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1F17B" w14:textId="0E6A9FC8" w:rsidR="00DB2C89" w:rsidRPr="00DB2C89" w:rsidRDefault="00DB2C89" w:rsidP="00A86785">
      <w:pPr>
        <w:rPr>
          <w:rFonts w:ascii="Arial" w:hAnsi="Arial" w:cs="Arial"/>
          <w:b/>
          <w:bCs/>
          <w:sz w:val="32"/>
          <w:szCs w:val="32"/>
          <w:u w:val="single"/>
        </w:rPr>
      </w:pPr>
      <w:r w:rsidRPr="00DB2C89">
        <w:rPr>
          <w:rFonts w:ascii="Arial" w:hAnsi="Arial" w:cs="Arial"/>
          <w:b/>
          <w:bCs/>
          <w:sz w:val="32"/>
          <w:szCs w:val="32"/>
          <w:u w:val="single"/>
        </w:rPr>
        <w:t>Original Research Article</w:t>
      </w:r>
    </w:p>
    <w:p w14:paraId="1D593C5B" w14:textId="4259BFDA" w:rsidR="005337EC" w:rsidRPr="00D278E9" w:rsidRDefault="005337EC" w:rsidP="00A86785">
      <w:pPr>
        <w:rPr>
          <w:rFonts w:ascii="Arial" w:hAnsi="Arial" w:cs="Arial"/>
          <w:b/>
          <w:bCs/>
          <w:color w:val="000000"/>
        </w:rPr>
      </w:pPr>
      <w:r w:rsidRPr="00D278E9">
        <w:rPr>
          <w:rFonts w:ascii="Arial" w:hAnsi="Arial" w:cs="Arial"/>
          <w:b/>
          <w:bCs/>
          <w:sz w:val="32"/>
          <w:szCs w:val="32"/>
        </w:rPr>
        <w:t>Effect of a Compost Formulation Based on Agricultural Residues (Coffee Husks and Rice Straw) on Soil Chemical Quality and Agronomic Performance of Rain-fed Rice in Vavoua, Côte d'Ivoire</w:t>
      </w:r>
    </w:p>
    <w:p w14:paraId="378F24EA" w14:textId="1F22598E" w:rsidR="00A73F1C" w:rsidRDefault="00A73F1C"/>
    <w:p w14:paraId="03D265DF" w14:textId="77777777" w:rsidR="005D2679" w:rsidRDefault="005D2679"/>
    <w:p w14:paraId="2B0064F5" w14:textId="77777777" w:rsidR="00E353EA" w:rsidRPr="00F516A0" w:rsidRDefault="00E353EA" w:rsidP="00CE7C0A">
      <w:pPr>
        <w:spacing w:after="0" w:line="360" w:lineRule="auto"/>
        <w:jc w:val="both"/>
        <w:rPr>
          <w:rFonts w:ascii="Arial" w:hAnsi="Arial" w:cs="Arial"/>
          <w:b/>
          <w:bCs/>
          <w:sz w:val="20"/>
          <w:szCs w:val="20"/>
        </w:rPr>
      </w:pPr>
      <w:r>
        <w:rPr>
          <w:rFonts w:ascii="Arial" w:hAnsi="Arial" w:cs="Arial"/>
          <w:b/>
          <w:bCs/>
          <w:sz w:val="20"/>
          <w:szCs w:val="20"/>
        </w:rPr>
        <w:t>ABSTRACT</w:t>
      </w:r>
    </w:p>
    <w:p w14:paraId="492DCD04" w14:textId="4047CC26" w:rsidR="00E353EA" w:rsidRPr="00F516A0" w:rsidRDefault="00CE7C0A" w:rsidP="00CE7C0A">
      <w:pPr>
        <w:spacing w:after="0" w:line="360" w:lineRule="auto"/>
        <w:jc w:val="both"/>
        <w:rPr>
          <w:rFonts w:ascii="Arial" w:hAnsi="Arial" w:cs="Arial"/>
          <w:sz w:val="20"/>
          <w:szCs w:val="20"/>
        </w:rPr>
      </w:pPr>
      <w:r>
        <w:rPr>
          <w:rFonts w:ascii="Arial" w:hAnsi="Arial" w:cs="Arial"/>
          <w:b/>
          <w:bCs/>
          <w:sz w:val="20"/>
          <w:szCs w:val="20"/>
        </w:rPr>
        <w:t>Background</w:t>
      </w:r>
      <w:r w:rsidRPr="008A091C">
        <w:rPr>
          <w:rFonts w:ascii="Arial" w:hAnsi="Arial" w:cs="Arial"/>
          <w:b/>
          <w:bCs/>
          <w:sz w:val="20"/>
          <w:szCs w:val="20"/>
        </w:rPr>
        <w:t xml:space="preserve"> </w:t>
      </w:r>
      <w:r w:rsidRPr="00D91029">
        <w:rPr>
          <w:rFonts w:ascii="Arial" w:hAnsi="Arial" w:cs="Arial"/>
          <w:b/>
          <w:bCs/>
          <w:sz w:val="20"/>
          <w:szCs w:val="20"/>
          <w:highlight w:val="yellow"/>
        </w:rPr>
        <w:t>:</w:t>
      </w:r>
      <w:r w:rsidR="00E353EA" w:rsidRPr="00D91029">
        <w:rPr>
          <w:rFonts w:ascii="Arial" w:hAnsi="Arial" w:cs="Arial"/>
          <w:sz w:val="20"/>
          <w:szCs w:val="20"/>
          <w:highlight w:val="yellow"/>
        </w:rPr>
        <w:t xml:space="preserve"> </w:t>
      </w:r>
      <w:r w:rsidR="00520533" w:rsidRPr="00D91029">
        <w:rPr>
          <w:rFonts w:ascii="Arial" w:hAnsi="Arial" w:cs="Arial"/>
          <w:sz w:val="20"/>
          <w:szCs w:val="20"/>
          <w:highlight w:val="yellow"/>
        </w:rPr>
        <w:t>Food self-sufficiency is a real challenge for Côte d'Ivoire today, with national decreasing of rice production for population's needs</w:t>
      </w:r>
      <w:r w:rsidR="00520533">
        <w:t>.</w:t>
      </w:r>
      <w:r w:rsidR="00520533">
        <w:rPr>
          <w:rFonts w:ascii="Arial" w:hAnsi="Arial" w:cs="Arial"/>
          <w:sz w:val="20"/>
          <w:szCs w:val="20"/>
        </w:rPr>
        <w:t xml:space="preserve"> </w:t>
      </w:r>
      <w:r w:rsidR="00E353EA" w:rsidRPr="00F516A0">
        <w:rPr>
          <w:rFonts w:ascii="Arial" w:hAnsi="Arial" w:cs="Arial"/>
          <w:sz w:val="20"/>
          <w:szCs w:val="20"/>
        </w:rPr>
        <w:t xml:space="preserve">This production deficit is attributed not only to the use of unsuitable and unproductive varieties, but also and above all to the infertility of rice-growing land. </w:t>
      </w:r>
    </w:p>
    <w:p w14:paraId="7D1EED43" w14:textId="3E136D86" w:rsidR="00E353EA" w:rsidRPr="00F516A0" w:rsidRDefault="00E353EA" w:rsidP="00CE7C0A">
      <w:pPr>
        <w:spacing w:after="0" w:line="360" w:lineRule="auto"/>
        <w:jc w:val="both"/>
        <w:rPr>
          <w:rFonts w:ascii="Arial" w:hAnsi="Arial" w:cs="Arial"/>
          <w:sz w:val="20"/>
          <w:szCs w:val="20"/>
        </w:rPr>
      </w:pPr>
      <w:proofErr w:type="gramStart"/>
      <w:r>
        <w:rPr>
          <w:rFonts w:ascii="Arial" w:hAnsi="Arial" w:cs="Arial"/>
          <w:b/>
          <w:bCs/>
          <w:sz w:val="20"/>
          <w:szCs w:val="20"/>
        </w:rPr>
        <w:t>Aims</w:t>
      </w:r>
      <w:r w:rsidRPr="00F516A0">
        <w:rPr>
          <w:rFonts w:ascii="Arial" w:hAnsi="Arial" w:cs="Arial"/>
          <w:sz w:val="20"/>
          <w:szCs w:val="20"/>
        </w:rPr>
        <w:t>:</w:t>
      </w:r>
      <w:proofErr w:type="gramEnd"/>
      <w:r w:rsidRPr="00F516A0">
        <w:rPr>
          <w:rFonts w:ascii="Arial" w:hAnsi="Arial" w:cs="Arial"/>
          <w:sz w:val="20"/>
          <w:szCs w:val="20"/>
        </w:rPr>
        <w:t xml:space="preserve"> This study aims to improve rice production in Vavoua through the use of organic fertilisation in a context of sustainable organic farming. </w:t>
      </w:r>
    </w:p>
    <w:p w14:paraId="2681293D" w14:textId="1123F00A" w:rsidR="00E353EA" w:rsidRPr="00F516A0" w:rsidRDefault="00E353EA" w:rsidP="00CE7C0A">
      <w:pPr>
        <w:spacing w:after="0" w:line="360" w:lineRule="auto"/>
        <w:jc w:val="both"/>
        <w:rPr>
          <w:rFonts w:ascii="Arial" w:hAnsi="Arial" w:cs="Arial"/>
          <w:sz w:val="20"/>
          <w:szCs w:val="20"/>
        </w:rPr>
      </w:pPr>
      <w:r>
        <w:rPr>
          <w:rFonts w:ascii="Arial" w:eastAsia="Arial" w:hAnsi="Arial" w:cs="Arial"/>
          <w:b/>
          <w:spacing w:val="-1"/>
        </w:rPr>
        <w:t>P</w:t>
      </w:r>
      <w:r>
        <w:rPr>
          <w:rFonts w:ascii="Arial" w:eastAsia="Arial" w:hAnsi="Arial" w:cs="Arial"/>
          <w:b/>
        </w:rPr>
        <w:t>la</w:t>
      </w:r>
      <w:r>
        <w:rPr>
          <w:rFonts w:ascii="Arial" w:eastAsia="Arial" w:hAnsi="Arial" w:cs="Arial"/>
          <w:b/>
          <w:spacing w:val="1"/>
        </w:rPr>
        <w:t>c</w:t>
      </w:r>
      <w:r>
        <w:rPr>
          <w:rFonts w:ascii="Arial" w:eastAsia="Arial" w:hAnsi="Arial" w:cs="Arial"/>
          <w:b/>
        </w:rPr>
        <w:t>e</w:t>
      </w:r>
      <w:r>
        <w:rPr>
          <w:rFonts w:ascii="Arial" w:eastAsia="Arial" w:hAnsi="Arial" w:cs="Arial"/>
          <w:b/>
          <w:spacing w:val="32"/>
        </w:rPr>
        <w:t xml:space="preserve"> </w:t>
      </w:r>
      <w:r>
        <w:rPr>
          <w:rFonts w:ascii="Arial" w:eastAsia="Arial" w:hAnsi="Arial" w:cs="Arial"/>
          <w:b/>
        </w:rPr>
        <w:t>and</w:t>
      </w:r>
      <w:r>
        <w:rPr>
          <w:rFonts w:ascii="Arial" w:eastAsia="Arial" w:hAnsi="Arial" w:cs="Arial"/>
          <w:b/>
          <w:spacing w:val="33"/>
        </w:rPr>
        <w:t xml:space="preserve"> </w:t>
      </w:r>
      <w:r>
        <w:rPr>
          <w:rFonts w:ascii="Arial" w:eastAsia="Arial" w:hAnsi="Arial" w:cs="Arial"/>
          <w:b/>
        </w:rPr>
        <w:t>du</w:t>
      </w:r>
      <w:r>
        <w:rPr>
          <w:rFonts w:ascii="Arial" w:eastAsia="Arial" w:hAnsi="Arial" w:cs="Arial"/>
          <w:b/>
          <w:spacing w:val="-1"/>
        </w:rPr>
        <w:t>r</w:t>
      </w:r>
      <w:r>
        <w:rPr>
          <w:rFonts w:ascii="Arial" w:eastAsia="Arial" w:hAnsi="Arial" w:cs="Arial"/>
          <w:b/>
        </w:rPr>
        <w:t>ati</w:t>
      </w:r>
      <w:r>
        <w:rPr>
          <w:rFonts w:ascii="Arial" w:eastAsia="Arial" w:hAnsi="Arial" w:cs="Arial"/>
          <w:b/>
          <w:spacing w:val="1"/>
        </w:rPr>
        <w:t>o</w:t>
      </w:r>
      <w:r>
        <w:rPr>
          <w:rFonts w:ascii="Arial" w:eastAsia="Arial" w:hAnsi="Arial" w:cs="Arial"/>
          <w:b/>
        </w:rPr>
        <w:t>n</w:t>
      </w:r>
      <w:r>
        <w:rPr>
          <w:rFonts w:ascii="Arial" w:eastAsia="Arial" w:hAnsi="Arial" w:cs="Arial"/>
          <w:b/>
          <w:spacing w:val="28"/>
        </w:rPr>
        <w:t xml:space="preserve"> </w:t>
      </w:r>
      <w:r>
        <w:rPr>
          <w:rFonts w:ascii="Arial" w:eastAsia="Arial" w:hAnsi="Arial" w:cs="Arial"/>
          <w:b/>
        </w:rPr>
        <w:t>of</w:t>
      </w:r>
      <w:r>
        <w:rPr>
          <w:rFonts w:ascii="Arial" w:eastAsia="Arial" w:hAnsi="Arial" w:cs="Arial"/>
          <w:b/>
          <w:spacing w:val="37"/>
        </w:rPr>
        <w:t xml:space="preserve"> </w:t>
      </w:r>
      <w:proofErr w:type="gramStart"/>
      <w:r>
        <w:rPr>
          <w:rFonts w:ascii="Arial" w:eastAsia="Arial" w:hAnsi="Arial" w:cs="Arial"/>
          <w:b/>
        </w:rPr>
        <w:t>st</w:t>
      </w:r>
      <w:r>
        <w:rPr>
          <w:rFonts w:ascii="Arial" w:eastAsia="Arial" w:hAnsi="Arial" w:cs="Arial"/>
          <w:b/>
          <w:spacing w:val="1"/>
        </w:rPr>
        <w:t>u</w:t>
      </w:r>
      <w:r>
        <w:rPr>
          <w:rFonts w:ascii="Arial" w:eastAsia="Arial" w:hAnsi="Arial" w:cs="Arial"/>
          <w:b/>
        </w:rPr>
        <w:t>d</w:t>
      </w:r>
      <w:r>
        <w:rPr>
          <w:rFonts w:ascii="Arial" w:eastAsia="Arial" w:hAnsi="Arial" w:cs="Arial"/>
          <w:b/>
          <w:spacing w:val="1"/>
        </w:rPr>
        <w:t>y</w:t>
      </w:r>
      <w:r w:rsidRPr="00F516A0">
        <w:rPr>
          <w:rFonts w:ascii="Arial" w:hAnsi="Arial" w:cs="Arial"/>
          <w:sz w:val="20"/>
          <w:szCs w:val="20"/>
        </w:rPr>
        <w:t>:</w:t>
      </w:r>
      <w:proofErr w:type="gramEnd"/>
      <w:r w:rsidRPr="00F516A0">
        <w:rPr>
          <w:rFonts w:ascii="Arial" w:hAnsi="Arial" w:cs="Arial"/>
          <w:sz w:val="20"/>
          <w:szCs w:val="20"/>
        </w:rPr>
        <w:t xml:space="preserve"> The experiment was conducted in the field in 2024 in the village of Mignoré, in the sub-prefecture of Séitifia and in the department of Vavoua, in central-western Côte d'Ivoire, by the agropedology research team at Jean Lorougnon Guédé University in Daloa, Côte d'Ivoire.</w:t>
      </w:r>
    </w:p>
    <w:p w14:paraId="4417D36A" w14:textId="50EA0AE8" w:rsidR="00E353EA" w:rsidRPr="00F516A0" w:rsidRDefault="00E353EA" w:rsidP="00CE7C0A">
      <w:pPr>
        <w:spacing w:after="0" w:line="360" w:lineRule="auto"/>
        <w:jc w:val="both"/>
        <w:rPr>
          <w:rFonts w:ascii="Arial" w:hAnsi="Arial" w:cs="Arial"/>
          <w:sz w:val="20"/>
          <w:szCs w:val="20"/>
        </w:rPr>
      </w:pPr>
      <w:proofErr w:type="gramStart"/>
      <w:r w:rsidRPr="00F516A0">
        <w:rPr>
          <w:rFonts w:ascii="Arial" w:hAnsi="Arial" w:cs="Arial"/>
          <w:b/>
          <w:bCs/>
          <w:sz w:val="20"/>
          <w:szCs w:val="20"/>
        </w:rPr>
        <w:t>Methodology</w:t>
      </w:r>
      <w:r w:rsidRPr="00F516A0">
        <w:rPr>
          <w:rFonts w:ascii="Arial" w:hAnsi="Arial" w:cs="Arial"/>
          <w:sz w:val="20"/>
          <w:szCs w:val="20"/>
        </w:rPr>
        <w:t>:</w:t>
      </w:r>
      <w:proofErr w:type="gramEnd"/>
      <w:r w:rsidRPr="00F516A0">
        <w:rPr>
          <w:rFonts w:ascii="Arial" w:hAnsi="Arial" w:cs="Arial"/>
          <w:sz w:val="20"/>
          <w:szCs w:val="20"/>
        </w:rPr>
        <w:t xml:space="preserve"> </w:t>
      </w:r>
      <w:r w:rsidR="00520533" w:rsidRPr="00D91029">
        <w:rPr>
          <w:rFonts w:ascii="Arial" w:hAnsi="Arial" w:cs="Arial"/>
          <w:sz w:val="20"/>
          <w:szCs w:val="20"/>
          <w:highlight w:val="yellow"/>
        </w:rPr>
        <w:t>three formulations (C1, C2 and C3) of composts were developed</w:t>
      </w:r>
      <w:r w:rsidR="00520533" w:rsidRPr="00520533">
        <w:rPr>
          <w:rFonts w:ascii="Arial" w:hAnsi="Arial" w:cs="Arial"/>
          <w:sz w:val="20"/>
          <w:szCs w:val="20"/>
        </w:rPr>
        <w:t xml:space="preserve"> </w:t>
      </w:r>
      <w:r w:rsidRPr="00F516A0">
        <w:rPr>
          <w:rFonts w:ascii="Arial" w:hAnsi="Arial" w:cs="Arial"/>
          <w:sz w:val="20"/>
          <w:szCs w:val="20"/>
        </w:rPr>
        <w:t xml:space="preserve">based on coffee husks and rice straw in different proportions. The formulations were for compost C1 (100% rice straw), C2 (50% rice straw + 50% coffee husks) and C3 (100% coffee husks). These different composts were applied as an organic amendment at a rate of 40 t/ha to two varieties of local rainfed rice, “Akadi” and the improved “C26”, in two applications (basal and top dressing) in a randomised Fisher block design with three replicates. The parameters collected were height, number of tillers, number of panicles and yield. </w:t>
      </w:r>
    </w:p>
    <w:p w14:paraId="61166392" w14:textId="77777777" w:rsidR="00E353EA" w:rsidRPr="00F516A0" w:rsidRDefault="00E353EA" w:rsidP="00CE7C0A">
      <w:pPr>
        <w:spacing w:after="0" w:line="360" w:lineRule="auto"/>
        <w:jc w:val="both"/>
        <w:rPr>
          <w:rFonts w:ascii="Arial" w:hAnsi="Arial" w:cs="Arial"/>
          <w:sz w:val="20"/>
          <w:szCs w:val="20"/>
        </w:rPr>
      </w:pPr>
      <w:proofErr w:type="gramStart"/>
      <w:r w:rsidRPr="00F516A0">
        <w:rPr>
          <w:rFonts w:ascii="Arial" w:hAnsi="Arial" w:cs="Arial"/>
          <w:b/>
          <w:bCs/>
          <w:sz w:val="20"/>
          <w:szCs w:val="20"/>
        </w:rPr>
        <w:t>Results:</w:t>
      </w:r>
      <w:proofErr w:type="gramEnd"/>
      <w:r w:rsidRPr="00F516A0">
        <w:rPr>
          <w:rFonts w:ascii="Arial" w:hAnsi="Arial" w:cs="Arial"/>
          <w:sz w:val="20"/>
          <w:szCs w:val="20"/>
        </w:rPr>
        <w:t xml:space="preserve"> the experiment showed that C2 compost had the best physicochemical characteristics compared to the other two and most improved the agronomic performance of the rice. The C26 rice variety stood out by achieving the highest yield.</w:t>
      </w:r>
    </w:p>
    <w:p w14:paraId="32F6BE9E" w14:textId="77777777" w:rsidR="00E353EA" w:rsidRPr="00F516A0" w:rsidRDefault="00E353EA" w:rsidP="00CE7C0A">
      <w:pPr>
        <w:spacing w:after="0" w:line="360" w:lineRule="auto"/>
        <w:jc w:val="both"/>
        <w:rPr>
          <w:rFonts w:ascii="Arial" w:hAnsi="Arial" w:cs="Arial"/>
          <w:sz w:val="20"/>
          <w:szCs w:val="20"/>
        </w:rPr>
      </w:pPr>
      <w:proofErr w:type="gramStart"/>
      <w:r w:rsidRPr="00F516A0">
        <w:rPr>
          <w:rFonts w:ascii="Arial" w:hAnsi="Arial" w:cs="Arial"/>
          <w:b/>
          <w:bCs/>
          <w:sz w:val="20"/>
          <w:szCs w:val="20"/>
        </w:rPr>
        <w:t>Conclusion</w:t>
      </w:r>
      <w:r w:rsidRPr="00F516A0">
        <w:rPr>
          <w:rFonts w:ascii="Arial" w:hAnsi="Arial" w:cs="Arial"/>
          <w:sz w:val="20"/>
          <w:szCs w:val="20"/>
        </w:rPr>
        <w:t>:</w:t>
      </w:r>
      <w:proofErr w:type="gramEnd"/>
      <w:r w:rsidRPr="00F516A0">
        <w:rPr>
          <w:rFonts w:ascii="Arial" w:hAnsi="Arial" w:cs="Arial"/>
          <w:sz w:val="20"/>
          <w:szCs w:val="20"/>
        </w:rPr>
        <w:t xml:space="preserve"> C2 compost in the formulation (50% coffee husks and 50% rice straw) can be recommended as a good substitute for mineral fertilisers in the ecosystem of our study.</w:t>
      </w:r>
    </w:p>
    <w:p w14:paraId="15EC24AF" w14:textId="77777777" w:rsidR="00E353EA" w:rsidRDefault="00E353EA" w:rsidP="00E353EA">
      <w:pPr>
        <w:tabs>
          <w:tab w:val="left" w:pos="3615"/>
          <w:tab w:val="left" w:pos="6848"/>
        </w:tabs>
        <w:spacing w:after="0" w:line="240" w:lineRule="auto"/>
        <w:jc w:val="both"/>
        <w:rPr>
          <w:rFonts w:ascii="Arial" w:hAnsi="Arial" w:cs="Arial"/>
          <w:b/>
          <w:bCs/>
          <w:sz w:val="20"/>
          <w:szCs w:val="20"/>
        </w:rPr>
      </w:pPr>
    </w:p>
    <w:p w14:paraId="3EFB806D" w14:textId="4C2EC7E9" w:rsidR="00E353EA" w:rsidRPr="009B7169" w:rsidRDefault="00E353EA" w:rsidP="00E353EA">
      <w:pPr>
        <w:tabs>
          <w:tab w:val="left" w:pos="3615"/>
          <w:tab w:val="left" w:pos="6848"/>
        </w:tabs>
        <w:spacing w:after="0" w:line="240" w:lineRule="auto"/>
        <w:jc w:val="both"/>
        <w:rPr>
          <w:rFonts w:ascii="Arial" w:hAnsi="Arial" w:cs="Arial"/>
          <w:i/>
          <w:iCs/>
          <w:sz w:val="20"/>
          <w:szCs w:val="20"/>
          <w:lang w:val="en-US"/>
        </w:rPr>
      </w:pPr>
      <w:r w:rsidRPr="009B7169">
        <w:rPr>
          <w:rFonts w:ascii="Arial" w:hAnsi="Arial" w:cs="Arial"/>
          <w:i/>
          <w:iCs/>
          <w:sz w:val="20"/>
          <w:szCs w:val="20"/>
        </w:rPr>
        <w:t xml:space="preserve">Keywords: Rice cultivation, </w:t>
      </w:r>
      <w:r w:rsidR="00D46962" w:rsidRPr="00D91029">
        <w:rPr>
          <w:rFonts w:ascii="Arial" w:hAnsi="Arial" w:cs="Arial"/>
          <w:i/>
          <w:iCs/>
          <w:sz w:val="20"/>
          <w:szCs w:val="20"/>
          <w:highlight w:val="yellow"/>
        </w:rPr>
        <w:t>compost, formulation</w:t>
      </w:r>
      <w:r w:rsidR="00D46962">
        <w:rPr>
          <w:rFonts w:ascii="Arial" w:hAnsi="Arial" w:cs="Arial"/>
          <w:i/>
          <w:iCs/>
          <w:color w:val="FF0000"/>
          <w:sz w:val="20"/>
          <w:szCs w:val="20"/>
        </w:rPr>
        <w:t>,</w:t>
      </w:r>
      <w:r w:rsidR="00D46962" w:rsidRPr="009B7169">
        <w:rPr>
          <w:rFonts w:ascii="Arial" w:hAnsi="Arial" w:cs="Arial"/>
          <w:i/>
          <w:iCs/>
          <w:sz w:val="20"/>
          <w:szCs w:val="20"/>
        </w:rPr>
        <w:t xml:space="preserve"> </w:t>
      </w:r>
      <w:r w:rsidRPr="009B7169">
        <w:rPr>
          <w:rFonts w:ascii="Arial" w:hAnsi="Arial" w:cs="Arial"/>
          <w:i/>
          <w:iCs/>
          <w:sz w:val="20"/>
          <w:szCs w:val="20"/>
        </w:rPr>
        <w:t>organic fertilisation, yield</w:t>
      </w:r>
      <w:bookmarkStart w:id="0" w:name="_GoBack"/>
      <w:bookmarkEnd w:id="0"/>
    </w:p>
    <w:p w14:paraId="59F016E6" w14:textId="63EFE170" w:rsidR="00E353EA" w:rsidRDefault="00E353EA"/>
    <w:p w14:paraId="4ED21CC3" w14:textId="77777777" w:rsidR="00E353EA" w:rsidRPr="00A31E84" w:rsidRDefault="00E353EA" w:rsidP="00A31E84">
      <w:pPr>
        <w:numPr>
          <w:ilvl w:val="0"/>
          <w:numId w:val="1"/>
        </w:numPr>
        <w:spacing w:after="0" w:line="360" w:lineRule="auto"/>
        <w:ind w:left="284" w:hanging="295"/>
        <w:jc w:val="both"/>
        <w:rPr>
          <w:rFonts w:ascii="Arial" w:hAnsi="Arial" w:cs="Arial"/>
          <w:b/>
          <w:bCs/>
        </w:rPr>
      </w:pPr>
      <w:r w:rsidRPr="00A31E84">
        <w:rPr>
          <w:rFonts w:ascii="Arial" w:hAnsi="Arial" w:cs="Arial"/>
          <w:b/>
          <w:bCs/>
        </w:rPr>
        <w:t>INTRODUCTION</w:t>
      </w:r>
    </w:p>
    <w:p w14:paraId="0CE9762C" w14:textId="5115EB20" w:rsidR="00A31E84" w:rsidRPr="00A31E84" w:rsidRDefault="00A31E84" w:rsidP="00A31E84">
      <w:pPr>
        <w:pStyle w:val="NormalWeb"/>
        <w:spacing w:before="0" w:beforeAutospacing="0" w:after="0" w:afterAutospacing="0" w:line="360" w:lineRule="auto"/>
        <w:jc w:val="both"/>
        <w:rPr>
          <w:rFonts w:ascii="Arial" w:hAnsi="Arial" w:cs="Arial"/>
          <w:sz w:val="20"/>
          <w:szCs w:val="20"/>
        </w:rPr>
      </w:pPr>
      <w:r w:rsidRPr="00A31E84">
        <w:rPr>
          <w:rFonts w:ascii="Arial" w:hAnsi="Arial" w:cs="Arial"/>
          <w:sz w:val="20"/>
          <w:szCs w:val="20"/>
        </w:rPr>
        <w:t xml:space="preserve">Rice is one of the world's staple foods and the basis of the diet for more than half of the population </w:t>
      </w:r>
      <w:r w:rsidR="006E39F8" w:rsidRPr="006E39F8">
        <w:rPr>
          <w:rFonts w:ascii="Arial" w:hAnsi="Arial" w:cs="Arial"/>
          <w:sz w:val="20"/>
          <w:szCs w:val="20"/>
          <w:highlight w:val="yellow"/>
        </w:rPr>
        <w:t>[1-</w:t>
      </w:r>
      <w:r w:rsidRPr="006E39F8">
        <w:rPr>
          <w:rFonts w:ascii="Arial" w:hAnsi="Arial" w:cs="Arial"/>
          <w:sz w:val="20"/>
          <w:szCs w:val="20"/>
          <w:highlight w:val="yellow"/>
        </w:rPr>
        <w:t>2].</w:t>
      </w:r>
      <w:r w:rsidRPr="00A31E84">
        <w:rPr>
          <w:rFonts w:ascii="Arial" w:hAnsi="Arial" w:cs="Arial"/>
          <w:sz w:val="20"/>
          <w:szCs w:val="20"/>
        </w:rPr>
        <w:t xml:space="preserve"> In sub-Saharan Africa, growing demand for rice is the result of population growth and urbanization [3]. In Côte d'Ivoire, annual consumption, estimated at 94 kg per capita [4], far exceeds national production, which is dominated by rain-fed rice farming, where yields remain low at around 1.3 t ha</w:t>
      </w:r>
      <w:r w:rsidRPr="00A31E84">
        <w:rPr>
          <w:rFonts w:ascii="Cambria Math" w:hAnsi="Cambria Math" w:cs="Cambria Math"/>
          <w:sz w:val="20"/>
          <w:szCs w:val="20"/>
        </w:rPr>
        <w:t>⁻</w:t>
      </w:r>
      <w:r w:rsidRPr="00A31E84">
        <w:rPr>
          <w:rFonts w:ascii="Arial" w:hAnsi="Arial" w:cs="Arial"/>
          <w:sz w:val="20"/>
          <w:szCs w:val="20"/>
        </w:rPr>
        <w:t xml:space="preserve">¹ [5]. This low productivity is mainly due to the degradation of soil fertility linked to overexploitation and a </w:t>
      </w:r>
      <w:r w:rsidRPr="00A31E84">
        <w:rPr>
          <w:rFonts w:ascii="Arial" w:hAnsi="Arial" w:cs="Arial"/>
          <w:sz w:val="20"/>
          <w:szCs w:val="20"/>
        </w:rPr>
        <w:lastRenderedPageBreak/>
        <w:t>lack of suitable soil amendments [6], as well as strong land pressure [7]. The use of mineral fertilizers, although beneficial to plant growth and development, is not without consequences for the environment [8-9] and human health [10]. Furthermore, their high cost makes them inaccessible to small farmers [6-11], and a lack of knowledge about sustainable fertilization or the misuse of these chemical fertilizers in farming practices hinders the quality and health of cultivated soils, which can adversely affect crop yields [12]. Therefore, the use of local organic resources appears to be a sustainable alternative for restoring soil fertility and improving rice productivity in the long term. Organic amendments derived from the composting of plant or animal residues contribute to enriching the soil with nutrients and improving its physicochemical and biological properties [13-14-15-16]</w:t>
      </w:r>
      <w:proofErr w:type="gramStart"/>
      <w:r w:rsidRPr="00A31E84">
        <w:rPr>
          <w:rFonts w:ascii="Arial" w:hAnsi="Arial" w:cs="Arial"/>
          <w:sz w:val="20"/>
          <w:szCs w:val="20"/>
        </w:rPr>
        <w:t>. .</w:t>
      </w:r>
      <w:proofErr w:type="gramEnd"/>
      <w:r w:rsidRPr="00A31E84">
        <w:rPr>
          <w:rFonts w:ascii="Arial" w:hAnsi="Arial" w:cs="Arial"/>
          <w:sz w:val="20"/>
          <w:szCs w:val="20"/>
        </w:rPr>
        <w:t xml:space="preserve"> With this in mind, the present study aims to evaluate the effect of compost made from coffee husks and rice straw on soil fertility and the agronomic performance of rainfed rice. It is part of an approach to sustainable soil fertility management and the use of agricultural residues in Côte d'Ivoire.</w:t>
      </w:r>
    </w:p>
    <w:p w14:paraId="69FF7AC8" w14:textId="77777777" w:rsidR="00CE7C0A" w:rsidRPr="00F516A0" w:rsidRDefault="00CE7C0A" w:rsidP="00CE7C0A">
      <w:pPr>
        <w:spacing w:after="0" w:line="360" w:lineRule="auto"/>
        <w:jc w:val="both"/>
        <w:rPr>
          <w:rFonts w:ascii="Arial" w:hAnsi="Arial" w:cs="Arial"/>
          <w:sz w:val="20"/>
          <w:szCs w:val="20"/>
        </w:rPr>
      </w:pPr>
    </w:p>
    <w:p w14:paraId="406A4E06" w14:textId="78A7DB11" w:rsidR="003008F2" w:rsidRPr="00CE7C0A" w:rsidRDefault="003008F2" w:rsidP="00CE7C0A">
      <w:pPr>
        <w:tabs>
          <w:tab w:val="left" w:pos="284"/>
        </w:tabs>
        <w:spacing w:after="0" w:line="360" w:lineRule="auto"/>
        <w:ind w:left="284" w:hanging="284"/>
        <w:jc w:val="both"/>
        <w:rPr>
          <w:rFonts w:ascii="Arial" w:hAnsi="Arial" w:cs="Arial"/>
        </w:rPr>
      </w:pPr>
      <w:r w:rsidRPr="00CE7C0A">
        <w:rPr>
          <w:rFonts w:ascii="Arial" w:hAnsi="Arial" w:cs="Arial"/>
          <w:b/>
          <w:bCs/>
        </w:rPr>
        <w:t>2</w:t>
      </w:r>
      <w:bookmarkStart w:id="1" w:name="_Hlk215418247"/>
      <w:r w:rsidRPr="00CE7C0A">
        <w:rPr>
          <w:rFonts w:ascii="Arial" w:hAnsi="Arial" w:cs="Arial"/>
          <w:b/>
          <w:bCs/>
        </w:rPr>
        <w:t>.  MATERIALS AND METHODS</w:t>
      </w:r>
      <w:bookmarkStart w:id="2" w:name="_Toc150939595"/>
    </w:p>
    <w:bookmarkEnd w:id="2"/>
    <w:p w14:paraId="5463BA67" w14:textId="77777777" w:rsidR="003008F2" w:rsidRPr="00A31E84" w:rsidRDefault="003008F2" w:rsidP="00A31E84">
      <w:pPr>
        <w:spacing w:after="0" w:line="360" w:lineRule="auto"/>
        <w:jc w:val="both"/>
        <w:rPr>
          <w:rFonts w:ascii="Arial" w:eastAsia="Arial" w:hAnsi="Arial" w:cs="Arial"/>
          <w:sz w:val="20"/>
          <w:szCs w:val="20"/>
        </w:rPr>
      </w:pPr>
      <w:r w:rsidRPr="00A31E84">
        <w:rPr>
          <w:rFonts w:ascii="Arial" w:eastAsia="Arial" w:hAnsi="Arial" w:cs="Arial"/>
          <w:b/>
          <w:sz w:val="20"/>
          <w:szCs w:val="20"/>
        </w:rPr>
        <w:t>2.1</w:t>
      </w:r>
      <w:r w:rsidRPr="00A31E84">
        <w:rPr>
          <w:rFonts w:ascii="Arial" w:eastAsia="Arial" w:hAnsi="Arial" w:cs="Arial"/>
          <w:b/>
          <w:spacing w:val="2"/>
          <w:sz w:val="20"/>
          <w:szCs w:val="20"/>
        </w:rPr>
        <w:t xml:space="preserve"> </w:t>
      </w:r>
      <w:r w:rsidRPr="00A31E84">
        <w:rPr>
          <w:rFonts w:ascii="Arial" w:eastAsia="Arial" w:hAnsi="Arial" w:cs="Arial"/>
          <w:b/>
          <w:spacing w:val="-1"/>
          <w:sz w:val="20"/>
          <w:szCs w:val="20"/>
        </w:rPr>
        <w:t>S</w:t>
      </w:r>
      <w:r w:rsidRPr="00A31E84">
        <w:rPr>
          <w:rFonts w:ascii="Arial" w:eastAsia="Arial" w:hAnsi="Arial" w:cs="Arial"/>
          <w:b/>
          <w:spacing w:val="1"/>
          <w:sz w:val="20"/>
          <w:szCs w:val="20"/>
        </w:rPr>
        <w:t>t</w:t>
      </w:r>
      <w:r w:rsidRPr="00A31E84">
        <w:rPr>
          <w:rFonts w:ascii="Arial" w:eastAsia="Arial" w:hAnsi="Arial" w:cs="Arial"/>
          <w:b/>
          <w:sz w:val="20"/>
          <w:szCs w:val="20"/>
        </w:rPr>
        <w:t>u</w:t>
      </w:r>
      <w:r w:rsidRPr="00A31E84">
        <w:rPr>
          <w:rFonts w:ascii="Arial" w:eastAsia="Arial" w:hAnsi="Arial" w:cs="Arial"/>
          <w:b/>
          <w:spacing w:val="-1"/>
          <w:sz w:val="20"/>
          <w:szCs w:val="20"/>
        </w:rPr>
        <w:t>d</w:t>
      </w:r>
      <w:r w:rsidRPr="00A31E84">
        <w:rPr>
          <w:rFonts w:ascii="Arial" w:eastAsia="Arial" w:hAnsi="Arial" w:cs="Arial"/>
          <w:b/>
          <w:sz w:val="20"/>
          <w:szCs w:val="20"/>
        </w:rPr>
        <w:t>y</w:t>
      </w:r>
      <w:r w:rsidRPr="00A31E84">
        <w:rPr>
          <w:rFonts w:ascii="Arial" w:eastAsia="Arial" w:hAnsi="Arial" w:cs="Arial"/>
          <w:b/>
          <w:spacing w:val="-1"/>
          <w:sz w:val="20"/>
          <w:szCs w:val="20"/>
        </w:rPr>
        <w:t xml:space="preserve"> </w:t>
      </w:r>
      <w:r w:rsidRPr="00A31E84">
        <w:rPr>
          <w:rFonts w:ascii="Arial" w:eastAsia="Arial" w:hAnsi="Arial" w:cs="Arial"/>
          <w:b/>
          <w:spacing w:val="-6"/>
          <w:sz w:val="20"/>
          <w:szCs w:val="20"/>
        </w:rPr>
        <w:t>A</w:t>
      </w:r>
      <w:r w:rsidRPr="00A31E84">
        <w:rPr>
          <w:rFonts w:ascii="Arial" w:eastAsia="Arial" w:hAnsi="Arial" w:cs="Arial"/>
          <w:b/>
          <w:sz w:val="20"/>
          <w:szCs w:val="20"/>
        </w:rPr>
        <w:t>rea</w:t>
      </w:r>
      <w:r w:rsidRPr="00A31E84">
        <w:rPr>
          <w:rFonts w:ascii="Arial" w:eastAsia="Arial" w:hAnsi="Arial" w:cs="Arial"/>
          <w:b/>
          <w:spacing w:val="1"/>
          <w:sz w:val="20"/>
          <w:szCs w:val="20"/>
        </w:rPr>
        <w:t xml:space="preserve"> </w:t>
      </w:r>
      <w:r w:rsidRPr="00A31E84">
        <w:rPr>
          <w:rFonts w:ascii="Arial" w:eastAsia="Arial" w:hAnsi="Arial" w:cs="Arial"/>
          <w:b/>
          <w:spacing w:val="-1"/>
          <w:sz w:val="20"/>
          <w:szCs w:val="20"/>
        </w:rPr>
        <w:t>D</w:t>
      </w:r>
      <w:r w:rsidRPr="00A31E84">
        <w:rPr>
          <w:rFonts w:ascii="Arial" w:eastAsia="Arial" w:hAnsi="Arial" w:cs="Arial"/>
          <w:b/>
          <w:sz w:val="20"/>
          <w:szCs w:val="20"/>
        </w:rPr>
        <w:t>e</w:t>
      </w:r>
      <w:r w:rsidRPr="00A31E84">
        <w:rPr>
          <w:rFonts w:ascii="Arial" w:eastAsia="Arial" w:hAnsi="Arial" w:cs="Arial"/>
          <w:b/>
          <w:spacing w:val="-1"/>
          <w:sz w:val="20"/>
          <w:szCs w:val="20"/>
        </w:rPr>
        <w:t>s</w:t>
      </w:r>
      <w:r w:rsidRPr="00A31E84">
        <w:rPr>
          <w:rFonts w:ascii="Arial" w:eastAsia="Arial" w:hAnsi="Arial" w:cs="Arial"/>
          <w:b/>
          <w:sz w:val="20"/>
          <w:szCs w:val="20"/>
        </w:rPr>
        <w:t>cr</w:t>
      </w:r>
      <w:r w:rsidRPr="00A31E84">
        <w:rPr>
          <w:rFonts w:ascii="Arial" w:eastAsia="Arial" w:hAnsi="Arial" w:cs="Arial"/>
          <w:b/>
          <w:spacing w:val="1"/>
          <w:sz w:val="20"/>
          <w:szCs w:val="20"/>
        </w:rPr>
        <w:t>i</w:t>
      </w:r>
      <w:r w:rsidRPr="00A31E84">
        <w:rPr>
          <w:rFonts w:ascii="Arial" w:eastAsia="Arial" w:hAnsi="Arial" w:cs="Arial"/>
          <w:b/>
          <w:sz w:val="20"/>
          <w:szCs w:val="20"/>
        </w:rPr>
        <w:t>pt</w:t>
      </w:r>
      <w:r w:rsidRPr="00A31E84">
        <w:rPr>
          <w:rFonts w:ascii="Arial" w:eastAsia="Arial" w:hAnsi="Arial" w:cs="Arial"/>
          <w:b/>
          <w:spacing w:val="1"/>
          <w:sz w:val="20"/>
          <w:szCs w:val="20"/>
        </w:rPr>
        <w:t>i</w:t>
      </w:r>
      <w:r w:rsidRPr="00A31E84">
        <w:rPr>
          <w:rFonts w:ascii="Arial" w:eastAsia="Arial" w:hAnsi="Arial" w:cs="Arial"/>
          <w:b/>
          <w:sz w:val="20"/>
          <w:szCs w:val="20"/>
        </w:rPr>
        <w:t>on</w:t>
      </w:r>
    </w:p>
    <w:bookmarkEnd w:id="1"/>
    <w:p w14:paraId="168CB43D" w14:textId="77777777" w:rsidR="00A31E84" w:rsidRDefault="00A31E84" w:rsidP="00A31E84">
      <w:pPr>
        <w:spacing w:after="0" w:line="360" w:lineRule="auto"/>
        <w:jc w:val="both"/>
        <w:rPr>
          <w:rFonts w:ascii="Arial" w:eastAsia="Times New Roman" w:hAnsi="Arial" w:cs="Arial"/>
          <w:kern w:val="0"/>
          <w:sz w:val="20"/>
          <w:szCs w:val="20"/>
          <w:lang w:eastAsia="fr-FR"/>
          <w14:ligatures w14:val="none"/>
        </w:rPr>
      </w:pPr>
      <w:r w:rsidRPr="00A31E84">
        <w:rPr>
          <w:rFonts w:ascii="Arial" w:eastAsia="Times New Roman" w:hAnsi="Arial" w:cs="Arial"/>
          <w:kern w:val="0"/>
          <w:sz w:val="20"/>
          <w:szCs w:val="20"/>
          <w:lang w:eastAsia="fr-FR"/>
          <w14:ligatures w14:val="none"/>
        </w:rPr>
        <w:t>The study was conducted in 2024 in the village of Mignoré, in the sub-prefecture of Séitifia, and in the department of Vavoua, in central-western Côte d'Ivoire (Fig. 1) by the agro-pedology research team at Jean Lorougnon Guédé University in Daloa, Côte d'Ivoire. The climate in this area is tropical humid, characterized by four seasons, including a long rainy season (April to mid-July), followed by a short dry season (mid-July to mid-September), then a short rainy season (mid-September to November) and a long dry season (December to March). The vegetation is dominated by pre-forest savanna, growing on ferralsol soils. The local economy is based mainly on agriculture, with a predominance of cash crops (cocoa, coffee) and food crops for self-consumption.</w:t>
      </w:r>
    </w:p>
    <w:p w14:paraId="2E77F5C6" w14:textId="77777777" w:rsidR="00C409D2" w:rsidRDefault="00C409D2" w:rsidP="00A31E84">
      <w:pPr>
        <w:spacing w:after="0" w:line="360" w:lineRule="auto"/>
        <w:jc w:val="both"/>
        <w:rPr>
          <w:rFonts w:ascii="Arial" w:eastAsia="Times New Roman" w:hAnsi="Arial" w:cs="Arial"/>
          <w:kern w:val="0"/>
          <w:sz w:val="20"/>
          <w:szCs w:val="20"/>
          <w:lang w:eastAsia="fr-FR"/>
          <w14:ligatures w14:val="none"/>
        </w:rPr>
      </w:pPr>
    </w:p>
    <w:p w14:paraId="2090638F" w14:textId="77777777" w:rsidR="00C409D2" w:rsidRDefault="00C409D2" w:rsidP="00A31E84">
      <w:pPr>
        <w:spacing w:after="0" w:line="360" w:lineRule="auto"/>
        <w:jc w:val="both"/>
        <w:rPr>
          <w:rFonts w:ascii="Arial" w:eastAsia="Times New Roman" w:hAnsi="Arial" w:cs="Arial"/>
          <w:kern w:val="0"/>
          <w:sz w:val="20"/>
          <w:szCs w:val="20"/>
          <w:lang w:eastAsia="fr-FR"/>
          <w14:ligatures w14:val="none"/>
        </w:rPr>
      </w:pPr>
    </w:p>
    <w:p w14:paraId="1244D816" w14:textId="77777777" w:rsidR="00C409D2" w:rsidRDefault="00C409D2" w:rsidP="00A31E84">
      <w:pPr>
        <w:spacing w:after="0" w:line="360" w:lineRule="auto"/>
        <w:jc w:val="both"/>
        <w:rPr>
          <w:rFonts w:ascii="Arial" w:eastAsia="Times New Roman" w:hAnsi="Arial" w:cs="Arial"/>
          <w:kern w:val="0"/>
          <w:sz w:val="20"/>
          <w:szCs w:val="20"/>
          <w:lang w:eastAsia="fr-FR"/>
          <w14:ligatures w14:val="none"/>
        </w:rPr>
      </w:pPr>
    </w:p>
    <w:p w14:paraId="25D4CB2B" w14:textId="77777777" w:rsidR="00C409D2" w:rsidRPr="00A31E84" w:rsidRDefault="00C409D2" w:rsidP="00A31E84">
      <w:pPr>
        <w:spacing w:after="0" w:line="360" w:lineRule="auto"/>
        <w:jc w:val="both"/>
        <w:rPr>
          <w:rFonts w:ascii="Arial" w:eastAsia="Times New Roman" w:hAnsi="Arial" w:cs="Arial"/>
          <w:kern w:val="0"/>
          <w:sz w:val="20"/>
          <w:szCs w:val="20"/>
          <w:lang w:eastAsia="fr-FR"/>
          <w14:ligatures w14:val="none"/>
        </w:rPr>
      </w:pPr>
    </w:p>
    <w:p w14:paraId="04A87D0D" w14:textId="6BB98869" w:rsidR="00E353EA" w:rsidRDefault="00CE7C0A">
      <w:r>
        <w:rPr>
          <w:noProof/>
        </w:rPr>
        <w:drawing>
          <wp:anchor distT="0" distB="0" distL="114300" distR="114300" simplePos="0" relativeHeight="251658240" behindDoc="0" locked="0" layoutInCell="1" allowOverlap="1" wp14:anchorId="35EB164F" wp14:editId="32BAB31D">
            <wp:simplePos x="0" y="0"/>
            <wp:positionH relativeFrom="column">
              <wp:posOffset>1229572</wp:posOffset>
            </wp:positionH>
            <wp:positionV relativeFrom="paragraph">
              <wp:posOffset>40005</wp:posOffset>
            </wp:positionV>
            <wp:extent cx="3067050" cy="2129367"/>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5058" cy="2134927"/>
                    </a:xfrm>
                    <a:prstGeom prst="rect">
                      <a:avLst/>
                    </a:prstGeom>
                    <a:noFill/>
                  </pic:spPr>
                </pic:pic>
              </a:graphicData>
            </a:graphic>
            <wp14:sizeRelV relativeFrom="margin">
              <wp14:pctHeight>0</wp14:pctHeight>
            </wp14:sizeRelV>
          </wp:anchor>
        </w:drawing>
      </w:r>
      <w:r>
        <w:t xml:space="preserve">  </w:t>
      </w:r>
    </w:p>
    <w:p w14:paraId="47B3192F" w14:textId="3CD9EF6C" w:rsidR="00CE7C0A" w:rsidRDefault="00CE7C0A"/>
    <w:p w14:paraId="0FC2E9CA" w14:textId="438F9EE8" w:rsidR="00CE7C0A" w:rsidRDefault="00CE7C0A"/>
    <w:p w14:paraId="77D010C8" w14:textId="0420B515" w:rsidR="00CE7C0A" w:rsidRDefault="00CE7C0A"/>
    <w:p w14:paraId="75CF93CF" w14:textId="37665A58" w:rsidR="00CE7C0A" w:rsidRDefault="00CE7C0A"/>
    <w:p w14:paraId="6CA4BC68" w14:textId="06DCC4D7" w:rsidR="00CE7C0A" w:rsidRDefault="00CE7C0A"/>
    <w:p w14:paraId="5E7824AD" w14:textId="4223E002" w:rsidR="00CE7C0A" w:rsidRDefault="00CE7C0A"/>
    <w:p w14:paraId="75557A6D" w14:textId="6B468F4C" w:rsidR="00CE7C0A" w:rsidRDefault="00CE7C0A"/>
    <w:p w14:paraId="0CF43F70" w14:textId="640C5BFF" w:rsidR="00CE7C0A" w:rsidRDefault="00CE7C0A" w:rsidP="00EA4A02">
      <w:pPr>
        <w:jc w:val="center"/>
        <w:rPr>
          <w:rFonts w:ascii="Arial" w:hAnsi="Arial" w:cs="Arial"/>
          <w:sz w:val="20"/>
          <w:szCs w:val="20"/>
        </w:rPr>
      </w:pPr>
      <w:r w:rsidRPr="00EA4A02">
        <w:rPr>
          <w:rFonts w:ascii="Arial" w:hAnsi="Arial" w:cs="Arial"/>
          <w:b/>
          <w:bCs/>
          <w:sz w:val="20"/>
          <w:szCs w:val="20"/>
        </w:rPr>
        <w:t>Fig</w:t>
      </w:r>
      <w:r w:rsidR="00EA4A02" w:rsidRPr="00EA4A02">
        <w:rPr>
          <w:rFonts w:ascii="Arial" w:hAnsi="Arial" w:cs="Arial"/>
          <w:b/>
          <w:bCs/>
          <w:sz w:val="20"/>
          <w:szCs w:val="20"/>
        </w:rPr>
        <w:t>. </w:t>
      </w:r>
      <w:proofErr w:type="gramStart"/>
      <w:r w:rsidR="00EA4A02" w:rsidRPr="00EA4A02">
        <w:rPr>
          <w:rFonts w:ascii="Arial" w:hAnsi="Arial" w:cs="Arial"/>
          <w:b/>
          <w:bCs/>
          <w:sz w:val="20"/>
          <w:szCs w:val="20"/>
        </w:rPr>
        <w:t>1</w:t>
      </w:r>
      <w:r w:rsidRPr="00EA4A02">
        <w:rPr>
          <w:rFonts w:ascii="Arial" w:hAnsi="Arial" w:cs="Arial"/>
          <w:sz w:val="20"/>
          <w:szCs w:val="20"/>
        </w:rPr>
        <w:t>:</w:t>
      </w:r>
      <w:proofErr w:type="gramEnd"/>
      <w:r w:rsidRPr="00EA4A02">
        <w:rPr>
          <w:rFonts w:ascii="Arial" w:hAnsi="Arial" w:cs="Arial"/>
          <w:sz w:val="20"/>
          <w:szCs w:val="20"/>
        </w:rPr>
        <w:t xml:space="preserve"> Study’s site overview</w:t>
      </w:r>
    </w:p>
    <w:p w14:paraId="53A5E85D" w14:textId="77777777" w:rsidR="00143EC6" w:rsidRDefault="00143EC6" w:rsidP="00944085">
      <w:pPr>
        <w:keepNext/>
        <w:keepLines/>
        <w:spacing w:after="0" w:line="360" w:lineRule="auto"/>
        <w:jc w:val="both"/>
        <w:outlineLvl w:val="0"/>
        <w:rPr>
          <w:rFonts w:ascii="Arial" w:hAnsi="Arial" w:cs="Arial"/>
          <w:b/>
          <w:bCs/>
          <w:strike/>
          <w:color w:val="FF0000"/>
          <w:sz w:val="20"/>
          <w:szCs w:val="20"/>
        </w:rPr>
      </w:pPr>
      <w:bookmarkStart w:id="3" w:name="_Toc211490567"/>
    </w:p>
    <w:p w14:paraId="177C37C3" w14:textId="66C2A0F6" w:rsidR="00EA4A02" w:rsidRPr="00EA4A02" w:rsidRDefault="00EA4A02" w:rsidP="00944085">
      <w:pPr>
        <w:keepNext/>
        <w:keepLines/>
        <w:spacing w:after="0" w:line="360" w:lineRule="auto"/>
        <w:jc w:val="both"/>
        <w:outlineLvl w:val="0"/>
        <w:rPr>
          <w:rFonts w:ascii="Arial" w:eastAsiaTheme="majorEastAsia" w:hAnsi="Arial" w:cs="Arial"/>
          <w:b/>
          <w:bCs/>
          <w:kern w:val="0"/>
          <w:sz w:val="20"/>
          <w:szCs w:val="20"/>
          <w:lang w:eastAsia="en-US"/>
          <w14:ligatures w14:val="none"/>
        </w:rPr>
      </w:pPr>
      <w:r w:rsidRPr="00EA4A02">
        <w:rPr>
          <w:rFonts w:ascii="Arial" w:eastAsiaTheme="majorEastAsia" w:hAnsi="Arial" w:cs="Arial"/>
          <w:b/>
          <w:bCs/>
          <w:kern w:val="0"/>
          <w:sz w:val="20"/>
          <w:szCs w:val="20"/>
          <w:lang w:eastAsia="en-US"/>
          <w14:ligatures w14:val="none"/>
        </w:rPr>
        <w:t xml:space="preserve">2.2. </w:t>
      </w:r>
      <w:r>
        <w:rPr>
          <w:rFonts w:ascii="Arial" w:eastAsiaTheme="majorEastAsia" w:hAnsi="Arial" w:cs="Arial"/>
          <w:b/>
          <w:bCs/>
          <w:kern w:val="0"/>
          <w:sz w:val="20"/>
          <w:szCs w:val="20"/>
          <w:lang w:eastAsia="en-US"/>
          <w14:ligatures w14:val="none"/>
        </w:rPr>
        <w:t>Material</w:t>
      </w:r>
      <w:r w:rsidRPr="00EA4A02">
        <w:rPr>
          <w:rFonts w:ascii="Arial" w:eastAsiaTheme="majorEastAsia" w:hAnsi="Arial" w:cs="Arial"/>
          <w:b/>
          <w:bCs/>
          <w:kern w:val="0"/>
          <w:sz w:val="20"/>
          <w:szCs w:val="20"/>
          <w:lang w:eastAsia="en-US"/>
          <w14:ligatures w14:val="none"/>
        </w:rPr>
        <w:t xml:space="preserve">     </w:t>
      </w:r>
    </w:p>
    <w:p w14:paraId="1373EFA3" w14:textId="77777777" w:rsidR="00EA4A02" w:rsidRPr="00EA4A02" w:rsidRDefault="00EA4A02" w:rsidP="00944085">
      <w:pPr>
        <w:spacing w:after="0" w:line="360" w:lineRule="auto"/>
        <w:ind w:left="851" w:hanging="851"/>
        <w:jc w:val="both"/>
        <w:rPr>
          <w:rFonts w:ascii="Arial" w:eastAsiaTheme="majorEastAsia" w:hAnsi="Arial" w:cs="Arial"/>
          <w:b/>
          <w:bCs/>
          <w:i/>
          <w:iCs/>
          <w:kern w:val="0"/>
          <w:sz w:val="20"/>
          <w:szCs w:val="20"/>
          <w:lang w:eastAsia="en-US"/>
          <w14:ligatures w14:val="none"/>
        </w:rPr>
      </w:pPr>
      <w:r w:rsidRPr="00EA4A02">
        <w:rPr>
          <w:rFonts w:ascii="Arial" w:hAnsi="Arial" w:cs="Arial"/>
          <w:b/>
          <w:bCs/>
          <w:i/>
          <w:iCs/>
          <w:sz w:val="20"/>
          <w:szCs w:val="20"/>
        </w:rPr>
        <w:t>2.2.1. Plant material</w:t>
      </w:r>
      <w:bookmarkEnd w:id="3"/>
    </w:p>
    <w:p w14:paraId="27CFBB9B" w14:textId="77777777" w:rsidR="00245636" w:rsidRPr="00245636" w:rsidRDefault="00245636" w:rsidP="00245636">
      <w:pPr>
        <w:spacing w:after="0" w:line="360" w:lineRule="auto"/>
        <w:jc w:val="both"/>
        <w:rPr>
          <w:rFonts w:ascii="Times New Roman" w:eastAsia="Times New Roman" w:hAnsi="Times New Roman" w:cs="Times New Roman"/>
          <w:kern w:val="0"/>
          <w:sz w:val="24"/>
          <w:szCs w:val="24"/>
          <w:lang w:eastAsia="fr-FR"/>
          <w14:ligatures w14:val="none"/>
        </w:rPr>
      </w:pPr>
      <w:r w:rsidRPr="00245636">
        <w:rPr>
          <w:rFonts w:ascii="Arial" w:eastAsia="Times New Roman" w:hAnsi="Arial" w:cs="Arial"/>
          <w:kern w:val="0"/>
          <w:sz w:val="20"/>
          <w:szCs w:val="20"/>
          <w:lang w:eastAsia="fr-FR"/>
          <w14:ligatures w14:val="none"/>
        </w:rPr>
        <w:t>The rice seed used in this study consists of a local variety called “Akadi” and an improved variety called “C26” from the Sémivoire facility in Côte d'Ivoire (Fig. 2). Akadi rice is a highly prized local rice variety with a cycle of approximately 135 days and an estimated yield of around 2 to 3 t/ha. The improved variety is characterized by long, fragrant grains with a short production cycle ranging from 90 to 120 days and an estimated yield of around 4 to 5 t/ha</w:t>
      </w:r>
      <w:r w:rsidRPr="00245636">
        <w:rPr>
          <w:rFonts w:ascii="Times New Roman" w:eastAsia="Times New Roman" w:hAnsi="Times New Roman" w:cs="Times New Roman"/>
          <w:kern w:val="0"/>
          <w:sz w:val="24"/>
          <w:szCs w:val="24"/>
          <w:lang w:eastAsia="fr-FR"/>
          <w14:ligatures w14:val="none"/>
        </w:rPr>
        <w:t>.</w:t>
      </w:r>
    </w:p>
    <w:p w14:paraId="5526182B" w14:textId="0A60A8B8" w:rsidR="00CE7C0A" w:rsidRDefault="00EA4A02">
      <w:r w:rsidRPr="00EA4A02">
        <w:rPr>
          <w:rFonts w:ascii="Arial" w:hAnsi="Arial" w:cs="Arial"/>
          <w:noProof/>
          <w:sz w:val="20"/>
          <w:szCs w:val="20"/>
        </w:rPr>
        <w:drawing>
          <wp:anchor distT="0" distB="0" distL="114300" distR="114300" simplePos="0" relativeHeight="251660288" behindDoc="0" locked="0" layoutInCell="1" allowOverlap="1" wp14:anchorId="2892E256" wp14:editId="111068DF">
            <wp:simplePos x="0" y="0"/>
            <wp:positionH relativeFrom="column">
              <wp:posOffset>454660</wp:posOffset>
            </wp:positionH>
            <wp:positionV relativeFrom="paragraph">
              <wp:posOffset>128270</wp:posOffset>
            </wp:positionV>
            <wp:extent cx="4829810" cy="1713094"/>
            <wp:effectExtent l="0" t="0" r="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9810" cy="1713094"/>
                    </a:xfrm>
                    <a:prstGeom prst="rect">
                      <a:avLst/>
                    </a:prstGeom>
                    <a:noFill/>
                  </pic:spPr>
                </pic:pic>
              </a:graphicData>
            </a:graphic>
            <wp14:sizeRelH relativeFrom="margin">
              <wp14:pctWidth>0</wp14:pctWidth>
            </wp14:sizeRelH>
            <wp14:sizeRelV relativeFrom="margin">
              <wp14:pctHeight>0</wp14:pctHeight>
            </wp14:sizeRelV>
          </wp:anchor>
        </w:drawing>
      </w:r>
    </w:p>
    <w:p w14:paraId="3402B396" w14:textId="00AF6D11" w:rsidR="00CE7C0A" w:rsidRDefault="00CE7C0A"/>
    <w:p w14:paraId="17649547" w14:textId="08BF7C9E" w:rsidR="00CE7C0A" w:rsidRDefault="00CE7C0A"/>
    <w:p w14:paraId="351C793D" w14:textId="2063E9B6" w:rsidR="00CE7C0A" w:rsidRDefault="00CE7C0A"/>
    <w:p w14:paraId="3409A8B6" w14:textId="719A0D6E" w:rsidR="00CE7C0A" w:rsidRDefault="00CE7C0A"/>
    <w:p w14:paraId="3E022175" w14:textId="72CA5FF1" w:rsidR="00CE7C0A" w:rsidRDefault="00CE7C0A"/>
    <w:p w14:paraId="4E5F0260" w14:textId="51C53437" w:rsidR="00EA4A02" w:rsidRPr="00F516A0" w:rsidRDefault="00EA4A02" w:rsidP="00EA4A02">
      <w:pPr>
        <w:jc w:val="both"/>
        <w:rPr>
          <w:rFonts w:ascii="Arial" w:hAnsi="Arial" w:cs="Arial"/>
          <w:b/>
          <w:sz w:val="20"/>
          <w:szCs w:val="20"/>
        </w:rPr>
      </w:pPr>
      <w:r>
        <w:rPr>
          <w:rFonts w:ascii="Arial" w:hAnsi="Arial" w:cs="Arial"/>
          <w:b/>
          <w:sz w:val="20"/>
          <w:szCs w:val="20"/>
        </w:rPr>
        <w:t xml:space="preserve">                    </w:t>
      </w:r>
      <w:r w:rsidRPr="00F516A0">
        <w:rPr>
          <w:rFonts w:ascii="Arial" w:hAnsi="Arial" w:cs="Arial"/>
          <w:b/>
          <w:sz w:val="20"/>
          <w:szCs w:val="20"/>
        </w:rPr>
        <w:t>Local rice variety « </w:t>
      </w:r>
      <w:proofErr w:type="gramStart"/>
      <w:r w:rsidRPr="00F516A0">
        <w:rPr>
          <w:rFonts w:ascii="Arial" w:hAnsi="Arial" w:cs="Arial"/>
          <w:b/>
          <w:sz w:val="20"/>
          <w:szCs w:val="20"/>
        </w:rPr>
        <w:t xml:space="preserve">AKADI»   </w:t>
      </w:r>
      <w:proofErr w:type="gramEnd"/>
      <w:r w:rsidRPr="00F516A0">
        <w:rPr>
          <w:rFonts w:ascii="Arial" w:hAnsi="Arial" w:cs="Arial"/>
          <w:b/>
          <w:sz w:val="20"/>
          <w:szCs w:val="20"/>
        </w:rPr>
        <w:t xml:space="preserve">                         Improved rice variety</w:t>
      </w:r>
      <w:r w:rsidRPr="00F516A0" w:rsidDel="00A6580C">
        <w:rPr>
          <w:rFonts w:ascii="Arial" w:hAnsi="Arial" w:cs="Arial"/>
          <w:b/>
          <w:sz w:val="20"/>
          <w:szCs w:val="20"/>
        </w:rPr>
        <w:t xml:space="preserve"> </w:t>
      </w:r>
      <w:r w:rsidRPr="00F516A0">
        <w:rPr>
          <w:rFonts w:ascii="Arial" w:hAnsi="Arial" w:cs="Arial"/>
          <w:b/>
          <w:sz w:val="20"/>
          <w:szCs w:val="20"/>
        </w:rPr>
        <w:t>« C26 »</w:t>
      </w:r>
    </w:p>
    <w:p w14:paraId="2DEAF298" w14:textId="52958933" w:rsidR="00EA4A02" w:rsidRPr="00F516A0" w:rsidRDefault="00EA4A02" w:rsidP="000F59EB">
      <w:pPr>
        <w:ind w:firstLine="1418"/>
        <w:jc w:val="center"/>
        <w:rPr>
          <w:rFonts w:ascii="Arial" w:hAnsi="Arial" w:cs="Arial"/>
          <w:b/>
          <w:sz w:val="20"/>
          <w:szCs w:val="20"/>
        </w:rPr>
      </w:pPr>
      <w:r w:rsidRPr="00F516A0">
        <w:rPr>
          <w:rFonts w:ascii="Arial" w:hAnsi="Arial" w:cs="Arial"/>
          <w:b/>
          <w:sz w:val="20"/>
          <w:szCs w:val="20"/>
        </w:rPr>
        <w:t>Fig</w:t>
      </w:r>
      <w:r>
        <w:rPr>
          <w:rFonts w:ascii="Arial" w:hAnsi="Arial" w:cs="Arial"/>
          <w:b/>
          <w:sz w:val="20"/>
          <w:szCs w:val="20"/>
        </w:rPr>
        <w:t xml:space="preserve">. </w:t>
      </w:r>
      <w:proofErr w:type="gramStart"/>
      <w:r w:rsidRPr="00F516A0">
        <w:rPr>
          <w:rFonts w:ascii="Arial" w:hAnsi="Arial" w:cs="Arial"/>
          <w:b/>
          <w:sz w:val="20"/>
          <w:szCs w:val="20"/>
        </w:rPr>
        <w:t>2:</w:t>
      </w:r>
      <w:proofErr w:type="gramEnd"/>
      <w:r w:rsidRPr="00F516A0">
        <w:rPr>
          <w:rFonts w:ascii="Arial" w:hAnsi="Arial" w:cs="Arial"/>
          <w:b/>
          <w:sz w:val="20"/>
          <w:szCs w:val="20"/>
        </w:rPr>
        <w:t xml:space="preserve"> Rice varieties used</w:t>
      </w:r>
    </w:p>
    <w:p w14:paraId="40366EFF" w14:textId="77777777" w:rsidR="00EA4A02" w:rsidRDefault="00EA4A02" w:rsidP="00EA4A02">
      <w:pPr>
        <w:spacing w:after="0"/>
        <w:ind w:firstLine="1560"/>
        <w:jc w:val="both"/>
        <w:rPr>
          <w:rFonts w:ascii="Arial" w:hAnsi="Arial" w:cs="Arial"/>
          <w:b/>
          <w:i/>
          <w:iCs/>
          <w:sz w:val="20"/>
          <w:szCs w:val="20"/>
        </w:rPr>
      </w:pPr>
    </w:p>
    <w:p w14:paraId="11286A26" w14:textId="77777777" w:rsidR="00EA4A02" w:rsidRPr="00EA4A02" w:rsidRDefault="00EA4A02" w:rsidP="00944085">
      <w:pPr>
        <w:pStyle w:val="NormalWeb"/>
        <w:spacing w:before="0" w:beforeAutospacing="0" w:after="0" w:afterAutospacing="0" w:line="360" w:lineRule="auto"/>
        <w:jc w:val="both"/>
        <w:rPr>
          <w:rFonts w:ascii="Arial" w:hAnsi="Arial" w:cs="Arial"/>
          <w:b/>
          <w:bCs/>
          <w:i/>
          <w:iCs/>
          <w:sz w:val="20"/>
          <w:szCs w:val="20"/>
        </w:rPr>
      </w:pPr>
      <w:r w:rsidRPr="00EA4A02">
        <w:rPr>
          <w:rFonts w:ascii="Arial" w:hAnsi="Arial" w:cs="Arial"/>
          <w:b/>
          <w:bCs/>
          <w:i/>
          <w:iCs/>
          <w:sz w:val="20"/>
          <w:szCs w:val="20"/>
        </w:rPr>
        <w:t>2.2.2. Fertilizer material</w:t>
      </w:r>
    </w:p>
    <w:p w14:paraId="567CEC86" w14:textId="782C9B84" w:rsidR="00EA4A02" w:rsidRPr="00EA4A02" w:rsidRDefault="000F59EB" w:rsidP="00EA4A02">
      <w:pPr>
        <w:pStyle w:val="NormalWeb"/>
        <w:spacing w:before="0" w:beforeAutospacing="0" w:after="0" w:afterAutospacing="0" w:line="360" w:lineRule="auto"/>
        <w:jc w:val="both"/>
        <w:rPr>
          <w:rFonts w:ascii="Arial" w:hAnsi="Arial" w:cs="Arial"/>
          <w:sz w:val="20"/>
          <w:szCs w:val="20"/>
        </w:rPr>
      </w:pPr>
      <w:r w:rsidRPr="00F516A0">
        <w:rPr>
          <w:rFonts w:ascii="Arial" w:hAnsi="Arial" w:cs="Arial"/>
          <w:b/>
          <w:noProof/>
        </w:rPr>
        <w:drawing>
          <wp:anchor distT="0" distB="0" distL="114300" distR="114300" simplePos="0" relativeHeight="251662336" behindDoc="0" locked="0" layoutInCell="1" allowOverlap="1" wp14:anchorId="4AAE893D" wp14:editId="7E1FFA5B">
            <wp:simplePos x="0" y="0"/>
            <wp:positionH relativeFrom="column">
              <wp:posOffset>130810</wp:posOffset>
            </wp:positionH>
            <wp:positionV relativeFrom="paragraph">
              <wp:posOffset>779991</wp:posOffset>
            </wp:positionV>
            <wp:extent cx="5680710" cy="1538605"/>
            <wp:effectExtent l="0" t="0" r="0" b="444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86" t="6819" r="1563" b="7307"/>
                    <a:stretch/>
                  </pic:blipFill>
                  <pic:spPr bwMode="auto">
                    <a:xfrm>
                      <a:off x="0" y="0"/>
                      <a:ext cx="5680710" cy="1538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A02" w:rsidRPr="00EA4A02">
        <w:rPr>
          <w:rFonts w:ascii="Arial" w:hAnsi="Arial" w:cs="Arial"/>
          <w:sz w:val="20"/>
          <w:szCs w:val="20"/>
        </w:rPr>
        <w:t>Two types of fertilizers were used in this study (Fig</w:t>
      </w:r>
      <w:r>
        <w:rPr>
          <w:rFonts w:ascii="Arial" w:hAnsi="Arial" w:cs="Arial"/>
          <w:sz w:val="20"/>
          <w:szCs w:val="20"/>
        </w:rPr>
        <w:t xml:space="preserve">. </w:t>
      </w:r>
      <w:r w:rsidR="00EA4A02" w:rsidRPr="00EA4A02">
        <w:rPr>
          <w:rFonts w:ascii="Arial" w:hAnsi="Arial" w:cs="Arial"/>
          <w:sz w:val="20"/>
          <w:szCs w:val="20"/>
        </w:rPr>
        <w:t>3). These were organic fertilizers derived from agricultural residues, namely coffee husks (shells from the husking of coffee cherries) and rice straw (biomass from dry rice stalks and leaves after harvesting), and NPK mineral fertilizer (17-17-17).</w:t>
      </w:r>
    </w:p>
    <w:p w14:paraId="2D7F4D4E" w14:textId="2E205294" w:rsidR="000F59EB" w:rsidRPr="00F516A0" w:rsidRDefault="000F59EB" w:rsidP="000F59EB">
      <w:pPr>
        <w:spacing w:after="0"/>
        <w:jc w:val="both"/>
        <w:rPr>
          <w:rFonts w:ascii="Arial" w:hAnsi="Arial" w:cs="Arial"/>
          <w:sz w:val="20"/>
          <w:szCs w:val="20"/>
        </w:rPr>
      </w:pPr>
      <w:r w:rsidRPr="00F516A0">
        <w:rPr>
          <w:rFonts w:ascii="Arial" w:hAnsi="Arial" w:cs="Arial"/>
          <w:sz w:val="20"/>
          <w:szCs w:val="20"/>
        </w:rPr>
        <w:t xml:space="preserve">               </w:t>
      </w:r>
      <w:proofErr w:type="gramStart"/>
      <w:r w:rsidRPr="00F516A0">
        <w:rPr>
          <w:rFonts w:ascii="Arial" w:hAnsi="Arial" w:cs="Arial"/>
          <w:sz w:val="20"/>
          <w:szCs w:val="20"/>
        </w:rPr>
        <w:t>A:</w:t>
      </w:r>
      <w:proofErr w:type="gramEnd"/>
      <w:r w:rsidRPr="00F516A0">
        <w:rPr>
          <w:rFonts w:ascii="Arial" w:hAnsi="Arial" w:cs="Arial"/>
          <w:sz w:val="20"/>
          <w:szCs w:val="20"/>
        </w:rPr>
        <w:t xml:space="preserve"> Rice straw                                  B : Coffee shell                             C : NPK (17-17-17)</w:t>
      </w:r>
    </w:p>
    <w:p w14:paraId="07C584AD" w14:textId="688DDCD7" w:rsidR="000F59EB" w:rsidRPr="00F516A0" w:rsidRDefault="000F59EB" w:rsidP="000F59EB">
      <w:pPr>
        <w:jc w:val="center"/>
        <w:rPr>
          <w:rFonts w:ascii="Arial" w:hAnsi="Arial" w:cs="Arial"/>
        </w:rPr>
      </w:pPr>
      <w:r w:rsidRPr="00F516A0">
        <w:rPr>
          <w:rFonts w:ascii="Arial" w:hAnsi="Arial" w:cs="Arial"/>
          <w:b/>
          <w:sz w:val="20"/>
          <w:szCs w:val="20"/>
        </w:rPr>
        <w:t>Fig</w:t>
      </w:r>
      <w:r>
        <w:rPr>
          <w:rFonts w:ascii="Arial" w:hAnsi="Arial" w:cs="Arial"/>
          <w:b/>
          <w:sz w:val="20"/>
          <w:szCs w:val="20"/>
        </w:rPr>
        <w:t>.</w:t>
      </w:r>
      <w:r w:rsidRPr="00F516A0">
        <w:rPr>
          <w:rFonts w:ascii="Arial" w:hAnsi="Arial" w:cs="Arial"/>
          <w:b/>
          <w:sz w:val="20"/>
          <w:szCs w:val="20"/>
        </w:rPr>
        <w:t xml:space="preserve"> </w:t>
      </w:r>
      <w:proofErr w:type="gramStart"/>
      <w:r w:rsidRPr="00F516A0">
        <w:rPr>
          <w:rFonts w:ascii="Arial" w:hAnsi="Arial" w:cs="Arial"/>
          <w:b/>
          <w:sz w:val="20"/>
          <w:szCs w:val="20"/>
        </w:rPr>
        <w:t>3:</w:t>
      </w:r>
      <w:proofErr w:type="gramEnd"/>
      <w:r w:rsidRPr="00F516A0">
        <w:rPr>
          <w:rFonts w:ascii="Arial" w:hAnsi="Arial" w:cs="Arial"/>
          <w:b/>
          <w:sz w:val="20"/>
          <w:szCs w:val="20"/>
        </w:rPr>
        <w:t xml:space="preserve"> Organic and chemical fertili</w:t>
      </w:r>
      <w:r>
        <w:rPr>
          <w:rFonts w:ascii="Arial" w:hAnsi="Arial" w:cs="Arial"/>
          <w:b/>
          <w:sz w:val="20"/>
          <w:szCs w:val="20"/>
        </w:rPr>
        <w:t>z</w:t>
      </w:r>
      <w:r w:rsidRPr="00F516A0">
        <w:rPr>
          <w:rFonts w:ascii="Arial" w:hAnsi="Arial" w:cs="Arial"/>
          <w:b/>
          <w:sz w:val="20"/>
          <w:szCs w:val="20"/>
        </w:rPr>
        <w:t>ers used</w:t>
      </w:r>
    </w:p>
    <w:p w14:paraId="39CA8E43" w14:textId="77777777" w:rsidR="000F59EB" w:rsidRDefault="000F59EB" w:rsidP="000F59EB">
      <w:pPr>
        <w:pStyle w:val="NormalWeb"/>
        <w:spacing w:before="0" w:beforeAutospacing="0" w:after="0" w:afterAutospacing="0" w:line="360" w:lineRule="auto"/>
        <w:rPr>
          <w:rFonts w:ascii="Arial" w:hAnsi="Arial" w:cs="Arial"/>
          <w:sz w:val="20"/>
          <w:szCs w:val="20"/>
        </w:rPr>
      </w:pPr>
    </w:p>
    <w:p w14:paraId="4E9A5DDF" w14:textId="41717CB9" w:rsidR="000F59EB" w:rsidRPr="000F59EB" w:rsidRDefault="000F59EB" w:rsidP="00944085">
      <w:pPr>
        <w:pStyle w:val="NormalWeb"/>
        <w:spacing w:before="0" w:beforeAutospacing="0" w:after="0" w:afterAutospacing="0" w:line="360" w:lineRule="auto"/>
        <w:rPr>
          <w:rFonts w:ascii="Arial" w:hAnsi="Arial" w:cs="Arial"/>
          <w:b/>
          <w:bCs/>
          <w:sz w:val="20"/>
          <w:szCs w:val="20"/>
        </w:rPr>
      </w:pPr>
      <w:r w:rsidRPr="000F59EB">
        <w:rPr>
          <w:rFonts w:ascii="Arial" w:hAnsi="Arial" w:cs="Arial"/>
          <w:b/>
          <w:bCs/>
          <w:sz w:val="20"/>
          <w:szCs w:val="20"/>
        </w:rPr>
        <w:t>2.3. Methods</w:t>
      </w:r>
    </w:p>
    <w:p w14:paraId="13102322" w14:textId="77777777" w:rsidR="000F59EB" w:rsidRPr="000F59EB" w:rsidRDefault="000F59EB" w:rsidP="00944085">
      <w:pPr>
        <w:pStyle w:val="NormalWeb"/>
        <w:spacing w:before="0" w:beforeAutospacing="0" w:after="0" w:afterAutospacing="0" w:line="360" w:lineRule="auto"/>
        <w:rPr>
          <w:rFonts w:ascii="Arial" w:hAnsi="Arial" w:cs="Arial"/>
          <w:b/>
          <w:bCs/>
          <w:i/>
          <w:iCs/>
          <w:sz w:val="20"/>
          <w:szCs w:val="20"/>
        </w:rPr>
      </w:pPr>
      <w:r w:rsidRPr="000F59EB">
        <w:rPr>
          <w:rFonts w:ascii="Arial" w:hAnsi="Arial" w:cs="Arial"/>
          <w:b/>
          <w:bCs/>
          <w:i/>
          <w:iCs/>
          <w:sz w:val="20"/>
          <w:szCs w:val="20"/>
        </w:rPr>
        <w:t>2.3.1. Organic formulations and composting</w:t>
      </w:r>
    </w:p>
    <w:p w14:paraId="6D209123" w14:textId="77777777" w:rsidR="000F59EB" w:rsidRPr="000F59EB" w:rsidRDefault="000F59EB" w:rsidP="000F59EB">
      <w:pPr>
        <w:pStyle w:val="NormalWeb"/>
        <w:spacing w:before="0" w:beforeAutospacing="0" w:after="0" w:afterAutospacing="0" w:line="360" w:lineRule="auto"/>
        <w:jc w:val="both"/>
        <w:rPr>
          <w:rFonts w:ascii="Arial" w:hAnsi="Arial" w:cs="Arial"/>
          <w:sz w:val="20"/>
          <w:szCs w:val="20"/>
        </w:rPr>
      </w:pPr>
      <w:r w:rsidRPr="000F59EB">
        <w:rPr>
          <w:rFonts w:ascii="Arial" w:hAnsi="Arial" w:cs="Arial"/>
          <w:sz w:val="20"/>
          <w:szCs w:val="20"/>
        </w:rPr>
        <w:t xml:space="preserve">The compost was produced using the windrow composting method, chosen for its simplicity and efficiency. Nitrogenous waste (coffee husks) and carbonaceous waste (rice straw) were arranged in alternating layers on a previously prepared site, sprinkled with 1 kg of wood ash and moistened using a 10-liter watering can, then covered with plastic sheeting to maintain heat and humidity. Turning the </w:t>
      </w:r>
      <w:r w:rsidRPr="000F59EB">
        <w:rPr>
          <w:rFonts w:ascii="Arial" w:hAnsi="Arial" w:cs="Arial"/>
          <w:sz w:val="20"/>
          <w:szCs w:val="20"/>
        </w:rPr>
        <w:lastRenderedPageBreak/>
        <w:t xml:space="preserve">mixture twice a week for three months, adjusting the moisture content and monitoring the temperature, produced three types of mature, stabilized </w:t>
      </w:r>
      <w:proofErr w:type="gramStart"/>
      <w:r w:rsidRPr="000F59EB">
        <w:rPr>
          <w:rFonts w:ascii="Arial" w:hAnsi="Arial" w:cs="Arial"/>
          <w:sz w:val="20"/>
          <w:szCs w:val="20"/>
        </w:rPr>
        <w:t>compost:</w:t>
      </w:r>
      <w:proofErr w:type="gramEnd"/>
    </w:p>
    <w:p w14:paraId="156CD7FD" w14:textId="77777777" w:rsidR="000F59EB" w:rsidRPr="000F59EB" w:rsidRDefault="000F59EB" w:rsidP="000F59EB">
      <w:pPr>
        <w:pStyle w:val="NormalWeb"/>
        <w:spacing w:before="0" w:beforeAutospacing="0" w:after="0" w:afterAutospacing="0" w:line="360" w:lineRule="auto"/>
        <w:ind w:firstLine="1134"/>
        <w:jc w:val="both"/>
        <w:rPr>
          <w:rFonts w:ascii="Arial" w:hAnsi="Arial" w:cs="Arial"/>
          <w:sz w:val="20"/>
          <w:szCs w:val="20"/>
        </w:rPr>
      </w:pPr>
      <w:r w:rsidRPr="000F59EB">
        <w:rPr>
          <w:rFonts w:ascii="Arial" w:hAnsi="Arial" w:cs="Arial"/>
          <w:sz w:val="20"/>
          <w:szCs w:val="20"/>
        </w:rPr>
        <w:t>- Compost C1 is made from formulation F1 (100% rice straw)</w:t>
      </w:r>
    </w:p>
    <w:p w14:paraId="0BA6CA86" w14:textId="77777777" w:rsidR="000F59EB" w:rsidRPr="000F59EB" w:rsidRDefault="000F59EB" w:rsidP="000F59EB">
      <w:pPr>
        <w:pStyle w:val="NormalWeb"/>
        <w:spacing w:before="0" w:beforeAutospacing="0" w:after="0" w:afterAutospacing="0" w:line="360" w:lineRule="auto"/>
        <w:ind w:firstLine="1134"/>
        <w:jc w:val="both"/>
        <w:rPr>
          <w:rFonts w:ascii="Arial" w:hAnsi="Arial" w:cs="Arial"/>
          <w:sz w:val="20"/>
          <w:szCs w:val="20"/>
        </w:rPr>
      </w:pPr>
      <w:r w:rsidRPr="000F59EB">
        <w:rPr>
          <w:rFonts w:ascii="Arial" w:hAnsi="Arial" w:cs="Arial"/>
          <w:sz w:val="20"/>
          <w:szCs w:val="20"/>
        </w:rPr>
        <w:t>- Compost C2 is produced from formulation F2 (50% rice straw + 50% coffee husks)</w:t>
      </w:r>
    </w:p>
    <w:p w14:paraId="18B42058" w14:textId="77777777" w:rsidR="000F59EB" w:rsidRPr="000F59EB" w:rsidRDefault="000F59EB" w:rsidP="000F59EB">
      <w:pPr>
        <w:pStyle w:val="NormalWeb"/>
        <w:spacing w:before="0" w:beforeAutospacing="0" w:after="0" w:afterAutospacing="0" w:line="360" w:lineRule="auto"/>
        <w:ind w:firstLine="1134"/>
        <w:jc w:val="both"/>
        <w:rPr>
          <w:rFonts w:ascii="Arial" w:hAnsi="Arial" w:cs="Arial"/>
          <w:sz w:val="20"/>
          <w:szCs w:val="20"/>
        </w:rPr>
      </w:pPr>
      <w:r w:rsidRPr="000F59EB">
        <w:rPr>
          <w:rFonts w:ascii="Arial" w:hAnsi="Arial" w:cs="Arial"/>
          <w:sz w:val="20"/>
          <w:szCs w:val="20"/>
        </w:rPr>
        <w:t>- Compost C3 is produced from formulation F3 (100% coffee husks)</w:t>
      </w:r>
    </w:p>
    <w:p w14:paraId="536A2C92" w14:textId="77777777" w:rsidR="00DD665D" w:rsidRDefault="00DD665D" w:rsidP="00DD665D">
      <w:pPr>
        <w:pStyle w:val="NormalWeb"/>
        <w:spacing w:before="0" w:beforeAutospacing="0" w:after="0" w:afterAutospacing="0" w:line="360" w:lineRule="auto"/>
        <w:jc w:val="both"/>
        <w:rPr>
          <w:rFonts w:ascii="Arial" w:hAnsi="Arial" w:cs="Arial"/>
          <w:sz w:val="20"/>
          <w:szCs w:val="20"/>
        </w:rPr>
      </w:pPr>
    </w:p>
    <w:p w14:paraId="09468E28" w14:textId="74D6117F" w:rsidR="000F59EB" w:rsidRPr="00DD665D" w:rsidRDefault="000F59EB" w:rsidP="00944085">
      <w:pPr>
        <w:pStyle w:val="NormalWeb"/>
        <w:spacing w:before="0" w:beforeAutospacing="0" w:after="0" w:afterAutospacing="0" w:line="360" w:lineRule="auto"/>
        <w:jc w:val="both"/>
        <w:rPr>
          <w:rFonts w:ascii="Arial" w:hAnsi="Arial" w:cs="Arial"/>
          <w:b/>
          <w:bCs/>
          <w:i/>
          <w:iCs/>
          <w:sz w:val="20"/>
          <w:szCs w:val="20"/>
        </w:rPr>
      </w:pPr>
      <w:r w:rsidRPr="00DD665D">
        <w:rPr>
          <w:rFonts w:ascii="Arial" w:hAnsi="Arial" w:cs="Arial"/>
          <w:b/>
          <w:bCs/>
          <w:i/>
          <w:iCs/>
          <w:sz w:val="20"/>
          <w:szCs w:val="20"/>
        </w:rPr>
        <w:t>2.3.2. Experimental design and application of organic (compost) and mineral (NPK) fertilizers</w:t>
      </w:r>
    </w:p>
    <w:p w14:paraId="72C85B56" w14:textId="05127D64" w:rsidR="000F59EB" w:rsidRDefault="000F59EB" w:rsidP="00DD665D">
      <w:pPr>
        <w:pStyle w:val="NormalWeb"/>
        <w:spacing w:before="0" w:beforeAutospacing="0" w:after="0" w:afterAutospacing="0" w:line="360" w:lineRule="auto"/>
        <w:jc w:val="both"/>
        <w:rPr>
          <w:rFonts w:ascii="Arial" w:hAnsi="Arial" w:cs="Arial"/>
          <w:sz w:val="20"/>
          <w:szCs w:val="20"/>
        </w:rPr>
      </w:pPr>
      <w:r w:rsidRPr="00DD665D">
        <w:rPr>
          <w:rFonts w:ascii="Arial" w:hAnsi="Arial" w:cs="Arial"/>
          <w:sz w:val="20"/>
          <w:szCs w:val="20"/>
        </w:rPr>
        <w:t>The study, conducted on a 72 m² plot using a randomized Fisher design with three replicates, aimed to evaluate the effect of different fertilizers on two rice crop varieties. The experimental design included two main factors. The fertilizer factor with four treatments (Composts C1, C2, C3, and NPK Fertilizer) and the biological factor with two varieties (improved and local). The treatments resulted from the distribution of these factors, divided into three blocks subdivided into 6 m² sub-blocks serving as experimental units. All treatments are listed in Table I. The 20 treatments generated were applied to both varieties, with a distance of 0.5 m between treatments, 0.2 m between plants within a treatment, and 1 m between blocks, as shown in Fig</w:t>
      </w:r>
      <w:r w:rsidR="00230A03">
        <w:rPr>
          <w:rFonts w:ascii="Arial" w:hAnsi="Arial" w:cs="Arial"/>
          <w:sz w:val="20"/>
          <w:szCs w:val="20"/>
        </w:rPr>
        <w:t>.</w:t>
      </w:r>
      <w:r w:rsidRPr="00DD665D">
        <w:rPr>
          <w:rFonts w:ascii="Arial" w:hAnsi="Arial" w:cs="Arial"/>
          <w:sz w:val="20"/>
          <w:szCs w:val="20"/>
        </w:rPr>
        <w:t xml:space="preserve"> 4. Fertilizers were applied as basal dressing at a rate of 20 t/ha for compost and 75 kg/ha for NPK before sowing, then reapplied at the same doses as top dressing during the growth and reproduction stages of rice, for a total of 40 t/ha of compost and 150 kg/ha of NPK during the trial. The rice was sown directly in holes in the four corners and in the center of each microplot at a rate of 4 grains per hole. </w:t>
      </w:r>
    </w:p>
    <w:p w14:paraId="0792067F" w14:textId="77777777" w:rsidR="00230A03" w:rsidRPr="00DD665D" w:rsidRDefault="00230A03" w:rsidP="00DD665D">
      <w:pPr>
        <w:pStyle w:val="NormalWeb"/>
        <w:spacing w:before="0" w:beforeAutospacing="0" w:after="0" w:afterAutospacing="0" w:line="360" w:lineRule="auto"/>
        <w:jc w:val="both"/>
        <w:rPr>
          <w:rFonts w:ascii="Arial" w:hAnsi="Arial" w:cs="Arial"/>
          <w:sz w:val="20"/>
          <w:szCs w:val="20"/>
        </w:rPr>
      </w:pPr>
    </w:p>
    <w:p w14:paraId="0FEC4A43" w14:textId="5ED1C077" w:rsidR="00DD665D" w:rsidRPr="00DD665D" w:rsidRDefault="00DD665D" w:rsidP="00DD665D">
      <w:pPr>
        <w:spacing w:after="0" w:line="240" w:lineRule="auto"/>
        <w:jc w:val="both"/>
        <w:rPr>
          <w:rFonts w:ascii="Arial" w:eastAsiaTheme="majorEastAsia" w:hAnsi="Arial" w:cs="Arial"/>
          <w:b/>
          <w:iCs/>
          <w:kern w:val="0"/>
          <w:sz w:val="20"/>
          <w:szCs w:val="20"/>
          <w:lang w:eastAsia="en-US"/>
          <w14:ligatures w14:val="none"/>
        </w:rPr>
      </w:pPr>
      <w:r w:rsidRPr="00DD665D">
        <w:rPr>
          <w:rFonts w:ascii="Arial" w:eastAsiaTheme="majorEastAsia" w:hAnsi="Arial" w:cs="Arial"/>
          <w:b/>
          <w:kern w:val="0"/>
          <w:sz w:val="20"/>
          <w:szCs w:val="20"/>
          <w:lang w:eastAsia="en-US"/>
          <w14:ligatures w14:val="none"/>
        </w:rPr>
        <w:t xml:space="preserve">Table </w:t>
      </w:r>
      <w:proofErr w:type="gramStart"/>
      <w:r w:rsidR="007F1EAD">
        <w:rPr>
          <w:rFonts w:ascii="Arial" w:eastAsiaTheme="majorEastAsia" w:hAnsi="Arial" w:cs="Arial"/>
          <w:b/>
          <w:kern w:val="0"/>
          <w:sz w:val="20"/>
          <w:szCs w:val="20"/>
          <w:lang w:eastAsia="en-US"/>
          <w14:ligatures w14:val="none"/>
        </w:rPr>
        <w:t>1</w:t>
      </w:r>
      <w:r w:rsidRPr="00DD665D">
        <w:rPr>
          <w:rFonts w:ascii="Arial" w:eastAsiaTheme="majorEastAsia" w:hAnsi="Arial" w:cs="Arial"/>
          <w:b/>
          <w:kern w:val="0"/>
          <w:sz w:val="20"/>
          <w:szCs w:val="20"/>
          <w:lang w:eastAsia="en-US"/>
          <w14:ligatures w14:val="none"/>
        </w:rPr>
        <w:t>:</w:t>
      </w:r>
      <w:proofErr w:type="gramEnd"/>
      <w:r w:rsidRPr="00DD665D">
        <w:rPr>
          <w:rFonts w:ascii="Arial" w:eastAsiaTheme="majorEastAsia" w:hAnsi="Arial" w:cs="Arial"/>
          <w:b/>
          <w:kern w:val="0"/>
          <w:sz w:val="20"/>
          <w:szCs w:val="20"/>
          <w:lang w:eastAsia="en-US"/>
          <w14:ligatures w14:val="none"/>
        </w:rPr>
        <w:t xml:space="preserve"> Different treatments performed and their abbreviations</w:t>
      </w:r>
    </w:p>
    <w:p w14:paraId="76E9A2BC" w14:textId="77777777" w:rsidR="00DD665D" w:rsidRPr="00DD665D" w:rsidRDefault="00DD665D" w:rsidP="00DD665D">
      <w:pPr>
        <w:spacing w:after="0" w:line="240" w:lineRule="auto"/>
        <w:jc w:val="both"/>
        <w:rPr>
          <w:rFonts w:ascii="Arial" w:eastAsia="Times New Roman" w:hAnsi="Arial" w:cs="Arial"/>
          <w:kern w:val="0"/>
          <w14:ligatures w14:val="none"/>
        </w:rPr>
      </w:pPr>
    </w:p>
    <w:tbl>
      <w:tblPr>
        <w:tblpPr w:leftFromText="141" w:rightFromText="141" w:vertAnchor="text" w:horzAnchor="margin" w:tblpXSpec="center" w:tblpY="4"/>
        <w:tblW w:w="899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78"/>
        <w:gridCol w:w="7114"/>
      </w:tblGrid>
      <w:tr w:rsidR="00DD665D" w:rsidRPr="00DD665D" w14:paraId="337EBA89" w14:textId="77777777" w:rsidTr="00F77451">
        <w:trPr>
          <w:trHeight w:val="271"/>
        </w:trPr>
        <w:tc>
          <w:tcPr>
            <w:tcW w:w="1878" w:type="dxa"/>
            <w:tcBorders>
              <w:top w:val="single" w:sz="4" w:space="0" w:color="auto"/>
              <w:bottom w:val="single" w:sz="4" w:space="0" w:color="auto"/>
            </w:tcBorders>
            <w:noWrap/>
          </w:tcPr>
          <w:p w14:paraId="7C15018D" w14:textId="5462942D" w:rsidR="00DD665D" w:rsidRPr="00DD665D" w:rsidRDefault="00DD665D" w:rsidP="00DD665D">
            <w:pPr>
              <w:spacing w:after="0" w:line="240" w:lineRule="auto"/>
              <w:jc w:val="center"/>
              <w:rPr>
                <w:rFonts w:ascii="Arial" w:eastAsia="Times New Roman" w:hAnsi="Arial" w:cs="Arial"/>
                <w:b/>
                <w:bCs/>
                <w:color w:val="000000"/>
                <w:sz w:val="20"/>
                <w:szCs w:val="20"/>
                <w:lang w:eastAsia="fr-FR"/>
              </w:rPr>
            </w:pPr>
            <w:r w:rsidRPr="00DD665D">
              <w:rPr>
                <w:rFonts w:ascii="Arial" w:hAnsi="Arial" w:cs="Arial"/>
                <w:b/>
                <w:bCs/>
                <w:sz w:val="20"/>
                <w:szCs w:val="20"/>
              </w:rPr>
              <w:t>Abbreviations</w:t>
            </w:r>
          </w:p>
        </w:tc>
        <w:tc>
          <w:tcPr>
            <w:tcW w:w="7114" w:type="dxa"/>
            <w:tcBorders>
              <w:top w:val="single" w:sz="4" w:space="0" w:color="auto"/>
              <w:bottom w:val="single" w:sz="4" w:space="0" w:color="auto"/>
            </w:tcBorders>
            <w:noWrap/>
          </w:tcPr>
          <w:p w14:paraId="4CE976C8" w14:textId="64DB5BBC" w:rsidR="00DD665D" w:rsidRPr="00DD665D" w:rsidRDefault="00DD665D" w:rsidP="00DD665D">
            <w:pPr>
              <w:spacing w:after="0" w:line="240" w:lineRule="auto"/>
              <w:jc w:val="center"/>
              <w:rPr>
                <w:rFonts w:ascii="Arial" w:eastAsia="Times New Roman" w:hAnsi="Arial" w:cs="Arial"/>
                <w:b/>
                <w:bCs/>
                <w:color w:val="000000"/>
                <w:sz w:val="20"/>
                <w:szCs w:val="20"/>
                <w:lang w:eastAsia="fr-FR"/>
              </w:rPr>
            </w:pPr>
            <w:r w:rsidRPr="00DD665D">
              <w:rPr>
                <w:rFonts w:ascii="Arial" w:hAnsi="Arial" w:cs="Arial"/>
                <w:b/>
                <w:bCs/>
                <w:sz w:val="20"/>
                <w:szCs w:val="20"/>
              </w:rPr>
              <w:t>Treatments</w:t>
            </w:r>
          </w:p>
        </w:tc>
      </w:tr>
      <w:tr w:rsidR="00DD665D" w:rsidRPr="00DD665D" w14:paraId="7828E140" w14:textId="77777777" w:rsidTr="00F77451">
        <w:trPr>
          <w:trHeight w:val="271"/>
        </w:trPr>
        <w:tc>
          <w:tcPr>
            <w:tcW w:w="1878" w:type="dxa"/>
            <w:tcBorders>
              <w:top w:val="single" w:sz="4" w:space="0" w:color="auto"/>
              <w:bottom w:val="nil"/>
            </w:tcBorders>
            <w:noWrap/>
            <w:vAlign w:val="center"/>
          </w:tcPr>
          <w:p w14:paraId="1FC6F87B" w14:textId="77777777" w:rsidR="00DD665D" w:rsidRPr="00DD665D" w:rsidRDefault="00DD665D" w:rsidP="00DD665D">
            <w:pPr>
              <w:spacing w:after="0" w:line="240" w:lineRule="auto"/>
              <w:jc w:val="center"/>
              <w:rPr>
                <w:rFonts w:ascii="Arial" w:eastAsia="Times New Roman" w:hAnsi="Arial" w:cs="Arial"/>
                <w:b/>
                <w:color w:val="000000"/>
                <w:sz w:val="20"/>
                <w:szCs w:val="20"/>
                <w:lang w:eastAsia="fr-FR"/>
              </w:rPr>
            </w:pPr>
            <w:r w:rsidRPr="00DD665D">
              <w:rPr>
                <w:rFonts w:ascii="Arial" w:eastAsia="Times New Roman" w:hAnsi="Arial" w:cs="Arial"/>
                <w:b/>
                <w:color w:val="000000"/>
                <w:sz w:val="20"/>
                <w:szCs w:val="20"/>
                <w:lang w:eastAsia="fr-FR"/>
              </w:rPr>
              <w:t>Te</w:t>
            </w:r>
          </w:p>
        </w:tc>
        <w:tc>
          <w:tcPr>
            <w:tcW w:w="7114" w:type="dxa"/>
            <w:tcBorders>
              <w:top w:val="single" w:sz="4" w:space="0" w:color="auto"/>
              <w:bottom w:val="nil"/>
            </w:tcBorders>
            <w:noWrap/>
          </w:tcPr>
          <w:p w14:paraId="2F3750F0" w14:textId="4F56D2CA" w:rsidR="00DD665D" w:rsidRPr="00DD665D" w:rsidRDefault="00DD665D" w:rsidP="00DD665D">
            <w:pPr>
              <w:spacing w:after="0" w:line="240" w:lineRule="auto"/>
              <w:rPr>
                <w:rFonts w:ascii="Arial" w:eastAsia="Times New Roman" w:hAnsi="Arial" w:cs="Arial"/>
                <w:bCs/>
                <w:color w:val="000000"/>
                <w:sz w:val="20"/>
                <w:szCs w:val="20"/>
                <w:lang w:eastAsia="fr-FR"/>
              </w:rPr>
            </w:pPr>
            <w:r>
              <w:rPr>
                <w:rFonts w:ascii="Arial" w:hAnsi="Arial" w:cs="Arial"/>
                <w:sz w:val="20"/>
                <w:szCs w:val="20"/>
              </w:rPr>
              <w:t xml:space="preserve">                     </w:t>
            </w:r>
            <w:r w:rsidRPr="00DD665D">
              <w:rPr>
                <w:rFonts w:ascii="Arial" w:hAnsi="Arial" w:cs="Arial"/>
                <w:sz w:val="20"/>
                <w:szCs w:val="20"/>
              </w:rPr>
              <w:t>Rice plants without fertiliser application</w:t>
            </w:r>
          </w:p>
        </w:tc>
      </w:tr>
      <w:tr w:rsidR="00DD665D" w:rsidRPr="00DD665D" w14:paraId="7573E937" w14:textId="77777777" w:rsidTr="00F77451">
        <w:trPr>
          <w:trHeight w:val="218"/>
        </w:trPr>
        <w:tc>
          <w:tcPr>
            <w:tcW w:w="1878" w:type="dxa"/>
            <w:tcBorders>
              <w:top w:val="nil"/>
              <w:bottom w:val="nil"/>
            </w:tcBorders>
            <w:noWrap/>
            <w:vAlign w:val="center"/>
            <w:hideMark/>
          </w:tcPr>
          <w:p w14:paraId="53563AD3" w14:textId="77777777" w:rsidR="00DD665D" w:rsidRPr="00DD665D" w:rsidRDefault="00DD665D" w:rsidP="00DD665D">
            <w:pPr>
              <w:spacing w:after="0" w:line="240" w:lineRule="auto"/>
              <w:jc w:val="center"/>
              <w:rPr>
                <w:rFonts w:ascii="Arial" w:eastAsia="Times New Roman" w:hAnsi="Arial" w:cs="Arial"/>
                <w:b/>
                <w:color w:val="000000"/>
                <w:sz w:val="20"/>
                <w:szCs w:val="20"/>
                <w:lang w:eastAsia="fr-FR"/>
              </w:rPr>
            </w:pPr>
            <w:r w:rsidRPr="00DD665D">
              <w:rPr>
                <w:rFonts w:ascii="Arial" w:eastAsia="Times New Roman" w:hAnsi="Arial" w:cs="Arial"/>
                <w:b/>
                <w:color w:val="000000"/>
                <w:sz w:val="20"/>
                <w:szCs w:val="20"/>
                <w:lang w:eastAsia="fr-FR"/>
              </w:rPr>
              <w:t>T1</w:t>
            </w:r>
          </w:p>
        </w:tc>
        <w:tc>
          <w:tcPr>
            <w:tcW w:w="7114" w:type="dxa"/>
            <w:tcBorders>
              <w:top w:val="nil"/>
              <w:bottom w:val="nil"/>
            </w:tcBorders>
            <w:noWrap/>
            <w:hideMark/>
          </w:tcPr>
          <w:p w14:paraId="2E1BA41E" w14:textId="135A76A3" w:rsidR="00DD665D" w:rsidRPr="00DD665D" w:rsidRDefault="00DD665D" w:rsidP="00DD665D">
            <w:pPr>
              <w:spacing w:after="0" w:line="240" w:lineRule="auto"/>
              <w:jc w:val="center"/>
              <w:rPr>
                <w:rFonts w:ascii="Arial" w:eastAsia="Times New Roman" w:hAnsi="Arial" w:cs="Arial"/>
                <w:bCs/>
                <w:color w:val="000000"/>
                <w:sz w:val="20"/>
                <w:szCs w:val="20"/>
                <w:lang w:eastAsia="fr-FR"/>
              </w:rPr>
            </w:pPr>
            <w:r>
              <w:rPr>
                <w:rFonts w:ascii="Arial" w:hAnsi="Arial" w:cs="Arial"/>
                <w:sz w:val="20"/>
                <w:szCs w:val="20"/>
              </w:rPr>
              <w:t xml:space="preserve">Compost </w:t>
            </w:r>
            <w:r w:rsidRPr="00DD665D">
              <w:rPr>
                <w:rFonts w:ascii="Arial" w:hAnsi="Arial" w:cs="Arial"/>
                <w:sz w:val="20"/>
                <w:szCs w:val="20"/>
              </w:rPr>
              <w:t>C1 applied at a rate of 40 t/ha to rice plants</w:t>
            </w:r>
          </w:p>
        </w:tc>
      </w:tr>
      <w:tr w:rsidR="00DD665D" w:rsidRPr="00DD665D" w14:paraId="132BA9B6" w14:textId="77777777" w:rsidTr="00F77451">
        <w:trPr>
          <w:trHeight w:val="286"/>
        </w:trPr>
        <w:tc>
          <w:tcPr>
            <w:tcW w:w="1878" w:type="dxa"/>
            <w:tcBorders>
              <w:top w:val="nil"/>
              <w:bottom w:val="nil"/>
            </w:tcBorders>
            <w:noWrap/>
            <w:vAlign w:val="center"/>
            <w:hideMark/>
          </w:tcPr>
          <w:p w14:paraId="7AC6C668" w14:textId="77777777" w:rsidR="00DD665D" w:rsidRPr="00DD665D" w:rsidRDefault="00DD665D" w:rsidP="00DD665D">
            <w:pPr>
              <w:spacing w:after="0" w:line="240" w:lineRule="auto"/>
              <w:jc w:val="center"/>
              <w:rPr>
                <w:rFonts w:ascii="Arial" w:eastAsia="Times New Roman" w:hAnsi="Arial" w:cs="Arial"/>
                <w:b/>
                <w:color w:val="000000"/>
                <w:sz w:val="20"/>
                <w:szCs w:val="20"/>
                <w:lang w:eastAsia="fr-FR"/>
              </w:rPr>
            </w:pPr>
            <w:r w:rsidRPr="00DD665D">
              <w:rPr>
                <w:rFonts w:ascii="Arial" w:eastAsia="Times New Roman" w:hAnsi="Arial" w:cs="Arial"/>
                <w:b/>
                <w:color w:val="000000"/>
                <w:sz w:val="20"/>
                <w:szCs w:val="20"/>
                <w:lang w:eastAsia="fr-FR"/>
              </w:rPr>
              <w:t>T2</w:t>
            </w:r>
          </w:p>
        </w:tc>
        <w:tc>
          <w:tcPr>
            <w:tcW w:w="7114" w:type="dxa"/>
            <w:tcBorders>
              <w:top w:val="nil"/>
              <w:bottom w:val="nil"/>
            </w:tcBorders>
            <w:noWrap/>
            <w:hideMark/>
          </w:tcPr>
          <w:p w14:paraId="36B6857C" w14:textId="7EADB048" w:rsidR="00DD665D" w:rsidRPr="00DD665D" w:rsidRDefault="00DD665D" w:rsidP="00DD665D">
            <w:pPr>
              <w:spacing w:after="0" w:line="240" w:lineRule="auto"/>
              <w:jc w:val="center"/>
              <w:rPr>
                <w:rFonts w:ascii="Arial" w:eastAsia="Times New Roman" w:hAnsi="Arial" w:cs="Arial"/>
                <w:bCs/>
                <w:color w:val="000000"/>
                <w:sz w:val="20"/>
                <w:szCs w:val="20"/>
                <w:lang w:eastAsia="fr-FR"/>
              </w:rPr>
            </w:pPr>
            <w:r>
              <w:rPr>
                <w:rFonts w:ascii="Arial" w:hAnsi="Arial" w:cs="Arial"/>
                <w:sz w:val="20"/>
                <w:szCs w:val="20"/>
              </w:rPr>
              <w:t xml:space="preserve">Compost </w:t>
            </w:r>
            <w:r w:rsidRPr="00DD665D">
              <w:rPr>
                <w:rFonts w:ascii="Arial" w:hAnsi="Arial" w:cs="Arial"/>
                <w:sz w:val="20"/>
                <w:szCs w:val="20"/>
              </w:rPr>
              <w:t>C2 applied at a rate of 40 t/ha to rice plants</w:t>
            </w:r>
          </w:p>
        </w:tc>
      </w:tr>
      <w:tr w:rsidR="00DD665D" w:rsidRPr="00DD665D" w14:paraId="5FCD9703" w14:textId="77777777" w:rsidTr="00F77451">
        <w:trPr>
          <w:trHeight w:val="286"/>
        </w:trPr>
        <w:tc>
          <w:tcPr>
            <w:tcW w:w="1878" w:type="dxa"/>
            <w:tcBorders>
              <w:top w:val="nil"/>
              <w:bottom w:val="nil"/>
            </w:tcBorders>
            <w:noWrap/>
            <w:vAlign w:val="center"/>
            <w:hideMark/>
          </w:tcPr>
          <w:p w14:paraId="0D1A5F6C" w14:textId="77777777" w:rsidR="00DD665D" w:rsidRPr="00DD665D" w:rsidRDefault="00DD665D" w:rsidP="00DD665D">
            <w:pPr>
              <w:spacing w:after="0" w:line="240" w:lineRule="auto"/>
              <w:jc w:val="center"/>
              <w:rPr>
                <w:rFonts w:ascii="Arial" w:eastAsia="Times New Roman" w:hAnsi="Arial" w:cs="Arial"/>
                <w:b/>
                <w:color w:val="000000"/>
                <w:sz w:val="20"/>
                <w:szCs w:val="20"/>
                <w:lang w:eastAsia="fr-FR"/>
              </w:rPr>
            </w:pPr>
            <w:r w:rsidRPr="00DD665D">
              <w:rPr>
                <w:rFonts w:ascii="Arial" w:eastAsia="Times New Roman" w:hAnsi="Arial" w:cs="Arial"/>
                <w:b/>
                <w:color w:val="000000"/>
                <w:sz w:val="20"/>
                <w:szCs w:val="20"/>
                <w:lang w:eastAsia="fr-FR"/>
              </w:rPr>
              <w:t>T3</w:t>
            </w:r>
          </w:p>
        </w:tc>
        <w:tc>
          <w:tcPr>
            <w:tcW w:w="7114" w:type="dxa"/>
            <w:tcBorders>
              <w:top w:val="nil"/>
              <w:bottom w:val="nil"/>
            </w:tcBorders>
            <w:noWrap/>
            <w:hideMark/>
          </w:tcPr>
          <w:p w14:paraId="47CB5D78" w14:textId="2E5D8275" w:rsidR="00DD665D" w:rsidRPr="00DD665D" w:rsidRDefault="00DD665D" w:rsidP="00DD665D">
            <w:pPr>
              <w:spacing w:after="0" w:line="240" w:lineRule="auto"/>
              <w:jc w:val="center"/>
              <w:rPr>
                <w:rFonts w:ascii="Arial" w:eastAsia="Times New Roman" w:hAnsi="Arial" w:cs="Arial"/>
                <w:bCs/>
                <w:color w:val="000000"/>
                <w:sz w:val="20"/>
                <w:szCs w:val="20"/>
                <w:lang w:eastAsia="fr-FR"/>
              </w:rPr>
            </w:pPr>
            <w:r>
              <w:rPr>
                <w:rFonts w:ascii="Arial" w:hAnsi="Arial" w:cs="Arial"/>
                <w:sz w:val="20"/>
                <w:szCs w:val="20"/>
              </w:rPr>
              <w:t xml:space="preserve">Compost </w:t>
            </w:r>
            <w:r w:rsidRPr="00DD665D">
              <w:rPr>
                <w:rFonts w:ascii="Arial" w:hAnsi="Arial" w:cs="Arial"/>
                <w:sz w:val="20"/>
                <w:szCs w:val="20"/>
              </w:rPr>
              <w:t>C3 applied at a rate of 40 t/ha to rice plants</w:t>
            </w:r>
          </w:p>
        </w:tc>
      </w:tr>
      <w:tr w:rsidR="00DD665D" w:rsidRPr="00DD665D" w14:paraId="5BF207D8" w14:textId="77777777" w:rsidTr="00F77451">
        <w:trPr>
          <w:trHeight w:val="286"/>
        </w:trPr>
        <w:tc>
          <w:tcPr>
            <w:tcW w:w="1878" w:type="dxa"/>
            <w:tcBorders>
              <w:top w:val="nil"/>
              <w:bottom w:val="single" w:sz="4" w:space="0" w:color="auto"/>
            </w:tcBorders>
            <w:noWrap/>
            <w:vAlign w:val="center"/>
            <w:hideMark/>
          </w:tcPr>
          <w:p w14:paraId="6D2746CC" w14:textId="77777777" w:rsidR="00DD665D" w:rsidRPr="00DD665D" w:rsidRDefault="00DD665D" w:rsidP="00DD665D">
            <w:pPr>
              <w:spacing w:after="0" w:line="240" w:lineRule="auto"/>
              <w:jc w:val="center"/>
              <w:rPr>
                <w:rFonts w:ascii="Arial" w:eastAsia="Times New Roman" w:hAnsi="Arial" w:cs="Arial"/>
                <w:b/>
                <w:color w:val="000000"/>
                <w:sz w:val="20"/>
                <w:szCs w:val="20"/>
                <w:lang w:eastAsia="fr-FR"/>
              </w:rPr>
            </w:pPr>
            <w:r w:rsidRPr="00DD665D">
              <w:rPr>
                <w:rFonts w:ascii="Arial" w:eastAsia="Times New Roman" w:hAnsi="Arial" w:cs="Arial"/>
                <w:b/>
                <w:color w:val="000000"/>
                <w:sz w:val="20"/>
                <w:szCs w:val="20"/>
                <w:lang w:eastAsia="fr-FR"/>
              </w:rPr>
              <w:t>T4</w:t>
            </w:r>
          </w:p>
        </w:tc>
        <w:tc>
          <w:tcPr>
            <w:tcW w:w="7114" w:type="dxa"/>
            <w:tcBorders>
              <w:top w:val="nil"/>
              <w:bottom w:val="single" w:sz="4" w:space="0" w:color="auto"/>
            </w:tcBorders>
            <w:noWrap/>
            <w:hideMark/>
          </w:tcPr>
          <w:p w14:paraId="16D3F1DA" w14:textId="23E9C512" w:rsidR="00DD665D" w:rsidRPr="00DD665D" w:rsidRDefault="00DD665D" w:rsidP="00DD665D">
            <w:pPr>
              <w:spacing w:after="0" w:line="240" w:lineRule="auto"/>
              <w:rPr>
                <w:rFonts w:ascii="Arial" w:eastAsia="Times New Roman" w:hAnsi="Arial" w:cs="Arial"/>
                <w:bCs/>
                <w:color w:val="000000"/>
                <w:sz w:val="20"/>
                <w:szCs w:val="20"/>
                <w:lang w:eastAsia="fr-FR"/>
              </w:rPr>
            </w:pPr>
            <w:r>
              <w:rPr>
                <w:rFonts w:ascii="Arial" w:hAnsi="Arial" w:cs="Arial"/>
                <w:sz w:val="20"/>
                <w:szCs w:val="20"/>
              </w:rPr>
              <w:t xml:space="preserve">                     </w:t>
            </w:r>
            <w:r w:rsidRPr="00DD665D">
              <w:rPr>
                <w:rFonts w:ascii="Arial" w:hAnsi="Arial" w:cs="Arial"/>
                <w:sz w:val="20"/>
                <w:szCs w:val="20"/>
              </w:rPr>
              <w:t>NPK applied at a rate of 150 kg/ha to rice plants</w:t>
            </w:r>
          </w:p>
        </w:tc>
      </w:tr>
    </w:tbl>
    <w:p w14:paraId="6F23C687" w14:textId="77777777" w:rsidR="00DD665D" w:rsidRPr="00DD665D" w:rsidRDefault="00DD665D" w:rsidP="00DD665D">
      <w:pPr>
        <w:spacing w:after="0" w:line="240" w:lineRule="auto"/>
        <w:jc w:val="both"/>
        <w:rPr>
          <w:rFonts w:ascii="Arial" w:eastAsia="Times New Roman" w:hAnsi="Arial" w:cs="Arial"/>
          <w:kern w:val="0"/>
          <w14:ligatures w14:val="none"/>
        </w:rPr>
      </w:pPr>
    </w:p>
    <w:p w14:paraId="4A8419CF" w14:textId="437AE6B2" w:rsidR="00DD665D" w:rsidRPr="00DD665D" w:rsidRDefault="00DD665D" w:rsidP="00DD665D">
      <w:pPr>
        <w:spacing w:after="0" w:line="240" w:lineRule="auto"/>
        <w:jc w:val="both"/>
        <w:rPr>
          <w:rFonts w:ascii="Arial" w:eastAsia="Times New Roman" w:hAnsi="Arial" w:cs="Arial"/>
          <w:b/>
          <w:bCs/>
          <w:kern w:val="0"/>
          <w14:ligatures w14:val="none"/>
        </w:rPr>
      </w:pPr>
    </w:p>
    <w:p w14:paraId="0B64E509" w14:textId="63B39661" w:rsidR="000F59EB" w:rsidRDefault="00AF07A0" w:rsidP="000F59EB">
      <w:pPr>
        <w:pStyle w:val="NormalWeb"/>
      </w:pPr>
      <w:r>
        <w:rPr>
          <w:noProof/>
        </w:rPr>
        <w:drawing>
          <wp:anchor distT="0" distB="0" distL="114300" distR="114300" simplePos="0" relativeHeight="251663360" behindDoc="0" locked="0" layoutInCell="1" allowOverlap="1" wp14:anchorId="6845CF74" wp14:editId="1D6891A3">
            <wp:simplePos x="0" y="0"/>
            <wp:positionH relativeFrom="column">
              <wp:posOffset>1457490</wp:posOffset>
            </wp:positionH>
            <wp:positionV relativeFrom="paragraph">
              <wp:posOffset>339587</wp:posOffset>
            </wp:positionV>
            <wp:extent cx="4191000" cy="2683933"/>
            <wp:effectExtent l="0" t="0" r="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2683933"/>
                    </a:xfrm>
                    <a:prstGeom prst="rect">
                      <a:avLst/>
                    </a:prstGeom>
                    <a:noFill/>
                  </pic:spPr>
                </pic:pic>
              </a:graphicData>
            </a:graphic>
            <wp14:sizeRelV relativeFrom="margin">
              <wp14:pctHeight>0</wp14:pctHeight>
            </wp14:sizeRelV>
          </wp:anchor>
        </w:drawing>
      </w:r>
    </w:p>
    <w:p w14:paraId="51498325" w14:textId="38605B13" w:rsidR="000F59EB" w:rsidRDefault="000F59EB" w:rsidP="000F59EB">
      <w:pPr>
        <w:pStyle w:val="NormalWeb"/>
      </w:pPr>
    </w:p>
    <w:p w14:paraId="118ABDC7" w14:textId="7BD5F2DE" w:rsidR="00EA4A02" w:rsidRDefault="00EA4A02" w:rsidP="00EA4A02">
      <w:pPr>
        <w:pStyle w:val="NormalWeb"/>
      </w:pPr>
    </w:p>
    <w:p w14:paraId="7E8E19AE" w14:textId="77A30E6A" w:rsidR="00CE7C0A" w:rsidRDefault="00CE7C0A"/>
    <w:p w14:paraId="30559135" w14:textId="404E7F4A" w:rsidR="00CE7C0A" w:rsidRDefault="00CE7C0A"/>
    <w:p w14:paraId="53867EB6" w14:textId="26C1CF1B" w:rsidR="00CE7C0A" w:rsidRDefault="00CE7C0A"/>
    <w:p w14:paraId="51F1B7AA" w14:textId="08A2AC2B" w:rsidR="00CE7C0A" w:rsidRDefault="00CE7C0A"/>
    <w:p w14:paraId="7AC186B6" w14:textId="6D59E0C3" w:rsidR="00CE7C0A" w:rsidRDefault="00CE7C0A"/>
    <w:p w14:paraId="2C10815E" w14:textId="0F8484C5" w:rsidR="00CE7C0A" w:rsidRDefault="00230A03" w:rsidP="00230A03">
      <w:pPr>
        <w:jc w:val="center"/>
      </w:pPr>
      <w:r w:rsidRPr="00F516A0">
        <w:rPr>
          <w:rFonts w:ascii="Arial" w:eastAsia="Times New Roman" w:hAnsi="Arial" w:cs="Arial"/>
          <w:b/>
          <w:bCs/>
          <w:kern w:val="0"/>
          <w:sz w:val="20"/>
          <w:szCs w:val="20"/>
          <w14:ligatures w14:val="none"/>
        </w:rPr>
        <w:t>Fig</w:t>
      </w:r>
      <w:r>
        <w:rPr>
          <w:rFonts w:ascii="Arial" w:eastAsia="Times New Roman" w:hAnsi="Arial" w:cs="Arial"/>
          <w:b/>
          <w:bCs/>
          <w:kern w:val="0"/>
          <w:sz w:val="20"/>
          <w:szCs w:val="20"/>
          <w14:ligatures w14:val="none"/>
        </w:rPr>
        <w:t>.</w:t>
      </w:r>
      <w:r w:rsidRPr="00F516A0">
        <w:rPr>
          <w:rFonts w:ascii="Arial" w:eastAsia="Times New Roman" w:hAnsi="Arial" w:cs="Arial"/>
          <w:b/>
          <w:bCs/>
          <w:kern w:val="0"/>
          <w:sz w:val="20"/>
          <w:szCs w:val="20"/>
          <w14:ligatures w14:val="none"/>
        </w:rPr>
        <w:t xml:space="preserve"> </w:t>
      </w:r>
      <w:proofErr w:type="gramStart"/>
      <w:r w:rsidRPr="00F516A0">
        <w:rPr>
          <w:rFonts w:ascii="Arial" w:eastAsia="Times New Roman" w:hAnsi="Arial" w:cs="Arial"/>
          <w:b/>
          <w:bCs/>
          <w:kern w:val="0"/>
          <w:sz w:val="20"/>
          <w:szCs w:val="20"/>
          <w14:ligatures w14:val="none"/>
        </w:rPr>
        <w:t>4:</w:t>
      </w:r>
      <w:proofErr w:type="gramEnd"/>
      <w:r w:rsidRPr="00F516A0">
        <w:rPr>
          <w:rFonts w:ascii="Arial" w:eastAsia="Times New Roman" w:hAnsi="Arial" w:cs="Arial"/>
          <w:b/>
          <w:bCs/>
          <w:kern w:val="0"/>
          <w:sz w:val="20"/>
          <w:szCs w:val="20"/>
          <w14:ligatures w14:val="none"/>
        </w:rPr>
        <w:t xml:space="preserve"> Experimental setup</w:t>
      </w:r>
    </w:p>
    <w:p w14:paraId="4FD34B6E" w14:textId="77777777" w:rsidR="00944085" w:rsidRDefault="00944085" w:rsidP="00230A03">
      <w:pPr>
        <w:spacing w:after="0" w:line="360" w:lineRule="auto"/>
        <w:ind w:firstLine="284"/>
        <w:jc w:val="both"/>
        <w:rPr>
          <w:rFonts w:ascii="Arial" w:hAnsi="Arial" w:cs="Arial"/>
          <w:b/>
          <w:sz w:val="20"/>
          <w:szCs w:val="20"/>
        </w:rPr>
      </w:pPr>
    </w:p>
    <w:p w14:paraId="743E8983" w14:textId="66CFE00D" w:rsidR="00230A03" w:rsidRPr="00230A03" w:rsidRDefault="00230A03" w:rsidP="00944085">
      <w:pPr>
        <w:spacing w:after="0" w:line="360" w:lineRule="auto"/>
        <w:jc w:val="both"/>
        <w:rPr>
          <w:rFonts w:ascii="Arial" w:eastAsiaTheme="majorEastAsia" w:hAnsi="Arial" w:cs="Arial"/>
          <w:b/>
          <w:kern w:val="0"/>
          <w:sz w:val="20"/>
          <w:szCs w:val="20"/>
          <w:lang w:eastAsia="en-US"/>
          <w14:ligatures w14:val="none"/>
        </w:rPr>
      </w:pPr>
      <w:r w:rsidRPr="00230A03">
        <w:rPr>
          <w:rFonts w:ascii="Arial" w:hAnsi="Arial" w:cs="Arial"/>
          <w:b/>
          <w:sz w:val="20"/>
          <w:szCs w:val="20"/>
        </w:rPr>
        <w:t>2.4. Data collection</w:t>
      </w:r>
    </w:p>
    <w:p w14:paraId="73A91CD2" w14:textId="77777777" w:rsidR="00230A03" w:rsidRPr="00230A03" w:rsidRDefault="00230A03" w:rsidP="00944085">
      <w:pPr>
        <w:spacing w:after="0" w:line="360" w:lineRule="auto"/>
        <w:jc w:val="both"/>
        <w:rPr>
          <w:rFonts w:ascii="Arial" w:hAnsi="Arial" w:cs="Arial"/>
          <w:b/>
          <w:i/>
          <w:iCs/>
          <w:sz w:val="20"/>
          <w:szCs w:val="20"/>
        </w:rPr>
      </w:pPr>
      <w:r w:rsidRPr="00230A03">
        <w:rPr>
          <w:rFonts w:ascii="Arial" w:hAnsi="Arial" w:cs="Arial"/>
          <w:b/>
          <w:i/>
          <w:iCs/>
          <w:sz w:val="20"/>
          <w:szCs w:val="20"/>
        </w:rPr>
        <w:t>2.4.1. Analysis of soil and compost produced</w:t>
      </w:r>
    </w:p>
    <w:p w14:paraId="39C393C8" w14:textId="4617E482" w:rsidR="00230A03" w:rsidRPr="00230A03" w:rsidRDefault="00230A03" w:rsidP="00230A03">
      <w:pPr>
        <w:spacing w:after="0" w:line="360" w:lineRule="auto"/>
        <w:contextualSpacing/>
        <w:jc w:val="both"/>
        <w:rPr>
          <w:rFonts w:ascii="Arial" w:hAnsi="Arial" w:cs="Arial"/>
          <w:sz w:val="20"/>
          <w:szCs w:val="20"/>
        </w:rPr>
      </w:pPr>
      <w:r w:rsidRPr="00230A03">
        <w:rPr>
          <w:rFonts w:ascii="Arial" w:hAnsi="Arial" w:cs="Arial"/>
          <w:sz w:val="20"/>
          <w:szCs w:val="20"/>
        </w:rPr>
        <w:t>The data collected concerned the chemical parameters of the soil at the experimental site. To do this, samples were taken from the top 0-20 cm of soil not only before the trial was set up but also after the trial. This was done using an auger in the four corners and in the centre of each microplot corresponding to the treatment. Thus, for each treatment, a composite sample was made from the individual samples per plot.  These were then sent to the laboratory and 1 kg of composite soil was taken to determine the chemical parameters of the soil, in particular acidity (pH), soil organic carbon (C) and soil organic matter (M</w:t>
      </w:r>
      <w:r w:rsidR="0024216E" w:rsidRPr="00230A03">
        <w:rPr>
          <w:rFonts w:ascii="Arial" w:hAnsi="Arial" w:cs="Arial"/>
          <w:sz w:val="20"/>
          <w:szCs w:val="20"/>
        </w:rPr>
        <w:t>O</w:t>
      </w:r>
      <w:r w:rsidRPr="00230A03">
        <w:rPr>
          <w:rFonts w:ascii="Arial" w:hAnsi="Arial" w:cs="Arial"/>
          <w:sz w:val="20"/>
          <w:szCs w:val="20"/>
        </w:rPr>
        <w:t>), total nitrogen (N), available phosphorus (P</w:t>
      </w:r>
      <w:r w:rsidRPr="0024216E">
        <w:rPr>
          <w:rFonts w:ascii="Arial" w:hAnsi="Arial" w:cs="Arial"/>
          <w:sz w:val="20"/>
          <w:szCs w:val="20"/>
          <w:vertAlign w:val="subscript"/>
        </w:rPr>
        <w:t>2</w:t>
      </w:r>
      <w:r w:rsidRPr="00230A03">
        <w:rPr>
          <w:rFonts w:ascii="Arial" w:hAnsi="Arial" w:cs="Arial"/>
          <w:sz w:val="20"/>
          <w:szCs w:val="20"/>
        </w:rPr>
        <w:t>O</w:t>
      </w:r>
      <w:r w:rsidRPr="0024216E">
        <w:rPr>
          <w:rFonts w:ascii="Arial" w:hAnsi="Arial" w:cs="Arial"/>
          <w:sz w:val="20"/>
          <w:szCs w:val="20"/>
          <w:vertAlign w:val="subscript"/>
        </w:rPr>
        <w:t>5</w:t>
      </w:r>
      <w:r w:rsidRPr="00230A03">
        <w:rPr>
          <w:rFonts w:ascii="Arial" w:hAnsi="Arial" w:cs="Arial"/>
          <w:sz w:val="20"/>
          <w:szCs w:val="20"/>
        </w:rPr>
        <w:t>), exchangeable bases (K</w:t>
      </w:r>
      <w:r w:rsidRPr="0024216E">
        <w:rPr>
          <w:rFonts w:ascii="Arial" w:hAnsi="Arial" w:cs="Arial"/>
          <w:sz w:val="20"/>
          <w:szCs w:val="20"/>
          <w:vertAlign w:val="superscript"/>
        </w:rPr>
        <w:t>+</w:t>
      </w:r>
      <w:r w:rsidRPr="00230A03">
        <w:rPr>
          <w:rFonts w:ascii="Arial" w:hAnsi="Arial" w:cs="Arial"/>
          <w:sz w:val="20"/>
          <w:szCs w:val="20"/>
        </w:rPr>
        <w:t>, Mg</w:t>
      </w:r>
      <w:r w:rsidRPr="0024216E">
        <w:rPr>
          <w:rFonts w:ascii="Arial" w:hAnsi="Arial" w:cs="Arial"/>
          <w:sz w:val="20"/>
          <w:szCs w:val="20"/>
          <w:vertAlign w:val="superscript"/>
        </w:rPr>
        <w:t>2+</w:t>
      </w:r>
      <w:r w:rsidRPr="00230A03">
        <w:rPr>
          <w:rFonts w:ascii="Arial" w:hAnsi="Arial" w:cs="Arial"/>
          <w:sz w:val="20"/>
          <w:szCs w:val="20"/>
        </w:rPr>
        <w:t>, Ca</w:t>
      </w:r>
      <w:r w:rsidRPr="0024216E">
        <w:rPr>
          <w:rFonts w:ascii="Arial" w:hAnsi="Arial" w:cs="Arial"/>
          <w:sz w:val="20"/>
          <w:szCs w:val="20"/>
          <w:vertAlign w:val="superscript"/>
        </w:rPr>
        <w:t>2+</w:t>
      </w:r>
      <w:r w:rsidRPr="00230A03">
        <w:rPr>
          <w:rFonts w:ascii="Arial" w:hAnsi="Arial" w:cs="Arial"/>
          <w:sz w:val="20"/>
          <w:szCs w:val="20"/>
        </w:rPr>
        <w:t xml:space="preserve">) and cation exchange capacity (CEC). These chemical analyses were carried out at the Plant and Soil Laboratory of the Houphouët-Boigny National Polytechnic Institute in Yamoussoukro, Côte d'Ivoire, using well-known standard </w:t>
      </w:r>
      <w:proofErr w:type="gramStart"/>
      <w:r w:rsidRPr="00230A03">
        <w:rPr>
          <w:rFonts w:ascii="Arial" w:hAnsi="Arial" w:cs="Arial"/>
          <w:sz w:val="20"/>
          <w:szCs w:val="20"/>
        </w:rPr>
        <w:t>methods:</w:t>
      </w:r>
      <w:proofErr w:type="gramEnd"/>
      <w:r w:rsidR="0024216E">
        <w:rPr>
          <w:rFonts w:ascii="Arial" w:hAnsi="Arial" w:cs="Arial"/>
          <w:sz w:val="20"/>
          <w:szCs w:val="20"/>
        </w:rPr>
        <w:t xml:space="preserve"> </w:t>
      </w:r>
    </w:p>
    <w:p w14:paraId="1F09444A" w14:textId="6600AEED" w:rsidR="00230A03" w:rsidRPr="00230A03" w:rsidRDefault="00230A03" w:rsidP="00230A03">
      <w:pPr>
        <w:numPr>
          <w:ilvl w:val="0"/>
          <w:numId w:val="3"/>
        </w:numPr>
        <w:spacing w:after="0" w:line="360" w:lineRule="auto"/>
        <w:ind w:left="0" w:firstLine="567"/>
        <w:contextualSpacing/>
        <w:jc w:val="both"/>
        <w:rPr>
          <w:rFonts w:ascii="Arial" w:hAnsi="Arial" w:cs="Arial"/>
          <w:spacing w:val="-2"/>
          <w:sz w:val="20"/>
          <w:szCs w:val="20"/>
        </w:rPr>
      </w:pPr>
      <w:proofErr w:type="gramStart"/>
      <w:r w:rsidRPr="00230A03">
        <w:rPr>
          <w:rFonts w:ascii="Arial" w:hAnsi="Arial" w:cs="Arial"/>
          <w:spacing w:val="-2"/>
          <w:sz w:val="20"/>
          <w:szCs w:val="20"/>
        </w:rPr>
        <w:t>pH</w:t>
      </w:r>
      <w:proofErr w:type="gramEnd"/>
      <w:r w:rsidRPr="00230A03">
        <w:rPr>
          <w:rFonts w:ascii="Arial" w:hAnsi="Arial" w:cs="Arial"/>
          <w:spacing w:val="-2"/>
          <w:sz w:val="20"/>
          <w:szCs w:val="20"/>
        </w:rPr>
        <w:t xml:space="preserve"> measurement using the electronic glass pH meter method in a soil/solution ratio of 1/2.5 wascarried out [17].  The principle of this method consists of immersing the glass electrode of the pH meter in the soil mixture and reading the pH value directly from the pH meter dial after stabilisation.</w:t>
      </w:r>
    </w:p>
    <w:p w14:paraId="418D7C30" w14:textId="0A4563EA" w:rsidR="00230A03" w:rsidRPr="00230A03" w:rsidRDefault="00230A03" w:rsidP="00230A03">
      <w:pPr>
        <w:numPr>
          <w:ilvl w:val="0"/>
          <w:numId w:val="3"/>
        </w:numPr>
        <w:spacing w:after="0" w:line="360" w:lineRule="auto"/>
        <w:ind w:left="0" w:firstLine="567"/>
        <w:contextualSpacing/>
        <w:jc w:val="both"/>
        <w:rPr>
          <w:rFonts w:ascii="Arial" w:hAnsi="Arial" w:cs="Arial"/>
          <w:spacing w:val="-2"/>
          <w:sz w:val="20"/>
          <w:szCs w:val="20"/>
        </w:rPr>
      </w:pPr>
      <w:r w:rsidRPr="00230A03">
        <w:rPr>
          <w:rFonts w:ascii="Arial" w:hAnsi="Arial" w:cs="Arial"/>
          <w:spacing w:val="-2"/>
          <w:sz w:val="20"/>
          <w:szCs w:val="20"/>
        </w:rPr>
        <w:t>The organic carbon content was determined using the Walkley &amp; Black method described by [18]. The principle consists of cold oxidation of the total organic carbon present in the soil using a potassium dichromate (K</w:t>
      </w:r>
      <w:r w:rsidRPr="0024216E">
        <w:rPr>
          <w:rFonts w:ascii="Arial" w:hAnsi="Arial" w:cs="Arial"/>
          <w:spacing w:val="-2"/>
          <w:sz w:val="20"/>
          <w:szCs w:val="20"/>
          <w:vertAlign w:val="subscript"/>
        </w:rPr>
        <w:t>2</w:t>
      </w:r>
      <w:r w:rsidRPr="00230A03">
        <w:rPr>
          <w:rFonts w:ascii="Arial" w:hAnsi="Arial" w:cs="Arial"/>
          <w:spacing w:val="-2"/>
          <w:sz w:val="20"/>
          <w:szCs w:val="20"/>
        </w:rPr>
        <w:t>Cr</w:t>
      </w:r>
      <w:r w:rsidRPr="0024216E">
        <w:rPr>
          <w:rFonts w:ascii="Arial" w:hAnsi="Arial" w:cs="Arial"/>
          <w:spacing w:val="-2"/>
          <w:sz w:val="20"/>
          <w:szCs w:val="20"/>
          <w:vertAlign w:val="subscript"/>
        </w:rPr>
        <w:t>2</w:t>
      </w:r>
      <w:r w:rsidRPr="00230A03">
        <w:rPr>
          <w:rFonts w:ascii="Arial" w:hAnsi="Arial" w:cs="Arial"/>
          <w:spacing w:val="-2"/>
          <w:sz w:val="20"/>
          <w:szCs w:val="20"/>
        </w:rPr>
        <w:t>O</w:t>
      </w:r>
      <w:r w:rsidRPr="0024216E">
        <w:rPr>
          <w:rFonts w:ascii="Arial" w:hAnsi="Arial" w:cs="Arial"/>
          <w:spacing w:val="-2"/>
          <w:sz w:val="20"/>
          <w:szCs w:val="20"/>
          <w:vertAlign w:val="subscript"/>
        </w:rPr>
        <w:t>7</w:t>
      </w:r>
      <w:r w:rsidRPr="00230A03">
        <w:rPr>
          <w:rFonts w:ascii="Arial" w:hAnsi="Arial" w:cs="Arial"/>
          <w:spacing w:val="-2"/>
          <w:sz w:val="20"/>
          <w:szCs w:val="20"/>
        </w:rPr>
        <w:t>) solution in the presence of sulphuric acid (H</w:t>
      </w:r>
      <w:r w:rsidRPr="0024216E">
        <w:rPr>
          <w:rFonts w:ascii="Arial" w:hAnsi="Arial" w:cs="Arial"/>
          <w:spacing w:val="-2"/>
          <w:sz w:val="20"/>
          <w:szCs w:val="20"/>
          <w:vertAlign w:val="subscript"/>
        </w:rPr>
        <w:t>2</w:t>
      </w:r>
      <w:r w:rsidRPr="00230A03">
        <w:rPr>
          <w:rFonts w:ascii="Arial" w:hAnsi="Arial" w:cs="Arial"/>
          <w:spacing w:val="-2"/>
          <w:sz w:val="20"/>
          <w:szCs w:val="20"/>
        </w:rPr>
        <w:t>SO</w:t>
      </w:r>
      <w:r w:rsidRPr="0024216E">
        <w:rPr>
          <w:rFonts w:ascii="Arial" w:hAnsi="Arial" w:cs="Arial"/>
          <w:spacing w:val="-2"/>
          <w:sz w:val="20"/>
          <w:szCs w:val="20"/>
          <w:vertAlign w:val="subscript"/>
        </w:rPr>
        <w:t>4</w:t>
      </w:r>
      <w:r w:rsidRPr="00230A03">
        <w:rPr>
          <w:rFonts w:ascii="Arial" w:hAnsi="Arial" w:cs="Arial"/>
          <w:spacing w:val="-2"/>
          <w:sz w:val="20"/>
          <w:szCs w:val="20"/>
        </w:rPr>
        <w:t>). The excess dichromate is titrated in a strongly acidic medium using a 0.5N ferrous sulphate solution (FeSO</w:t>
      </w:r>
      <w:r w:rsidRPr="00230A03">
        <w:rPr>
          <w:rFonts w:ascii="Cambria Math" w:hAnsi="Cambria Math" w:cs="Cambria Math"/>
          <w:spacing w:val="-2"/>
          <w:sz w:val="20"/>
          <w:szCs w:val="20"/>
        </w:rPr>
        <w:t>₄</w:t>
      </w:r>
      <w:r w:rsidRPr="00230A03">
        <w:rPr>
          <w:rFonts w:ascii="Arial" w:hAnsi="Arial" w:cs="Arial"/>
          <w:spacing w:val="-2"/>
          <w:sz w:val="20"/>
          <w:szCs w:val="20"/>
        </w:rPr>
        <w:t>, 7H</w:t>
      </w:r>
      <w:r w:rsidRPr="00230A03">
        <w:rPr>
          <w:rFonts w:ascii="Cambria Math" w:hAnsi="Cambria Math" w:cs="Cambria Math"/>
          <w:spacing w:val="-2"/>
          <w:sz w:val="20"/>
          <w:szCs w:val="20"/>
        </w:rPr>
        <w:t>₂</w:t>
      </w:r>
      <w:r w:rsidRPr="00230A03">
        <w:rPr>
          <w:rFonts w:ascii="Arial" w:hAnsi="Arial" w:cs="Arial"/>
          <w:spacing w:val="-2"/>
          <w:sz w:val="20"/>
          <w:szCs w:val="20"/>
        </w:rPr>
        <w:t xml:space="preserve">O). The proportion of total organic carbon is determined after the solution turns brown. The organic matter content is determined by multiplying the percentage of carbon in the soil by a conversion factor of 1.724 (%C x 1.724 = OM) according to [19]. </w:t>
      </w:r>
    </w:p>
    <w:p w14:paraId="6BE204D8" w14:textId="3F56B91C" w:rsidR="00230A03" w:rsidRPr="00230A03" w:rsidRDefault="00230A03" w:rsidP="00230A03">
      <w:pPr>
        <w:numPr>
          <w:ilvl w:val="0"/>
          <w:numId w:val="3"/>
        </w:numPr>
        <w:spacing w:after="0" w:line="360" w:lineRule="auto"/>
        <w:ind w:left="0" w:firstLine="567"/>
        <w:contextualSpacing/>
        <w:jc w:val="both"/>
        <w:rPr>
          <w:rFonts w:ascii="Arial" w:hAnsi="Arial" w:cs="Arial"/>
          <w:sz w:val="20"/>
          <w:szCs w:val="20"/>
        </w:rPr>
      </w:pPr>
      <w:r w:rsidRPr="00230A03">
        <w:rPr>
          <w:rFonts w:ascii="Arial" w:hAnsi="Arial" w:cs="Arial"/>
          <w:spacing w:val="-2"/>
          <w:sz w:val="20"/>
          <w:szCs w:val="20"/>
        </w:rPr>
        <w:t>The nitrogen content was also determined using the modified Kjeldahl method [20]. The principle consists of transforming, in an acidic environment, the organic nitrogen compounds into ammonium sulphate SO</w:t>
      </w:r>
      <w:r w:rsidRPr="0024216E">
        <w:rPr>
          <w:rFonts w:ascii="Arial" w:hAnsi="Arial" w:cs="Arial"/>
          <w:spacing w:val="-2"/>
          <w:sz w:val="20"/>
          <w:szCs w:val="20"/>
          <w:vertAlign w:val="subscript"/>
        </w:rPr>
        <w:t>4</w:t>
      </w:r>
      <w:r w:rsidRPr="00230A03">
        <w:rPr>
          <w:rFonts w:ascii="Arial" w:hAnsi="Arial" w:cs="Arial"/>
          <w:spacing w:val="-2"/>
          <w:sz w:val="20"/>
          <w:szCs w:val="20"/>
        </w:rPr>
        <w:t>(NH4)</w:t>
      </w:r>
      <w:r w:rsidRPr="0024216E">
        <w:rPr>
          <w:rFonts w:ascii="Arial" w:hAnsi="Arial" w:cs="Arial"/>
          <w:spacing w:val="-2"/>
          <w:sz w:val="20"/>
          <w:szCs w:val="20"/>
          <w:vertAlign w:val="subscript"/>
        </w:rPr>
        <w:t>2</w:t>
      </w:r>
      <w:r w:rsidRPr="00230A03">
        <w:rPr>
          <w:rFonts w:ascii="Arial" w:hAnsi="Arial" w:cs="Arial"/>
          <w:spacing w:val="-2"/>
          <w:sz w:val="20"/>
          <w:szCs w:val="20"/>
        </w:rPr>
        <w:t>, in the presence of concentrated sulphuric acid (H</w:t>
      </w:r>
      <w:r w:rsidRPr="0024216E">
        <w:rPr>
          <w:rFonts w:ascii="Arial" w:hAnsi="Arial" w:cs="Arial"/>
          <w:spacing w:val="-2"/>
          <w:sz w:val="20"/>
          <w:szCs w:val="20"/>
          <w:vertAlign w:val="subscript"/>
        </w:rPr>
        <w:t>2</w:t>
      </w:r>
      <w:r w:rsidRPr="00230A03">
        <w:rPr>
          <w:rFonts w:ascii="Arial" w:hAnsi="Arial" w:cs="Arial"/>
          <w:spacing w:val="-2"/>
          <w:sz w:val="20"/>
          <w:szCs w:val="20"/>
        </w:rPr>
        <w:t>SO</w:t>
      </w:r>
      <w:r w:rsidRPr="0024216E">
        <w:rPr>
          <w:rFonts w:ascii="Arial" w:hAnsi="Arial" w:cs="Arial"/>
          <w:spacing w:val="-2"/>
          <w:sz w:val="20"/>
          <w:szCs w:val="20"/>
          <w:vertAlign w:val="subscript"/>
        </w:rPr>
        <w:t>2</w:t>
      </w:r>
      <w:r w:rsidRPr="00230A03">
        <w:rPr>
          <w:rFonts w:ascii="Arial" w:hAnsi="Arial" w:cs="Arial"/>
          <w:spacing w:val="-2"/>
          <w:sz w:val="20"/>
          <w:szCs w:val="20"/>
        </w:rPr>
        <w:t>), at high temperature, and a mixture of catalysts (K</w:t>
      </w:r>
      <w:r w:rsidRPr="0024216E">
        <w:rPr>
          <w:rFonts w:ascii="Arial" w:hAnsi="Arial" w:cs="Arial"/>
          <w:spacing w:val="-2"/>
          <w:sz w:val="20"/>
          <w:szCs w:val="20"/>
          <w:vertAlign w:val="subscript"/>
        </w:rPr>
        <w:t>2</w:t>
      </w:r>
      <w:r w:rsidRPr="00230A03">
        <w:rPr>
          <w:rFonts w:ascii="Arial" w:hAnsi="Arial" w:cs="Arial"/>
          <w:spacing w:val="-2"/>
          <w:sz w:val="20"/>
          <w:szCs w:val="20"/>
        </w:rPr>
        <w:t>SO</w:t>
      </w:r>
      <w:r w:rsidRPr="0024216E">
        <w:rPr>
          <w:rFonts w:ascii="Arial" w:hAnsi="Arial" w:cs="Arial"/>
          <w:spacing w:val="-2"/>
          <w:sz w:val="20"/>
          <w:szCs w:val="20"/>
          <w:vertAlign w:val="subscript"/>
        </w:rPr>
        <w:t>4</w:t>
      </w:r>
      <w:r w:rsidRPr="00230A03">
        <w:rPr>
          <w:rFonts w:ascii="Arial" w:hAnsi="Arial" w:cs="Arial"/>
          <w:spacing w:val="-2"/>
          <w:sz w:val="20"/>
          <w:szCs w:val="20"/>
        </w:rPr>
        <w:t xml:space="preserve"> and CuSO</w:t>
      </w:r>
      <w:r w:rsidRPr="0024216E">
        <w:rPr>
          <w:rFonts w:ascii="Arial" w:hAnsi="Arial" w:cs="Arial"/>
          <w:spacing w:val="-2"/>
          <w:sz w:val="20"/>
          <w:szCs w:val="20"/>
          <w:vertAlign w:val="subscript"/>
        </w:rPr>
        <w:t>4</w:t>
      </w:r>
      <w:r w:rsidRPr="00230A03">
        <w:rPr>
          <w:rFonts w:ascii="Arial" w:hAnsi="Arial" w:cs="Arial"/>
          <w:spacing w:val="-2"/>
          <w:sz w:val="20"/>
          <w:szCs w:val="20"/>
        </w:rPr>
        <w:t>). The ammonia thus formed is displaced from its compounds by concentrated caustic soda (NaOH), distilled by steam stripping, collected in a boric acid (H</w:t>
      </w:r>
      <w:r w:rsidRPr="0024216E">
        <w:rPr>
          <w:rFonts w:ascii="Arial" w:hAnsi="Arial" w:cs="Arial"/>
          <w:spacing w:val="-2"/>
          <w:sz w:val="20"/>
          <w:szCs w:val="20"/>
          <w:vertAlign w:val="subscript"/>
        </w:rPr>
        <w:t>3</w:t>
      </w:r>
      <w:r w:rsidRPr="00230A03">
        <w:rPr>
          <w:rFonts w:ascii="Arial" w:hAnsi="Arial" w:cs="Arial"/>
          <w:spacing w:val="-2"/>
          <w:sz w:val="20"/>
          <w:szCs w:val="20"/>
        </w:rPr>
        <w:t>BO</w:t>
      </w:r>
      <w:r w:rsidRPr="0024216E">
        <w:rPr>
          <w:rFonts w:ascii="Arial" w:hAnsi="Arial" w:cs="Arial"/>
          <w:spacing w:val="-2"/>
          <w:sz w:val="20"/>
          <w:szCs w:val="20"/>
          <w:vertAlign w:val="subscript"/>
        </w:rPr>
        <w:t>3</w:t>
      </w:r>
      <w:r w:rsidRPr="00230A03">
        <w:rPr>
          <w:rFonts w:ascii="Arial" w:hAnsi="Arial" w:cs="Arial"/>
          <w:spacing w:val="-2"/>
          <w:sz w:val="20"/>
          <w:szCs w:val="20"/>
        </w:rPr>
        <w:t>) solution and titrated with sulphuric acid.</w:t>
      </w:r>
    </w:p>
    <w:p w14:paraId="58E0B047" w14:textId="0047511E" w:rsidR="00230A03" w:rsidRPr="00230A03" w:rsidRDefault="00230A03" w:rsidP="00230A03">
      <w:pPr>
        <w:numPr>
          <w:ilvl w:val="0"/>
          <w:numId w:val="3"/>
        </w:numPr>
        <w:spacing w:after="0" w:line="360" w:lineRule="auto"/>
        <w:ind w:left="0" w:firstLine="567"/>
        <w:contextualSpacing/>
        <w:jc w:val="both"/>
        <w:rPr>
          <w:rFonts w:ascii="Arial" w:hAnsi="Arial" w:cs="Arial"/>
          <w:sz w:val="20"/>
          <w:szCs w:val="20"/>
        </w:rPr>
      </w:pPr>
      <w:r w:rsidRPr="00230A03">
        <w:rPr>
          <w:rFonts w:ascii="Arial" w:hAnsi="Arial" w:cs="Arial"/>
          <w:sz w:val="20"/>
          <w:szCs w:val="20"/>
        </w:rPr>
        <w:t>The determination of the assimilable phosphorus content was carried out using the Olsen-Dabin method described by [21]. Assimilable phosphorus in the soil is extracted using a sodium bicarbonate solution (</w:t>
      </w:r>
      <w:r w:rsidRPr="0024216E">
        <w:rPr>
          <w:rFonts w:ascii="Arial" w:hAnsi="Arial" w:cs="Arial"/>
          <w:sz w:val="20"/>
          <w:szCs w:val="20"/>
        </w:rPr>
        <w:t>NaHCO</w:t>
      </w:r>
      <w:proofErr w:type="gramStart"/>
      <w:r w:rsidRPr="0024216E">
        <w:rPr>
          <w:rFonts w:ascii="Cambria Math" w:hAnsi="Cambria Math" w:cs="Cambria Math"/>
          <w:sz w:val="20"/>
          <w:szCs w:val="20"/>
        </w:rPr>
        <w:t>₃</w:t>
      </w:r>
      <w:r w:rsidRPr="0024216E">
        <w:rPr>
          <w:rFonts w:ascii="Arial" w:hAnsi="Arial" w:cs="Arial"/>
          <w:sz w:val="20"/>
          <w:szCs w:val="20"/>
        </w:rPr>
        <w:t>;</w:t>
      </w:r>
      <w:proofErr w:type="gramEnd"/>
      <w:r w:rsidRPr="0024216E">
        <w:rPr>
          <w:rFonts w:ascii="Arial" w:hAnsi="Arial" w:cs="Arial"/>
          <w:sz w:val="20"/>
          <w:szCs w:val="20"/>
        </w:rPr>
        <w:t>0.5N</w:t>
      </w:r>
      <w:r w:rsidRPr="00230A03">
        <w:rPr>
          <w:rFonts w:ascii="Arial" w:hAnsi="Arial" w:cs="Arial"/>
          <w:sz w:val="20"/>
          <w:szCs w:val="20"/>
        </w:rPr>
        <w:t>), pH 8.5 on an autoanalyser, by measuring the intensity of the phosphomolybdenum blue complex.</w:t>
      </w:r>
    </w:p>
    <w:p w14:paraId="3ED77D84" w14:textId="682F307A" w:rsidR="00230A03" w:rsidRPr="00230A03" w:rsidRDefault="00230A03" w:rsidP="00230A03">
      <w:pPr>
        <w:numPr>
          <w:ilvl w:val="0"/>
          <w:numId w:val="4"/>
        </w:numPr>
        <w:spacing w:after="0" w:line="360" w:lineRule="auto"/>
        <w:ind w:left="0" w:firstLine="567"/>
        <w:jc w:val="both"/>
        <w:rPr>
          <w:rFonts w:ascii="Arial" w:hAnsi="Arial" w:cs="Arial"/>
          <w:bCs/>
          <w:sz w:val="20"/>
          <w:szCs w:val="20"/>
        </w:rPr>
      </w:pPr>
      <w:r w:rsidRPr="00230A03">
        <w:rPr>
          <w:rFonts w:ascii="Arial" w:hAnsi="Arial" w:cs="Arial"/>
          <w:sz w:val="20"/>
          <w:szCs w:val="20"/>
        </w:rPr>
        <w:t>The cation exchange capacity (CEC) and exchangeable bases (Ca</w:t>
      </w:r>
      <w:r w:rsidR="0024216E" w:rsidRPr="0024216E">
        <w:rPr>
          <w:rFonts w:ascii="Arial" w:hAnsi="Arial" w:cs="Arial"/>
          <w:sz w:val="20"/>
          <w:szCs w:val="20"/>
          <w:vertAlign w:val="superscript"/>
        </w:rPr>
        <w:t>2</w:t>
      </w:r>
      <w:r w:rsidRPr="0024216E">
        <w:rPr>
          <w:rFonts w:ascii="Arial" w:hAnsi="Arial" w:cs="Arial"/>
          <w:sz w:val="20"/>
          <w:szCs w:val="20"/>
          <w:vertAlign w:val="superscript"/>
        </w:rPr>
        <w:t>+</w:t>
      </w:r>
      <w:r w:rsidRPr="00230A03">
        <w:rPr>
          <w:rFonts w:ascii="Arial" w:hAnsi="Arial" w:cs="Arial"/>
          <w:sz w:val="20"/>
          <w:szCs w:val="20"/>
        </w:rPr>
        <w:t>, Mg</w:t>
      </w:r>
      <w:r w:rsidR="0024216E" w:rsidRPr="0024216E">
        <w:rPr>
          <w:rFonts w:ascii="Arial" w:hAnsi="Arial" w:cs="Arial"/>
          <w:sz w:val="20"/>
          <w:szCs w:val="20"/>
          <w:vertAlign w:val="superscript"/>
        </w:rPr>
        <w:t>2</w:t>
      </w:r>
      <w:r w:rsidRPr="0024216E">
        <w:rPr>
          <w:rFonts w:ascii="Arial" w:hAnsi="Arial" w:cs="Arial"/>
          <w:sz w:val="20"/>
          <w:szCs w:val="20"/>
          <w:vertAlign w:val="superscript"/>
        </w:rPr>
        <w:t>+</w:t>
      </w:r>
      <w:r w:rsidRPr="00230A03">
        <w:rPr>
          <w:rFonts w:ascii="Arial" w:hAnsi="Arial" w:cs="Arial"/>
          <w:sz w:val="20"/>
          <w:szCs w:val="20"/>
        </w:rPr>
        <w:t>, K</w:t>
      </w:r>
      <w:r w:rsidRPr="0024216E">
        <w:rPr>
          <w:rFonts w:ascii="Arial" w:hAnsi="Arial" w:cs="Arial"/>
          <w:sz w:val="20"/>
          <w:szCs w:val="20"/>
          <w:vertAlign w:val="superscript"/>
        </w:rPr>
        <w:t>+</w:t>
      </w:r>
      <w:r w:rsidRPr="00230A03">
        <w:rPr>
          <w:rFonts w:ascii="Arial" w:hAnsi="Arial" w:cs="Arial"/>
          <w:sz w:val="20"/>
          <w:szCs w:val="20"/>
        </w:rPr>
        <w:t>) were extracted by rinsing with an ammonium acetate solution (NH4C2H3O2, 1N) at pH 7. The principle of this method is based on the fact that the amount of ammonium retained by the soil after washing away the excess ammonium acetate is expressed as cation exchange capacity (CEC). The retained ammonium is released by percolation and determined by autoanalyser. Exchangeable bases (Ca</w:t>
      </w:r>
      <w:r w:rsidR="0024216E" w:rsidRPr="0024216E">
        <w:rPr>
          <w:rFonts w:ascii="Arial" w:hAnsi="Arial" w:cs="Arial"/>
          <w:sz w:val="20"/>
          <w:szCs w:val="20"/>
          <w:vertAlign w:val="superscript"/>
        </w:rPr>
        <w:t>2</w:t>
      </w:r>
      <w:r w:rsidRPr="0024216E">
        <w:rPr>
          <w:rFonts w:ascii="Arial" w:hAnsi="Arial" w:cs="Arial"/>
          <w:sz w:val="20"/>
          <w:szCs w:val="20"/>
          <w:vertAlign w:val="superscript"/>
        </w:rPr>
        <w:t>+</w:t>
      </w:r>
      <w:r w:rsidRPr="00230A03">
        <w:rPr>
          <w:rFonts w:ascii="Arial" w:hAnsi="Arial" w:cs="Arial"/>
          <w:sz w:val="20"/>
          <w:szCs w:val="20"/>
        </w:rPr>
        <w:t xml:space="preserve"> and Mg</w:t>
      </w:r>
      <w:r w:rsidR="0024216E" w:rsidRPr="0024216E">
        <w:rPr>
          <w:rFonts w:ascii="Arial" w:hAnsi="Arial" w:cs="Arial"/>
          <w:sz w:val="20"/>
          <w:szCs w:val="20"/>
          <w:vertAlign w:val="superscript"/>
        </w:rPr>
        <w:t>2</w:t>
      </w:r>
      <w:r w:rsidRPr="0024216E">
        <w:rPr>
          <w:rFonts w:ascii="Arial" w:hAnsi="Arial" w:cs="Arial"/>
          <w:sz w:val="20"/>
          <w:szCs w:val="20"/>
          <w:vertAlign w:val="superscript"/>
        </w:rPr>
        <w:t>+</w:t>
      </w:r>
      <w:r w:rsidRPr="00230A03">
        <w:rPr>
          <w:rFonts w:ascii="Arial" w:hAnsi="Arial" w:cs="Arial"/>
          <w:sz w:val="20"/>
          <w:szCs w:val="20"/>
        </w:rPr>
        <w:t>) are determined by atomic absorption spectrophotometry and K+ by flame photometry.</w:t>
      </w:r>
    </w:p>
    <w:p w14:paraId="663245E6" w14:textId="77777777" w:rsidR="005F18BE" w:rsidRDefault="005F18BE" w:rsidP="005F18BE">
      <w:pPr>
        <w:spacing w:after="0" w:line="240" w:lineRule="auto"/>
        <w:ind w:firstLine="1560"/>
        <w:jc w:val="both"/>
        <w:rPr>
          <w:rFonts w:ascii="Arial" w:hAnsi="Arial" w:cs="Arial"/>
          <w:b/>
          <w:i/>
          <w:iCs/>
          <w:sz w:val="20"/>
          <w:szCs w:val="20"/>
        </w:rPr>
      </w:pPr>
    </w:p>
    <w:p w14:paraId="5B339AE4" w14:textId="77777777" w:rsidR="005F18BE" w:rsidRDefault="005F18BE" w:rsidP="005F18BE">
      <w:pPr>
        <w:spacing w:after="0" w:line="240" w:lineRule="auto"/>
        <w:ind w:firstLine="1560"/>
        <w:jc w:val="both"/>
        <w:rPr>
          <w:rFonts w:ascii="Arial" w:hAnsi="Arial" w:cs="Arial"/>
          <w:b/>
          <w:i/>
          <w:iCs/>
          <w:sz w:val="20"/>
          <w:szCs w:val="20"/>
        </w:rPr>
      </w:pPr>
    </w:p>
    <w:p w14:paraId="1161C047" w14:textId="77777777" w:rsidR="005F18BE" w:rsidRDefault="005F18BE" w:rsidP="005F18BE">
      <w:pPr>
        <w:spacing w:after="0" w:line="240" w:lineRule="auto"/>
        <w:ind w:firstLine="1560"/>
        <w:jc w:val="both"/>
        <w:rPr>
          <w:rFonts w:ascii="Arial" w:hAnsi="Arial" w:cs="Arial"/>
          <w:b/>
          <w:i/>
          <w:iCs/>
          <w:sz w:val="20"/>
          <w:szCs w:val="20"/>
        </w:rPr>
      </w:pPr>
    </w:p>
    <w:p w14:paraId="16E57D26" w14:textId="65C9FFA8" w:rsidR="005F18BE" w:rsidRPr="00F516A0" w:rsidRDefault="005F18BE" w:rsidP="00944085">
      <w:pPr>
        <w:spacing w:after="0" w:line="360" w:lineRule="auto"/>
        <w:jc w:val="both"/>
        <w:rPr>
          <w:rFonts w:ascii="Arial" w:eastAsiaTheme="majorEastAsia" w:hAnsi="Arial" w:cs="Arial"/>
          <w:b/>
          <w:i/>
          <w:iCs/>
          <w:kern w:val="0"/>
          <w:sz w:val="20"/>
          <w:szCs w:val="20"/>
          <w:lang w:eastAsia="en-US"/>
          <w14:ligatures w14:val="none"/>
        </w:rPr>
      </w:pPr>
      <w:r w:rsidRPr="00F516A0">
        <w:rPr>
          <w:rFonts w:ascii="Arial" w:hAnsi="Arial" w:cs="Arial"/>
          <w:b/>
          <w:i/>
          <w:iCs/>
          <w:sz w:val="20"/>
          <w:szCs w:val="20"/>
        </w:rPr>
        <w:t>2.4. 2. Determination of the agromorphological parameters of rice</w:t>
      </w:r>
    </w:p>
    <w:p w14:paraId="7CFEE2F5" w14:textId="77777777" w:rsidR="005F18BE" w:rsidRPr="00F516A0" w:rsidRDefault="005F18BE" w:rsidP="005F18BE">
      <w:pPr>
        <w:spacing w:after="0" w:line="360" w:lineRule="auto"/>
        <w:jc w:val="both"/>
        <w:rPr>
          <w:rFonts w:ascii="Arial" w:eastAsia="Times New Roman" w:hAnsi="Arial" w:cs="Arial"/>
          <w:bCs/>
          <w:color w:val="000000"/>
          <w:sz w:val="20"/>
          <w:szCs w:val="20"/>
          <w:lang w:eastAsia="fr-FR"/>
        </w:rPr>
      </w:pPr>
      <w:r w:rsidRPr="00F516A0">
        <w:rPr>
          <w:rFonts w:ascii="Arial" w:hAnsi="Arial" w:cs="Arial"/>
          <w:sz w:val="20"/>
          <w:szCs w:val="20"/>
        </w:rPr>
        <w:t xml:space="preserve">Rice growth and yield data were collected from 15 plants per variety in each plot and included measurements of plant height using a tape measure, the number of tillers and panicles by counting, and finally the yield using the following </w:t>
      </w:r>
      <w:proofErr w:type="gramStart"/>
      <w:r w:rsidRPr="00F516A0">
        <w:rPr>
          <w:rFonts w:ascii="Arial" w:hAnsi="Arial" w:cs="Arial"/>
          <w:sz w:val="20"/>
          <w:szCs w:val="20"/>
        </w:rPr>
        <w:t>formula</w:t>
      </w:r>
      <w:r w:rsidRPr="00F516A0">
        <w:rPr>
          <w:rFonts w:ascii="Arial" w:eastAsia="Times New Roman" w:hAnsi="Arial" w:cs="Arial"/>
          <w:bCs/>
          <w:color w:val="000000"/>
          <w:sz w:val="20"/>
          <w:szCs w:val="20"/>
          <w:lang w:eastAsia="fr-FR"/>
        </w:rPr>
        <w:t>:</w:t>
      </w:r>
      <w:proofErr w:type="gramEnd"/>
      <w:r w:rsidRPr="00F516A0">
        <w:rPr>
          <w:rFonts w:ascii="Arial" w:eastAsia="Times New Roman" w:hAnsi="Arial" w:cs="Arial"/>
          <w:bCs/>
          <w:color w:val="000000"/>
          <w:sz w:val="20"/>
          <w:szCs w:val="20"/>
          <w:lang w:eastAsia="fr-FR"/>
        </w:rPr>
        <w:t xml:space="preserve"> </w:t>
      </w:r>
    </w:p>
    <w:p w14:paraId="5955CE22" w14:textId="77777777" w:rsidR="005F18BE" w:rsidRPr="00F516A0" w:rsidRDefault="005F18BE" w:rsidP="005F18BE">
      <w:pPr>
        <w:spacing w:after="0" w:line="360" w:lineRule="auto"/>
        <w:ind w:firstLine="1560"/>
        <w:jc w:val="both"/>
        <w:rPr>
          <w:rFonts w:ascii="Arial" w:eastAsia="Times New Roman" w:hAnsi="Arial" w:cs="Arial"/>
          <w:bCs/>
          <w:color w:val="000000"/>
          <w:sz w:val="20"/>
          <w:szCs w:val="20"/>
          <w:lang w:eastAsia="fr-FR"/>
        </w:rPr>
      </w:pPr>
      <w:r w:rsidRPr="00F516A0">
        <w:rPr>
          <w:rFonts w:ascii="Arial" w:eastAsia="Times New Roman" w:hAnsi="Arial" w:cs="Arial"/>
          <w:b/>
          <w:i/>
          <w:iCs/>
          <w:color w:val="000000"/>
          <w:sz w:val="20"/>
          <w:szCs w:val="20"/>
          <w:lang w:eastAsia="fr-FR"/>
        </w:rPr>
        <w:t>Yield (tha-1) = (Dry grain weight/6m²) × (10/1000) × ((100-</w:t>
      </w:r>
      <w:proofErr w:type="gramStart"/>
      <w:r w:rsidRPr="00F516A0">
        <w:rPr>
          <w:rFonts w:ascii="Arial" w:eastAsia="Times New Roman" w:hAnsi="Arial" w:cs="Arial"/>
          <w:b/>
          <w:i/>
          <w:iCs/>
          <w:color w:val="000000"/>
          <w:sz w:val="20"/>
          <w:szCs w:val="20"/>
          <w:lang w:eastAsia="fr-FR"/>
        </w:rPr>
        <w:t>HUM)/</w:t>
      </w:r>
      <w:proofErr w:type="gramEnd"/>
      <w:r w:rsidRPr="00F516A0">
        <w:rPr>
          <w:rFonts w:ascii="Arial" w:eastAsia="Times New Roman" w:hAnsi="Arial" w:cs="Arial"/>
          <w:b/>
          <w:i/>
          <w:iCs/>
          <w:color w:val="000000"/>
          <w:sz w:val="20"/>
          <w:szCs w:val="20"/>
          <w:lang w:eastAsia="fr-FR"/>
        </w:rPr>
        <w:t>86)</w:t>
      </w:r>
    </w:p>
    <w:p w14:paraId="4BD1D561" w14:textId="77777777" w:rsidR="005F18BE" w:rsidRPr="00F516A0" w:rsidRDefault="005F18BE" w:rsidP="005F18BE">
      <w:pPr>
        <w:spacing w:after="0" w:line="360" w:lineRule="auto"/>
        <w:jc w:val="both"/>
        <w:rPr>
          <w:rFonts w:ascii="Arial" w:eastAsia="Times New Roman" w:hAnsi="Arial" w:cs="Arial"/>
          <w:bCs/>
          <w:color w:val="000000"/>
          <w:sz w:val="20"/>
          <w:szCs w:val="20"/>
          <w:lang w:eastAsia="fr-FR"/>
        </w:rPr>
      </w:pPr>
      <w:proofErr w:type="gramStart"/>
      <w:r w:rsidRPr="00F516A0">
        <w:rPr>
          <w:rFonts w:ascii="Arial" w:eastAsia="Times New Roman" w:hAnsi="Arial" w:cs="Arial"/>
          <w:bCs/>
          <w:color w:val="000000"/>
          <w:sz w:val="20"/>
          <w:szCs w:val="20"/>
          <w:lang w:eastAsia="fr-FR"/>
        </w:rPr>
        <w:t>with</w:t>
      </w:r>
      <w:proofErr w:type="gramEnd"/>
      <w:r w:rsidRPr="00F516A0">
        <w:rPr>
          <w:rFonts w:ascii="Arial" w:eastAsia="Times New Roman" w:hAnsi="Arial" w:cs="Arial"/>
          <w:bCs/>
          <w:color w:val="000000"/>
          <w:sz w:val="20"/>
          <w:szCs w:val="20"/>
          <w:lang w:eastAsia="fr-FR"/>
        </w:rPr>
        <w:t xml:space="preserve"> HUM = Grain moisture fixed at 14 p.c</w:t>
      </w:r>
    </w:p>
    <w:p w14:paraId="4BF3BAB6" w14:textId="77777777" w:rsidR="005F18BE" w:rsidRPr="00F516A0" w:rsidRDefault="005F18BE" w:rsidP="005F18BE">
      <w:pPr>
        <w:spacing w:after="0" w:line="360" w:lineRule="auto"/>
        <w:ind w:left="284" w:firstLine="1276"/>
        <w:jc w:val="both"/>
        <w:rPr>
          <w:rFonts w:ascii="Arial" w:hAnsi="Arial" w:cs="Arial"/>
          <w:bCs/>
          <w:sz w:val="20"/>
          <w:szCs w:val="20"/>
        </w:rPr>
      </w:pPr>
    </w:p>
    <w:p w14:paraId="604EB51A" w14:textId="77777777" w:rsidR="005F18BE" w:rsidRPr="00F516A0" w:rsidRDefault="005F18BE" w:rsidP="00944085">
      <w:pPr>
        <w:spacing w:after="0" w:line="360" w:lineRule="auto"/>
        <w:jc w:val="both"/>
        <w:rPr>
          <w:rFonts w:ascii="Arial" w:eastAsiaTheme="majorEastAsia" w:hAnsi="Arial" w:cs="Arial"/>
          <w:b/>
          <w:kern w:val="0"/>
          <w:sz w:val="20"/>
          <w:szCs w:val="20"/>
          <w:lang w:eastAsia="en-US"/>
          <w14:ligatures w14:val="none"/>
        </w:rPr>
      </w:pPr>
      <w:r w:rsidRPr="00F516A0">
        <w:rPr>
          <w:rFonts w:ascii="Arial" w:hAnsi="Arial" w:cs="Arial"/>
          <w:b/>
          <w:sz w:val="20"/>
          <w:szCs w:val="20"/>
        </w:rPr>
        <w:t>2.5. Statistical analysis</w:t>
      </w:r>
    </w:p>
    <w:p w14:paraId="4686903E" w14:textId="77777777" w:rsidR="005F18BE" w:rsidRPr="00F516A0" w:rsidRDefault="005F18BE" w:rsidP="005F18BE">
      <w:pPr>
        <w:spacing w:after="0" w:line="360" w:lineRule="auto"/>
        <w:jc w:val="both"/>
        <w:rPr>
          <w:rFonts w:ascii="Arial" w:hAnsi="Arial" w:cs="Arial"/>
          <w:sz w:val="20"/>
          <w:szCs w:val="20"/>
        </w:rPr>
      </w:pPr>
      <w:r w:rsidRPr="00F516A0">
        <w:rPr>
          <w:rFonts w:ascii="Arial" w:hAnsi="Arial" w:cs="Arial"/>
          <w:sz w:val="20"/>
          <w:szCs w:val="20"/>
        </w:rPr>
        <w:t>The collected data were analysed using STATISTICA version 7.1 software, and an analysis of variance (ANOVA) was used at a significance level of α = 0.05. In cases of significant differences, a post hoc test of the Smallest Significant Difference (SSD) was applied to identify homogeneous groups. A Pearson correlation analysis (r) was also performed to establish the link between the substrates and the agromorphological parameters determined. The correlation was established at a threshold of r = 0.60, with statistical significance tested at a threshold of α = 0.05.</w:t>
      </w:r>
    </w:p>
    <w:p w14:paraId="4B17255A" w14:textId="5200D8FE" w:rsidR="00CE7C0A" w:rsidRDefault="00CE7C0A" w:rsidP="005F18BE">
      <w:pPr>
        <w:spacing w:after="0" w:line="360" w:lineRule="auto"/>
      </w:pPr>
    </w:p>
    <w:p w14:paraId="1D1CDD7F" w14:textId="77777777" w:rsidR="005F18BE" w:rsidRPr="005F18BE" w:rsidRDefault="005F18BE" w:rsidP="005F18BE">
      <w:pPr>
        <w:spacing w:after="0" w:line="360" w:lineRule="auto"/>
        <w:jc w:val="both"/>
        <w:rPr>
          <w:rFonts w:ascii="Arial" w:hAnsi="Arial" w:cs="Arial"/>
          <w:b/>
          <w:bCs/>
        </w:rPr>
      </w:pPr>
      <w:r w:rsidRPr="005F18BE">
        <w:rPr>
          <w:rFonts w:ascii="Arial" w:hAnsi="Arial" w:cs="Arial"/>
          <w:b/>
          <w:bCs/>
        </w:rPr>
        <w:t>3. RESULTS AND DISCUSSION</w:t>
      </w:r>
      <w:bookmarkStart w:id="4" w:name="_Toc211490583"/>
    </w:p>
    <w:p w14:paraId="776A05BC" w14:textId="77777777" w:rsidR="005F18BE" w:rsidRPr="005F18BE" w:rsidRDefault="005F18BE" w:rsidP="00944085">
      <w:pPr>
        <w:keepNext/>
        <w:keepLines/>
        <w:spacing w:after="0" w:line="360" w:lineRule="auto"/>
        <w:jc w:val="both"/>
        <w:outlineLvl w:val="0"/>
        <w:rPr>
          <w:rFonts w:ascii="Arial" w:hAnsi="Arial" w:cs="Arial"/>
          <w:b/>
        </w:rPr>
      </w:pPr>
      <w:r w:rsidRPr="005F18BE">
        <w:rPr>
          <w:rFonts w:ascii="Arial" w:eastAsiaTheme="majorEastAsia" w:hAnsi="Arial" w:cs="Arial"/>
          <w:b/>
          <w:kern w:val="0"/>
          <w:lang w:eastAsia="en-US"/>
          <w14:ligatures w14:val="none"/>
        </w:rPr>
        <w:t>3.1. Results</w:t>
      </w:r>
      <w:bookmarkStart w:id="5" w:name="_Toc211490584"/>
      <w:bookmarkStart w:id="6" w:name="_Hlk213237894"/>
      <w:bookmarkEnd w:id="4"/>
    </w:p>
    <w:p w14:paraId="6BF23234" w14:textId="77777777" w:rsidR="00944085" w:rsidRDefault="005F18BE" w:rsidP="00944085">
      <w:pPr>
        <w:keepNext/>
        <w:keepLines/>
        <w:spacing w:after="0" w:line="360" w:lineRule="auto"/>
        <w:ind w:hanging="284"/>
        <w:jc w:val="both"/>
        <w:outlineLvl w:val="0"/>
        <w:rPr>
          <w:rFonts w:ascii="Arial" w:eastAsiaTheme="majorEastAsia" w:hAnsi="Arial" w:cs="Arial"/>
          <w:b/>
          <w:kern w:val="0"/>
          <w:sz w:val="20"/>
          <w:szCs w:val="20"/>
          <w:lang w:eastAsia="en-US"/>
          <w14:ligatures w14:val="none"/>
        </w:rPr>
      </w:pPr>
      <w:r w:rsidRPr="005F18BE">
        <w:rPr>
          <w:rFonts w:ascii="Arial" w:eastAsiaTheme="majorEastAsia" w:hAnsi="Arial" w:cs="Arial"/>
          <w:b/>
          <w:kern w:val="0"/>
          <w:sz w:val="20"/>
          <w:szCs w:val="20"/>
          <w:lang w:eastAsia="en-US"/>
          <w14:ligatures w14:val="none"/>
        </w:rPr>
        <w:t xml:space="preserve">     3.1.1. Soil content in its initial state and in the various composts</w:t>
      </w:r>
    </w:p>
    <w:p w14:paraId="55BD4994" w14:textId="4BACCABA" w:rsidR="005F18BE" w:rsidRPr="005F18BE" w:rsidRDefault="00944085" w:rsidP="00944085">
      <w:pPr>
        <w:keepNext/>
        <w:keepLines/>
        <w:spacing w:after="0" w:line="360" w:lineRule="auto"/>
        <w:ind w:hanging="284"/>
        <w:jc w:val="both"/>
        <w:outlineLvl w:val="0"/>
        <w:rPr>
          <w:rFonts w:ascii="Arial" w:eastAsiaTheme="majorEastAsia" w:hAnsi="Arial" w:cs="Arial"/>
          <w:b/>
          <w:kern w:val="0"/>
          <w:sz w:val="20"/>
          <w:szCs w:val="20"/>
          <w:lang w:eastAsia="en-US"/>
          <w14:ligatures w14:val="none"/>
        </w:rPr>
      </w:pPr>
      <w:r>
        <w:rPr>
          <w:rFonts w:ascii="Arial" w:eastAsiaTheme="majorEastAsia" w:hAnsi="Arial" w:cs="Arial"/>
          <w:b/>
          <w:kern w:val="0"/>
          <w:sz w:val="20"/>
          <w:szCs w:val="20"/>
          <w:lang w:eastAsia="en-US"/>
          <w14:ligatures w14:val="none"/>
        </w:rPr>
        <w:t xml:space="preserve">    </w:t>
      </w:r>
      <w:r w:rsidR="005F18BE" w:rsidRPr="005F18BE">
        <w:rPr>
          <w:rFonts w:ascii="Arial" w:hAnsi="Arial" w:cs="Arial"/>
          <w:b/>
          <w:i/>
          <w:iCs/>
          <w:sz w:val="20"/>
          <w:szCs w:val="20"/>
        </w:rPr>
        <w:t xml:space="preserve"> 3.1.1.1. Chemical characteristics of the soil in its initial state</w:t>
      </w:r>
      <w:bookmarkEnd w:id="5"/>
      <w:bookmarkEnd w:id="6"/>
    </w:p>
    <w:p w14:paraId="59BC8D94" w14:textId="5B5D6C76" w:rsidR="005F18BE" w:rsidRPr="005F18BE" w:rsidRDefault="005F18BE" w:rsidP="005F18BE">
      <w:pPr>
        <w:spacing w:after="0" w:line="360" w:lineRule="auto"/>
        <w:jc w:val="both"/>
        <w:rPr>
          <w:rFonts w:ascii="Arial" w:hAnsi="Arial" w:cs="Arial"/>
          <w:bCs/>
        </w:rPr>
      </w:pPr>
      <w:r w:rsidRPr="005F18BE">
        <w:rPr>
          <w:rFonts w:ascii="Arial" w:hAnsi="Arial" w:cs="Arial"/>
          <w:bCs/>
          <w:sz w:val="20"/>
          <w:szCs w:val="20"/>
        </w:rPr>
        <w:t xml:space="preserve">The chemical element content obtained after analysis of the soil samples initially collected is presented in Table </w:t>
      </w:r>
      <w:r w:rsidR="00094DCE">
        <w:rPr>
          <w:rFonts w:ascii="Arial" w:hAnsi="Arial" w:cs="Arial"/>
          <w:bCs/>
          <w:sz w:val="20"/>
          <w:szCs w:val="20"/>
        </w:rPr>
        <w:t>2</w:t>
      </w:r>
      <w:r w:rsidRPr="005F18BE">
        <w:rPr>
          <w:rFonts w:ascii="Arial" w:hAnsi="Arial" w:cs="Arial"/>
          <w:bCs/>
          <w:sz w:val="20"/>
          <w:szCs w:val="20"/>
        </w:rPr>
        <w:t xml:space="preserve">. It indicates that the soil was initially very acidic to acidic with a pH = 5.3 ˂ 5.5, containing organic carbon (C= 0.47 ˂ 1.5%), organic matter </w:t>
      </w:r>
      <w:proofErr w:type="gramStart"/>
      <w:r w:rsidRPr="005F18BE">
        <w:rPr>
          <w:rFonts w:ascii="Arial" w:hAnsi="Arial" w:cs="Arial"/>
          <w:bCs/>
          <w:sz w:val="20"/>
          <w:szCs w:val="20"/>
        </w:rPr>
        <w:t>( 0.81</w:t>
      </w:r>
      <w:proofErr w:type="gramEnd"/>
      <w:r w:rsidRPr="005F18BE">
        <w:rPr>
          <w:rFonts w:ascii="Arial" w:hAnsi="Arial" w:cs="Arial"/>
          <w:bCs/>
          <w:sz w:val="20"/>
          <w:szCs w:val="20"/>
        </w:rPr>
        <w:t xml:space="preserve"> ˂ 2.58%), nitrogen (N=0.08 ˂ 0.1%), phosphorus (P= 2.34 ˂ 6 ppm) and a C/N ratio (C/N= 5.65 ˂ 10), all of which are very low compared to the standard reference values [22]. The exchangeable cations were also very low, with potassium (K= 0.07 ˂ 0.25 </w:t>
      </w:r>
      <w:r w:rsidR="00094DCE" w:rsidRPr="009F137A">
        <w:rPr>
          <w:rFonts w:ascii="Arial" w:hAnsi="Arial" w:cs="Arial"/>
          <w:bCs/>
          <w:sz w:val="20"/>
          <w:szCs w:val="20"/>
          <w:highlight w:val="yellow"/>
        </w:rPr>
        <w:t>cmol.kg-1</w:t>
      </w:r>
      <w:r w:rsidRPr="005F18BE">
        <w:rPr>
          <w:rFonts w:ascii="Arial" w:hAnsi="Arial" w:cs="Arial"/>
          <w:bCs/>
          <w:sz w:val="20"/>
          <w:szCs w:val="20"/>
        </w:rPr>
        <w:t>), calcium (</w:t>
      </w:r>
      <w:proofErr w:type="gramStart"/>
      <w:r w:rsidRPr="005F18BE">
        <w:rPr>
          <w:rFonts w:ascii="Arial" w:hAnsi="Arial" w:cs="Arial"/>
          <w:bCs/>
          <w:sz w:val="20"/>
          <w:szCs w:val="20"/>
        </w:rPr>
        <w:t>Ca</w:t>
      </w:r>
      <w:proofErr w:type="gramEnd"/>
      <w:r w:rsidRPr="005F18BE">
        <w:rPr>
          <w:rFonts w:ascii="Arial" w:hAnsi="Arial" w:cs="Arial"/>
          <w:bCs/>
          <w:sz w:val="20"/>
          <w:szCs w:val="20"/>
        </w:rPr>
        <w:t xml:space="preserve">=0.86 ˂ 4 </w:t>
      </w:r>
      <w:r w:rsidR="00094DCE" w:rsidRPr="009F137A">
        <w:rPr>
          <w:rFonts w:ascii="Arial" w:hAnsi="Arial" w:cs="Arial"/>
          <w:bCs/>
          <w:sz w:val="20"/>
          <w:szCs w:val="20"/>
          <w:highlight w:val="yellow"/>
        </w:rPr>
        <w:t>cmol.kg-1</w:t>
      </w:r>
      <w:r w:rsidRPr="005F18BE">
        <w:rPr>
          <w:rFonts w:ascii="Arial" w:hAnsi="Arial" w:cs="Arial"/>
          <w:bCs/>
          <w:sz w:val="20"/>
          <w:szCs w:val="20"/>
        </w:rPr>
        <w:t xml:space="preserve">) and magnesium (Mg=0.43 ˂ 0.6 </w:t>
      </w:r>
      <w:r w:rsidR="00094DCE" w:rsidRPr="009F137A">
        <w:rPr>
          <w:rFonts w:ascii="Arial" w:hAnsi="Arial" w:cs="Arial"/>
          <w:bCs/>
          <w:sz w:val="20"/>
          <w:szCs w:val="20"/>
          <w:highlight w:val="yellow"/>
        </w:rPr>
        <w:t>cmol.kg-1</w:t>
      </w:r>
      <w:r w:rsidRPr="005F18BE">
        <w:rPr>
          <w:rFonts w:ascii="Arial" w:hAnsi="Arial" w:cs="Arial"/>
          <w:bCs/>
          <w:sz w:val="20"/>
          <w:szCs w:val="20"/>
        </w:rPr>
        <w:t xml:space="preserve">) contents. However, the cation exchange capacity (CEC = 19 </w:t>
      </w:r>
      <w:r w:rsidR="00094DCE">
        <w:rPr>
          <w:rFonts w:ascii="Arial" w:hAnsi="Arial" w:cs="Arial"/>
          <w:bCs/>
          <w:sz w:val="20"/>
          <w:szCs w:val="20"/>
        </w:rPr>
        <w:t>cmol.kg-1</w:t>
      </w:r>
      <w:r w:rsidRPr="005F18BE">
        <w:rPr>
          <w:rFonts w:ascii="Arial" w:hAnsi="Arial" w:cs="Arial"/>
          <w:bCs/>
          <w:sz w:val="20"/>
          <w:szCs w:val="20"/>
        </w:rPr>
        <w:t xml:space="preserve">) is average, ranging between 12 and 25 </w:t>
      </w:r>
      <w:r w:rsidR="00094DCE">
        <w:rPr>
          <w:rFonts w:ascii="Arial" w:hAnsi="Arial" w:cs="Arial"/>
          <w:bCs/>
          <w:sz w:val="20"/>
          <w:szCs w:val="20"/>
        </w:rPr>
        <w:t>cmol.kg-1</w:t>
      </w:r>
      <w:r w:rsidRPr="005F18BE">
        <w:rPr>
          <w:rFonts w:ascii="Arial" w:hAnsi="Arial" w:cs="Arial"/>
          <w:bCs/>
          <w:sz w:val="20"/>
          <w:szCs w:val="20"/>
        </w:rPr>
        <w:t>.</w:t>
      </w:r>
    </w:p>
    <w:p w14:paraId="05916650" w14:textId="360EBCF7" w:rsidR="00CE7C0A" w:rsidRDefault="00CE7C0A"/>
    <w:p w14:paraId="48CFB659" w14:textId="78457651" w:rsidR="005F18BE" w:rsidRPr="005F18BE" w:rsidRDefault="005F18BE" w:rsidP="005F18BE">
      <w:pPr>
        <w:jc w:val="both"/>
        <w:rPr>
          <w:rFonts w:ascii="Arial" w:hAnsi="Arial" w:cs="Arial"/>
          <w:sz w:val="20"/>
          <w:szCs w:val="20"/>
        </w:rPr>
      </w:pPr>
      <w:r w:rsidRPr="006E39F8">
        <w:rPr>
          <w:rFonts w:ascii="Arial" w:hAnsi="Arial" w:cs="Arial"/>
          <w:b/>
          <w:bCs/>
          <w:sz w:val="20"/>
          <w:szCs w:val="20"/>
          <w:highlight w:val="yellow"/>
        </w:rPr>
        <w:t xml:space="preserve">Table </w:t>
      </w:r>
      <w:proofErr w:type="gramStart"/>
      <w:r w:rsidR="00094DCE" w:rsidRPr="006E39F8">
        <w:rPr>
          <w:rFonts w:ascii="Arial" w:hAnsi="Arial" w:cs="Arial"/>
          <w:b/>
          <w:bCs/>
          <w:sz w:val="20"/>
          <w:szCs w:val="20"/>
          <w:highlight w:val="yellow"/>
        </w:rPr>
        <w:t>2</w:t>
      </w:r>
      <w:r w:rsidRPr="005F18BE">
        <w:rPr>
          <w:rFonts w:ascii="Arial" w:hAnsi="Arial" w:cs="Arial"/>
          <w:b/>
          <w:bCs/>
          <w:sz w:val="20"/>
          <w:szCs w:val="20"/>
        </w:rPr>
        <w:t>:</w:t>
      </w:r>
      <w:proofErr w:type="gramEnd"/>
      <w:r w:rsidRPr="005F18BE">
        <w:rPr>
          <w:rFonts w:ascii="Arial" w:hAnsi="Arial" w:cs="Arial"/>
          <w:b/>
          <w:bCs/>
          <w:sz w:val="20"/>
          <w:szCs w:val="20"/>
        </w:rPr>
        <w:t xml:space="preserve"> Initial soil chemical element content</w:t>
      </w:r>
    </w:p>
    <w:tbl>
      <w:tblPr>
        <w:tblpPr w:leftFromText="141" w:rightFromText="141" w:vertAnchor="text" w:horzAnchor="margin" w:tblpX="-142" w:tblpY="-33"/>
        <w:tblW w:w="10307"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776"/>
        <w:gridCol w:w="457"/>
        <w:gridCol w:w="681"/>
        <w:gridCol w:w="650"/>
        <w:gridCol w:w="576"/>
        <w:gridCol w:w="595"/>
        <w:gridCol w:w="765"/>
        <w:gridCol w:w="1304"/>
        <w:gridCol w:w="1134"/>
        <w:gridCol w:w="1134"/>
        <w:gridCol w:w="1235"/>
      </w:tblGrid>
      <w:tr w:rsidR="005F18BE" w:rsidRPr="005F18BE" w14:paraId="46FBFB42" w14:textId="77777777" w:rsidTr="00445D4E">
        <w:trPr>
          <w:trHeight w:val="378"/>
        </w:trPr>
        <w:tc>
          <w:tcPr>
            <w:tcW w:w="1776" w:type="dxa"/>
            <w:tcBorders>
              <w:bottom w:val="single" w:sz="4" w:space="0" w:color="auto"/>
            </w:tcBorders>
            <w:tcMar>
              <w:top w:w="15" w:type="dxa"/>
              <w:left w:w="70" w:type="dxa"/>
              <w:bottom w:w="0" w:type="dxa"/>
              <w:right w:w="70" w:type="dxa"/>
            </w:tcMar>
            <w:vAlign w:val="bottom"/>
            <w:hideMark/>
          </w:tcPr>
          <w:p w14:paraId="6393428E" w14:textId="77777777" w:rsidR="005F18BE" w:rsidRPr="00445D4E" w:rsidRDefault="005F18BE" w:rsidP="00245636">
            <w:pPr>
              <w:spacing w:after="0" w:line="240" w:lineRule="auto"/>
              <w:jc w:val="both"/>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Treatments</w:t>
            </w:r>
          </w:p>
        </w:tc>
        <w:tc>
          <w:tcPr>
            <w:tcW w:w="457" w:type="dxa"/>
            <w:tcBorders>
              <w:bottom w:val="single" w:sz="4" w:space="0" w:color="auto"/>
            </w:tcBorders>
            <w:tcMar>
              <w:top w:w="15" w:type="dxa"/>
              <w:left w:w="70" w:type="dxa"/>
              <w:bottom w:w="0" w:type="dxa"/>
              <w:right w:w="70" w:type="dxa"/>
            </w:tcMar>
            <w:vAlign w:val="bottom"/>
            <w:hideMark/>
          </w:tcPr>
          <w:p w14:paraId="236D33B4"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proofErr w:type="gramStart"/>
            <w:r w:rsidRPr="00445D4E">
              <w:rPr>
                <w:rFonts w:ascii="Arial" w:eastAsia="Times New Roman" w:hAnsi="Arial" w:cs="Arial"/>
                <w:b/>
                <w:bCs/>
                <w:color w:val="000000"/>
                <w:kern w:val="24"/>
                <w:sz w:val="18"/>
                <w:szCs w:val="18"/>
                <w:lang w:eastAsia="fr-FR"/>
                <w14:ligatures w14:val="none"/>
              </w:rPr>
              <w:t>pH</w:t>
            </w:r>
            <w:proofErr w:type="gramEnd"/>
          </w:p>
        </w:tc>
        <w:tc>
          <w:tcPr>
            <w:tcW w:w="681" w:type="dxa"/>
            <w:tcBorders>
              <w:bottom w:val="single" w:sz="4" w:space="0" w:color="auto"/>
            </w:tcBorders>
            <w:tcMar>
              <w:top w:w="15" w:type="dxa"/>
              <w:left w:w="70" w:type="dxa"/>
              <w:bottom w:w="0" w:type="dxa"/>
              <w:right w:w="70" w:type="dxa"/>
            </w:tcMar>
            <w:vAlign w:val="bottom"/>
            <w:hideMark/>
          </w:tcPr>
          <w:p w14:paraId="2F654C5F"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C</w:t>
            </w:r>
          </w:p>
          <w:p w14:paraId="5C2F9308"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w:t>
            </w:r>
          </w:p>
        </w:tc>
        <w:tc>
          <w:tcPr>
            <w:tcW w:w="650" w:type="dxa"/>
            <w:tcBorders>
              <w:bottom w:val="single" w:sz="4" w:space="0" w:color="auto"/>
            </w:tcBorders>
            <w:tcMar>
              <w:top w:w="15" w:type="dxa"/>
              <w:left w:w="70" w:type="dxa"/>
              <w:bottom w:w="0" w:type="dxa"/>
              <w:right w:w="70" w:type="dxa"/>
            </w:tcMar>
            <w:vAlign w:val="bottom"/>
            <w:hideMark/>
          </w:tcPr>
          <w:p w14:paraId="28286E6D"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MO</w:t>
            </w:r>
          </w:p>
          <w:p w14:paraId="3221213E"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w:t>
            </w:r>
          </w:p>
        </w:tc>
        <w:tc>
          <w:tcPr>
            <w:tcW w:w="576" w:type="dxa"/>
            <w:tcBorders>
              <w:bottom w:val="single" w:sz="4" w:space="0" w:color="auto"/>
            </w:tcBorders>
            <w:tcMar>
              <w:top w:w="15" w:type="dxa"/>
              <w:left w:w="70" w:type="dxa"/>
              <w:bottom w:w="0" w:type="dxa"/>
              <w:right w:w="70" w:type="dxa"/>
            </w:tcMar>
            <w:vAlign w:val="bottom"/>
            <w:hideMark/>
          </w:tcPr>
          <w:p w14:paraId="3C05129A"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Nt</w:t>
            </w:r>
          </w:p>
          <w:p w14:paraId="29A777F0"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w:t>
            </w:r>
          </w:p>
        </w:tc>
        <w:tc>
          <w:tcPr>
            <w:tcW w:w="595" w:type="dxa"/>
            <w:tcBorders>
              <w:bottom w:val="single" w:sz="4" w:space="0" w:color="auto"/>
            </w:tcBorders>
            <w:tcMar>
              <w:top w:w="15" w:type="dxa"/>
              <w:left w:w="70" w:type="dxa"/>
              <w:bottom w:w="0" w:type="dxa"/>
              <w:right w:w="70" w:type="dxa"/>
            </w:tcMar>
            <w:vAlign w:val="bottom"/>
            <w:hideMark/>
          </w:tcPr>
          <w:p w14:paraId="18B0EB6F"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C/N</w:t>
            </w:r>
          </w:p>
        </w:tc>
        <w:tc>
          <w:tcPr>
            <w:tcW w:w="765" w:type="dxa"/>
            <w:tcBorders>
              <w:bottom w:val="single" w:sz="4" w:space="0" w:color="auto"/>
            </w:tcBorders>
            <w:tcMar>
              <w:top w:w="15" w:type="dxa"/>
              <w:left w:w="70" w:type="dxa"/>
              <w:bottom w:w="0" w:type="dxa"/>
              <w:right w:w="70" w:type="dxa"/>
            </w:tcMar>
            <w:vAlign w:val="bottom"/>
            <w:hideMark/>
          </w:tcPr>
          <w:p w14:paraId="5644D278"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P</w:t>
            </w:r>
          </w:p>
          <w:p w14:paraId="294B3AEF"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w:t>
            </w:r>
            <w:proofErr w:type="gramStart"/>
            <w:r w:rsidRPr="00445D4E">
              <w:rPr>
                <w:rFonts w:ascii="Arial" w:eastAsia="Times New Roman" w:hAnsi="Arial" w:cs="Arial"/>
                <w:b/>
                <w:bCs/>
                <w:color w:val="000000"/>
                <w:kern w:val="24"/>
                <w:sz w:val="18"/>
                <w:szCs w:val="18"/>
                <w:lang w:eastAsia="fr-FR"/>
                <w14:ligatures w14:val="none"/>
              </w:rPr>
              <w:t>ppm</w:t>
            </w:r>
            <w:proofErr w:type="gramEnd"/>
            <w:r w:rsidRPr="00445D4E">
              <w:rPr>
                <w:rFonts w:ascii="Arial" w:eastAsia="Times New Roman" w:hAnsi="Arial" w:cs="Arial"/>
                <w:b/>
                <w:bCs/>
                <w:color w:val="000000"/>
                <w:kern w:val="24"/>
                <w:sz w:val="18"/>
                <w:szCs w:val="18"/>
                <w:lang w:eastAsia="fr-FR"/>
                <w14:ligatures w14:val="none"/>
              </w:rPr>
              <w:t>)</w:t>
            </w:r>
          </w:p>
        </w:tc>
        <w:tc>
          <w:tcPr>
            <w:tcW w:w="1304" w:type="dxa"/>
            <w:tcBorders>
              <w:bottom w:val="single" w:sz="4" w:space="0" w:color="auto"/>
            </w:tcBorders>
            <w:tcMar>
              <w:top w:w="15" w:type="dxa"/>
              <w:left w:w="70" w:type="dxa"/>
              <w:bottom w:w="0" w:type="dxa"/>
              <w:right w:w="70" w:type="dxa"/>
            </w:tcMar>
            <w:vAlign w:val="bottom"/>
            <w:hideMark/>
          </w:tcPr>
          <w:p w14:paraId="4620A789" w14:textId="77777777" w:rsidR="005F18BE" w:rsidRPr="00445D4E" w:rsidRDefault="005F18BE" w:rsidP="00245636">
            <w:pPr>
              <w:spacing w:after="0" w:line="240" w:lineRule="auto"/>
              <w:jc w:val="center"/>
              <w:rPr>
                <w:rFonts w:ascii="Arial" w:eastAsia="Times New Roman" w:hAnsi="Arial" w:cs="Arial"/>
                <w:b/>
                <w:bCs/>
                <w:color w:val="000000"/>
                <w:kern w:val="24"/>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CEC</w:t>
            </w:r>
          </w:p>
          <w:p w14:paraId="6DC7FBE6" w14:textId="4707DF06"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highlight w:val="yellow"/>
                <w:lang w:eastAsia="fr-FR"/>
                <w14:ligatures w14:val="none"/>
              </w:rPr>
              <w:t>(</w:t>
            </w:r>
            <w:proofErr w:type="gramStart"/>
            <w:r w:rsidR="00094DCE" w:rsidRPr="009F137A">
              <w:rPr>
                <w:rFonts w:ascii="Arial" w:eastAsia="Times New Roman" w:hAnsi="Arial" w:cs="Arial"/>
                <w:b/>
                <w:bCs/>
                <w:color w:val="000000"/>
                <w:kern w:val="24"/>
                <w:sz w:val="18"/>
                <w:szCs w:val="18"/>
                <w:highlight w:val="yellow"/>
                <w:lang w:eastAsia="fr-FR"/>
                <w14:ligatures w14:val="none"/>
              </w:rPr>
              <w:t>cmol.kg</w:t>
            </w:r>
            <w:proofErr w:type="gramEnd"/>
            <w:r w:rsidR="00094DCE" w:rsidRPr="009F137A">
              <w:rPr>
                <w:rFonts w:ascii="Arial" w:eastAsia="Times New Roman" w:hAnsi="Arial" w:cs="Arial"/>
                <w:b/>
                <w:bCs/>
                <w:color w:val="000000"/>
                <w:kern w:val="24"/>
                <w:sz w:val="18"/>
                <w:szCs w:val="18"/>
                <w:highlight w:val="yellow"/>
                <w:lang w:eastAsia="fr-FR"/>
                <w14:ligatures w14:val="none"/>
              </w:rPr>
              <w:t>-1</w:t>
            </w:r>
            <w:r w:rsidRPr="009F137A">
              <w:rPr>
                <w:rFonts w:ascii="Arial" w:eastAsia="Times New Roman" w:hAnsi="Arial" w:cs="Arial"/>
                <w:b/>
                <w:bCs/>
                <w:color w:val="000000"/>
                <w:kern w:val="24"/>
                <w:sz w:val="18"/>
                <w:szCs w:val="18"/>
                <w:highlight w:val="yellow"/>
                <w:lang w:eastAsia="fr-FR"/>
                <w14:ligatures w14:val="none"/>
              </w:rPr>
              <w:t>)</w:t>
            </w:r>
          </w:p>
        </w:tc>
        <w:tc>
          <w:tcPr>
            <w:tcW w:w="1134" w:type="dxa"/>
            <w:tcBorders>
              <w:bottom w:val="single" w:sz="4" w:space="0" w:color="auto"/>
            </w:tcBorders>
            <w:tcMar>
              <w:top w:w="15" w:type="dxa"/>
              <w:left w:w="70" w:type="dxa"/>
              <w:bottom w:w="0" w:type="dxa"/>
              <w:right w:w="70" w:type="dxa"/>
            </w:tcMar>
            <w:vAlign w:val="bottom"/>
            <w:hideMark/>
          </w:tcPr>
          <w:p w14:paraId="2C178B2F"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K</w:t>
            </w:r>
          </w:p>
          <w:p w14:paraId="1E4361D1" w14:textId="6D386130"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highlight w:val="yellow"/>
                <w:lang w:eastAsia="fr-FR"/>
                <w14:ligatures w14:val="none"/>
              </w:rPr>
              <w:t>(</w:t>
            </w:r>
            <w:proofErr w:type="gramStart"/>
            <w:r w:rsidR="00094DCE" w:rsidRPr="009F137A">
              <w:rPr>
                <w:rFonts w:ascii="Arial" w:eastAsia="Times New Roman" w:hAnsi="Arial" w:cs="Arial"/>
                <w:b/>
                <w:bCs/>
                <w:color w:val="000000"/>
                <w:kern w:val="24"/>
                <w:sz w:val="18"/>
                <w:szCs w:val="18"/>
                <w:highlight w:val="yellow"/>
                <w:lang w:eastAsia="fr-FR"/>
                <w14:ligatures w14:val="none"/>
              </w:rPr>
              <w:t>cmol.kg</w:t>
            </w:r>
            <w:proofErr w:type="gramEnd"/>
            <w:r w:rsidR="00094DCE" w:rsidRPr="009F137A">
              <w:rPr>
                <w:rFonts w:ascii="Arial" w:eastAsia="Times New Roman" w:hAnsi="Arial" w:cs="Arial"/>
                <w:b/>
                <w:bCs/>
                <w:color w:val="000000"/>
                <w:kern w:val="24"/>
                <w:sz w:val="18"/>
                <w:szCs w:val="18"/>
                <w:highlight w:val="yellow"/>
                <w:lang w:eastAsia="fr-FR"/>
                <w14:ligatures w14:val="none"/>
              </w:rPr>
              <w:t>-1</w:t>
            </w:r>
            <w:r w:rsidRPr="009F137A">
              <w:rPr>
                <w:rFonts w:ascii="Arial" w:eastAsia="Times New Roman" w:hAnsi="Arial" w:cs="Arial"/>
                <w:b/>
                <w:bCs/>
                <w:color w:val="000000"/>
                <w:kern w:val="24"/>
                <w:sz w:val="18"/>
                <w:szCs w:val="18"/>
                <w:highlight w:val="yellow"/>
                <w:lang w:eastAsia="fr-FR"/>
                <w14:ligatures w14:val="none"/>
              </w:rPr>
              <w:t>)</w:t>
            </w:r>
          </w:p>
        </w:tc>
        <w:tc>
          <w:tcPr>
            <w:tcW w:w="1134" w:type="dxa"/>
            <w:tcBorders>
              <w:bottom w:val="single" w:sz="4" w:space="0" w:color="auto"/>
            </w:tcBorders>
            <w:tcMar>
              <w:top w:w="15" w:type="dxa"/>
              <w:left w:w="70" w:type="dxa"/>
              <w:bottom w:w="0" w:type="dxa"/>
              <w:right w:w="70" w:type="dxa"/>
            </w:tcMar>
            <w:vAlign w:val="bottom"/>
            <w:hideMark/>
          </w:tcPr>
          <w:p w14:paraId="1A0C5D4E"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proofErr w:type="gramStart"/>
            <w:r w:rsidRPr="00445D4E">
              <w:rPr>
                <w:rFonts w:ascii="Arial" w:eastAsia="Times New Roman" w:hAnsi="Arial" w:cs="Arial"/>
                <w:b/>
                <w:bCs/>
                <w:color w:val="000000"/>
                <w:kern w:val="24"/>
                <w:sz w:val="18"/>
                <w:szCs w:val="18"/>
                <w:lang w:eastAsia="fr-FR"/>
                <w14:ligatures w14:val="none"/>
              </w:rPr>
              <w:t>Ca</w:t>
            </w:r>
            <w:proofErr w:type="gramEnd"/>
          </w:p>
          <w:p w14:paraId="67642CA9" w14:textId="2DCB1C1F"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highlight w:val="yellow"/>
                <w:lang w:eastAsia="fr-FR"/>
                <w14:ligatures w14:val="none"/>
              </w:rPr>
              <w:t>(</w:t>
            </w:r>
            <w:proofErr w:type="gramStart"/>
            <w:r w:rsidR="00094DCE" w:rsidRPr="009F137A">
              <w:rPr>
                <w:rFonts w:ascii="Arial" w:eastAsia="Times New Roman" w:hAnsi="Arial" w:cs="Arial"/>
                <w:b/>
                <w:bCs/>
                <w:color w:val="000000"/>
                <w:kern w:val="24"/>
                <w:sz w:val="18"/>
                <w:szCs w:val="18"/>
                <w:highlight w:val="yellow"/>
                <w:lang w:eastAsia="fr-FR"/>
                <w14:ligatures w14:val="none"/>
              </w:rPr>
              <w:t>cmol.kg</w:t>
            </w:r>
            <w:proofErr w:type="gramEnd"/>
            <w:r w:rsidR="00094DCE" w:rsidRPr="009F137A">
              <w:rPr>
                <w:rFonts w:ascii="Arial" w:eastAsia="Times New Roman" w:hAnsi="Arial" w:cs="Arial"/>
                <w:b/>
                <w:bCs/>
                <w:color w:val="000000"/>
                <w:kern w:val="24"/>
                <w:sz w:val="18"/>
                <w:szCs w:val="18"/>
                <w:highlight w:val="yellow"/>
                <w:lang w:eastAsia="fr-FR"/>
                <w14:ligatures w14:val="none"/>
              </w:rPr>
              <w:t>-1</w:t>
            </w:r>
            <w:r w:rsidRPr="00445D4E">
              <w:rPr>
                <w:rFonts w:ascii="Arial" w:eastAsia="Times New Roman" w:hAnsi="Arial" w:cs="Arial"/>
                <w:b/>
                <w:bCs/>
                <w:color w:val="000000"/>
                <w:kern w:val="24"/>
                <w:sz w:val="18"/>
                <w:szCs w:val="18"/>
                <w:lang w:eastAsia="fr-FR"/>
                <w14:ligatures w14:val="none"/>
              </w:rPr>
              <w:t>)</w:t>
            </w:r>
          </w:p>
        </w:tc>
        <w:tc>
          <w:tcPr>
            <w:tcW w:w="1235" w:type="dxa"/>
            <w:tcBorders>
              <w:bottom w:val="single" w:sz="4" w:space="0" w:color="auto"/>
            </w:tcBorders>
            <w:tcMar>
              <w:top w:w="15" w:type="dxa"/>
              <w:left w:w="70" w:type="dxa"/>
              <w:bottom w:w="0" w:type="dxa"/>
              <w:right w:w="70" w:type="dxa"/>
            </w:tcMar>
            <w:vAlign w:val="bottom"/>
            <w:hideMark/>
          </w:tcPr>
          <w:p w14:paraId="0912397F" w14:textId="77777777"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Times New Roman" w:hAnsi="Arial" w:cs="Arial"/>
                <w:b/>
                <w:bCs/>
                <w:color w:val="000000"/>
                <w:kern w:val="24"/>
                <w:sz w:val="18"/>
                <w:szCs w:val="18"/>
                <w:lang w:eastAsia="fr-FR"/>
                <w14:ligatures w14:val="none"/>
              </w:rPr>
              <w:t>Mg</w:t>
            </w:r>
          </w:p>
          <w:p w14:paraId="1B347868" w14:textId="52B61549" w:rsidR="005F18BE" w:rsidRPr="00445D4E" w:rsidRDefault="005F18BE" w:rsidP="0024563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highlight w:val="yellow"/>
                <w:lang w:eastAsia="fr-FR"/>
                <w14:ligatures w14:val="none"/>
              </w:rPr>
              <w:t>(</w:t>
            </w:r>
            <w:proofErr w:type="gramStart"/>
            <w:r w:rsidR="00094DCE" w:rsidRPr="009F137A">
              <w:rPr>
                <w:rFonts w:ascii="Arial" w:eastAsia="Times New Roman" w:hAnsi="Arial" w:cs="Arial"/>
                <w:b/>
                <w:bCs/>
                <w:color w:val="000000"/>
                <w:kern w:val="24"/>
                <w:sz w:val="18"/>
                <w:szCs w:val="18"/>
                <w:highlight w:val="yellow"/>
                <w:lang w:eastAsia="fr-FR"/>
                <w14:ligatures w14:val="none"/>
              </w:rPr>
              <w:t>cmol.kg</w:t>
            </w:r>
            <w:proofErr w:type="gramEnd"/>
            <w:r w:rsidR="00094DCE" w:rsidRPr="009F137A">
              <w:rPr>
                <w:rFonts w:ascii="Arial" w:eastAsia="Times New Roman" w:hAnsi="Arial" w:cs="Arial"/>
                <w:b/>
                <w:bCs/>
                <w:color w:val="000000"/>
                <w:kern w:val="24"/>
                <w:sz w:val="18"/>
                <w:szCs w:val="18"/>
                <w:highlight w:val="yellow"/>
                <w:lang w:eastAsia="fr-FR"/>
                <w14:ligatures w14:val="none"/>
              </w:rPr>
              <w:t>-1</w:t>
            </w:r>
            <w:r w:rsidRPr="009F137A">
              <w:rPr>
                <w:rFonts w:ascii="Arial" w:eastAsia="Times New Roman" w:hAnsi="Arial" w:cs="Arial"/>
                <w:b/>
                <w:bCs/>
                <w:color w:val="000000"/>
                <w:kern w:val="24"/>
                <w:sz w:val="18"/>
                <w:szCs w:val="18"/>
                <w:highlight w:val="yellow"/>
                <w:lang w:eastAsia="fr-FR"/>
                <w14:ligatures w14:val="none"/>
              </w:rPr>
              <w:t>)</w:t>
            </w:r>
          </w:p>
        </w:tc>
      </w:tr>
      <w:tr w:rsidR="005F18BE" w:rsidRPr="005F18BE" w14:paraId="644A8EA0" w14:textId="77777777" w:rsidTr="00445D4E">
        <w:trPr>
          <w:trHeight w:val="378"/>
        </w:trPr>
        <w:tc>
          <w:tcPr>
            <w:tcW w:w="1776" w:type="dxa"/>
            <w:tcBorders>
              <w:top w:val="single" w:sz="4" w:space="0" w:color="auto"/>
              <w:bottom w:val="single" w:sz="4" w:space="0" w:color="auto"/>
            </w:tcBorders>
            <w:tcMar>
              <w:top w:w="15" w:type="dxa"/>
              <w:left w:w="70" w:type="dxa"/>
              <w:bottom w:w="0" w:type="dxa"/>
              <w:right w:w="70" w:type="dxa"/>
            </w:tcMar>
            <w:vAlign w:val="bottom"/>
            <w:hideMark/>
          </w:tcPr>
          <w:p w14:paraId="4BE2E5C6"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Initial Soil T0</w:t>
            </w:r>
          </w:p>
        </w:tc>
        <w:tc>
          <w:tcPr>
            <w:tcW w:w="457" w:type="dxa"/>
            <w:tcBorders>
              <w:top w:val="single" w:sz="4" w:space="0" w:color="auto"/>
              <w:bottom w:val="single" w:sz="4" w:space="0" w:color="auto"/>
            </w:tcBorders>
            <w:tcMar>
              <w:top w:w="15" w:type="dxa"/>
              <w:left w:w="70" w:type="dxa"/>
              <w:bottom w:w="0" w:type="dxa"/>
              <w:right w:w="70" w:type="dxa"/>
            </w:tcMar>
            <w:vAlign w:val="center"/>
            <w:hideMark/>
          </w:tcPr>
          <w:p w14:paraId="5A95ABC1" w14:textId="28007E50"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5</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3</w:t>
            </w:r>
          </w:p>
        </w:tc>
        <w:tc>
          <w:tcPr>
            <w:tcW w:w="681" w:type="dxa"/>
            <w:tcBorders>
              <w:top w:val="single" w:sz="4" w:space="0" w:color="auto"/>
              <w:bottom w:val="single" w:sz="4" w:space="0" w:color="auto"/>
            </w:tcBorders>
            <w:tcMar>
              <w:top w:w="15" w:type="dxa"/>
              <w:left w:w="70" w:type="dxa"/>
              <w:bottom w:w="0" w:type="dxa"/>
              <w:right w:w="70" w:type="dxa"/>
            </w:tcMar>
            <w:vAlign w:val="center"/>
            <w:hideMark/>
          </w:tcPr>
          <w:p w14:paraId="3AEAE840" w14:textId="23D301C1"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47</w:t>
            </w:r>
          </w:p>
        </w:tc>
        <w:tc>
          <w:tcPr>
            <w:tcW w:w="650" w:type="dxa"/>
            <w:tcBorders>
              <w:top w:val="single" w:sz="4" w:space="0" w:color="auto"/>
              <w:bottom w:val="single" w:sz="4" w:space="0" w:color="auto"/>
            </w:tcBorders>
            <w:tcMar>
              <w:top w:w="15" w:type="dxa"/>
              <w:left w:w="70" w:type="dxa"/>
              <w:bottom w:w="0" w:type="dxa"/>
              <w:right w:w="70" w:type="dxa"/>
            </w:tcMar>
            <w:vAlign w:val="center"/>
            <w:hideMark/>
          </w:tcPr>
          <w:p w14:paraId="60DCB09F" w14:textId="77EDA085"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81</w:t>
            </w:r>
          </w:p>
        </w:tc>
        <w:tc>
          <w:tcPr>
            <w:tcW w:w="576" w:type="dxa"/>
            <w:tcBorders>
              <w:top w:val="single" w:sz="4" w:space="0" w:color="auto"/>
              <w:bottom w:val="single" w:sz="4" w:space="0" w:color="auto"/>
            </w:tcBorders>
            <w:tcMar>
              <w:top w:w="15" w:type="dxa"/>
              <w:left w:w="70" w:type="dxa"/>
              <w:bottom w:w="0" w:type="dxa"/>
              <w:right w:w="70" w:type="dxa"/>
            </w:tcMar>
            <w:vAlign w:val="center"/>
            <w:hideMark/>
          </w:tcPr>
          <w:p w14:paraId="0D70A7A5" w14:textId="4583BBA5"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08</w:t>
            </w:r>
          </w:p>
        </w:tc>
        <w:tc>
          <w:tcPr>
            <w:tcW w:w="595" w:type="dxa"/>
            <w:tcBorders>
              <w:top w:val="single" w:sz="4" w:space="0" w:color="auto"/>
              <w:bottom w:val="single" w:sz="4" w:space="0" w:color="auto"/>
            </w:tcBorders>
            <w:tcMar>
              <w:top w:w="15" w:type="dxa"/>
              <w:left w:w="70" w:type="dxa"/>
              <w:bottom w:w="0" w:type="dxa"/>
              <w:right w:w="70" w:type="dxa"/>
            </w:tcMar>
            <w:vAlign w:val="center"/>
            <w:hideMark/>
          </w:tcPr>
          <w:p w14:paraId="35DC1D4A" w14:textId="6611A4F9"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5</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65</w:t>
            </w:r>
          </w:p>
        </w:tc>
        <w:tc>
          <w:tcPr>
            <w:tcW w:w="765" w:type="dxa"/>
            <w:tcBorders>
              <w:top w:val="single" w:sz="4" w:space="0" w:color="auto"/>
              <w:bottom w:val="single" w:sz="4" w:space="0" w:color="auto"/>
            </w:tcBorders>
            <w:tcMar>
              <w:top w:w="15" w:type="dxa"/>
              <w:left w:w="70" w:type="dxa"/>
              <w:bottom w:w="0" w:type="dxa"/>
              <w:right w:w="70" w:type="dxa"/>
            </w:tcMar>
            <w:vAlign w:val="center"/>
            <w:hideMark/>
          </w:tcPr>
          <w:p w14:paraId="585C6A23" w14:textId="7780787D"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2</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34</w:t>
            </w:r>
          </w:p>
        </w:tc>
        <w:tc>
          <w:tcPr>
            <w:tcW w:w="1304" w:type="dxa"/>
            <w:tcBorders>
              <w:top w:val="single" w:sz="4" w:space="0" w:color="auto"/>
              <w:bottom w:val="single" w:sz="4" w:space="0" w:color="auto"/>
            </w:tcBorders>
            <w:tcMar>
              <w:top w:w="15" w:type="dxa"/>
              <w:left w:w="70" w:type="dxa"/>
              <w:bottom w:w="0" w:type="dxa"/>
              <w:right w:w="70" w:type="dxa"/>
            </w:tcMar>
            <w:vAlign w:val="center"/>
            <w:hideMark/>
          </w:tcPr>
          <w:p w14:paraId="6C609AC7" w14:textId="77777777"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19</w:t>
            </w:r>
          </w:p>
        </w:tc>
        <w:tc>
          <w:tcPr>
            <w:tcW w:w="1134" w:type="dxa"/>
            <w:tcBorders>
              <w:top w:val="single" w:sz="4" w:space="0" w:color="auto"/>
              <w:bottom w:val="single" w:sz="4" w:space="0" w:color="auto"/>
            </w:tcBorders>
            <w:tcMar>
              <w:top w:w="15" w:type="dxa"/>
              <w:left w:w="70" w:type="dxa"/>
              <w:bottom w:w="0" w:type="dxa"/>
              <w:right w:w="70" w:type="dxa"/>
            </w:tcMar>
            <w:vAlign w:val="center"/>
            <w:hideMark/>
          </w:tcPr>
          <w:p w14:paraId="511EAADE" w14:textId="606A99C7"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07</w:t>
            </w:r>
          </w:p>
        </w:tc>
        <w:tc>
          <w:tcPr>
            <w:tcW w:w="1134" w:type="dxa"/>
            <w:tcBorders>
              <w:top w:val="single" w:sz="4" w:space="0" w:color="auto"/>
              <w:bottom w:val="single" w:sz="4" w:space="0" w:color="auto"/>
            </w:tcBorders>
            <w:tcMar>
              <w:top w:w="15" w:type="dxa"/>
              <w:left w:w="70" w:type="dxa"/>
              <w:bottom w:w="0" w:type="dxa"/>
              <w:right w:w="70" w:type="dxa"/>
            </w:tcMar>
            <w:vAlign w:val="center"/>
            <w:hideMark/>
          </w:tcPr>
          <w:p w14:paraId="208DFA1D" w14:textId="5EAA33E0"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86</w:t>
            </w:r>
          </w:p>
        </w:tc>
        <w:tc>
          <w:tcPr>
            <w:tcW w:w="1235" w:type="dxa"/>
            <w:tcBorders>
              <w:top w:val="single" w:sz="4" w:space="0" w:color="auto"/>
              <w:bottom w:val="single" w:sz="4" w:space="0" w:color="auto"/>
            </w:tcBorders>
            <w:tcMar>
              <w:top w:w="15" w:type="dxa"/>
              <w:left w:w="70" w:type="dxa"/>
              <w:bottom w:w="0" w:type="dxa"/>
              <w:right w:w="70" w:type="dxa"/>
            </w:tcMar>
            <w:vAlign w:val="center"/>
            <w:hideMark/>
          </w:tcPr>
          <w:p w14:paraId="01C100DB" w14:textId="68284D9F"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43</w:t>
            </w:r>
          </w:p>
        </w:tc>
      </w:tr>
      <w:tr w:rsidR="005F18BE" w:rsidRPr="005F18BE" w14:paraId="4A92F2CD" w14:textId="77777777" w:rsidTr="00445D4E">
        <w:trPr>
          <w:trHeight w:val="378"/>
        </w:trPr>
        <w:tc>
          <w:tcPr>
            <w:tcW w:w="1776" w:type="dxa"/>
            <w:tcBorders>
              <w:top w:val="single" w:sz="4" w:space="0" w:color="auto"/>
              <w:bottom w:val="single" w:sz="4" w:space="0" w:color="auto"/>
            </w:tcBorders>
            <w:tcMar>
              <w:top w:w="15" w:type="dxa"/>
              <w:left w:w="70" w:type="dxa"/>
              <w:bottom w:w="0" w:type="dxa"/>
              <w:right w:w="70" w:type="dxa"/>
            </w:tcMar>
            <w:vAlign w:val="bottom"/>
          </w:tcPr>
          <w:p w14:paraId="1B4E6B64" w14:textId="77777777" w:rsidR="005F18BE" w:rsidRPr="00245636" w:rsidRDefault="005F18BE" w:rsidP="00245636">
            <w:pPr>
              <w:spacing w:after="0" w:line="240" w:lineRule="auto"/>
              <w:jc w:val="center"/>
              <w:rPr>
                <w:rFonts w:ascii="Arial" w:eastAsia="Times New Roman" w:hAnsi="Arial" w:cs="Arial"/>
                <w:b/>
                <w:bCs/>
                <w:color w:val="000000"/>
                <w:kern w:val="24"/>
                <w:sz w:val="20"/>
                <w:szCs w:val="20"/>
                <w:lang w:eastAsia="fr-FR"/>
                <w14:ligatures w14:val="none"/>
              </w:rPr>
            </w:pPr>
            <w:r w:rsidRPr="00245636">
              <w:rPr>
                <w:rFonts w:ascii="Arial" w:eastAsia="Times New Roman" w:hAnsi="Arial" w:cs="Arial"/>
                <w:b/>
                <w:bCs/>
                <w:color w:val="000000"/>
                <w:kern w:val="24"/>
                <w:sz w:val="20"/>
                <w:szCs w:val="20"/>
                <w:lang w:eastAsia="fr-FR"/>
              </w:rPr>
              <w:t>Normative reference values for soil</w:t>
            </w:r>
            <w:r w:rsidRPr="00245636" w:rsidDel="00333B7B">
              <w:rPr>
                <w:rFonts w:ascii="Arial" w:eastAsia="Times New Roman" w:hAnsi="Arial" w:cs="Arial"/>
                <w:b/>
                <w:bCs/>
                <w:color w:val="000000"/>
                <w:kern w:val="24"/>
                <w:sz w:val="20"/>
                <w:szCs w:val="20"/>
                <w:lang w:eastAsia="fr-FR"/>
              </w:rPr>
              <w:t xml:space="preserve"> </w:t>
            </w:r>
            <w:r w:rsidRPr="00245636">
              <w:rPr>
                <w:rFonts w:ascii="Arial" w:eastAsia="Times New Roman" w:hAnsi="Arial" w:cs="Arial"/>
                <w:b/>
                <w:bCs/>
                <w:color w:val="000000"/>
                <w:kern w:val="24"/>
                <w:sz w:val="20"/>
                <w:szCs w:val="20"/>
                <w:lang w:eastAsia="fr-FR"/>
              </w:rPr>
              <w:t>*</w:t>
            </w:r>
          </w:p>
        </w:tc>
        <w:tc>
          <w:tcPr>
            <w:tcW w:w="457" w:type="dxa"/>
            <w:tcBorders>
              <w:top w:val="single" w:sz="4" w:space="0" w:color="auto"/>
              <w:bottom w:val="single" w:sz="4" w:space="0" w:color="auto"/>
            </w:tcBorders>
            <w:tcMar>
              <w:top w:w="15" w:type="dxa"/>
              <w:left w:w="70" w:type="dxa"/>
              <w:bottom w:w="0" w:type="dxa"/>
              <w:right w:w="70" w:type="dxa"/>
            </w:tcMar>
            <w:vAlign w:val="center"/>
          </w:tcPr>
          <w:p w14:paraId="2A7AAEF3" w14:textId="65D5EFF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5</w:t>
            </w:r>
            <w:r w:rsidR="000C2F87">
              <w:rPr>
                <w:rFonts w:ascii="Arial" w:hAnsi="Arial" w:cs="Arial"/>
                <w:sz w:val="20"/>
                <w:szCs w:val="20"/>
              </w:rPr>
              <w:t>.</w:t>
            </w:r>
            <w:r w:rsidRPr="005F18BE">
              <w:rPr>
                <w:rFonts w:ascii="Arial" w:hAnsi="Arial" w:cs="Arial"/>
                <w:sz w:val="20"/>
                <w:szCs w:val="20"/>
              </w:rPr>
              <w:t>5</w:t>
            </w:r>
          </w:p>
          <w:p w14:paraId="3F966F07" w14:textId="7777777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w:t>
            </w:r>
          </w:p>
          <w:p w14:paraId="092E35B7" w14:textId="1D50E1FE"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sz w:val="20"/>
                <w:szCs w:val="20"/>
              </w:rPr>
              <w:t>6</w:t>
            </w:r>
            <w:r w:rsidR="000C2F87">
              <w:rPr>
                <w:rFonts w:ascii="Arial" w:hAnsi="Arial" w:cs="Arial"/>
                <w:sz w:val="20"/>
                <w:szCs w:val="20"/>
              </w:rPr>
              <w:t>.</w:t>
            </w:r>
            <w:r w:rsidRPr="005F18BE">
              <w:rPr>
                <w:rFonts w:ascii="Arial" w:hAnsi="Arial" w:cs="Arial"/>
                <w:sz w:val="20"/>
                <w:szCs w:val="20"/>
              </w:rPr>
              <w:t>5</w:t>
            </w:r>
          </w:p>
        </w:tc>
        <w:tc>
          <w:tcPr>
            <w:tcW w:w="681" w:type="dxa"/>
            <w:tcBorders>
              <w:top w:val="single" w:sz="4" w:space="0" w:color="auto"/>
              <w:bottom w:val="single" w:sz="4" w:space="0" w:color="auto"/>
            </w:tcBorders>
            <w:tcMar>
              <w:top w:w="15" w:type="dxa"/>
              <w:left w:w="70" w:type="dxa"/>
              <w:bottom w:w="0" w:type="dxa"/>
              <w:right w:w="70" w:type="dxa"/>
            </w:tcMar>
            <w:vAlign w:val="center"/>
          </w:tcPr>
          <w:p w14:paraId="4CCF5C9C" w14:textId="509DC37F"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1</w:t>
            </w:r>
            <w:r w:rsidR="000C2F87">
              <w:rPr>
                <w:rFonts w:ascii="Arial" w:eastAsia="Times New Roman" w:hAnsi="Arial" w:cs="Arial"/>
                <w:color w:val="000000"/>
                <w:kern w:val="24"/>
                <w:sz w:val="20"/>
                <w:szCs w:val="20"/>
                <w:lang w:eastAsia="fr-FR"/>
              </w:rPr>
              <w:t>.</w:t>
            </w:r>
            <w:r w:rsidRPr="005F18BE">
              <w:rPr>
                <w:rFonts w:ascii="Arial" w:eastAsia="Times New Roman" w:hAnsi="Arial" w:cs="Arial"/>
                <w:color w:val="000000"/>
                <w:kern w:val="24"/>
                <w:sz w:val="20"/>
                <w:szCs w:val="20"/>
                <w:lang w:eastAsia="fr-FR"/>
              </w:rPr>
              <w:t>5</w:t>
            </w:r>
          </w:p>
          <w:p w14:paraId="4A20B02D" w14:textId="3FF42179"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w:t>
            </w:r>
          </w:p>
          <w:p w14:paraId="63139094" w14:textId="761B7CCC"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eastAsia="Times New Roman" w:hAnsi="Arial" w:cs="Arial"/>
                <w:color w:val="000000"/>
                <w:kern w:val="24"/>
                <w:sz w:val="20"/>
                <w:szCs w:val="20"/>
                <w:lang w:eastAsia="fr-FR"/>
              </w:rPr>
              <w:t>2</w:t>
            </w:r>
            <w:r w:rsidR="000C2F87">
              <w:rPr>
                <w:rFonts w:ascii="Arial" w:eastAsia="Times New Roman" w:hAnsi="Arial" w:cs="Arial"/>
                <w:color w:val="000000"/>
                <w:kern w:val="24"/>
                <w:sz w:val="20"/>
                <w:szCs w:val="20"/>
                <w:lang w:eastAsia="fr-FR"/>
              </w:rPr>
              <w:t>.</w:t>
            </w:r>
            <w:r w:rsidRPr="005F18BE">
              <w:rPr>
                <w:rFonts w:ascii="Arial" w:eastAsia="Times New Roman" w:hAnsi="Arial" w:cs="Arial"/>
                <w:color w:val="000000"/>
                <w:kern w:val="24"/>
                <w:sz w:val="20"/>
                <w:szCs w:val="20"/>
                <w:lang w:eastAsia="fr-FR"/>
              </w:rPr>
              <w:t>5</w:t>
            </w:r>
          </w:p>
        </w:tc>
        <w:tc>
          <w:tcPr>
            <w:tcW w:w="650" w:type="dxa"/>
            <w:tcBorders>
              <w:top w:val="single" w:sz="4" w:space="0" w:color="auto"/>
              <w:bottom w:val="single" w:sz="4" w:space="0" w:color="auto"/>
            </w:tcBorders>
            <w:tcMar>
              <w:top w:w="15" w:type="dxa"/>
              <w:left w:w="70" w:type="dxa"/>
              <w:bottom w:w="0" w:type="dxa"/>
              <w:right w:w="70" w:type="dxa"/>
            </w:tcMar>
            <w:vAlign w:val="center"/>
          </w:tcPr>
          <w:p w14:paraId="009E5CA1" w14:textId="4F1E5885"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2</w:t>
            </w:r>
            <w:r w:rsidR="000C2F87">
              <w:rPr>
                <w:rFonts w:ascii="Arial" w:hAnsi="Arial" w:cs="Arial"/>
                <w:sz w:val="20"/>
                <w:szCs w:val="20"/>
              </w:rPr>
              <w:t>.</w:t>
            </w:r>
            <w:r w:rsidRPr="005F18BE">
              <w:rPr>
                <w:rFonts w:ascii="Arial" w:hAnsi="Arial" w:cs="Arial"/>
                <w:sz w:val="20"/>
                <w:szCs w:val="20"/>
              </w:rPr>
              <w:t>58</w:t>
            </w:r>
          </w:p>
          <w:p w14:paraId="56543E51" w14:textId="7777777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w:t>
            </w:r>
          </w:p>
          <w:p w14:paraId="78E77B3F"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sz w:val="20"/>
                <w:szCs w:val="20"/>
              </w:rPr>
              <w:t>4.3</w:t>
            </w:r>
          </w:p>
        </w:tc>
        <w:tc>
          <w:tcPr>
            <w:tcW w:w="576" w:type="dxa"/>
            <w:tcBorders>
              <w:top w:val="single" w:sz="4" w:space="0" w:color="auto"/>
              <w:bottom w:val="single" w:sz="4" w:space="0" w:color="auto"/>
            </w:tcBorders>
            <w:tcMar>
              <w:top w:w="15" w:type="dxa"/>
              <w:left w:w="70" w:type="dxa"/>
              <w:bottom w:w="0" w:type="dxa"/>
              <w:right w:w="70" w:type="dxa"/>
            </w:tcMar>
            <w:vAlign w:val="center"/>
          </w:tcPr>
          <w:p w14:paraId="637012AD" w14:textId="76419A63"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0</w:t>
            </w:r>
            <w:r w:rsidR="000C2F87">
              <w:rPr>
                <w:rFonts w:ascii="Arial" w:hAnsi="Arial" w:cs="Arial"/>
                <w:sz w:val="20"/>
                <w:szCs w:val="20"/>
              </w:rPr>
              <w:t>.</w:t>
            </w:r>
            <w:r w:rsidRPr="005F18BE">
              <w:rPr>
                <w:rFonts w:ascii="Arial" w:hAnsi="Arial" w:cs="Arial"/>
                <w:sz w:val="20"/>
                <w:szCs w:val="20"/>
              </w:rPr>
              <w:t>1</w:t>
            </w:r>
          </w:p>
          <w:p w14:paraId="5D895B2D" w14:textId="7777777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w:t>
            </w:r>
          </w:p>
          <w:p w14:paraId="797BAF80" w14:textId="7F93A5ED"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sz w:val="20"/>
                <w:szCs w:val="20"/>
              </w:rPr>
              <w:t>0</w:t>
            </w:r>
            <w:r w:rsidR="000C2F87">
              <w:rPr>
                <w:rFonts w:ascii="Arial" w:hAnsi="Arial" w:cs="Arial"/>
                <w:sz w:val="20"/>
                <w:szCs w:val="20"/>
              </w:rPr>
              <w:t>.</w:t>
            </w:r>
            <w:r w:rsidRPr="005F18BE">
              <w:rPr>
                <w:rFonts w:ascii="Arial" w:hAnsi="Arial" w:cs="Arial"/>
                <w:sz w:val="20"/>
                <w:szCs w:val="20"/>
              </w:rPr>
              <w:t>15</w:t>
            </w:r>
          </w:p>
        </w:tc>
        <w:tc>
          <w:tcPr>
            <w:tcW w:w="595" w:type="dxa"/>
            <w:tcBorders>
              <w:top w:val="single" w:sz="4" w:space="0" w:color="auto"/>
              <w:bottom w:val="single" w:sz="4" w:space="0" w:color="auto"/>
            </w:tcBorders>
            <w:tcMar>
              <w:top w:w="15" w:type="dxa"/>
              <w:left w:w="70" w:type="dxa"/>
              <w:bottom w:w="0" w:type="dxa"/>
              <w:right w:w="70" w:type="dxa"/>
            </w:tcMar>
            <w:vAlign w:val="center"/>
          </w:tcPr>
          <w:p w14:paraId="1908BFC2" w14:textId="7777777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10</w:t>
            </w:r>
          </w:p>
          <w:p w14:paraId="7FB12B7F" w14:textId="7777777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w:t>
            </w:r>
          </w:p>
          <w:p w14:paraId="4ADEA5EA"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sz w:val="20"/>
                <w:szCs w:val="20"/>
              </w:rPr>
              <w:t>12</w:t>
            </w:r>
          </w:p>
        </w:tc>
        <w:tc>
          <w:tcPr>
            <w:tcW w:w="765" w:type="dxa"/>
            <w:tcBorders>
              <w:top w:val="single" w:sz="4" w:space="0" w:color="auto"/>
              <w:bottom w:val="single" w:sz="4" w:space="0" w:color="auto"/>
            </w:tcBorders>
            <w:tcMar>
              <w:top w:w="15" w:type="dxa"/>
              <w:left w:w="70" w:type="dxa"/>
              <w:bottom w:w="0" w:type="dxa"/>
              <w:right w:w="70" w:type="dxa"/>
            </w:tcMar>
            <w:vAlign w:val="center"/>
          </w:tcPr>
          <w:p w14:paraId="5A8FE8BC"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6</w:t>
            </w:r>
          </w:p>
          <w:p w14:paraId="5DE04F42"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w:t>
            </w:r>
          </w:p>
          <w:p w14:paraId="014D8473"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eastAsia="Times New Roman" w:hAnsi="Arial" w:cs="Arial"/>
                <w:color w:val="000000"/>
                <w:kern w:val="24"/>
                <w:sz w:val="20"/>
                <w:szCs w:val="20"/>
                <w:lang w:eastAsia="fr-FR"/>
              </w:rPr>
              <w:t>25</w:t>
            </w:r>
          </w:p>
        </w:tc>
        <w:tc>
          <w:tcPr>
            <w:tcW w:w="1304" w:type="dxa"/>
            <w:tcBorders>
              <w:top w:val="single" w:sz="4" w:space="0" w:color="auto"/>
              <w:bottom w:val="single" w:sz="4" w:space="0" w:color="auto"/>
            </w:tcBorders>
            <w:tcMar>
              <w:top w:w="15" w:type="dxa"/>
              <w:left w:w="70" w:type="dxa"/>
              <w:bottom w:w="0" w:type="dxa"/>
              <w:right w:w="70" w:type="dxa"/>
            </w:tcMar>
            <w:vAlign w:val="center"/>
          </w:tcPr>
          <w:p w14:paraId="15DEF1B8"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12</w:t>
            </w:r>
          </w:p>
          <w:p w14:paraId="24EBCD54"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w:t>
            </w:r>
          </w:p>
          <w:p w14:paraId="0530D850"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eastAsia="Times New Roman" w:hAnsi="Arial" w:cs="Arial"/>
                <w:color w:val="000000"/>
                <w:kern w:val="24"/>
                <w:sz w:val="20"/>
                <w:szCs w:val="20"/>
                <w:lang w:eastAsia="fr-FR"/>
              </w:rPr>
              <w:t>25</w:t>
            </w:r>
          </w:p>
        </w:tc>
        <w:tc>
          <w:tcPr>
            <w:tcW w:w="1134" w:type="dxa"/>
            <w:tcBorders>
              <w:top w:val="single" w:sz="4" w:space="0" w:color="auto"/>
              <w:bottom w:val="single" w:sz="4" w:space="0" w:color="auto"/>
            </w:tcBorders>
            <w:tcMar>
              <w:top w:w="15" w:type="dxa"/>
              <w:left w:w="70" w:type="dxa"/>
              <w:bottom w:w="0" w:type="dxa"/>
              <w:right w:w="70" w:type="dxa"/>
            </w:tcMar>
            <w:vAlign w:val="center"/>
          </w:tcPr>
          <w:p w14:paraId="3DE72727" w14:textId="5E7F12FA" w:rsidR="005F18BE" w:rsidRPr="005F18BE" w:rsidRDefault="005F18BE" w:rsidP="00245636">
            <w:pPr>
              <w:spacing w:after="0" w:line="240" w:lineRule="auto"/>
              <w:jc w:val="center"/>
              <w:rPr>
                <w:rFonts w:ascii="Arial" w:hAnsi="Arial" w:cs="Arial"/>
                <w:bCs/>
                <w:color w:val="000000" w:themeColor="text1"/>
                <w:sz w:val="20"/>
                <w:szCs w:val="20"/>
              </w:rPr>
            </w:pPr>
            <w:r w:rsidRPr="005F18BE">
              <w:rPr>
                <w:rFonts w:ascii="Arial" w:hAnsi="Arial" w:cs="Arial"/>
                <w:bCs/>
                <w:color w:val="000000" w:themeColor="text1"/>
                <w:sz w:val="20"/>
                <w:szCs w:val="20"/>
              </w:rPr>
              <w:t>0</w:t>
            </w:r>
            <w:r w:rsidR="000C2F87">
              <w:rPr>
                <w:rFonts w:ascii="Arial" w:hAnsi="Arial" w:cs="Arial"/>
                <w:bCs/>
                <w:color w:val="000000" w:themeColor="text1"/>
                <w:sz w:val="20"/>
                <w:szCs w:val="20"/>
              </w:rPr>
              <w:t>.</w:t>
            </w:r>
            <w:r w:rsidRPr="005F18BE">
              <w:rPr>
                <w:rFonts w:ascii="Arial" w:hAnsi="Arial" w:cs="Arial"/>
                <w:bCs/>
                <w:color w:val="000000" w:themeColor="text1"/>
                <w:sz w:val="20"/>
                <w:szCs w:val="20"/>
              </w:rPr>
              <w:t>25</w:t>
            </w:r>
          </w:p>
          <w:p w14:paraId="67D5DA32" w14:textId="77777777" w:rsidR="005F18BE" w:rsidRPr="005F18BE" w:rsidRDefault="005F18BE" w:rsidP="00245636">
            <w:pPr>
              <w:spacing w:after="0" w:line="240" w:lineRule="auto"/>
              <w:jc w:val="center"/>
              <w:rPr>
                <w:rFonts w:ascii="Arial" w:hAnsi="Arial" w:cs="Arial"/>
                <w:bCs/>
                <w:color w:val="000000" w:themeColor="text1"/>
                <w:sz w:val="20"/>
                <w:szCs w:val="20"/>
              </w:rPr>
            </w:pPr>
            <w:r w:rsidRPr="005F18BE">
              <w:rPr>
                <w:rFonts w:ascii="Arial" w:hAnsi="Arial" w:cs="Arial"/>
                <w:bCs/>
                <w:color w:val="000000" w:themeColor="text1"/>
                <w:sz w:val="20"/>
                <w:szCs w:val="20"/>
              </w:rPr>
              <w:t>-</w:t>
            </w:r>
          </w:p>
          <w:p w14:paraId="12209C37" w14:textId="66508090"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bCs/>
                <w:color w:val="000000" w:themeColor="text1"/>
                <w:sz w:val="20"/>
                <w:szCs w:val="20"/>
              </w:rPr>
              <w:t>0</w:t>
            </w:r>
            <w:r w:rsidR="000C2F87">
              <w:rPr>
                <w:rFonts w:ascii="Arial" w:hAnsi="Arial" w:cs="Arial"/>
                <w:bCs/>
                <w:color w:val="000000" w:themeColor="text1"/>
                <w:sz w:val="20"/>
                <w:szCs w:val="20"/>
              </w:rPr>
              <w:t>.</w:t>
            </w:r>
            <w:r w:rsidRPr="005F18BE">
              <w:rPr>
                <w:rFonts w:ascii="Arial" w:hAnsi="Arial" w:cs="Arial"/>
                <w:bCs/>
                <w:color w:val="000000" w:themeColor="text1"/>
                <w:sz w:val="20"/>
                <w:szCs w:val="20"/>
              </w:rPr>
              <w:t>40</w:t>
            </w:r>
          </w:p>
        </w:tc>
        <w:tc>
          <w:tcPr>
            <w:tcW w:w="1134" w:type="dxa"/>
            <w:tcBorders>
              <w:top w:val="single" w:sz="4" w:space="0" w:color="auto"/>
              <w:bottom w:val="single" w:sz="4" w:space="0" w:color="auto"/>
            </w:tcBorders>
            <w:tcMar>
              <w:top w:w="15" w:type="dxa"/>
              <w:left w:w="70" w:type="dxa"/>
              <w:bottom w:w="0" w:type="dxa"/>
              <w:right w:w="70" w:type="dxa"/>
            </w:tcMar>
            <w:vAlign w:val="center"/>
          </w:tcPr>
          <w:p w14:paraId="08159A9D" w14:textId="77777777" w:rsidR="005F18BE" w:rsidRPr="005F18BE" w:rsidRDefault="005F18BE" w:rsidP="00245636">
            <w:pPr>
              <w:spacing w:after="0" w:line="240" w:lineRule="auto"/>
              <w:jc w:val="center"/>
              <w:rPr>
                <w:rFonts w:ascii="Arial" w:hAnsi="Arial" w:cs="Arial"/>
                <w:color w:val="000000" w:themeColor="text1"/>
                <w:sz w:val="20"/>
                <w:szCs w:val="20"/>
              </w:rPr>
            </w:pPr>
            <w:r w:rsidRPr="005F18BE">
              <w:rPr>
                <w:rFonts w:ascii="Arial" w:hAnsi="Arial" w:cs="Arial"/>
                <w:color w:val="000000" w:themeColor="text1"/>
                <w:sz w:val="20"/>
                <w:szCs w:val="20"/>
              </w:rPr>
              <w:t>4</w:t>
            </w:r>
          </w:p>
          <w:p w14:paraId="3FD92817" w14:textId="77777777" w:rsidR="005F18BE" w:rsidRPr="005F18BE" w:rsidRDefault="005F18BE" w:rsidP="00245636">
            <w:pPr>
              <w:spacing w:after="0" w:line="240" w:lineRule="auto"/>
              <w:jc w:val="center"/>
              <w:rPr>
                <w:rFonts w:ascii="Arial" w:hAnsi="Arial" w:cs="Arial"/>
                <w:color w:val="000000" w:themeColor="text1"/>
                <w:sz w:val="20"/>
                <w:szCs w:val="20"/>
              </w:rPr>
            </w:pPr>
            <w:r w:rsidRPr="005F18BE">
              <w:rPr>
                <w:rFonts w:ascii="Arial" w:hAnsi="Arial" w:cs="Arial"/>
                <w:color w:val="000000" w:themeColor="text1"/>
                <w:sz w:val="20"/>
                <w:szCs w:val="20"/>
              </w:rPr>
              <w:t>-</w:t>
            </w:r>
          </w:p>
          <w:p w14:paraId="08E3D6E5"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color w:val="000000" w:themeColor="text1"/>
                <w:sz w:val="20"/>
                <w:szCs w:val="20"/>
              </w:rPr>
              <w:t>8</w:t>
            </w:r>
          </w:p>
        </w:tc>
        <w:tc>
          <w:tcPr>
            <w:tcW w:w="1235" w:type="dxa"/>
            <w:tcBorders>
              <w:top w:val="single" w:sz="4" w:space="0" w:color="auto"/>
              <w:bottom w:val="single" w:sz="4" w:space="0" w:color="auto"/>
            </w:tcBorders>
            <w:tcMar>
              <w:top w:w="15" w:type="dxa"/>
              <w:left w:w="70" w:type="dxa"/>
              <w:bottom w:w="0" w:type="dxa"/>
              <w:right w:w="70" w:type="dxa"/>
            </w:tcMar>
            <w:vAlign w:val="center"/>
          </w:tcPr>
          <w:p w14:paraId="27B7CF2F" w14:textId="6A5F1188" w:rsidR="005F18BE" w:rsidRPr="005F18BE" w:rsidRDefault="005F18BE" w:rsidP="00245636">
            <w:pPr>
              <w:spacing w:after="0" w:line="240" w:lineRule="auto"/>
              <w:jc w:val="center"/>
              <w:rPr>
                <w:rFonts w:ascii="Arial" w:hAnsi="Arial" w:cs="Arial"/>
                <w:color w:val="000000" w:themeColor="text1"/>
                <w:sz w:val="20"/>
                <w:szCs w:val="20"/>
              </w:rPr>
            </w:pPr>
            <w:r w:rsidRPr="005F18BE">
              <w:rPr>
                <w:rFonts w:ascii="Arial" w:hAnsi="Arial" w:cs="Arial"/>
                <w:color w:val="000000" w:themeColor="text1"/>
                <w:sz w:val="20"/>
                <w:szCs w:val="20"/>
              </w:rPr>
              <w:t>0</w:t>
            </w:r>
            <w:r w:rsidR="000C2F87">
              <w:rPr>
                <w:rFonts w:ascii="Arial" w:hAnsi="Arial" w:cs="Arial"/>
                <w:color w:val="000000" w:themeColor="text1"/>
                <w:sz w:val="20"/>
                <w:szCs w:val="20"/>
              </w:rPr>
              <w:t>.</w:t>
            </w:r>
            <w:r w:rsidRPr="005F18BE">
              <w:rPr>
                <w:rFonts w:ascii="Arial" w:hAnsi="Arial" w:cs="Arial"/>
                <w:color w:val="000000" w:themeColor="text1"/>
                <w:sz w:val="20"/>
                <w:szCs w:val="20"/>
              </w:rPr>
              <w:t>6</w:t>
            </w:r>
          </w:p>
          <w:p w14:paraId="5193F632" w14:textId="77777777" w:rsidR="005F18BE" w:rsidRPr="005F18BE" w:rsidRDefault="005F18BE" w:rsidP="00245636">
            <w:pPr>
              <w:spacing w:after="0" w:line="240" w:lineRule="auto"/>
              <w:jc w:val="center"/>
              <w:rPr>
                <w:rFonts w:ascii="Arial" w:hAnsi="Arial" w:cs="Arial"/>
                <w:color w:val="000000" w:themeColor="text1"/>
                <w:sz w:val="20"/>
                <w:szCs w:val="20"/>
              </w:rPr>
            </w:pPr>
            <w:r w:rsidRPr="005F18BE">
              <w:rPr>
                <w:rFonts w:ascii="Arial" w:hAnsi="Arial" w:cs="Arial"/>
                <w:color w:val="000000" w:themeColor="text1"/>
                <w:sz w:val="20"/>
                <w:szCs w:val="20"/>
              </w:rPr>
              <w:t>-</w:t>
            </w:r>
          </w:p>
          <w:p w14:paraId="3458B7E1" w14:textId="48ABC418"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color w:val="000000" w:themeColor="text1"/>
                <w:sz w:val="20"/>
                <w:szCs w:val="20"/>
              </w:rPr>
              <w:t>1</w:t>
            </w:r>
            <w:r w:rsidR="000C2F87">
              <w:rPr>
                <w:rFonts w:ascii="Arial" w:hAnsi="Arial" w:cs="Arial"/>
                <w:color w:val="000000" w:themeColor="text1"/>
                <w:sz w:val="20"/>
                <w:szCs w:val="20"/>
              </w:rPr>
              <w:t>.</w:t>
            </w:r>
            <w:r w:rsidRPr="005F18BE">
              <w:rPr>
                <w:rFonts w:ascii="Arial" w:hAnsi="Arial" w:cs="Arial"/>
                <w:color w:val="000000" w:themeColor="text1"/>
                <w:sz w:val="20"/>
                <w:szCs w:val="20"/>
              </w:rPr>
              <w:t>2</w:t>
            </w:r>
          </w:p>
        </w:tc>
      </w:tr>
    </w:tbl>
    <w:p w14:paraId="027987EE" w14:textId="1CFA0DE7" w:rsidR="005F18BE" w:rsidRPr="005F18BE" w:rsidRDefault="005F18BE" w:rsidP="005F18BE">
      <w:pPr>
        <w:rPr>
          <w:rFonts w:ascii="Arial" w:hAnsi="Arial" w:cs="Arial"/>
          <w:sz w:val="18"/>
          <w:szCs w:val="18"/>
        </w:rPr>
      </w:pPr>
      <w:r w:rsidRPr="005F18BE">
        <w:rPr>
          <w:rFonts w:ascii="Arial" w:hAnsi="Arial" w:cs="Arial"/>
          <w:sz w:val="18"/>
          <w:szCs w:val="18"/>
        </w:rPr>
        <w:t>*</w:t>
      </w:r>
      <w:r w:rsidRPr="005F18BE">
        <w:rPr>
          <w:rFonts w:ascii="Arial" w:hAnsi="Arial" w:cs="Arial"/>
        </w:rPr>
        <w:t xml:space="preserve"> </w:t>
      </w:r>
      <w:r w:rsidRPr="005F18BE">
        <w:rPr>
          <w:rFonts w:ascii="Arial" w:hAnsi="Arial" w:cs="Arial"/>
          <w:sz w:val="18"/>
          <w:szCs w:val="18"/>
        </w:rPr>
        <w:t>soil standard</w:t>
      </w:r>
      <w:r w:rsidRPr="005F18BE" w:rsidDel="00333B7B">
        <w:rPr>
          <w:rFonts w:ascii="Arial" w:hAnsi="Arial" w:cs="Arial"/>
          <w:sz w:val="18"/>
          <w:szCs w:val="18"/>
        </w:rPr>
        <w:t xml:space="preserve"> </w:t>
      </w:r>
      <w:r w:rsidRPr="005F18BE">
        <w:rPr>
          <w:rFonts w:ascii="Arial" w:hAnsi="Arial" w:cs="Arial"/>
          <w:sz w:val="20"/>
          <w:szCs w:val="20"/>
        </w:rPr>
        <w:t>[22]</w:t>
      </w:r>
    </w:p>
    <w:p w14:paraId="6E742885" w14:textId="79435985" w:rsidR="00CE7C0A" w:rsidRDefault="00CE7C0A"/>
    <w:p w14:paraId="25CCE0DF" w14:textId="77777777" w:rsidR="005F18BE" w:rsidRPr="00F516A0" w:rsidRDefault="005F18BE" w:rsidP="00944085">
      <w:pPr>
        <w:spacing w:after="0" w:line="360" w:lineRule="auto"/>
        <w:jc w:val="both"/>
        <w:rPr>
          <w:rFonts w:ascii="Arial" w:hAnsi="Arial" w:cs="Arial"/>
          <w:b/>
          <w:i/>
          <w:iCs/>
          <w:sz w:val="20"/>
          <w:szCs w:val="20"/>
        </w:rPr>
      </w:pPr>
      <w:r w:rsidRPr="00F516A0">
        <w:rPr>
          <w:rFonts w:ascii="Arial" w:hAnsi="Arial" w:cs="Arial"/>
          <w:b/>
          <w:i/>
          <w:iCs/>
          <w:sz w:val="20"/>
          <w:szCs w:val="20"/>
        </w:rPr>
        <w:t>3.1.1.2. Chemical quality of the compost produced</w:t>
      </w:r>
    </w:p>
    <w:p w14:paraId="3FDBA0CE" w14:textId="61715E24" w:rsidR="005F18BE" w:rsidRDefault="005F18BE" w:rsidP="005F18BE">
      <w:pPr>
        <w:spacing w:after="0" w:line="360" w:lineRule="auto"/>
        <w:jc w:val="both"/>
        <w:rPr>
          <w:rFonts w:ascii="Arial" w:hAnsi="Arial" w:cs="Arial"/>
          <w:sz w:val="20"/>
          <w:szCs w:val="20"/>
        </w:rPr>
      </w:pPr>
      <w:r w:rsidRPr="00F516A0">
        <w:rPr>
          <w:rFonts w:ascii="Arial" w:hAnsi="Arial" w:cs="Arial"/>
          <w:sz w:val="20"/>
          <w:szCs w:val="20"/>
        </w:rPr>
        <w:t xml:space="preserve">Laboratory analysis of the mature compost samples revealed the levels shown in Table </w:t>
      </w:r>
      <w:r w:rsidR="00094DCE">
        <w:rPr>
          <w:rFonts w:ascii="Arial" w:hAnsi="Arial" w:cs="Arial"/>
          <w:sz w:val="20"/>
          <w:szCs w:val="20"/>
        </w:rPr>
        <w:t>3</w:t>
      </w:r>
      <w:r w:rsidRPr="00F516A0">
        <w:rPr>
          <w:rFonts w:ascii="Arial" w:hAnsi="Arial" w:cs="Arial"/>
          <w:sz w:val="20"/>
          <w:szCs w:val="20"/>
        </w:rPr>
        <w:t xml:space="preserve">. Overall, the composts have </w:t>
      </w:r>
      <w:proofErr w:type="gramStart"/>
      <w:r w:rsidRPr="00F516A0">
        <w:rPr>
          <w:rFonts w:ascii="Arial" w:hAnsi="Arial" w:cs="Arial"/>
          <w:sz w:val="20"/>
          <w:szCs w:val="20"/>
        </w:rPr>
        <w:t>a</w:t>
      </w:r>
      <w:proofErr w:type="gramEnd"/>
      <w:r w:rsidRPr="00F516A0">
        <w:rPr>
          <w:rFonts w:ascii="Arial" w:hAnsi="Arial" w:cs="Arial"/>
          <w:sz w:val="20"/>
          <w:szCs w:val="20"/>
        </w:rPr>
        <w:t xml:space="preserve"> pH within the standard range of 6.5 to 8.5 for mature compost and close to the ideal </w:t>
      </w:r>
      <w:r w:rsidRPr="00F516A0">
        <w:rPr>
          <w:rFonts w:ascii="Arial" w:hAnsi="Arial" w:cs="Arial"/>
          <w:sz w:val="20"/>
          <w:szCs w:val="20"/>
        </w:rPr>
        <w:lastRenderedPageBreak/>
        <w:t>pH value for mature compost (pH = 7.5), which is neutral to slightly alkaline. The carbon and organic matter content are within the standard range (30 to 45% for carbon and 30 to 60% for organic matter). The nitrogen content of compost C1 is low (N= 0.41 1.5%), while that of compost C 3 (N= 2.16%) is within the standard range (1.5%˂N ˂3.5%) and that of compost C 2 (N=4.31%) is slightly above the optimal value. The C/N ratio of compost C3 (C/N = 12.76) is within the standard range for mature compost (10˂C/N˂15), while composts C1 ((C/N = 37.27) and C2 (C/N = 24.80) have very high C/N ratios, exceeding the standard values for mature compost (˃15). The phosphorus content of the composts was generally low for composts C1 (P = 0.07 ppm), C2 (P = 0.70 ppm), and C 3 (P = 0.33 ppm) compared to the standard values for mature compost, which range from 25 to 250 ppm.  The exchangeable cation (K+, Ca2+ and Mg2+) contents were also very low for all composts produced compared to the standard values for mature compost. However, the cation exchange capacity (CEC) levels appear normal for all composts and are within the standard range for agricultural soil (</w:t>
      </w:r>
      <w:r w:rsidRPr="009F137A">
        <w:rPr>
          <w:rFonts w:ascii="Arial" w:hAnsi="Arial" w:cs="Arial"/>
          <w:sz w:val="20"/>
          <w:szCs w:val="20"/>
          <w:highlight w:val="yellow"/>
        </w:rPr>
        <w:t xml:space="preserve">12 </w:t>
      </w:r>
      <w:r w:rsidR="00094DCE" w:rsidRPr="009F137A">
        <w:rPr>
          <w:rFonts w:ascii="Arial" w:hAnsi="Arial" w:cs="Arial"/>
          <w:sz w:val="20"/>
          <w:szCs w:val="20"/>
          <w:highlight w:val="yellow"/>
        </w:rPr>
        <w:t>cmol.kg-1</w:t>
      </w:r>
      <w:r w:rsidRPr="009F137A">
        <w:rPr>
          <w:rFonts w:ascii="Arial" w:hAnsi="Arial" w:cs="Arial"/>
          <w:sz w:val="20"/>
          <w:szCs w:val="20"/>
          <w:highlight w:val="yellow"/>
        </w:rPr>
        <w:t xml:space="preserve"> ˂CEC ˂25 </w:t>
      </w:r>
      <w:r w:rsidR="00094DCE" w:rsidRPr="009F137A">
        <w:rPr>
          <w:rFonts w:ascii="Arial" w:hAnsi="Arial" w:cs="Arial"/>
          <w:sz w:val="20"/>
          <w:szCs w:val="20"/>
          <w:highlight w:val="yellow"/>
        </w:rPr>
        <w:t>cmol.kg-1</w:t>
      </w:r>
      <w:r w:rsidRPr="00F516A0">
        <w:rPr>
          <w:rFonts w:ascii="Arial" w:hAnsi="Arial" w:cs="Arial"/>
          <w:sz w:val="20"/>
          <w:szCs w:val="20"/>
        </w:rPr>
        <w:t>).</w:t>
      </w:r>
    </w:p>
    <w:p w14:paraId="37F93F00" w14:textId="77777777" w:rsidR="00944085" w:rsidRPr="00F516A0" w:rsidRDefault="00944085" w:rsidP="005F18BE">
      <w:pPr>
        <w:spacing w:after="0" w:line="360" w:lineRule="auto"/>
        <w:jc w:val="both"/>
        <w:rPr>
          <w:rFonts w:ascii="Arial" w:eastAsia="Times New Roman" w:hAnsi="Arial" w:cs="Arial"/>
          <w:color w:val="0F1115"/>
          <w:kern w:val="0"/>
          <w:sz w:val="20"/>
          <w:szCs w:val="20"/>
          <w:lang w:eastAsia="fr-FR"/>
          <w14:ligatures w14:val="none"/>
        </w:rPr>
      </w:pPr>
    </w:p>
    <w:p w14:paraId="79ADECC7" w14:textId="762E30AA" w:rsidR="005F18BE" w:rsidRPr="005F18BE" w:rsidRDefault="005F18BE" w:rsidP="005F18BE">
      <w:pPr>
        <w:spacing w:after="0" w:line="240" w:lineRule="auto"/>
        <w:jc w:val="both"/>
        <w:rPr>
          <w:rFonts w:ascii="Arial" w:hAnsi="Arial" w:cs="Arial"/>
          <w:b/>
          <w:bCs/>
          <w:sz w:val="20"/>
          <w:szCs w:val="20"/>
        </w:rPr>
      </w:pPr>
      <w:r w:rsidRPr="005F18BE">
        <w:rPr>
          <w:rFonts w:ascii="Arial" w:hAnsi="Arial" w:cs="Arial"/>
          <w:b/>
          <w:bCs/>
          <w:sz w:val="20"/>
          <w:szCs w:val="20"/>
        </w:rPr>
        <w:t xml:space="preserve">Table </w:t>
      </w:r>
      <w:proofErr w:type="gramStart"/>
      <w:r w:rsidR="00094DCE">
        <w:rPr>
          <w:rFonts w:ascii="Arial" w:hAnsi="Arial" w:cs="Arial"/>
          <w:b/>
          <w:bCs/>
          <w:sz w:val="20"/>
          <w:szCs w:val="20"/>
        </w:rPr>
        <w:t>3</w:t>
      </w:r>
      <w:r w:rsidRPr="005F18BE">
        <w:rPr>
          <w:rFonts w:ascii="Arial" w:hAnsi="Arial" w:cs="Arial"/>
          <w:b/>
          <w:bCs/>
          <w:sz w:val="20"/>
          <w:szCs w:val="20"/>
        </w:rPr>
        <w:t>:</w:t>
      </w:r>
      <w:proofErr w:type="gramEnd"/>
      <w:r w:rsidRPr="005F18BE">
        <w:rPr>
          <w:rFonts w:ascii="Arial" w:hAnsi="Arial" w:cs="Arial"/>
          <w:b/>
          <w:bCs/>
          <w:sz w:val="20"/>
          <w:szCs w:val="20"/>
        </w:rPr>
        <w:t xml:space="preserve"> Chemical element content of compost produced</w:t>
      </w:r>
    </w:p>
    <w:p w14:paraId="20619A56" w14:textId="77777777" w:rsidR="005F18BE" w:rsidRPr="005F18BE" w:rsidRDefault="005F18BE" w:rsidP="005F18BE">
      <w:pPr>
        <w:spacing w:after="0" w:line="240" w:lineRule="auto"/>
        <w:jc w:val="both"/>
        <w:rPr>
          <w:rFonts w:ascii="Arial" w:hAnsi="Arial" w:cs="Arial"/>
          <w:sz w:val="20"/>
          <w:szCs w:val="20"/>
        </w:rPr>
      </w:pPr>
    </w:p>
    <w:tbl>
      <w:tblPr>
        <w:tblW w:w="10632" w:type="dxa"/>
        <w:tblInd w:w="-42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62"/>
        <w:gridCol w:w="507"/>
        <w:gridCol w:w="742"/>
        <w:gridCol w:w="742"/>
        <w:gridCol w:w="681"/>
        <w:gridCol w:w="742"/>
        <w:gridCol w:w="789"/>
        <w:gridCol w:w="1140"/>
        <w:gridCol w:w="1418"/>
        <w:gridCol w:w="1134"/>
        <w:gridCol w:w="1275"/>
      </w:tblGrid>
      <w:tr w:rsidR="005F18BE" w:rsidRPr="005F18BE" w14:paraId="79AEB7E6" w14:textId="77777777" w:rsidTr="00445D4E">
        <w:trPr>
          <w:trHeight w:val="97"/>
        </w:trPr>
        <w:tc>
          <w:tcPr>
            <w:tcW w:w="1462" w:type="dxa"/>
            <w:tcBorders>
              <w:bottom w:val="single" w:sz="4" w:space="0" w:color="auto"/>
            </w:tcBorders>
            <w:tcMar>
              <w:top w:w="15" w:type="dxa"/>
              <w:left w:w="108" w:type="dxa"/>
              <w:bottom w:w="0" w:type="dxa"/>
              <w:right w:w="108" w:type="dxa"/>
            </w:tcMar>
            <w:hideMark/>
          </w:tcPr>
          <w:p w14:paraId="5B6A9B73" w14:textId="77777777" w:rsidR="005F18BE" w:rsidRPr="00445D4E" w:rsidRDefault="005F18BE" w:rsidP="005F18BE">
            <w:pPr>
              <w:spacing w:after="0" w:line="240" w:lineRule="auto"/>
              <w:jc w:val="both"/>
              <w:rPr>
                <w:rFonts w:ascii="Arial" w:eastAsia="Times New Roman" w:hAnsi="Arial" w:cs="Arial"/>
                <w:b/>
                <w:bCs/>
                <w:kern w:val="0"/>
                <w:sz w:val="18"/>
                <w:szCs w:val="18"/>
                <w:lang w:eastAsia="fr-FR"/>
                <w14:ligatures w14:val="none"/>
              </w:rPr>
            </w:pPr>
          </w:p>
          <w:p w14:paraId="23DA6C30" w14:textId="77777777" w:rsidR="005F18BE" w:rsidRPr="00445D4E" w:rsidRDefault="005F18BE" w:rsidP="005F18BE">
            <w:pPr>
              <w:spacing w:after="0" w:line="240" w:lineRule="auto"/>
              <w:jc w:val="both"/>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Treatments</w:t>
            </w:r>
          </w:p>
        </w:tc>
        <w:tc>
          <w:tcPr>
            <w:tcW w:w="507" w:type="dxa"/>
            <w:tcBorders>
              <w:bottom w:val="single" w:sz="4" w:space="0" w:color="auto"/>
            </w:tcBorders>
            <w:tcMar>
              <w:top w:w="15" w:type="dxa"/>
              <w:left w:w="108" w:type="dxa"/>
              <w:bottom w:w="0" w:type="dxa"/>
              <w:right w:w="108" w:type="dxa"/>
            </w:tcMar>
            <w:hideMark/>
          </w:tcPr>
          <w:p w14:paraId="0D752603"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p>
          <w:p w14:paraId="623FF9E2"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proofErr w:type="gramStart"/>
            <w:r w:rsidRPr="00445D4E">
              <w:rPr>
                <w:rFonts w:ascii="Arial" w:eastAsia="Calibri" w:hAnsi="Arial" w:cs="Arial"/>
                <w:b/>
                <w:bCs/>
                <w:color w:val="000000" w:themeColor="text1"/>
                <w:kern w:val="24"/>
                <w:sz w:val="18"/>
                <w:szCs w:val="18"/>
                <w:lang w:eastAsia="fr-FR"/>
                <w14:ligatures w14:val="none"/>
              </w:rPr>
              <w:t>pH</w:t>
            </w:r>
            <w:proofErr w:type="gramEnd"/>
          </w:p>
        </w:tc>
        <w:tc>
          <w:tcPr>
            <w:tcW w:w="742" w:type="dxa"/>
            <w:tcBorders>
              <w:bottom w:val="single" w:sz="4" w:space="0" w:color="auto"/>
            </w:tcBorders>
            <w:tcMar>
              <w:top w:w="15" w:type="dxa"/>
              <w:left w:w="108" w:type="dxa"/>
              <w:bottom w:w="0" w:type="dxa"/>
              <w:right w:w="108" w:type="dxa"/>
            </w:tcMar>
            <w:hideMark/>
          </w:tcPr>
          <w:p w14:paraId="4B62472A"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C</w:t>
            </w:r>
          </w:p>
          <w:p w14:paraId="1450FDF6"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w:t>
            </w:r>
          </w:p>
        </w:tc>
        <w:tc>
          <w:tcPr>
            <w:tcW w:w="742" w:type="dxa"/>
            <w:tcBorders>
              <w:bottom w:val="single" w:sz="4" w:space="0" w:color="auto"/>
            </w:tcBorders>
            <w:tcMar>
              <w:top w:w="15" w:type="dxa"/>
              <w:left w:w="108" w:type="dxa"/>
              <w:bottom w:w="0" w:type="dxa"/>
              <w:right w:w="108" w:type="dxa"/>
            </w:tcMar>
            <w:hideMark/>
          </w:tcPr>
          <w:p w14:paraId="022B88D5"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MO</w:t>
            </w:r>
          </w:p>
          <w:p w14:paraId="5B2D0B46"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w:t>
            </w:r>
          </w:p>
        </w:tc>
        <w:tc>
          <w:tcPr>
            <w:tcW w:w="681" w:type="dxa"/>
            <w:tcBorders>
              <w:bottom w:val="single" w:sz="4" w:space="0" w:color="auto"/>
            </w:tcBorders>
            <w:tcMar>
              <w:top w:w="15" w:type="dxa"/>
              <w:left w:w="108" w:type="dxa"/>
              <w:bottom w:w="0" w:type="dxa"/>
              <w:right w:w="108" w:type="dxa"/>
            </w:tcMar>
            <w:hideMark/>
          </w:tcPr>
          <w:p w14:paraId="6A16699A"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Nt</w:t>
            </w:r>
          </w:p>
          <w:p w14:paraId="78DE1C5F"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w:t>
            </w:r>
          </w:p>
        </w:tc>
        <w:tc>
          <w:tcPr>
            <w:tcW w:w="742" w:type="dxa"/>
            <w:tcBorders>
              <w:bottom w:val="single" w:sz="4" w:space="0" w:color="auto"/>
            </w:tcBorders>
            <w:tcMar>
              <w:top w:w="15" w:type="dxa"/>
              <w:left w:w="108" w:type="dxa"/>
              <w:bottom w:w="0" w:type="dxa"/>
              <w:right w:w="108" w:type="dxa"/>
            </w:tcMar>
            <w:hideMark/>
          </w:tcPr>
          <w:p w14:paraId="7BF36A22"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p>
          <w:p w14:paraId="443BA3D8"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C/N</w:t>
            </w:r>
          </w:p>
        </w:tc>
        <w:tc>
          <w:tcPr>
            <w:tcW w:w="789" w:type="dxa"/>
            <w:tcBorders>
              <w:bottom w:val="single" w:sz="4" w:space="0" w:color="auto"/>
            </w:tcBorders>
            <w:tcMar>
              <w:top w:w="15" w:type="dxa"/>
              <w:left w:w="108" w:type="dxa"/>
              <w:bottom w:w="0" w:type="dxa"/>
              <w:right w:w="108" w:type="dxa"/>
            </w:tcMar>
            <w:hideMark/>
          </w:tcPr>
          <w:p w14:paraId="3F097B4C"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P</w:t>
            </w:r>
          </w:p>
          <w:p w14:paraId="69CBE6AD"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w:t>
            </w:r>
            <w:proofErr w:type="gramStart"/>
            <w:r w:rsidRPr="00445D4E">
              <w:rPr>
                <w:rFonts w:ascii="Arial" w:eastAsia="Calibri" w:hAnsi="Arial" w:cs="Arial"/>
                <w:b/>
                <w:bCs/>
                <w:color w:val="000000" w:themeColor="text1"/>
                <w:kern w:val="24"/>
                <w:sz w:val="18"/>
                <w:szCs w:val="18"/>
                <w:lang w:eastAsia="fr-FR"/>
                <w14:ligatures w14:val="none"/>
              </w:rPr>
              <w:t>ppm</w:t>
            </w:r>
            <w:proofErr w:type="gramEnd"/>
            <w:r w:rsidRPr="00445D4E">
              <w:rPr>
                <w:rFonts w:ascii="Arial" w:eastAsia="Calibri" w:hAnsi="Arial" w:cs="Arial"/>
                <w:b/>
                <w:bCs/>
                <w:color w:val="000000" w:themeColor="text1"/>
                <w:kern w:val="24"/>
                <w:sz w:val="18"/>
                <w:szCs w:val="18"/>
                <w:lang w:eastAsia="fr-FR"/>
                <w14:ligatures w14:val="none"/>
              </w:rPr>
              <w:t>)</w:t>
            </w:r>
          </w:p>
        </w:tc>
        <w:tc>
          <w:tcPr>
            <w:tcW w:w="1140" w:type="dxa"/>
            <w:tcBorders>
              <w:bottom w:val="single" w:sz="4" w:space="0" w:color="auto"/>
            </w:tcBorders>
          </w:tcPr>
          <w:p w14:paraId="4E5D7368" w14:textId="77777777" w:rsidR="005F18BE" w:rsidRPr="00445D4E" w:rsidRDefault="005F18BE" w:rsidP="005F18BE">
            <w:pPr>
              <w:spacing w:after="0" w:line="240" w:lineRule="auto"/>
              <w:jc w:val="center"/>
              <w:rPr>
                <w:rFonts w:ascii="Arial" w:eastAsia="Calibri" w:hAnsi="Arial" w:cs="Arial"/>
                <w:b/>
                <w:bCs/>
                <w:color w:val="000000" w:themeColor="text1"/>
                <w:kern w:val="24"/>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CEC</w:t>
            </w:r>
          </w:p>
          <w:p w14:paraId="72214095" w14:textId="6E3651F0" w:rsidR="005F18BE" w:rsidRPr="00445D4E" w:rsidRDefault="005F18BE" w:rsidP="005F18BE">
            <w:pPr>
              <w:spacing w:after="0" w:line="240" w:lineRule="auto"/>
              <w:jc w:val="center"/>
              <w:rPr>
                <w:rFonts w:ascii="Arial" w:eastAsia="Calibri" w:hAnsi="Arial" w:cs="Arial"/>
                <w:b/>
                <w:bCs/>
                <w:color w:val="000000" w:themeColor="text1"/>
                <w:kern w:val="24"/>
                <w:sz w:val="18"/>
                <w:szCs w:val="18"/>
                <w:lang w:eastAsia="fr-FR"/>
                <w14:ligatures w14:val="none"/>
              </w:rPr>
            </w:pPr>
            <w:r w:rsidRPr="00445D4E">
              <w:rPr>
                <w:rFonts w:ascii="Arial" w:eastAsia="Calibri" w:hAnsi="Arial" w:cs="Arial"/>
                <w:b/>
                <w:bCs/>
                <w:color w:val="000000" w:themeColor="text1"/>
                <w:kern w:val="24"/>
                <w:sz w:val="18"/>
                <w:szCs w:val="18"/>
                <w:highlight w:val="yellow"/>
                <w:lang w:eastAsia="fr-FR"/>
                <w14:ligatures w14:val="none"/>
              </w:rPr>
              <w:t>(</w:t>
            </w:r>
            <w:proofErr w:type="gramStart"/>
            <w:r w:rsidR="00094DCE" w:rsidRPr="00445D4E">
              <w:rPr>
                <w:rFonts w:ascii="Arial" w:eastAsia="Calibri" w:hAnsi="Arial" w:cs="Arial"/>
                <w:b/>
                <w:bCs/>
                <w:color w:val="000000" w:themeColor="text1"/>
                <w:kern w:val="24"/>
                <w:sz w:val="18"/>
                <w:szCs w:val="18"/>
                <w:highlight w:val="yellow"/>
                <w:lang w:eastAsia="fr-FR"/>
                <w14:ligatures w14:val="none"/>
              </w:rPr>
              <w:t>cmol.kg</w:t>
            </w:r>
            <w:proofErr w:type="gramEnd"/>
            <w:r w:rsidR="00094DCE" w:rsidRPr="00445D4E">
              <w:rPr>
                <w:rFonts w:ascii="Arial" w:eastAsia="Calibri" w:hAnsi="Arial" w:cs="Arial"/>
                <w:b/>
                <w:bCs/>
                <w:color w:val="000000" w:themeColor="text1"/>
                <w:kern w:val="24"/>
                <w:sz w:val="18"/>
                <w:szCs w:val="18"/>
                <w:highlight w:val="yellow"/>
                <w:lang w:eastAsia="fr-FR"/>
                <w14:ligatures w14:val="none"/>
              </w:rPr>
              <w:t>-1</w:t>
            </w:r>
            <w:r w:rsidRPr="00445D4E">
              <w:rPr>
                <w:rFonts w:ascii="Arial" w:eastAsia="Calibri" w:hAnsi="Arial" w:cs="Arial"/>
                <w:b/>
                <w:bCs/>
                <w:color w:val="000000" w:themeColor="text1"/>
                <w:kern w:val="24"/>
                <w:sz w:val="18"/>
                <w:szCs w:val="18"/>
                <w:lang w:eastAsia="fr-FR"/>
                <w14:ligatures w14:val="none"/>
              </w:rPr>
              <w:t>)</w:t>
            </w:r>
          </w:p>
        </w:tc>
        <w:tc>
          <w:tcPr>
            <w:tcW w:w="1418" w:type="dxa"/>
            <w:tcBorders>
              <w:bottom w:val="single" w:sz="4" w:space="0" w:color="auto"/>
            </w:tcBorders>
            <w:tcMar>
              <w:top w:w="15" w:type="dxa"/>
              <w:left w:w="108" w:type="dxa"/>
              <w:bottom w:w="0" w:type="dxa"/>
              <w:right w:w="108" w:type="dxa"/>
            </w:tcMar>
            <w:hideMark/>
          </w:tcPr>
          <w:p w14:paraId="00B7923D" w14:textId="77777777" w:rsidR="005F18BE" w:rsidRPr="00445D4E" w:rsidRDefault="005F18BE" w:rsidP="005F18BE">
            <w:pPr>
              <w:spacing w:after="0" w:line="240" w:lineRule="auto"/>
              <w:jc w:val="center"/>
              <w:rPr>
                <w:rFonts w:ascii="Arial" w:eastAsia="Calibri" w:hAnsi="Arial" w:cs="Arial"/>
                <w:b/>
                <w:bCs/>
                <w:color w:val="000000" w:themeColor="text1"/>
                <w:kern w:val="24"/>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K</w:t>
            </w:r>
          </w:p>
          <w:p w14:paraId="1D71D640" w14:textId="52022213" w:rsidR="005F18BE" w:rsidRPr="00445D4E" w:rsidRDefault="005F18BE" w:rsidP="005F18BE">
            <w:pPr>
              <w:spacing w:after="0" w:line="240" w:lineRule="auto"/>
              <w:jc w:val="center"/>
              <w:rPr>
                <w:rFonts w:ascii="Arial" w:eastAsia="Calibri" w:hAnsi="Arial" w:cs="Arial"/>
                <w:b/>
                <w:bCs/>
                <w:color w:val="000000" w:themeColor="text1"/>
                <w:kern w:val="24"/>
                <w:sz w:val="18"/>
                <w:szCs w:val="18"/>
                <w:lang w:eastAsia="fr-FR"/>
                <w14:ligatures w14:val="none"/>
              </w:rPr>
            </w:pPr>
            <w:r w:rsidRPr="00445D4E">
              <w:rPr>
                <w:rFonts w:ascii="Arial" w:eastAsia="Calibri" w:hAnsi="Arial" w:cs="Arial"/>
                <w:b/>
                <w:bCs/>
                <w:color w:val="000000" w:themeColor="text1"/>
                <w:kern w:val="24"/>
                <w:sz w:val="18"/>
                <w:szCs w:val="18"/>
                <w:highlight w:val="yellow"/>
                <w:lang w:eastAsia="fr-FR"/>
                <w14:ligatures w14:val="none"/>
              </w:rPr>
              <w:t>(</w:t>
            </w:r>
            <w:proofErr w:type="gramStart"/>
            <w:r w:rsidR="00094DCE" w:rsidRPr="00445D4E">
              <w:rPr>
                <w:rFonts w:ascii="Arial" w:eastAsia="Calibri" w:hAnsi="Arial" w:cs="Arial"/>
                <w:b/>
                <w:bCs/>
                <w:color w:val="000000" w:themeColor="text1"/>
                <w:kern w:val="24"/>
                <w:sz w:val="18"/>
                <w:szCs w:val="18"/>
                <w:highlight w:val="yellow"/>
                <w:lang w:eastAsia="fr-FR"/>
                <w14:ligatures w14:val="none"/>
              </w:rPr>
              <w:t>cmol.kg</w:t>
            </w:r>
            <w:proofErr w:type="gramEnd"/>
            <w:r w:rsidR="00094DCE" w:rsidRPr="00445D4E">
              <w:rPr>
                <w:rFonts w:ascii="Arial" w:eastAsia="Calibri" w:hAnsi="Arial" w:cs="Arial"/>
                <w:b/>
                <w:bCs/>
                <w:color w:val="000000" w:themeColor="text1"/>
                <w:kern w:val="24"/>
                <w:sz w:val="18"/>
                <w:szCs w:val="18"/>
                <w:highlight w:val="yellow"/>
                <w:lang w:eastAsia="fr-FR"/>
                <w14:ligatures w14:val="none"/>
              </w:rPr>
              <w:t>-1</w:t>
            </w:r>
            <w:r w:rsidRPr="00445D4E">
              <w:rPr>
                <w:rFonts w:ascii="Arial" w:eastAsia="Calibri" w:hAnsi="Arial" w:cs="Arial"/>
                <w:b/>
                <w:bCs/>
                <w:color w:val="000000" w:themeColor="text1"/>
                <w:kern w:val="24"/>
                <w:sz w:val="18"/>
                <w:szCs w:val="18"/>
                <w:highlight w:val="yellow"/>
                <w:lang w:eastAsia="fr-FR"/>
                <w14:ligatures w14:val="none"/>
              </w:rPr>
              <w:t>)</w:t>
            </w:r>
          </w:p>
        </w:tc>
        <w:tc>
          <w:tcPr>
            <w:tcW w:w="1134" w:type="dxa"/>
            <w:tcBorders>
              <w:bottom w:val="single" w:sz="4" w:space="0" w:color="auto"/>
            </w:tcBorders>
          </w:tcPr>
          <w:p w14:paraId="33350F8C" w14:textId="77777777"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proofErr w:type="gramStart"/>
            <w:r w:rsidRPr="00445D4E">
              <w:rPr>
                <w:rFonts w:ascii="Arial" w:eastAsia="Calibri" w:hAnsi="Arial" w:cs="Arial"/>
                <w:b/>
                <w:bCs/>
                <w:color w:val="000000" w:themeColor="text1"/>
                <w:kern w:val="24"/>
                <w:sz w:val="18"/>
                <w:szCs w:val="18"/>
                <w:lang w:eastAsia="fr-FR"/>
                <w14:ligatures w14:val="none"/>
              </w:rPr>
              <w:t>Ca</w:t>
            </w:r>
            <w:proofErr w:type="gramEnd"/>
          </w:p>
          <w:p w14:paraId="15A238FA" w14:textId="1A09BB72" w:rsidR="005F18BE" w:rsidRPr="00445D4E" w:rsidRDefault="005F18BE" w:rsidP="005F18BE">
            <w:pPr>
              <w:spacing w:after="0" w:line="240" w:lineRule="auto"/>
              <w:jc w:val="center"/>
              <w:rPr>
                <w:rFonts w:ascii="Arial" w:eastAsia="Calibri" w:hAnsi="Arial" w:cs="Arial"/>
                <w:b/>
                <w:bCs/>
                <w:color w:val="000000" w:themeColor="text1"/>
                <w:kern w:val="24"/>
                <w:sz w:val="18"/>
                <w:szCs w:val="18"/>
                <w:lang w:eastAsia="fr-FR"/>
                <w14:ligatures w14:val="none"/>
              </w:rPr>
            </w:pPr>
            <w:r w:rsidRPr="00445D4E">
              <w:rPr>
                <w:rFonts w:ascii="Arial" w:eastAsia="Calibri" w:hAnsi="Arial" w:cs="Arial"/>
                <w:b/>
                <w:bCs/>
                <w:color w:val="000000" w:themeColor="text1"/>
                <w:kern w:val="24"/>
                <w:sz w:val="18"/>
                <w:szCs w:val="18"/>
                <w:highlight w:val="yellow"/>
                <w:lang w:eastAsia="fr-FR"/>
                <w14:ligatures w14:val="none"/>
              </w:rPr>
              <w:t>(</w:t>
            </w:r>
            <w:proofErr w:type="gramStart"/>
            <w:r w:rsidR="00094DCE" w:rsidRPr="00445D4E">
              <w:rPr>
                <w:rFonts w:ascii="Arial" w:eastAsia="Calibri" w:hAnsi="Arial" w:cs="Arial"/>
                <w:b/>
                <w:bCs/>
                <w:color w:val="000000" w:themeColor="text1"/>
                <w:kern w:val="24"/>
                <w:sz w:val="18"/>
                <w:szCs w:val="18"/>
                <w:highlight w:val="yellow"/>
                <w:lang w:eastAsia="fr-FR"/>
                <w14:ligatures w14:val="none"/>
              </w:rPr>
              <w:t>cmol.kg</w:t>
            </w:r>
            <w:proofErr w:type="gramEnd"/>
            <w:r w:rsidR="00094DCE" w:rsidRPr="00445D4E">
              <w:rPr>
                <w:rFonts w:ascii="Arial" w:eastAsia="Calibri" w:hAnsi="Arial" w:cs="Arial"/>
                <w:b/>
                <w:bCs/>
                <w:color w:val="000000" w:themeColor="text1"/>
                <w:kern w:val="24"/>
                <w:sz w:val="18"/>
                <w:szCs w:val="18"/>
                <w:highlight w:val="yellow"/>
                <w:lang w:eastAsia="fr-FR"/>
                <w14:ligatures w14:val="none"/>
              </w:rPr>
              <w:t>-1</w:t>
            </w:r>
            <w:r w:rsidRPr="00445D4E">
              <w:rPr>
                <w:rFonts w:ascii="Arial" w:eastAsia="Calibri" w:hAnsi="Arial" w:cs="Arial"/>
                <w:b/>
                <w:bCs/>
                <w:color w:val="000000" w:themeColor="text1"/>
                <w:kern w:val="24"/>
                <w:sz w:val="18"/>
                <w:szCs w:val="18"/>
                <w:highlight w:val="yellow"/>
                <w:lang w:eastAsia="fr-FR"/>
                <w14:ligatures w14:val="none"/>
              </w:rPr>
              <w:t>)</w:t>
            </w:r>
          </w:p>
        </w:tc>
        <w:tc>
          <w:tcPr>
            <w:tcW w:w="1275" w:type="dxa"/>
            <w:tcBorders>
              <w:bottom w:val="single" w:sz="4" w:space="0" w:color="auto"/>
            </w:tcBorders>
            <w:tcMar>
              <w:top w:w="15" w:type="dxa"/>
              <w:left w:w="108" w:type="dxa"/>
              <w:bottom w:w="0" w:type="dxa"/>
              <w:right w:w="108" w:type="dxa"/>
            </w:tcMar>
            <w:hideMark/>
          </w:tcPr>
          <w:p w14:paraId="0B70991E" w14:textId="0A152CF5" w:rsidR="005F18BE" w:rsidRPr="00445D4E" w:rsidRDefault="005F18BE" w:rsidP="005F18BE">
            <w:pPr>
              <w:spacing w:after="0" w:line="240" w:lineRule="auto"/>
              <w:jc w:val="center"/>
              <w:rPr>
                <w:rFonts w:ascii="Arial" w:eastAsia="Times New Roman" w:hAnsi="Arial" w:cs="Arial"/>
                <w:b/>
                <w:bCs/>
                <w:kern w:val="0"/>
                <w:sz w:val="18"/>
                <w:szCs w:val="18"/>
                <w:lang w:eastAsia="fr-FR"/>
                <w14:ligatures w14:val="none"/>
              </w:rPr>
            </w:pPr>
            <w:r w:rsidRPr="00445D4E">
              <w:rPr>
                <w:rFonts w:ascii="Arial" w:eastAsia="Calibri" w:hAnsi="Arial" w:cs="Arial"/>
                <w:b/>
                <w:bCs/>
                <w:color w:val="000000" w:themeColor="text1"/>
                <w:kern w:val="24"/>
                <w:sz w:val="18"/>
                <w:szCs w:val="18"/>
                <w:lang w:eastAsia="fr-FR"/>
                <w14:ligatures w14:val="none"/>
              </w:rPr>
              <w:t xml:space="preserve">Mg </w:t>
            </w:r>
            <w:r w:rsidRPr="00445D4E">
              <w:rPr>
                <w:rFonts w:ascii="Arial" w:eastAsia="Calibri" w:hAnsi="Arial" w:cs="Arial"/>
                <w:b/>
                <w:bCs/>
                <w:color w:val="000000" w:themeColor="text1"/>
                <w:kern w:val="24"/>
                <w:sz w:val="18"/>
                <w:szCs w:val="18"/>
                <w:highlight w:val="yellow"/>
                <w:lang w:eastAsia="fr-FR"/>
                <w14:ligatures w14:val="none"/>
              </w:rPr>
              <w:t>(</w:t>
            </w:r>
            <w:r w:rsidR="00094DCE" w:rsidRPr="00445D4E">
              <w:rPr>
                <w:rFonts w:ascii="Arial" w:eastAsia="Calibri" w:hAnsi="Arial" w:cs="Arial"/>
                <w:b/>
                <w:bCs/>
                <w:color w:val="000000" w:themeColor="text1"/>
                <w:kern w:val="24"/>
                <w:sz w:val="18"/>
                <w:szCs w:val="18"/>
                <w:highlight w:val="yellow"/>
                <w:lang w:eastAsia="fr-FR"/>
                <w14:ligatures w14:val="none"/>
              </w:rPr>
              <w:t>cmol.kg-1</w:t>
            </w:r>
            <w:r w:rsidRPr="00445D4E">
              <w:rPr>
                <w:rFonts w:ascii="Arial" w:eastAsia="Calibri" w:hAnsi="Arial" w:cs="Arial"/>
                <w:b/>
                <w:bCs/>
                <w:color w:val="000000" w:themeColor="text1"/>
                <w:kern w:val="24"/>
                <w:sz w:val="18"/>
                <w:szCs w:val="18"/>
                <w:highlight w:val="yellow"/>
                <w:lang w:eastAsia="fr-FR"/>
                <w14:ligatures w14:val="none"/>
              </w:rPr>
              <w:t>)</w:t>
            </w:r>
          </w:p>
        </w:tc>
      </w:tr>
      <w:tr w:rsidR="005F18BE" w:rsidRPr="005F18BE" w14:paraId="47ECEE62" w14:textId="77777777" w:rsidTr="00445D4E">
        <w:trPr>
          <w:trHeight w:val="97"/>
        </w:trPr>
        <w:tc>
          <w:tcPr>
            <w:tcW w:w="1462" w:type="dxa"/>
            <w:tcBorders>
              <w:top w:val="single" w:sz="4" w:space="0" w:color="auto"/>
              <w:bottom w:val="nil"/>
            </w:tcBorders>
            <w:tcMar>
              <w:top w:w="15" w:type="dxa"/>
              <w:left w:w="108" w:type="dxa"/>
              <w:bottom w:w="0" w:type="dxa"/>
              <w:right w:w="108" w:type="dxa"/>
            </w:tcMar>
            <w:hideMark/>
          </w:tcPr>
          <w:p w14:paraId="3ED1EA41"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C1</w:t>
            </w:r>
          </w:p>
        </w:tc>
        <w:tc>
          <w:tcPr>
            <w:tcW w:w="507" w:type="dxa"/>
            <w:tcBorders>
              <w:top w:val="single" w:sz="4" w:space="0" w:color="auto"/>
              <w:bottom w:val="nil"/>
            </w:tcBorders>
            <w:tcMar>
              <w:top w:w="15" w:type="dxa"/>
              <w:left w:w="108" w:type="dxa"/>
              <w:bottom w:w="0" w:type="dxa"/>
              <w:right w:w="108" w:type="dxa"/>
            </w:tcMar>
            <w:vAlign w:val="center"/>
            <w:hideMark/>
          </w:tcPr>
          <w:p w14:paraId="16148CDE" w14:textId="5D96414C"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7</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8</w:t>
            </w:r>
          </w:p>
        </w:tc>
        <w:tc>
          <w:tcPr>
            <w:tcW w:w="742" w:type="dxa"/>
            <w:tcBorders>
              <w:top w:val="single" w:sz="4" w:space="0" w:color="auto"/>
              <w:bottom w:val="nil"/>
            </w:tcBorders>
            <w:tcMar>
              <w:top w:w="15" w:type="dxa"/>
              <w:left w:w="108" w:type="dxa"/>
              <w:bottom w:w="0" w:type="dxa"/>
              <w:right w:w="108" w:type="dxa"/>
            </w:tcMar>
            <w:vAlign w:val="center"/>
            <w:hideMark/>
          </w:tcPr>
          <w:p w14:paraId="2D6CDE8A" w14:textId="13E7EABE"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40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51</w:t>
            </w:r>
          </w:p>
        </w:tc>
        <w:tc>
          <w:tcPr>
            <w:tcW w:w="742" w:type="dxa"/>
            <w:tcBorders>
              <w:top w:val="single" w:sz="4" w:space="0" w:color="auto"/>
              <w:bottom w:val="nil"/>
            </w:tcBorders>
            <w:tcMar>
              <w:top w:w="15" w:type="dxa"/>
              <w:left w:w="108" w:type="dxa"/>
              <w:bottom w:w="0" w:type="dxa"/>
              <w:right w:w="108" w:type="dxa"/>
            </w:tcMar>
            <w:vAlign w:val="center"/>
            <w:hideMark/>
          </w:tcPr>
          <w:p w14:paraId="44A22F52" w14:textId="78F9F806"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69</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66</w:t>
            </w:r>
          </w:p>
        </w:tc>
        <w:tc>
          <w:tcPr>
            <w:tcW w:w="681" w:type="dxa"/>
            <w:tcBorders>
              <w:top w:val="single" w:sz="4" w:space="0" w:color="auto"/>
              <w:bottom w:val="nil"/>
            </w:tcBorders>
            <w:tcMar>
              <w:top w:w="15" w:type="dxa"/>
              <w:left w:w="108" w:type="dxa"/>
              <w:bottom w:w="0" w:type="dxa"/>
              <w:right w:w="108" w:type="dxa"/>
            </w:tcMar>
            <w:vAlign w:val="center"/>
            <w:hideMark/>
          </w:tcPr>
          <w:p w14:paraId="1CFE38CE" w14:textId="2155B0A4"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41</w:t>
            </w:r>
          </w:p>
        </w:tc>
        <w:tc>
          <w:tcPr>
            <w:tcW w:w="742" w:type="dxa"/>
            <w:tcBorders>
              <w:top w:val="single" w:sz="4" w:space="0" w:color="auto"/>
              <w:bottom w:val="nil"/>
            </w:tcBorders>
            <w:tcMar>
              <w:top w:w="15" w:type="dxa"/>
              <w:left w:w="108" w:type="dxa"/>
              <w:bottom w:w="0" w:type="dxa"/>
              <w:right w:w="108" w:type="dxa"/>
            </w:tcMar>
            <w:vAlign w:val="center"/>
            <w:hideMark/>
          </w:tcPr>
          <w:p w14:paraId="5FD5EC68" w14:textId="09FA6796"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37</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27</w:t>
            </w:r>
          </w:p>
        </w:tc>
        <w:tc>
          <w:tcPr>
            <w:tcW w:w="789" w:type="dxa"/>
            <w:tcBorders>
              <w:top w:val="single" w:sz="4" w:space="0" w:color="auto"/>
              <w:bottom w:val="nil"/>
            </w:tcBorders>
            <w:tcMar>
              <w:top w:w="15" w:type="dxa"/>
              <w:left w:w="108" w:type="dxa"/>
              <w:bottom w:w="0" w:type="dxa"/>
              <w:right w:w="108" w:type="dxa"/>
            </w:tcMar>
            <w:vAlign w:val="center"/>
            <w:hideMark/>
          </w:tcPr>
          <w:p w14:paraId="2CDB4D1D" w14:textId="264D5623"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07</w:t>
            </w:r>
          </w:p>
        </w:tc>
        <w:tc>
          <w:tcPr>
            <w:tcW w:w="1140" w:type="dxa"/>
            <w:tcBorders>
              <w:top w:val="single" w:sz="4" w:space="0" w:color="auto"/>
              <w:bottom w:val="nil"/>
            </w:tcBorders>
            <w:vAlign w:val="center"/>
          </w:tcPr>
          <w:p w14:paraId="742A2A9F" w14:textId="1EE13F74"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00</w:t>
            </w:r>
          </w:p>
        </w:tc>
        <w:tc>
          <w:tcPr>
            <w:tcW w:w="1418" w:type="dxa"/>
            <w:tcBorders>
              <w:top w:val="single" w:sz="4" w:space="0" w:color="auto"/>
              <w:bottom w:val="nil"/>
            </w:tcBorders>
            <w:tcMar>
              <w:top w:w="15" w:type="dxa"/>
              <w:left w:w="108" w:type="dxa"/>
              <w:bottom w:w="0" w:type="dxa"/>
              <w:right w:w="108" w:type="dxa"/>
            </w:tcMar>
            <w:vAlign w:val="center"/>
            <w:hideMark/>
          </w:tcPr>
          <w:p w14:paraId="10B214D8" w14:textId="5C61AC99"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58</w:t>
            </w:r>
          </w:p>
        </w:tc>
        <w:tc>
          <w:tcPr>
            <w:tcW w:w="1134" w:type="dxa"/>
            <w:tcBorders>
              <w:top w:val="single" w:sz="4" w:space="0" w:color="auto"/>
              <w:bottom w:val="nil"/>
            </w:tcBorders>
            <w:vAlign w:val="center"/>
          </w:tcPr>
          <w:p w14:paraId="1AD65858" w14:textId="241FE8B9"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60</w:t>
            </w:r>
          </w:p>
        </w:tc>
        <w:tc>
          <w:tcPr>
            <w:tcW w:w="1275" w:type="dxa"/>
            <w:tcBorders>
              <w:top w:val="single" w:sz="4" w:space="0" w:color="auto"/>
              <w:bottom w:val="nil"/>
            </w:tcBorders>
            <w:tcMar>
              <w:top w:w="15" w:type="dxa"/>
              <w:left w:w="108" w:type="dxa"/>
              <w:bottom w:w="0" w:type="dxa"/>
              <w:right w:w="108" w:type="dxa"/>
            </w:tcMar>
            <w:vAlign w:val="center"/>
            <w:hideMark/>
          </w:tcPr>
          <w:p w14:paraId="2C07F273" w14:textId="46C29D4A"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24</w:t>
            </w:r>
          </w:p>
        </w:tc>
      </w:tr>
      <w:tr w:rsidR="005F18BE" w:rsidRPr="005F18BE" w14:paraId="39D77914" w14:textId="77777777" w:rsidTr="00445D4E">
        <w:trPr>
          <w:trHeight w:val="97"/>
        </w:trPr>
        <w:tc>
          <w:tcPr>
            <w:tcW w:w="1462" w:type="dxa"/>
            <w:tcBorders>
              <w:top w:val="nil"/>
            </w:tcBorders>
            <w:tcMar>
              <w:top w:w="15" w:type="dxa"/>
              <w:left w:w="108" w:type="dxa"/>
              <w:bottom w:w="0" w:type="dxa"/>
              <w:right w:w="108" w:type="dxa"/>
            </w:tcMar>
            <w:hideMark/>
          </w:tcPr>
          <w:p w14:paraId="6781FFD0"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C2</w:t>
            </w:r>
          </w:p>
        </w:tc>
        <w:tc>
          <w:tcPr>
            <w:tcW w:w="507" w:type="dxa"/>
            <w:tcBorders>
              <w:top w:val="nil"/>
            </w:tcBorders>
            <w:tcMar>
              <w:top w:w="15" w:type="dxa"/>
              <w:left w:w="108" w:type="dxa"/>
              <w:bottom w:w="0" w:type="dxa"/>
              <w:right w:w="108" w:type="dxa"/>
            </w:tcMar>
            <w:vAlign w:val="center"/>
            <w:hideMark/>
          </w:tcPr>
          <w:p w14:paraId="013FC315" w14:textId="75630EC3"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8</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1</w:t>
            </w:r>
          </w:p>
        </w:tc>
        <w:tc>
          <w:tcPr>
            <w:tcW w:w="742" w:type="dxa"/>
            <w:tcBorders>
              <w:top w:val="nil"/>
            </w:tcBorders>
            <w:tcMar>
              <w:top w:w="15" w:type="dxa"/>
              <w:left w:w="108" w:type="dxa"/>
              <w:bottom w:w="0" w:type="dxa"/>
              <w:right w:w="108" w:type="dxa"/>
            </w:tcMar>
            <w:vAlign w:val="center"/>
            <w:hideMark/>
          </w:tcPr>
          <w:p w14:paraId="062B9B0E" w14:textId="07A33194"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34</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79</w:t>
            </w:r>
          </w:p>
        </w:tc>
        <w:tc>
          <w:tcPr>
            <w:tcW w:w="742" w:type="dxa"/>
            <w:tcBorders>
              <w:top w:val="nil"/>
            </w:tcBorders>
            <w:tcMar>
              <w:top w:w="15" w:type="dxa"/>
              <w:left w:w="108" w:type="dxa"/>
              <w:bottom w:w="0" w:type="dxa"/>
              <w:right w:w="108" w:type="dxa"/>
            </w:tcMar>
            <w:vAlign w:val="center"/>
            <w:hideMark/>
          </w:tcPr>
          <w:p w14:paraId="51E811D2" w14:textId="0FAAA726"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59</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85</w:t>
            </w:r>
          </w:p>
        </w:tc>
        <w:tc>
          <w:tcPr>
            <w:tcW w:w="681" w:type="dxa"/>
            <w:tcBorders>
              <w:top w:val="nil"/>
            </w:tcBorders>
            <w:tcMar>
              <w:top w:w="15" w:type="dxa"/>
              <w:left w:w="108" w:type="dxa"/>
              <w:bottom w:w="0" w:type="dxa"/>
              <w:right w:w="108" w:type="dxa"/>
            </w:tcMar>
            <w:vAlign w:val="center"/>
            <w:hideMark/>
          </w:tcPr>
          <w:p w14:paraId="4F00914B" w14:textId="40B0F65E"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4</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31</w:t>
            </w:r>
          </w:p>
        </w:tc>
        <w:tc>
          <w:tcPr>
            <w:tcW w:w="742" w:type="dxa"/>
            <w:tcBorders>
              <w:top w:val="nil"/>
            </w:tcBorders>
            <w:tcMar>
              <w:top w:w="15" w:type="dxa"/>
              <w:left w:w="108" w:type="dxa"/>
              <w:bottom w:w="0" w:type="dxa"/>
              <w:right w:w="108" w:type="dxa"/>
            </w:tcMar>
            <w:vAlign w:val="center"/>
            <w:hideMark/>
          </w:tcPr>
          <w:p w14:paraId="63D2C954" w14:textId="39F74EAB"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24</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80</w:t>
            </w:r>
          </w:p>
        </w:tc>
        <w:tc>
          <w:tcPr>
            <w:tcW w:w="789" w:type="dxa"/>
            <w:tcBorders>
              <w:top w:val="nil"/>
            </w:tcBorders>
            <w:tcMar>
              <w:top w:w="15" w:type="dxa"/>
              <w:left w:w="108" w:type="dxa"/>
              <w:bottom w:w="0" w:type="dxa"/>
              <w:right w:w="108" w:type="dxa"/>
            </w:tcMar>
            <w:vAlign w:val="center"/>
            <w:hideMark/>
          </w:tcPr>
          <w:p w14:paraId="2882889D" w14:textId="70EF2BA2"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70</w:t>
            </w:r>
          </w:p>
        </w:tc>
        <w:tc>
          <w:tcPr>
            <w:tcW w:w="1140" w:type="dxa"/>
            <w:tcBorders>
              <w:top w:val="nil"/>
            </w:tcBorders>
            <w:vAlign w:val="center"/>
          </w:tcPr>
          <w:p w14:paraId="32BFB47F" w14:textId="796DA178"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18</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40</w:t>
            </w:r>
          </w:p>
        </w:tc>
        <w:tc>
          <w:tcPr>
            <w:tcW w:w="1418" w:type="dxa"/>
            <w:tcBorders>
              <w:top w:val="nil"/>
            </w:tcBorders>
            <w:tcMar>
              <w:top w:w="15" w:type="dxa"/>
              <w:left w:w="108" w:type="dxa"/>
              <w:bottom w:w="0" w:type="dxa"/>
              <w:right w:w="108" w:type="dxa"/>
            </w:tcMar>
            <w:vAlign w:val="center"/>
            <w:hideMark/>
          </w:tcPr>
          <w:p w14:paraId="7F7C2E38" w14:textId="24E9D540"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01</w:t>
            </w:r>
          </w:p>
        </w:tc>
        <w:tc>
          <w:tcPr>
            <w:tcW w:w="1134" w:type="dxa"/>
            <w:tcBorders>
              <w:top w:val="nil"/>
            </w:tcBorders>
            <w:vAlign w:val="center"/>
          </w:tcPr>
          <w:p w14:paraId="5A06227D" w14:textId="00A89BE8"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64</w:t>
            </w:r>
          </w:p>
        </w:tc>
        <w:tc>
          <w:tcPr>
            <w:tcW w:w="1275" w:type="dxa"/>
            <w:tcBorders>
              <w:top w:val="nil"/>
            </w:tcBorders>
            <w:tcMar>
              <w:top w:w="15" w:type="dxa"/>
              <w:left w:w="108" w:type="dxa"/>
              <w:bottom w:w="0" w:type="dxa"/>
              <w:right w:w="108" w:type="dxa"/>
            </w:tcMar>
            <w:vAlign w:val="center"/>
            <w:hideMark/>
          </w:tcPr>
          <w:p w14:paraId="3865F0E6" w14:textId="606D5D29"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27</w:t>
            </w:r>
          </w:p>
        </w:tc>
      </w:tr>
      <w:tr w:rsidR="005F18BE" w:rsidRPr="005F18BE" w14:paraId="1D9DB115" w14:textId="77777777" w:rsidTr="00445D4E">
        <w:trPr>
          <w:trHeight w:val="97"/>
        </w:trPr>
        <w:tc>
          <w:tcPr>
            <w:tcW w:w="1462" w:type="dxa"/>
            <w:tcBorders>
              <w:bottom w:val="single" w:sz="4" w:space="0" w:color="auto"/>
            </w:tcBorders>
            <w:tcMar>
              <w:top w:w="15" w:type="dxa"/>
              <w:left w:w="108" w:type="dxa"/>
              <w:bottom w:w="0" w:type="dxa"/>
              <w:right w:w="108" w:type="dxa"/>
            </w:tcMar>
            <w:hideMark/>
          </w:tcPr>
          <w:p w14:paraId="1A4CBFB9"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C3</w:t>
            </w:r>
          </w:p>
        </w:tc>
        <w:tc>
          <w:tcPr>
            <w:tcW w:w="507" w:type="dxa"/>
            <w:tcBorders>
              <w:bottom w:val="single" w:sz="4" w:space="0" w:color="auto"/>
            </w:tcBorders>
            <w:tcMar>
              <w:top w:w="15" w:type="dxa"/>
              <w:left w:w="108" w:type="dxa"/>
              <w:bottom w:w="0" w:type="dxa"/>
              <w:right w:w="108" w:type="dxa"/>
            </w:tcMar>
            <w:vAlign w:val="center"/>
            <w:hideMark/>
          </w:tcPr>
          <w:p w14:paraId="0D63CC50" w14:textId="7CB7C226"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7</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3</w:t>
            </w:r>
          </w:p>
        </w:tc>
        <w:tc>
          <w:tcPr>
            <w:tcW w:w="742" w:type="dxa"/>
            <w:tcBorders>
              <w:bottom w:val="single" w:sz="4" w:space="0" w:color="auto"/>
            </w:tcBorders>
            <w:tcMar>
              <w:top w:w="15" w:type="dxa"/>
              <w:left w:w="108" w:type="dxa"/>
              <w:bottom w:w="0" w:type="dxa"/>
              <w:right w:w="108" w:type="dxa"/>
            </w:tcMar>
            <w:vAlign w:val="center"/>
            <w:hideMark/>
          </w:tcPr>
          <w:p w14:paraId="48A1E411" w14:textId="2B17CD7C"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26</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58</w:t>
            </w:r>
          </w:p>
        </w:tc>
        <w:tc>
          <w:tcPr>
            <w:tcW w:w="742" w:type="dxa"/>
            <w:tcBorders>
              <w:bottom w:val="single" w:sz="4" w:space="0" w:color="auto"/>
            </w:tcBorders>
            <w:tcMar>
              <w:top w:w="15" w:type="dxa"/>
              <w:left w:w="108" w:type="dxa"/>
              <w:bottom w:w="0" w:type="dxa"/>
              <w:right w:w="108" w:type="dxa"/>
            </w:tcMar>
            <w:vAlign w:val="center"/>
            <w:hideMark/>
          </w:tcPr>
          <w:p w14:paraId="05B73333" w14:textId="0E5D13B8"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45</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75</w:t>
            </w:r>
          </w:p>
        </w:tc>
        <w:tc>
          <w:tcPr>
            <w:tcW w:w="681" w:type="dxa"/>
            <w:tcBorders>
              <w:bottom w:val="single" w:sz="4" w:space="0" w:color="auto"/>
            </w:tcBorders>
            <w:tcMar>
              <w:top w:w="15" w:type="dxa"/>
              <w:left w:w="108" w:type="dxa"/>
              <w:bottom w:w="0" w:type="dxa"/>
              <w:right w:w="108" w:type="dxa"/>
            </w:tcMar>
            <w:vAlign w:val="center"/>
            <w:hideMark/>
          </w:tcPr>
          <w:p w14:paraId="6033E8E4" w14:textId="6F3566DF"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16</w:t>
            </w:r>
          </w:p>
        </w:tc>
        <w:tc>
          <w:tcPr>
            <w:tcW w:w="742" w:type="dxa"/>
            <w:tcBorders>
              <w:bottom w:val="single" w:sz="4" w:space="0" w:color="auto"/>
            </w:tcBorders>
            <w:tcMar>
              <w:top w:w="15" w:type="dxa"/>
              <w:left w:w="108" w:type="dxa"/>
              <w:bottom w:w="0" w:type="dxa"/>
              <w:right w:w="108" w:type="dxa"/>
            </w:tcMar>
            <w:vAlign w:val="center"/>
            <w:hideMark/>
          </w:tcPr>
          <w:p w14:paraId="427A69F7" w14:textId="740CCE44"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12</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76</w:t>
            </w:r>
          </w:p>
        </w:tc>
        <w:tc>
          <w:tcPr>
            <w:tcW w:w="789" w:type="dxa"/>
            <w:tcBorders>
              <w:bottom w:val="single" w:sz="4" w:space="0" w:color="auto"/>
            </w:tcBorders>
            <w:tcMar>
              <w:top w:w="15" w:type="dxa"/>
              <w:left w:w="108" w:type="dxa"/>
              <w:bottom w:w="0" w:type="dxa"/>
              <w:right w:w="108" w:type="dxa"/>
            </w:tcMar>
            <w:vAlign w:val="center"/>
            <w:hideMark/>
          </w:tcPr>
          <w:p w14:paraId="6D3FFB39" w14:textId="50C5DA33"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33</w:t>
            </w:r>
          </w:p>
        </w:tc>
        <w:tc>
          <w:tcPr>
            <w:tcW w:w="1140" w:type="dxa"/>
            <w:tcBorders>
              <w:bottom w:val="single" w:sz="4" w:space="0" w:color="auto"/>
            </w:tcBorders>
            <w:vAlign w:val="center"/>
          </w:tcPr>
          <w:p w14:paraId="4A95B962" w14:textId="74E6D88C"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26</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13</w:t>
            </w:r>
          </w:p>
        </w:tc>
        <w:tc>
          <w:tcPr>
            <w:tcW w:w="1418" w:type="dxa"/>
            <w:tcBorders>
              <w:bottom w:val="single" w:sz="4" w:space="0" w:color="auto"/>
            </w:tcBorders>
            <w:tcMar>
              <w:top w:w="15" w:type="dxa"/>
              <w:left w:w="108" w:type="dxa"/>
              <w:bottom w:w="0" w:type="dxa"/>
              <w:right w:w="108" w:type="dxa"/>
            </w:tcMar>
            <w:vAlign w:val="center"/>
            <w:hideMark/>
          </w:tcPr>
          <w:p w14:paraId="6CF5D238" w14:textId="4CE2900A"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75</w:t>
            </w:r>
          </w:p>
        </w:tc>
        <w:tc>
          <w:tcPr>
            <w:tcW w:w="1134" w:type="dxa"/>
            <w:tcBorders>
              <w:bottom w:val="single" w:sz="4" w:space="0" w:color="auto"/>
            </w:tcBorders>
            <w:vAlign w:val="center"/>
          </w:tcPr>
          <w:p w14:paraId="2D8EA495" w14:textId="2CDCBB64"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14</w:t>
            </w:r>
          </w:p>
        </w:tc>
        <w:tc>
          <w:tcPr>
            <w:tcW w:w="1275" w:type="dxa"/>
            <w:tcBorders>
              <w:bottom w:val="single" w:sz="4" w:space="0" w:color="auto"/>
            </w:tcBorders>
            <w:tcMar>
              <w:top w:w="15" w:type="dxa"/>
              <w:left w:w="108" w:type="dxa"/>
              <w:bottom w:w="0" w:type="dxa"/>
              <w:right w:w="108" w:type="dxa"/>
            </w:tcMar>
            <w:vAlign w:val="center"/>
            <w:hideMark/>
          </w:tcPr>
          <w:p w14:paraId="544CB3E1" w14:textId="1D803879"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30</w:t>
            </w:r>
          </w:p>
        </w:tc>
      </w:tr>
      <w:tr w:rsidR="005F18BE" w:rsidRPr="005F18BE" w14:paraId="6C4FE1DF" w14:textId="77777777" w:rsidTr="00445D4E">
        <w:trPr>
          <w:trHeight w:val="271"/>
        </w:trPr>
        <w:tc>
          <w:tcPr>
            <w:tcW w:w="1462" w:type="dxa"/>
            <w:tcBorders>
              <w:top w:val="single" w:sz="4" w:space="0" w:color="auto"/>
              <w:bottom w:val="single" w:sz="4" w:space="0" w:color="auto"/>
            </w:tcBorders>
            <w:tcMar>
              <w:top w:w="15" w:type="dxa"/>
              <w:left w:w="108" w:type="dxa"/>
              <w:bottom w:w="0" w:type="dxa"/>
              <w:right w:w="108" w:type="dxa"/>
            </w:tcMar>
          </w:tcPr>
          <w:p w14:paraId="459F2D26" w14:textId="77777777" w:rsidR="005F18BE" w:rsidRPr="00245636" w:rsidRDefault="005F18BE" w:rsidP="005F18BE">
            <w:pPr>
              <w:spacing w:after="0" w:line="240" w:lineRule="auto"/>
              <w:jc w:val="center"/>
              <w:rPr>
                <w:rFonts w:ascii="Arial" w:eastAsia="Times New Roman" w:hAnsi="Arial" w:cs="Arial"/>
                <w:b/>
                <w:bCs/>
                <w:i/>
                <w:iCs/>
                <w:kern w:val="0"/>
                <w:sz w:val="20"/>
                <w:szCs w:val="20"/>
                <w:lang w:eastAsia="fr-FR"/>
                <w14:ligatures w14:val="none"/>
              </w:rPr>
            </w:pPr>
            <w:r w:rsidRPr="00245636">
              <w:rPr>
                <w:rFonts w:ascii="Arial" w:hAnsi="Arial" w:cs="Arial"/>
                <w:b/>
                <w:bCs/>
                <w:sz w:val="20"/>
                <w:szCs w:val="20"/>
              </w:rPr>
              <w:t>Standard reference values for compost*</w:t>
            </w:r>
          </w:p>
        </w:tc>
        <w:tc>
          <w:tcPr>
            <w:tcW w:w="507" w:type="dxa"/>
            <w:tcBorders>
              <w:top w:val="single" w:sz="4" w:space="0" w:color="auto"/>
              <w:bottom w:val="single" w:sz="4" w:space="0" w:color="auto"/>
            </w:tcBorders>
            <w:tcMar>
              <w:top w:w="15" w:type="dxa"/>
              <w:left w:w="108" w:type="dxa"/>
              <w:bottom w:w="0" w:type="dxa"/>
              <w:right w:w="108" w:type="dxa"/>
            </w:tcMar>
            <w:vAlign w:val="center"/>
          </w:tcPr>
          <w:p w14:paraId="0693DF54" w14:textId="0CAB1021"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6</w:t>
            </w:r>
            <w:r w:rsidR="00D70DED">
              <w:rPr>
                <w:rFonts w:ascii="Arial" w:eastAsia="Times New Roman" w:hAnsi="Arial" w:cs="Arial"/>
                <w:kern w:val="0"/>
                <w:sz w:val="20"/>
                <w:szCs w:val="20"/>
                <w:lang w:eastAsia="fr-FR"/>
                <w14:ligatures w14:val="none"/>
              </w:rPr>
              <w:t>.</w:t>
            </w:r>
            <w:r w:rsidRPr="005F18BE">
              <w:rPr>
                <w:rFonts w:ascii="Arial" w:eastAsia="Times New Roman" w:hAnsi="Arial" w:cs="Arial"/>
                <w:kern w:val="0"/>
                <w:sz w:val="20"/>
                <w:szCs w:val="20"/>
                <w:lang w:eastAsia="fr-FR"/>
                <w14:ligatures w14:val="none"/>
              </w:rPr>
              <w:t>5</w:t>
            </w:r>
          </w:p>
          <w:p w14:paraId="71EB48CB"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6A54852F" w14:textId="3F7521C0"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8</w:t>
            </w:r>
            <w:r w:rsidR="00D70DED">
              <w:rPr>
                <w:rFonts w:ascii="Arial" w:eastAsia="Times New Roman" w:hAnsi="Arial" w:cs="Arial"/>
                <w:kern w:val="0"/>
                <w:sz w:val="20"/>
                <w:szCs w:val="20"/>
                <w:lang w:eastAsia="fr-FR"/>
                <w14:ligatures w14:val="none"/>
              </w:rPr>
              <w:t>.</w:t>
            </w:r>
            <w:r w:rsidRPr="005F18BE">
              <w:rPr>
                <w:rFonts w:ascii="Arial" w:eastAsia="Times New Roman" w:hAnsi="Arial" w:cs="Arial"/>
                <w:kern w:val="0"/>
                <w:sz w:val="20"/>
                <w:szCs w:val="20"/>
                <w:lang w:eastAsia="fr-FR"/>
                <w14:ligatures w14:val="none"/>
              </w:rPr>
              <w:t>5</w:t>
            </w:r>
          </w:p>
        </w:tc>
        <w:tc>
          <w:tcPr>
            <w:tcW w:w="742" w:type="dxa"/>
            <w:tcBorders>
              <w:top w:val="single" w:sz="4" w:space="0" w:color="auto"/>
              <w:bottom w:val="single" w:sz="4" w:space="0" w:color="auto"/>
            </w:tcBorders>
            <w:tcMar>
              <w:top w:w="15" w:type="dxa"/>
              <w:left w:w="108" w:type="dxa"/>
              <w:bottom w:w="0" w:type="dxa"/>
              <w:right w:w="108" w:type="dxa"/>
            </w:tcMar>
            <w:vAlign w:val="center"/>
          </w:tcPr>
          <w:p w14:paraId="47865C93"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30</w:t>
            </w:r>
          </w:p>
          <w:p w14:paraId="089A60F4"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2586132F"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45</w:t>
            </w:r>
          </w:p>
        </w:tc>
        <w:tc>
          <w:tcPr>
            <w:tcW w:w="742" w:type="dxa"/>
            <w:tcBorders>
              <w:top w:val="single" w:sz="4" w:space="0" w:color="auto"/>
              <w:bottom w:val="single" w:sz="4" w:space="0" w:color="auto"/>
            </w:tcBorders>
            <w:tcMar>
              <w:top w:w="15" w:type="dxa"/>
              <w:left w:w="108" w:type="dxa"/>
              <w:bottom w:w="0" w:type="dxa"/>
              <w:right w:w="108" w:type="dxa"/>
            </w:tcMar>
            <w:vAlign w:val="center"/>
          </w:tcPr>
          <w:p w14:paraId="239AC1CD"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30</w:t>
            </w:r>
          </w:p>
          <w:p w14:paraId="03099325"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215E925D"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60</w:t>
            </w:r>
          </w:p>
        </w:tc>
        <w:tc>
          <w:tcPr>
            <w:tcW w:w="681" w:type="dxa"/>
            <w:tcBorders>
              <w:top w:val="single" w:sz="4" w:space="0" w:color="auto"/>
              <w:bottom w:val="single" w:sz="4" w:space="0" w:color="auto"/>
            </w:tcBorders>
            <w:tcMar>
              <w:top w:w="15" w:type="dxa"/>
              <w:left w:w="108" w:type="dxa"/>
              <w:bottom w:w="0" w:type="dxa"/>
              <w:right w:w="108" w:type="dxa"/>
            </w:tcMar>
            <w:vAlign w:val="center"/>
          </w:tcPr>
          <w:p w14:paraId="4421BBCD" w14:textId="33C49F1C"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1</w:t>
            </w:r>
            <w:r w:rsidR="00D70DED">
              <w:rPr>
                <w:rFonts w:ascii="Arial" w:eastAsia="Times New Roman" w:hAnsi="Arial" w:cs="Arial"/>
                <w:kern w:val="0"/>
                <w:sz w:val="20"/>
                <w:szCs w:val="20"/>
                <w:lang w:eastAsia="fr-FR"/>
                <w14:ligatures w14:val="none"/>
              </w:rPr>
              <w:t>.</w:t>
            </w:r>
            <w:r w:rsidRPr="005F18BE">
              <w:rPr>
                <w:rFonts w:ascii="Arial" w:eastAsia="Times New Roman" w:hAnsi="Arial" w:cs="Arial"/>
                <w:kern w:val="0"/>
                <w:sz w:val="20"/>
                <w:szCs w:val="20"/>
                <w:lang w:eastAsia="fr-FR"/>
                <w14:ligatures w14:val="none"/>
              </w:rPr>
              <w:t>5</w:t>
            </w:r>
          </w:p>
          <w:p w14:paraId="5D2E72ED"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59FBC490" w14:textId="6848F212"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3</w:t>
            </w:r>
            <w:r w:rsidR="00D70DED">
              <w:rPr>
                <w:rFonts w:ascii="Arial" w:eastAsia="Times New Roman" w:hAnsi="Arial" w:cs="Arial"/>
                <w:kern w:val="0"/>
                <w:sz w:val="20"/>
                <w:szCs w:val="20"/>
                <w:lang w:eastAsia="fr-FR"/>
                <w14:ligatures w14:val="none"/>
              </w:rPr>
              <w:t>.</w:t>
            </w:r>
            <w:r w:rsidRPr="005F18BE">
              <w:rPr>
                <w:rFonts w:ascii="Arial" w:eastAsia="Times New Roman" w:hAnsi="Arial" w:cs="Arial"/>
                <w:kern w:val="0"/>
                <w:sz w:val="20"/>
                <w:szCs w:val="20"/>
                <w:lang w:eastAsia="fr-FR"/>
                <w14:ligatures w14:val="none"/>
              </w:rPr>
              <w:t>5</w:t>
            </w:r>
          </w:p>
        </w:tc>
        <w:tc>
          <w:tcPr>
            <w:tcW w:w="742" w:type="dxa"/>
            <w:tcBorders>
              <w:top w:val="single" w:sz="4" w:space="0" w:color="auto"/>
              <w:bottom w:val="single" w:sz="4" w:space="0" w:color="auto"/>
            </w:tcBorders>
            <w:tcMar>
              <w:top w:w="15" w:type="dxa"/>
              <w:left w:w="108" w:type="dxa"/>
              <w:bottom w:w="0" w:type="dxa"/>
              <w:right w:w="108" w:type="dxa"/>
            </w:tcMar>
            <w:vAlign w:val="center"/>
          </w:tcPr>
          <w:p w14:paraId="2AB0B9AE"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10</w:t>
            </w:r>
          </w:p>
          <w:p w14:paraId="58D01B3B"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42B18A2A"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15</w:t>
            </w:r>
          </w:p>
        </w:tc>
        <w:tc>
          <w:tcPr>
            <w:tcW w:w="789" w:type="dxa"/>
            <w:tcBorders>
              <w:top w:val="single" w:sz="4" w:space="0" w:color="auto"/>
              <w:bottom w:val="single" w:sz="4" w:space="0" w:color="auto"/>
            </w:tcBorders>
            <w:tcMar>
              <w:top w:w="15" w:type="dxa"/>
              <w:left w:w="108" w:type="dxa"/>
              <w:bottom w:w="0" w:type="dxa"/>
              <w:right w:w="108" w:type="dxa"/>
            </w:tcMar>
            <w:vAlign w:val="center"/>
          </w:tcPr>
          <w:p w14:paraId="300E3E08"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25</w:t>
            </w:r>
          </w:p>
          <w:p w14:paraId="2D6E8B67"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04E6C7BD"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250</w:t>
            </w:r>
          </w:p>
        </w:tc>
        <w:tc>
          <w:tcPr>
            <w:tcW w:w="1140" w:type="dxa"/>
            <w:tcBorders>
              <w:top w:val="single" w:sz="4" w:space="0" w:color="auto"/>
              <w:bottom w:val="single" w:sz="4" w:space="0" w:color="auto"/>
            </w:tcBorders>
            <w:vAlign w:val="center"/>
          </w:tcPr>
          <w:p w14:paraId="24893E8E"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12</w:t>
            </w:r>
          </w:p>
          <w:p w14:paraId="40319D76"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w:t>
            </w:r>
          </w:p>
          <w:p w14:paraId="4A728378"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25</w:t>
            </w:r>
          </w:p>
        </w:tc>
        <w:tc>
          <w:tcPr>
            <w:tcW w:w="1418" w:type="dxa"/>
            <w:tcBorders>
              <w:top w:val="single" w:sz="4" w:space="0" w:color="auto"/>
              <w:bottom w:val="single" w:sz="4" w:space="0" w:color="auto"/>
            </w:tcBorders>
            <w:tcMar>
              <w:top w:w="15" w:type="dxa"/>
              <w:left w:w="108" w:type="dxa"/>
              <w:bottom w:w="0" w:type="dxa"/>
              <w:right w:w="108" w:type="dxa"/>
            </w:tcMar>
            <w:vAlign w:val="center"/>
          </w:tcPr>
          <w:p w14:paraId="262A7700"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5</w:t>
            </w:r>
          </w:p>
          <w:p w14:paraId="4623FDC3"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6DCAF59B"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8</w:t>
            </w:r>
          </w:p>
        </w:tc>
        <w:tc>
          <w:tcPr>
            <w:tcW w:w="1134" w:type="dxa"/>
            <w:tcBorders>
              <w:top w:val="single" w:sz="4" w:space="0" w:color="auto"/>
              <w:bottom w:val="single" w:sz="4" w:space="0" w:color="auto"/>
            </w:tcBorders>
            <w:vAlign w:val="center"/>
          </w:tcPr>
          <w:p w14:paraId="1E3D3E5C"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5</w:t>
            </w:r>
          </w:p>
          <w:p w14:paraId="2E8E1D6C"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w:t>
            </w:r>
          </w:p>
          <w:p w14:paraId="1D0B9573"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10</w:t>
            </w:r>
          </w:p>
        </w:tc>
        <w:tc>
          <w:tcPr>
            <w:tcW w:w="1275" w:type="dxa"/>
            <w:tcBorders>
              <w:top w:val="single" w:sz="4" w:space="0" w:color="auto"/>
              <w:bottom w:val="single" w:sz="4" w:space="0" w:color="auto"/>
            </w:tcBorders>
            <w:tcMar>
              <w:top w:w="15" w:type="dxa"/>
              <w:left w:w="108" w:type="dxa"/>
              <w:bottom w:w="0" w:type="dxa"/>
              <w:right w:w="108" w:type="dxa"/>
            </w:tcMar>
            <w:vAlign w:val="center"/>
          </w:tcPr>
          <w:p w14:paraId="60710EC1"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1 -3</w:t>
            </w:r>
          </w:p>
        </w:tc>
      </w:tr>
    </w:tbl>
    <w:p w14:paraId="4F990718" w14:textId="00534C52" w:rsidR="005F18BE" w:rsidRPr="005F18BE" w:rsidRDefault="005F18BE" w:rsidP="005F18BE">
      <w:pPr>
        <w:pBdr>
          <w:left w:val="single" w:sz="4" w:space="0" w:color="D9782D"/>
        </w:pBdr>
        <w:shd w:val="clear" w:color="auto" w:fill="FFFFFF"/>
        <w:spacing w:after="0" w:line="240" w:lineRule="auto"/>
        <w:jc w:val="both"/>
        <w:rPr>
          <w:rFonts w:ascii="Arial" w:eastAsia="Times New Roman" w:hAnsi="Arial" w:cs="Arial"/>
          <w:color w:val="000000"/>
          <w:kern w:val="0"/>
          <w:sz w:val="16"/>
          <w:szCs w:val="16"/>
          <w:lang w:eastAsia="fr-FR"/>
          <w14:ligatures w14:val="none"/>
        </w:rPr>
      </w:pPr>
      <w:r w:rsidRPr="005F18BE">
        <w:rPr>
          <w:rFonts w:ascii="Arial" w:eastAsia="Times New Roman" w:hAnsi="Arial" w:cs="Arial"/>
          <w:b/>
          <w:bCs/>
          <w:color w:val="0F1115"/>
          <w:sz w:val="16"/>
          <w:szCs w:val="16"/>
          <w:lang w:eastAsia="fr-FR"/>
        </w:rPr>
        <w:t>*</w:t>
      </w:r>
      <w:r w:rsidRPr="005F18BE">
        <w:rPr>
          <w:rFonts w:ascii="Arial" w:hAnsi="Arial" w:cs="Arial"/>
          <w:sz w:val="16"/>
          <w:szCs w:val="16"/>
        </w:rPr>
        <w:t xml:space="preserve"> Standard</w:t>
      </w:r>
      <w:r w:rsidRPr="005F18BE">
        <w:rPr>
          <w:rFonts w:ascii="Arial" w:eastAsia="Times New Roman" w:hAnsi="Arial" w:cs="Arial"/>
          <w:color w:val="0F1115"/>
          <w:sz w:val="16"/>
          <w:szCs w:val="16"/>
          <w:lang w:eastAsia="fr-FR"/>
        </w:rPr>
        <w:t xml:space="preserve"> NFU 44-051</w:t>
      </w:r>
      <w:r w:rsidRPr="005F18BE">
        <w:rPr>
          <w:rFonts w:ascii="Arial" w:hAnsi="Arial" w:cs="Arial"/>
          <w:sz w:val="16"/>
          <w:szCs w:val="16"/>
        </w:rPr>
        <w:t>[23]</w:t>
      </w:r>
      <w:r w:rsidR="005D5371" w:rsidRPr="005D5371">
        <w:rPr>
          <w:rFonts w:ascii="Arial" w:hAnsi="Arial" w:cs="Arial"/>
          <w:sz w:val="16"/>
          <w:szCs w:val="16"/>
        </w:rPr>
        <w:t> </w:t>
      </w:r>
      <w:r w:rsidR="005D5371" w:rsidRPr="005D5371">
        <w:rPr>
          <w:rFonts w:ascii="Arial" w:eastAsia="Times New Roman" w:hAnsi="Arial" w:cs="Arial"/>
          <w:kern w:val="0"/>
          <w:sz w:val="16"/>
          <w:szCs w:val="16"/>
          <w14:ligatures w14:val="none"/>
        </w:rPr>
        <w:t xml:space="preserve">; </w:t>
      </w:r>
      <w:r w:rsidRPr="005F18BE">
        <w:rPr>
          <w:rFonts w:ascii="Arial" w:eastAsia="Times New Roman" w:hAnsi="Arial" w:cs="Arial"/>
          <w:color w:val="000000"/>
          <w:kern w:val="0"/>
          <w:sz w:val="16"/>
          <w:szCs w:val="16"/>
          <w:lang w:eastAsia="fr-FR"/>
          <w14:ligatures w14:val="none"/>
        </w:rPr>
        <w:t>Elliott et al.,</w:t>
      </w:r>
      <w:r w:rsidR="005D5371" w:rsidRPr="005D5371">
        <w:rPr>
          <w:rFonts w:ascii="Arial" w:eastAsia="Times New Roman" w:hAnsi="Arial" w:cs="Arial"/>
          <w:color w:val="000000"/>
          <w:kern w:val="0"/>
          <w:sz w:val="16"/>
          <w:szCs w:val="16"/>
          <w:lang w:eastAsia="fr-FR"/>
          <w14:ligatures w14:val="none"/>
        </w:rPr>
        <w:t xml:space="preserve"> </w:t>
      </w:r>
      <w:r w:rsidR="005D5371" w:rsidRPr="005F18BE">
        <w:rPr>
          <w:rFonts w:ascii="Arial" w:hAnsi="Arial" w:cs="Arial"/>
          <w:sz w:val="16"/>
          <w:szCs w:val="16"/>
        </w:rPr>
        <w:t>[24]</w:t>
      </w:r>
      <w:r w:rsidR="005D5371" w:rsidRPr="005D5371">
        <w:rPr>
          <w:rFonts w:ascii="Arial" w:hAnsi="Arial" w:cs="Arial"/>
          <w:sz w:val="16"/>
          <w:szCs w:val="16"/>
        </w:rPr>
        <w:t> </w:t>
      </w:r>
      <w:r w:rsidR="005D5371" w:rsidRPr="005D5371">
        <w:rPr>
          <w:rFonts w:ascii="Arial" w:eastAsia="Times New Roman" w:hAnsi="Arial" w:cs="Arial"/>
          <w:kern w:val="0"/>
          <w:sz w:val="16"/>
          <w:szCs w:val="16"/>
          <w14:ligatures w14:val="none"/>
        </w:rPr>
        <w:t xml:space="preserve">; </w:t>
      </w:r>
      <w:r w:rsidRPr="005F18BE">
        <w:rPr>
          <w:rFonts w:ascii="Arial" w:eastAsia="Times New Roman" w:hAnsi="Arial" w:cs="Arial"/>
          <w:color w:val="000000"/>
          <w:kern w:val="0"/>
          <w:sz w:val="16"/>
          <w:szCs w:val="16"/>
          <w:lang w:eastAsia="fr-FR"/>
          <w14:ligatures w14:val="none"/>
        </w:rPr>
        <w:t xml:space="preserve">Davis et al., </w:t>
      </w:r>
      <w:r w:rsidR="005D5371" w:rsidRPr="005F18BE">
        <w:rPr>
          <w:rFonts w:ascii="Arial" w:hAnsi="Arial" w:cs="Arial"/>
          <w:sz w:val="16"/>
          <w:szCs w:val="16"/>
        </w:rPr>
        <w:t>[25]</w:t>
      </w:r>
    </w:p>
    <w:p w14:paraId="4B2439BB" w14:textId="77777777" w:rsidR="00944085" w:rsidRDefault="00944085" w:rsidP="00944085">
      <w:pPr>
        <w:spacing w:after="0" w:line="360" w:lineRule="auto"/>
        <w:jc w:val="both"/>
        <w:rPr>
          <w:rFonts w:ascii="Arial" w:eastAsia="Times New Roman" w:hAnsi="Arial" w:cs="Arial"/>
          <w:color w:val="000000"/>
          <w:kern w:val="0"/>
          <w:sz w:val="16"/>
          <w:szCs w:val="16"/>
          <w:lang w:eastAsia="fr-FR"/>
          <w14:ligatures w14:val="none"/>
        </w:rPr>
      </w:pPr>
    </w:p>
    <w:p w14:paraId="4DC8CB6E" w14:textId="77777777" w:rsidR="00944085" w:rsidRDefault="00944085" w:rsidP="00944085">
      <w:pPr>
        <w:spacing w:after="0" w:line="360" w:lineRule="auto"/>
        <w:jc w:val="both"/>
        <w:rPr>
          <w:rFonts w:ascii="Arial" w:eastAsia="Times New Roman" w:hAnsi="Arial" w:cs="Arial"/>
          <w:color w:val="000000"/>
          <w:kern w:val="0"/>
          <w:sz w:val="16"/>
          <w:szCs w:val="16"/>
          <w:lang w:eastAsia="fr-FR"/>
          <w14:ligatures w14:val="none"/>
        </w:rPr>
      </w:pPr>
    </w:p>
    <w:p w14:paraId="3F9515EB" w14:textId="47C78F14" w:rsidR="005D5371" w:rsidRPr="00F516A0" w:rsidRDefault="005D5371" w:rsidP="00944085">
      <w:pPr>
        <w:spacing w:after="0" w:line="360" w:lineRule="auto"/>
        <w:jc w:val="both"/>
        <w:rPr>
          <w:rFonts w:ascii="Arial" w:hAnsi="Arial" w:cs="Arial"/>
          <w:b/>
          <w:i/>
          <w:iCs/>
          <w:sz w:val="20"/>
          <w:szCs w:val="20"/>
        </w:rPr>
      </w:pPr>
      <w:r w:rsidRPr="00F516A0">
        <w:rPr>
          <w:rFonts w:ascii="Arial" w:hAnsi="Arial" w:cs="Arial"/>
          <w:b/>
          <w:i/>
          <w:iCs/>
          <w:sz w:val="20"/>
          <w:szCs w:val="20"/>
        </w:rPr>
        <w:t>3.1.1.3. Chemical characteristics of different composts</w:t>
      </w:r>
    </w:p>
    <w:p w14:paraId="5576A313" w14:textId="23515692" w:rsidR="005D5371" w:rsidRPr="00F516A0" w:rsidRDefault="005D5371" w:rsidP="005D5371">
      <w:pPr>
        <w:spacing w:after="0" w:line="360" w:lineRule="auto"/>
        <w:jc w:val="both"/>
        <w:rPr>
          <w:rFonts w:ascii="Arial" w:hAnsi="Arial" w:cs="Arial"/>
          <w:sz w:val="20"/>
          <w:szCs w:val="20"/>
        </w:rPr>
      </w:pPr>
      <w:r w:rsidRPr="00F516A0">
        <w:rPr>
          <w:rFonts w:ascii="Arial" w:hAnsi="Arial" w:cs="Arial"/>
          <w:sz w:val="20"/>
          <w:szCs w:val="20"/>
        </w:rPr>
        <w:t xml:space="preserve">The chemical element contents of the composts produced are compared in Table </w:t>
      </w:r>
      <w:r w:rsidR="00094DCE">
        <w:rPr>
          <w:rFonts w:ascii="Arial" w:hAnsi="Arial" w:cs="Arial"/>
          <w:sz w:val="20"/>
          <w:szCs w:val="20"/>
        </w:rPr>
        <w:t>4</w:t>
      </w:r>
      <w:r w:rsidRPr="00F516A0">
        <w:rPr>
          <w:rFonts w:ascii="Arial" w:hAnsi="Arial" w:cs="Arial"/>
          <w:sz w:val="20"/>
          <w:szCs w:val="20"/>
        </w:rPr>
        <w:t xml:space="preserve">. Overall, there is a significant difference (p ˂0.05) between the contents of the composts produced. Specifically, the pH ranged from neutral (Compost C3 with a pH = 7.3 and Compost C1 with a pH = 7.8) to slightly alkaline (Compost C2 with a pH = 8.1). For carbon and organic matter content, the highest values were recorded in Compost C1 (C= 40.51% and OM = 69.66%), compost C2 (C = 34.79% and OM = 59.85%) and compost C3 (C = 26.58% and OM = 45.75%) in descending order. For nitrogen, compost C2 had the highest content (N = 4.31%), followed by compost C2 (N = 2.16%) and compost C1 (N = 0.41%). The C/Na ratio was higher in compost C1 (C/N = 37.27) compared to compost C3, which had a normal C/N ratio (C/N = 12.76), and compost C2, which had a moderate C/N ratio (C/N = 24.8). The phosphorus content was higher in composts C2 (P = 0.70 ppm), C2 (P = 0.33 ppm) and C1 (P = 0.07 ppm) in descending order. For CEC, the lowest content was found in compost C2 (CEC = 18.40 </w:t>
      </w:r>
      <w:r w:rsidR="00094DCE" w:rsidRPr="00445D4E">
        <w:rPr>
          <w:rFonts w:ascii="Arial" w:hAnsi="Arial" w:cs="Arial"/>
          <w:sz w:val="20"/>
          <w:szCs w:val="20"/>
          <w:highlight w:val="yellow"/>
        </w:rPr>
        <w:t>cmol.kg-1</w:t>
      </w:r>
      <w:r w:rsidRPr="00F516A0">
        <w:rPr>
          <w:rFonts w:ascii="Arial" w:hAnsi="Arial" w:cs="Arial"/>
          <w:sz w:val="20"/>
          <w:szCs w:val="20"/>
        </w:rPr>
        <w:t xml:space="preserve">) and the highest content was observed in compost C3 (26.13 </w:t>
      </w:r>
      <w:r w:rsidR="00094DCE" w:rsidRPr="00445D4E">
        <w:rPr>
          <w:rFonts w:ascii="Arial" w:hAnsi="Arial" w:cs="Arial"/>
          <w:sz w:val="20"/>
          <w:szCs w:val="20"/>
          <w:highlight w:val="yellow"/>
        </w:rPr>
        <w:t>cmol.kg-1</w:t>
      </w:r>
      <w:r w:rsidRPr="00F516A0">
        <w:rPr>
          <w:rFonts w:ascii="Arial" w:hAnsi="Arial" w:cs="Arial"/>
          <w:sz w:val="20"/>
          <w:szCs w:val="20"/>
        </w:rPr>
        <w:t xml:space="preserve">), while compost C1 had an intermediate content (CEC = 20.00 </w:t>
      </w:r>
      <w:r w:rsidR="00094DCE" w:rsidRPr="00445D4E">
        <w:rPr>
          <w:rFonts w:ascii="Arial" w:hAnsi="Arial" w:cs="Arial"/>
          <w:sz w:val="20"/>
          <w:szCs w:val="20"/>
          <w:highlight w:val="yellow"/>
        </w:rPr>
        <w:t>cmol.kg-1</w:t>
      </w:r>
      <w:r w:rsidRPr="00F516A0">
        <w:rPr>
          <w:rFonts w:ascii="Arial" w:hAnsi="Arial" w:cs="Arial"/>
          <w:sz w:val="20"/>
          <w:szCs w:val="20"/>
        </w:rPr>
        <w:t xml:space="preserve">). Potassium and calcium showed statistically similar variations in content, with the highest levels in compost C2 (K = 2.01 </w:t>
      </w:r>
      <w:r w:rsidR="00094DCE" w:rsidRPr="00445D4E">
        <w:rPr>
          <w:rFonts w:ascii="Arial" w:hAnsi="Arial" w:cs="Arial"/>
          <w:sz w:val="20"/>
          <w:szCs w:val="20"/>
          <w:highlight w:val="yellow"/>
        </w:rPr>
        <w:t>cmol.kg-1</w:t>
      </w:r>
      <w:r w:rsidRPr="00F516A0">
        <w:rPr>
          <w:rFonts w:ascii="Arial" w:hAnsi="Arial" w:cs="Arial"/>
          <w:sz w:val="20"/>
          <w:szCs w:val="20"/>
        </w:rPr>
        <w:t xml:space="preserve"> and </w:t>
      </w:r>
      <w:proofErr w:type="gramStart"/>
      <w:r w:rsidRPr="00F516A0">
        <w:rPr>
          <w:rFonts w:ascii="Arial" w:hAnsi="Arial" w:cs="Arial"/>
          <w:sz w:val="20"/>
          <w:szCs w:val="20"/>
        </w:rPr>
        <w:t>Ca</w:t>
      </w:r>
      <w:proofErr w:type="gramEnd"/>
      <w:r w:rsidRPr="00F516A0">
        <w:rPr>
          <w:rFonts w:ascii="Arial" w:hAnsi="Arial" w:cs="Arial"/>
          <w:sz w:val="20"/>
          <w:szCs w:val="20"/>
        </w:rPr>
        <w:t xml:space="preserve"> = 2.64 </w:t>
      </w:r>
      <w:r w:rsidR="00094DCE" w:rsidRPr="00445D4E">
        <w:rPr>
          <w:rFonts w:ascii="Arial" w:hAnsi="Arial" w:cs="Arial"/>
          <w:sz w:val="20"/>
          <w:szCs w:val="20"/>
          <w:highlight w:val="yellow"/>
        </w:rPr>
        <w:t>cmol.kg-1</w:t>
      </w:r>
      <w:r w:rsidRPr="00F516A0">
        <w:rPr>
          <w:rFonts w:ascii="Arial" w:hAnsi="Arial" w:cs="Arial"/>
          <w:sz w:val="20"/>
          <w:szCs w:val="20"/>
        </w:rPr>
        <w:t xml:space="preserve">) and the lowest levels in compost C1 (K = 1.58 </w:t>
      </w:r>
      <w:r w:rsidR="00094DCE" w:rsidRPr="009F137A">
        <w:rPr>
          <w:rFonts w:ascii="Arial" w:hAnsi="Arial" w:cs="Arial"/>
          <w:sz w:val="20"/>
          <w:szCs w:val="20"/>
          <w:highlight w:val="yellow"/>
        </w:rPr>
        <w:t>cmol.kg-1</w:t>
      </w:r>
      <w:r w:rsidRPr="00F516A0">
        <w:rPr>
          <w:rFonts w:ascii="Arial" w:hAnsi="Arial" w:cs="Arial"/>
          <w:sz w:val="20"/>
          <w:szCs w:val="20"/>
        </w:rPr>
        <w:t xml:space="preserve"> and Ca = 0.60 </w:t>
      </w:r>
      <w:r w:rsidR="00094DCE" w:rsidRPr="00445D4E">
        <w:rPr>
          <w:rFonts w:ascii="Arial" w:hAnsi="Arial" w:cs="Arial"/>
          <w:sz w:val="20"/>
          <w:szCs w:val="20"/>
          <w:highlight w:val="yellow"/>
        </w:rPr>
        <w:t>cmol.kg-1</w:t>
      </w:r>
      <w:r w:rsidRPr="00F516A0">
        <w:rPr>
          <w:rFonts w:ascii="Arial" w:hAnsi="Arial" w:cs="Arial"/>
          <w:sz w:val="20"/>
          <w:szCs w:val="20"/>
        </w:rPr>
        <w:t xml:space="preserve">). Compost C3 was </w:t>
      </w:r>
      <w:r w:rsidRPr="00F516A0">
        <w:rPr>
          <w:rFonts w:ascii="Arial" w:hAnsi="Arial" w:cs="Arial"/>
          <w:sz w:val="20"/>
          <w:szCs w:val="20"/>
        </w:rPr>
        <w:lastRenderedPageBreak/>
        <w:t xml:space="preserve">intermediate (K = 1.75 </w:t>
      </w:r>
      <w:r w:rsidR="00094DCE" w:rsidRPr="00445D4E">
        <w:rPr>
          <w:rFonts w:ascii="Arial" w:hAnsi="Arial" w:cs="Arial"/>
          <w:sz w:val="20"/>
          <w:szCs w:val="20"/>
          <w:highlight w:val="yellow"/>
        </w:rPr>
        <w:t>cmol.kg-1</w:t>
      </w:r>
      <w:r w:rsidRPr="00F516A0">
        <w:rPr>
          <w:rFonts w:ascii="Arial" w:hAnsi="Arial" w:cs="Arial"/>
          <w:sz w:val="20"/>
          <w:szCs w:val="20"/>
        </w:rPr>
        <w:t xml:space="preserve"> and </w:t>
      </w:r>
      <w:proofErr w:type="gramStart"/>
      <w:r w:rsidRPr="00F516A0">
        <w:rPr>
          <w:rFonts w:ascii="Arial" w:hAnsi="Arial" w:cs="Arial"/>
          <w:sz w:val="20"/>
          <w:szCs w:val="20"/>
        </w:rPr>
        <w:t>Ca</w:t>
      </w:r>
      <w:proofErr w:type="gramEnd"/>
      <w:r w:rsidRPr="00F516A0">
        <w:rPr>
          <w:rFonts w:ascii="Arial" w:hAnsi="Arial" w:cs="Arial"/>
          <w:sz w:val="20"/>
          <w:szCs w:val="20"/>
        </w:rPr>
        <w:t xml:space="preserve"> = 1.14 </w:t>
      </w:r>
      <w:r w:rsidR="00094DCE">
        <w:rPr>
          <w:rFonts w:ascii="Arial" w:hAnsi="Arial" w:cs="Arial"/>
          <w:sz w:val="20"/>
          <w:szCs w:val="20"/>
        </w:rPr>
        <w:t>cmol.kg-1</w:t>
      </w:r>
      <w:r w:rsidRPr="00F516A0">
        <w:rPr>
          <w:rFonts w:ascii="Arial" w:hAnsi="Arial" w:cs="Arial"/>
          <w:sz w:val="20"/>
          <w:szCs w:val="20"/>
        </w:rPr>
        <w:t xml:space="preserve">). Similarly, the magnesium content was higher in compost C2 (Mg = 1.27 </w:t>
      </w:r>
      <w:r w:rsidR="00094DCE" w:rsidRPr="00445D4E">
        <w:rPr>
          <w:rFonts w:ascii="Arial" w:hAnsi="Arial" w:cs="Arial"/>
          <w:sz w:val="20"/>
          <w:szCs w:val="20"/>
          <w:highlight w:val="yellow"/>
        </w:rPr>
        <w:t>cmol.kg-1</w:t>
      </w:r>
      <w:r w:rsidRPr="00F516A0">
        <w:rPr>
          <w:rFonts w:ascii="Arial" w:hAnsi="Arial" w:cs="Arial"/>
          <w:sz w:val="20"/>
          <w:szCs w:val="20"/>
        </w:rPr>
        <w:t xml:space="preserve">), while composts C1 and C2 showed statistically identical values. </w:t>
      </w:r>
    </w:p>
    <w:p w14:paraId="4811B0AC" w14:textId="77777777" w:rsidR="00245636" w:rsidRDefault="00245636" w:rsidP="005D5371">
      <w:pPr>
        <w:jc w:val="both"/>
        <w:rPr>
          <w:rFonts w:ascii="Arial" w:hAnsi="Arial" w:cs="Arial"/>
          <w:b/>
          <w:bCs/>
          <w:sz w:val="20"/>
          <w:szCs w:val="20"/>
        </w:rPr>
      </w:pPr>
    </w:p>
    <w:p w14:paraId="70F0DE8E" w14:textId="09DA8DF0" w:rsidR="005D5371" w:rsidRPr="005D5371" w:rsidRDefault="005D5371" w:rsidP="005D5371">
      <w:pPr>
        <w:jc w:val="both"/>
        <w:rPr>
          <w:rFonts w:ascii="Arial" w:hAnsi="Arial" w:cs="Arial"/>
          <w:sz w:val="20"/>
          <w:szCs w:val="20"/>
        </w:rPr>
      </w:pPr>
      <w:r w:rsidRPr="005D5371">
        <w:rPr>
          <w:rFonts w:ascii="Arial" w:hAnsi="Arial" w:cs="Arial"/>
          <w:b/>
          <w:bCs/>
          <w:sz w:val="20"/>
          <w:szCs w:val="20"/>
        </w:rPr>
        <w:t xml:space="preserve">Table </w:t>
      </w:r>
      <w:proofErr w:type="gramStart"/>
      <w:r w:rsidR="00094DCE">
        <w:rPr>
          <w:rFonts w:ascii="Arial" w:hAnsi="Arial" w:cs="Arial"/>
          <w:b/>
          <w:bCs/>
          <w:sz w:val="20"/>
          <w:szCs w:val="20"/>
        </w:rPr>
        <w:t>4</w:t>
      </w:r>
      <w:r w:rsidRPr="005D5371">
        <w:rPr>
          <w:rFonts w:ascii="Arial" w:hAnsi="Arial" w:cs="Arial"/>
          <w:b/>
          <w:bCs/>
          <w:sz w:val="20"/>
          <w:szCs w:val="20"/>
        </w:rPr>
        <w:t>:</w:t>
      </w:r>
      <w:proofErr w:type="gramEnd"/>
      <w:r w:rsidRPr="005D5371">
        <w:rPr>
          <w:rFonts w:ascii="Arial" w:hAnsi="Arial" w:cs="Arial"/>
          <w:b/>
          <w:bCs/>
          <w:sz w:val="20"/>
          <w:szCs w:val="20"/>
        </w:rPr>
        <w:t xml:space="preserve"> Comparative chemical element content in compost products</w:t>
      </w:r>
    </w:p>
    <w:tbl>
      <w:tblPr>
        <w:tblW w:w="1017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791"/>
        <w:gridCol w:w="828"/>
        <w:gridCol w:w="828"/>
        <w:gridCol w:w="717"/>
        <w:gridCol w:w="828"/>
        <w:gridCol w:w="772"/>
        <w:gridCol w:w="889"/>
        <w:gridCol w:w="1105"/>
        <w:gridCol w:w="889"/>
        <w:gridCol w:w="1105"/>
      </w:tblGrid>
      <w:tr w:rsidR="005D5371" w:rsidRPr="005D5371" w14:paraId="09F84A0A" w14:textId="77777777" w:rsidTr="00F77451">
        <w:trPr>
          <w:trHeight w:val="129"/>
          <w:jc w:val="center"/>
        </w:trPr>
        <w:tc>
          <w:tcPr>
            <w:tcW w:w="1418" w:type="dxa"/>
            <w:tcBorders>
              <w:top w:val="single" w:sz="4" w:space="0" w:color="auto"/>
              <w:bottom w:val="single" w:sz="4" w:space="0" w:color="auto"/>
            </w:tcBorders>
            <w:tcMar>
              <w:top w:w="15" w:type="dxa"/>
              <w:left w:w="108" w:type="dxa"/>
              <w:bottom w:w="0" w:type="dxa"/>
              <w:right w:w="108" w:type="dxa"/>
            </w:tcMar>
            <w:hideMark/>
          </w:tcPr>
          <w:p w14:paraId="6396E04D"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bookmarkStart w:id="7" w:name="_Hlk215196262"/>
          </w:p>
          <w:p w14:paraId="2E27C769"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Treatments</w:t>
            </w:r>
          </w:p>
        </w:tc>
        <w:tc>
          <w:tcPr>
            <w:tcW w:w="791" w:type="dxa"/>
            <w:tcBorders>
              <w:top w:val="single" w:sz="4" w:space="0" w:color="auto"/>
              <w:bottom w:val="single" w:sz="4" w:space="0" w:color="auto"/>
            </w:tcBorders>
            <w:tcMar>
              <w:top w:w="15" w:type="dxa"/>
              <w:left w:w="108" w:type="dxa"/>
              <w:bottom w:w="0" w:type="dxa"/>
              <w:right w:w="108" w:type="dxa"/>
            </w:tcMar>
            <w:hideMark/>
          </w:tcPr>
          <w:p w14:paraId="4719CE07" w14:textId="407A7F80"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p>
          <w:p w14:paraId="4401B5F0"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proofErr w:type="gramStart"/>
            <w:r w:rsidRPr="00245636">
              <w:rPr>
                <w:rFonts w:ascii="Arial" w:eastAsia="Calibri" w:hAnsi="Arial" w:cs="Arial"/>
                <w:b/>
                <w:bCs/>
                <w:color w:val="000000" w:themeColor="text1"/>
                <w:kern w:val="24"/>
                <w:sz w:val="20"/>
                <w:szCs w:val="20"/>
                <w:lang w:eastAsia="fr-FR"/>
                <w14:ligatures w14:val="none"/>
              </w:rPr>
              <w:t>pH</w:t>
            </w:r>
            <w:proofErr w:type="gramEnd"/>
          </w:p>
        </w:tc>
        <w:tc>
          <w:tcPr>
            <w:tcW w:w="828" w:type="dxa"/>
            <w:tcBorders>
              <w:top w:val="single" w:sz="4" w:space="0" w:color="auto"/>
              <w:bottom w:val="single" w:sz="4" w:space="0" w:color="auto"/>
            </w:tcBorders>
            <w:tcMar>
              <w:top w:w="15" w:type="dxa"/>
              <w:left w:w="108" w:type="dxa"/>
              <w:bottom w:w="0" w:type="dxa"/>
              <w:right w:w="108" w:type="dxa"/>
            </w:tcMar>
            <w:hideMark/>
          </w:tcPr>
          <w:p w14:paraId="10AD9866"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C</w:t>
            </w:r>
          </w:p>
          <w:p w14:paraId="6EBC3D38"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
        </w:tc>
        <w:tc>
          <w:tcPr>
            <w:tcW w:w="828" w:type="dxa"/>
            <w:tcBorders>
              <w:top w:val="single" w:sz="4" w:space="0" w:color="auto"/>
              <w:bottom w:val="single" w:sz="4" w:space="0" w:color="auto"/>
            </w:tcBorders>
            <w:tcMar>
              <w:top w:w="15" w:type="dxa"/>
              <w:left w:w="108" w:type="dxa"/>
              <w:bottom w:w="0" w:type="dxa"/>
              <w:right w:w="108" w:type="dxa"/>
            </w:tcMar>
            <w:hideMark/>
          </w:tcPr>
          <w:p w14:paraId="46858814"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MO</w:t>
            </w:r>
          </w:p>
          <w:p w14:paraId="0BC22F20"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
        </w:tc>
        <w:tc>
          <w:tcPr>
            <w:tcW w:w="717" w:type="dxa"/>
            <w:tcBorders>
              <w:top w:val="single" w:sz="4" w:space="0" w:color="auto"/>
              <w:bottom w:val="single" w:sz="4" w:space="0" w:color="auto"/>
            </w:tcBorders>
            <w:tcMar>
              <w:top w:w="15" w:type="dxa"/>
              <w:left w:w="108" w:type="dxa"/>
              <w:bottom w:w="0" w:type="dxa"/>
              <w:right w:w="108" w:type="dxa"/>
            </w:tcMar>
            <w:hideMark/>
          </w:tcPr>
          <w:p w14:paraId="33969985"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Nt</w:t>
            </w:r>
          </w:p>
          <w:p w14:paraId="338C5451"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
        </w:tc>
        <w:tc>
          <w:tcPr>
            <w:tcW w:w="828" w:type="dxa"/>
            <w:tcBorders>
              <w:top w:val="single" w:sz="4" w:space="0" w:color="auto"/>
              <w:bottom w:val="single" w:sz="4" w:space="0" w:color="auto"/>
            </w:tcBorders>
            <w:tcMar>
              <w:top w:w="15" w:type="dxa"/>
              <w:left w:w="108" w:type="dxa"/>
              <w:bottom w:w="0" w:type="dxa"/>
              <w:right w:w="108" w:type="dxa"/>
            </w:tcMar>
            <w:hideMark/>
          </w:tcPr>
          <w:p w14:paraId="298B6877" w14:textId="367A1709"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p>
          <w:p w14:paraId="64336A2E"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C/N</w:t>
            </w:r>
          </w:p>
        </w:tc>
        <w:tc>
          <w:tcPr>
            <w:tcW w:w="772" w:type="dxa"/>
            <w:tcBorders>
              <w:top w:val="single" w:sz="4" w:space="0" w:color="auto"/>
              <w:bottom w:val="single" w:sz="4" w:space="0" w:color="auto"/>
            </w:tcBorders>
            <w:tcMar>
              <w:top w:w="15" w:type="dxa"/>
              <w:left w:w="108" w:type="dxa"/>
              <w:bottom w:w="0" w:type="dxa"/>
              <w:right w:w="108" w:type="dxa"/>
            </w:tcMar>
            <w:hideMark/>
          </w:tcPr>
          <w:p w14:paraId="237D5575"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P</w:t>
            </w:r>
          </w:p>
          <w:p w14:paraId="1A442ED1"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roofErr w:type="gramStart"/>
            <w:r w:rsidRPr="00245636">
              <w:rPr>
                <w:rFonts w:ascii="Arial" w:eastAsia="Calibri" w:hAnsi="Arial" w:cs="Arial"/>
                <w:b/>
                <w:bCs/>
                <w:color w:val="000000" w:themeColor="text1"/>
                <w:kern w:val="24"/>
                <w:sz w:val="20"/>
                <w:szCs w:val="20"/>
                <w:lang w:eastAsia="fr-FR"/>
                <w14:ligatures w14:val="none"/>
              </w:rPr>
              <w:t>ppm</w:t>
            </w:r>
            <w:proofErr w:type="gramEnd"/>
            <w:r w:rsidRPr="00245636">
              <w:rPr>
                <w:rFonts w:ascii="Arial" w:eastAsia="Calibri" w:hAnsi="Arial" w:cs="Arial"/>
                <w:b/>
                <w:bCs/>
                <w:color w:val="000000" w:themeColor="text1"/>
                <w:kern w:val="24"/>
                <w:sz w:val="20"/>
                <w:szCs w:val="20"/>
                <w:lang w:eastAsia="fr-FR"/>
                <w14:ligatures w14:val="none"/>
              </w:rPr>
              <w:t>)</w:t>
            </w:r>
          </w:p>
        </w:tc>
        <w:tc>
          <w:tcPr>
            <w:tcW w:w="889" w:type="dxa"/>
            <w:tcBorders>
              <w:top w:val="single" w:sz="4" w:space="0" w:color="auto"/>
              <w:bottom w:val="single" w:sz="4" w:space="0" w:color="auto"/>
            </w:tcBorders>
          </w:tcPr>
          <w:p w14:paraId="44C4BC13" w14:textId="77777777" w:rsidR="005D5371" w:rsidRPr="00245636" w:rsidRDefault="005D5371" w:rsidP="005D5371">
            <w:pPr>
              <w:spacing w:after="0" w:line="240" w:lineRule="auto"/>
              <w:jc w:val="center"/>
              <w:rPr>
                <w:rFonts w:ascii="Arial" w:eastAsia="Calibri" w:hAnsi="Arial" w:cs="Arial"/>
                <w:b/>
                <w:bCs/>
                <w:color w:val="000000" w:themeColor="text1"/>
                <w:kern w:val="24"/>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CEC</w:t>
            </w:r>
          </w:p>
          <w:p w14:paraId="4A700EED" w14:textId="43BFCBE2" w:rsidR="005D5371" w:rsidRPr="00245636" w:rsidRDefault="005D5371" w:rsidP="005D5371">
            <w:pPr>
              <w:spacing w:after="0" w:line="240" w:lineRule="auto"/>
              <w:jc w:val="center"/>
              <w:rPr>
                <w:rFonts w:ascii="Arial" w:eastAsia="Calibri" w:hAnsi="Arial" w:cs="Arial"/>
                <w:b/>
                <w:bCs/>
                <w:color w:val="000000" w:themeColor="text1"/>
                <w:kern w:val="24"/>
                <w:sz w:val="20"/>
                <w:szCs w:val="20"/>
                <w:lang w:eastAsia="fr-FR"/>
                <w14:ligatures w14:val="none"/>
              </w:rPr>
            </w:pPr>
            <w:r w:rsidRPr="00445D4E">
              <w:rPr>
                <w:rFonts w:ascii="Arial" w:eastAsia="Calibri" w:hAnsi="Arial" w:cs="Arial"/>
                <w:b/>
                <w:bCs/>
                <w:color w:val="000000" w:themeColor="text1"/>
                <w:kern w:val="24"/>
                <w:sz w:val="20"/>
                <w:szCs w:val="20"/>
                <w:highlight w:val="yellow"/>
                <w:lang w:eastAsia="fr-FR"/>
                <w14:ligatures w14:val="none"/>
              </w:rPr>
              <w:t>(</w:t>
            </w:r>
            <w:proofErr w:type="gramStart"/>
            <w:r w:rsidR="00094DCE" w:rsidRPr="00445D4E">
              <w:rPr>
                <w:rFonts w:ascii="Arial" w:eastAsia="Calibri" w:hAnsi="Arial" w:cs="Arial"/>
                <w:b/>
                <w:bCs/>
                <w:color w:val="000000" w:themeColor="text1"/>
                <w:kern w:val="24"/>
                <w:sz w:val="20"/>
                <w:szCs w:val="20"/>
                <w:highlight w:val="yellow"/>
                <w:lang w:eastAsia="fr-FR"/>
                <w14:ligatures w14:val="none"/>
              </w:rPr>
              <w:t>cmol.kg</w:t>
            </w:r>
            <w:proofErr w:type="gramEnd"/>
            <w:r w:rsidR="00094DCE" w:rsidRPr="00445D4E">
              <w:rPr>
                <w:rFonts w:ascii="Arial" w:eastAsia="Calibri" w:hAnsi="Arial" w:cs="Arial"/>
                <w:b/>
                <w:bCs/>
                <w:color w:val="000000" w:themeColor="text1"/>
                <w:kern w:val="24"/>
                <w:sz w:val="20"/>
                <w:szCs w:val="20"/>
                <w:highlight w:val="yellow"/>
                <w:lang w:eastAsia="fr-FR"/>
                <w14:ligatures w14:val="none"/>
              </w:rPr>
              <w:t>-1</w:t>
            </w:r>
            <w:r w:rsidRPr="00445D4E">
              <w:rPr>
                <w:rFonts w:ascii="Arial" w:eastAsia="Calibri" w:hAnsi="Arial" w:cs="Arial"/>
                <w:b/>
                <w:bCs/>
                <w:color w:val="000000" w:themeColor="text1"/>
                <w:kern w:val="24"/>
                <w:sz w:val="20"/>
                <w:szCs w:val="20"/>
                <w:highlight w:val="yellow"/>
                <w:lang w:eastAsia="fr-FR"/>
                <w14:ligatures w14:val="none"/>
              </w:rPr>
              <w:t>)</w:t>
            </w:r>
          </w:p>
        </w:tc>
        <w:tc>
          <w:tcPr>
            <w:tcW w:w="1105" w:type="dxa"/>
            <w:tcBorders>
              <w:top w:val="single" w:sz="4" w:space="0" w:color="auto"/>
              <w:bottom w:val="single" w:sz="4" w:space="0" w:color="auto"/>
            </w:tcBorders>
            <w:tcMar>
              <w:top w:w="15" w:type="dxa"/>
              <w:left w:w="108" w:type="dxa"/>
              <w:bottom w:w="0" w:type="dxa"/>
              <w:right w:w="108" w:type="dxa"/>
            </w:tcMar>
            <w:hideMark/>
          </w:tcPr>
          <w:p w14:paraId="47F974C3"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K</w:t>
            </w:r>
          </w:p>
          <w:p w14:paraId="48012E70" w14:textId="29CBAD18"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445D4E">
              <w:rPr>
                <w:rFonts w:ascii="Arial" w:eastAsia="Calibri" w:hAnsi="Arial" w:cs="Arial"/>
                <w:b/>
                <w:bCs/>
                <w:color w:val="000000" w:themeColor="text1"/>
                <w:kern w:val="24"/>
                <w:sz w:val="20"/>
                <w:szCs w:val="20"/>
                <w:highlight w:val="yellow"/>
                <w:lang w:eastAsia="fr-FR"/>
                <w14:ligatures w14:val="none"/>
              </w:rPr>
              <w:t>(</w:t>
            </w:r>
            <w:proofErr w:type="gramStart"/>
            <w:r w:rsidR="00094DCE" w:rsidRPr="00445D4E">
              <w:rPr>
                <w:rFonts w:ascii="Arial" w:eastAsia="Calibri" w:hAnsi="Arial" w:cs="Arial"/>
                <w:b/>
                <w:bCs/>
                <w:color w:val="000000" w:themeColor="text1"/>
                <w:kern w:val="24"/>
                <w:sz w:val="20"/>
                <w:szCs w:val="20"/>
                <w:highlight w:val="yellow"/>
                <w:lang w:eastAsia="fr-FR"/>
                <w14:ligatures w14:val="none"/>
              </w:rPr>
              <w:t>cmol.kg</w:t>
            </w:r>
            <w:proofErr w:type="gramEnd"/>
            <w:r w:rsidR="00094DCE" w:rsidRPr="00445D4E">
              <w:rPr>
                <w:rFonts w:ascii="Arial" w:eastAsia="Calibri" w:hAnsi="Arial" w:cs="Arial"/>
                <w:b/>
                <w:bCs/>
                <w:color w:val="000000" w:themeColor="text1"/>
                <w:kern w:val="24"/>
                <w:sz w:val="20"/>
                <w:szCs w:val="20"/>
                <w:highlight w:val="yellow"/>
                <w:lang w:eastAsia="fr-FR"/>
                <w14:ligatures w14:val="none"/>
              </w:rPr>
              <w:t>-1</w:t>
            </w:r>
            <w:r w:rsidRPr="00445D4E">
              <w:rPr>
                <w:rFonts w:ascii="Arial" w:eastAsia="Calibri" w:hAnsi="Arial" w:cs="Arial"/>
                <w:b/>
                <w:bCs/>
                <w:color w:val="000000" w:themeColor="text1"/>
                <w:kern w:val="24"/>
                <w:sz w:val="20"/>
                <w:szCs w:val="20"/>
                <w:highlight w:val="yellow"/>
                <w:lang w:eastAsia="fr-FR"/>
                <w14:ligatures w14:val="none"/>
              </w:rPr>
              <w:t>)</w:t>
            </w:r>
          </w:p>
        </w:tc>
        <w:tc>
          <w:tcPr>
            <w:tcW w:w="889" w:type="dxa"/>
            <w:tcBorders>
              <w:top w:val="single" w:sz="4" w:space="0" w:color="auto"/>
              <w:bottom w:val="single" w:sz="4" w:space="0" w:color="auto"/>
            </w:tcBorders>
          </w:tcPr>
          <w:p w14:paraId="705F511B" w14:textId="77777777" w:rsidR="005D5371" w:rsidRPr="00445D4E" w:rsidRDefault="005D5371" w:rsidP="005D5371">
            <w:pPr>
              <w:spacing w:after="0" w:line="240" w:lineRule="auto"/>
              <w:jc w:val="center"/>
              <w:rPr>
                <w:rFonts w:ascii="Arial" w:eastAsia="Times New Roman" w:hAnsi="Arial" w:cs="Arial"/>
                <w:b/>
                <w:bCs/>
                <w:kern w:val="0"/>
                <w:sz w:val="20"/>
                <w:szCs w:val="20"/>
                <w:lang w:eastAsia="fr-FR"/>
                <w14:ligatures w14:val="none"/>
              </w:rPr>
            </w:pPr>
            <w:proofErr w:type="gramStart"/>
            <w:r w:rsidRPr="00445D4E">
              <w:rPr>
                <w:rFonts w:ascii="Arial" w:eastAsia="Calibri" w:hAnsi="Arial" w:cs="Arial"/>
                <w:b/>
                <w:bCs/>
                <w:color w:val="000000" w:themeColor="text1"/>
                <w:kern w:val="24"/>
                <w:sz w:val="20"/>
                <w:szCs w:val="20"/>
                <w:lang w:eastAsia="fr-FR"/>
                <w14:ligatures w14:val="none"/>
              </w:rPr>
              <w:t>Ca</w:t>
            </w:r>
            <w:proofErr w:type="gramEnd"/>
          </w:p>
          <w:p w14:paraId="13B77185" w14:textId="22FC2683" w:rsidR="005D5371" w:rsidRPr="00245636" w:rsidRDefault="005D5371" w:rsidP="005D5371">
            <w:pPr>
              <w:spacing w:after="0" w:line="240" w:lineRule="auto"/>
              <w:jc w:val="center"/>
              <w:rPr>
                <w:rFonts w:ascii="Arial" w:eastAsia="Calibri" w:hAnsi="Arial" w:cs="Arial"/>
                <w:b/>
                <w:bCs/>
                <w:color w:val="000000" w:themeColor="text1"/>
                <w:kern w:val="24"/>
                <w:sz w:val="20"/>
                <w:szCs w:val="20"/>
                <w:lang w:eastAsia="fr-FR"/>
                <w14:ligatures w14:val="none"/>
              </w:rPr>
            </w:pPr>
            <w:r w:rsidRPr="00445D4E">
              <w:rPr>
                <w:rFonts w:ascii="Arial" w:eastAsia="Calibri" w:hAnsi="Arial" w:cs="Arial"/>
                <w:b/>
                <w:bCs/>
                <w:color w:val="000000" w:themeColor="text1"/>
                <w:kern w:val="24"/>
                <w:sz w:val="20"/>
                <w:szCs w:val="20"/>
                <w:highlight w:val="yellow"/>
                <w:lang w:eastAsia="fr-FR"/>
                <w14:ligatures w14:val="none"/>
              </w:rPr>
              <w:t>(</w:t>
            </w:r>
            <w:proofErr w:type="gramStart"/>
            <w:r w:rsidR="00094DCE" w:rsidRPr="00445D4E">
              <w:rPr>
                <w:rFonts w:ascii="Arial" w:eastAsia="Calibri" w:hAnsi="Arial" w:cs="Arial"/>
                <w:b/>
                <w:bCs/>
                <w:color w:val="000000" w:themeColor="text1"/>
                <w:kern w:val="24"/>
                <w:sz w:val="20"/>
                <w:szCs w:val="20"/>
                <w:highlight w:val="yellow"/>
                <w:lang w:eastAsia="fr-FR"/>
                <w14:ligatures w14:val="none"/>
              </w:rPr>
              <w:t>cmol.kg</w:t>
            </w:r>
            <w:proofErr w:type="gramEnd"/>
            <w:r w:rsidR="00094DCE" w:rsidRPr="00445D4E">
              <w:rPr>
                <w:rFonts w:ascii="Arial" w:eastAsia="Calibri" w:hAnsi="Arial" w:cs="Arial"/>
                <w:b/>
                <w:bCs/>
                <w:color w:val="000000" w:themeColor="text1"/>
                <w:kern w:val="24"/>
                <w:sz w:val="20"/>
                <w:szCs w:val="20"/>
                <w:highlight w:val="yellow"/>
                <w:lang w:eastAsia="fr-FR"/>
                <w14:ligatures w14:val="none"/>
              </w:rPr>
              <w:t>-1</w:t>
            </w:r>
            <w:r w:rsidRPr="00445D4E">
              <w:rPr>
                <w:rFonts w:ascii="Arial" w:eastAsia="Calibri" w:hAnsi="Arial" w:cs="Arial"/>
                <w:b/>
                <w:bCs/>
                <w:color w:val="000000" w:themeColor="text1"/>
                <w:kern w:val="24"/>
                <w:sz w:val="20"/>
                <w:szCs w:val="20"/>
                <w:highlight w:val="yellow"/>
                <w:lang w:eastAsia="fr-FR"/>
                <w14:ligatures w14:val="none"/>
              </w:rPr>
              <w:t>)</w:t>
            </w:r>
          </w:p>
        </w:tc>
        <w:tc>
          <w:tcPr>
            <w:tcW w:w="1105" w:type="dxa"/>
            <w:tcBorders>
              <w:top w:val="single" w:sz="4" w:space="0" w:color="auto"/>
              <w:bottom w:val="single" w:sz="4" w:space="0" w:color="auto"/>
            </w:tcBorders>
            <w:tcMar>
              <w:top w:w="15" w:type="dxa"/>
              <w:left w:w="108" w:type="dxa"/>
              <w:bottom w:w="0" w:type="dxa"/>
              <w:right w:w="108" w:type="dxa"/>
            </w:tcMar>
            <w:hideMark/>
          </w:tcPr>
          <w:p w14:paraId="7F8AC6C4" w14:textId="3F905106"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 xml:space="preserve">Mg </w:t>
            </w:r>
            <w:r w:rsidRPr="00445D4E">
              <w:rPr>
                <w:rFonts w:ascii="Arial" w:eastAsia="Calibri" w:hAnsi="Arial" w:cs="Arial"/>
                <w:b/>
                <w:bCs/>
                <w:color w:val="000000" w:themeColor="text1"/>
                <w:kern w:val="24"/>
                <w:sz w:val="20"/>
                <w:szCs w:val="20"/>
                <w:highlight w:val="yellow"/>
                <w:lang w:eastAsia="fr-FR"/>
                <w14:ligatures w14:val="none"/>
              </w:rPr>
              <w:t>(</w:t>
            </w:r>
            <w:r w:rsidR="00094DCE" w:rsidRPr="00445D4E">
              <w:rPr>
                <w:rFonts w:ascii="Arial" w:eastAsia="Calibri" w:hAnsi="Arial" w:cs="Arial"/>
                <w:b/>
                <w:bCs/>
                <w:color w:val="000000" w:themeColor="text1"/>
                <w:kern w:val="24"/>
                <w:sz w:val="20"/>
                <w:szCs w:val="20"/>
                <w:highlight w:val="yellow"/>
                <w:lang w:eastAsia="fr-FR"/>
                <w14:ligatures w14:val="none"/>
              </w:rPr>
              <w:t>cmol.kg-1</w:t>
            </w:r>
            <w:r w:rsidRPr="00445D4E">
              <w:rPr>
                <w:rFonts w:ascii="Arial" w:eastAsia="Calibri" w:hAnsi="Arial" w:cs="Arial"/>
                <w:b/>
                <w:bCs/>
                <w:color w:val="000000" w:themeColor="text1"/>
                <w:kern w:val="24"/>
                <w:sz w:val="20"/>
                <w:szCs w:val="20"/>
                <w:highlight w:val="yellow"/>
                <w:lang w:eastAsia="fr-FR"/>
                <w14:ligatures w14:val="none"/>
              </w:rPr>
              <w:t>)</w:t>
            </w:r>
          </w:p>
        </w:tc>
      </w:tr>
      <w:tr w:rsidR="005D5371" w:rsidRPr="005D5371" w14:paraId="0462F238" w14:textId="77777777" w:rsidTr="00F77451">
        <w:trPr>
          <w:trHeight w:val="129"/>
          <w:jc w:val="center"/>
        </w:trPr>
        <w:tc>
          <w:tcPr>
            <w:tcW w:w="1418" w:type="dxa"/>
            <w:tcBorders>
              <w:top w:val="single" w:sz="4" w:space="0" w:color="auto"/>
            </w:tcBorders>
            <w:tcMar>
              <w:top w:w="15" w:type="dxa"/>
              <w:left w:w="108" w:type="dxa"/>
              <w:bottom w:w="0" w:type="dxa"/>
              <w:right w:w="108" w:type="dxa"/>
            </w:tcMar>
            <w:hideMark/>
          </w:tcPr>
          <w:p w14:paraId="153D066D"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C1</w:t>
            </w:r>
          </w:p>
        </w:tc>
        <w:tc>
          <w:tcPr>
            <w:tcW w:w="791" w:type="dxa"/>
            <w:tcBorders>
              <w:top w:val="single" w:sz="4" w:space="0" w:color="auto"/>
            </w:tcBorders>
            <w:tcMar>
              <w:top w:w="15" w:type="dxa"/>
              <w:left w:w="108" w:type="dxa"/>
              <w:bottom w:w="0" w:type="dxa"/>
              <w:right w:w="108" w:type="dxa"/>
            </w:tcMar>
            <w:vAlign w:val="center"/>
            <w:hideMark/>
          </w:tcPr>
          <w:p w14:paraId="612C3E31" w14:textId="6D476198"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7</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8b</w:t>
            </w:r>
          </w:p>
        </w:tc>
        <w:tc>
          <w:tcPr>
            <w:tcW w:w="828" w:type="dxa"/>
            <w:tcBorders>
              <w:top w:val="single" w:sz="4" w:space="0" w:color="auto"/>
            </w:tcBorders>
            <w:tcMar>
              <w:top w:w="15" w:type="dxa"/>
              <w:left w:w="108" w:type="dxa"/>
              <w:bottom w:w="0" w:type="dxa"/>
              <w:right w:w="108" w:type="dxa"/>
            </w:tcMar>
            <w:vAlign w:val="center"/>
            <w:hideMark/>
          </w:tcPr>
          <w:p w14:paraId="795AB949" w14:textId="317ABC99"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51c</w:t>
            </w:r>
          </w:p>
        </w:tc>
        <w:tc>
          <w:tcPr>
            <w:tcW w:w="828" w:type="dxa"/>
            <w:tcBorders>
              <w:top w:val="single" w:sz="4" w:space="0" w:color="auto"/>
            </w:tcBorders>
            <w:tcMar>
              <w:top w:w="15" w:type="dxa"/>
              <w:left w:w="108" w:type="dxa"/>
              <w:bottom w:w="0" w:type="dxa"/>
              <w:right w:w="108" w:type="dxa"/>
            </w:tcMar>
            <w:vAlign w:val="center"/>
            <w:hideMark/>
          </w:tcPr>
          <w:p w14:paraId="28831D68" w14:textId="6D226D88"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69</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66c</w:t>
            </w:r>
          </w:p>
        </w:tc>
        <w:tc>
          <w:tcPr>
            <w:tcW w:w="717" w:type="dxa"/>
            <w:tcBorders>
              <w:top w:val="single" w:sz="4" w:space="0" w:color="auto"/>
            </w:tcBorders>
            <w:tcMar>
              <w:top w:w="15" w:type="dxa"/>
              <w:left w:w="108" w:type="dxa"/>
              <w:bottom w:w="0" w:type="dxa"/>
              <w:right w:w="108" w:type="dxa"/>
            </w:tcMar>
            <w:vAlign w:val="center"/>
            <w:hideMark/>
          </w:tcPr>
          <w:p w14:paraId="490BEA3C" w14:textId="4D1C1120"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41a</w:t>
            </w:r>
          </w:p>
        </w:tc>
        <w:tc>
          <w:tcPr>
            <w:tcW w:w="828" w:type="dxa"/>
            <w:tcBorders>
              <w:top w:val="single" w:sz="4" w:space="0" w:color="auto"/>
            </w:tcBorders>
            <w:tcMar>
              <w:top w:w="15" w:type="dxa"/>
              <w:left w:w="108" w:type="dxa"/>
              <w:bottom w:w="0" w:type="dxa"/>
              <w:right w:w="108" w:type="dxa"/>
            </w:tcMar>
            <w:vAlign w:val="center"/>
            <w:hideMark/>
          </w:tcPr>
          <w:p w14:paraId="6925D643" w14:textId="16E4DC25"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37</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27c</w:t>
            </w:r>
          </w:p>
        </w:tc>
        <w:tc>
          <w:tcPr>
            <w:tcW w:w="772" w:type="dxa"/>
            <w:tcBorders>
              <w:top w:val="single" w:sz="4" w:space="0" w:color="auto"/>
            </w:tcBorders>
            <w:tcMar>
              <w:top w:w="15" w:type="dxa"/>
              <w:left w:w="108" w:type="dxa"/>
              <w:bottom w:w="0" w:type="dxa"/>
              <w:right w:w="108" w:type="dxa"/>
            </w:tcMar>
            <w:vAlign w:val="center"/>
            <w:hideMark/>
          </w:tcPr>
          <w:p w14:paraId="6B99B9B4" w14:textId="593C39A0"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07b</w:t>
            </w:r>
          </w:p>
        </w:tc>
        <w:tc>
          <w:tcPr>
            <w:tcW w:w="889" w:type="dxa"/>
            <w:tcBorders>
              <w:top w:val="single" w:sz="4" w:space="0" w:color="auto"/>
            </w:tcBorders>
            <w:vAlign w:val="center"/>
          </w:tcPr>
          <w:p w14:paraId="037627C7" w14:textId="60DE3B1A"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00b</w:t>
            </w:r>
          </w:p>
        </w:tc>
        <w:tc>
          <w:tcPr>
            <w:tcW w:w="1105" w:type="dxa"/>
            <w:tcBorders>
              <w:top w:val="single" w:sz="4" w:space="0" w:color="auto"/>
            </w:tcBorders>
            <w:tcMar>
              <w:top w:w="15" w:type="dxa"/>
              <w:left w:w="108" w:type="dxa"/>
              <w:bottom w:w="0" w:type="dxa"/>
              <w:right w:w="108" w:type="dxa"/>
            </w:tcMar>
            <w:vAlign w:val="center"/>
            <w:hideMark/>
          </w:tcPr>
          <w:p w14:paraId="66E0BAA8" w14:textId="5D5882E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58a</w:t>
            </w:r>
          </w:p>
        </w:tc>
        <w:tc>
          <w:tcPr>
            <w:tcW w:w="889" w:type="dxa"/>
            <w:tcBorders>
              <w:top w:val="single" w:sz="4" w:space="0" w:color="auto"/>
            </w:tcBorders>
            <w:vAlign w:val="center"/>
          </w:tcPr>
          <w:p w14:paraId="5665B62B" w14:textId="7805BC00"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60a</w:t>
            </w:r>
          </w:p>
        </w:tc>
        <w:tc>
          <w:tcPr>
            <w:tcW w:w="1105" w:type="dxa"/>
            <w:tcBorders>
              <w:top w:val="single" w:sz="4" w:space="0" w:color="auto"/>
            </w:tcBorders>
            <w:tcMar>
              <w:top w:w="15" w:type="dxa"/>
              <w:left w:w="108" w:type="dxa"/>
              <w:bottom w:w="0" w:type="dxa"/>
              <w:right w:w="108" w:type="dxa"/>
            </w:tcMar>
            <w:vAlign w:val="center"/>
            <w:hideMark/>
          </w:tcPr>
          <w:p w14:paraId="170A621F" w14:textId="2C8A5EBE"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24a</w:t>
            </w:r>
          </w:p>
        </w:tc>
      </w:tr>
      <w:tr w:rsidR="005D5371" w:rsidRPr="005D5371" w14:paraId="1EFEC606" w14:textId="77777777" w:rsidTr="00F77451">
        <w:trPr>
          <w:trHeight w:val="129"/>
          <w:jc w:val="center"/>
        </w:trPr>
        <w:tc>
          <w:tcPr>
            <w:tcW w:w="1418" w:type="dxa"/>
            <w:tcMar>
              <w:top w:w="15" w:type="dxa"/>
              <w:left w:w="108" w:type="dxa"/>
              <w:bottom w:w="0" w:type="dxa"/>
              <w:right w:w="108" w:type="dxa"/>
            </w:tcMar>
            <w:hideMark/>
          </w:tcPr>
          <w:p w14:paraId="62F2EF3C"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C2</w:t>
            </w:r>
          </w:p>
        </w:tc>
        <w:tc>
          <w:tcPr>
            <w:tcW w:w="791" w:type="dxa"/>
            <w:tcMar>
              <w:top w:w="15" w:type="dxa"/>
              <w:left w:w="108" w:type="dxa"/>
              <w:bottom w:w="0" w:type="dxa"/>
              <w:right w:w="108" w:type="dxa"/>
            </w:tcMar>
            <w:vAlign w:val="center"/>
            <w:hideMark/>
          </w:tcPr>
          <w:p w14:paraId="1CD0C709" w14:textId="20CDC8EB"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8</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1c</w:t>
            </w:r>
          </w:p>
        </w:tc>
        <w:tc>
          <w:tcPr>
            <w:tcW w:w="828" w:type="dxa"/>
            <w:tcMar>
              <w:top w:w="15" w:type="dxa"/>
              <w:left w:w="108" w:type="dxa"/>
              <w:bottom w:w="0" w:type="dxa"/>
              <w:right w:w="108" w:type="dxa"/>
            </w:tcMar>
            <w:vAlign w:val="center"/>
            <w:hideMark/>
          </w:tcPr>
          <w:p w14:paraId="10706FE0" w14:textId="7DD06A6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34</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79b</w:t>
            </w:r>
          </w:p>
        </w:tc>
        <w:tc>
          <w:tcPr>
            <w:tcW w:w="828" w:type="dxa"/>
            <w:tcMar>
              <w:top w:w="15" w:type="dxa"/>
              <w:left w:w="108" w:type="dxa"/>
              <w:bottom w:w="0" w:type="dxa"/>
              <w:right w:w="108" w:type="dxa"/>
            </w:tcMar>
            <w:vAlign w:val="center"/>
            <w:hideMark/>
          </w:tcPr>
          <w:p w14:paraId="4480A26A" w14:textId="57592DE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59</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85b</w:t>
            </w:r>
          </w:p>
        </w:tc>
        <w:tc>
          <w:tcPr>
            <w:tcW w:w="717" w:type="dxa"/>
            <w:tcMar>
              <w:top w:w="15" w:type="dxa"/>
              <w:left w:w="108" w:type="dxa"/>
              <w:bottom w:w="0" w:type="dxa"/>
              <w:right w:w="108" w:type="dxa"/>
            </w:tcMar>
            <w:vAlign w:val="center"/>
            <w:hideMark/>
          </w:tcPr>
          <w:p w14:paraId="15E3A5A3" w14:textId="01B5E6B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31c</w:t>
            </w:r>
          </w:p>
        </w:tc>
        <w:tc>
          <w:tcPr>
            <w:tcW w:w="828" w:type="dxa"/>
            <w:tcMar>
              <w:top w:w="15" w:type="dxa"/>
              <w:left w:w="108" w:type="dxa"/>
              <w:bottom w:w="0" w:type="dxa"/>
              <w:right w:w="108" w:type="dxa"/>
            </w:tcMar>
            <w:vAlign w:val="center"/>
            <w:hideMark/>
          </w:tcPr>
          <w:p w14:paraId="59560B9F" w14:textId="3DC1C145"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24</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8b</w:t>
            </w:r>
          </w:p>
        </w:tc>
        <w:tc>
          <w:tcPr>
            <w:tcW w:w="772" w:type="dxa"/>
            <w:tcMar>
              <w:top w:w="15" w:type="dxa"/>
              <w:left w:w="108" w:type="dxa"/>
              <w:bottom w:w="0" w:type="dxa"/>
              <w:right w:w="108" w:type="dxa"/>
            </w:tcMar>
            <w:vAlign w:val="center"/>
            <w:hideMark/>
          </w:tcPr>
          <w:p w14:paraId="5508AF72" w14:textId="7F027DB7"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70c</w:t>
            </w:r>
          </w:p>
        </w:tc>
        <w:tc>
          <w:tcPr>
            <w:tcW w:w="889" w:type="dxa"/>
            <w:vAlign w:val="center"/>
          </w:tcPr>
          <w:p w14:paraId="493F9CB4" w14:textId="1421DAB5"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18</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40a</w:t>
            </w:r>
          </w:p>
        </w:tc>
        <w:tc>
          <w:tcPr>
            <w:tcW w:w="1105" w:type="dxa"/>
            <w:tcMar>
              <w:top w:w="15" w:type="dxa"/>
              <w:left w:w="108" w:type="dxa"/>
              <w:bottom w:w="0" w:type="dxa"/>
              <w:right w:w="108" w:type="dxa"/>
            </w:tcMar>
            <w:vAlign w:val="center"/>
            <w:hideMark/>
          </w:tcPr>
          <w:p w14:paraId="286B7BA3" w14:textId="59F1CC9A"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01c</w:t>
            </w:r>
          </w:p>
        </w:tc>
        <w:tc>
          <w:tcPr>
            <w:tcW w:w="889" w:type="dxa"/>
            <w:vAlign w:val="center"/>
          </w:tcPr>
          <w:p w14:paraId="3E72D250" w14:textId="1576E28B"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64c</w:t>
            </w:r>
          </w:p>
        </w:tc>
        <w:tc>
          <w:tcPr>
            <w:tcW w:w="1105" w:type="dxa"/>
            <w:tcMar>
              <w:top w:w="15" w:type="dxa"/>
              <w:left w:w="108" w:type="dxa"/>
              <w:bottom w:w="0" w:type="dxa"/>
              <w:right w:w="108" w:type="dxa"/>
            </w:tcMar>
            <w:vAlign w:val="center"/>
            <w:hideMark/>
          </w:tcPr>
          <w:p w14:paraId="55FB2672" w14:textId="5ACE85D4"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27b</w:t>
            </w:r>
          </w:p>
        </w:tc>
      </w:tr>
      <w:tr w:rsidR="005D5371" w:rsidRPr="005D5371" w14:paraId="4D2580B8" w14:textId="77777777" w:rsidTr="00F77451">
        <w:trPr>
          <w:trHeight w:val="129"/>
          <w:jc w:val="center"/>
        </w:trPr>
        <w:tc>
          <w:tcPr>
            <w:tcW w:w="1418" w:type="dxa"/>
            <w:tcBorders>
              <w:bottom w:val="single" w:sz="4" w:space="0" w:color="auto"/>
            </w:tcBorders>
            <w:tcMar>
              <w:top w:w="15" w:type="dxa"/>
              <w:left w:w="108" w:type="dxa"/>
              <w:bottom w:w="0" w:type="dxa"/>
              <w:right w:w="108" w:type="dxa"/>
            </w:tcMar>
            <w:hideMark/>
          </w:tcPr>
          <w:p w14:paraId="2EFF8928"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C3</w:t>
            </w:r>
          </w:p>
        </w:tc>
        <w:tc>
          <w:tcPr>
            <w:tcW w:w="791" w:type="dxa"/>
            <w:tcBorders>
              <w:bottom w:val="single" w:sz="4" w:space="0" w:color="auto"/>
            </w:tcBorders>
            <w:tcMar>
              <w:top w:w="15" w:type="dxa"/>
              <w:left w:w="108" w:type="dxa"/>
              <w:bottom w:w="0" w:type="dxa"/>
              <w:right w:w="108" w:type="dxa"/>
            </w:tcMar>
            <w:vAlign w:val="center"/>
            <w:hideMark/>
          </w:tcPr>
          <w:p w14:paraId="1C3D871E" w14:textId="0100E430"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7</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3a</w:t>
            </w:r>
          </w:p>
        </w:tc>
        <w:tc>
          <w:tcPr>
            <w:tcW w:w="828" w:type="dxa"/>
            <w:tcBorders>
              <w:bottom w:val="single" w:sz="4" w:space="0" w:color="auto"/>
            </w:tcBorders>
            <w:tcMar>
              <w:top w:w="15" w:type="dxa"/>
              <w:left w:w="108" w:type="dxa"/>
              <w:bottom w:w="0" w:type="dxa"/>
              <w:right w:w="108" w:type="dxa"/>
            </w:tcMar>
            <w:vAlign w:val="center"/>
            <w:hideMark/>
          </w:tcPr>
          <w:p w14:paraId="7F755D97" w14:textId="15F056B9"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26</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58a</w:t>
            </w:r>
          </w:p>
        </w:tc>
        <w:tc>
          <w:tcPr>
            <w:tcW w:w="828" w:type="dxa"/>
            <w:tcBorders>
              <w:bottom w:val="single" w:sz="4" w:space="0" w:color="auto"/>
            </w:tcBorders>
            <w:tcMar>
              <w:top w:w="15" w:type="dxa"/>
              <w:left w:w="108" w:type="dxa"/>
              <w:bottom w:w="0" w:type="dxa"/>
              <w:right w:w="108" w:type="dxa"/>
            </w:tcMar>
            <w:vAlign w:val="center"/>
            <w:hideMark/>
          </w:tcPr>
          <w:p w14:paraId="549465F0" w14:textId="3469F5A1"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45</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75a</w:t>
            </w:r>
          </w:p>
        </w:tc>
        <w:tc>
          <w:tcPr>
            <w:tcW w:w="717" w:type="dxa"/>
            <w:tcBorders>
              <w:bottom w:val="single" w:sz="4" w:space="0" w:color="auto"/>
            </w:tcBorders>
            <w:tcMar>
              <w:top w:w="15" w:type="dxa"/>
              <w:left w:w="108" w:type="dxa"/>
              <w:bottom w:w="0" w:type="dxa"/>
              <w:right w:w="108" w:type="dxa"/>
            </w:tcMar>
            <w:vAlign w:val="center"/>
            <w:hideMark/>
          </w:tcPr>
          <w:p w14:paraId="5C177A3C" w14:textId="56C01E2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16b</w:t>
            </w:r>
          </w:p>
        </w:tc>
        <w:tc>
          <w:tcPr>
            <w:tcW w:w="828" w:type="dxa"/>
            <w:tcBorders>
              <w:bottom w:val="single" w:sz="4" w:space="0" w:color="auto"/>
            </w:tcBorders>
            <w:tcMar>
              <w:top w:w="15" w:type="dxa"/>
              <w:left w:w="108" w:type="dxa"/>
              <w:bottom w:w="0" w:type="dxa"/>
              <w:right w:w="108" w:type="dxa"/>
            </w:tcMar>
            <w:vAlign w:val="center"/>
            <w:hideMark/>
          </w:tcPr>
          <w:p w14:paraId="0BB925AB" w14:textId="6D05DBAE"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76a</w:t>
            </w:r>
          </w:p>
        </w:tc>
        <w:tc>
          <w:tcPr>
            <w:tcW w:w="772" w:type="dxa"/>
            <w:tcBorders>
              <w:bottom w:val="single" w:sz="4" w:space="0" w:color="auto"/>
            </w:tcBorders>
            <w:tcMar>
              <w:top w:w="15" w:type="dxa"/>
              <w:left w:w="108" w:type="dxa"/>
              <w:bottom w:w="0" w:type="dxa"/>
              <w:right w:w="108" w:type="dxa"/>
            </w:tcMar>
            <w:vAlign w:val="center"/>
            <w:hideMark/>
          </w:tcPr>
          <w:p w14:paraId="58E6CABD" w14:textId="4938820C"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33a</w:t>
            </w:r>
          </w:p>
        </w:tc>
        <w:tc>
          <w:tcPr>
            <w:tcW w:w="889" w:type="dxa"/>
            <w:tcBorders>
              <w:bottom w:val="single" w:sz="4" w:space="0" w:color="auto"/>
            </w:tcBorders>
            <w:vAlign w:val="center"/>
          </w:tcPr>
          <w:p w14:paraId="28FCA8A7" w14:textId="573F9941"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26</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13c</w:t>
            </w:r>
          </w:p>
        </w:tc>
        <w:tc>
          <w:tcPr>
            <w:tcW w:w="1105" w:type="dxa"/>
            <w:tcBorders>
              <w:bottom w:val="single" w:sz="4" w:space="0" w:color="auto"/>
            </w:tcBorders>
            <w:tcMar>
              <w:top w:w="15" w:type="dxa"/>
              <w:left w:w="108" w:type="dxa"/>
              <w:bottom w:w="0" w:type="dxa"/>
              <w:right w:w="108" w:type="dxa"/>
            </w:tcMar>
            <w:vAlign w:val="center"/>
            <w:hideMark/>
          </w:tcPr>
          <w:p w14:paraId="7FDEC909" w14:textId="274AA29C"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75b</w:t>
            </w:r>
          </w:p>
        </w:tc>
        <w:tc>
          <w:tcPr>
            <w:tcW w:w="889" w:type="dxa"/>
            <w:tcBorders>
              <w:bottom w:val="single" w:sz="4" w:space="0" w:color="auto"/>
            </w:tcBorders>
            <w:vAlign w:val="center"/>
          </w:tcPr>
          <w:p w14:paraId="20D34B38" w14:textId="2D7640D0"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14b</w:t>
            </w:r>
          </w:p>
        </w:tc>
        <w:tc>
          <w:tcPr>
            <w:tcW w:w="1105" w:type="dxa"/>
            <w:tcBorders>
              <w:bottom w:val="single" w:sz="4" w:space="0" w:color="auto"/>
            </w:tcBorders>
            <w:tcMar>
              <w:top w:w="15" w:type="dxa"/>
              <w:left w:w="108" w:type="dxa"/>
              <w:bottom w:w="0" w:type="dxa"/>
              <w:right w:w="108" w:type="dxa"/>
            </w:tcMar>
            <w:vAlign w:val="center"/>
            <w:hideMark/>
          </w:tcPr>
          <w:p w14:paraId="64F95B03" w14:textId="1DCBE114"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30a</w:t>
            </w:r>
          </w:p>
        </w:tc>
      </w:tr>
      <w:tr w:rsidR="005D5371" w:rsidRPr="005D5371" w14:paraId="53FC8D17" w14:textId="77777777" w:rsidTr="00F77451">
        <w:trPr>
          <w:trHeight w:val="361"/>
          <w:jc w:val="center"/>
        </w:trPr>
        <w:tc>
          <w:tcPr>
            <w:tcW w:w="1418" w:type="dxa"/>
            <w:tcBorders>
              <w:top w:val="single" w:sz="4" w:space="0" w:color="auto"/>
              <w:bottom w:val="single" w:sz="4" w:space="0" w:color="auto"/>
            </w:tcBorders>
            <w:tcMar>
              <w:top w:w="15" w:type="dxa"/>
              <w:left w:w="108" w:type="dxa"/>
              <w:bottom w:w="0" w:type="dxa"/>
              <w:right w:w="108" w:type="dxa"/>
            </w:tcMar>
            <w:vAlign w:val="center"/>
            <w:hideMark/>
          </w:tcPr>
          <w:p w14:paraId="32C7EBA3" w14:textId="77777777" w:rsidR="005D5371" w:rsidRPr="00245636" w:rsidRDefault="005D5371" w:rsidP="005D5371">
            <w:pPr>
              <w:spacing w:after="0" w:line="240" w:lineRule="auto"/>
              <w:jc w:val="center"/>
              <w:rPr>
                <w:rFonts w:ascii="Arial" w:eastAsia="Times New Roman" w:hAnsi="Arial" w:cs="Arial"/>
                <w:b/>
                <w:bCs/>
                <w:i/>
                <w:iCs/>
                <w:kern w:val="0"/>
                <w:sz w:val="20"/>
                <w:szCs w:val="20"/>
                <w:lang w:eastAsia="fr-FR"/>
                <w14:ligatures w14:val="none"/>
              </w:rPr>
            </w:pPr>
            <w:r w:rsidRPr="00245636">
              <w:rPr>
                <w:rFonts w:ascii="Arial" w:eastAsia="Calibri" w:hAnsi="Arial" w:cs="Arial"/>
                <w:b/>
                <w:bCs/>
                <w:i/>
                <w:iCs/>
                <w:color w:val="000000" w:themeColor="text1"/>
                <w:kern w:val="24"/>
                <w:sz w:val="20"/>
                <w:szCs w:val="20"/>
                <w:lang w:eastAsia="fr-FR"/>
                <w14:ligatures w14:val="none"/>
              </w:rPr>
              <w:t>P ˃ F</w:t>
            </w:r>
          </w:p>
        </w:tc>
        <w:tc>
          <w:tcPr>
            <w:tcW w:w="791" w:type="dxa"/>
            <w:tcBorders>
              <w:top w:val="single" w:sz="4" w:space="0" w:color="auto"/>
              <w:bottom w:val="single" w:sz="4" w:space="0" w:color="auto"/>
            </w:tcBorders>
            <w:tcMar>
              <w:top w:w="15" w:type="dxa"/>
              <w:left w:w="108" w:type="dxa"/>
              <w:bottom w:w="0" w:type="dxa"/>
              <w:right w:w="108" w:type="dxa"/>
            </w:tcMar>
            <w:vAlign w:val="center"/>
            <w:hideMark/>
          </w:tcPr>
          <w:p w14:paraId="3AA7890F" w14:textId="70323E3E"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023</w:t>
            </w:r>
          </w:p>
        </w:tc>
        <w:tc>
          <w:tcPr>
            <w:tcW w:w="828" w:type="dxa"/>
            <w:tcBorders>
              <w:top w:val="single" w:sz="4" w:space="0" w:color="auto"/>
              <w:bottom w:val="single" w:sz="4" w:space="0" w:color="auto"/>
            </w:tcBorders>
            <w:tcMar>
              <w:top w:w="15" w:type="dxa"/>
              <w:left w:w="108" w:type="dxa"/>
              <w:bottom w:w="0" w:type="dxa"/>
              <w:right w:w="108" w:type="dxa"/>
            </w:tcMar>
            <w:vAlign w:val="center"/>
            <w:hideMark/>
          </w:tcPr>
          <w:p w14:paraId="4841CACF" w14:textId="4EF84BC0"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01</w:t>
            </w:r>
          </w:p>
        </w:tc>
        <w:tc>
          <w:tcPr>
            <w:tcW w:w="828" w:type="dxa"/>
            <w:tcBorders>
              <w:top w:val="single" w:sz="4" w:space="0" w:color="auto"/>
              <w:bottom w:val="single" w:sz="4" w:space="0" w:color="auto"/>
            </w:tcBorders>
            <w:tcMar>
              <w:top w:w="15" w:type="dxa"/>
              <w:left w:w="108" w:type="dxa"/>
              <w:bottom w:w="0" w:type="dxa"/>
              <w:right w:w="108" w:type="dxa"/>
            </w:tcMar>
            <w:vAlign w:val="center"/>
            <w:hideMark/>
          </w:tcPr>
          <w:p w14:paraId="1F0E302F" w14:textId="1CFF21F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01</w:t>
            </w:r>
          </w:p>
        </w:tc>
        <w:tc>
          <w:tcPr>
            <w:tcW w:w="717" w:type="dxa"/>
            <w:tcBorders>
              <w:top w:val="single" w:sz="4" w:space="0" w:color="auto"/>
              <w:bottom w:val="single" w:sz="4" w:space="0" w:color="auto"/>
            </w:tcBorders>
            <w:tcMar>
              <w:top w:w="15" w:type="dxa"/>
              <w:left w:w="108" w:type="dxa"/>
              <w:bottom w:w="0" w:type="dxa"/>
              <w:right w:w="108" w:type="dxa"/>
            </w:tcMar>
            <w:vAlign w:val="center"/>
            <w:hideMark/>
          </w:tcPr>
          <w:p w14:paraId="7E5B2B66" w14:textId="3C9249E9"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04</w:t>
            </w:r>
          </w:p>
        </w:tc>
        <w:tc>
          <w:tcPr>
            <w:tcW w:w="828" w:type="dxa"/>
            <w:tcBorders>
              <w:top w:val="single" w:sz="4" w:space="0" w:color="auto"/>
              <w:bottom w:val="single" w:sz="4" w:space="0" w:color="auto"/>
            </w:tcBorders>
            <w:tcMar>
              <w:top w:w="15" w:type="dxa"/>
              <w:left w:w="108" w:type="dxa"/>
              <w:bottom w:w="0" w:type="dxa"/>
              <w:right w:w="108" w:type="dxa"/>
            </w:tcMar>
            <w:vAlign w:val="center"/>
            <w:hideMark/>
          </w:tcPr>
          <w:p w14:paraId="0A9CEE54" w14:textId="164EAF7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02</w:t>
            </w:r>
          </w:p>
        </w:tc>
        <w:tc>
          <w:tcPr>
            <w:tcW w:w="772" w:type="dxa"/>
            <w:tcBorders>
              <w:top w:val="single" w:sz="4" w:space="0" w:color="auto"/>
              <w:bottom w:val="single" w:sz="4" w:space="0" w:color="auto"/>
            </w:tcBorders>
            <w:tcMar>
              <w:top w:w="15" w:type="dxa"/>
              <w:left w:w="108" w:type="dxa"/>
              <w:bottom w:w="0" w:type="dxa"/>
              <w:right w:w="108" w:type="dxa"/>
            </w:tcMar>
            <w:vAlign w:val="center"/>
            <w:hideMark/>
          </w:tcPr>
          <w:p w14:paraId="416FD32C" w14:textId="50A1E7D8"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01</w:t>
            </w:r>
          </w:p>
        </w:tc>
        <w:tc>
          <w:tcPr>
            <w:tcW w:w="889" w:type="dxa"/>
            <w:tcBorders>
              <w:top w:val="single" w:sz="4" w:space="0" w:color="auto"/>
              <w:bottom w:val="single" w:sz="4" w:space="0" w:color="auto"/>
            </w:tcBorders>
            <w:vAlign w:val="center"/>
          </w:tcPr>
          <w:p w14:paraId="7A0523D6" w14:textId="6CAC0141"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02</w:t>
            </w:r>
          </w:p>
        </w:tc>
        <w:tc>
          <w:tcPr>
            <w:tcW w:w="1105" w:type="dxa"/>
            <w:tcBorders>
              <w:top w:val="single" w:sz="4" w:space="0" w:color="auto"/>
              <w:bottom w:val="single" w:sz="4" w:space="0" w:color="auto"/>
            </w:tcBorders>
            <w:tcMar>
              <w:top w:w="15" w:type="dxa"/>
              <w:left w:w="108" w:type="dxa"/>
              <w:bottom w:w="0" w:type="dxa"/>
              <w:right w:w="108" w:type="dxa"/>
            </w:tcMar>
            <w:vAlign w:val="center"/>
            <w:hideMark/>
          </w:tcPr>
          <w:p w14:paraId="323CB551" w14:textId="268C349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03</w:t>
            </w:r>
          </w:p>
        </w:tc>
        <w:tc>
          <w:tcPr>
            <w:tcW w:w="889" w:type="dxa"/>
            <w:tcBorders>
              <w:top w:val="single" w:sz="4" w:space="0" w:color="auto"/>
              <w:bottom w:val="single" w:sz="4" w:space="0" w:color="auto"/>
            </w:tcBorders>
            <w:vAlign w:val="center"/>
          </w:tcPr>
          <w:p w14:paraId="5E049F8B" w14:textId="3E66DAD4"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007</w:t>
            </w:r>
          </w:p>
        </w:tc>
        <w:tc>
          <w:tcPr>
            <w:tcW w:w="1105" w:type="dxa"/>
            <w:tcBorders>
              <w:top w:val="single" w:sz="4" w:space="0" w:color="auto"/>
              <w:bottom w:val="single" w:sz="4" w:space="0" w:color="auto"/>
            </w:tcBorders>
            <w:tcMar>
              <w:top w:w="15" w:type="dxa"/>
              <w:left w:w="108" w:type="dxa"/>
              <w:bottom w:w="0" w:type="dxa"/>
              <w:right w:w="108" w:type="dxa"/>
            </w:tcMar>
            <w:vAlign w:val="center"/>
            <w:hideMark/>
          </w:tcPr>
          <w:p w14:paraId="72697D65" w14:textId="124AC638"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01</w:t>
            </w:r>
          </w:p>
        </w:tc>
      </w:tr>
    </w:tbl>
    <w:p w14:paraId="1ABD9FDF" w14:textId="77777777" w:rsidR="005D5371" w:rsidRPr="005D5371" w:rsidRDefault="005D5371" w:rsidP="005D5371">
      <w:pPr>
        <w:spacing w:after="0" w:line="240" w:lineRule="auto"/>
        <w:ind w:firstLine="1134"/>
        <w:jc w:val="both"/>
        <w:rPr>
          <w:rFonts w:ascii="Arial" w:eastAsia="Times New Roman" w:hAnsi="Arial" w:cs="Arial"/>
          <w:sz w:val="16"/>
          <w:szCs w:val="16"/>
        </w:rPr>
      </w:pPr>
      <w:r w:rsidRPr="005D5371">
        <w:rPr>
          <w:rFonts w:ascii="Arial" w:eastAsia="Times New Roman" w:hAnsi="Arial" w:cs="Arial"/>
          <w:sz w:val="16"/>
          <w:szCs w:val="16"/>
        </w:rPr>
        <w:t xml:space="preserve">Values marked with the same letter in the column are statistically identical at the α = 0.05 threshold. </w:t>
      </w:r>
      <w:bookmarkEnd w:id="7"/>
    </w:p>
    <w:p w14:paraId="77AAF2CB" w14:textId="77777777" w:rsidR="005D5371" w:rsidRPr="005D5371" w:rsidRDefault="005D5371" w:rsidP="005D5371">
      <w:pPr>
        <w:spacing w:after="0" w:line="240" w:lineRule="auto"/>
        <w:ind w:firstLine="1134"/>
        <w:jc w:val="both"/>
        <w:rPr>
          <w:rFonts w:ascii="Arial" w:eastAsia="Times New Roman" w:hAnsi="Arial" w:cs="Arial"/>
          <w:sz w:val="16"/>
          <w:szCs w:val="16"/>
        </w:rPr>
      </w:pPr>
    </w:p>
    <w:p w14:paraId="0FF5858C" w14:textId="591106D4" w:rsidR="00CE7C0A" w:rsidRDefault="00CE7C0A"/>
    <w:p w14:paraId="10E80C53" w14:textId="77777777" w:rsidR="005D5371" w:rsidRPr="00F516A0" w:rsidRDefault="005D5371" w:rsidP="00944085">
      <w:pPr>
        <w:spacing w:after="0" w:line="360" w:lineRule="auto"/>
        <w:jc w:val="both"/>
        <w:rPr>
          <w:rFonts w:ascii="Arial" w:hAnsi="Arial" w:cs="Arial"/>
          <w:b/>
          <w:bCs/>
          <w:sz w:val="20"/>
          <w:szCs w:val="20"/>
        </w:rPr>
      </w:pPr>
      <w:r w:rsidRPr="00F516A0">
        <w:rPr>
          <w:rFonts w:ascii="Arial" w:hAnsi="Arial" w:cs="Arial"/>
          <w:b/>
          <w:bCs/>
          <w:sz w:val="20"/>
          <w:szCs w:val="20"/>
        </w:rPr>
        <w:t>3.1.2. Overall effect of composts on the agromorphological parameters of rice</w:t>
      </w:r>
      <w:bookmarkStart w:id="8" w:name="_Hlk213235997"/>
    </w:p>
    <w:p w14:paraId="312D7B35" w14:textId="77777777" w:rsidR="005D5371" w:rsidRPr="00F516A0" w:rsidRDefault="005D5371" w:rsidP="00944085">
      <w:pPr>
        <w:spacing w:after="0" w:line="360" w:lineRule="auto"/>
        <w:jc w:val="both"/>
        <w:rPr>
          <w:rFonts w:ascii="Arial" w:hAnsi="Arial" w:cs="Arial"/>
          <w:b/>
          <w:bCs/>
          <w:i/>
          <w:iCs/>
          <w:sz w:val="20"/>
          <w:szCs w:val="20"/>
        </w:rPr>
      </w:pPr>
      <w:r w:rsidRPr="00F516A0">
        <w:rPr>
          <w:rFonts w:ascii="Arial" w:hAnsi="Arial" w:cs="Arial"/>
          <w:b/>
          <w:bCs/>
          <w:i/>
          <w:iCs/>
          <w:sz w:val="20"/>
          <w:szCs w:val="20"/>
        </w:rPr>
        <w:t>3.1.2.1.: Average variation in agromorphological parameters of rice</w:t>
      </w:r>
      <w:bookmarkStart w:id="9" w:name="_Hlk213236066"/>
      <w:bookmarkEnd w:id="8"/>
    </w:p>
    <w:p w14:paraId="38DC7CCB" w14:textId="7FF274B8" w:rsidR="005D5371" w:rsidRDefault="005D5371" w:rsidP="005D5371">
      <w:pPr>
        <w:spacing w:after="0" w:line="360" w:lineRule="auto"/>
        <w:jc w:val="both"/>
        <w:rPr>
          <w:rFonts w:ascii="Arial" w:hAnsi="Arial" w:cs="Arial"/>
          <w:sz w:val="20"/>
          <w:szCs w:val="20"/>
        </w:rPr>
      </w:pPr>
      <w:r w:rsidRPr="00F516A0">
        <w:rPr>
          <w:rFonts w:ascii="Arial" w:hAnsi="Arial" w:cs="Arial"/>
          <w:sz w:val="20"/>
          <w:szCs w:val="20"/>
        </w:rPr>
        <w:t xml:space="preserve">Variations in agromorphological parameters (Table </w:t>
      </w:r>
      <w:r w:rsidR="00094DCE">
        <w:rPr>
          <w:rFonts w:ascii="Arial" w:hAnsi="Arial" w:cs="Arial"/>
          <w:sz w:val="20"/>
          <w:szCs w:val="20"/>
        </w:rPr>
        <w:t>5</w:t>
      </w:r>
      <w:r w:rsidRPr="00F516A0">
        <w:rPr>
          <w:rFonts w:ascii="Arial" w:hAnsi="Arial" w:cs="Arial"/>
          <w:sz w:val="20"/>
          <w:szCs w:val="20"/>
        </w:rPr>
        <w:t xml:space="preserve">) showed highly significant differences (p &lt; 0.05) between the effects of the different composts compared to the blank control. All agromorphological parameters evaluated (height, tillers, panicles and yield) were significantly more impacted (p˂ 0.05) by compost C2 in the same order as the positive NPK control compared to the other composts. Specifically, considering the compost treatments, the agromorphological parameters were best with the C2 compost treatment (height = 77.3 </w:t>
      </w:r>
      <w:proofErr w:type="gramStart"/>
      <w:r w:rsidRPr="00F516A0">
        <w:rPr>
          <w:rFonts w:ascii="Arial" w:hAnsi="Arial" w:cs="Arial"/>
          <w:sz w:val="20"/>
          <w:szCs w:val="20"/>
        </w:rPr>
        <w:t>cm;</w:t>
      </w:r>
      <w:proofErr w:type="gramEnd"/>
      <w:r w:rsidRPr="00F516A0">
        <w:rPr>
          <w:rFonts w:ascii="Arial" w:hAnsi="Arial" w:cs="Arial"/>
          <w:sz w:val="20"/>
          <w:szCs w:val="20"/>
        </w:rPr>
        <w:t xml:space="preserve"> Tallies = 49 tallies; Panicles = 63 panicles; Yield = 5.94 tonnes per hectare, in the same order as the positive NPK control), the C3 compost treatment and the C1 compost treatment in descending order.</w:t>
      </w:r>
    </w:p>
    <w:p w14:paraId="4F831780" w14:textId="77777777" w:rsidR="00944085" w:rsidRPr="00F516A0" w:rsidRDefault="00944085" w:rsidP="005D5371">
      <w:pPr>
        <w:spacing w:after="0" w:line="360" w:lineRule="auto"/>
        <w:jc w:val="both"/>
        <w:rPr>
          <w:rFonts w:ascii="Arial" w:hAnsi="Arial" w:cs="Arial"/>
        </w:rPr>
      </w:pPr>
    </w:p>
    <w:bookmarkEnd w:id="9"/>
    <w:p w14:paraId="6A2EDC80" w14:textId="7D54B37C" w:rsidR="005D5371" w:rsidRPr="005D5371" w:rsidRDefault="005D5371" w:rsidP="005D5371">
      <w:pPr>
        <w:jc w:val="both"/>
        <w:rPr>
          <w:rFonts w:ascii="Arial" w:hAnsi="Arial" w:cs="Arial"/>
          <w:sz w:val="20"/>
          <w:szCs w:val="20"/>
        </w:rPr>
      </w:pPr>
      <w:r w:rsidRPr="005D5371">
        <w:rPr>
          <w:rFonts w:ascii="Arial" w:hAnsi="Arial" w:cs="Arial"/>
          <w:b/>
          <w:bCs/>
          <w:sz w:val="20"/>
          <w:szCs w:val="20"/>
        </w:rPr>
        <w:t xml:space="preserve">Table </w:t>
      </w:r>
      <w:proofErr w:type="gramStart"/>
      <w:r w:rsidR="00094DCE">
        <w:rPr>
          <w:rFonts w:ascii="Arial" w:hAnsi="Arial" w:cs="Arial"/>
          <w:b/>
          <w:bCs/>
          <w:sz w:val="20"/>
          <w:szCs w:val="20"/>
        </w:rPr>
        <w:t>5</w:t>
      </w:r>
      <w:r w:rsidRPr="005D5371">
        <w:rPr>
          <w:rFonts w:ascii="Arial" w:hAnsi="Arial" w:cs="Arial"/>
          <w:b/>
          <w:bCs/>
          <w:sz w:val="20"/>
          <w:szCs w:val="20"/>
        </w:rPr>
        <w:t>:</w:t>
      </w:r>
      <w:proofErr w:type="gramEnd"/>
      <w:r w:rsidRPr="005D5371">
        <w:rPr>
          <w:rFonts w:ascii="Arial" w:hAnsi="Arial" w:cs="Arial"/>
          <w:b/>
          <w:bCs/>
          <w:sz w:val="20"/>
          <w:szCs w:val="20"/>
        </w:rPr>
        <w:t xml:space="preserve"> Average variation in agromorphological parameters of rice according to compost types</w:t>
      </w:r>
    </w:p>
    <w:tbl>
      <w:tblPr>
        <w:tblW w:w="9617" w:type="dxa"/>
        <w:tblCellMar>
          <w:left w:w="0" w:type="dxa"/>
          <w:right w:w="0" w:type="dxa"/>
        </w:tblCellMar>
        <w:tblLook w:val="04A0" w:firstRow="1" w:lastRow="0" w:firstColumn="1" w:lastColumn="0" w:noHBand="0" w:noVBand="1"/>
      </w:tblPr>
      <w:tblGrid>
        <w:gridCol w:w="1843"/>
        <w:gridCol w:w="1418"/>
        <w:gridCol w:w="1842"/>
        <w:gridCol w:w="2552"/>
        <w:gridCol w:w="1962"/>
      </w:tblGrid>
      <w:tr w:rsidR="005D5371" w:rsidRPr="005D5371" w14:paraId="56FD4768" w14:textId="77777777" w:rsidTr="00245636">
        <w:trPr>
          <w:trHeight w:val="217"/>
        </w:trPr>
        <w:tc>
          <w:tcPr>
            <w:tcW w:w="9614" w:type="dxa"/>
            <w:gridSpan w:val="5"/>
            <w:tcBorders>
              <w:top w:val="single" w:sz="8" w:space="0" w:color="000000"/>
              <w:left w:val="nil"/>
              <w:bottom w:val="single" w:sz="8" w:space="0" w:color="000000"/>
              <w:right w:val="nil"/>
            </w:tcBorders>
            <w:tcMar>
              <w:top w:w="15" w:type="dxa"/>
              <w:left w:w="108" w:type="dxa"/>
              <w:bottom w:w="0" w:type="dxa"/>
              <w:right w:w="108" w:type="dxa"/>
            </w:tcMar>
            <w:hideMark/>
          </w:tcPr>
          <w:p w14:paraId="22CE14B6" w14:textId="77777777" w:rsidR="005D5371" w:rsidRPr="00245636" w:rsidRDefault="005D5371" w:rsidP="005D5371">
            <w:pPr>
              <w:spacing w:line="256"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Agromorphological parameters</w:t>
            </w:r>
          </w:p>
        </w:tc>
      </w:tr>
      <w:tr w:rsidR="005D5371" w:rsidRPr="005D5371" w14:paraId="76792A15" w14:textId="77777777" w:rsidTr="00245636">
        <w:trPr>
          <w:trHeight w:val="291"/>
        </w:trPr>
        <w:tc>
          <w:tcPr>
            <w:tcW w:w="1843" w:type="dxa"/>
            <w:tcBorders>
              <w:top w:val="single" w:sz="8" w:space="0" w:color="000000"/>
              <w:left w:val="nil"/>
              <w:bottom w:val="single" w:sz="8" w:space="0" w:color="000000"/>
              <w:right w:val="nil"/>
            </w:tcBorders>
            <w:tcMar>
              <w:top w:w="15" w:type="dxa"/>
              <w:left w:w="108" w:type="dxa"/>
              <w:bottom w:w="0" w:type="dxa"/>
              <w:right w:w="108" w:type="dxa"/>
            </w:tcMar>
            <w:hideMark/>
          </w:tcPr>
          <w:p w14:paraId="4DA950F3"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Treatments</w:t>
            </w:r>
          </w:p>
        </w:tc>
        <w:tc>
          <w:tcPr>
            <w:tcW w:w="1418" w:type="dxa"/>
            <w:tcBorders>
              <w:top w:val="single" w:sz="8" w:space="0" w:color="000000"/>
              <w:left w:val="nil"/>
              <w:bottom w:val="single" w:sz="8" w:space="0" w:color="000000"/>
              <w:right w:val="nil"/>
            </w:tcBorders>
            <w:tcMar>
              <w:top w:w="15" w:type="dxa"/>
              <w:left w:w="108" w:type="dxa"/>
              <w:bottom w:w="0" w:type="dxa"/>
              <w:right w:w="108" w:type="dxa"/>
            </w:tcMar>
            <w:hideMark/>
          </w:tcPr>
          <w:p w14:paraId="739350E4" w14:textId="59575843"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Height (cm)</w:t>
            </w:r>
          </w:p>
        </w:tc>
        <w:tc>
          <w:tcPr>
            <w:tcW w:w="1842" w:type="dxa"/>
            <w:tcBorders>
              <w:top w:val="single" w:sz="8" w:space="0" w:color="000000"/>
              <w:left w:val="nil"/>
              <w:bottom w:val="single" w:sz="8" w:space="0" w:color="000000"/>
              <w:right w:val="nil"/>
            </w:tcBorders>
            <w:tcMar>
              <w:top w:w="15" w:type="dxa"/>
              <w:left w:w="108" w:type="dxa"/>
              <w:bottom w:w="0" w:type="dxa"/>
              <w:right w:w="108" w:type="dxa"/>
            </w:tcMar>
            <w:hideMark/>
          </w:tcPr>
          <w:p w14:paraId="75933A21" w14:textId="06E1F8F5"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Number of tillers</w:t>
            </w:r>
          </w:p>
        </w:tc>
        <w:tc>
          <w:tcPr>
            <w:tcW w:w="2552" w:type="dxa"/>
            <w:tcBorders>
              <w:top w:val="single" w:sz="8" w:space="0" w:color="000000"/>
              <w:left w:val="nil"/>
              <w:bottom w:val="single" w:sz="8" w:space="0" w:color="000000"/>
              <w:right w:val="nil"/>
            </w:tcBorders>
            <w:tcMar>
              <w:top w:w="15" w:type="dxa"/>
              <w:left w:w="108" w:type="dxa"/>
              <w:bottom w:w="0" w:type="dxa"/>
              <w:right w:w="108" w:type="dxa"/>
            </w:tcMar>
            <w:hideMark/>
          </w:tcPr>
          <w:p w14:paraId="2C29F535" w14:textId="261870B9" w:rsidR="005D5371" w:rsidRPr="00245636" w:rsidRDefault="005D5371" w:rsidP="005D5371">
            <w:pPr>
              <w:spacing w:after="0" w:line="240" w:lineRule="auto"/>
              <w:ind w:firstLine="449"/>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Number of panicles</w:t>
            </w:r>
          </w:p>
        </w:tc>
        <w:tc>
          <w:tcPr>
            <w:tcW w:w="1962" w:type="dxa"/>
            <w:tcBorders>
              <w:top w:val="single" w:sz="8" w:space="0" w:color="000000"/>
              <w:left w:val="nil"/>
              <w:bottom w:val="single" w:sz="8" w:space="0" w:color="000000"/>
              <w:right w:val="nil"/>
            </w:tcBorders>
            <w:tcMar>
              <w:top w:w="15" w:type="dxa"/>
              <w:left w:w="108" w:type="dxa"/>
              <w:bottom w:w="0" w:type="dxa"/>
              <w:right w:w="108" w:type="dxa"/>
            </w:tcMar>
            <w:hideMark/>
          </w:tcPr>
          <w:p w14:paraId="60B0B769"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Yield (t/ha)</w:t>
            </w:r>
          </w:p>
        </w:tc>
      </w:tr>
      <w:tr w:rsidR="005D5371" w:rsidRPr="005D5371" w14:paraId="5526BBF7" w14:textId="77777777" w:rsidTr="00245636">
        <w:trPr>
          <w:trHeight w:val="217"/>
        </w:trPr>
        <w:tc>
          <w:tcPr>
            <w:tcW w:w="1843" w:type="dxa"/>
            <w:tcBorders>
              <w:top w:val="single" w:sz="8" w:space="0" w:color="000000"/>
              <w:left w:val="nil"/>
              <w:bottom w:val="nil"/>
              <w:right w:val="nil"/>
            </w:tcBorders>
            <w:tcMar>
              <w:top w:w="15" w:type="dxa"/>
              <w:left w:w="108" w:type="dxa"/>
              <w:bottom w:w="0" w:type="dxa"/>
              <w:right w:w="108" w:type="dxa"/>
            </w:tcMar>
            <w:vAlign w:val="center"/>
            <w:hideMark/>
          </w:tcPr>
          <w:p w14:paraId="215059E6" w14:textId="3891F7B0"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kern w:val="0"/>
                <w:sz w:val="20"/>
                <w:szCs w:val="20"/>
                <w:lang w:eastAsia="fr-FR"/>
                <w14:ligatures w14:val="none"/>
              </w:rPr>
              <w:t>Control</w:t>
            </w:r>
          </w:p>
        </w:tc>
        <w:tc>
          <w:tcPr>
            <w:tcW w:w="1418" w:type="dxa"/>
            <w:tcBorders>
              <w:top w:val="single" w:sz="8" w:space="0" w:color="000000"/>
              <w:left w:val="nil"/>
              <w:bottom w:val="nil"/>
              <w:right w:val="nil"/>
            </w:tcBorders>
            <w:tcMar>
              <w:top w:w="15" w:type="dxa"/>
              <w:left w:w="108" w:type="dxa"/>
              <w:bottom w:w="0" w:type="dxa"/>
              <w:right w:w="108" w:type="dxa"/>
            </w:tcMar>
            <w:hideMark/>
          </w:tcPr>
          <w:p w14:paraId="2295802F" w14:textId="105F97B0"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8a</w:t>
            </w:r>
          </w:p>
        </w:tc>
        <w:tc>
          <w:tcPr>
            <w:tcW w:w="1842" w:type="dxa"/>
            <w:tcBorders>
              <w:top w:val="single" w:sz="8" w:space="0" w:color="000000"/>
              <w:left w:val="nil"/>
              <w:bottom w:val="nil"/>
              <w:right w:val="nil"/>
            </w:tcBorders>
            <w:tcMar>
              <w:top w:w="15" w:type="dxa"/>
              <w:left w:w="108" w:type="dxa"/>
              <w:bottom w:w="0" w:type="dxa"/>
              <w:right w:w="108" w:type="dxa"/>
            </w:tcMar>
            <w:hideMark/>
          </w:tcPr>
          <w:p w14:paraId="5C634451" w14:textId="7672DA1C"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77a</w:t>
            </w:r>
          </w:p>
        </w:tc>
        <w:tc>
          <w:tcPr>
            <w:tcW w:w="2552" w:type="dxa"/>
            <w:tcBorders>
              <w:top w:val="single" w:sz="8" w:space="0" w:color="000000"/>
              <w:left w:val="nil"/>
              <w:bottom w:val="nil"/>
              <w:right w:val="nil"/>
            </w:tcBorders>
            <w:tcMar>
              <w:top w:w="15" w:type="dxa"/>
              <w:left w:w="108" w:type="dxa"/>
              <w:bottom w:w="0" w:type="dxa"/>
              <w:right w:w="108" w:type="dxa"/>
            </w:tcMar>
            <w:hideMark/>
          </w:tcPr>
          <w:p w14:paraId="6740CEEF" w14:textId="1F31D692"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7a</w:t>
            </w:r>
          </w:p>
        </w:tc>
        <w:tc>
          <w:tcPr>
            <w:tcW w:w="1962" w:type="dxa"/>
            <w:tcBorders>
              <w:top w:val="single" w:sz="8" w:space="0" w:color="000000"/>
              <w:left w:val="nil"/>
              <w:bottom w:val="nil"/>
              <w:right w:val="nil"/>
            </w:tcBorders>
            <w:tcMar>
              <w:top w:w="15" w:type="dxa"/>
              <w:left w:w="108" w:type="dxa"/>
              <w:bottom w:w="0" w:type="dxa"/>
              <w:right w:w="108" w:type="dxa"/>
            </w:tcMar>
            <w:hideMark/>
          </w:tcPr>
          <w:p w14:paraId="3C4F9C2A" w14:textId="6EFCD011"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6a</w:t>
            </w:r>
          </w:p>
        </w:tc>
      </w:tr>
      <w:tr w:rsidR="005D5371" w:rsidRPr="005D5371" w14:paraId="7FA31820" w14:textId="77777777" w:rsidTr="00245636">
        <w:trPr>
          <w:trHeight w:val="217"/>
        </w:trPr>
        <w:tc>
          <w:tcPr>
            <w:tcW w:w="1843" w:type="dxa"/>
            <w:tcBorders>
              <w:top w:val="nil"/>
              <w:left w:val="nil"/>
              <w:bottom w:val="nil"/>
              <w:right w:val="nil"/>
            </w:tcBorders>
            <w:tcMar>
              <w:top w:w="15" w:type="dxa"/>
              <w:left w:w="108" w:type="dxa"/>
              <w:bottom w:w="0" w:type="dxa"/>
              <w:right w:w="108" w:type="dxa"/>
            </w:tcMar>
            <w:hideMark/>
          </w:tcPr>
          <w:p w14:paraId="4A05E239"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C1</w:t>
            </w:r>
          </w:p>
        </w:tc>
        <w:tc>
          <w:tcPr>
            <w:tcW w:w="1418" w:type="dxa"/>
            <w:tcBorders>
              <w:top w:val="nil"/>
              <w:left w:val="nil"/>
              <w:bottom w:val="nil"/>
              <w:right w:val="nil"/>
            </w:tcBorders>
            <w:tcMar>
              <w:top w:w="15" w:type="dxa"/>
              <w:left w:w="108" w:type="dxa"/>
              <w:bottom w:w="0" w:type="dxa"/>
              <w:right w:w="108" w:type="dxa"/>
            </w:tcMar>
            <w:hideMark/>
          </w:tcPr>
          <w:p w14:paraId="5EC48956" w14:textId="5D1639C1"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65</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06b</w:t>
            </w:r>
          </w:p>
        </w:tc>
        <w:tc>
          <w:tcPr>
            <w:tcW w:w="1842" w:type="dxa"/>
            <w:tcBorders>
              <w:top w:val="nil"/>
              <w:left w:val="nil"/>
              <w:bottom w:val="nil"/>
              <w:right w:val="nil"/>
            </w:tcBorders>
            <w:tcMar>
              <w:top w:w="15" w:type="dxa"/>
              <w:left w:w="108" w:type="dxa"/>
              <w:bottom w:w="0" w:type="dxa"/>
              <w:right w:w="108" w:type="dxa"/>
            </w:tcMar>
            <w:hideMark/>
          </w:tcPr>
          <w:p w14:paraId="34D57FE9" w14:textId="6DD474D5"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16</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46b</w:t>
            </w:r>
          </w:p>
        </w:tc>
        <w:tc>
          <w:tcPr>
            <w:tcW w:w="2552" w:type="dxa"/>
            <w:tcBorders>
              <w:top w:val="nil"/>
              <w:left w:val="nil"/>
              <w:bottom w:val="nil"/>
              <w:right w:val="nil"/>
            </w:tcBorders>
            <w:tcMar>
              <w:top w:w="15" w:type="dxa"/>
              <w:left w:w="108" w:type="dxa"/>
              <w:bottom w:w="0" w:type="dxa"/>
              <w:right w:w="108" w:type="dxa"/>
            </w:tcMar>
            <w:hideMark/>
          </w:tcPr>
          <w:p w14:paraId="7D98D50C" w14:textId="0BC1A3E3"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18</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66b</w:t>
            </w:r>
          </w:p>
        </w:tc>
        <w:tc>
          <w:tcPr>
            <w:tcW w:w="1962" w:type="dxa"/>
            <w:tcBorders>
              <w:top w:val="nil"/>
              <w:left w:val="nil"/>
              <w:bottom w:val="nil"/>
              <w:right w:val="nil"/>
            </w:tcBorders>
            <w:tcMar>
              <w:top w:w="15" w:type="dxa"/>
              <w:left w:w="108" w:type="dxa"/>
              <w:bottom w:w="0" w:type="dxa"/>
              <w:right w:w="108" w:type="dxa"/>
            </w:tcMar>
            <w:hideMark/>
          </w:tcPr>
          <w:p w14:paraId="6B323188" w14:textId="3651012A"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76b</w:t>
            </w:r>
          </w:p>
        </w:tc>
      </w:tr>
      <w:tr w:rsidR="005D5371" w:rsidRPr="005D5371" w14:paraId="5263416B" w14:textId="77777777" w:rsidTr="00245636">
        <w:trPr>
          <w:trHeight w:val="217"/>
        </w:trPr>
        <w:tc>
          <w:tcPr>
            <w:tcW w:w="1843" w:type="dxa"/>
            <w:tcBorders>
              <w:top w:val="nil"/>
              <w:left w:val="nil"/>
              <w:bottom w:val="nil"/>
              <w:right w:val="nil"/>
            </w:tcBorders>
            <w:tcMar>
              <w:top w:w="15" w:type="dxa"/>
              <w:left w:w="108" w:type="dxa"/>
              <w:bottom w:w="0" w:type="dxa"/>
              <w:right w:w="108" w:type="dxa"/>
            </w:tcMar>
            <w:hideMark/>
          </w:tcPr>
          <w:p w14:paraId="2EE18F38"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C2</w:t>
            </w:r>
          </w:p>
        </w:tc>
        <w:tc>
          <w:tcPr>
            <w:tcW w:w="1418" w:type="dxa"/>
            <w:tcBorders>
              <w:top w:val="nil"/>
              <w:left w:val="nil"/>
              <w:bottom w:val="nil"/>
              <w:right w:val="nil"/>
            </w:tcBorders>
            <w:tcMar>
              <w:top w:w="15" w:type="dxa"/>
              <w:left w:w="108" w:type="dxa"/>
              <w:bottom w:w="0" w:type="dxa"/>
              <w:right w:w="108" w:type="dxa"/>
            </w:tcMar>
            <w:hideMark/>
          </w:tcPr>
          <w:p w14:paraId="1E401A1B" w14:textId="34207D6C"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77</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3d</w:t>
            </w:r>
          </w:p>
        </w:tc>
        <w:tc>
          <w:tcPr>
            <w:tcW w:w="1842" w:type="dxa"/>
            <w:tcBorders>
              <w:top w:val="nil"/>
              <w:left w:val="nil"/>
              <w:bottom w:val="nil"/>
              <w:right w:val="nil"/>
            </w:tcBorders>
            <w:tcMar>
              <w:top w:w="15" w:type="dxa"/>
              <w:left w:w="108" w:type="dxa"/>
              <w:bottom w:w="0" w:type="dxa"/>
              <w:right w:w="108" w:type="dxa"/>
            </w:tcMar>
            <w:hideMark/>
          </w:tcPr>
          <w:p w14:paraId="1C365195" w14:textId="77777777"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49d</w:t>
            </w:r>
          </w:p>
        </w:tc>
        <w:tc>
          <w:tcPr>
            <w:tcW w:w="2552" w:type="dxa"/>
            <w:tcBorders>
              <w:top w:val="nil"/>
              <w:left w:val="nil"/>
              <w:bottom w:val="nil"/>
              <w:right w:val="nil"/>
            </w:tcBorders>
            <w:tcMar>
              <w:top w:w="15" w:type="dxa"/>
              <w:left w:w="108" w:type="dxa"/>
              <w:bottom w:w="0" w:type="dxa"/>
              <w:right w:w="108" w:type="dxa"/>
            </w:tcMar>
            <w:hideMark/>
          </w:tcPr>
          <w:p w14:paraId="6AE47773" w14:textId="77777777"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63d</w:t>
            </w:r>
          </w:p>
        </w:tc>
        <w:tc>
          <w:tcPr>
            <w:tcW w:w="1962" w:type="dxa"/>
            <w:tcBorders>
              <w:top w:val="nil"/>
              <w:left w:val="nil"/>
              <w:bottom w:val="nil"/>
              <w:right w:val="nil"/>
            </w:tcBorders>
            <w:tcMar>
              <w:top w:w="15" w:type="dxa"/>
              <w:left w:w="108" w:type="dxa"/>
              <w:bottom w:w="0" w:type="dxa"/>
              <w:right w:w="108" w:type="dxa"/>
            </w:tcMar>
            <w:hideMark/>
          </w:tcPr>
          <w:p w14:paraId="59C76B11" w14:textId="79AED833"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5</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94d</w:t>
            </w:r>
          </w:p>
        </w:tc>
      </w:tr>
      <w:tr w:rsidR="005D5371" w:rsidRPr="005D5371" w14:paraId="56CADE18" w14:textId="77777777" w:rsidTr="00245636">
        <w:trPr>
          <w:trHeight w:val="217"/>
        </w:trPr>
        <w:tc>
          <w:tcPr>
            <w:tcW w:w="1843" w:type="dxa"/>
            <w:tcBorders>
              <w:top w:val="nil"/>
              <w:left w:val="nil"/>
              <w:bottom w:val="nil"/>
              <w:right w:val="nil"/>
            </w:tcBorders>
            <w:tcMar>
              <w:top w:w="15" w:type="dxa"/>
              <w:left w:w="108" w:type="dxa"/>
              <w:bottom w:w="0" w:type="dxa"/>
              <w:right w:w="108" w:type="dxa"/>
            </w:tcMar>
            <w:hideMark/>
          </w:tcPr>
          <w:p w14:paraId="44D18255"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C3</w:t>
            </w:r>
          </w:p>
        </w:tc>
        <w:tc>
          <w:tcPr>
            <w:tcW w:w="1418" w:type="dxa"/>
            <w:tcBorders>
              <w:top w:val="nil"/>
              <w:left w:val="nil"/>
              <w:bottom w:val="nil"/>
              <w:right w:val="nil"/>
            </w:tcBorders>
            <w:tcMar>
              <w:top w:w="15" w:type="dxa"/>
              <w:left w:w="108" w:type="dxa"/>
              <w:bottom w:w="0" w:type="dxa"/>
              <w:right w:w="108" w:type="dxa"/>
            </w:tcMar>
            <w:hideMark/>
          </w:tcPr>
          <w:p w14:paraId="3481D643" w14:textId="7097B641"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71</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33c</w:t>
            </w:r>
          </w:p>
        </w:tc>
        <w:tc>
          <w:tcPr>
            <w:tcW w:w="1842" w:type="dxa"/>
            <w:tcBorders>
              <w:top w:val="nil"/>
              <w:left w:val="nil"/>
              <w:bottom w:val="nil"/>
              <w:right w:val="nil"/>
            </w:tcBorders>
            <w:tcMar>
              <w:top w:w="15" w:type="dxa"/>
              <w:left w:w="108" w:type="dxa"/>
              <w:bottom w:w="0" w:type="dxa"/>
              <w:right w:w="108" w:type="dxa"/>
            </w:tcMar>
            <w:hideMark/>
          </w:tcPr>
          <w:p w14:paraId="7405AAF1" w14:textId="42266E5D"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32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33c</w:t>
            </w:r>
          </w:p>
        </w:tc>
        <w:tc>
          <w:tcPr>
            <w:tcW w:w="2552" w:type="dxa"/>
            <w:tcBorders>
              <w:top w:val="nil"/>
              <w:left w:val="nil"/>
              <w:bottom w:val="nil"/>
              <w:right w:val="nil"/>
            </w:tcBorders>
            <w:tcMar>
              <w:top w:w="15" w:type="dxa"/>
              <w:left w:w="108" w:type="dxa"/>
              <w:bottom w:w="0" w:type="dxa"/>
              <w:right w:w="108" w:type="dxa"/>
            </w:tcMar>
            <w:hideMark/>
          </w:tcPr>
          <w:p w14:paraId="187BE141" w14:textId="38DE57C6"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47</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33c</w:t>
            </w:r>
          </w:p>
        </w:tc>
        <w:tc>
          <w:tcPr>
            <w:tcW w:w="1962" w:type="dxa"/>
            <w:tcBorders>
              <w:top w:val="nil"/>
              <w:left w:val="nil"/>
              <w:bottom w:val="nil"/>
              <w:right w:val="nil"/>
            </w:tcBorders>
            <w:tcMar>
              <w:top w:w="15" w:type="dxa"/>
              <w:left w:w="108" w:type="dxa"/>
              <w:bottom w:w="0" w:type="dxa"/>
              <w:right w:w="108" w:type="dxa"/>
            </w:tcMar>
            <w:hideMark/>
          </w:tcPr>
          <w:p w14:paraId="637D3E46" w14:textId="4AABB913"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5</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33c</w:t>
            </w:r>
          </w:p>
        </w:tc>
      </w:tr>
      <w:tr w:rsidR="005D5371" w:rsidRPr="005D5371" w14:paraId="226E5F93" w14:textId="77777777" w:rsidTr="00245636">
        <w:trPr>
          <w:trHeight w:val="217"/>
        </w:trPr>
        <w:tc>
          <w:tcPr>
            <w:tcW w:w="1843" w:type="dxa"/>
            <w:tcBorders>
              <w:top w:val="nil"/>
              <w:left w:val="nil"/>
              <w:bottom w:val="single" w:sz="8" w:space="0" w:color="000000"/>
              <w:right w:val="nil"/>
            </w:tcBorders>
            <w:tcMar>
              <w:top w:w="15" w:type="dxa"/>
              <w:left w:w="108" w:type="dxa"/>
              <w:bottom w:w="0" w:type="dxa"/>
              <w:right w:w="108" w:type="dxa"/>
            </w:tcMar>
            <w:vAlign w:val="center"/>
            <w:hideMark/>
          </w:tcPr>
          <w:p w14:paraId="3FB71051"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NPK</w:t>
            </w:r>
          </w:p>
        </w:tc>
        <w:tc>
          <w:tcPr>
            <w:tcW w:w="1418" w:type="dxa"/>
            <w:tcBorders>
              <w:top w:val="nil"/>
              <w:left w:val="nil"/>
              <w:bottom w:val="single" w:sz="8" w:space="0" w:color="000000"/>
              <w:right w:val="nil"/>
            </w:tcBorders>
            <w:tcMar>
              <w:top w:w="15" w:type="dxa"/>
              <w:left w:w="108" w:type="dxa"/>
              <w:bottom w:w="0" w:type="dxa"/>
              <w:right w:w="108" w:type="dxa"/>
            </w:tcMar>
            <w:hideMark/>
          </w:tcPr>
          <w:p w14:paraId="6CF9C5D8" w14:textId="016F3B57"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78</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43d</w:t>
            </w:r>
          </w:p>
        </w:tc>
        <w:tc>
          <w:tcPr>
            <w:tcW w:w="1842" w:type="dxa"/>
            <w:tcBorders>
              <w:top w:val="nil"/>
              <w:left w:val="nil"/>
              <w:bottom w:val="single" w:sz="8" w:space="0" w:color="000000"/>
              <w:right w:val="nil"/>
            </w:tcBorders>
            <w:tcMar>
              <w:top w:w="15" w:type="dxa"/>
              <w:left w:w="108" w:type="dxa"/>
              <w:bottom w:w="0" w:type="dxa"/>
              <w:right w:w="108" w:type="dxa"/>
            </w:tcMar>
            <w:hideMark/>
          </w:tcPr>
          <w:p w14:paraId="4527E82E" w14:textId="4D77618C"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50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41d</w:t>
            </w:r>
          </w:p>
        </w:tc>
        <w:tc>
          <w:tcPr>
            <w:tcW w:w="2552" w:type="dxa"/>
            <w:tcBorders>
              <w:top w:val="nil"/>
              <w:left w:val="nil"/>
              <w:bottom w:val="single" w:sz="8" w:space="0" w:color="000000"/>
              <w:right w:val="nil"/>
            </w:tcBorders>
            <w:tcMar>
              <w:top w:w="15" w:type="dxa"/>
              <w:left w:w="108" w:type="dxa"/>
              <w:bottom w:w="0" w:type="dxa"/>
              <w:right w:w="108" w:type="dxa"/>
            </w:tcMar>
            <w:hideMark/>
          </w:tcPr>
          <w:p w14:paraId="2702F82A" w14:textId="7E19C364"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65</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91d</w:t>
            </w:r>
          </w:p>
        </w:tc>
        <w:tc>
          <w:tcPr>
            <w:tcW w:w="1962" w:type="dxa"/>
            <w:tcBorders>
              <w:top w:val="nil"/>
              <w:left w:val="nil"/>
              <w:bottom w:val="single" w:sz="8" w:space="0" w:color="000000"/>
              <w:right w:val="nil"/>
            </w:tcBorders>
            <w:tcMar>
              <w:top w:w="15" w:type="dxa"/>
              <w:left w:w="108" w:type="dxa"/>
              <w:bottom w:w="0" w:type="dxa"/>
              <w:right w:w="108" w:type="dxa"/>
            </w:tcMar>
            <w:hideMark/>
          </w:tcPr>
          <w:p w14:paraId="37F739BA" w14:textId="35C5FDC5"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5d</w:t>
            </w:r>
          </w:p>
        </w:tc>
      </w:tr>
      <w:tr w:rsidR="005D5371" w:rsidRPr="005D5371" w14:paraId="1C1DD21F" w14:textId="77777777" w:rsidTr="00245636">
        <w:trPr>
          <w:trHeight w:val="217"/>
        </w:trPr>
        <w:tc>
          <w:tcPr>
            <w:tcW w:w="1843" w:type="dxa"/>
            <w:tcBorders>
              <w:top w:val="nil"/>
              <w:left w:val="nil"/>
              <w:bottom w:val="single" w:sz="8" w:space="0" w:color="000000"/>
              <w:right w:val="nil"/>
            </w:tcBorders>
            <w:tcMar>
              <w:top w:w="15" w:type="dxa"/>
              <w:left w:w="108" w:type="dxa"/>
              <w:bottom w:w="0" w:type="dxa"/>
              <w:right w:w="108" w:type="dxa"/>
            </w:tcMar>
            <w:vAlign w:val="center"/>
            <w:hideMark/>
          </w:tcPr>
          <w:p w14:paraId="7F555D6B"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i/>
                <w:iCs/>
                <w:color w:val="000000" w:themeColor="text1"/>
                <w:kern w:val="24"/>
                <w:sz w:val="20"/>
                <w:szCs w:val="20"/>
                <w:lang w:eastAsia="fr-FR"/>
                <w14:ligatures w14:val="none"/>
              </w:rPr>
              <w:t>P ˃ F</w:t>
            </w:r>
          </w:p>
        </w:tc>
        <w:tc>
          <w:tcPr>
            <w:tcW w:w="1418" w:type="dxa"/>
            <w:tcBorders>
              <w:top w:val="nil"/>
              <w:left w:val="nil"/>
              <w:bottom w:val="single" w:sz="8" w:space="0" w:color="000000"/>
              <w:right w:val="nil"/>
            </w:tcBorders>
            <w:tcMar>
              <w:top w:w="15" w:type="dxa"/>
              <w:left w:w="108" w:type="dxa"/>
              <w:bottom w:w="0" w:type="dxa"/>
              <w:right w:w="108" w:type="dxa"/>
            </w:tcMar>
            <w:hideMark/>
          </w:tcPr>
          <w:p w14:paraId="08EDDBF8" w14:textId="085C1ED1"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022</w:t>
            </w:r>
          </w:p>
        </w:tc>
        <w:tc>
          <w:tcPr>
            <w:tcW w:w="1842" w:type="dxa"/>
            <w:tcBorders>
              <w:top w:val="nil"/>
              <w:left w:val="nil"/>
              <w:bottom w:val="single" w:sz="8" w:space="0" w:color="000000"/>
              <w:right w:val="nil"/>
            </w:tcBorders>
            <w:tcMar>
              <w:top w:w="15" w:type="dxa"/>
              <w:left w:w="108" w:type="dxa"/>
              <w:bottom w:w="0" w:type="dxa"/>
              <w:right w:w="108" w:type="dxa"/>
            </w:tcMar>
            <w:hideMark/>
          </w:tcPr>
          <w:p w14:paraId="281C6394" w14:textId="53808C53"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003</w:t>
            </w:r>
          </w:p>
        </w:tc>
        <w:tc>
          <w:tcPr>
            <w:tcW w:w="2552" w:type="dxa"/>
            <w:tcBorders>
              <w:top w:val="nil"/>
              <w:left w:val="nil"/>
              <w:bottom w:val="single" w:sz="8" w:space="0" w:color="000000"/>
              <w:right w:val="nil"/>
            </w:tcBorders>
            <w:tcMar>
              <w:top w:w="15" w:type="dxa"/>
              <w:left w:w="108" w:type="dxa"/>
              <w:bottom w:w="0" w:type="dxa"/>
              <w:right w:w="108" w:type="dxa"/>
            </w:tcMar>
            <w:hideMark/>
          </w:tcPr>
          <w:p w14:paraId="6424FE3A" w14:textId="20635477"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001</w:t>
            </w:r>
          </w:p>
        </w:tc>
        <w:tc>
          <w:tcPr>
            <w:tcW w:w="1962" w:type="dxa"/>
            <w:tcBorders>
              <w:top w:val="nil"/>
              <w:left w:val="nil"/>
              <w:bottom w:val="single" w:sz="8" w:space="0" w:color="000000"/>
              <w:right w:val="nil"/>
            </w:tcBorders>
            <w:tcMar>
              <w:top w:w="15" w:type="dxa"/>
              <w:left w:w="108" w:type="dxa"/>
              <w:bottom w:w="0" w:type="dxa"/>
              <w:right w:w="108" w:type="dxa"/>
            </w:tcMar>
            <w:hideMark/>
          </w:tcPr>
          <w:p w14:paraId="7A39F2A0" w14:textId="6B8127D2"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001</w:t>
            </w:r>
          </w:p>
        </w:tc>
      </w:tr>
    </w:tbl>
    <w:p w14:paraId="3F12BB9D" w14:textId="77777777" w:rsidR="005D5371" w:rsidRPr="005D5371" w:rsidRDefault="005D5371" w:rsidP="005D5371">
      <w:pPr>
        <w:jc w:val="center"/>
        <w:rPr>
          <w:rFonts w:ascii="Arial" w:eastAsia="Times New Roman" w:hAnsi="Arial" w:cs="Arial"/>
          <w:sz w:val="16"/>
          <w:szCs w:val="16"/>
        </w:rPr>
      </w:pPr>
      <w:r w:rsidRPr="005D5371">
        <w:rPr>
          <w:rFonts w:ascii="Arial" w:eastAsia="Times New Roman" w:hAnsi="Arial" w:cs="Arial"/>
          <w:sz w:val="16"/>
          <w:szCs w:val="16"/>
        </w:rPr>
        <w:t>Values marked with the same letter in the column are statistically identical at the α = 0.05 threshold.</w:t>
      </w:r>
    </w:p>
    <w:p w14:paraId="7D3FCAFA" w14:textId="135AE277" w:rsidR="00CE7C0A" w:rsidRDefault="00CE7C0A"/>
    <w:p w14:paraId="57849DDB" w14:textId="77777777" w:rsidR="005D5371" w:rsidRPr="00F516A0" w:rsidRDefault="005D5371" w:rsidP="00944085">
      <w:pPr>
        <w:spacing w:after="0" w:line="360" w:lineRule="auto"/>
        <w:ind w:left="1985" w:hanging="1985"/>
        <w:jc w:val="both"/>
        <w:rPr>
          <w:rFonts w:ascii="Arial" w:hAnsi="Arial" w:cs="Arial"/>
          <w:b/>
          <w:bCs/>
          <w:i/>
          <w:iCs/>
          <w:sz w:val="20"/>
          <w:szCs w:val="20"/>
        </w:rPr>
      </w:pPr>
      <w:r w:rsidRPr="00F516A0">
        <w:rPr>
          <w:rFonts w:ascii="Arial" w:hAnsi="Arial" w:cs="Arial"/>
          <w:b/>
          <w:bCs/>
          <w:i/>
          <w:iCs/>
          <w:sz w:val="20"/>
          <w:szCs w:val="20"/>
        </w:rPr>
        <w:t>3.1.2.2. Effects of composts on agromorphological parameters by rice variety</w:t>
      </w:r>
    </w:p>
    <w:p w14:paraId="15A8D1B3" w14:textId="3AEA042A" w:rsidR="005D5371" w:rsidRPr="00F516A0" w:rsidRDefault="005D5371" w:rsidP="005D5371">
      <w:pPr>
        <w:spacing w:after="0" w:line="360" w:lineRule="auto"/>
        <w:jc w:val="both"/>
        <w:rPr>
          <w:rFonts w:ascii="Arial" w:hAnsi="Arial" w:cs="Arial"/>
          <w:sz w:val="20"/>
          <w:szCs w:val="20"/>
        </w:rPr>
      </w:pPr>
      <w:r w:rsidRPr="00F516A0">
        <w:rPr>
          <w:rFonts w:ascii="Arial" w:hAnsi="Arial" w:cs="Arial"/>
          <w:sz w:val="20"/>
          <w:szCs w:val="20"/>
        </w:rPr>
        <w:t xml:space="preserve">The results in Table </w:t>
      </w:r>
      <w:r w:rsidR="00094DCE">
        <w:rPr>
          <w:rFonts w:ascii="Arial" w:hAnsi="Arial" w:cs="Arial"/>
          <w:sz w:val="20"/>
          <w:szCs w:val="20"/>
        </w:rPr>
        <w:t>6</w:t>
      </w:r>
      <w:r w:rsidRPr="00F516A0">
        <w:rPr>
          <w:rFonts w:ascii="Arial" w:hAnsi="Arial" w:cs="Arial"/>
          <w:sz w:val="20"/>
          <w:szCs w:val="20"/>
        </w:rPr>
        <w:t xml:space="preserve"> </w:t>
      </w:r>
      <w:proofErr w:type="gramStart"/>
      <w:r w:rsidRPr="00F516A0">
        <w:rPr>
          <w:rFonts w:ascii="Arial" w:hAnsi="Arial" w:cs="Arial"/>
          <w:sz w:val="20"/>
          <w:szCs w:val="20"/>
        </w:rPr>
        <w:t>show</w:t>
      </w:r>
      <w:proofErr w:type="gramEnd"/>
      <w:r w:rsidRPr="00F516A0">
        <w:rPr>
          <w:rFonts w:ascii="Arial" w:hAnsi="Arial" w:cs="Arial"/>
          <w:sz w:val="20"/>
          <w:szCs w:val="20"/>
        </w:rPr>
        <w:t xml:space="preserve"> the variations in agromorphological parameters affected by composts by rice variety. It can be seen that the two rice varieties used are significantly (p &lt; 0.05) stimulated by composts compared to the control without compost, showing the best growth and yield parameters. Similarly, regardless of the rice variety, compost C2 induced better growth and yield than the other composts C1 and C2. However, NPK remains the best positive control. Overall, the yield was higher for all varieties in descending order with the NPK treatment, compost C2, compost C3 and compost C1. </w:t>
      </w:r>
      <w:r w:rsidRPr="00F516A0">
        <w:rPr>
          <w:rFonts w:ascii="Arial" w:hAnsi="Arial" w:cs="Arial"/>
          <w:sz w:val="20"/>
          <w:szCs w:val="20"/>
        </w:rPr>
        <w:lastRenderedPageBreak/>
        <w:t>Specifically, the rice yield was statistically identical for the compost C2 treatment and the positive NPK control treatment for both the local variety "AKADI ‘ (C2 compost yield = 3.05 t/</w:t>
      </w:r>
      <w:proofErr w:type="gramStart"/>
      <w:r w:rsidRPr="00F516A0">
        <w:rPr>
          <w:rFonts w:ascii="Arial" w:hAnsi="Arial" w:cs="Arial"/>
          <w:sz w:val="20"/>
          <w:szCs w:val="20"/>
        </w:rPr>
        <w:t>ha;</w:t>
      </w:r>
      <w:proofErr w:type="gramEnd"/>
      <w:r w:rsidRPr="00F516A0">
        <w:rPr>
          <w:rFonts w:ascii="Arial" w:hAnsi="Arial" w:cs="Arial"/>
          <w:sz w:val="20"/>
          <w:szCs w:val="20"/>
        </w:rPr>
        <w:t xml:space="preserve"> NPK yield = 3.20 t/ha) and the improved variety ’C26" (C2 compost yield = 5.87 t/ha; NPK yield = 6.80 t/ha). </w:t>
      </w:r>
    </w:p>
    <w:p w14:paraId="20AEBCA2" w14:textId="6A875EAD" w:rsidR="00CE7C0A" w:rsidRDefault="00CE7C0A"/>
    <w:p w14:paraId="66480C28" w14:textId="7507374A" w:rsidR="00CE7C0A" w:rsidRDefault="00CE7C0A"/>
    <w:p w14:paraId="127DCAAF" w14:textId="20D887F9" w:rsidR="00D940A5" w:rsidRPr="00D940A5" w:rsidRDefault="00D940A5" w:rsidP="00D940A5">
      <w:pPr>
        <w:jc w:val="both"/>
        <w:rPr>
          <w:rFonts w:ascii="Arial" w:hAnsi="Arial" w:cs="Arial"/>
          <w:sz w:val="20"/>
          <w:szCs w:val="20"/>
        </w:rPr>
      </w:pPr>
      <w:r w:rsidRPr="00D940A5">
        <w:rPr>
          <w:rFonts w:ascii="Arial" w:hAnsi="Arial" w:cs="Arial"/>
          <w:b/>
          <w:bCs/>
          <w:sz w:val="20"/>
          <w:szCs w:val="20"/>
        </w:rPr>
        <w:t xml:space="preserve">Table </w:t>
      </w:r>
      <w:proofErr w:type="gramStart"/>
      <w:r w:rsidR="00094DCE">
        <w:rPr>
          <w:rFonts w:ascii="Arial" w:hAnsi="Arial" w:cs="Arial"/>
          <w:b/>
          <w:bCs/>
          <w:sz w:val="20"/>
          <w:szCs w:val="20"/>
        </w:rPr>
        <w:t>6</w:t>
      </w:r>
      <w:r w:rsidRPr="00D940A5">
        <w:rPr>
          <w:rFonts w:ascii="Arial" w:hAnsi="Arial" w:cs="Arial"/>
          <w:b/>
          <w:bCs/>
          <w:sz w:val="20"/>
          <w:szCs w:val="20"/>
        </w:rPr>
        <w:t>:</w:t>
      </w:r>
      <w:proofErr w:type="gramEnd"/>
      <w:r w:rsidRPr="00D940A5">
        <w:rPr>
          <w:rFonts w:ascii="Arial" w:hAnsi="Arial" w:cs="Arial"/>
          <w:b/>
          <w:bCs/>
          <w:sz w:val="20"/>
          <w:szCs w:val="20"/>
        </w:rPr>
        <w:t xml:space="preserve"> Average variation in agromorphological parameters by rice variety according to composts</w:t>
      </w:r>
    </w:p>
    <w:tbl>
      <w:tblPr>
        <w:tblW w:w="10461" w:type="dxa"/>
        <w:tblInd w:w="-284" w:type="dxa"/>
        <w:tblCellMar>
          <w:left w:w="0" w:type="dxa"/>
          <w:right w:w="0" w:type="dxa"/>
        </w:tblCellMar>
        <w:tblLook w:val="04A0" w:firstRow="1" w:lastRow="0" w:firstColumn="1" w:lastColumn="0" w:noHBand="0" w:noVBand="1"/>
      </w:tblPr>
      <w:tblGrid>
        <w:gridCol w:w="1550"/>
        <w:gridCol w:w="890"/>
        <w:gridCol w:w="1105"/>
        <w:gridCol w:w="1356"/>
        <w:gridCol w:w="1110"/>
        <w:gridCol w:w="890"/>
        <w:gridCol w:w="1038"/>
        <w:gridCol w:w="1417"/>
        <w:gridCol w:w="1105"/>
      </w:tblGrid>
      <w:tr w:rsidR="00D940A5" w:rsidRPr="00D940A5" w14:paraId="27D9FB49" w14:textId="77777777" w:rsidTr="00245636">
        <w:trPr>
          <w:trHeight w:val="329"/>
        </w:trPr>
        <w:tc>
          <w:tcPr>
            <w:tcW w:w="1550" w:type="dxa"/>
            <w:vMerge w:val="restart"/>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7C75204C" w14:textId="77777777" w:rsidR="00245636" w:rsidRPr="00245636" w:rsidRDefault="00245636" w:rsidP="00D940A5">
            <w:pPr>
              <w:spacing w:line="256" w:lineRule="auto"/>
              <w:jc w:val="center"/>
              <w:rPr>
                <w:rFonts w:ascii="Arial" w:eastAsia="Calibri" w:hAnsi="Arial" w:cs="Arial"/>
                <w:b/>
                <w:bCs/>
                <w:color w:val="000000" w:themeColor="text1"/>
                <w:kern w:val="24"/>
                <w:sz w:val="20"/>
                <w:szCs w:val="20"/>
                <w:lang w:eastAsia="fr-FR"/>
                <w14:ligatures w14:val="none"/>
              </w:rPr>
            </w:pPr>
          </w:p>
          <w:p w14:paraId="7ED54CA6" w14:textId="47755CC7" w:rsidR="00D940A5" w:rsidRPr="00245636" w:rsidRDefault="00D940A5" w:rsidP="00D940A5">
            <w:pPr>
              <w:spacing w:line="256"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Treatments</w:t>
            </w:r>
          </w:p>
          <w:p w14:paraId="57EA7B88" w14:textId="77777777" w:rsidR="00D940A5" w:rsidRPr="00245636" w:rsidRDefault="00D940A5" w:rsidP="00D940A5">
            <w:pPr>
              <w:spacing w:line="256" w:lineRule="auto"/>
              <w:jc w:val="center"/>
              <w:rPr>
                <w:rFonts w:ascii="Arial" w:eastAsia="Times New Roman" w:hAnsi="Arial" w:cs="Arial"/>
                <w:b/>
                <w:bCs/>
                <w:kern w:val="0"/>
                <w:sz w:val="20"/>
                <w:szCs w:val="20"/>
                <w:lang w:eastAsia="fr-FR"/>
                <w14:ligatures w14:val="none"/>
              </w:rPr>
            </w:pPr>
          </w:p>
        </w:tc>
        <w:tc>
          <w:tcPr>
            <w:tcW w:w="4461" w:type="dxa"/>
            <w:gridSpan w:val="4"/>
            <w:tcBorders>
              <w:top w:val="single" w:sz="8" w:space="0" w:color="000000"/>
              <w:left w:val="nil"/>
              <w:bottom w:val="single" w:sz="8" w:space="0" w:color="000000"/>
              <w:right w:val="single" w:sz="8" w:space="0" w:color="000000"/>
            </w:tcBorders>
            <w:tcMar>
              <w:top w:w="15" w:type="dxa"/>
              <w:left w:w="70" w:type="dxa"/>
              <w:bottom w:w="0" w:type="dxa"/>
              <w:right w:w="70" w:type="dxa"/>
            </w:tcMar>
            <w:vAlign w:val="bottom"/>
            <w:hideMark/>
          </w:tcPr>
          <w:p w14:paraId="5991FABA" w14:textId="77777777"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Local variety</w:t>
            </w:r>
            <w:r w:rsidRPr="00245636" w:rsidDel="00E840BE">
              <w:rPr>
                <w:rFonts w:ascii="Arial" w:eastAsia="Times New Roman" w:hAnsi="Arial" w:cs="Arial"/>
                <w:b/>
                <w:bCs/>
                <w:color w:val="000000"/>
                <w:kern w:val="24"/>
                <w:sz w:val="20"/>
                <w:szCs w:val="20"/>
                <w:lang w:eastAsia="fr-FR"/>
                <w14:ligatures w14:val="none"/>
              </w:rPr>
              <w:t xml:space="preserve"> </w:t>
            </w:r>
            <w:r w:rsidRPr="00245636">
              <w:rPr>
                <w:rFonts w:ascii="Arial" w:eastAsia="Times New Roman" w:hAnsi="Arial" w:cs="Arial"/>
                <w:b/>
                <w:bCs/>
                <w:color w:val="000000"/>
                <w:kern w:val="24"/>
                <w:sz w:val="20"/>
                <w:szCs w:val="20"/>
                <w:lang w:eastAsia="fr-FR"/>
                <w14:ligatures w14:val="none"/>
              </w:rPr>
              <w:t>« AKADI »</w:t>
            </w:r>
          </w:p>
        </w:tc>
        <w:tc>
          <w:tcPr>
            <w:tcW w:w="4450" w:type="dxa"/>
            <w:gridSpan w:val="4"/>
            <w:tcBorders>
              <w:top w:val="single" w:sz="8" w:space="0" w:color="000000"/>
              <w:left w:val="single" w:sz="8" w:space="0" w:color="000000"/>
              <w:bottom w:val="single" w:sz="8" w:space="0" w:color="000000"/>
              <w:right w:val="nil"/>
            </w:tcBorders>
            <w:tcMar>
              <w:top w:w="15" w:type="dxa"/>
              <w:left w:w="70" w:type="dxa"/>
              <w:bottom w:w="0" w:type="dxa"/>
              <w:right w:w="70" w:type="dxa"/>
            </w:tcMar>
            <w:vAlign w:val="bottom"/>
            <w:hideMark/>
          </w:tcPr>
          <w:p w14:paraId="504CA81B" w14:textId="77777777"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Improved variety</w:t>
            </w:r>
            <w:r w:rsidRPr="00245636" w:rsidDel="00E840BE">
              <w:rPr>
                <w:rFonts w:ascii="Arial" w:eastAsia="Times New Roman" w:hAnsi="Arial" w:cs="Arial"/>
                <w:b/>
                <w:bCs/>
                <w:color w:val="000000"/>
                <w:kern w:val="24"/>
                <w:sz w:val="20"/>
                <w:szCs w:val="20"/>
                <w:lang w:eastAsia="fr-FR"/>
                <w14:ligatures w14:val="none"/>
              </w:rPr>
              <w:t xml:space="preserve"> </w:t>
            </w:r>
            <w:r w:rsidRPr="00245636">
              <w:rPr>
                <w:rFonts w:ascii="Arial" w:eastAsia="Times New Roman" w:hAnsi="Arial" w:cs="Arial"/>
                <w:b/>
                <w:bCs/>
                <w:color w:val="000000"/>
                <w:kern w:val="24"/>
                <w:sz w:val="20"/>
                <w:szCs w:val="20"/>
                <w:lang w:eastAsia="fr-FR"/>
                <w14:ligatures w14:val="none"/>
              </w:rPr>
              <w:t>« C26 »</w:t>
            </w:r>
          </w:p>
        </w:tc>
      </w:tr>
      <w:tr w:rsidR="00D940A5" w:rsidRPr="00D940A5" w14:paraId="7AD00A1D" w14:textId="77777777" w:rsidTr="00245636">
        <w:trPr>
          <w:trHeight w:val="226"/>
        </w:trPr>
        <w:tc>
          <w:tcPr>
            <w:tcW w:w="1550" w:type="dxa"/>
            <w:vMerge/>
            <w:tcBorders>
              <w:top w:val="single" w:sz="8" w:space="0" w:color="000000"/>
              <w:left w:val="nil"/>
              <w:bottom w:val="single" w:sz="8" w:space="0" w:color="000000"/>
              <w:right w:val="nil"/>
            </w:tcBorders>
            <w:vAlign w:val="center"/>
            <w:hideMark/>
          </w:tcPr>
          <w:p w14:paraId="7089F370" w14:textId="77777777"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p>
        </w:tc>
        <w:tc>
          <w:tcPr>
            <w:tcW w:w="890" w:type="dxa"/>
            <w:tcBorders>
              <w:top w:val="single" w:sz="8" w:space="0" w:color="000000"/>
              <w:left w:val="nil"/>
              <w:bottom w:val="single" w:sz="8" w:space="0" w:color="000000"/>
              <w:right w:val="nil"/>
            </w:tcBorders>
            <w:tcMar>
              <w:top w:w="15" w:type="dxa"/>
              <w:left w:w="70" w:type="dxa"/>
              <w:bottom w:w="0" w:type="dxa"/>
              <w:right w:w="70" w:type="dxa"/>
            </w:tcMar>
            <w:hideMark/>
          </w:tcPr>
          <w:p w14:paraId="774CFA4F" w14:textId="3506BFA9"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Height (cm)</w:t>
            </w:r>
          </w:p>
        </w:tc>
        <w:tc>
          <w:tcPr>
            <w:tcW w:w="1105" w:type="dxa"/>
            <w:tcBorders>
              <w:top w:val="single" w:sz="8" w:space="0" w:color="000000"/>
              <w:left w:val="nil"/>
              <w:bottom w:val="single" w:sz="8" w:space="0" w:color="000000"/>
              <w:right w:val="nil"/>
            </w:tcBorders>
            <w:tcMar>
              <w:top w:w="15" w:type="dxa"/>
              <w:left w:w="70" w:type="dxa"/>
              <w:bottom w:w="0" w:type="dxa"/>
              <w:right w:w="70" w:type="dxa"/>
            </w:tcMar>
            <w:hideMark/>
          </w:tcPr>
          <w:p w14:paraId="5F2B94D2" w14:textId="5EF38943"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Number of tillers</w:t>
            </w:r>
          </w:p>
        </w:tc>
        <w:tc>
          <w:tcPr>
            <w:tcW w:w="1356" w:type="dxa"/>
            <w:tcBorders>
              <w:top w:val="single" w:sz="8" w:space="0" w:color="000000"/>
              <w:left w:val="nil"/>
              <w:bottom w:val="single" w:sz="8" w:space="0" w:color="000000"/>
              <w:right w:val="nil"/>
            </w:tcBorders>
            <w:tcMar>
              <w:top w:w="15" w:type="dxa"/>
              <w:left w:w="70" w:type="dxa"/>
              <w:bottom w:w="0" w:type="dxa"/>
              <w:right w:w="70" w:type="dxa"/>
            </w:tcMar>
            <w:hideMark/>
          </w:tcPr>
          <w:p w14:paraId="25F91A53" w14:textId="3FE5CB7F"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Number of panicles</w:t>
            </w:r>
          </w:p>
        </w:tc>
        <w:tc>
          <w:tcPr>
            <w:tcW w:w="1110" w:type="dxa"/>
            <w:tcBorders>
              <w:top w:val="single" w:sz="8" w:space="0" w:color="000000"/>
              <w:left w:val="nil"/>
              <w:bottom w:val="single" w:sz="8" w:space="0" w:color="000000"/>
              <w:right w:val="single" w:sz="8" w:space="0" w:color="000000"/>
            </w:tcBorders>
            <w:tcMar>
              <w:top w:w="15" w:type="dxa"/>
              <w:left w:w="70" w:type="dxa"/>
              <w:bottom w:w="0" w:type="dxa"/>
              <w:right w:w="70" w:type="dxa"/>
            </w:tcMar>
            <w:hideMark/>
          </w:tcPr>
          <w:p w14:paraId="1912327B" w14:textId="6DBCA026" w:rsidR="00D940A5" w:rsidRPr="00245636" w:rsidRDefault="00D940A5" w:rsidP="00D940A5">
            <w:pPr>
              <w:spacing w:after="0" w:line="240" w:lineRule="auto"/>
              <w:jc w:val="center"/>
              <w:rPr>
                <w:rFonts w:ascii="Arial" w:hAnsi="Arial" w:cs="Arial"/>
                <w:b/>
                <w:bCs/>
              </w:rPr>
            </w:pPr>
            <w:r w:rsidRPr="00245636">
              <w:rPr>
                <w:rFonts w:ascii="Arial" w:hAnsi="Arial" w:cs="Arial"/>
                <w:b/>
                <w:bCs/>
              </w:rPr>
              <w:t>Yield</w:t>
            </w:r>
          </w:p>
          <w:p w14:paraId="6073BA6B" w14:textId="609396EF"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w:t>
            </w:r>
            <w:proofErr w:type="gramStart"/>
            <w:r w:rsidRPr="00245636">
              <w:rPr>
                <w:rFonts w:ascii="Arial" w:hAnsi="Arial" w:cs="Arial"/>
                <w:b/>
                <w:bCs/>
              </w:rPr>
              <w:t>t</w:t>
            </w:r>
            <w:proofErr w:type="gramEnd"/>
            <w:r w:rsidRPr="00245636">
              <w:rPr>
                <w:rFonts w:ascii="Arial" w:hAnsi="Arial" w:cs="Arial"/>
                <w:b/>
                <w:bCs/>
              </w:rPr>
              <w:t>/ha)</w:t>
            </w:r>
          </w:p>
        </w:tc>
        <w:tc>
          <w:tcPr>
            <w:tcW w:w="890" w:type="dxa"/>
            <w:tcBorders>
              <w:top w:val="single" w:sz="8" w:space="0" w:color="000000"/>
              <w:left w:val="single" w:sz="8" w:space="0" w:color="000000"/>
              <w:bottom w:val="single" w:sz="8" w:space="0" w:color="000000"/>
              <w:right w:val="nil"/>
            </w:tcBorders>
            <w:tcMar>
              <w:top w:w="15" w:type="dxa"/>
              <w:left w:w="70" w:type="dxa"/>
              <w:bottom w:w="0" w:type="dxa"/>
              <w:right w:w="70" w:type="dxa"/>
            </w:tcMar>
            <w:hideMark/>
          </w:tcPr>
          <w:p w14:paraId="52C373A9" w14:textId="7858C9E9"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Height (cm)</w:t>
            </w:r>
          </w:p>
        </w:tc>
        <w:tc>
          <w:tcPr>
            <w:tcW w:w="1038" w:type="dxa"/>
            <w:tcBorders>
              <w:top w:val="single" w:sz="8" w:space="0" w:color="000000"/>
              <w:left w:val="nil"/>
              <w:bottom w:val="single" w:sz="8" w:space="0" w:color="000000"/>
              <w:right w:val="nil"/>
            </w:tcBorders>
            <w:tcMar>
              <w:top w:w="15" w:type="dxa"/>
              <w:left w:w="70" w:type="dxa"/>
              <w:bottom w:w="0" w:type="dxa"/>
              <w:right w:w="70" w:type="dxa"/>
            </w:tcMar>
            <w:hideMark/>
          </w:tcPr>
          <w:p w14:paraId="2F38FD9A" w14:textId="0146F672"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Number of tillers</w:t>
            </w:r>
          </w:p>
        </w:tc>
        <w:tc>
          <w:tcPr>
            <w:tcW w:w="1417" w:type="dxa"/>
            <w:tcBorders>
              <w:top w:val="single" w:sz="8" w:space="0" w:color="000000"/>
              <w:left w:val="nil"/>
              <w:bottom w:val="single" w:sz="8" w:space="0" w:color="000000"/>
              <w:right w:val="nil"/>
            </w:tcBorders>
            <w:tcMar>
              <w:top w:w="15" w:type="dxa"/>
              <w:left w:w="70" w:type="dxa"/>
              <w:bottom w:w="0" w:type="dxa"/>
              <w:right w:w="70" w:type="dxa"/>
            </w:tcMar>
            <w:hideMark/>
          </w:tcPr>
          <w:p w14:paraId="3865C34E" w14:textId="1A691E33"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Number of panicles</w:t>
            </w:r>
          </w:p>
        </w:tc>
        <w:tc>
          <w:tcPr>
            <w:tcW w:w="1105" w:type="dxa"/>
            <w:tcBorders>
              <w:top w:val="single" w:sz="8" w:space="0" w:color="000000"/>
              <w:left w:val="nil"/>
              <w:bottom w:val="single" w:sz="8" w:space="0" w:color="000000"/>
              <w:right w:val="nil"/>
            </w:tcBorders>
            <w:tcMar>
              <w:top w:w="15" w:type="dxa"/>
              <w:left w:w="70" w:type="dxa"/>
              <w:bottom w:w="0" w:type="dxa"/>
              <w:right w:w="70" w:type="dxa"/>
            </w:tcMar>
            <w:hideMark/>
          </w:tcPr>
          <w:p w14:paraId="33025051" w14:textId="77777777"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Yield (t/ha)</w:t>
            </w:r>
          </w:p>
        </w:tc>
      </w:tr>
      <w:tr w:rsidR="00D940A5" w:rsidRPr="00D940A5" w14:paraId="3CAD2DC7" w14:textId="77777777" w:rsidTr="00245636">
        <w:trPr>
          <w:trHeight w:val="329"/>
        </w:trPr>
        <w:tc>
          <w:tcPr>
            <w:tcW w:w="1550" w:type="dxa"/>
            <w:tcBorders>
              <w:top w:val="single" w:sz="8" w:space="0" w:color="000000"/>
              <w:left w:val="nil"/>
              <w:bottom w:val="nil"/>
              <w:right w:val="nil"/>
            </w:tcBorders>
            <w:tcMar>
              <w:top w:w="15" w:type="dxa"/>
              <w:left w:w="70" w:type="dxa"/>
              <w:bottom w:w="0" w:type="dxa"/>
              <w:right w:w="70" w:type="dxa"/>
            </w:tcMar>
            <w:hideMark/>
          </w:tcPr>
          <w:p w14:paraId="1A2100CF" w14:textId="5EF74155"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kern w:val="0"/>
                <w:sz w:val="20"/>
                <w:szCs w:val="20"/>
                <w:lang w:eastAsia="fr-FR"/>
                <w14:ligatures w14:val="none"/>
              </w:rPr>
              <w:t>Control</w:t>
            </w:r>
          </w:p>
        </w:tc>
        <w:tc>
          <w:tcPr>
            <w:tcW w:w="890" w:type="dxa"/>
            <w:tcBorders>
              <w:top w:val="single" w:sz="8" w:space="0" w:color="000000"/>
              <w:left w:val="nil"/>
              <w:bottom w:val="nil"/>
              <w:right w:val="nil"/>
            </w:tcBorders>
            <w:tcMar>
              <w:top w:w="15" w:type="dxa"/>
              <w:left w:w="70" w:type="dxa"/>
              <w:bottom w:w="0" w:type="dxa"/>
              <w:right w:w="70" w:type="dxa"/>
            </w:tcMar>
            <w:vAlign w:val="bottom"/>
            <w:hideMark/>
          </w:tcPr>
          <w:p w14:paraId="7F28CBDA" w14:textId="4C3595A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22b</w:t>
            </w:r>
          </w:p>
        </w:tc>
        <w:tc>
          <w:tcPr>
            <w:tcW w:w="1105" w:type="dxa"/>
            <w:tcBorders>
              <w:top w:val="single" w:sz="8" w:space="0" w:color="000000"/>
              <w:left w:val="nil"/>
              <w:bottom w:val="nil"/>
              <w:right w:val="nil"/>
            </w:tcBorders>
            <w:tcMar>
              <w:top w:w="15" w:type="dxa"/>
              <w:left w:w="70" w:type="dxa"/>
              <w:bottom w:w="0" w:type="dxa"/>
              <w:right w:w="70" w:type="dxa"/>
            </w:tcMar>
            <w:vAlign w:val="bottom"/>
            <w:hideMark/>
          </w:tcPr>
          <w:p w14:paraId="5B217569" w14:textId="7012FAC9"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66b</w:t>
            </w:r>
          </w:p>
        </w:tc>
        <w:tc>
          <w:tcPr>
            <w:tcW w:w="1356" w:type="dxa"/>
            <w:tcBorders>
              <w:top w:val="single" w:sz="8" w:space="0" w:color="000000"/>
              <w:left w:val="nil"/>
              <w:bottom w:val="nil"/>
              <w:right w:val="nil"/>
            </w:tcBorders>
            <w:tcMar>
              <w:top w:w="15" w:type="dxa"/>
              <w:left w:w="70" w:type="dxa"/>
              <w:bottom w:w="0" w:type="dxa"/>
              <w:right w:w="70" w:type="dxa"/>
            </w:tcMar>
            <w:vAlign w:val="bottom"/>
            <w:hideMark/>
          </w:tcPr>
          <w:p w14:paraId="2DA229DE" w14:textId="1E45D8A2"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9b</w:t>
            </w:r>
          </w:p>
        </w:tc>
        <w:tc>
          <w:tcPr>
            <w:tcW w:w="1110" w:type="dxa"/>
            <w:tcBorders>
              <w:top w:val="single" w:sz="8" w:space="0" w:color="000000"/>
              <w:left w:val="nil"/>
              <w:bottom w:val="nil"/>
              <w:right w:val="single" w:sz="8" w:space="0" w:color="000000"/>
            </w:tcBorders>
            <w:tcMar>
              <w:top w:w="15" w:type="dxa"/>
              <w:left w:w="70" w:type="dxa"/>
              <w:bottom w:w="0" w:type="dxa"/>
              <w:right w:w="70" w:type="dxa"/>
            </w:tcMar>
            <w:vAlign w:val="bottom"/>
            <w:hideMark/>
          </w:tcPr>
          <w:p w14:paraId="412CF2A1" w14:textId="6BEB8401"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82b</w:t>
            </w:r>
          </w:p>
        </w:tc>
        <w:tc>
          <w:tcPr>
            <w:tcW w:w="890" w:type="dxa"/>
            <w:tcBorders>
              <w:top w:val="single" w:sz="8" w:space="0" w:color="000000"/>
              <w:left w:val="single" w:sz="8" w:space="0" w:color="000000"/>
              <w:bottom w:val="nil"/>
              <w:right w:val="nil"/>
            </w:tcBorders>
            <w:tcMar>
              <w:top w:w="15" w:type="dxa"/>
              <w:left w:w="70" w:type="dxa"/>
              <w:bottom w:w="0" w:type="dxa"/>
              <w:right w:w="70" w:type="dxa"/>
            </w:tcMar>
            <w:vAlign w:val="bottom"/>
            <w:hideMark/>
          </w:tcPr>
          <w:p w14:paraId="7464E12D" w14:textId="2D0D4E9F"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14</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56a</w:t>
            </w:r>
          </w:p>
        </w:tc>
        <w:tc>
          <w:tcPr>
            <w:tcW w:w="1038" w:type="dxa"/>
            <w:tcBorders>
              <w:top w:val="single" w:sz="8" w:space="0" w:color="000000"/>
              <w:left w:val="nil"/>
              <w:bottom w:val="nil"/>
              <w:right w:val="nil"/>
            </w:tcBorders>
            <w:tcMar>
              <w:top w:w="15" w:type="dxa"/>
              <w:left w:w="70" w:type="dxa"/>
              <w:bottom w:w="0" w:type="dxa"/>
              <w:right w:w="70" w:type="dxa"/>
            </w:tcMar>
            <w:vAlign w:val="bottom"/>
            <w:hideMark/>
          </w:tcPr>
          <w:p w14:paraId="5D1F819E" w14:textId="1F94A89E"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28</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166a</w:t>
            </w:r>
          </w:p>
        </w:tc>
        <w:tc>
          <w:tcPr>
            <w:tcW w:w="1417" w:type="dxa"/>
            <w:tcBorders>
              <w:top w:val="single" w:sz="8" w:space="0" w:color="000000"/>
              <w:left w:val="nil"/>
              <w:bottom w:val="nil"/>
              <w:right w:val="nil"/>
            </w:tcBorders>
            <w:tcMar>
              <w:top w:w="15" w:type="dxa"/>
              <w:left w:w="70" w:type="dxa"/>
              <w:bottom w:w="0" w:type="dxa"/>
              <w:right w:w="70" w:type="dxa"/>
            </w:tcMar>
            <w:vAlign w:val="bottom"/>
            <w:hideMark/>
          </w:tcPr>
          <w:p w14:paraId="1CBC776C" w14:textId="641170CD"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6a</w:t>
            </w:r>
          </w:p>
        </w:tc>
        <w:tc>
          <w:tcPr>
            <w:tcW w:w="1105" w:type="dxa"/>
            <w:tcBorders>
              <w:top w:val="single" w:sz="8" w:space="0" w:color="000000"/>
              <w:left w:val="nil"/>
              <w:bottom w:val="nil"/>
              <w:right w:val="nil"/>
            </w:tcBorders>
            <w:tcMar>
              <w:top w:w="15" w:type="dxa"/>
              <w:left w:w="70" w:type="dxa"/>
              <w:bottom w:w="0" w:type="dxa"/>
              <w:right w:w="70" w:type="dxa"/>
            </w:tcMar>
            <w:vAlign w:val="bottom"/>
            <w:hideMark/>
          </w:tcPr>
          <w:p w14:paraId="053E28BA" w14:textId="775236AF"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15a</w:t>
            </w:r>
          </w:p>
        </w:tc>
      </w:tr>
      <w:tr w:rsidR="00D940A5" w:rsidRPr="00D940A5" w14:paraId="7B979229" w14:textId="77777777" w:rsidTr="00245636">
        <w:trPr>
          <w:trHeight w:val="329"/>
        </w:trPr>
        <w:tc>
          <w:tcPr>
            <w:tcW w:w="1550" w:type="dxa"/>
            <w:tcBorders>
              <w:top w:val="nil"/>
              <w:left w:val="nil"/>
              <w:bottom w:val="nil"/>
              <w:right w:val="nil"/>
            </w:tcBorders>
            <w:tcMar>
              <w:top w:w="15" w:type="dxa"/>
              <w:left w:w="70" w:type="dxa"/>
              <w:bottom w:w="0" w:type="dxa"/>
              <w:right w:w="70" w:type="dxa"/>
            </w:tcMar>
            <w:hideMark/>
          </w:tcPr>
          <w:p w14:paraId="5AC20CB3" w14:textId="77777777"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Compost C1</w:t>
            </w:r>
          </w:p>
        </w:tc>
        <w:tc>
          <w:tcPr>
            <w:tcW w:w="890" w:type="dxa"/>
            <w:tcBorders>
              <w:top w:val="nil"/>
              <w:left w:val="nil"/>
              <w:bottom w:val="nil"/>
              <w:right w:val="nil"/>
            </w:tcBorders>
            <w:tcMar>
              <w:top w:w="15" w:type="dxa"/>
              <w:left w:w="70" w:type="dxa"/>
              <w:bottom w:w="0" w:type="dxa"/>
              <w:right w:w="70" w:type="dxa"/>
            </w:tcMar>
            <w:vAlign w:val="bottom"/>
            <w:hideMark/>
          </w:tcPr>
          <w:p w14:paraId="616E0DF6" w14:textId="00C364B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06b</w:t>
            </w:r>
          </w:p>
        </w:tc>
        <w:tc>
          <w:tcPr>
            <w:tcW w:w="1105" w:type="dxa"/>
            <w:tcBorders>
              <w:top w:val="nil"/>
              <w:left w:val="nil"/>
              <w:bottom w:val="nil"/>
              <w:right w:val="nil"/>
            </w:tcBorders>
            <w:tcMar>
              <w:top w:w="15" w:type="dxa"/>
              <w:left w:w="70" w:type="dxa"/>
              <w:bottom w:w="0" w:type="dxa"/>
              <w:right w:w="70" w:type="dxa"/>
            </w:tcMar>
            <w:vAlign w:val="bottom"/>
            <w:hideMark/>
          </w:tcPr>
          <w:p w14:paraId="561A7586" w14:textId="6639BBD1"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16</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46b</w:t>
            </w:r>
          </w:p>
        </w:tc>
        <w:tc>
          <w:tcPr>
            <w:tcW w:w="1356" w:type="dxa"/>
            <w:tcBorders>
              <w:top w:val="nil"/>
              <w:left w:val="nil"/>
              <w:bottom w:val="nil"/>
              <w:right w:val="nil"/>
            </w:tcBorders>
            <w:tcMar>
              <w:top w:w="15" w:type="dxa"/>
              <w:left w:w="70" w:type="dxa"/>
              <w:bottom w:w="0" w:type="dxa"/>
              <w:right w:w="70" w:type="dxa"/>
            </w:tcMar>
            <w:vAlign w:val="bottom"/>
            <w:hideMark/>
          </w:tcPr>
          <w:p w14:paraId="501B89BE" w14:textId="71C7B42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18</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66b</w:t>
            </w:r>
          </w:p>
        </w:tc>
        <w:tc>
          <w:tcPr>
            <w:tcW w:w="1110" w:type="dxa"/>
            <w:tcBorders>
              <w:top w:val="nil"/>
              <w:left w:val="nil"/>
              <w:bottom w:val="nil"/>
              <w:right w:val="single" w:sz="8" w:space="0" w:color="000000"/>
            </w:tcBorders>
            <w:tcMar>
              <w:top w:w="15" w:type="dxa"/>
              <w:left w:w="70" w:type="dxa"/>
              <w:bottom w:w="0" w:type="dxa"/>
              <w:right w:w="70" w:type="dxa"/>
            </w:tcMar>
            <w:vAlign w:val="bottom"/>
            <w:hideMark/>
          </w:tcPr>
          <w:p w14:paraId="4B8025B9" w14:textId="778AC56C"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18b</w:t>
            </w:r>
          </w:p>
        </w:tc>
        <w:tc>
          <w:tcPr>
            <w:tcW w:w="890" w:type="dxa"/>
            <w:tcBorders>
              <w:top w:val="nil"/>
              <w:left w:val="single" w:sz="8" w:space="0" w:color="000000"/>
              <w:bottom w:val="nil"/>
              <w:right w:val="nil"/>
            </w:tcBorders>
            <w:tcMar>
              <w:top w:w="15" w:type="dxa"/>
              <w:left w:w="70" w:type="dxa"/>
              <w:bottom w:w="0" w:type="dxa"/>
              <w:right w:w="70" w:type="dxa"/>
            </w:tcMar>
            <w:vAlign w:val="bottom"/>
            <w:hideMark/>
          </w:tcPr>
          <w:p w14:paraId="0E341309" w14:textId="4C80846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06b</w:t>
            </w:r>
          </w:p>
        </w:tc>
        <w:tc>
          <w:tcPr>
            <w:tcW w:w="1038" w:type="dxa"/>
            <w:tcBorders>
              <w:top w:val="nil"/>
              <w:left w:val="nil"/>
              <w:bottom w:val="nil"/>
              <w:right w:val="nil"/>
            </w:tcBorders>
            <w:tcMar>
              <w:top w:w="15" w:type="dxa"/>
              <w:left w:w="70" w:type="dxa"/>
              <w:bottom w:w="0" w:type="dxa"/>
              <w:right w:w="70" w:type="dxa"/>
            </w:tcMar>
            <w:vAlign w:val="bottom"/>
            <w:hideMark/>
          </w:tcPr>
          <w:p w14:paraId="7ECAF82A" w14:textId="465E91C1"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06b</w:t>
            </w:r>
          </w:p>
        </w:tc>
        <w:tc>
          <w:tcPr>
            <w:tcW w:w="1417" w:type="dxa"/>
            <w:tcBorders>
              <w:top w:val="nil"/>
              <w:left w:val="nil"/>
              <w:bottom w:val="nil"/>
              <w:right w:val="nil"/>
            </w:tcBorders>
            <w:tcMar>
              <w:top w:w="15" w:type="dxa"/>
              <w:left w:w="70" w:type="dxa"/>
              <w:bottom w:w="0" w:type="dxa"/>
              <w:right w:w="70" w:type="dxa"/>
            </w:tcMar>
            <w:vAlign w:val="bottom"/>
            <w:hideMark/>
          </w:tcPr>
          <w:p w14:paraId="4B9F506E" w14:textId="60BDB758"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35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08b</w:t>
            </w:r>
          </w:p>
        </w:tc>
        <w:tc>
          <w:tcPr>
            <w:tcW w:w="1105" w:type="dxa"/>
            <w:tcBorders>
              <w:top w:val="nil"/>
              <w:left w:val="nil"/>
              <w:bottom w:val="nil"/>
              <w:right w:val="nil"/>
            </w:tcBorders>
            <w:tcMar>
              <w:top w:w="15" w:type="dxa"/>
              <w:left w:w="70" w:type="dxa"/>
              <w:bottom w:w="0" w:type="dxa"/>
              <w:right w:w="70" w:type="dxa"/>
            </w:tcMar>
            <w:vAlign w:val="bottom"/>
            <w:hideMark/>
          </w:tcPr>
          <w:p w14:paraId="39DD5877" w14:textId="604F35CF"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4</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65b</w:t>
            </w:r>
          </w:p>
        </w:tc>
      </w:tr>
      <w:tr w:rsidR="00D940A5" w:rsidRPr="00D940A5" w14:paraId="3B249854" w14:textId="77777777" w:rsidTr="00245636">
        <w:trPr>
          <w:trHeight w:val="329"/>
        </w:trPr>
        <w:tc>
          <w:tcPr>
            <w:tcW w:w="1550" w:type="dxa"/>
            <w:tcBorders>
              <w:top w:val="nil"/>
              <w:left w:val="nil"/>
              <w:bottom w:val="nil"/>
              <w:right w:val="nil"/>
            </w:tcBorders>
            <w:tcMar>
              <w:top w:w="15" w:type="dxa"/>
              <w:left w:w="70" w:type="dxa"/>
              <w:bottom w:w="0" w:type="dxa"/>
              <w:right w:w="70" w:type="dxa"/>
            </w:tcMar>
            <w:hideMark/>
          </w:tcPr>
          <w:p w14:paraId="00CF334C" w14:textId="77777777"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Compost C2</w:t>
            </w:r>
          </w:p>
        </w:tc>
        <w:tc>
          <w:tcPr>
            <w:tcW w:w="890" w:type="dxa"/>
            <w:tcBorders>
              <w:top w:val="nil"/>
              <w:left w:val="nil"/>
              <w:bottom w:val="nil"/>
              <w:right w:val="nil"/>
            </w:tcBorders>
            <w:tcMar>
              <w:top w:w="15" w:type="dxa"/>
              <w:left w:w="70" w:type="dxa"/>
              <w:bottom w:w="0" w:type="dxa"/>
              <w:right w:w="70" w:type="dxa"/>
            </w:tcMar>
            <w:vAlign w:val="bottom"/>
            <w:hideMark/>
          </w:tcPr>
          <w:p w14:paraId="27EF9C97" w14:textId="62771CDE"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77</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3d</w:t>
            </w:r>
          </w:p>
        </w:tc>
        <w:tc>
          <w:tcPr>
            <w:tcW w:w="1105" w:type="dxa"/>
            <w:tcBorders>
              <w:top w:val="nil"/>
              <w:left w:val="nil"/>
              <w:bottom w:val="nil"/>
              <w:right w:val="nil"/>
            </w:tcBorders>
            <w:tcMar>
              <w:top w:w="15" w:type="dxa"/>
              <w:left w:w="70" w:type="dxa"/>
              <w:bottom w:w="0" w:type="dxa"/>
              <w:right w:w="70" w:type="dxa"/>
            </w:tcMar>
            <w:vAlign w:val="bottom"/>
            <w:hideMark/>
          </w:tcPr>
          <w:p w14:paraId="2E570641" w14:textId="7777777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49d</w:t>
            </w:r>
          </w:p>
        </w:tc>
        <w:tc>
          <w:tcPr>
            <w:tcW w:w="1356" w:type="dxa"/>
            <w:tcBorders>
              <w:top w:val="nil"/>
              <w:left w:val="nil"/>
              <w:bottom w:val="nil"/>
              <w:right w:val="nil"/>
            </w:tcBorders>
            <w:tcMar>
              <w:top w:w="15" w:type="dxa"/>
              <w:left w:w="70" w:type="dxa"/>
              <w:bottom w:w="0" w:type="dxa"/>
              <w:right w:w="70" w:type="dxa"/>
            </w:tcMar>
            <w:vAlign w:val="bottom"/>
            <w:hideMark/>
          </w:tcPr>
          <w:p w14:paraId="5B97AFD6" w14:textId="7777777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63d</w:t>
            </w:r>
          </w:p>
        </w:tc>
        <w:tc>
          <w:tcPr>
            <w:tcW w:w="1110" w:type="dxa"/>
            <w:tcBorders>
              <w:top w:val="nil"/>
              <w:left w:val="nil"/>
              <w:bottom w:val="nil"/>
              <w:right w:val="single" w:sz="8" w:space="0" w:color="000000"/>
            </w:tcBorders>
            <w:tcMar>
              <w:top w:w="15" w:type="dxa"/>
              <w:left w:w="70" w:type="dxa"/>
              <w:bottom w:w="0" w:type="dxa"/>
              <w:right w:w="70" w:type="dxa"/>
            </w:tcMar>
            <w:vAlign w:val="bottom"/>
            <w:hideMark/>
          </w:tcPr>
          <w:p w14:paraId="65417A1F" w14:textId="12488F55"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3</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05d</w:t>
            </w:r>
          </w:p>
        </w:tc>
        <w:tc>
          <w:tcPr>
            <w:tcW w:w="890" w:type="dxa"/>
            <w:tcBorders>
              <w:top w:val="nil"/>
              <w:left w:val="single" w:sz="8" w:space="0" w:color="000000"/>
              <w:bottom w:val="nil"/>
              <w:right w:val="nil"/>
            </w:tcBorders>
            <w:tcMar>
              <w:top w:w="15" w:type="dxa"/>
              <w:left w:w="70" w:type="dxa"/>
              <w:bottom w:w="0" w:type="dxa"/>
              <w:right w:w="70" w:type="dxa"/>
            </w:tcMar>
            <w:vAlign w:val="bottom"/>
            <w:hideMark/>
          </w:tcPr>
          <w:p w14:paraId="1BF6E376" w14:textId="6FD4912E"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76</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33c</w:t>
            </w:r>
          </w:p>
        </w:tc>
        <w:tc>
          <w:tcPr>
            <w:tcW w:w="1038" w:type="dxa"/>
            <w:tcBorders>
              <w:top w:val="nil"/>
              <w:left w:val="nil"/>
              <w:bottom w:val="nil"/>
              <w:right w:val="nil"/>
            </w:tcBorders>
            <w:tcMar>
              <w:top w:w="15" w:type="dxa"/>
              <w:left w:w="70" w:type="dxa"/>
              <w:bottom w:w="0" w:type="dxa"/>
              <w:right w:w="70" w:type="dxa"/>
            </w:tcMar>
            <w:vAlign w:val="bottom"/>
            <w:hideMark/>
          </w:tcPr>
          <w:p w14:paraId="6980E46E" w14:textId="6F3611CC"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33d</w:t>
            </w:r>
          </w:p>
        </w:tc>
        <w:tc>
          <w:tcPr>
            <w:tcW w:w="1417" w:type="dxa"/>
            <w:tcBorders>
              <w:top w:val="nil"/>
              <w:left w:val="nil"/>
              <w:bottom w:val="nil"/>
              <w:right w:val="nil"/>
            </w:tcBorders>
            <w:tcMar>
              <w:top w:w="15" w:type="dxa"/>
              <w:left w:w="70" w:type="dxa"/>
              <w:bottom w:w="0" w:type="dxa"/>
              <w:right w:w="70" w:type="dxa"/>
            </w:tcMar>
            <w:vAlign w:val="bottom"/>
            <w:hideMark/>
          </w:tcPr>
          <w:p w14:paraId="10C84381" w14:textId="3E6D75AF"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69</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33d</w:t>
            </w:r>
          </w:p>
        </w:tc>
        <w:tc>
          <w:tcPr>
            <w:tcW w:w="1105" w:type="dxa"/>
            <w:tcBorders>
              <w:top w:val="nil"/>
              <w:left w:val="nil"/>
              <w:bottom w:val="nil"/>
              <w:right w:val="nil"/>
            </w:tcBorders>
            <w:tcMar>
              <w:top w:w="15" w:type="dxa"/>
              <w:left w:w="70" w:type="dxa"/>
              <w:bottom w:w="0" w:type="dxa"/>
              <w:right w:w="70" w:type="dxa"/>
            </w:tcMar>
            <w:vAlign w:val="bottom"/>
            <w:hideMark/>
          </w:tcPr>
          <w:p w14:paraId="6DD262C9" w14:textId="24E7BD94"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97d</w:t>
            </w:r>
          </w:p>
        </w:tc>
      </w:tr>
      <w:tr w:rsidR="00D940A5" w:rsidRPr="00D940A5" w14:paraId="00EF93E4" w14:textId="77777777" w:rsidTr="00245636">
        <w:trPr>
          <w:trHeight w:val="329"/>
        </w:trPr>
        <w:tc>
          <w:tcPr>
            <w:tcW w:w="1550" w:type="dxa"/>
            <w:tcBorders>
              <w:top w:val="nil"/>
              <w:left w:val="nil"/>
              <w:bottom w:val="nil"/>
              <w:right w:val="nil"/>
            </w:tcBorders>
            <w:tcMar>
              <w:top w:w="15" w:type="dxa"/>
              <w:left w:w="70" w:type="dxa"/>
              <w:bottom w:w="0" w:type="dxa"/>
              <w:right w:w="70" w:type="dxa"/>
            </w:tcMar>
            <w:hideMark/>
          </w:tcPr>
          <w:p w14:paraId="05F4AA28" w14:textId="77777777"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Compost C3</w:t>
            </w:r>
          </w:p>
        </w:tc>
        <w:tc>
          <w:tcPr>
            <w:tcW w:w="890" w:type="dxa"/>
            <w:tcBorders>
              <w:top w:val="nil"/>
              <w:left w:val="nil"/>
              <w:bottom w:val="nil"/>
              <w:right w:val="nil"/>
            </w:tcBorders>
            <w:tcMar>
              <w:top w:w="15" w:type="dxa"/>
              <w:left w:w="70" w:type="dxa"/>
              <w:bottom w:w="0" w:type="dxa"/>
              <w:right w:w="70" w:type="dxa"/>
            </w:tcMar>
            <w:vAlign w:val="bottom"/>
            <w:hideMark/>
          </w:tcPr>
          <w:p w14:paraId="163079A1" w14:textId="77ECBEEA"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33c</w:t>
            </w:r>
          </w:p>
        </w:tc>
        <w:tc>
          <w:tcPr>
            <w:tcW w:w="1105" w:type="dxa"/>
            <w:tcBorders>
              <w:top w:val="nil"/>
              <w:left w:val="nil"/>
              <w:bottom w:val="nil"/>
              <w:right w:val="nil"/>
            </w:tcBorders>
            <w:tcMar>
              <w:top w:w="15" w:type="dxa"/>
              <w:left w:w="70" w:type="dxa"/>
              <w:bottom w:w="0" w:type="dxa"/>
              <w:right w:w="70" w:type="dxa"/>
            </w:tcMar>
            <w:vAlign w:val="bottom"/>
            <w:hideMark/>
          </w:tcPr>
          <w:p w14:paraId="5CB6D8B3" w14:textId="726A66CF"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32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33c</w:t>
            </w:r>
          </w:p>
        </w:tc>
        <w:tc>
          <w:tcPr>
            <w:tcW w:w="1356" w:type="dxa"/>
            <w:tcBorders>
              <w:top w:val="nil"/>
              <w:left w:val="nil"/>
              <w:bottom w:val="nil"/>
              <w:right w:val="nil"/>
            </w:tcBorders>
            <w:tcMar>
              <w:top w:w="15" w:type="dxa"/>
              <w:left w:w="70" w:type="dxa"/>
              <w:bottom w:w="0" w:type="dxa"/>
              <w:right w:w="70" w:type="dxa"/>
            </w:tcMar>
            <w:vAlign w:val="bottom"/>
            <w:hideMark/>
          </w:tcPr>
          <w:p w14:paraId="6DA4223E" w14:textId="242B4426"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47</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33c</w:t>
            </w:r>
          </w:p>
        </w:tc>
        <w:tc>
          <w:tcPr>
            <w:tcW w:w="1110" w:type="dxa"/>
            <w:tcBorders>
              <w:top w:val="nil"/>
              <w:left w:val="nil"/>
              <w:bottom w:val="nil"/>
              <w:right w:val="single" w:sz="8" w:space="0" w:color="000000"/>
            </w:tcBorders>
            <w:tcMar>
              <w:top w:w="15" w:type="dxa"/>
              <w:left w:w="70" w:type="dxa"/>
              <w:bottom w:w="0" w:type="dxa"/>
              <w:right w:w="70" w:type="dxa"/>
            </w:tcMar>
            <w:vAlign w:val="bottom"/>
            <w:hideMark/>
          </w:tcPr>
          <w:p w14:paraId="4CC28ED9" w14:textId="5B3AE0EC"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50c</w:t>
            </w:r>
          </w:p>
        </w:tc>
        <w:tc>
          <w:tcPr>
            <w:tcW w:w="890" w:type="dxa"/>
            <w:tcBorders>
              <w:top w:val="nil"/>
              <w:left w:val="single" w:sz="8" w:space="0" w:color="000000"/>
              <w:bottom w:val="nil"/>
              <w:right w:val="nil"/>
            </w:tcBorders>
            <w:tcMar>
              <w:top w:w="15" w:type="dxa"/>
              <w:left w:w="70" w:type="dxa"/>
              <w:bottom w:w="0" w:type="dxa"/>
              <w:right w:w="70" w:type="dxa"/>
            </w:tcMar>
            <w:vAlign w:val="bottom"/>
            <w:hideMark/>
          </w:tcPr>
          <w:p w14:paraId="5EEEEB14" w14:textId="50CD1469"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16b</w:t>
            </w:r>
          </w:p>
        </w:tc>
        <w:tc>
          <w:tcPr>
            <w:tcW w:w="1038" w:type="dxa"/>
            <w:tcBorders>
              <w:top w:val="nil"/>
              <w:left w:val="nil"/>
              <w:bottom w:val="nil"/>
              <w:right w:val="nil"/>
            </w:tcBorders>
            <w:tcMar>
              <w:top w:w="15" w:type="dxa"/>
              <w:left w:w="70" w:type="dxa"/>
              <w:bottom w:w="0" w:type="dxa"/>
              <w:right w:w="70" w:type="dxa"/>
            </w:tcMar>
            <w:vAlign w:val="bottom"/>
            <w:hideMark/>
          </w:tcPr>
          <w:p w14:paraId="0EBD4CB7" w14:textId="7777777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35c</w:t>
            </w:r>
          </w:p>
        </w:tc>
        <w:tc>
          <w:tcPr>
            <w:tcW w:w="1417" w:type="dxa"/>
            <w:tcBorders>
              <w:top w:val="nil"/>
              <w:left w:val="nil"/>
              <w:bottom w:val="nil"/>
              <w:right w:val="nil"/>
            </w:tcBorders>
            <w:tcMar>
              <w:top w:w="15" w:type="dxa"/>
              <w:left w:w="70" w:type="dxa"/>
              <w:bottom w:w="0" w:type="dxa"/>
              <w:right w:w="70" w:type="dxa"/>
            </w:tcMar>
            <w:vAlign w:val="bottom"/>
            <w:hideMark/>
          </w:tcPr>
          <w:p w14:paraId="0F34B1EB" w14:textId="7D25764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45c</w:t>
            </w:r>
          </w:p>
        </w:tc>
        <w:tc>
          <w:tcPr>
            <w:tcW w:w="1105" w:type="dxa"/>
            <w:tcBorders>
              <w:top w:val="nil"/>
              <w:left w:val="nil"/>
              <w:bottom w:val="nil"/>
              <w:right w:val="nil"/>
            </w:tcBorders>
            <w:tcMar>
              <w:top w:w="15" w:type="dxa"/>
              <w:left w:w="70" w:type="dxa"/>
              <w:bottom w:w="0" w:type="dxa"/>
              <w:right w:w="70" w:type="dxa"/>
            </w:tcMar>
            <w:vAlign w:val="bottom"/>
            <w:hideMark/>
          </w:tcPr>
          <w:p w14:paraId="739A4901" w14:textId="01B3007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32c</w:t>
            </w:r>
          </w:p>
        </w:tc>
      </w:tr>
      <w:tr w:rsidR="00D940A5" w:rsidRPr="00D940A5" w14:paraId="6D3D6B24" w14:textId="77777777" w:rsidTr="00245636">
        <w:trPr>
          <w:trHeight w:val="329"/>
        </w:trPr>
        <w:tc>
          <w:tcPr>
            <w:tcW w:w="1550" w:type="dxa"/>
            <w:tcBorders>
              <w:top w:val="nil"/>
              <w:left w:val="nil"/>
              <w:bottom w:val="single" w:sz="8" w:space="0" w:color="000000"/>
              <w:right w:val="nil"/>
            </w:tcBorders>
            <w:tcMar>
              <w:top w:w="15" w:type="dxa"/>
              <w:left w:w="70" w:type="dxa"/>
              <w:bottom w:w="0" w:type="dxa"/>
              <w:right w:w="70" w:type="dxa"/>
            </w:tcMar>
            <w:vAlign w:val="bottom"/>
            <w:hideMark/>
          </w:tcPr>
          <w:p w14:paraId="0209544B" w14:textId="77777777"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NPK</w:t>
            </w:r>
          </w:p>
        </w:tc>
        <w:tc>
          <w:tcPr>
            <w:tcW w:w="890" w:type="dxa"/>
            <w:tcBorders>
              <w:top w:val="nil"/>
              <w:left w:val="nil"/>
              <w:bottom w:val="single" w:sz="8" w:space="0" w:color="000000"/>
              <w:right w:val="nil"/>
            </w:tcBorders>
            <w:tcMar>
              <w:top w:w="15" w:type="dxa"/>
              <w:left w:w="70" w:type="dxa"/>
              <w:bottom w:w="0" w:type="dxa"/>
              <w:right w:w="70" w:type="dxa"/>
            </w:tcMar>
            <w:vAlign w:val="bottom"/>
            <w:hideMark/>
          </w:tcPr>
          <w:p w14:paraId="3AF37925" w14:textId="4EB18189"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78</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43d</w:t>
            </w:r>
          </w:p>
        </w:tc>
        <w:tc>
          <w:tcPr>
            <w:tcW w:w="1105" w:type="dxa"/>
            <w:tcBorders>
              <w:top w:val="nil"/>
              <w:left w:val="nil"/>
              <w:bottom w:val="single" w:sz="8" w:space="0" w:color="000000"/>
              <w:right w:val="nil"/>
            </w:tcBorders>
            <w:tcMar>
              <w:top w:w="15" w:type="dxa"/>
              <w:left w:w="70" w:type="dxa"/>
              <w:bottom w:w="0" w:type="dxa"/>
              <w:right w:w="70" w:type="dxa"/>
            </w:tcMar>
            <w:vAlign w:val="bottom"/>
            <w:hideMark/>
          </w:tcPr>
          <w:p w14:paraId="297B52C0" w14:textId="7DD5DD93"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41d</w:t>
            </w:r>
          </w:p>
        </w:tc>
        <w:tc>
          <w:tcPr>
            <w:tcW w:w="1356" w:type="dxa"/>
            <w:tcBorders>
              <w:top w:val="nil"/>
              <w:left w:val="nil"/>
              <w:bottom w:val="single" w:sz="8" w:space="0" w:color="000000"/>
              <w:right w:val="nil"/>
            </w:tcBorders>
            <w:tcMar>
              <w:top w:w="15" w:type="dxa"/>
              <w:left w:w="70" w:type="dxa"/>
              <w:bottom w:w="0" w:type="dxa"/>
              <w:right w:w="70" w:type="dxa"/>
            </w:tcMar>
            <w:vAlign w:val="bottom"/>
            <w:hideMark/>
          </w:tcPr>
          <w:p w14:paraId="7B2253DB" w14:textId="3F6C4B44"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91d</w:t>
            </w:r>
          </w:p>
        </w:tc>
        <w:tc>
          <w:tcPr>
            <w:tcW w:w="1110" w:type="dxa"/>
            <w:tcBorders>
              <w:top w:val="nil"/>
              <w:left w:val="nil"/>
              <w:bottom w:val="single" w:sz="8" w:space="0" w:color="000000"/>
              <w:right w:val="single" w:sz="8" w:space="0" w:color="000000"/>
            </w:tcBorders>
            <w:tcMar>
              <w:top w:w="15" w:type="dxa"/>
              <w:left w:w="70" w:type="dxa"/>
              <w:bottom w:w="0" w:type="dxa"/>
              <w:right w:w="70" w:type="dxa"/>
            </w:tcMar>
            <w:vAlign w:val="bottom"/>
            <w:hideMark/>
          </w:tcPr>
          <w:p w14:paraId="6EF7FD07" w14:textId="5EE5F77E"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3</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20d</w:t>
            </w:r>
          </w:p>
        </w:tc>
        <w:tc>
          <w:tcPr>
            <w:tcW w:w="890" w:type="dxa"/>
            <w:tcBorders>
              <w:top w:val="nil"/>
              <w:left w:val="single" w:sz="8" w:space="0" w:color="000000"/>
              <w:bottom w:val="single" w:sz="8" w:space="0" w:color="000000"/>
              <w:right w:val="nil"/>
            </w:tcBorders>
            <w:tcMar>
              <w:top w:w="15" w:type="dxa"/>
              <w:left w:w="70" w:type="dxa"/>
              <w:bottom w:w="0" w:type="dxa"/>
              <w:right w:w="70" w:type="dxa"/>
            </w:tcMar>
            <w:vAlign w:val="bottom"/>
            <w:hideMark/>
          </w:tcPr>
          <w:p w14:paraId="3AB2FB24" w14:textId="5AC0516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76</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83c</w:t>
            </w:r>
          </w:p>
        </w:tc>
        <w:tc>
          <w:tcPr>
            <w:tcW w:w="1038" w:type="dxa"/>
            <w:tcBorders>
              <w:top w:val="nil"/>
              <w:left w:val="nil"/>
              <w:bottom w:val="single" w:sz="8" w:space="0" w:color="000000"/>
              <w:right w:val="nil"/>
            </w:tcBorders>
            <w:tcMar>
              <w:top w:w="15" w:type="dxa"/>
              <w:left w:w="70" w:type="dxa"/>
              <w:bottom w:w="0" w:type="dxa"/>
              <w:right w:w="70" w:type="dxa"/>
            </w:tcMar>
            <w:vAlign w:val="bottom"/>
            <w:hideMark/>
          </w:tcPr>
          <w:p w14:paraId="7F5968D2" w14:textId="5C685415"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64</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91d</w:t>
            </w:r>
          </w:p>
        </w:tc>
        <w:tc>
          <w:tcPr>
            <w:tcW w:w="1417" w:type="dxa"/>
            <w:tcBorders>
              <w:top w:val="nil"/>
              <w:left w:val="nil"/>
              <w:bottom w:val="single" w:sz="8" w:space="0" w:color="000000"/>
              <w:right w:val="nil"/>
            </w:tcBorders>
            <w:tcMar>
              <w:top w:w="15" w:type="dxa"/>
              <w:left w:w="70" w:type="dxa"/>
              <w:bottom w:w="0" w:type="dxa"/>
              <w:right w:w="70" w:type="dxa"/>
            </w:tcMar>
            <w:vAlign w:val="bottom"/>
            <w:hideMark/>
          </w:tcPr>
          <w:p w14:paraId="24172AD7" w14:textId="71219395"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91d</w:t>
            </w:r>
          </w:p>
        </w:tc>
        <w:tc>
          <w:tcPr>
            <w:tcW w:w="1105" w:type="dxa"/>
            <w:tcBorders>
              <w:top w:val="nil"/>
              <w:left w:val="nil"/>
              <w:bottom w:val="single" w:sz="8" w:space="0" w:color="000000"/>
              <w:right w:val="nil"/>
            </w:tcBorders>
            <w:tcMar>
              <w:top w:w="15" w:type="dxa"/>
              <w:left w:w="70" w:type="dxa"/>
              <w:bottom w:w="0" w:type="dxa"/>
              <w:right w:w="70" w:type="dxa"/>
            </w:tcMar>
            <w:vAlign w:val="bottom"/>
            <w:hideMark/>
          </w:tcPr>
          <w:p w14:paraId="27D338F9" w14:textId="78CC8701"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80d</w:t>
            </w:r>
          </w:p>
        </w:tc>
      </w:tr>
      <w:tr w:rsidR="00D940A5" w:rsidRPr="00D940A5" w14:paraId="4E7499D0" w14:textId="77777777" w:rsidTr="00245636">
        <w:trPr>
          <w:trHeight w:val="329"/>
        </w:trPr>
        <w:tc>
          <w:tcPr>
            <w:tcW w:w="1550" w:type="dxa"/>
            <w:tcBorders>
              <w:top w:val="nil"/>
              <w:left w:val="nil"/>
              <w:bottom w:val="single" w:sz="8" w:space="0" w:color="000000"/>
              <w:right w:val="nil"/>
            </w:tcBorders>
            <w:tcMar>
              <w:top w:w="15" w:type="dxa"/>
              <w:left w:w="70" w:type="dxa"/>
              <w:bottom w:w="0" w:type="dxa"/>
              <w:right w:w="70" w:type="dxa"/>
            </w:tcMar>
            <w:vAlign w:val="bottom"/>
            <w:hideMark/>
          </w:tcPr>
          <w:p w14:paraId="6844373E" w14:textId="77777777"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i/>
                <w:iCs/>
                <w:color w:val="000000" w:themeColor="text1"/>
                <w:kern w:val="24"/>
                <w:sz w:val="20"/>
                <w:szCs w:val="20"/>
                <w:lang w:eastAsia="fr-FR"/>
                <w14:ligatures w14:val="none"/>
              </w:rPr>
              <w:t>P ˃ F</w:t>
            </w:r>
          </w:p>
        </w:tc>
        <w:tc>
          <w:tcPr>
            <w:tcW w:w="890" w:type="dxa"/>
            <w:tcBorders>
              <w:top w:val="nil"/>
              <w:left w:val="nil"/>
              <w:bottom w:val="single" w:sz="8" w:space="0" w:color="000000"/>
              <w:right w:val="nil"/>
            </w:tcBorders>
            <w:tcMar>
              <w:top w:w="15" w:type="dxa"/>
              <w:left w:w="70" w:type="dxa"/>
              <w:bottom w:w="0" w:type="dxa"/>
              <w:right w:w="70" w:type="dxa"/>
            </w:tcMar>
            <w:vAlign w:val="bottom"/>
            <w:hideMark/>
          </w:tcPr>
          <w:p w14:paraId="1C082669" w14:textId="024535D1"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55</w:t>
            </w:r>
          </w:p>
        </w:tc>
        <w:tc>
          <w:tcPr>
            <w:tcW w:w="1105" w:type="dxa"/>
            <w:tcBorders>
              <w:top w:val="nil"/>
              <w:left w:val="nil"/>
              <w:bottom w:val="single" w:sz="8" w:space="0" w:color="000000"/>
              <w:right w:val="nil"/>
            </w:tcBorders>
            <w:tcMar>
              <w:top w:w="15" w:type="dxa"/>
              <w:left w:w="70" w:type="dxa"/>
              <w:bottom w:w="0" w:type="dxa"/>
              <w:right w:w="70" w:type="dxa"/>
            </w:tcMar>
            <w:vAlign w:val="bottom"/>
            <w:hideMark/>
          </w:tcPr>
          <w:p w14:paraId="7FB6384C" w14:textId="3E6E16E2"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000</w:t>
            </w:r>
          </w:p>
        </w:tc>
        <w:tc>
          <w:tcPr>
            <w:tcW w:w="1356" w:type="dxa"/>
            <w:tcBorders>
              <w:top w:val="nil"/>
              <w:left w:val="nil"/>
              <w:bottom w:val="single" w:sz="8" w:space="0" w:color="000000"/>
              <w:right w:val="nil"/>
            </w:tcBorders>
            <w:tcMar>
              <w:top w:w="15" w:type="dxa"/>
              <w:left w:w="70" w:type="dxa"/>
              <w:bottom w:w="0" w:type="dxa"/>
              <w:right w:w="70" w:type="dxa"/>
            </w:tcMar>
            <w:vAlign w:val="bottom"/>
            <w:hideMark/>
          </w:tcPr>
          <w:p w14:paraId="0C9AB79F" w14:textId="148172BA"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000</w:t>
            </w:r>
          </w:p>
        </w:tc>
        <w:tc>
          <w:tcPr>
            <w:tcW w:w="1110" w:type="dxa"/>
            <w:tcBorders>
              <w:top w:val="nil"/>
              <w:left w:val="nil"/>
              <w:bottom w:val="single" w:sz="8" w:space="0" w:color="000000"/>
              <w:right w:val="single" w:sz="8" w:space="0" w:color="000000"/>
            </w:tcBorders>
            <w:tcMar>
              <w:top w:w="15" w:type="dxa"/>
              <w:left w:w="70" w:type="dxa"/>
              <w:bottom w:w="0" w:type="dxa"/>
              <w:right w:w="70" w:type="dxa"/>
            </w:tcMar>
            <w:vAlign w:val="bottom"/>
            <w:hideMark/>
          </w:tcPr>
          <w:p w14:paraId="2682F38E" w14:textId="3FC7262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02</w:t>
            </w:r>
          </w:p>
        </w:tc>
        <w:tc>
          <w:tcPr>
            <w:tcW w:w="890" w:type="dxa"/>
            <w:tcBorders>
              <w:top w:val="nil"/>
              <w:left w:val="single" w:sz="8" w:space="0" w:color="000000"/>
              <w:bottom w:val="single" w:sz="8" w:space="0" w:color="000000"/>
              <w:right w:val="nil"/>
            </w:tcBorders>
            <w:tcMar>
              <w:top w:w="15" w:type="dxa"/>
              <w:left w:w="70" w:type="dxa"/>
              <w:bottom w:w="0" w:type="dxa"/>
              <w:right w:w="70" w:type="dxa"/>
            </w:tcMar>
            <w:vAlign w:val="bottom"/>
            <w:hideMark/>
          </w:tcPr>
          <w:p w14:paraId="08C6492F" w14:textId="2A1DCA8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022</w:t>
            </w:r>
          </w:p>
        </w:tc>
        <w:tc>
          <w:tcPr>
            <w:tcW w:w="1038" w:type="dxa"/>
            <w:tcBorders>
              <w:top w:val="nil"/>
              <w:left w:val="nil"/>
              <w:bottom w:val="single" w:sz="8" w:space="0" w:color="000000"/>
              <w:right w:val="nil"/>
            </w:tcBorders>
            <w:tcMar>
              <w:top w:w="15" w:type="dxa"/>
              <w:left w:w="70" w:type="dxa"/>
              <w:bottom w:w="0" w:type="dxa"/>
              <w:right w:w="70" w:type="dxa"/>
            </w:tcMar>
            <w:vAlign w:val="bottom"/>
            <w:hideMark/>
          </w:tcPr>
          <w:p w14:paraId="39F24533" w14:textId="10BBF88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003</w:t>
            </w:r>
          </w:p>
        </w:tc>
        <w:tc>
          <w:tcPr>
            <w:tcW w:w="1417" w:type="dxa"/>
            <w:tcBorders>
              <w:top w:val="nil"/>
              <w:left w:val="nil"/>
              <w:bottom w:val="single" w:sz="8" w:space="0" w:color="000000"/>
              <w:right w:val="nil"/>
            </w:tcBorders>
            <w:tcMar>
              <w:top w:w="15" w:type="dxa"/>
              <w:left w:w="70" w:type="dxa"/>
              <w:bottom w:w="0" w:type="dxa"/>
              <w:right w:w="70" w:type="dxa"/>
            </w:tcMar>
            <w:vAlign w:val="bottom"/>
            <w:hideMark/>
          </w:tcPr>
          <w:p w14:paraId="1E55870D" w14:textId="24140F66"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001</w:t>
            </w:r>
          </w:p>
        </w:tc>
        <w:tc>
          <w:tcPr>
            <w:tcW w:w="1105" w:type="dxa"/>
            <w:tcBorders>
              <w:top w:val="nil"/>
              <w:left w:val="nil"/>
              <w:bottom w:val="single" w:sz="8" w:space="0" w:color="000000"/>
              <w:right w:val="nil"/>
            </w:tcBorders>
            <w:tcMar>
              <w:top w:w="15" w:type="dxa"/>
              <w:left w:w="70" w:type="dxa"/>
              <w:bottom w:w="0" w:type="dxa"/>
              <w:right w:w="70" w:type="dxa"/>
            </w:tcMar>
            <w:vAlign w:val="bottom"/>
            <w:hideMark/>
          </w:tcPr>
          <w:p w14:paraId="522AC92D" w14:textId="730AE23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001</w:t>
            </w:r>
          </w:p>
        </w:tc>
      </w:tr>
    </w:tbl>
    <w:p w14:paraId="30E10D24" w14:textId="6A3DB1ED" w:rsidR="00CE7C0A" w:rsidRPr="00D940A5" w:rsidRDefault="00D940A5" w:rsidP="00D940A5">
      <w:pPr>
        <w:jc w:val="center"/>
        <w:rPr>
          <w:sz w:val="16"/>
          <w:szCs w:val="16"/>
        </w:rPr>
      </w:pPr>
      <w:r w:rsidRPr="00D940A5">
        <w:rPr>
          <w:rFonts w:ascii="Arial" w:eastAsia="Times New Roman" w:hAnsi="Arial" w:cs="Arial"/>
          <w:sz w:val="16"/>
          <w:szCs w:val="16"/>
        </w:rPr>
        <w:t>Values marked with the same letter in the column are statistically identical at the α = 0.05 threshold</w:t>
      </w:r>
    </w:p>
    <w:p w14:paraId="5F2B913C" w14:textId="256F828A" w:rsidR="00CE7C0A" w:rsidRDefault="00CE7C0A" w:rsidP="009D69A6">
      <w:pPr>
        <w:spacing w:after="0" w:line="240" w:lineRule="auto"/>
      </w:pPr>
    </w:p>
    <w:p w14:paraId="02488D1A" w14:textId="77777777" w:rsidR="00D940A5" w:rsidRPr="00F516A0" w:rsidRDefault="00D940A5" w:rsidP="00944085">
      <w:pPr>
        <w:spacing w:after="0" w:line="360" w:lineRule="auto"/>
        <w:ind w:left="1985" w:hanging="1985"/>
        <w:jc w:val="both"/>
        <w:rPr>
          <w:rFonts w:ascii="Arial" w:hAnsi="Arial" w:cs="Arial"/>
          <w:b/>
          <w:bCs/>
          <w:i/>
          <w:iCs/>
          <w:sz w:val="20"/>
          <w:szCs w:val="20"/>
        </w:rPr>
      </w:pPr>
      <w:r w:rsidRPr="00F516A0">
        <w:rPr>
          <w:rFonts w:ascii="Arial" w:hAnsi="Arial" w:cs="Arial"/>
          <w:b/>
          <w:bCs/>
          <w:i/>
          <w:iCs/>
          <w:sz w:val="20"/>
          <w:szCs w:val="20"/>
        </w:rPr>
        <w:t>3.1.2.3. Variety effect on the agromorphological parameters of rice</w:t>
      </w:r>
    </w:p>
    <w:p w14:paraId="3459E2DB" w14:textId="29924342" w:rsidR="00D940A5" w:rsidRDefault="00D940A5" w:rsidP="00D940A5">
      <w:pPr>
        <w:spacing w:after="0" w:line="360" w:lineRule="auto"/>
        <w:jc w:val="both"/>
        <w:rPr>
          <w:rFonts w:ascii="Arial" w:hAnsi="Arial" w:cs="Arial"/>
          <w:sz w:val="20"/>
          <w:szCs w:val="20"/>
        </w:rPr>
      </w:pPr>
      <w:r w:rsidRPr="00F516A0">
        <w:rPr>
          <w:rFonts w:ascii="Arial" w:hAnsi="Arial" w:cs="Arial"/>
          <w:sz w:val="20"/>
          <w:szCs w:val="20"/>
        </w:rPr>
        <w:t xml:space="preserve">The results in Table </w:t>
      </w:r>
      <w:r w:rsidR="00094DCE">
        <w:rPr>
          <w:rFonts w:ascii="Arial" w:hAnsi="Arial" w:cs="Arial"/>
          <w:sz w:val="20"/>
          <w:szCs w:val="20"/>
        </w:rPr>
        <w:t>7</w:t>
      </w:r>
      <w:r w:rsidRPr="00F516A0">
        <w:rPr>
          <w:rFonts w:ascii="Arial" w:hAnsi="Arial" w:cs="Arial"/>
          <w:sz w:val="20"/>
          <w:szCs w:val="20"/>
        </w:rPr>
        <w:t xml:space="preserve"> </w:t>
      </w:r>
      <w:proofErr w:type="gramStart"/>
      <w:r w:rsidRPr="00F516A0">
        <w:rPr>
          <w:rFonts w:ascii="Arial" w:hAnsi="Arial" w:cs="Arial"/>
          <w:sz w:val="20"/>
          <w:szCs w:val="20"/>
        </w:rPr>
        <w:t>show</w:t>
      </w:r>
      <w:proofErr w:type="gramEnd"/>
      <w:r w:rsidRPr="00F516A0">
        <w:rPr>
          <w:rFonts w:ascii="Arial" w:hAnsi="Arial" w:cs="Arial"/>
          <w:sz w:val="20"/>
          <w:szCs w:val="20"/>
        </w:rPr>
        <w:t xml:space="preserve"> the variation in agromorphological parameters by variety effect. There is a clearly significant difference (p &lt; 0.05) between the local variety and the improved variety. The improved variety developed better growth characteristics (height, tillers and panicles) and yield than the local variety.</w:t>
      </w:r>
    </w:p>
    <w:p w14:paraId="3D363DAF" w14:textId="233ADE31" w:rsidR="00D940A5" w:rsidRPr="00D940A5" w:rsidRDefault="00D940A5" w:rsidP="00D940A5">
      <w:pPr>
        <w:spacing w:after="0" w:line="240" w:lineRule="auto"/>
        <w:jc w:val="both"/>
        <w:rPr>
          <w:rFonts w:ascii="Arial" w:hAnsi="Arial" w:cs="Arial"/>
          <w:sz w:val="20"/>
          <w:szCs w:val="20"/>
        </w:rPr>
      </w:pPr>
      <w:r w:rsidRPr="00F516A0">
        <w:rPr>
          <w:rFonts w:ascii="Arial" w:hAnsi="Arial" w:cs="Arial"/>
          <w:b/>
          <w:bCs/>
          <w:sz w:val="20"/>
          <w:szCs w:val="20"/>
        </w:rPr>
        <w:t xml:space="preserve"> Table </w:t>
      </w:r>
      <w:proofErr w:type="gramStart"/>
      <w:r w:rsidR="00094DCE">
        <w:rPr>
          <w:rFonts w:ascii="Arial" w:hAnsi="Arial" w:cs="Arial"/>
          <w:b/>
          <w:bCs/>
          <w:sz w:val="20"/>
          <w:szCs w:val="20"/>
        </w:rPr>
        <w:t>7</w:t>
      </w:r>
      <w:r w:rsidRPr="00F516A0">
        <w:rPr>
          <w:rFonts w:ascii="Arial" w:hAnsi="Arial" w:cs="Arial"/>
          <w:b/>
          <w:bCs/>
          <w:sz w:val="20"/>
          <w:szCs w:val="20"/>
        </w:rPr>
        <w:t>:</w:t>
      </w:r>
      <w:proofErr w:type="gramEnd"/>
      <w:r w:rsidRPr="00F516A0">
        <w:rPr>
          <w:rFonts w:ascii="Arial" w:hAnsi="Arial" w:cs="Arial"/>
          <w:b/>
          <w:bCs/>
          <w:sz w:val="20"/>
          <w:szCs w:val="20"/>
        </w:rPr>
        <w:t xml:space="preserve"> Average variation in agromorphological parameters according to rice variety</w:t>
      </w:r>
    </w:p>
    <w:tbl>
      <w:tblPr>
        <w:tblStyle w:val="TableGrid"/>
        <w:tblpPr w:leftFromText="141" w:rightFromText="141" w:vertAnchor="text" w:horzAnchor="margin" w:tblpY="127"/>
        <w:tblW w:w="100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2"/>
        <w:gridCol w:w="1417"/>
        <w:gridCol w:w="2268"/>
        <w:gridCol w:w="2268"/>
        <w:gridCol w:w="1418"/>
      </w:tblGrid>
      <w:tr w:rsidR="00D940A5" w:rsidRPr="00D940A5" w14:paraId="1DAF43CD" w14:textId="77777777" w:rsidTr="00D940A5">
        <w:tc>
          <w:tcPr>
            <w:tcW w:w="2552" w:type="dxa"/>
            <w:tcBorders>
              <w:top w:val="single" w:sz="4" w:space="0" w:color="auto"/>
              <w:bottom w:val="single" w:sz="4" w:space="0" w:color="auto"/>
            </w:tcBorders>
            <w:vAlign w:val="center"/>
          </w:tcPr>
          <w:p w14:paraId="64E93E49" w14:textId="77777777" w:rsidR="00D940A5" w:rsidRPr="00245636" w:rsidRDefault="00D940A5" w:rsidP="00D940A5">
            <w:pPr>
              <w:jc w:val="center"/>
              <w:rPr>
                <w:rFonts w:ascii="Arial" w:eastAsiaTheme="minorHAnsi" w:hAnsi="Arial" w:cs="Arial"/>
                <w:b/>
                <w:bCs/>
                <w:kern w:val="0"/>
                <w:sz w:val="20"/>
                <w:szCs w:val="20"/>
                <w:lang w:eastAsia="en-US"/>
                <w14:ligatures w14:val="none"/>
              </w:rPr>
            </w:pPr>
            <w:proofErr w:type="gramStart"/>
            <w:r w:rsidRPr="00245636">
              <w:rPr>
                <w:rFonts w:ascii="Arial" w:eastAsia="Times New Roman" w:hAnsi="Arial" w:cs="Arial"/>
                <w:b/>
                <w:bCs/>
                <w:color w:val="000000"/>
                <w:kern w:val="24"/>
                <w:sz w:val="20"/>
                <w:szCs w:val="20"/>
                <w:lang w:eastAsia="fr-FR"/>
                <w14:ligatures w14:val="none"/>
              </w:rPr>
              <w:t>variety</w:t>
            </w:r>
            <w:proofErr w:type="gramEnd"/>
          </w:p>
        </w:tc>
        <w:tc>
          <w:tcPr>
            <w:tcW w:w="1559" w:type="dxa"/>
            <w:gridSpan w:val="2"/>
            <w:tcBorders>
              <w:top w:val="single" w:sz="4" w:space="0" w:color="auto"/>
              <w:bottom w:val="single" w:sz="4" w:space="0" w:color="auto"/>
            </w:tcBorders>
          </w:tcPr>
          <w:p w14:paraId="63075CF2" w14:textId="5ED23711"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heme="minorHAnsi" w:hAnsi="Arial" w:cs="Arial"/>
                <w:b/>
                <w:bCs/>
                <w:kern w:val="0"/>
                <w:lang w:eastAsia="en-US"/>
                <w14:ligatures w14:val="none"/>
              </w:rPr>
              <w:t>Height (cm)</w:t>
            </w:r>
          </w:p>
        </w:tc>
        <w:tc>
          <w:tcPr>
            <w:tcW w:w="2268" w:type="dxa"/>
            <w:tcBorders>
              <w:top w:val="single" w:sz="4" w:space="0" w:color="auto"/>
              <w:bottom w:val="single" w:sz="4" w:space="0" w:color="auto"/>
            </w:tcBorders>
          </w:tcPr>
          <w:p w14:paraId="2C85955E" w14:textId="419770C0"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heme="minorHAnsi" w:hAnsi="Arial" w:cs="Arial"/>
                <w:b/>
                <w:bCs/>
                <w:kern w:val="0"/>
                <w:lang w:eastAsia="en-US"/>
                <w14:ligatures w14:val="none"/>
              </w:rPr>
              <w:t>Number of tillers</w:t>
            </w:r>
          </w:p>
        </w:tc>
        <w:tc>
          <w:tcPr>
            <w:tcW w:w="2268" w:type="dxa"/>
            <w:tcBorders>
              <w:top w:val="single" w:sz="4" w:space="0" w:color="auto"/>
              <w:bottom w:val="single" w:sz="4" w:space="0" w:color="auto"/>
            </w:tcBorders>
          </w:tcPr>
          <w:p w14:paraId="1BC00EBE" w14:textId="69CD4CF7"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heme="minorHAnsi" w:hAnsi="Arial" w:cs="Arial"/>
                <w:b/>
                <w:bCs/>
                <w:kern w:val="0"/>
                <w:lang w:eastAsia="en-US"/>
                <w14:ligatures w14:val="none"/>
              </w:rPr>
              <w:t>Number of panicles</w:t>
            </w:r>
          </w:p>
        </w:tc>
        <w:tc>
          <w:tcPr>
            <w:tcW w:w="1418" w:type="dxa"/>
            <w:tcBorders>
              <w:top w:val="single" w:sz="4" w:space="0" w:color="auto"/>
              <w:bottom w:val="single" w:sz="4" w:space="0" w:color="auto"/>
            </w:tcBorders>
          </w:tcPr>
          <w:p w14:paraId="32024F77" w14:textId="77777777"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heme="minorHAnsi" w:hAnsi="Arial" w:cs="Arial"/>
                <w:b/>
                <w:bCs/>
                <w:kern w:val="0"/>
                <w:lang w:eastAsia="en-US"/>
                <w14:ligatures w14:val="none"/>
              </w:rPr>
              <w:t>Yield (t/ha)</w:t>
            </w:r>
          </w:p>
        </w:tc>
      </w:tr>
      <w:tr w:rsidR="00D940A5" w:rsidRPr="00D940A5" w14:paraId="203CFDC1" w14:textId="77777777" w:rsidTr="00D940A5">
        <w:tc>
          <w:tcPr>
            <w:tcW w:w="2552" w:type="dxa"/>
            <w:tcBorders>
              <w:top w:val="single" w:sz="4" w:space="0" w:color="auto"/>
            </w:tcBorders>
            <w:vAlign w:val="center"/>
          </w:tcPr>
          <w:p w14:paraId="67C8D275" w14:textId="77777777"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imes New Roman" w:hAnsi="Arial" w:cs="Arial"/>
                <w:b/>
                <w:bCs/>
                <w:color w:val="000000"/>
                <w:kern w:val="24"/>
                <w:sz w:val="20"/>
                <w:szCs w:val="20"/>
                <w:lang w:eastAsia="fr-FR"/>
                <w14:ligatures w14:val="none"/>
              </w:rPr>
              <w:t>Local variety</w:t>
            </w:r>
            <w:r w:rsidRPr="00245636" w:rsidDel="00E840BE">
              <w:rPr>
                <w:rFonts w:ascii="Arial" w:eastAsia="Times New Roman" w:hAnsi="Arial" w:cs="Arial"/>
                <w:b/>
                <w:bCs/>
                <w:color w:val="000000"/>
                <w:kern w:val="24"/>
                <w:sz w:val="20"/>
                <w:szCs w:val="20"/>
                <w:lang w:eastAsia="fr-FR"/>
                <w14:ligatures w14:val="none"/>
              </w:rPr>
              <w:t xml:space="preserve"> </w:t>
            </w:r>
            <w:r w:rsidRPr="00245636">
              <w:rPr>
                <w:rFonts w:ascii="Arial" w:eastAsiaTheme="minorHAnsi" w:hAnsi="Arial" w:cs="Arial"/>
                <w:b/>
                <w:bCs/>
                <w:kern w:val="0"/>
                <w:sz w:val="20"/>
                <w:szCs w:val="20"/>
                <w:lang w:eastAsia="en-US"/>
                <w14:ligatures w14:val="none"/>
              </w:rPr>
              <w:t>« AKADI »</w:t>
            </w:r>
          </w:p>
        </w:tc>
        <w:tc>
          <w:tcPr>
            <w:tcW w:w="1559" w:type="dxa"/>
            <w:gridSpan w:val="2"/>
            <w:tcBorders>
              <w:top w:val="single" w:sz="4" w:space="0" w:color="auto"/>
            </w:tcBorders>
            <w:vAlign w:val="center"/>
          </w:tcPr>
          <w:p w14:paraId="1E3EBB2E" w14:textId="51E89E1A"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14</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56a</w:t>
            </w:r>
          </w:p>
        </w:tc>
        <w:tc>
          <w:tcPr>
            <w:tcW w:w="2268" w:type="dxa"/>
            <w:tcBorders>
              <w:top w:val="single" w:sz="4" w:space="0" w:color="auto"/>
            </w:tcBorders>
            <w:vAlign w:val="center"/>
          </w:tcPr>
          <w:p w14:paraId="679FA408" w14:textId="1951C382"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28</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166a</w:t>
            </w:r>
          </w:p>
        </w:tc>
        <w:tc>
          <w:tcPr>
            <w:tcW w:w="2268" w:type="dxa"/>
            <w:tcBorders>
              <w:top w:val="single" w:sz="4" w:space="0" w:color="auto"/>
            </w:tcBorders>
            <w:vAlign w:val="center"/>
          </w:tcPr>
          <w:p w14:paraId="7264BC51" w14:textId="141872AC"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25</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6a</w:t>
            </w:r>
          </w:p>
        </w:tc>
        <w:tc>
          <w:tcPr>
            <w:tcW w:w="1418" w:type="dxa"/>
            <w:tcBorders>
              <w:top w:val="single" w:sz="4" w:space="0" w:color="auto"/>
            </w:tcBorders>
            <w:vAlign w:val="center"/>
          </w:tcPr>
          <w:p w14:paraId="1D996178" w14:textId="370204E3"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2</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81a</w:t>
            </w:r>
          </w:p>
        </w:tc>
      </w:tr>
      <w:tr w:rsidR="00D940A5" w:rsidRPr="00D940A5" w14:paraId="460FDA75" w14:textId="77777777" w:rsidTr="00D940A5">
        <w:tc>
          <w:tcPr>
            <w:tcW w:w="2694" w:type="dxa"/>
            <w:gridSpan w:val="2"/>
            <w:tcBorders>
              <w:bottom w:val="single" w:sz="4" w:space="0" w:color="auto"/>
            </w:tcBorders>
            <w:vAlign w:val="center"/>
          </w:tcPr>
          <w:p w14:paraId="5EDFA1B0" w14:textId="77777777"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imes New Roman" w:hAnsi="Arial" w:cs="Arial"/>
                <w:b/>
                <w:bCs/>
                <w:color w:val="000000"/>
                <w:kern w:val="24"/>
                <w:sz w:val="20"/>
                <w:szCs w:val="20"/>
                <w:lang w:eastAsia="fr-FR"/>
                <w14:ligatures w14:val="none"/>
              </w:rPr>
              <w:t>Improved variety</w:t>
            </w:r>
            <w:r w:rsidRPr="00245636" w:rsidDel="00E840BE">
              <w:rPr>
                <w:rFonts w:ascii="Arial" w:eastAsia="Times New Roman" w:hAnsi="Arial" w:cs="Arial"/>
                <w:b/>
                <w:bCs/>
                <w:color w:val="000000"/>
                <w:kern w:val="24"/>
                <w:sz w:val="20"/>
                <w:szCs w:val="20"/>
                <w:lang w:eastAsia="fr-FR"/>
                <w14:ligatures w14:val="none"/>
              </w:rPr>
              <w:t xml:space="preserve"> </w:t>
            </w:r>
            <w:r w:rsidRPr="00245636">
              <w:rPr>
                <w:rFonts w:ascii="Arial" w:eastAsiaTheme="minorHAnsi" w:hAnsi="Arial" w:cs="Arial"/>
                <w:b/>
                <w:bCs/>
                <w:kern w:val="0"/>
                <w:sz w:val="20"/>
                <w:szCs w:val="20"/>
                <w:lang w:eastAsia="en-US"/>
                <w14:ligatures w14:val="none"/>
              </w:rPr>
              <w:t>« C26 »</w:t>
            </w:r>
          </w:p>
        </w:tc>
        <w:tc>
          <w:tcPr>
            <w:tcW w:w="1417" w:type="dxa"/>
            <w:tcBorders>
              <w:bottom w:val="single" w:sz="4" w:space="0" w:color="auto"/>
            </w:tcBorders>
            <w:vAlign w:val="center"/>
          </w:tcPr>
          <w:p w14:paraId="444ACF34" w14:textId="5D7794AB"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17</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22b</w:t>
            </w:r>
          </w:p>
        </w:tc>
        <w:tc>
          <w:tcPr>
            <w:tcW w:w="2268" w:type="dxa"/>
            <w:tcBorders>
              <w:bottom w:val="single" w:sz="4" w:space="0" w:color="auto"/>
            </w:tcBorders>
            <w:vAlign w:val="center"/>
          </w:tcPr>
          <w:p w14:paraId="04FBD7CF" w14:textId="7BE62D3E"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51</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66b</w:t>
            </w:r>
          </w:p>
        </w:tc>
        <w:tc>
          <w:tcPr>
            <w:tcW w:w="2268" w:type="dxa"/>
            <w:tcBorders>
              <w:bottom w:val="single" w:sz="4" w:space="0" w:color="auto"/>
            </w:tcBorders>
            <w:vAlign w:val="center"/>
          </w:tcPr>
          <w:p w14:paraId="4C92D27A" w14:textId="0EBC8EB5"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64</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9b</w:t>
            </w:r>
          </w:p>
        </w:tc>
        <w:tc>
          <w:tcPr>
            <w:tcW w:w="1418" w:type="dxa"/>
            <w:tcBorders>
              <w:bottom w:val="single" w:sz="4" w:space="0" w:color="auto"/>
            </w:tcBorders>
            <w:vAlign w:val="center"/>
          </w:tcPr>
          <w:p w14:paraId="37A16797" w14:textId="187CD8F1"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6</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05b</w:t>
            </w:r>
          </w:p>
        </w:tc>
      </w:tr>
      <w:tr w:rsidR="00D940A5" w:rsidRPr="00D940A5" w14:paraId="7D527F75" w14:textId="77777777" w:rsidTr="00D940A5">
        <w:tc>
          <w:tcPr>
            <w:tcW w:w="2552" w:type="dxa"/>
            <w:tcBorders>
              <w:top w:val="single" w:sz="4" w:space="0" w:color="auto"/>
              <w:bottom w:val="single" w:sz="4" w:space="0" w:color="auto"/>
            </w:tcBorders>
            <w:vAlign w:val="center"/>
          </w:tcPr>
          <w:p w14:paraId="693C82BC" w14:textId="77777777"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Calibri" w:hAnsi="Arial" w:cs="Arial"/>
                <w:b/>
                <w:bCs/>
                <w:i/>
                <w:iCs/>
                <w:color w:val="000000" w:themeColor="text1"/>
                <w:kern w:val="24"/>
                <w:sz w:val="20"/>
                <w:szCs w:val="20"/>
                <w:lang w:eastAsia="fr-FR"/>
                <w14:ligatures w14:val="none"/>
              </w:rPr>
              <w:t>P ˃ F</w:t>
            </w:r>
          </w:p>
        </w:tc>
        <w:tc>
          <w:tcPr>
            <w:tcW w:w="1559" w:type="dxa"/>
            <w:gridSpan w:val="2"/>
            <w:tcBorders>
              <w:top w:val="single" w:sz="4" w:space="0" w:color="auto"/>
              <w:bottom w:val="single" w:sz="4" w:space="0" w:color="auto"/>
            </w:tcBorders>
            <w:vAlign w:val="center"/>
          </w:tcPr>
          <w:p w14:paraId="51704408" w14:textId="48F1EDE1"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0</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032</w:t>
            </w:r>
          </w:p>
        </w:tc>
        <w:tc>
          <w:tcPr>
            <w:tcW w:w="2268" w:type="dxa"/>
            <w:tcBorders>
              <w:top w:val="single" w:sz="4" w:space="0" w:color="auto"/>
              <w:bottom w:val="single" w:sz="4" w:space="0" w:color="auto"/>
            </w:tcBorders>
            <w:vAlign w:val="center"/>
          </w:tcPr>
          <w:p w14:paraId="5AEEC9A9" w14:textId="0BC56198"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0</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023</w:t>
            </w:r>
          </w:p>
        </w:tc>
        <w:tc>
          <w:tcPr>
            <w:tcW w:w="2268" w:type="dxa"/>
            <w:tcBorders>
              <w:top w:val="single" w:sz="4" w:space="0" w:color="auto"/>
              <w:bottom w:val="single" w:sz="4" w:space="0" w:color="auto"/>
            </w:tcBorders>
            <w:vAlign w:val="center"/>
          </w:tcPr>
          <w:p w14:paraId="15BB41AC" w14:textId="1BD1E1D2"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0</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001</w:t>
            </w:r>
          </w:p>
        </w:tc>
        <w:tc>
          <w:tcPr>
            <w:tcW w:w="1418" w:type="dxa"/>
            <w:tcBorders>
              <w:top w:val="single" w:sz="4" w:space="0" w:color="auto"/>
              <w:bottom w:val="single" w:sz="4" w:space="0" w:color="auto"/>
            </w:tcBorders>
            <w:vAlign w:val="center"/>
          </w:tcPr>
          <w:p w14:paraId="4BD31ED4" w14:textId="4C8072D9"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0</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032</w:t>
            </w:r>
          </w:p>
        </w:tc>
      </w:tr>
    </w:tbl>
    <w:p w14:paraId="60F0A08A" w14:textId="77777777" w:rsidR="00D940A5" w:rsidRPr="00D940A5" w:rsidRDefault="00D940A5" w:rsidP="00D940A5">
      <w:pPr>
        <w:jc w:val="center"/>
        <w:rPr>
          <w:rFonts w:ascii="Arial" w:hAnsi="Arial" w:cs="Arial"/>
          <w:sz w:val="16"/>
          <w:szCs w:val="16"/>
        </w:rPr>
      </w:pPr>
      <w:r w:rsidRPr="00D940A5">
        <w:rPr>
          <w:rFonts w:ascii="Arial" w:eastAsia="Times New Roman" w:hAnsi="Arial" w:cs="Arial"/>
          <w:sz w:val="16"/>
          <w:szCs w:val="16"/>
        </w:rPr>
        <w:t>Values marked with the same letter in the column are statistically identical at the α = 0.05 threshold.</w:t>
      </w:r>
    </w:p>
    <w:p w14:paraId="140822D6" w14:textId="77777777" w:rsidR="00D940A5" w:rsidRDefault="00D940A5" w:rsidP="00D940A5">
      <w:pPr>
        <w:spacing w:after="0" w:line="240" w:lineRule="auto"/>
        <w:ind w:left="1985"/>
        <w:jc w:val="both"/>
        <w:rPr>
          <w:rFonts w:ascii="Arial" w:hAnsi="Arial" w:cs="Arial"/>
          <w:b/>
          <w:bCs/>
          <w:i/>
          <w:iCs/>
          <w:sz w:val="20"/>
          <w:szCs w:val="20"/>
        </w:rPr>
      </w:pPr>
    </w:p>
    <w:p w14:paraId="0A4BC3D9" w14:textId="2D5EAABF" w:rsidR="00D940A5" w:rsidRDefault="00D940A5" w:rsidP="00944085">
      <w:pPr>
        <w:spacing w:after="0" w:line="240" w:lineRule="auto"/>
        <w:ind w:left="1985" w:hanging="1985"/>
        <w:jc w:val="both"/>
        <w:rPr>
          <w:rFonts w:ascii="Arial" w:hAnsi="Arial" w:cs="Arial"/>
          <w:b/>
          <w:bCs/>
          <w:i/>
          <w:iCs/>
          <w:sz w:val="20"/>
          <w:szCs w:val="20"/>
        </w:rPr>
      </w:pPr>
      <w:r w:rsidRPr="00D940A5">
        <w:rPr>
          <w:rFonts w:ascii="Arial" w:hAnsi="Arial" w:cs="Arial"/>
          <w:b/>
          <w:bCs/>
          <w:i/>
          <w:iCs/>
          <w:sz w:val="20"/>
          <w:szCs w:val="20"/>
        </w:rPr>
        <w:t xml:space="preserve">3.1.2.4. Stimulatory correlations between rice agromorphological parameters and composts </w:t>
      </w:r>
      <w:bookmarkStart w:id="10" w:name="_Hlk213237918"/>
    </w:p>
    <w:p w14:paraId="23C92786" w14:textId="77777777" w:rsidR="00D940A5" w:rsidRPr="00D940A5" w:rsidRDefault="00D940A5" w:rsidP="00D940A5">
      <w:pPr>
        <w:spacing w:after="0" w:line="240" w:lineRule="auto"/>
        <w:ind w:left="1985" w:hanging="709"/>
        <w:jc w:val="both"/>
        <w:rPr>
          <w:rFonts w:ascii="Arial" w:hAnsi="Arial" w:cs="Arial"/>
          <w:b/>
          <w:bCs/>
          <w:i/>
          <w:iCs/>
          <w:sz w:val="20"/>
          <w:szCs w:val="20"/>
        </w:rPr>
      </w:pPr>
    </w:p>
    <w:p w14:paraId="17A51D06" w14:textId="02F85CD0" w:rsidR="00D940A5" w:rsidRPr="00D940A5" w:rsidRDefault="00D940A5" w:rsidP="00D940A5">
      <w:pPr>
        <w:spacing w:after="0" w:line="360" w:lineRule="auto"/>
        <w:jc w:val="both"/>
        <w:rPr>
          <w:rFonts w:ascii="Arial" w:hAnsi="Arial" w:cs="Arial"/>
          <w:sz w:val="20"/>
          <w:szCs w:val="20"/>
        </w:rPr>
      </w:pPr>
      <w:r w:rsidRPr="00D940A5">
        <w:rPr>
          <w:rFonts w:ascii="Arial" w:hAnsi="Arial" w:cs="Arial"/>
          <w:sz w:val="20"/>
          <w:szCs w:val="20"/>
        </w:rPr>
        <w:t xml:space="preserve">The correlation coefficients between the different treatments and the agromorphological parameters of rice (Table </w:t>
      </w:r>
      <w:r w:rsidR="00094DCE">
        <w:rPr>
          <w:rFonts w:ascii="Arial" w:hAnsi="Arial" w:cs="Arial"/>
          <w:sz w:val="20"/>
          <w:szCs w:val="20"/>
        </w:rPr>
        <w:t>8</w:t>
      </w:r>
      <w:r w:rsidRPr="00D940A5">
        <w:rPr>
          <w:rFonts w:ascii="Arial" w:hAnsi="Arial" w:cs="Arial"/>
          <w:sz w:val="20"/>
          <w:szCs w:val="20"/>
        </w:rPr>
        <w:t>) highlight variable relationships depending on the nature and quality of the amendment. It should be noted that all correlations established between treatments and growth and yield parameters are positive. However, these relationships are significantly correlated (R=0.</w:t>
      </w:r>
      <w:proofErr w:type="gramStart"/>
      <w:r w:rsidRPr="00D940A5">
        <w:rPr>
          <w:rFonts w:ascii="Arial" w:hAnsi="Arial" w:cs="Arial"/>
          <w:sz w:val="20"/>
          <w:szCs w:val="20"/>
        </w:rPr>
        <w:t>60;</w:t>
      </w:r>
      <w:proofErr w:type="gramEnd"/>
      <w:r w:rsidRPr="00D940A5">
        <w:rPr>
          <w:rFonts w:ascii="Arial" w:hAnsi="Arial" w:cs="Arial"/>
          <w:sz w:val="20"/>
          <w:szCs w:val="20"/>
        </w:rPr>
        <w:t xml:space="preserve"> p = 0.05) only for compost C2, compost C3 and NPK treatments with growth and yield parameters, regardless of the rice variety.</w:t>
      </w:r>
    </w:p>
    <w:p w14:paraId="345723B5" w14:textId="77777777" w:rsidR="00D940A5" w:rsidRDefault="00D940A5" w:rsidP="00D940A5">
      <w:pPr>
        <w:spacing w:after="0" w:line="240" w:lineRule="auto"/>
        <w:jc w:val="both"/>
        <w:rPr>
          <w:rFonts w:ascii="Arial" w:hAnsi="Arial" w:cs="Arial"/>
        </w:rPr>
      </w:pPr>
    </w:p>
    <w:p w14:paraId="182B223B" w14:textId="77777777" w:rsidR="00094DCE" w:rsidRDefault="00094DCE" w:rsidP="00D940A5">
      <w:pPr>
        <w:spacing w:after="0" w:line="240" w:lineRule="auto"/>
        <w:jc w:val="both"/>
        <w:rPr>
          <w:rFonts w:ascii="Arial" w:hAnsi="Arial" w:cs="Arial"/>
        </w:rPr>
      </w:pPr>
    </w:p>
    <w:p w14:paraId="7766ECBD" w14:textId="77777777" w:rsidR="00094DCE" w:rsidRDefault="00094DCE" w:rsidP="00D940A5">
      <w:pPr>
        <w:spacing w:after="0" w:line="240" w:lineRule="auto"/>
        <w:jc w:val="both"/>
        <w:rPr>
          <w:rFonts w:ascii="Arial" w:hAnsi="Arial" w:cs="Arial"/>
        </w:rPr>
      </w:pPr>
    </w:p>
    <w:p w14:paraId="0D81EF42" w14:textId="77777777" w:rsidR="00094DCE" w:rsidRDefault="00094DCE" w:rsidP="00D940A5">
      <w:pPr>
        <w:spacing w:after="0" w:line="240" w:lineRule="auto"/>
        <w:jc w:val="both"/>
        <w:rPr>
          <w:rFonts w:ascii="Arial" w:hAnsi="Arial" w:cs="Arial"/>
        </w:rPr>
      </w:pPr>
    </w:p>
    <w:p w14:paraId="7A164011" w14:textId="77777777" w:rsidR="00094DCE" w:rsidRDefault="00094DCE" w:rsidP="00D940A5">
      <w:pPr>
        <w:spacing w:after="0" w:line="240" w:lineRule="auto"/>
        <w:jc w:val="both"/>
        <w:rPr>
          <w:rFonts w:ascii="Arial" w:hAnsi="Arial" w:cs="Arial"/>
        </w:rPr>
      </w:pPr>
    </w:p>
    <w:p w14:paraId="5BF661D8" w14:textId="77777777" w:rsidR="00094DCE" w:rsidRPr="00D940A5" w:rsidRDefault="00094DCE" w:rsidP="00D940A5">
      <w:pPr>
        <w:spacing w:after="0" w:line="240" w:lineRule="auto"/>
        <w:jc w:val="both"/>
        <w:rPr>
          <w:rFonts w:ascii="Arial" w:hAnsi="Arial" w:cs="Arial"/>
        </w:rPr>
      </w:pPr>
    </w:p>
    <w:bookmarkEnd w:id="10"/>
    <w:p w14:paraId="0E0196E5" w14:textId="75C0C7B2" w:rsidR="00D940A5" w:rsidRPr="00D940A5" w:rsidRDefault="00D940A5" w:rsidP="00D940A5">
      <w:pPr>
        <w:jc w:val="both"/>
        <w:rPr>
          <w:rFonts w:ascii="Arial" w:hAnsi="Arial" w:cs="Arial"/>
          <w:sz w:val="20"/>
          <w:szCs w:val="20"/>
        </w:rPr>
      </w:pPr>
      <w:r w:rsidRPr="00D940A5">
        <w:rPr>
          <w:rFonts w:ascii="Arial" w:hAnsi="Arial" w:cs="Arial"/>
          <w:b/>
          <w:bCs/>
          <w:sz w:val="20"/>
          <w:szCs w:val="20"/>
        </w:rPr>
        <w:lastRenderedPageBreak/>
        <w:t xml:space="preserve">Table </w:t>
      </w:r>
      <w:proofErr w:type="gramStart"/>
      <w:r w:rsidR="00094DCE">
        <w:rPr>
          <w:rFonts w:ascii="Arial" w:hAnsi="Arial" w:cs="Arial"/>
          <w:b/>
          <w:bCs/>
          <w:sz w:val="20"/>
          <w:szCs w:val="20"/>
        </w:rPr>
        <w:t>8</w:t>
      </w:r>
      <w:r w:rsidRPr="00D940A5">
        <w:rPr>
          <w:rFonts w:ascii="Arial" w:hAnsi="Arial" w:cs="Arial"/>
          <w:b/>
          <w:bCs/>
          <w:sz w:val="20"/>
          <w:szCs w:val="20"/>
        </w:rPr>
        <w:t>:</w:t>
      </w:r>
      <w:proofErr w:type="gramEnd"/>
      <w:r w:rsidRPr="00D940A5">
        <w:rPr>
          <w:rFonts w:ascii="Arial" w:hAnsi="Arial" w:cs="Arial"/>
          <w:b/>
          <w:bCs/>
          <w:sz w:val="20"/>
          <w:szCs w:val="20"/>
        </w:rPr>
        <w:t xml:space="preserve"> Correlation value between composts and agromorphological parameters of rice</w:t>
      </w:r>
    </w:p>
    <w:tbl>
      <w:tblPr>
        <w:tblW w:w="9498" w:type="dxa"/>
        <w:tblInd w:w="-28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418"/>
        <w:gridCol w:w="1980"/>
        <w:gridCol w:w="1989"/>
        <w:gridCol w:w="2268"/>
        <w:gridCol w:w="1843"/>
      </w:tblGrid>
      <w:tr w:rsidR="00D940A5" w:rsidRPr="00D940A5" w14:paraId="24D66FDC" w14:textId="77777777" w:rsidTr="00EE48D8">
        <w:trPr>
          <w:trHeight w:val="287"/>
        </w:trPr>
        <w:tc>
          <w:tcPr>
            <w:tcW w:w="1418" w:type="dxa"/>
            <w:tcBorders>
              <w:bottom w:val="single" w:sz="4" w:space="0" w:color="auto"/>
            </w:tcBorders>
            <w:vAlign w:val="center"/>
          </w:tcPr>
          <w:p w14:paraId="0D988BB9" w14:textId="599B90C5" w:rsidR="00D940A5" w:rsidRPr="00245636" w:rsidRDefault="00D940A5" w:rsidP="00D940A5">
            <w:pPr>
              <w:spacing w:after="0" w:line="240" w:lineRule="auto"/>
              <w:jc w:val="both"/>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Treatments</w:t>
            </w:r>
          </w:p>
        </w:tc>
        <w:tc>
          <w:tcPr>
            <w:tcW w:w="1980" w:type="dxa"/>
            <w:tcBorders>
              <w:bottom w:val="single" w:sz="4" w:space="0" w:color="auto"/>
            </w:tcBorders>
            <w:tcMar>
              <w:top w:w="15" w:type="dxa"/>
              <w:left w:w="70" w:type="dxa"/>
              <w:bottom w:w="0" w:type="dxa"/>
              <w:right w:w="70" w:type="dxa"/>
            </w:tcMar>
            <w:hideMark/>
          </w:tcPr>
          <w:p w14:paraId="3034F92C" w14:textId="77777777" w:rsidR="00D940A5" w:rsidRPr="00245636" w:rsidRDefault="00D940A5" w:rsidP="00D940A5">
            <w:pPr>
              <w:spacing w:after="0" w:line="240" w:lineRule="auto"/>
              <w:jc w:val="both"/>
              <w:rPr>
                <w:rFonts w:ascii="Arial" w:eastAsia="Times New Roman" w:hAnsi="Arial" w:cs="Arial"/>
                <w:b/>
                <w:bCs/>
                <w:kern w:val="0"/>
                <w:sz w:val="20"/>
                <w:szCs w:val="20"/>
                <w:lang w:eastAsia="fr-FR"/>
                <w14:ligatures w14:val="none"/>
              </w:rPr>
            </w:pPr>
            <w:r w:rsidRPr="00245636">
              <w:rPr>
                <w:rFonts w:ascii="Arial" w:hAnsi="Arial" w:cs="Arial"/>
                <w:b/>
                <w:bCs/>
              </w:rPr>
              <w:t xml:space="preserve">Height (cm)    </w:t>
            </w:r>
          </w:p>
        </w:tc>
        <w:tc>
          <w:tcPr>
            <w:tcW w:w="1989" w:type="dxa"/>
            <w:tcBorders>
              <w:bottom w:val="single" w:sz="4" w:space="0" w:color="auto"/>
            </w:tcBorders>
            <w:tcMar>
              <w:top w:w="15" w:type="dxa"/>
              <w:left w:w="70" w:type="dxa"/>
              <w:bottom w:w="0" w:type="dxa"/>
              <w:right w:w="70" w:type="dxa"/>
            </w:tcMar>
            <w:hideMark/>
          </w:tcPr>
          <w:p w14:paraId="7B47D2F7" w14:textId="77777777" w:rsidR="00D940A5" w:rsidRPr="00245636" w:rsidRDefault="00D940A5" w:rsidP="00D940A5">
            <w:pPr>
              <w:spacing w:after="0" w:line="240" w:lineRule="auto"/>
              <w:jc w:val="both"/>
              <w:rPr>
                <w:rFonts w:ascii="Arial" w:eastAsia="Times New Roman" w:hAnsi="Arial" w:cs="Arial"/>
                <w:b/>
                <w:bCs/>
                <w:kern w:val="0"/>
                <w:sz w:val="20"/>
                <w:szCs w:val="20"/>
                <w:lang w:eastAsia="fr-FR"/>
                <w14:ligatures w14:val="none"/>
              </w:rPr>
            </w:pPr>
            <w:r w:rsidRPr="00245636">
              <w:rPr>
                <w:rFonts w:ascii="Arial" w:hAnsi="Arial" w:cs="Arial"/>
                <w:b/>
                <w:bCs/>
              </w:rPr>
              <w:t xml:space="preserve">Number of tillers    </w:t>
            </w:r>
          </w:p>
        </w:tc>
        <w:tc>
          <w:tcPr>
            <w:tcW w:w="2268" w:type="dxa"/>
            <w:tcBorders>
              <w:bottom w:val="single" w:sz="4" w:space="0" w:color="auto"/>
            </w:tcBorders>
            <w:tcMar>
              <w:top w:w="15" w:type="dxa"/>
              <w:left w:w="70" w:type="dxa"/>
              <w:bottom w:w="0" w:type="dxa"/>
              <w:right w:w="70" w:type="dxa"/>
            </w:tcMar>
            <w:hideMark/>
          </w:tcPr>
          <w:p w14:paraId="0D754099" w14:textId="77777777" w:rsidR="00D940A5" w:rsidRPr="00245636" w:rsidRDefault="00D940A5" w:rsidP="00D940A5">
            <w:pPr>
              <w:spacing w:after="0" w:line="240" w:lineRule="auto"/>
              <w:jc w:val="both"/>
              <w:rPr>
                <w:rFonts w:ascii="Arial" w:eastAsia="Times New Roman" w:hAnsi="Arial" w:cs="Arial"/>
                <w:b/>
                <w:bCs/>
                <w:kern w:val="0"/>
                <w:sz w:val="20"/>
                <w:szCs w:val="20"/>
                <w:lang w:eastAsia="fr-FR"/>
                <w14:ligatures w14:val="none"/>
              </w:rPr>
            </w:pPr>
            <w:r w:rsidRPr="00245636">
              <w:rPr>
                <w:rFonts w:ascii="Arial" w:hAnsi="Arial" w:cs="Arial"/>
                <w:b/>
                <w:bCs/>
              </w:rPr>
              <w:t xml:space="preserve">Number of panicles    </w:t>
            </w:r>
          </w:p>
        </w:tc>
        <w:tc>
          <w:tcPr>
            <w:tcW w:w="1843" w:type="dxa"/>
            <w:tcBorders>
              <w:bottom w:val="single" w:sz="4" w:space="0" w:color="auto"/>
            </w:tcBorders>
            <w:tcMar>
              <w:top w:w="15" w:type="dxa"/>
              <w:left w:w="70" w:type="dxa"/>
              <w:bottom w:w="0" w:type="dxa"/>
              <w:right w:w="70" w:type="dxa"/>
            </w:tcMar>
            <w:hideMark/>
          </w:tcPr>
          <w:p w14:paraId="663BF297" w14:textId="77777777" w:rsidR="00D940A5" w:rsidRPr="00245636" w:rsidRDefault="00D940A5" w:rsidP="00D940A5">
            <w:pPr>
              <w:spacing w:after="0" w:line="240" w:lineRule="auto"/>
              <w:jc w:val="both"/>
              <w:rPr>
                <w:rFonts w:ascii="Arial" w:eastAsia="Times New Roman" w:hAnsi="Arial" w:cs="Arial"/>
                <w:b/>
                <w:bCs/>
                <w:kern w:val="0"/>
                <w:sz w:val="20"/>
                <w:szCs w:val="20"/>
                <w:lang w:eastAsia="fr-FR"/>
                <w14:ligatures w14:val="none"/>
              </w:rPr>
            </w:pPr>
            <w:r w:rsidRPr="00245636">
              <w:rPr>
                <w:rFonts w:ascii="Arial" w:hAnsi="Arial" w:cs="Arial"/>
                <w:b/>
                <w:bCs/>
              </w:rPr>
              <w:t>Yield (t/ha)</w:t>
            </w:r>
          </w:p>
        </w:tc>
      </w:tr>
      <w:tr w:rsidR="00D940A5" w:rsidRPr="00D940A5" w14:paraId="422154B8" w14:textId="77777777" w:rsidTr="00EE48D8">
        <w:trPr>
          <w:trHeight w:val="234"/>
        </w:trPr>
        <w:tc>
          <w:tcPr>
            <w:tcW w:w="1418" w:type="dxa"/>
            <w:tcBorders>
              <w:top w:val="single" w:sz="4" w:space="0" w:color="auto"/>
              <w:bottom w:val="nil"/>
            </w:tcBorders>
            <w:vAlign w:val="center"/>
          </w:tcPr>
          <w:p w14:paraId="518E1F11" w14:textId="4F6AC083" w:rsidR="00D940A5" w:rsidRPr="00245636" w:rsidRDefault="00D940A5" w:rsidP="00D940A5">
            <w:pPr>
              <w:spacing w:after="0" w:line="240" w:lineRule="auto"/>
              <w:jc w:val="both"/>
              <w:rPr>
                <w:rFonts w:ascii="Arial" w:eastAsia="Times New Roman" w:hAnsi="Arial" w:cs="Arial"/>
                <w:b/>
                <w:bCs/>
                <w:color w:val="000000"/>
                <w:kern w:val="24"/>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Control</w:t>
            </w:r>
            <w:r w:rsidRPr="00245636" w:rsidDel="00A27E54">
              <w:rPr>
                <w:rFonts w:ascii="Arial" w:eastAsia="Times New Roman" w:hAnsi="Arial" w:cs="Arial"/>
                <w:b/>
                <w:bCs/>
                <w:color w:val="000000"/>
                <w:kern w:val="24"/>
                <w:sz w:val="20"/>
                <w:szCs w:val="20"/>
                <w:lang w:eastAsia="fr-FR"/>
                <w14:ligatures w14:val="none"/>
              </w:rPr>
              <w:t xml:space="preserve"> </w:t>
            </w:r>
          </w:p>
        </w:tc>
        <w:tc>
          <w:tcPr>
            <w:tcW w:w="1980" w:type="dxa"/>
            <w:tcBorders>
              <w:top w:val="single" w:sz="4" w:space="0" w:color="auto"/>
              <w:bottom w:val="nil"/>
            </w:tcBorders>
            <w:tcMar>
              <w:top w:w="15" w:type="dxa"/>
              <w:left w:w="70" w:type="dxa"/>
              <w:bottom w:w="0" w:type="dxa"/>
              <w:right w:w="70" w:type="dxa"/>
            </w:tcMar>
            <w:vAlign w:val="bottom"/>
            <w:hideMark/>
          </w:tcPr>
          <w:p w14:paraId="544AA857" w14:textId="4EF1EE11"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 xml:space="preserve">011 ; </w:t>
            </w:r>
            <w:r w:rsidRPr="00D940A5">
              <w:rPr>
                <w:rFonts w:ascii="Arial" w:eastAsia="Times New Roman" w:hAnsi="Arial" w:cs="Arial"/>
                <w:i/>
                <w:iCs/>
                <w:color w:val="000000"/>
                <w:kern w:val="24"/>
                <w:sz w:val="20"/>
                <w:szCs w:val="20"/>
                <w:lang w:eastAsia="fr-FR"/>
                <w14:ligatures w14:val="none"/>
              </w:rPr>
              <w:t>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065</w:t>
            </w:r>
          </w:p>
        </w:tc>
        <w:tc>
          <w:tcPr>
            <w:tcW w:w="1989" w:type="dxa"/>
            <w:tcBorders>
              <w:top w:val="single" w:sz="4" w:space="0" w:color="auto"/>
              <w:bottom w:val="nil"/>
            </w:tcBorders>
            <w:tcMar>
              <w:top w:w="15" w:type="dxa"/>
              <w:left w:w="70" w:type="dxa"/>
              <w:bottom w:w="0" w:type="dxa"/>
              <w:right w:w="70" w:type="dxa"/>
            </w:tcMar>
            <w:vAlign w:val="bottom"/>
            <w:hideMark/>
          </w:tcPr>
          <w:p w14:paraId="4F28F14A" w14:textId="13566734"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 xml:space="preserve">024 ; </w:t>
            </w:r>
            <w:r w:rsidRPr="00D940A5">
              <w:rPr>
                <w:rFonts w:ascii="Arial" w:eastAsia="Times New Roman" w:hAnsi="Arial" w:cs="Arial"/>
                <w:i/>
                <w:iCs/>
                <w:color w:val="000000"/>
                <w:kern w:val="24"/>
                <w:sz w:val="20"/>
                <w:szCs w:val="20"/>
                <w:lang w:eastAsia="fr-FR"/>
                <w14:ligatures w14:val="none"/>
              </w:rPr>
              <w:t>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08</w:t>
            </w:r>
            <w:r w:rsidR="00AE2874">
              <w:rPr>
                <w:rFonts w:ascii="Arial" w:eastAsia="Times New Roman" w:hAnsi="Arial" w:cs="Arial"/>
                <w:i/>
                <w:iCs/>
                <w:color w:val="000000"/>
                <w:kern w:val="24"/>
                <w:sz w:val="20"/>
                <w:szCs w:val="20"/>
                <w:lang w:eastAsia="fr-FR"/>
                <w14:ligatures w14:val="none"/>
              </w:rPr>
              <w:t>0</w:t>
            </w:r>
          </w:p>
        </w:tc>
        <w:tc>
          <w:tcPr>
            <w:tcW w:w="2268" w:type="dxa"/>
            <w:tcBorders>
              <w:top w:val="single" w:sz="4" w:space="0" w:color="auto"/>
              <w:bottom w:val="nil"/>
            </w:tcBorders>
            <w:tcMar>
              <w:top w:w="15" w:type="dxa"/>
              <w:left w:w="70" w:type="dxa"/>
              <w:bottom w:w="0" w:type="dxa"/>
              <w:right w:w="70" w:type="dxa"/>
            </w:tcMar>
            <w:vAlign w:val="bottom"/>
            <w:hideMark/>
          </w:tcPr>
          <w:p w14:paraId="70BD7BFF" w14:textId="4947788D"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012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075</w:t>
            </w:r>
          </w:p>
        </w:tc>
        <w:tc>
          <w:tcPr>
            <w:tcW w:w="1843" w:type="dxa"/>
            <w:tcBorders>
              <w:top w:val="single" w:sz="4" w:space="0" w:color="auto"/>
              <w:bottom w:val="nil"/>
            </w:tcBorders>
            <w:tcMar>
              <w:top w:w="15" w:type="dxa"/>
              <w:left w:w="70" w:type="dxa"/>
              <w:bottom w:w="0" w:type="dxa"/>
              <w:right w:w="70" w:type="dxa"/>
            </w:tcMar>
            <w:vAlign w:val="bottom"/>
            <w:hideMark/>
          </w:tcPr>
          <w:p w14:paraId="304AD6DB" w14:textId="6733DD49" w:rsidR="00D940A5" w:rsidRPr="00D940A5" w:rsidRDefault="00D940A5" w:rsidP="00AE2874">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02</w:t>
            </w:r>
            <w:r w:rsidR="00AE2874">
              <w:rPr>
                <w:rFonts w:ascii="Arial" w:eastAsia="Times New Roman" w:hAnsi="Arial" w:cs="Arial"/>
                <w:color w:val="000000"/>
                <w:kern w:val="24"/>
                <w:sz w:val="20"/>
                <w:szCs w:val="20"/>
                <w:lang w:eastAsia="fr-FR"/>
                <w14:ligatures w14:val="none"/>
              </w:rPr>
              <w:t>5</w:t>
            </w:r>
            <w:proofErr w:type="gramStart"/>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P</w:t>
            </w:r>
            <w:proofErr w:type="gramEnd"/>
            <w:r w:rsidRPr="00D940A5">
              <w:rPr>
                <w:rFonts w:ascii="Arial" w:eastAsia="Times New Roman" w:hAnsi="Arial" w:cs="Arial"/>
                <w:i/>
                <w:iCs/>
                <w:color w:val="000000"/>
                <w:kern w:val="24"/>
                <w:sz w:val="20"/>
                <w:szCs w:val="20"/>
                <w:lang w:eastAsia="fr-FR"/>
                <w14:ligatures w14:val="none"/>
              </w:rPr>
              <w:t>=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124</w:t>
            </w:r>
          </w:p>
        </w:tc>
      </w:tr>
      <w:tr w:rsidR="00D940A5" w:rsidRPr="00D940A5" w14:paraId="1E580894" w14:textId="77777777" w:rsidTr="00EE48D8">
        <w:trPr>
          <w:trHeight w:val="255"/>
        </w:trPr>
        <w:tc>
          <w:tcPr>
            <w:tcW w:w="1418" w:type="dxa"/>
            <w:tcBorders>
              <w:top w:val="nil"/>
            </w:tcBorders>
          </w:tcPr>
          <w:p w14:paraId="13BBE36C" w14:textId="77777777" w:rsidR="00D940A5" w:rsidRPr="00245636" w:rsidRDefault="00D940A5" w:rsidP="00D940A5">
            <w:pPr>
              <w:spacing w:after="0" w:line="240" w:lineRule="auto"/>
              <w:jc w:val="both"/>
              <w:rPr>
                <w:rFonts w:ascii="Arial" w:eastAsia="Times New Roman" w:hAnsi="Arial" w:cs="Arial"/>
                <w:b/>
                <w:bCs/>
                <w:color w:val="000000"/>
                <w:kern w:val="24"/>
                <w:sz w:val="20"/>
                <w:szCs w:val="20"/>
                <w:lang w:eastAsia="fr-FR"/>
                <w14:ligatures w14:val="none"/>
              </w:rPr>
            </w:pPr>
            <w:r w:rsidRPr="00245636">
              <w:rPr>
                <w:rFonts w:ascii="Arial" w:hAnsi="Arial" w:cs="Arial"/>
                <w:b/>
                <w:bCs/>
              </w:rPr>
              <w:t>Compost C1</w:t>
            </w:r>
          </w:p>
        </w:tc>
        <w:tc>
          <w:tcPr>
            <w:tcW w:w="1980" w:type="dxa"/>
            <w:tcBorders>
              <w:top w:val="nil"/>
            </w:tcBorders>
            <w:tcMar>
              <w:top w:w="15" w:type="dxa"/>
              <w:left w:w="70" w:type="dxa"/>
              <w:bottom w:w="0" w:type="dxa"/>
              <w:right w:w="70" w:type="dxa"/>
            </w:tcMar>
            <w:vAlign w:val="bottom"/>
            <w:hideMark/>
          </w:tcPr>
          <w:p w14:paraId="2A107223" w14:textId="49FE61F3"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45</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07</w:t>
            </w:r>
            <w:r w:rsidR="00AE2874">
              <w:rPr>
                <w:rFonts w:ascii="Arial" w:eastAsia="Times New Roman" w:hAnsi="Arial" w:cs="Arial"/>
                <w:i/>
                <w:iCs/>
                <w:color w:val="000000"/>
                <w:kern w:val="24"/>
                <w:sz w:val="20"/>
                <w:szCs w:val="20"/>
                <w:lang w:eastAsia="fr-FR"/>
                <w14:ligatures w14:val="none"/>
              </w:rPr>
              <w:t>0</w:t>
            </w:r>
          </w:p>
        </w:tc>
        <w:tc>
          <w:tcPr>
            <w:tcW w:w="1989" w:type="dxa"/>
            <w:tcBorders>
              <w:top w:val="nil"/>
            </w:tcBorders>
            <w:tcMar>
              <w:top w:w="15" w:type="dxa"/>
              <w:left w:w="70" w:type="dxa"/>
              <w:bottom w:w="0" w:type="dxa"/>
              <w:right w:w="70" w:type="dxa"/>
            </w:tcMar>
            <w:vAlign w:val="bottom"/>
            <w:hideMark/>
          </w:tcPr>
          <w:p w14:paraId="53F782A1" w14:textId="4D7334B5"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41</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08</w:t>
            </w:r>
            <w:r w:rsidR="00AE2874">
              <w:rPr>
                <w:rFonts w:ascii="Arial" w:eastAsia="Times New Roman" w:hAnsi="Arial" w:cs="Arial"/>
                <w:i/>
                <w:iCs/>
                <w:color w:val="000000"/>
                <w:kern w:val="24"/>
                <w:sz w:val="20"/>
                <w:szCs w:val="20"/>
                <w:lang w:eastAsia="fr-FR"/>
                <w14:ligatures w14:val="none"/>
              </w:rPr>
              <w:t>0</w:t>
            </w:r>
          </w:p>
        </w:tc>
        <w:tc>
          <w:tcPr>
            <w:tcW w:w="2268" w:type="dxa"/>
            <w:tcBorders>
              <w:top w:val="nil"/>
            </w:tcBorders>
            <w:tcMar>
              <w:top w:w="15" w:type="dxa"/>
              <w:left w:w="70" w:type="dxa"/>
              <w:bottom w:w="0" w:type="dxa"/>
              <w:right w:w="70" w:type="dxa"/>
            </w:tcMar>
            <w:vAlign w:val="bottom"/>
            <w:hideMark/>
          </w:tcPr>
          <w:p w14:paraId="595B3321" w14:textId="6F273AD0"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w:t>
            </w:r>
            <w:r w:rsidR="00AE2874">
              <w:rPr>
                <w:rFonts w:ascii="Arial" w:eastAsia="Times New Roman" w:hAnsi="Arial" w:cs="Arial"/>
                <w:color w:val="000000"/>
                <w:kern w:val="24"/>
                <w:sz w:val="20"/>
                <w:szCs w:val="20"/>
                <w:lang w:eastAsia="fr-FR"/>
                <w14:ligatures w14:val="none"/>
              </w:rPr>
              <w:t>23</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05</w:t>
            </w:r>
            <w:r w:rsidR="00AE2874">
              <w:rPr>
                <w:rFonts w:ascii="Arial" w:eastAsia="Times New Roman" w:hAnsi="Arial" w:cs="Arial"/>
                <w:i/>
                <w:iCs/>
                <w:color w:val="000000"/>
                <w:kern w:val="24"/>
                <w:sz w:val="20"/>
                <w:szCs w:val="20"/>
                <w:lang w:eastAsia="fr-FR"/>
                <w14:ligatures w14:val="none"/>
              </w:rPr>
              <w:t>4</w:t>
            </w:r>
          </w:p>
        </w:tc>
        <w:tc>
          <w:tcPr>
            <w:tcW w:w="1843" w:type="dxa"/>
            <w:tcBorders>
              <w:top w:val="nil"/>
            </w:tcBorders>
            <w:tcMar>
              <w:top w:w="15" w:type="dxa"/>
              <w:left w:w="70" w:type="dxa"/>
              <w:bottom w:w="0" w:type="dxa"/>
              <w:right w:w="70" w:type="dxa"/>
            </w:tcMar>
            <w:vAlign w:val="bottom"/>
            <w:hideMark/>
          </w:tcPr>
          <w:p w14:paraId="1AC54E42" w14:textId="33179A01"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w:t>
            </w:r>
            <w:r w:rsidR="00AE2874">
              <w:rPr>
                <w:rFonts w:ascii="Arial" w:eastAsia="Times New Roman" w:hAnsi="Arial" w:cs="Arial"/>
                <w:color w:val="000000"/>
                <w:kern w:val="24"/>
                <w:sz w:val="20"/>
                <w:szCs w:val="20"/>
                <w:lang w:eastAsia="fr-FR"/>
                <w14:ligatures w14:val="none"/>
              </w:rPr>
              <w:t>24</w:t>
            </w:r>
            <w:proofErr w:type="gramStart"/>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P</w:t>
            </w:r>
            <w:proofErr w:type="gramEnd"/>
            <w:r w:rsidRPr="00D940A5">
              <w:rPr>
                <w:rFonts w:ascii="Arial" w:eastAsia="Times New Roman" w:hAnsi="Arial" w:cs="Arial"/>
                <w:i/>
                <w:iCs/>
                <w:color w:val="000000"/>
                <w:kern w:val="24"/>
                <w:sz w:val="20"/>
                <w:szCs w:val="20"/>
                <w:lang w:eastAsia="fr-FR"/>
                <w14:ligatures w14:val="none"/>
              </w:rPr>
              <w:t>=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05</w:t>
            </w:r>
            <w:r w:rsidR="00AE2874">
              <w:rPr>
                <w:rFonts w:ascii="Arial" w:eastAsia="Times New Roman" w:hAnsi="Arial" w:cs="Arial"/>
                <w:i/>
                <w:iCs/>
                <w:color w:val="000000"/>
                <w:kern w:val="24"/>
                <w:sz w:val="20"/>
                <w:szCs w:val="20"/>
                <w:lang w:eastAsia="fr-FR"/>
                <w14:ligatures w14:val="none"/>
              </w:rPr>
              <w:t>0</w:t>
            </w:r>
          </w:p>
        </w:tc>
      </w:tr>
      <w:tr w:rsidR="00D940A5" w:rsidRPr="00D940A5" w14:paraId="4882E437" w14:textId="77777777" w:rsidTr="00EE48D8">
        <w:trPr>
          <w:trHeight w:val="255"/>
        </w:trPr>
        <w:tc>
          <w:tcPr>
            <w:tcW w:w="1418" w:type="dxa"/>
          </w:tcPr>
          <w:p w14:paraId="324DDDFF" w14:textId="77777777" w:rsidR="00D940A5" w:rsidRPr="00245636" w:rsidRDefault="00D940A5" w:rsidP="00D940A5">
            <w:pPr>
              <w:spacing w:after="0" w:line="240" w:lineRule="auto"/>
              <w:jc w:val="both"/>
              <w:rPr>
                <w:rFonts w:ascii="Arial" w:eastAsia="Times New Roman" w:hAnsi="Arial" w:cs="Arial"/>
                <w:b/>
                <w:bCs/>
                <w:color w:val="000000"/>
                <w:kern w:val="24"/>
                <w:sz w:val="20"/>
                <w:szCs w:val="20"/>
                <w:lang w:eastAsia="fr-FR"/>
                <w14:ligatures w14:val="none"/>
              </w:rPr>
            </w:pPr>
            <w:r w:rsidRPr="00245636">
              <w:rPr>
                <w:rFonts w:ascii="Arial" w:hAnsi="Arial" w:cs="Arial"/>
                <w:b/>
                <w:bCs/>
              </w:rPr>
              <w:t>Compost C2</w:t>
            </w:r>
          </w:p>
        </w:tc>
        <w:tc>
          <w:tcPr>
            <w:tcW w:w="1980" w:type="dxa"/>
            <w:tcMar>
              <w:top w:w="15" w:type="dxa"/>
              <w:left w:w="70" w:type="dxa"/>
              <w:bottom w:w="0" w:type="dxa"/>
              <w:right w:w="70" w:type="dxa"/>
            </w:tcMar>
            <w:vAlign w:val="bottom"/>
            <w:hideMark/>
          </w:tcPr>
          <w:p w14:paraId="704A5D5F" w14:textId="3F008CBB"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87</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001</w:t>
            </w:r>
          </w:p>
        </w:tc>
        <w:tc>
          <w:tcPr>
            <w:tcW w:w="1989" w:type="dxa"/>
            <w:tcMar>
              <w:top w:w="15" w:type="dxa"/>
              <w:left w:w="70" w:type="dxa"/>
              <w:bottom w:w="0" w:type="dxa"/>
              <w:right w:w="70" w:type="dxa"/>
            </w:tcMar>
            <w:vAlign w:val="bottom"/>
            <w:hideMark/>
          </w:tcPr>
          <w:p w14:paraId="6FECE844" w14:textId="1395FDF1"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75</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03</w:t>
            </w:r>
            <w:r w:rsidR="00AE2874">
              <w:rPr>
                <w:rFonts w:ascii="Arial" w:eastAsia="Times New Roman" w:hAnsi="Arial" w:cs="Arial"/>
                <w:i/>
                <w:iCs/>
                <w:color w:val="000000"/>
                <w:kern w:val="24"/>
                <w:sz w:val="20"/>
                <w:szCs w:val="20"/>
                <w:lang w:eastAsia="fr-FR"/>
                <w14:ligatures w14:val="none"/>
              </w:rPr>
              <w:t>7</w:t>
            </w:r>
          </w:p>
        </w:tc>
        <w:tc>
          <w:tcPr>
            <w:tcW w:w="2268" w:type="dxa"/>
            <w:tcMar>
              <w:top w:w="15" w:type="dxa"/>
              <w:left w:w="70" w:type="dxa"/>
              <w:bottom w:w="0" w:type="dxa"/>
              <w:right w:w="70" w:type="dxa"/>
            </w:tcMar>
            <w:vAlign w:val="bottom"/>
            <w:hideMark/>
          </w:tcPr>
          <w:p w14:paraId="6E976220" w14:textId="07A9D73C"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86</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001</w:t>
            </w:r>
          </w:p>
        </w:tc>
        <w:tc>
          <w:tcPr>
            <w:tcW w:w="1843" w:type="dxa"/>
            <w:tcMar>
              <w:top w:w="15" w:type="dxa"/>
              <w:left w:w="70" w:type="dxa"/>
              <w:bottom w:w="0" w:type="dxa"/>
              <w:right w:w="70" w:type="dxa"/>
            </w:tcMar>
            <w:vAlign w:val="bottom"/>
            <w:hideMark/>
          </w:tcPr>
          <w:p w14:paraId="409C5558" w14:textId="4B3B9B41"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91</w:t>
            </w:r>
            <w:r w:rsidR="00AE2874">
              <w:rPr>
                <w:rFonts w:ascii="Arial" w:eastAsia="Times New Roman" w:hAnsi="Arial" w:cs="Arial"/>
                <w:color w:val="000000"/>
                <w:kern w:val="24"/>
                <w:sz w:val="20"/>
                <w:szCs w:val="20"/>
                <w:lang w:eastAsia="fr-FR"/>
                <w14:ligatures w14:val="none"/>
              </w:rPr>
              <w:t>0</w:t>
            </w:r>
            <w:proofErr w:type="gramStart"/>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P</w:t>
            </w:r>
            <w:proofErr w:type="gramEnd"/>
            <w:r w:rsidRPr="00D940A5">
              <w:rPr>
                <w:rFonts w:ascii="Arial" w:eastAsia="Times New Roman" w:hAnsi="Arial" w:cs="Arial"/>
                <w:i/>
                <w:iCs/>
                <w:color w:val="000000"/>
                <w:kern w:val="24"/>
                <w:sz w:val="20"/>
                <w:szCs w:val="20"/>
                <w:lang w:eastAsia="fr-FR"/>
                <w14:ligatures w14:val="none"/>
              </w:rPr>
              <w:t>=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w:t>
            </w:r>
            <w:r w:rsidR="00AE2874">
              <w:rPr>
                <w:rFonts w:ascii="Arial" w:eastAsia="Times New Roman" w:hAnsi="Arial" w:cs="Arial"/>
                <w:i/>
                <w:iCs/>
                <w:color w:val="000000"/>
                <w:kern w:val="24"/>
                <w:sz w:val="20"/>
                <w:szCs w:val="20"/>
                <w:lang w:eastAsia="fr-FR"/>
                <w14:ligatures w14:val="none"/>
              </w:rPr>
              <w:t>0</w:t>
            </w:r>
          </w:p>
        </w:tc>
      </w:tr>
      <w:tr w:rsidR="00D940A5" w:rsidRPr="00D940A5" w14:paraId="41CD18DE" w14:textId="77777777" w:rsidTr="00EE48D8">
        <w:trPr>
          <w:trHeight w:val="255"/>
        </w:trPr>
        <w:tc>
          <w:tcPr>
            <w:tcW w:w="1418" w:type="dxa"/>
          </w:tcPr>
          <w:p w14:paraId="6079E440" w14:textId="77777777" w:rsidR="00D940A5" w:rsidRPr="00245636" w:rsidRDefault="00D940A5" w:rsidP="00D940A5">
            <w:pPr>
              <w:spacing w:after="0" w:line="240" w:lineRule="auto"/>
              <w:jc w:val="both"/>
              <w:rPr>
                <w:rFonts w:ascii="Arial" w:eastAsia="Times New Roman" w:hAnsi="Arial" w:cs="Arial"/>
                <w:b/>
                <w:bCs/>
                <w:color w:val="000000"/>
                <w:kern w:val="24"/>
                <w:sz w:val="20"/>
                <w:szCs w:val="20"/>
                <w:lang w:eastAsia="fr-FR"/>
                <w14:ligatures w14:val="none"/>
              </w:rPr>
            </w:pPr>
            <w:r w:rsidRPr="00245636">
              <w:rPr>
                <w:rFonts w:ascii="Arial" w:hAnsi="Arial" w:cs="Arial"/>
                <w:b/>
                <w:bCs/>
              </w:rPr>
              <w:t>Compost C3</w:t>
            </w:r>
          </w:p>
        </w:tc>
        <w:tc>
          <w:tcPr>
            <w:tcW w:w="1980" w:type="dxa"/>
            <w:tcMar>
              <w:top w:w="15" w:type="dxa"/>
              <w:left w:w="70" w:type="dxa"/>
              <w:bottom w:w="0" w:type="dxa"/>
              <w:right w:w="70" w:type="dxa"/>
            </w:tcMar>
            <w:vAlign w:val="bottom"/>
            <w:hideMark/>
          </w:tcPr>
          <w:p w14:paraId="3F365606" w14:textId="1323B987"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68</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033</w:t>
            </w:r>
          </w:p>
        </w:tc>
        <w:tc>
          <w:tcPr>
            <w:tcW w:w="1989" w:type="dxa"/>
            <w:tcMar>
              <w:top w:w="15" w:type="dxa"/>
              <w:left w:w="70" w:type="dxa"/>
              <w:bottom w:w="0" w:type="dxa"/>
              <w:right w:w="70" w:type="dxa"/>
            </w:tcMar>
            <w:vAlign w:val="bottom"/>
            <w:hideMark/>
          </w:tcPr>
          <w:p w14:paraId="228EF7CD" w14:textId="1B1467F1"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7</w:t>
            </w:r>
            <w:r w:rsidR="00AE2874">
              <w:rPr>
                <w:rFonts w:ascii="Arial" w:eastAsia="Times New Roman" w:hAnsi="Arial" w:cs="Arial"/>
                <w:color w:val="000000"/>
                <w:kern w:val="24"/>
                <w:sz w:val="20"/>
                <w:szCs w:val="20"/>
                <w:lang w:eastAsia="fr-FR"/>
                <w14:ligatures w14:val="none"/>
              </w:rPr>
              <w:t>01</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025</w:t>
            </w:r>
          </w:p>
        </w:tc>
        <w:tc>
          <w:tcPr>
            <w:tcW w:w="2268" w:type="dxa"/>
            <w:tcMar>
              <w:top w:w="15" w:type="dxa"/>
              <w:left w:w="70" w:type="dxa"/>
              <w:bottom w:w="0" w:type="dxa"/>
              <w:right w:w="70" w:type="dxa"/>
            </w:tcMar>
            <w:vAlign w:val="bottom"/>
            <w:hideMark/>
          </w:tcPr>
          <w:p w14:paraId="61C54238" w14:textId="7D787266"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76</w:t>
            </w:r>
            <w:r w:rsidR="00AE2874">
              <w:rPr>
                <w:rFonts w:ascii="Arial" w:eastAsia="Times New Roman" w:hAnsi="Arial" w:cs="Arial"/>
                <w:color w:val="000000"/>
                <w:kern w:val="24"/>
                <w:sz w:val="20"/>
                <w:szCs w:val="20"/>
                <w:lang w:eastAsia="fr-FR"/>
                <w14:ligatures w14:val="none"/>
              </w:rPr>
              <w:t>4</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035</w:t>
            </w:r>
          </w:p>
        </w:tc>
        <w:tc>
          <w:tcPr>
            <w:tcW w:w="1843" w:type="dxa"/>
            <w:tcMar>
              <w:top w:w="15" w:type="dxa"/>
              <w:left w:w="70" w:type="dxa"/>
              <w:bottom w:w="0" w:type="dxa"/>
              <w:right w:w="70" w:type="dxa"/>
            </w:tcMar>
            <w:vAlign w:val="bottom"/>
            <w:hideMark/>
          </w:tcPr>
          <w:p w14:paraId="678A5ADF" w14:textId="05FB762D"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81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001</w:t>
            </w:r>
          </w:p>
        </w:tc>
      </w:tr>
      <w:tr w:rsidR="00D940A5" w:rsidRPr="00D940A5" w14:paraId="62C359DC" w14:textId="77777777" w:rsidTr="00EE48D8">
        <w:trPr>
          <w:trHeight w:val="255"/>
        </w:trPr>
        <w:tc>
          <w:tcPr>
            <w:tcW w:w="1418" w:type="dxa"/>
          </w:tcPr>
          <w:p w14:paraId="743FE026" w14:textId="77777777" w:rsidR="00D940A5" w:rsidRPr="00245636" w:rsidRDefault="00D940A5" w:rsidP="00D940A5">
            <w:pPr>
              <w:spacing w:after="0" w:line="240" w:lineRule="auto"/>
              <w:jc w:val="both"/>
              <w:rPr>
                <w:rFonts w:ascii="Arial" w:eastAsia="Times New Roman" w:hAnsi="Arial" w:cs="Arial"/>
                <w:b/>
                <w:bCs/>
                <w:color w:val="000000"/>
                <w:kern w:val="24"/>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NPK</w:t>
            </w:r>
          </w:p>
        </w:tc>
        <w:tc>
          <w:tcPr>
            <w:tcW w:w="1980" w:type="dxa"/>
            <w:tcMar>
              <w:top w:w="15" w:type="dxa"/>
              <w:left w:w="70" w:type="dxa"/>
              <w:bottom w:w="0" w:type="dxa"/>
              <w:right w:w="70" w:type="dxa"/>
            </w:tcMar>
            <w:vAlign w:val="bottom"/>
            <w:hideMark/>
          </w:tcPr>
          <w:p w14:paraId="51871A66" w14:textId="5C91307B"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88</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w:t>
            </w:r>
            <w:r w:rsidR="00AE2874">
              <w:rPr>
                <w:rFonts w:ascii="Arial" w:eastAsia="Times New Roman" w:hAnsi="Arial" w:cs="Arial"/>
                <w:i/>
                <w:iCs/>
                <w:color w:val="000000"/>
                <w:kern w:val="24"/>
                <w:sz w:val="20"/>
                <w:szCs w:val="20"/>
                <w:lang w:eastAsia="fr-FR"/>
                <w14:ligatures w14:val="none"/>
              </w:rPr>
              <w:t>0</w:t>
            </w:r>
          </w:p>
        </w:tc>
        <w:tc>
          <w:tcPr>
            <w:tcW w:w="1989" w:type="dxa"/>
            <w:tcMar>
              <w:top w:w="15" w:type="dxa"/>
              <w:left w:w="70" w:type="dxa"/>
              <w:bottom w:w="0" w:type="dxa"/>
              <w:right w:w="70" w:type="dxa"/>
            </w:tcMar>
            <w:vAlign w:val="bottom"/>
            <w:hideMark/>
          </w:tcPr>
          <w:p w14:paraId="470C99FD" w14:textId="678C2274"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77</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011</w:t>
            </w:r>
          </w:p>
        </w:tc>
        <w:tc>
          <w:tcPr>
            <w:tcW w:w="2268" w:type="dxa"/>
            <w:tcMar>
              <w:top w:w="15" w:type="dxa"/>
              <w:left w:w="70" w:type="dxa"/>
              <w:bottom w:w="0" w:type="dxa"/>
              <w:right w:w="70" w:type="dxa"/>
            </w:tcMar>
            <w:vAlign w:val="bottom"/>
            <w:hideMark/>
          </w:tcPr>
          <w:p w14:paraId="497C5E12" w14:textId="2F0D03FA"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88</w:t>
            </w:r>
            <w:r w:rsidR="00AE2874">
              <w:rPr>
                <w:rFonts w:ascii="Arial" w:eastAsia="Times New Roman" w:hAnsi="Arial" w:cs="Arial"/>
                <w:color w:val="000000"/>
                <w:kern w:val="24"/>
                <w:sz w:val="20"/>
                <w:szCs w:val="20"/>
                <w:lang w:eastAsia="fr-FR"/>
                <w14:ligatures w14:val="none"/>
              </w:rPr>
              <w:t>6</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w:t>
            </w:r>
            <w:r w:rsidR="00AE2874">
              <w:rPr>
                <w:rFonts w:ascii="Arial" w:eastAsia="Times New Roman" w:hAnsi="Arial" w:cs="Arial"/>
                <w:i/>
                <w:iCs/>
                <w:color w:val="000000"/>
                <w:kern w:val="24"/>
                <w:sz w:val="20"/>
                <w:szCs w:val="20"/>
                <w:lang w:eastAsia="fr-FR"/>
                <w14:ligatures w14:val="none"/>
              </w:rPr>
              <w:t>1</w:t>
            </w:r>
          </w:p>
        </w:tc>
        <w:tc>
          <w:tcPr>
            <w:tcW w:w="1843" w:type="dxa"/>
            <w:tcMar>
              <w:top w:w="15" w:type="dxa"/>
              <w:left w:w="70" w:type="dxa"/>
              <w:bottom w:w="0" w:type="dxa"/>
              <w:right w:w="70" w:type="dxa"/>
            </w:tcMar>
            <w:vAlign w:val="bottom"/>
            <w:hideMark/>
          </w:tcPr>
          <w:p w14:paraId="4331A63D" w14:textId="38678E1E"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93 ;</w:t>
            </w:r>
            <w:r w:rsidRPr="00D940A5">
              <w:rPr>
                <w:rFonts w:ascii="Arial" w:eastAsia="Times New Roman" w:hAnsi="Arial" w:cs="Arial"/>
                <w:i/>
                <w:iCs/>
                <w:color w:val="000000"/>
                <w:kern w:val="24"/>
                <w:sz w:val="20"/>
                <w:szCs w:val="20"/>
                <w:lang w:eastAsia="fr-FR"/>
                <w14:ligatures w14:val="none"/>
              </w:rPr>
              <w:t xml:space="preserve"> P=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w:t>
            </w:r>
            <w:r w:rsidR="00AE2874">
              <w:rPr>
                <w:rFonts w:ascii="Arial" w:eastAsia="Times New Roman" w:hAnsi="Arial" w:cs="Arial"/>
                <w:i/>
                <w:iCs/>
                <w:color w:val="000000"/>
                <w:kern w:val="24"/>
                <w:sz w:val="20"/>
                <w:szCs w:val="20"/>
                <w:lang w:eastAsia="fr-FR"/>
                <w14:ligatures w14:val="none"/>
              </w:rPr>
              <w:t>0</w:t>
            </w:r>
          </w:p>
        </w:tc>
      </w:tr>
    </w:tbl>
    <w:p w14:paraId="7B5B35BE" w14:textId="6171F3CD" w:rsidR="00D940A5" w:rsidRPr="00D940A5" w:rsidRDefault="00D940A5" w:rsidP="009D69A6">
      <w:pPr>
        <w:keepNext/>
        <w:keepLines/>
        <w:spacing w:after="0" w:line="360" w:lineRule="auto"/>
        <w:outlineLvl w:val="0"/>
        <w:rPr>
          <w:rFonts w:ascii="Arial" w:eastAsiaTheme="majorEastAsia" w:hAnsi="Arial" w:cs="Arial"/>
          <w:b/>
          <w:kern w:val="0"/>
          <w:sz w:val="16"/>
          <w:szCs w:val="16"/>
          <w:lang w:eastAsia="en-US"/>
          <w14:ligatures w14:val="none"/>
        </w:rPr>
      </w:pPr>
      <w:r w:rsidRPr="00D940A5">
        <w:rPr>
          <w:rFonts w:ascii="Arial" w:eastAsia="Times New Roman" w:hAnsi="Arial" w:cs="Arial"/>
          <w:kern w:val="0"/>
          <w:sz w:val="16"/>
          <w:szCs w:val="16"/>
          <w:lang w:eastAsia="en-US"/>
          <w14:ligatures w14:val="none"/>
        </w:rPr>
        <w:t>The correlation between substrates and parameters is established for R = 0.60 and is significant at the threshold of = 0.05.</w:t>
      </w:r>
    </w:p>
    <w:p w14:paraId="4B4FB24D" w14:textId="77777777" w:rsidR="00D940A5" w:rsidRDefault="00D940A5" w:rsidP="00D940A5">
      <w:pPr>
        <w:spacing w:after="0" w:line="240" w:lineRule="auto"/>
        <w:ind w:left="1418"/>
        <w:jc w:val="both"/>
        <w:rPr>
          <w:rFonts w:ascii="Arial" w:eastAsia="Times New Roman" w:hAnsi="Arial" w:cs="Arial"/>
          <w:b/>
          <w:kern w:val="0"/>
          <w:sz w:val="20"/>
          <w:szCs w:val="20"/>
          <w14:ligatures w14:val="none"/>
        </w:rPr>
      </w:pPr>
    </w:p>
    <w:p w14:paraId="0A52EB5F" w14:textId="77777777" w:rsidR="00944085" w:rsidRDefault="00944085" w:rsidP="009D69A6">
      <w:pPr>
        <w:spacing w:after="0" w:line="360" w:lineRule="auto"/>
        <w:ind w:left="1418" w:hanging="567"/>
        <w:jc w:val="both"/>
        <w:rPr>
          <w:rFonts w:ascii="Arial" w:eastAsia="Times New Roman" w:hAnsi="Arial" w:cs="Arial"/>
          <w:b/>
          <w:kern w:val="0"/>
          <w:sz w:val="20"/>
          <w:szCs w:val="20"/>
          <w14:ligatures w14:val="none"/>
        </w:rPr>
      </w:pPr>
    </w:p>
    <w:p w14:paraId="7529BEA5" w14:textId="071D4E56" w:rsidR="00D940A5" w:rsidRPr="00D940A5" w:rsidRDefault="00D940A5" w:rsidP="00944085">
      <w:pPr>
        <w:spacing w:after="0" w:line="360" w:lineRule="auto"/>
        <w:ind w:left="1418" w:hanging="1418"/>
        <w:jc w:val="both"/>
        <w:rPr>
          <w:rFonts w:ascii="Arial" w:eastAsiaTheme="majorEastAsia" w:hAnsi="Arial" w:cs="Arial"/>
          <w:b/>
          <w:kern w:val="0"/>
          <w:sz w:val="20"/>
          <w:szCs w:val="20"/>
          <w:lang w:eastAsia="en-US"/>
          <w14:ligatures w14:val="none"/>
        </w:rPr>
      </w:pPr>
      <w:r w:rsidRPr="00D940A5">
        <w:rPr>
          <w:rFonts w:ascii="Arial" w:eastAsia="Times New Roman" w:hAnsi="Arial" w:cs="Arial"/>
          <w:b/>
          <w:kern w:val="0"/>
          <w:sz w:val="20"/>
          <w:szCs w:val="20"/>
          <w14:ligatures w14:val="none"/>
        </w:rPr>
        <w:t>3.1.3. Chemical content of the soil at the initial and final stages</w:t>
      </w:r>
    </w:p>
    <w:p w14:paraId="5D83AD43" w14:textId="5A340A4F" w:rsidR="00D940A5" w:rsidRPr="00D940A5" w:rsidRDefault="00D940A5" w:rsidP="009D69A6">
      <w:pPr>
        <w:spacing w:after="0" w:line="360" w:lineRule="auto"/>
        <w:jc w:val="both"/>
        <w:rPr>
          <w:rFonts w:ascii="Arial" w:eastAsia="Times New Roman" w:hAnsi="Arial" w:cs="Arial"/>
          <w:kern w:val="0"/>
          <w:sz w:val="20"/>
          <w:szCs w:val="20"/>
          <w14:ligatures w14:val="none"/>
        </w:rPr>
      </w:pPr>
      <w:r w:rsidRPr="00D940A5">
        <w:rPr>
          <w:rFonts w:ascii="Arial" w:eastAsia="Times New Roman" w:hAnsi="Arial" w:cs="Arial"/>
          <w:kern w:val="0"/>
          <w:sz w:val="20"/>
          <w:szCs w:val="20"/>
          <w14:ligatures w14:val="none"/>
        </w:rPr>
        <w:t xml:space="preserve">A comparative analysis of the chemical properties of the soil before and after amendment shows an overall improvement in the chemical quality of the environment as a result of the compost (Table </w:t>
      </w:r>
      <w:r w:rsidR="00094DCE">
        <w:rPr>
          <w:rFonts w:ascii="Arial" w:eastAsia="Times New Roman" w:hAnsi="Arial" w:cs="Arial"/>
          <w:kern w:val="0"/>
          <w:sz w:val="20"/>
          <w:szCs w:val="20"/>
          <w14:ligatures w14:val="none"/>
        </w:rPr>
        <w:t>9</w:t>
      </w:r>
      <w:r w:rsidRPr="00D940A5">
        <w:rPr>
          <w:rFonts w:ascii="Arial" w:eastAsia="Times New Roman" w:hAnsi="Arial" w:cs="Arial"/>
          <w:kern w:val="0"/>
          <w:sz w:val="20"/>
          <w:szCs w:val="20"/>
          <w14:ligatures w14:val="none"/>
        </w:rPr>
        <w:t>). The soil's pH, which was initially acidic (pH=5.3), rose to between 7.3 and 7.6. Carbon (C) and organic matter (OM) content showed a slight decrease after cultivation for the compost treatments. It fell from 0.47% (initial soil) to 0.27% (soil with C2 compost). However, C1 compost retained levels close to the initial state. Total nitrogen (Nt) decreased significantly, from 0.08% initially to 0.03% after cultivation with C2 compost treatment. In addition, the C/N ratio increased considerably, from 5.65 initially to 17.3 after cultivation under the C2 compost treatment. Similarly, assimilable phosphorus increased dramatically, from 2.34 ppm initially to 295.8 ppm under the C1 compost treatment. Finally, the cation exchange capacity (CEC) remained stable overall (12.4–22.</w:t>
      </w:r>
      <w:r w:rsidRPr="009F137A">
        <w:rPr>
          <w:rFonts w:ascii="Arial" w:eastAsia="Times New Roman" w:hAnsi="Arial" w:cs="Arial"/>
          <w:kern w:val="0"/>
          <w:sz w:val="20"/>
          <w:szCs w:val="20"/>
          <w:highlight w:val="yellow"/>
          <w14:ligatures w14:val="none"/>
        </w:rPr>
        <w:t xml:space="preserve">4 </w:t>
      </w:r>
      <w:r w:rsidR="00094DCE" w:rsidRPr="009F137A">
        <w:rPr>
          <w:rFonts w:ascii="Arial" w:eastAsia="Times New Roman" w:hAnsi="Arial" w:cs="Arial"/>
          <w:kern w:val="0"/>
          <w:sz w:val="20"/>
          <w:szCs w:val="20"/>
          <w:highlight w:val="yellow"/>
          <w14:ligatures w14:val="none"/>
        </w:rPr>
        <w:t>cmol.kg-1</w:t>
      </w:r>
      <w:r w:rsidRPr="00D940A5">
        <w:rPr>
          <w:rFonts w:ascii="Arial" w:eastAsia="Times New Roman" w:hAnsi="Arial" w:cs="Arial"/>
          <w:kern w:val="0"/>
          <w:sz w:val="20"/>
          <w:szCs w:val="20"/>
          <w14:ligatures w14:val="none"/>
        </w:rPr>
        <w:t>). However, exchangeable bases (K</w:t>
      </w:r>
      <w:r w:rsidRPr="00D940A5">
        <w:rPr>
          <w:rFonts w:ascii="Cambria Math" w:eastAsia="Times New Roman" w:hAnsi="Cambria Math" w:cs="Cambria Math"/>
          <w:kern w:val="0"/>
          <w:sz w:val="20"/>
          <w:szCs w:val="20"/>
          <w14:ligatures w14:val="none"/>
        </w:rPr>
        <w:t>⁺</w:t>
      </w:r>
      <w:r w:rsidRPr="00D940A5">
        <w:rPr>
          <w:rFonts w:ascii="Arial" w:eastAsia="Times New Roman" w:hAnsi="Arial" w:cs="Arial"/>
          <w:kern w:val="0"/>
          <w:sz w:val="20"/>
          <w:szCs w:val="20"/>
          <w14:ligatures w14:val="none"/>
        </w:rPr>
        <w:t xml:space="preserve">, </w:t>
      </w:r>
      <w:proofErr w:type="gramStart"/>
      <w:r w:rsidRPr="00D940A5">
        <w:rPr>
          <w:rFonts w:ascii="Arial" w:eastAsia="Times New Roman" w:hAnsi="Arial" w:cs="Arial"/>
          <w:kern w:val="0"/>
          <w:sz w:val="20"/>
          <w:szCs w:val="20"/>
          <w14:ligatures w14:val="none"/>
        </w:rPr>
        <w:t>Ca</w:t>
      </w:r>
      <w:proofErr w:type="gramEnd"/>
      <w:r w:rsidRPr="00D940A5">
        <w:rPr>
          <w:rFonts w:ascii="Arial" w:eastAsia="Times New Roman" w:hAnsi="Arial" w:cs="Arial"/>
          <w:kern w:val="0"/>
          <w:sz w:val="20"/>
          <w:szCs w:val="20"/>
          <w14:ligatures w14:val="none"/>
        </w:rPr>
        <w:t>²</w:t>
      </w:r>
      <w:r w:rsidRPr="00D940A5">
        <w:rPr>
          <w:rFonts w:ascii="Cambria Math" w:eastAsia="Times New Roman" w:hAnsi="Cambria Math" w:cs="Cambria Math"/>
          <w:kern w:val="0"/>
          <w:sz w:val="20"/>
          <w:szCs w:val="20"/>
          <w14:ligatures w14:val="none"/>
        </w:rPr>
        <w:t>⁺</w:t>
      </w:r>
      <w:r w:rsidRPr="00D940A5">
        <w:rPr>
          <w:rFonts w:ascii="Arial" w:eastAsia="Times New Roman" w:hAnsi="Arial" w:cs="Arial"/>
          <w:kern w:val="0"/>
          <w:sz w:val="20"/>
          <w:szCs w:val="20"/>
          <w14:ligatures w14:val="none"/>
        </w:rPr>
        <w:t>, Mg²</w:t>
      </w:r>
      <w:r w:rsidRPr="00D940A5">
        <w:rPr>
          <w:rFonts w:ascii="Cambria Math" w:eastAsia="Times New Roman" w:hAnsi="Cambria Math" w:cs="Cambria Math"/>
          <w:kern w:val="0"/>
          <w:sz w:val="20"/>
          <w:szCs w:val="20"/>
          <w14:ligatures w14:val="none"/>
        </w:rPr>
        <w:t>⁺</w:t>
      </w:r>
      <w:r w:rsidRPr="00D940A5">
        <w:rPr>
          <w:rFonts w:ascii="Arial" w:eastAsia="Times New Roman" w:hAnsi="Arial" w:cs="Arial"/>
          <w:kern w:val="0"/>
          <w:sz w:val="20"/>
          <w:szCs w:val="20"/>
          <w14:ligatures w14:val="none"/>
        </w:rPr>
        <w:t>) increased slightly, thereby enhancing the chemical fertility of the soil.</w:t>
      </w:r>
    </w:p>
    <w:p w14:paraId="1F9ABDC8" w14:textId="77777777" w:rsidR="00D940A5" w:rsidRPr="00D940A5" w:rsidRDefault="00D940A5" w:rsidP="00D940A5">
      <w:pPr>
        <w:spacing w:after="0" w:line="240" w:lineRule="auto"/>
        <w:jc w:val="both"/>
        <w:rPr>
          <w:rFonts w:ascii="Arial" w:eastAsia="Times New Roman" w:hAnsi="Arial" w:cs="Arial"/>
          <w:kern w:val="0"/>
          <w14:ligatures w14:val="none"/>
        </w:rPr>
      </w:pPr>
    </w:p>
    <w:p w14:paraId="0E6F5E5A" w14:textId="6EBE8183" w:rsidR="00D940A5" w:rsidRPr="00D940A5" w:rsidRDefault="00D940A5" w:rsidP="00D940A5">
      <w:pPr>
        <w:jc w:val="both"/>
        <w:rPr>
          <w:rFonts w:ascii="Arial" w:hAnsi="Arial" w:cs="Arial"/>
          <w:sz w:val="20"/>
          <w:szCs w:val="20"/>
        </w:rPr>
      </w:pPr>
      <w:r w:rsidRPr="00D940A5">
        <w:rPr>
          <w:rFonts w:ascii="Arial" w:hAnsi="Arial" w:cs="Arial"/>
          <w:b/>
          <w:bCs/>
          <w:sz w:val="20"/>
          <w:szCs w:val="20"/>
        </w:rPr>
        <w:t xml:space="preserve">Table </w:t>
      </w:r>
      <w:proofErr w:type="gramStart"/>
      <w:r w:rsidR="00FC2B50">
        <w:rPr>
          <w:rFonts w:ascii="Arial" w:hAnsi="Arial" w:cs="Arial"/>
          <w:b/>
          <w:bCs/>
          <w:sz w:val="20"/>
          <w:szCs w:val="20"/>
        </w:rPr>
        <w:t>9</w:t>
      </w:r>
      <w:r w:rsidRPr="00D940A5">
        <w:rPr>
          <w:rFonts w:ascii="Arial" w:hAnsi="Arial" w:cs="Arial"/>
          <w:b/>
          <w:bCs/>
          <w:sz w:val="20"/>
          <w:szCs w:val="20"/>
        </w:rPr>
        <w:t>:</w:t>
      </w:r>
      <w:proofErr w:type="gramEnd"/>
      <w:r w:rsidRPr="00D940A5">
        <w:rPr>
          <w:rFonts w:ascii="Arial" w:hAnsi="Arial" w:cs="Arial"/>
          <w:b/>
          <w:bCs/>
          <w:sz w:val="20"/>
          <w:szCs w:val="20"/>
        </w:rPr>
        <w:t xml:space="preserve"> Comparison of chemical element content in soil at initial and final stages</w:t>
      </w:r>
    </w:p>
    <w:tbl>
      <w:tblPr>
        <w:tblW w:w="10127" w:type="dxa"/>
        <w:tblInd w:w="-142" w:type="dxa"/>
        <w:tblCellMar>
          <w:left w:w="0" w:type="dxa"/>
          <w:right w:w="0" w:type="dxa"/>
        </w:tblCellMar>
        <w:tblLook w:val="04A0" w:firstRow="1" w:lastRow="0" w:firstColumn="1" w:lastColumn="0" w:noHBand="0" w:noVBand="1"/>
      </w:tblPr>
      <w:tblGrid>
        <w:gridCol w:w="1510"/>
        <w:gridCol w:w="480"/>
        <w:gridCol w:w="779"/>
        <w:gridCol w:w="719"/>
        <w:gridCol w:w="676"/>
        <w:gridCol w:w="632"/>
        <w:gridCol w:w="771"/>
        <w:gridCol w:w="1140"/>
        <w:gridCol w:w="1140"/>
        <w:gridCol w:w="1140"/>
        <w:gridCol w:w="1140"/>
      </w:tblGrid>
      <w:tr w:rsidR="00D940A5" w:rsidRPr="00D940A5" w14:paraId="7510032F" w14:textId="77777777" w:rsidTr="009F137A">
        <w:trPr>
          <w:trHeight w:val="560"/>
        </w:trPr>
        <w:tc>
          <w:tcPr>
            <w:tcW w:w="1510" w:type="dxa"/>
            <w:tcBorders>
              <w:top w:val="single" w:sz="4" w:space="0" w:color="auto"/>
              <w:left w:val="nil"/>
              <w:bottom w:val="single" w:sz="8" w:space="0" w:color="000000"/>
              <w:right w:val="nil"/>
            </w:tcBorders>
            <w:tcMar>
              <w:top w:w="15" w:type="dxa"/>
              <w:left w:w="70" w:type="dxa"/>
              <w:bottom w:w="0" w:type="dxa"/>
              <w:right w:w="70" w:type="dxa"/>
            </w:tcMar>
            <w:hideMark/>
          </w:tcPr>
          <w:p w14:paraId="61835B1D" w14:textId="42E22312" w:rsidR="00D940A5" w:rsidRPr="009F137A" w:rsidRDefault="00D940A5" w:rsidP="009D69A6">
            <w:pPr>
              <w:spacing w:line="256" w:lineRule="auto"/>
              <w:jc w:val="center"/>
              <w:rPr>
                <w:rFonts w:ascii="Arial" w:eastAsia="Times New Roman" w:hAnsi="Arial" w:cs="Arial"/>
                <w:kern w:val="0"/>
                <w:sz w:val="18"/>
                <w:szCs w:val="18"/>
                <w:lang w:eastAsia="fr-FR"/>
                <w14:ligatures w14:val="none"/>
              </w:rPr>
            </w:pPr>
          </w:p>
        </w:tc>
        <w:tc>
          <w:tcPr>
            <w:tcW w:w="480" w:type="dxa"/>
            <w:tcBorders>
              <w:top w:val="single" w:sz="4" w:space="0" w:color="auto"/>
              <w:left w:val="nil"/>
              <w:bottom w:val="single" w:sz="8" w:space="0" w:color="000000"/>
              <w:right w:val="nil"/>
            </w:tcBorders>
            <w:tcMar>
              <w:top w:w="15" w:type="dxa"/>
              <w:left w:w="70" w:type="dxa"/>
              <w:bottom w:w="0" w:type="dxa"/>
              <w:right w:w="70" w:type="dxa"/>
            </w:tcMar>
            <w:vAlign w:val="bottom"/>
            <w:hideMark/>
          </w:tcPr>
          <w:p w14:paraId="074B5F20" w14:textId="77777777" w:rsidR="00D940A5" w:rsidRPr="009F137A" w:rsidRDefault="00D940A5" w:rsidP="009D69A6">
            <w:pPr>
              <w:spacing w:line="256" w:lineRule="auto"/>
              <w:jc w:val="center"/>
              <w:rPr>
                <w:rFonts w:ascii="Arial" w:eastAsia="Times New Roman" w:hAnsi="Arial" w:cs="Arial"/>
                <w:b/>
                <w:bCs/>
                <w:kern w:val="0"/>
                <w:sz w:val="18"/>
                <w:szCs w:val="18"/>
                <w:lang w:eastAsia="fr-FR"/>
                <w14:ligatures w14:val="none"/>
              </w:rPr>
            </w:pPr>
            <w:proofErr w:type="gramStart"/>
            <w:r w:rsidRPr="009F137A">
              <w:rPr>
                <w:rFonts w:ascii="Arial" w:eastAsia="Times New Roman" w:hAnsi="Arial" w:cs="Arial"/>
                <w:b/>
                <w:bCs/>
                <w:color w:val="000000"/>
                <w:kern w:val="24"/>
                <w:sz w:val="18"/>
                <w:szCs w:val="18"/>
                <w:lang w:eastAsia="fr-FR"/>
                <w14:ligatures w14:val="none"/>
              </w:rPr>
              <w:t>pH</w:t>
            </w:r>
            <w:proofErr w:type="gramEnd"/>
          </w:p>
        </w:tc>
        <w:tc>
          <w:tcPr>
            <w:tcW w:w="779"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718CFE34" w14:textId="77777777" w:rsidR="00D940A5" w:rsidRPr="009F137A" w:rsidRDefault="00D940A5" w:rsidP="009D69A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lang w:eastAsia="fr-FR"/>
                <w14:ligatures w14:val="none"/>
              </w:rPr>
              <w:t>C</w:t>
            </w:r>
          </w:p>
          <w:p w14:paraId="4900F7D8" w14:textId="77777777" w:rsidR="00D940A5" w:rsidRPr="009F137A" w:rsidRDefault="00D940A5" w:rsidP="009D69A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lang w:eastAsia="fr-FR"/>
                <w14:ligatures w14:val="none"/>
              </w:rPr>
              <w:t>(%)</w:t>
            </w:r>
          </w:p>
        </w:tc>
        <w:tc>
          <w:tcPr>
            <w:tcW w:w="719"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4530E320" w14:textId="77777777" w:rsidR="00D940A5" w:rsidRPr="009F137A" w:rsidRDefault="00D940A5" w:rsidP="009D69A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lang w:eastAsia="fr-FR"/>
                <w14:ligatures w14:val="none"/>
              </w:rPr>
              <w:t>MO</w:t>
            </w:r>
          </w:p>
          <w:p w14:paraId="7F860B4D" w14:textId="77777777" w:rsidR="00D940A5" w:rsidRPr="009F137A" w:rsidRDefault="00D940A5" w:rsidP="009D69A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lang w:eastAsia="fr-FR"/>
                <w14:ligatures w14:val="none"/>
              </w:rPr>
              <w:t>(%)</w:t>
            </w:r>
          </w:p>
        </w:tc>
        <w:tc>
          <w:tcPr>
            <w:tcW w:w="676"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546C9084" w14:textId="77777777" w:rsidR="00D940A5" w:rsidRPr="009F137A" w:rsidRDefault="00D940A5" w:rsidP="009D69A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lang w:eastAsia="fr-FR"/>
                <w14:ligatures w14:val="none"/>
              </w:rPr>
              <w:t>Nt</w:t>
            </w:r>
          </w:p>
          <w:p w14:paraId="63F1086B" w14:textId="77777777" w:rsidR="00D940A5" w:rsidRPr="009F137A" w:rsidRDefault="00D940A5" w:rsidP="009D69A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lang w:eastAsia="fr-FR"/>
                <w14:ligatures w14:val="none"/>
              </w:rPr>
              <w:t>(%)</w:t>
            </w:r>
          </w:p>
        </w:tc>
        <w:tc>
          <w:tcPr>
            <w:tcW w:w="632"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30DCE35D" w14:textId="77777777" w:rsidR="00D940A5" w:rsidRPr="009F137A" w:rsidRDefault="00D940A5" w:rsidP="009D69A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lang w:eastAsia="fr-FR"/>
                <w14:ligatures w14:val="none"/>
              </w:rPr>
              <w:t>C/N</w:t>
            </w:r>
          </w:p>
        </w:tc>
        <w:tc>
          <w:tcPr>
            <w:tcW w:w="771"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250B2F3E" w14:textId="77777777" w:rsidR="00D940A5" w:rsidRPr="009F137A" w:rsidRDefault="00D940A5" w:rsidP="009D69A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lang w:eastAsia="fr-FR"/>
                <w14:ligatures w14:val="none"/>
              </w:rPr>
              <w:t>P</w:t>
            </w:r>
          </w:p>
          <w:p w14:paraId="392029CD" w14:textId="77777777" w:rsidR="00D940A5" w:rsidRPr="009F137A" w:rsidRDefault="00D940A5" w:rsidP="009D69A6">
            <w:pPr>
              <w:spacing w:after="0" w:line="240" w:lineRule="auto"/>
              <w:jc w:val="center"/>
              <w:rPr>
                <w:rFonts w:ascii="Arial" w:eastAsia="Times New Roman" w:hAnsi="Arial" w:cs="Arial"/>
                <w:b/>
                <w:bCs/>
                <w:kern w:val="0"/>
                <w:sz w:val="18"/>
                <w:szCs w:val="18"/>
                <w:lang w:eastAsia="fr-FR"/>
                <w14:ligatures w14:val="none"/>
              </w:rPr>
            </w:pPr>
            <w:r w:rsidRPr="009F137A">
              <w:rPr>
                <w:rFonts w:ascii="Arial" w:eastAsia="Times New Roman" w:hAnsi="Arial" w:cs="Arial"/>
                <w:b/>
                <w:bCs/>
                <w:color w:val="000000"/>
                <w:kern w:val="24"/>
                <w:sz w:val="18"/>
                <w:szCs w:val="18"/>
                <w:lang w:eastAsia="fr-FR"/>
                <w14:ligatures w14:val="none"/>
              </w:rPr>
              <w:t>(</w:t>
            </w:r>
            <w:proofErr w:type="gramStart"/>
            <w:r w:rsidRPr="009F137A">
              <w:rPr>
                <w:rFonts w:ascii="Arial" w:eastAsia="Times New Roman" w:hAnsi="Arial" w:cs="Arial"/>
                <w:b/>
                <w:bCs/>
                <w:color w:val="000000"/>
                <w:kern w:val="24"/>
                <w:sz w:val="18"/>
                <w:szCs w:val="18"/>
                <w:lang w:eastAsia="fr-FR"/>
                <w14:ligatures w14:val="none"/>
              </w:rPr>
              <w:t>ppm</w:t>
            </w:r>
            <w:proofErr w:type="gramEnd"/>
            <w:r w:rsidRPr="009F137A">
              <w:rPr>
                <w:rFonts w:ascii="Arial" w:eastAsia="Times New Roman" w:hAnsi="Arial" w:cs="Arial"/>
                <w:b/>
                <w:bCs/>
                <w:color w:val="000000"/>
                <w:kern w:val="24"/>
                <w:sz w:val="18"/>
                <w:szCs w:val="18"/>
                <w:lang w:eastAsia="fr-FR"/>
                <w14:ligatures w14:val="none"/>
              </w:rPr>
              <w:t>)</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21F073DE" w14:textId="77777777" w:rsidR="00D940A5" w:rsidRPr="009F137A" w:rsidRDefault="00D940A5" w:rsidP="009D69A6">
            <w:pPr>
              <w:spacing w:after="0" w:line="240" w:lineRule="auto"/>
              <w:jc w:val="center"/>
              <w:rPr>
                <w:rFonts w:ascii="Arial" w:eastAsia="Times New Roman" w:hAnsi="Arial" w:cs="Arial"/>
                <w:b/>
                <w:bCs/>
                <w:kern w:val="0"/>
                <w:sz w:val="18"/>
                <w:szCs w:val="18"/>
                <w:highlight w:val="yellow"/>
                <w:lang w:eastAsia="fr-FR"/>
                <w14:ligatures w14:val="none"/>
              </w:rPr>
            </w:pPr>
            <w:r w:rsidRPr="009F137A">
              <w:rPr>
                <w:rFonts w:ascii="Arial" w:eastAsia="Times New Roman" w:hAnsi="Arial" w:cs="Arial"/>
                <w:b/>
                <w:bCs/>
                <w:color w:val="000000"/>
                <w:kern w:val="24"/>
                <w:sz w:val="18"/>
                <w:szCs w:val="18"/>
                <w:highlight w:val="yellow"/>
                <w:lang w:eastAsia="fr-FR"/>
                <w14:ligatures w14:val="none"/>
              </w:rPr>
              <w:t>CEC</w:t>
            </w:r>
          </w:p>
          <w:p w14:paraId="2099CFB0" w14:textId="7DF1687F" w:rsidR="00D940A5" w:rsidRPr="009F137A" w:rsidRDefault="00D940A5" w:rsidP="009D69A6">
            <w:pPr>
              <w:spacing w:after="0" w:line="240" w:lineRule="auto"/>
              <w:jc w:val="center"/>
              <w:rPr>
                <w:rFonts w:ascii="Arial" w:eastAsia="Times New Roman" w:hAnsi="Arial" w:cs="Arial"/>
                <w:b/>
                <w:bCs/>
                <w:kern w:val="0"/>
                <w:sz w:val="18"/>
                <w:szCs w:val="18"/>
                <w:highlight w:val="yellow"/>
                <w:lang w:eastAsia="fr-FR"/>
                <w14:ligatures w14:val="none"/>
              </w:rPr>
            </w:pPr>
            <w:r w:rsidRPr="009F137A">
              <w:rPr>
                <w:rFonts w:ascii="Arial" w:eastAsia="Times New Roman" w:hAnsi="Arial" w:cs="Arial"/>
                <w:b/>
                <w:bCs/>
                <w:color w:val="000000"/>
                <w:kern w:val="24"/>
                <w:sz w:val="18"/>
                <w:szCs w:val="18"/>
                <w:highlight w:val="yellow"/>
                <w:lang w:eastAsia="fr-FR"/>
                <w14:ligatures w14:val="none"/>
              </w:rPr>
              <w:t>(</w:t>
            </w:r>
            <w:proofErr w:type="gramStart"/>
            <w:r w:rsidR="00094DCE" w:rsidRPr="009F137A">
              <w:rPr>
                <w:rFonts w:ascii="Arial" w:eastAsia="Times New Roman" w:hAnsi="Arial" w:cs="Arial"/>
                <w:b/>
                <w:bCs/>
                <w:color w:val="000000"/>
                <w:kern w:val="24"/>
                <w:sz w:val="18"/>
                <w:szCs w:val="18"/>
                <w:highlight w:val="yellow"/>
                <w:lang w:eastAsia="fr-FR"/>
                <w14:ligatures w14:val="none"/>
              </w:rPr>
              <w:t>cmol.kg</w:t>
            </w:r>
            <w:proofErr w:type="gramEnd"/>
            <w:r w:rsidR="00094DCE" w:rsidRPr="009F137A">
              <w:rPr>
                <w:rFonts w:ascii="Arial" w:eastAsia="Times New Roman" w:hAnsi="Arial" w:cs="Arial"/>
                <w:b/>
                <w:bCs/>
                <w:color w:val="000000"/>
                <w:kern w:val="24"/>
                <w:sz w:val="18"/>
                <w:szCs w:val="18"/>
                <w:highlight w:val="yellow"/>
                <w:lang w:eastAsia="fr-FR"/>
                <w14:ligatures w14:val="none"/>
              </w:rPr>
              <w:t>-1</w:t>
            </w:r>
            <w:r w:rsidRPr="009F137A">
              <w:rPr>
                <w:rFonts w:ascii="Arial" w:eastAsia="Times New Roman" w:hAnsi="Arial" w:cs="Arial"/>
                <w:b/>
                <w:bCs/>
                <w:color w:val="000000"/>
                <w:kern w:val="24"/>
                <w:sz w:val="18"/>
                <w:szCs w:val="18"/>
                <w:highlight w:val="yellow"/>
                <w:lang w:eastAsia="fr-FR"/>
                <w14:ligatures w14:val="none"/>
              </w:rPr>
              <w:t>)</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47C143B7" w14:textId="77777777" w:rsidR="00D940A5" w:rsidRPr="009F137A" w:rsidRDefault="00D940A5" w:rsidP="009D69A6">
            <w:pPr>
              <w:spacing w:after="0" w:line="240" w:lineRule="auto"/>
              <w:jc w:val="center"/>
              <w:rPr>
                <w:rFonts w:ascii="Arial" w:eastAsia="Times New Roman" w:hAnsi="Arial" w:cs="Arial"/>
                <w:b/>
                <w:bCs/>
                <w:kern w:val="0"/>
                <w:sz w:val="18"/>
                <w:szCs w:val="18"/>
                <w:highlight w:val="yellow"/>
                <w:lang w:eastAsia="fr-FR"/>
                <w14:ligatures w14:val="none"/>
              </w:rPr>
            </w:pPr>
            <w:r w:rsidRPr="009F137A">
              <w:rPr>
                <w:rFonts w:ascii="Arial" w:eastAsia="Times New Roman" w:hAnsi="Arial" w:cs="Arial"/>
                <w:b/>
                <w:bCs/>
                <w:color w:val="000000"/>
                <w:kern w:val="24"/>
                <w:sz w:val="18"/>
                <w:szCs w:val="18"/>
                <w:highlight w:val="yellow"/>
                <w:lang w:eastAsia="fr-FR"/>
                <w14:ligatures w14:val="none"/>
              </w:rPr>
              <w:t>K</w:t>
            </w:r>
          </w:p>
          <w:p w14:paraId="5C4FA6D5" w14:textId="6B36CBAA" w:rsidR="00D940A5" w:rsidRPr="009F137A" w:rsidRDefault="00D940A5" w:rsidP="009D69A6">
            <w:pPr>
              <w:spacing w:after="0" w:line="240" w:lineRule="auto"/>
              <w:jc w:val="center"/>
              <w:rPr>
                <w:rFonts w:ascii="Arial" w:eastAsia="Times New Roman" w:hAnsi="Arial" w:cs="Arial"/>
                <w:b/>
                <w:bCs/>
                <w:kern w:val="0"/>
                <w:sz w:val="18"/>
                <w:szCs w:val="18"/>
                <w:highlight w:val="yellow"/>
                <w:lang w:eastAsia="fr-FR"/>
                <w14:ligatures w14:val="none"/>
              </w:rPr>
            </w:pPr>
            <w:r w:rsidRPr="009F137A">
              <w:rPr>
                <w:rFonts w:ascii="Arial" w:eastAsia="Times New Roman" w:hAnsi="Arial" w:cs="Arial"/>
                <w:b/>
                <w:bCs/>
                <w:color w:val="000000"/>
                <w:kern w:val="24"/>
                <w:sz w:val="18"/>
                <w:szCs w:val="18"/>
                <w:highlight w:val="yellow"/>
                <w:lang w:eastAsia="fr-FR"/>
                <w14:ligatures w14:val="none"/>
              </w:rPr>
              <w:t>(</w:t>
            </w:r>
            <w:proofErr w:type="gramStart"/>
            <w:r w:rsidR="00094DCE" w:rsidRPr="009F137A">
              <w:rPr>
                <w:rFonts w:ascii="Arial" w:eastAsia="Times New Roman" w:hAnsi="Arial" w:cs="Arial"/>
                <w:b/>
                <w:bCs/>
                <w:color w:val="000000"/>
                <w:kern w:val="24"/>
                <w:sz w:val="18"/>
                <w:szCs w:val="18"/>
                <w:highlight w:val="yellow"/>
                <w:lang w:eastAsia="fr-FR"/>
                <w14:ligatures w14:val="none"/>
              </w:rPr>
              <w:t>cmol.kg</w:t>
            </w:r>
            <w:proofErr w:type="gramEnd"/>
            <w:r w:rsidR="00094DCE" w:rsidRPr="009F137A">
              <w:rPr>
                <w:rFonts w:ascii="Arial" w:eastAsia="Times New Roman" w:hAnsi="Arial" w:cs="Arial"/>
                <w:b/>
                <w:bCs/>
                <w:color w:val="000000"/>
                <w:kern w:val="24"/>
                <w:sz w:val="18"/>
                <w:szCs w:val="18"/>
                <w:highlight w:val="yellow"/>
                <w:lang w:eastAsia="fr-FR"/>
                <w14:ligatures w14:val="none"/>
              </w:rPr>
              <w:t>-1</w:t>
            </w:r>
            <w:r w:rsidRPr="009F137A">
              <w:rPr>
                <w:rFonts w:ascii="Arial" w:eastAsia="Times New Roman" w:hAnsi="Arial" w:cs="Arial"/>
                <w:b/>
                <w:bCs/>
                <w:color w:val="000000"/>
                <w:kern w:val="24"/>
                <w:sz w:val="18"/>
                <w:szCs w:val="18"/>
                <w:highlight w:val="yellow"/>
                <w:lang w:eastAsia="fr-FR"/>
                <w14:ligatures w14:val="none"/>
              </w:rPr>
              <w:t>)</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76C03409" w14:textId="77777777" w:rsidR="00D940A5" w:rsidRPr="009F137A" w:rsidRDefault="00D940A5" w:rsidP="009D69A6">
            <w:pPr>
              <w:spacing w:after="0" w:line="240" w:lineRule="auto"/>
              <w:jc w:val="center"/>
              <w:rPr>
                <w:rFonts w:ascii="Arial" w:eastAsia="Times New Roman" w:hAnsi="Arial" w:cs="Arial"/>
                <w:b/>
                <w:bCs/>
                <w:kern w:val="0"/>
                <w:sz w:val="18"/>
                <w:szCs w:val="18"/>
                <w:highlight w:val="yellow"/>
                <w:lang w:eastAsia="fr-FR"/>
                <w14:ligatures w14:val="none"/>
              </w:rPr>
            </w:pPr>
            <w:proofErr w:type="gramStart"/>
            <w:r w:rsidRPr="009F137A">
              <w:rPr>
                <w:rFonts w:ascii="Arial" w:eastAsia="Times New Roman" w:hAnsi="Arial" w:cs="Arial"/>
                <w:b/>
                <w:bCs/>
                <w:color w:val="000000"/>
                <w:kern w:val="24"/>
                <w:sz w:val="18"/>
                <w:szCs w:val="18"/>
                <w:highlight w:val="yellow"/>
                <w:lang w:eastAsia="fr-FR"/>
                <w14:ligatures w14:val="none"/>
              </w:rPr>
              <w:t>Ca</w:t>
            </w:r>
            <w:proofErr w:type="gramEnd"/>
          </w:p>
          <w:p w14:paraId="4699245F" w14:textId="410F54D7" w:rsidR="00D940A5" w:rsidRPr="009F137A" w:rsidRDefault="00D940A5" w:rsidP="009D69A6">
            <w:pPr>
              <w:spacing w:after="0" w:line="240" w:lineRule="auto"/>
              <w:jc w:val="center"/>
              <w:rPr>
                <w:rFonts w:ascii="Arial" w:eastAsia="Times New Roman" w:hAnsi="Arial" w:cs="Arial"/>
                <w:b/>
                <w:bCs/>
                <w:kern w:val="0"/>
                <w:sz w:val="18"/>
                <w:szCs w:val="18"/>
                <w:highlight w:val="yellow"/>
                <w:lang w:eastAsia="fr-FR"/>
                <w14:ligatures w14:val="none"/>
              </w:rPr>
            </w:pPr>
            <w:r w:rsidRPr="009F137A">
              <w:rPr>
                <w:rFonts w:ascii="Arial" w:eastAsia="Times New Roman" w:hAnsi="Arial" w:cs="Arial"/>
                <w:b/>
                <w:bCs/>
                <w:color w:val="000000"/>
                <w:kern w:val="24"/>
                <w:sz w:val="18"/>
                <w:szCs w:val="18"/>
                <w:highlight w:val="yellow"/>
                <w:lang w:eastAsia="fr-FR"/>
                <w14:ligatures w14:val="none"/>
              </w:rPr>
              <w:t>(</w:t>
            </w:r>
            <w:proofErr w:type="gramStart"/>
            <w:r w:rsidR="00094DCE" w:rsidRPr="009F137A">
              <w:rPr>
                <w:rFonts w:ascii="Arial" w:eastAsia="Times New Roman" w:hAnsi="Arial" w:cs="Arial"/>
                <w:b/>
                <w:bCs/>
                <w:color w:val="000000"/>
                <w:kern w:val="24"/>
                <w:sz w:val="18"/>
                <w:szCs w:val="18"/>
                <w:highlight w:val="yellow"/>
                <w:lang w:eastAsia="fr-FR"/>
                <w14:ligatures w14:val="none"/>
              </w:rPr>
              <w:t>cmol.kg</w:t>
            </w:r>
            <w:proofErr w:type="gramEnd"/>
            <w:r w:rsidR="00094DCE" w:rsidRPr="009F137A">
              <w:rPr>
                <w:rFonts w:ascii="Arial" w:eastAsia="Times New Roman" w:hAnsi="Arial" w:cs="Arial"/>
                <w:b/>
                <w:bCs/>
                <w:color w:val="000000"/>
                <w:kern w:val="24"/>
                <w:sz w:val="18"/>
                <w:szCs w:val="18"/>
                <w:highlight w:val="yellow"/>
                <w:lang w:eastAsia="fr-FR"/>
                <w14:ligatures w14:val="none"/>
              </w:rPr>
              <w:t>-1</w:t>
            </w:r>
            <w:r w:rsidRPr="009F137A">
              <w:rPr>
                <w:rFonts w:ascii="Arial" w:eastAsia="Times New Roman" w:hAnsi="Arial" w:cs="Arial"/>
                <w:b/>
                <w:bCs/>
                <w:color w:val="000000"/>
                <w:kern w:val="24"/>
                <w:sz w:val="18"/>
                <w:szCs w:val="18"/>
                <w:highlight w:val="yellow"/>
                <w:lang w:eastAsia="fr-FR"/>
                <w14:ligatures w14:val="none"/>
              </w:rPr>
              <w:t>)</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7C1527F3" w14:textId="77777777" w:rsidR="00D940A5" w:rsidRPr="009F137A" w:rsidRDefault="00D940A5" w:rsidP="009D69A6">
            <w:pPr>
              <w:spacing w:after="0" w:line="240" w:lineRule="auto"/>
              <w:jc w:val="center"/>
              <w:rPr>
                <w:rFonts w:ascii="Arial" w:eastAsia="Times New Roman" w:hAnsi="Arial" w:cs="Arial"/>
                <w:b/>
                <w:bCs/>
                <w:kern w:val="0"/>
                <w:sz w:val="18"/>
                <w:szCs w:val="18"/>
                <w:highlight w:val="yellow"/>
                <w:lang w:eastAsia="fr-FR"/>
                <w14:ligatures w14:val="none"/>
              </w:rPr>
            </w:pPr>
            <w:r w:rsidRPr="009F137A">
              <w:rPr>
                <w:rFonts w:ascii="Arial" w:eastAsia="Times New Roman" w:hAnsi="Arial" w:cs="Arial"/>
                <w:b/>
                <w:bCs/>
                <w:color w:val="000000"/>
                <w:kern w:val="24"/>
                <w:sz w:val="18"/>
                <w:szCs w:val="18"/>
                <w:highlight w:val="yellow"/>
                <w:lang w:eastAsia="fr-FR"/>
                <w14:ligatures w14:val="none"/>
              </w:rPr>
              <w:t>Mg</w:t>
            </w:r>
          </w:p>
          <w:p w14:paraId="52AA9481" w14:textId="3EB2C49C" w:rsidR="00D940A5" w:rsidRPr="009F137A" w:rsidRDefault="00D940A5" w:rsidP="009D69A6">
            <w:pPr>
              <w:spacing w:after="0" w:line="240" w:lineRule="auto"/>
              <w:jc w:val="center"/>
              <w:rPr>
                <w:rFonts w:ascii="Arial" w:eastAsia="Times New Roman" w:hAnsi="Arial" w:cs="Arial"/>
                <w:b/>
                <w:bCs/>
                <w:kern w:val="0"/>
                <w:sz w:val="18"/>
                <w:szCs w:val="18"/>
                <w:highlight w:val="yellow"/>
                <w:lang w:eastAsia="fr-FR"/>
                <w14:ligatures w14:val="none"/>
              </w:rPr>
            </w:pPr>
            <w:r w:rsidRPr="009F137A">
              <w:rPr>
                <w:rFonts w:ascii="Arial" w:eastAsia="Times New Roman" w:hAnsi="Arial" w:cs="Arial"/>
                <w:b/>
                <w:bCs/>
                <w:color w:val="000000"/>
                <w:kern w:val="24"/>
                <w:sz w:val="18"/>
                <w:szCs w:val="18"/>
                <w:highlight w:val="yellow"/>
                <w:lang w:eastAsia="fr-FR"/>
                <w14:ligatures w14:val="none"/>
              </w:rPr>
              <w:t>(</w:t>
            </w:r>
            <w:proofErr w:type="gramStart"/>
            <w:r w:rsidR="00094DCE" w:rsidRPr="009F137A">
              <w:rPr>
                <w:rFonts w:ascii="Arial" w:eastAsia="Times New Roman" w:hAnsi="Arial" w:cs="Arial"/>
                <w:b/>
                <w:bCs/>
                <w:color w:val="000000"/>
                <w:kern w:val="24"/>
                <w:sz w:val="18"/>
                <w:szCs w:val="18"/>
                <w:highlight w:val="yellow"/>
                <w:lang w:eastAsia="fr-FR"/>
                <w14:ligatures w14:val="none"/>
              </w:rPr>
              <w:t>cmol.kg</w:t>
            </w:r>
            <w:proofErr w:type="gramEnd"/>
            <w:r w:rsidR="00094DCE" w:rsidRPr="009F137A">
              <w:rPr>
                <w:rFonts w:ascii="Arial" w:eastAsia="Times New Roman" w:hAnsi="Arial" w:cs="Arial"/>
                <w:b/>
                <w:bCs/>
                <w:color w:val="000000"/>
                <w:kern w:val="24"/>
                <w:sz w:val="18"/>
                <w:szCs w:val="18"/>
                <w:highlight w:val="yellow"/>
                <w:lang w:eastAsia="fr-FR"/>
                <w14:ligatures w14:val="none"/>
              </w:rPr>
              <w:t>-1</w:t>
            </w:r>
            <w:r w:rsidRPr="009F137A">
              <w:rPr>
                <w:rFonts w:ascii="Arial" w:eastAsia="Times New Roman" w:hAnsi="Arial" w:cs="Arial"/>
                <w:b/>
                <w:bCs/>
                <w:color w:val="000000"/>
                <w:kern w:val="24"/>
                <w:sz w:val="18"/>
                <w:szCs w:val="18"/>
                <w:highlight w:val="yellow"/>
                <w:lang w:eastAsia="fr-FR"/>
                <w14:ligatures w14:val="none"/>
              </w:rPr>
              <w:t>)</w:t>
            </w:r>
          </w:p>
        </w:tc>
      </w:tr>
      <w:tr w:rsidR="00D940A5" w:rsidRPr="00D940A5" w14:paraId="34FFA8A2" w14:textId="77777777" w:rsidTr="009F137A">
        <w:trPr>
          <w:trHeight w:val="508"/>
        </w:trPr>
        <w:tc>
          <w:tcPr>
            <w:tcW w:w="1510" w:type="dxa"/>
            <w:tcBorders>
              <w:top w:val="single" w:sz="8" w:space="0" w:color="000000"/>
              <w:left w:val="nil"/>
              <w:bottom w:val="single" w:sz="8" w:space="0" w:color="000000"/>
              <w:right w:val="nil"/>
            </w:tcBorders>
            <w:tcMar>
              <w:top w:w="15" w:type="dxa"/>
              <w:left w:w="70" w:type="dxa"/>
              <w:bottom w:w="0" w:type="dxa"/>
              <w:right w:w="70" w:type="dxa"/>
            </w:tcMar>
            <w:hideMark/>
          </w:tcPr>
          <w:p w14:paraId="0257189D"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Initial Soil T0</w:t>
            </w:r>
          </w:p>
        </w:tc>
        <w:tc>
          <w:tcPr>
            <w:tcW w:w="48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258004C" w14:textId="67AF0B33"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w:t>
            </w:r>
          </w:p>
        </w:tc>
        <w:tc>
          <w:tcPr>
            <w:tcW w:w="779"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5104577" w14:textId="5A4A11B5"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47</w:t>
            </w:r>
          </w:p>
        </w:tc>
        <w:tc>
          <w:tcPr>
            <w:tcW w:w="719"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3C45DF9D" w14:textId="2C950163"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81</w:t>
            </w:r>
          </w:p>
        </w:tc>
        <w:tc>
          <w:tcPr>
            <w:tcW w:w="67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FA06DC3" w14:textId="50FD975F"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08</w:t>
            </w:r>
          </w:p>
        </w:tc>
        <w:tc>
          <w:tcPr>
            <w:tcW w:w="63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89FC8FA" w14:textId="71E2DA54"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65</w:t>
            </w:r>
          </w:p>
        </w:tc>
        <w:tc>
          <w:tcPr>
            <w:tcW w:w="771"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14EDF152" w14:textId="4C84C40E"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34</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074F89BE" w14:textId="77777777"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19</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11640549" w14:textId="7CF1FE77"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07</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52B6B08" w14:textId="4B10FEB1"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864</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DB5DD83" w14:textId="4FD3955C"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43</w:t>
            </w:r>
          </w:p>
        </w:tc>
      </w:tr>
      <w:tr w:rsidR="00D940A5" w:rsidRPr="00D940A5" w14:paraId="0BD93D03" w14:textId="77777777" w:rsidTr="009F137A">
        <w:trPr>
          <w:trHeight w:val="591"/>
        </w:trPr>
        <w:tc>
          <w:tcPr>
            <w:tcW w:w="1510" w:type="dxa"/>
            <w:tcBorders>
              <w:top w:val="single" w:sz="8" w:space="0" w:color="000000"/>
              <w:left w:val="nil"/>
              <w:bottom w:val="single" w:sz="8" w:space="0" w:color="000000"/>
              <w:right w:val="nil"/>
            </w:tcBorders>
            <w:tcMar>
              <w:top w:w="15" w:type="dxa"/>
              <w:left w:w="70" w:type="dxa"/>
              <w:bottom w:w="0" w:type="dxa"/>
              <w:right w:w="70" w:type="dxa"/>
            </w:tcMar>
            <w:hideMark/>
          </w:tcPr>
          <w:p w14:paraId="4EF5119D"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Final soil</w:t>
            </w:r>
          </w:p>
          <w:p w14:paraId="2AB187CE"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Compost C1</w:t>
            </w:r>
          </w:p>
        </w:tc>
        <w:tc>
          <w:tcPr>
            <w:tcW w:w="48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77B3C685" w14:textId="7BD6B287"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w:t>
            </w:r>
          </w:p>
        </w:tc>
        <w:tc>
          <w:tcPr>
            <w:tcW w:w="779"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6D3D09B" w14:textId="71BAFEA0"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41</w:t>
            </w:r>
          </w:p>
        </w:tc>
        <w:tc>
          <w:tcPr>
            <w:tcW w:w="719"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6F6A08D" w14:textId="4F15B29C"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80</w:t>
            </w:r>
          </w:p>
        </w:tc>
        <w:tc>
          <w:tcPr>
            <w:tcW w:w="67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7E7A1DAE" w14:textId="40FC76E9"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07</w:t>
            </w:r>
          </w:p>
        </w:tc>
        <w:tc>
          <w:tcPr>
            <w:tcW w:w="63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DD1A1F6" w14:textId="05D421A1"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9</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w:t>
            </w:r>
          </w:p>
        </w:tc>
        <w:tc>
          <w:tcPr>
            <w:tcW w:w="771"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E3F16AF" w14:textId="3C51169A"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295</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355619E2" w14:textId="77777777"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18</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32BB291" w14:textId="70E39D74"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7E6E38BE" w14:textId="47660B44"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82</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583C995" w14:textId="788787AC"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456</w:t>
            </w:r>
          </w:p>
        </w:tc>
      </w:tr>
      <w:tr w:rsidR="00D940A5" w:rsidRPr="00D940A5" w14:paraId="6F7BA79C" w14:textId="77777777" w:rsidTr="009F137A">
        <w:trPr>
          <w:trHeight w:val="591"/>
        </w:trPr>
        <w:tc>
          <w:tcPr>
            <w:tcW w:w="1510" w:type="dxa"/>
            <w:tcBorders>
              <w:top w:val="single" w:sz="8" w:space="0" w:color="000000"/>
              <w:left w:val="nil"/>
              <w:bottom w:val="single" w:sz="8" w:space="0" w:color="000000"/>
              <w:right w:val="nil"/>
            </w:tcBorders>
            <w:tcMar>
              <w:top w:w="15" w:type="dxa"/>
              <w:left w:w="70" w:type="dxa"/>
              <w:bottom w:w="0" w:type="dxa"/>
              <w:right w:w="70" w:type="dxa"/>
            </w:tcMar>
            <w:hideMark/>
          </w:tcPr>
          <w:p w14:paraId="28065470"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Final soil</w:t>
            </w:r>
          </w:p>
          <w:p w14:paraId="15E216F2"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Compost C2</w:t>
            </w:r>
          </w:p>
        </w:tc>
        <w:tc>
          <w:tcPr>
            <w:tcW w:w="48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1D96F59E" w14:textId="243678C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w:t>
            </w:r>
          </w:p>
        </w:tc>
        <w:tc>
          <w:tcPr>
            <w:tcW w:w="779"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3596E9D" w14:textId="0E99042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23</w:t>
            </w:r>
          </w:p>
        </w:tc>
        <w:tc>
          <w:tcPr>
            <w:tcW w:w="719"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8F54A0F" w14:textId="3422142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58</w:t>
            </w:r>
          </w:p>
        </w:tc>
        <w:tc>
          <w:tcPr>
            <w:tcW w:w="67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5271729" w14:textId="4E365CAA"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03</w:t>
            </w:r>
          </w:p>
        </w:tc>
        <w:tc>
          <w:tcPr>
            <w:tcW w:w="63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7B06772" w14:textId="57D6986D"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17</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w:t>
            </w:r>
          </w:p>
        </w:tc>
        <w:tc>
          <w:tcPr>
            <w:tcW w:w="771"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57D5B4E" w14:textId="16645100"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252</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5247F79" w14:textId="68A48E89"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12</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743B3160" w14:textId="07D8721E"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1DE229B6" w14:textId="7FAB6E83"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94</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0866EC15" w14:textId="2B5F73A7"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453</w:t>
            </w:r>
          </w:p>
        </w:tc>
      </w:tr>
      <w:tr w:rsidR="00D940A5" w:rsidRPr="00D940A5" w14:paraId="139CEE05" w14:textId="77777777" w:rsidTr="009F137A">
        <w:trPr>
          <w:trHeight w:val="244"/>
        </w:trPr>
        <w:tc>
          <w:tcPr>
            <w:tcW w:w="1510" w:type="dxa"/>
            <w:tcBorders>
              <w:top w:val="single" w:sz="8" w:space="0" w:color="000000"/>
              <w:left w:val="nil"/>
              <w:bottom w:val="single" w:sz="8" w:space="0" w:color="000000"/>
              <w:right w:val="nil"/>
            </w:tcBorders>
            <w:tcMar>
              <w:top w:w="15" w:type="dxa"/>
              <w:left w:w="70" w:type="dxa"/>
              <w:bottom w:w="0" w:type="dxa"/>
              <w:right w:w="70" w:type="dxa"/>
            </w:tcMar>
            <w:hideMark/>
          </w:tcPr>
          <w:p w14:paraId="75D9FE89"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Final soil</w:t>
            </w:r>
          </w:p>
          <w:p w14:paraId="4706B924"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Compost C3</w:t>
            </w:r>
          </w:p>
        </w:tc>
        <w:tc>
          <w:tcPr>
            <w:tcW w:w="48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7F97F27" w14:textId="44659AA9"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w:t>
            </w:r>
          </w:p>
        </w:tc>
        <w:tc>
          <w:tcPr>
            <w:tcW w:w="779"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98FFCA4" w14:textId="644B0BC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34</w:t>
            </w:r>
          </w:p>
        </w:tc>
        <w:tc>
          <w:tcPr>
            <w:tcW w:w="719"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3DC1AFC" w14:textId="08ED879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71</w:t>
            </w:r>
          </w:p>
        </w:tc>
        <w:tc>
          <w:tcPr>
            <w:tcW w:w="67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3E04159B" w14:textId="35C75D6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05</w:t>
            </w:r>
          </w:p>
        </w:tc>
        <w:tc>
          <w:tcPr>
            <w:tcW w:w="63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3DBDAFE7" w14:textId="4EDB863F"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12</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1</w:t>
            </w:r>
          </w:p>
        </w:tc>
        <w:tc>
          <w:tcPr>
            <w:tcW w:w="771"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31120D88" w14:textId="3671E471"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278</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1C9DE15E" w14:textId="2DA79DE5"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22</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FDB8725" w14:textId="6C4A6F44"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3DC98E4" w14:textId="0184D529"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94</w:t>
            </w:r>
          </w:p>
        </w:tc>
        <w:tc>
          <w:tcPr>
            <w:tcW w:w="1140"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0E245CF" w14:textId="686E49BE"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448</w:t>
            </w:r>
          </w:p>
        </w:tc>
      </w:tr>
      <w:tr w:rsidR="00D940A5" w:rsidRPr="00D940A5" w14:paraId="0C1DC9F6" w14:textId="77777777" w:rsidTr="009F137A">
        <w:trPr>
          <w:trHeight w:val="244"/>
        </w:trPr>
        <w:tc>
          <w:tcPr>
            <w:tcW w:w="1510" w:type="dxa"/>
            <w:tcBorders>
              <w:top w:val="single" w:sz="4" w:space="0" w:color="auto"/>
              <w:bottom w:val="single" w:sz="4" w:space="0" w:color="auto"/>
            </w:tcBorders>
            <w:tcMar>
              <w:top w:w="15" w:type="dxa"/>
              <w:left w:w="70" w:type="dxa"/>
              <w:bottom w:w="0" w:type="dxa"/>
              <w:right w:w="70" w:type="dxa"/>
            </w:tcMar>
            <w:vAlign w:val="bottom"/>
          </w:tcPr>
          <w:p w14:paraId="0663E4CD" w14:textId="73BAF12D" w:rsidR="00D940A5" w:rsidRPr="00EE48D8" w:rsidRDefault="00D940A5" w:rsidP="009D69A6">
            <w:pPr>
              <w:spacing w:after="0" w:line="240" w:lineRule="auto"/>
              <w:jc w:val="center"/>
              <w:rPr>
                <w:rFonts w:ascii="Arial" w:eastAsia="Times New Roman" w:hAnsi="Arial" w:cs="Arial"/>
                <w:b/>
                <w:bCs/>
                <w:color w:val="000000"/>
                <w:kern w:val="24"/>
                <w:sz w:val="20"/>
                <w:szCs w:val="20"/>
                <w:lang w:eastAsia="fr-FR"/>
                <w14:ligatures w14:val="none"/>
              </w:rPr>
            </w:pPr>
            <w:r w:rsidRPr="00EE48D8">
              <w:rPr>
                <w:rFonts w:ascii="Arial" w:eastAsia="Times New Roman" w:hAnsi="Arial" w:cs="Arial"/>
                <w:b/>
                <w:bCs/>
                <w:color w:val="000000"/>
                <w:kern w:val="24"/>
                <w:sz w:val="20"/>
                <w:szCs w:val="20"/>
                <w:lang w:eastAsia="fr-FR"/>
              </w:rPr>
              <w:t>Soil reference standard values</w:t>
            </w:r>
            <w:r w:rsidRPr="00EE48D8" w:rsidDel="006C72A6">
              <w:rPr>
                <w:rFonts w:ascii="Arial" w:eastAsia="Times New Roman" w:hAnsi="Arial" w:cs="Arial"/>
                <w:b/>
                <w:bCs/>
                <w:color w:val="000000"/>
                <w:kern w:val="24"/>
                <w:sz w:val="20"/>
                <w:szCs w:val="20"/>
                <w:lang w:eastAsia="fr-FR"/>
              </w:rPr>
              <w:t xml:space="preserve"> </w:t>
            </w:r>
          </w:p>
        </w:tc>
        <w:tc>
          <w:tcPr>
            <w:tcW w:w="480" w:type="dxa"/>
            <w:tcBorders>
              <w:top w:val="single" w:sz="4" w:space="0" w:color="auto"/>
              <w:bottom w:val="single" w:sz="4" w:space="0" w:color="auto"/>
            </w:tcBorders>
            <w:tcMar>
              <w:top w:w="15" w:type="dxa"/>
              <w:left w:w="70" w:type="dxa"/>
              <w:bottom w:w="0" w:type="dxa"/>
              <w:right w:w="70" w:type="dxa"/>
            </w:tcMar>
            <w:vAlign w:val="center"/>
          </w:tcPr>
          <w:p w14:paraId="414D3BAD" w14:textId="3E289D55"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5</w:t>
            </w:r>
            <w:r w:rsidR="00AE2874">
              <w:rPr>
                <w:rFonts w:ascii="Arial" w:hAnsi="Arial" w:cs="Arial"/>
                <w:sz w:val="20"/>
                <w:szCs w:val="20"/>
              </w:rPr>
              <w:t>.</w:t>
            </w:r>
            <w:r w:rsidRPr="00D940A5">
              <w:rPr>
                <w:rFonts w:ascii="Arial" w:hAnsi="Arial" w:cs="Arial"/>
                <w:sz w:val="20"/>
                <w:szCs w:val="20"/>
              </w:rPr>
              <w:t>5</w:t>
            </w:r>
          </w:p>
          <w:p w14:paraId="4AF74652" w14:textId="77777777"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w:t>
            </w:r>
          </w:p>
          <w:p w14:paraId="0B5195E7" w14:textId="2C9566BE"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sz w:val="20"/>
                <w:szCs w:val="20"/>
              </w:rPr>
              <w:t>6</w:t>
            </w:r>
            <w:r w:rsidR="00AE2874">
              <w:rPr>
                <w:rFonts w:ascii="Arial" w:hAnsi="Arial" w:cs="Arial"/>
                <w:sz w:val="20"/>
                <w:szCs w:val="20"/>
              </w:rPr>
              <w:t>.</w:t>
            </w:r>
            <w:r w:rsidRPr="00D940A5">
              <w:rPr>
                <w:rFonts w:ascii="Arial" w:hAnsi="Arial" w:cs="Arial"/>
                <w:sz w:val="20"/>
                <w:szCs w:val="20"/>
              </w:rPr>
              <w:t>5</w:t>
            </w:r>
          </w:p>
        </w:tc>
        <w:tc>
          <w:tcPr>
            <w:tcW w:w="779" w:type="dxa"/>
            <w:tcBorders>
              <w:top w:val="single" w:sz="4" w:space="0" w:color="auto"/>
              <w:bottom w:val="single" w:sz="4" w:space="0" w:color="auto"/>
            </w:tcBorders>
            <w:tcMar>
              <w:top w:w="15" w:type="dxa"/>
              <w:left w:w="70" w:type="dxa"/>
              <w:bottom w:w="0" w:type="dxa"/>
              <w:right w:w="70" w:type="dxa"/>
            </w:tcMar>
            <w:vAlign w:val="center"/>
          </w:tcPr>
          <w:p w14:paraId="53F077CA" w14:textId="7F31FB68"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1</w:t>
            </w:r>
            <w:r w:rsidR="00AE2874">
              <w:rPr>
                <w:rFonts w:ascii="Arial" w:eastAsia="Times New Roman" w:hAnsi="Arial" w:cs="Arial"/>
                <w:color w:val="000000"/>
                <w:kern w:val="24"/>
                <w:sz w:val="20"/>
                <w:szCs w:val="20"/>
                <w:lang w:eastAsia="fr-FR"/>
              </w:rPr>
              <w:t>.</w:t>
            </w:r>
            <w:r w:rsidRPr="00D940A5">
              <w:rPr>
                <w:rFonts w:ascii="Arial" w:eastAsia="Times New Roman" w:hAnsi="Arial" w:cs="Arial"/>
                <w:color w:val="000000"/>
                <w:kern w:val="24"/>
                <w:sz w:val="20"/>
                <w:szCs w:val="20"/>
                <w:lang w:eastAsia="fr-FR"/>
              </w:rPr>
              <w:t>5</w:t>
            </w:r>
          </w:p>
          <w:p w14:paraId="4B30550D" w14:textId="78683883"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w:t>
            </w:r>
          </w:p>
          <w:p w14:paraId="183BB74E" w14:textId="3CBE439B"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eastAsia="Times New Roman" w:hAnsi="Arial" w:cs="Arial"/>
                <w:color w:val="000000"/>
                <w:kern w:val="24"/>
                <w:sz w:val="20"/>
                <w:szCs w:val="20"/>
                <w:lang w:eastAsia="fr-FR"/>
              </w:rPr>
              <w:t>2</w:t>
            </w:r>
            <w:r w:rsidR="00AE2874">
              <w:rPr>
                <w:rFonts w:ascii="Arial" w:eastAsia="Times New Roman" w:hAnsi="Arial" w:cs="Arial"/>
                <w:color w:val="000000"/>
                <w:kern w:val="24"/>
                <w:sz w:val="20"/>
                <w:szCs w:val="20"/>
                <w:lang w:eastAsia="fr-FR"/>
              </w:rPr>
              <w:t>.</w:t>
            </w:r>
            <w:r w:rsidRPr="00D940A5">
              <w:rPr>
                <w:rFonts w:ascii="Arial" w:eastAsia="Times New Roman" w:hAnsi="Arial" w:cs="Arial"/>
                <w:color w:val="000000"/>
                <w:kern w:val="24"/>
                <w:sz w:val="20"/>
                <w:szCs w:val="20"/>
                <w:lang w:eastAsia="fr-FR"/>
              </w:rPr>
              <w:t>5</w:t>
            </w:r>
          </w:p>
        </w:tc>
        <w:tc>
          <w:tcPr>
            <w:tcW w:w="719" w:type="dxa"/>
            <w:tcBorders>
              <w:top w:val="single" w:sz="4" w:space="0" w:color="auto"/>
              <w:bottom w:val="single" w:sz="4" w:space="0" w:color="auto"/>
            </w:tcBorders>
            <w:tcMar>
              <w:top w:w="15" w:type="dxa"/>
              <w:left w:w="70" w:type="dxa"/>
              <w:bottom w:w="0" w:type="dxa"/>
              <w:right w:w="70" w:type="dxa"/>
            </w:tcMar>
            <w:vAlign w:val="center"/>
          </w:tcPr>
          <w:p w14:paraId="45F3EE2C" w14:textId="74CC2755"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2</w:t>
            </w:r>
            <w:r w:rsidR="00AE2874">
              <w:rPr>
                <w:rFonts w:ascii="Arial" w:hAnsi="Arial" w:cs="Arial"/>
                <w:sz w:val="20"/>
                <w:szCs w:val="20"/>
              </w:rPr>
              <w:t>.</w:t>
            </w:r>
            <w:r w:rsidRPr="00D940A5">
              <w:rPr>
                <w:rFonts w:ascii="Arial" w:hAnsi="Arial" w:cs="Arial"/>
                <w:sz w:val="20"/>
                <w:szCs w:val="20"/>
              </w:rPr>
              <w:t>58</w:t>
            </w:r>
          </w:p>
          <w:p w14:paraId="3A04E8B9" w14:textId="77777777"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w:t>
            </w:r>
          </w:p>
          <w:p w14:paraId="6960D9C5" w14:textId="4945B98E"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sz w:val="20"/>
                <w:szCs w:val="20"/>
              </w:rPr>
              <w:t>4</w:t>
            </w:r>
            <w:r w:rsidR="00AE2874">
              <w:rPr>
                <w:rFonts w:ascii="Arial" w:hAnsi="Arial" w:cs="Arial"/>
                <w:sz w:val="20"/>
                <w:szCs w:val="20"/>
              </w:rPr>
              <w:t>.</w:t>
            </w:r>
            <w:r w:rsidRPr="00D940A5">
              <w:rPr>
                <w:rFonts w:ascii="Arial" w:hAnsi="Arial" w:cs="Arial"/>
                <w:sz w:val="20"/>
                <w:szCs w:val="20"/>
              </w:rPr>
              <w:t>3</w:t>
            </w:r>
          </w:p>
        </w:tc>
        <w:tc>
          <w:tcPr>
            <w:tcW w:w="676" w:type="dxa"/>
            <w:tcBorders>
              <w:top w:val="single" w:sz="4" w:space="0" w:color="auto"/>
              <w:bottom w:val="single" w:sz="4" w:space="0" w:color="auto"/>
            </w:tcBorders>
            <w:tcMar>
              <w:top w:w="15" w:type="dxa"/>
              <w:left w:w="70" w:type="dxa"/>
              <w:bottom w:w="0" w:type="dxa"/>
              <w:right w:w="70" w:type="dxa"/>
            </w:tcMar>
            <w:vAlign w:val="center"/>
          </w:tcPr>
          <w:p w14:paraId="438F4F3B" w14:textId="0E8E92DA"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0</w:t>
            </w:r>
            <w:r w:rsidR="00AE2874">
              <w:rPr>
                <w:rFonts w:ascii="Arial" w:hAnsi="Arial" w:cs="Arial"/>
                <w:sz w:val="20"/>
                <w:szCs w:val="20"/>
              </w:rPr>
              <w:t>.</w:t>
            </w:r>
            <w:r w:rsidRPr="00D940A5">
              <w:rPr>
                <w:rFonts w:ascii="Arial" w:hAnsi="Arial" w:cs="Arial"/>
                <w:sz w:val="20"/>
                <w:szCs w:val="20"/>
              </w:rPr>
              <w:t>1</w:t>
            </w:r>
          </w:p>
          <w:p w14:paraId="6BDF5D27" w14:textId="77777777"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w:t>
            </w:r>
          </w:p>
          <w:p w14:paraId="73058F62" w14:textId="55DA2E70"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sz w:val="20"/>
                <w:szCs w:val="20"/>
              </w:rPr>
              <w:t>0</w:t>
            </w:r>
            <w:r w:rsidR="00AE2874">
              <w:rPr>
                <w:rFonts w:ascii="Arial" w:hAnsi="Arial" w:cs="Arial"/>
                <w:sz w:val="20"/>
                <w:szCs w:val="20"/>
              </w:rPr>
              <w:t>.</w:t>
            </w:r>
            <w:r w:rsidRPr="00D940A5">
              <w:rPr>
                <w:rFonts w:ascii="Arial" w:hAnsi="Arial" w:cs="Arial"/>
                <w:sz w:val="20"/>
                <w:szCs w:val="20"/>
              </w:rPr>
              <w:t>15</w:t>
            </w:r>
          </w:p>
        </w:tc>
        <w:tc>
          <w:tcPr>
            <w:tcW w:w="632" w:type="dxa"/>
            <w:tcBorders>
              <w:top w:val="single" w:sz="4" w:space="0" w:color="auto"/>
              <w:bottom w:val="single" w:sz="4" w:space="0" w:color="auto"/>
            </w:tcBorders>
            <w:tcMar>
              <w:top w:w="15" w:type="dxa"/>
              <w:left w:w="70" w:type="dxa"/>
              <w:bottom w:w="0" w:type="dxa"/>
              <w:right w:w="70" w:type="dxa"/>
            </w:tcMar>
            <w:vAlign w:val="center"/>
          </w:tcPr>
          <w:p w14:paraId="375AAA4C" w14:textId="77777777"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10</w:t>
            </w:r>
          </w:p>
          <w:p w14:paraId="2C43FDA7" w14:textId="77777777"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w:t>
            </w:r>
          </w:p>
          <w:p w14:paraId="4766B38E"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sz w:val="20"/>
                <w:szCs w:val="20"/>
              </w:rPr>
              <w:t>12</w:t>
            </w:r>
          </w:p>
        </w:tc>
        <w:tc>
          <w:tcPr>
            <w:tcW w:w="771" w:type="dxa"/>
            <w:tcBorders>
              <w:top w:val="single" w:sz="4" w:space="0" w:color="auto"/>
              <w:bottom w:val="single" w:sz="4" w:space="0" w:color="auto"/>
            </w:tcBorders>
            <w:tcMar>
              <w:top w:w="15" w:type="dxa"/>
              <w:left w:w="70" w:type="dxa"/>
              <w:bottom w:w="0" w:type="dxa"/>
              <w:right w:w="70" w:type="dxa"/>
            </w:tcMar>
            <w:vAlign w:val="center"/>
          </w:tcPr>
          <w:p w14:paraId="4A0317CA"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6</w:t>
            </w:r>
          </w:p>
          <w:p w14:paraId="73B48BFA"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w:t>
            </w:r>
          </w:p>
          <w:p w14:paraId="706AEFBA"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eastAsia="Times New Roman" w:hAnsi="Arial" w:cs="Arial"/>
                <w:color w:val="000000"/>
                <w:kern w:val="24"/>
                <w:sz w:val="20"/>
                <w:szCs w:val="20"/>
                <w:lang w:eastAsia="fr-FR"/>
              </w:rPr>
              <w:t>25</w:t>
            </w:r>
          </w:p>
        </w:tc>
        <w:tc>
          <w:tcPr>
            <w:tcW w:w="1140" w:type="dxa"/>
            <w:tcBorders>
              <w:top w:val="single" w:sz="4" w:space="0" w:color="auto"/>
              <w:bottom w:val="single" w:sz="4" w:space="0" w:color="auto"/>
            </w:tcBorders>
            <w:tcMar>
              <w:top w:w="15" w:type="dxa"/>
              <w:left w:w="70" w:type="dxa"/>
              <w:bottom w:w="0" w:type="dxa"/>
              <w:right w:w="70" w:type="dxa"/>
            </w:tcMar>
            <w:vAlign w:val="center"/>
          </w:tcPr>
          <w:p w14:paraId="517BA0CA"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12</w:t>
            </w:r>
          </w:p>
          <w:p w14:paraId="0ED446B8"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w:t>
            </w:r>
          </w:p>
          <w:p w14:paraId="00A9B273"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eastAsia="Times New Roman" w:hAnsi="Arial" w:cs="Arial"/>
                <w:color w:val="000000"/>
                <w:kern w:val="24"/>
                <w:sz w:val="20"/>
                <w:szCs w:val="20"/>
                <w:lang w:eastAsia="fr-FR"/>
              </w:rPr>
              <w:t>25</w:t>
            </w:r>
          </w:p>
        </w:tc>
        <w:tc>
          <w:tcPr>
            <w:tcW w:w="1140" w:type="dxa"/>
            <w:tcBorders>
              <w:top w:val="single" w:sz="4" w:space="0" w:color="auto"/>
              <w:bottom w:val="single" w:sz="4" w:space="0" w:color="auto"/>
            </w:tcBorders>
            <w:tcMar>
              <w:top w:w="15" w:type="dxa"/>
              <w:left w:w="70" w:type="dxa"/>
              <w:bottom w:w="0" w:type="dxa"/>
              <w:right w:w="70" w:type="dxa"/>
            </w:tcMar>
            <w:vAlign w:val="center"/>
          </w:tcPr>
          <w:p w14:paraId="092FA2B3" w14:textId="2AC492BD" w:rsidR="00D940A5" w:rsidRPr="00D940A5" w:rsidRDefault="00D940A5" w:rsidP="009D69A6">
            <w:pPr>
              <w:spacing w:after="0" w:line="240" w:lineRule="auto"/>
              <w:jc w:val="center"/>
              <w:rPr>
                <w:rFonts w:ascii="Arial" w:hAnsi="Arial" w:cs="Arial"/>
                <w:bCs/>
                <w:color w:val="000000" w:themeColor="text1"/>
                <w:sz w:val="20"/>
                <w:szCs w:val="20"/>
              </w:rPr>
            </w:pPr>
            <w:r w:rsidRPr="00D940A5">
              <w:rPr>
                <w:rFonts w:ascii="Arial" w:hAnsi="Arial" w:cs="Arial"/>
                <w:bCs/>
                <w:color w:val="000000" w:themeColor="text1"/>
                <w:sz w:val="20"/>
                <w:szCs w:val="20"/>
              </w:rPr>
              <w:t>0</w:t>
            </w:r>
            <w:r w:rsidR="00AE2874">
              <w:rPr>
                <w:rFonts w:ascii="Arial" w:hAnsi="Arial" w:cs="Arial"/>
                <w:bCs/>
                <w:color w:val="000000" w:themeColor="text1"/>
                <w:sz w:val="20"/>
                <w:szCs w:val="20"/>
              </w:rPr>
              <w:t>.</w:t>
            </w:r>
            <w:r w:rsidRPr="00D940A5">
              <w:rPr>
                <w:rFonts w:ascii="Arial" w:hAnsi="Arial" w:cs="Arial"/>
                <w:bCs/>
                <w:color w:val="000000" w:themeColor="text1"/>
                <w:sz w:val="20"/>
                <w:szCs w:val="20"/>
              </w:rPr>
              <w:t>25</w:t>
            </w:r>
          </w:p>
          <w:p w14:paraId="038153FF" w14:textId="77777777" w:rsidR="00D940A5" w:rsidRPr="00D940A5" w:rsidRDefault="00D940A5" w:rsidP="009D69A6">
            <w:pPr>
              <w:spacing w:after="0" w:line="240" w:lineRule="auto"/>
              <w:jc w:val="center"/>
              <w:rPr>
                <w:rFonts w:ascii="Arial" w:hAnsi="Arial" w:cs="Arial"/>
                <w:bCs/>
                <w:color w:val="000000" w:themeColor="text1"/>
                <w:sz w:val="20"/>
                <w:szCs w:val="20"/>
              </w:rPr>
            </w:pPr>
            <w:r w:rsidRPr="00D940A5">
              <w:rPr>
                <w:rFonts w:ascii="Arial" w:hAnsi="Arial" w:cs="Arial"/>
                <w:bCs/>
                <w:color w:val="000000" w:themeColor="text1"/>
                <w:sz w:val="20"/>
                <w:szCs w:val="20"/>
              </w:rPr>
              <w:t>-</w:t>
            </w:r>
          </w:p>
          <w:p w14:paraId="138007A3" w14:textId="3810FA6C"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bCs/>
                <w:color w:val="000000" w:themeColor="text1"/>
                <w:sz w:val="20"/>
                <w:szCs w:val="20"/>
              </w:rPr>
              <w:t>0</w:t>
            </w:r>
            <w:r w:rsidR="00AE2874">
              <w:rPr>
                <w:rFonts w:ascii="Arial" w:hAnsi="Arial" w:cs="Arial"/>
                <w:bCs/>
                <w:color w:val="000000" w:themeColor="text1"/>
                <w:sz w:val="20"/>
                <w:szCs w:val="20"/>
              </w:rPr>
              <w:t>.</w:t>
            </w:r>
            <w:r w:rsidRPr="00D940A5">
              <w:rPr>
                <w:rFonts w:ascii="Arial" w:hAnsi="Arial" w:cs="Arial"/>
                <w:bCs/>
                <w:color w:val="000000" w:themeColor="text1"/>
                <w:sz w:val="20"/>
                <w:szCs w:val="20"/>
              </w:rPr>
              <w:t>40</w:t>
            </w:r>
          </w:p>
        </w:tc>
        <w:tc>
          <w:tcPr>
            <w:tcW w:w="1140" w:type="dxa"/>
            <w:tcBorders>
              <w:top w:val="single" w:sz="4" w:space="0" w:color="auto"/>
              <w:bottom w:val="single" w:sz="4" w:space="0" w:color="auto"/>
            </w:tcBorders>
            <w:tcMar>
              <w:top w:w="15" w:type="dxa"/>
              <w:left w:w="70" w:type="dxa"/>
              <w:bottom w:w="0" w:type="dxa"/>
              <w:right w:w="70" w:type="dxa"/>
            </w:tcMar>
            <w:vAlign w:val="center"/>
          </w:tcPr>
          <w:p w14:paraId="31B1B791" w14:textId="77777777" w:rsidR="00D940A5" w:rsidRPr="00D940A5" w:rsidRDefault="00D940A5" w:rsidP="009D69A6">
            <w:pPr>
              <w:spacing w:after="0" w:line="240" w:lineRule="auto"/>
              <w:jc w:val="center"/>
              <w:rPr>
                <w:rFonts w:ascii="Arial" w:hAnsi="Arial" w:cs="Arial"/>
                <w:color w:val="000000" w:themeColor="text1"/>
                <w:sz w:val="20"/>
                <w:szCs w:val="20"/>
              </w:rPr>
            </w:pPr>
            <w:r w:rsidRPr="00D940A5">
              <w:rPr>
                <w:rFonts w:ascii="Arial" w:hAnsi="Arial" w:cs="Arial"/>
                <w:color w:val="000000" w:themeColor="text1"/>
                <w:sz w:val="20"/>
                <w:szCs w:val="20"/>
              </w:rPr>
              <w:t>4</w:t>
            </w:r>
          </w:p>
          <w:p w14:paraId="09DC127A" w14:textId="77777777" w:rsidR="00D940A5" w:rsidRPr="00D940A5" w:rsidRDefault="00D940A5" w:rsidP="009D69A6">
            <w:pPr>
              <w:spacing w:after="0" w:line="240" w:lineRule="auto"/>
              <w:jc w:val="center"/>
              <w:rPr>
                <w:rFonts w:ascii="Arial" w:hAnsi="Arial" w:cs="Arial"/>
                <w:color w:val="000000" w:themeColor="text1"/>
                <w:sz w:val="20"/>
                <w:szCs w:val="20"/>
              </w:rPr>
            </w:pPr>
            <w:r w:rsidRPr="00D940A5">
              <w:rPr>
                <w:rFonts w:ascii="Arial" w:hAnsi="Arial" w:cs="Arial"/>
                <w:color w:val="000000" w:themeColor="text1"/>
                <w:sz w:val="20"/>
                <w:szCs w:val="20"/>
              </w:rPr>
              <w:t>-</w:t>
            </w:r>
          </w:p>
          <w:p w14:paraId="5ABD9784"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color w:val="000000" w:themeColor="text1"/>
                <w:sz w:val="20"/>
                <w:szCs w:val="20"/>
              </w:rPr>
              <w:t>8</w:t>
            </w:r>
          </w:p>
        </w:tc>
        <w:tc>
          <w:tcPr>
            <w:tcW w:w="1140" w:type="dxa"/>
            <w:tcBorders>
              <w:top w:val="single" w:sz="4" w:space="0" w:color="auto"/>
              <w:bottom w:val="single" w:sz="4" w:space="0" w:color="auto"/>
            </w:tcBorders>
            <w:tcMar>
              <w:top w:w="15" w:type="dxa"/>
              <w:left w:w="70" w:type="dxa"/>
              <w:bottom w:w="0" w:type="dxa"/>
              <w:right w:w="70" w:type="dxa"/>
            </w:tcMar>
            <w:vAlign w:val="center"/>
          </w:tcPr>
          <w:p w14:paraId="366A8632" w14:textId="571D61FB" w:rsidR="00D940A5" w:rsidRPr="00D940A5" w:rsidRDefault="00D940A5" w:rsidP="009D69A6">
            <w:pPr>
              <w:spacing w:after="0" w:line="240" w:lineRule="auto"/>
              <w:jc w:val="center"/>
              <w:rPr>
                <w:rFonts w:ascii="Arial" w:hAnsi="Arial" w:cs="Arial"/>
                <w:color w:val="000000" w:themeColor="text1"/>
                <w:sz w:val="20"/>
                <w:szCs w:val="20"/>
              </w:rPr>
            </w:pPr>
            <w:r w:rsidRPr="00D940A5">
              <w:rPr>
                <w:rFonts w:ascii="Arial" w:hAnsi="Arial" w:cs="Arial"/>
                <w:color w:val="000000" w:themeColor="text1"/>
                <w:sz w:val="20"/>
                <w:szCs w:val="20"/>
              </w:rPr>
              <w:t>0</w:t>
            </w:r>
            <w:r w:rsidR="00AE2874">
              <w:rPr>
                <w:rFonts w:ascii="Arial" w:hAnsi="Arial" w:cs="Arial"/>
                <w:color w:val="000000" w:themeColor="text1"/>
                <w:sz w:val="20"/>
                <w:szCs w:val="20"/>
              </w:rPr>
              <w:t>.</w:t>
            </w:r>
            <w:r w:rsidRPr="00D940A5">
              <w:rPr>
                <w:rFonts w:ascii="Arial" w:hAnsi="Arial" w:cs="Arial"/>
                <w:color w:val="000000" w:themeColor="text1"/>
                <w:sz w:val="20"/>
                <w:szCs w:val="20"/>
              </w:rPr>
              <w:t>6</w:t>
            </w:r>
          </w:p>
          <w:p w14:paraId="2FAB093A" w14:textId="77777777" w:rsidR="00D940A5" w:rsidRPr="00D940A5" w:rsidRDefault="00D940A5" w:rsidP="009D69A6">
            <w:pPr>
              <w:spacing w:after="0" w:line="240" w:lineRule="auto"/>
              <w:jc w:val="center"/>
              <w:rPr>
                <w:rFonts w:ascii="Arial" w:hAnsi="Arial" w:cs="Arial"/>
                <w:color w:val="000000" w:themeColor="text1"/>
                <w:sz w:val="20"/>
                <w:szCs w:val="20"/>
              </w:rPr>
            </w:pPr>
            <w:r w:rsidRPr="00D940A5">
              <w:rPr>
                <w:rFonts w:ascii="Arial" w:hAnsi="Arial" w:cs="Arial"/>
                <w:color w:val="000000" w:themeColor="text1"/>
                <w:sz w:val="20"/>
                <w:szCs w:val="20"/>
              </w:rPr>
              <w:t>-</w:t>
            </w:r>
          </w:p>
          <w:p w14:paraId="4F8DC079" w14:textId="6F92DDA9"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color w:val="000000" w:themeColor="text1"/>
                <w:sz w:val="20"/>
                <w:szCs w:val="20"/>
              </w:rPr>
              <w:t>1</w:t>
            </w:r>
            <w:r w:rsidR="00AE2874">
              <w:rPr>
                <w:rFonts w:ascii="Arial" w:hAnsi="Arial" w:cs="Arial"/>
                <w:color w:val="000000" w:themeColor="text1"/>
                <w:sz w:val="20"/>
                <w:szCs w:val="20"/>
              </w:rPr>
              <w:t>.</w:t>
            </w:r>
            <w:r w:rsidRPr="00D940A5">
              <w:rPr>
                <w:rFonts w:ascii="Arial" w:hAnsi="Arial" w:cs="Arial"/>
                <w:color w:val="000000" w:themeColor="text1"/>
                <w:sz w:val="20"/>
                <w:szCs w:val="20"/>
              </w:rPr>
              <w:t>2</w:t>
            </w:r>
          </w:p>
        </w:tc>
      </w:tr>
    </w:tbl>
    <w:p w14:paraId="6DD99A56" w14:textId="65482332" w:rsidR="00D940A5" w:rsidRDefault="00D940A5" w:rsidP="00D940A5">
      <w:pPr>
        <w:jc w:val="both"/>
        <w:rPr>
          <w:rFonts w:ascii="Arial" w:eastAsiaTheme="minorHAnsi" w:hAnsi="Arial" w:cs="Arial"/>
          <w:kern w:val="0"/>
          <w:lang w:eastAsia="en-US"/>
          <w14:ligatures w14:val="none"/>
        </w:rPr>
      </w:pPr>
      <w:r w:rsidRPr="00D940A5">
        <w:rPr>
          <w:rFonts w:ascii="Arial" w:eastAsiaTheme="minorHAnsi" w:hAnsi="Arial" w:cs="Arial"/>
          <w:kern w:val="0"/>
          <w:lang w:eastAsia="en-US"/>
          <w14:ligatures w14:val="none"/>
        </w:rPr>
        <w:t xml:space="preserve"> </w:t>
      </w:r>
    </w:p>
    <w:p w14:paraId="1B7B220A" w14:textId="77777777" w:rsidR="00EE48D8" w:rsidRPr="00D940A5" w:rsidRDefault="00EE48D8" w:rsidP="00D940A5">
      <w:pPr>
        <w:jc w:val="both"/>
        <w:rPr>
          <w:rFonts w:ascii="Arial" w:eastAsiaTheme="minorHAnsi" w:hAnsi="Arial" w:cs="Arial"/>
          <w:kern w:val="0"/>
          <w:lang w:eastAsia="en-US"/>
          <w14:ligatures w14:val="none"/>
        </w:rPr>
      </w:pPr>
    </w:p>
    <w:p w14:paraId="0B809EB6" w14:textId="77777777" w:rsidR="009D69A6" w:rsidRPr="009D69A6" w:rsidRDefault="009D69A6" w:rsidP="00944085">
      <w:pPr>
        <w:keepNext/>
        <w:keepLines/>
        <w:spacing w:after="0" w:line="360" w:lineRule="auto"/>
        <w:jc w:val="both"/>
        <w:outlineLvl w:val="0"/>
        <w:rPr>
          <w:rFonts w:ascii="Arial" w:eastAsiaTheme="majorEastAsia" w:hAnsi="Arial" w:cs="Arial"/>
          <w:b/>
          <w:kern w:val="0"/>
          <w:sz w:val="20"/>
          <w:szCs w:val="20"/>
          <w:lang w:eastAsia="en-US"/>
          <w14:ligatures w14:val="none"/>
        </w:rPr>
      </w:pPr>
      <w:bookmarkStart w:id="11" w:name="_Toc211490590"/>
      <w:r w:rsidRPr="009D69A6">
        <w:rPr>
          <w:rFonts w:ascii="Arial" w:eastAsiaTheme="majorEastAsia" w:hAnsi="Arial" w:cs="Arial"/>
          <w:b/>
          <w:kern w:val="0"/>
          <w:sz w:val="20"/>
          <w:szCs w:val="20"/>
          <w:lang w:eastAsia="en-US"/>
          <w14:ligatures w14:val="none"/>
        </w:rPr>
        <w:t>3.2. Discussion</w:t>
      </w:r>
      <w:bookmarkStart w:id="12" w:name="_Toc211490591"/>
      <w:bookmarkEnd w:id="11"/>
    </w:p>
    <w:bookmarkEnd w:id="12"/>
    <w:p w14:paraId="43F99625" w14:textId="433A8CAD" w:rsidR="009D69A6" w:rsidRPr="009D69A6" w:rsidRDefault="009D69A6" w:rsidP="006E39F8">
      <w:pPr>
        <w:spacing w:after="0" w:line="360" w:lineRule="auto"/>
        <w:ind w:firstLine="709"/>
        <w:jc w:val="both"/>
        <w:rPr>
          <w:rFonts w:ascii="Arial" w:eastAsiaTheme="majorEastAsia" w:hAnsi="Arial" w:cs="Arial"/>
          <w:kern w:val="0"/>
          <w:sz w:val="20"/>
          <w:szCs w:val="20"/>
          <w:lang w:eastAsia="en-US"/>
          <w14:ligatures w14:val="none"/>
        </w:rPr>
      </w:pPr>
      <w:r w:rsidRPr="009F137A">
        <w:rPr>
          <w:rFonts w:ascii="Arial" w:eastAsiaTheme="majorEastAsia" w:hAnsi="Arial" w:cs="Arial"/>
          <w:kern w:val="0"/>
          <w:sz w:val="20"/>
          <w:szCs w:val="20"/>
          <w:highlight w:val="yellow"/>
          <w:lang w:eastAsia="en-US"/>
          <w14:ligatures w14:val="none"/>
        </w:rPr>
        <w:t>The initial physicochemical properties of the soil underwent significant changes in their final</w:t>
      </w:r>
      <w:r w:rsidRPr="009D69A6">
        <w:rPr>
          <w:rFonts w:ascii="Arial" w:eastAsiaTheme="majorEastAsia" w:hAnsi="Arial" w:cs="Arial"/>
          <w:kern w:val="0"/>
          <w:sz w:val="20"/>
          <w:szCs w:val="20"/>
          <w:lang w:eastAsia="en-US"/>
          <w14:ligatures w14:val="none"/>
        </w:rPr>
        <w:t xml:space="preserve"> state following amendment with the various composts. First, the soil pH changed from acidic to neutral after the addition of organic fertilisers. This change is attributed to organic amendment, corroborating the work of [26], which highlights the powerful ability of composts to improve the physicochemical and </w:t>
      </w:r>
      <w:r w:rsidRPr="009D69A6">
        <w:rPr>
          <w:rFonts w:ascii="Arial" w:eastAsiaTheme="majorEastAsia" w:hAnsi="Arial" w:cs="Arial"/>
          <w:kern w:val="0"/>
          <w:sz w:val="20"/>
          <w:szCs w:val="20"/>
          <w:lang w:eastAsia="en-US"/>
          <w14:ligatures w14:val="none"/>
        </w:rPr>
        <w:lastRenderedPageBreak/>
        <w:t>biological qualities of soil. Similarly, [27]</w:t>
      </w:r>
      <w:r>
        <w:rPr>
          <w:rFonts w:ascii="Arial" w:eastAsiaTheme="majorEastAsia" w:hAnsi="Arial" w:cs="Arial"/>
          <w:kern w:val="0"/>
          <w:sz w:val="20"/>
          <w:szCs w:val="20"/>
          <w:lang w:eastAsia="en-US"/>
          <w14:ligatures w14:val="none"/>
        </w:rPr>
        <w:t xml:space="preserve"> </w:t>
      </w:r>
      <w:r w:rsidRPr="009D69A6">
        <w:rPr>
          <w:rFonts w:ascii="Arial" w:eastAsiaTheme="majorEastAsia" w:hAnsi="Arial" w:cs="Arial"/>
          <w:kern w:val="0"/>
          <w:sz w:val="20"/>
          <w:szCs w:val="20"/>
          <w:lang w:eastAsia="en-US"/>
          <w14:ligatures w14:val="none"/>
        </w:rPr>
        <w:t>also assert that the incorporation of basic pH composts can reduce soil acidity and decrease the export of metals to plants. According to these authors, the structural improvement of the soil by compost is due to the polysaccharides and biopolymers derived from composts [28]. However, this assertion is contradicted by [29], who state that polysaccharides in composts serve mainly as a source of carbon and energy for microbial biomass, while structural improvement of the soil is ensured by polysaccharides of microbial origin. Furthermore, the change in cation exchange capacity (CEC), also due to the incorporation of compost, is consistent with [30]. They explain that the organic matter provided by compost increases the number of negative charges in the soil, thereby promoting the fixation of positive ions (</w:t>
      </w:r>
      <w:proofErr w:type="gramStart"/>
      <w:r w:rsidRPr="009D69A6">
        <w:rPr>
          <w:rFonts w:ascii="Arial" w:eastAsiaTheme="majorEastAsia" w:hAnsi="Arial" w:cs="Arial"/>
          <w:kern w:val="0"/>
          <w:sz w:val="20"/>
          <w:szCs w:val="20"/>
          <w:lang w:eastAsia="en-US"/>
          <w14:ligatures w14:val="none"/>
        </w:rPr>
        <w:t>Ca</w:t>
      </w:r>
      <w:proofErr w:type="gramEnd"/>
      <w:r w:rsidRPr="009D69A6">
        <w:rPr>
          <w:rFonts w:ascii="Arial" w:eastAsiaTheme="majorEastAsia" w:hAnsi="Arial" w:cs="Arial"/>
          <w:kern w:val="0"/>
          <w:sz w:val="20"/>
          <w:szCs w:val="20"/>
          <w:lang w:eastAsia="en-US"/>
          <w14:ligatures w14:val="none"/>
        </w:rPr>
        <w:t>²</w:t>
      </w:r>
      <w:r w:rsidRPr="009D69A6">
        <w:rPr>
          <w:rFonts w:ascii="Cambria Math" w:eastAsiaTheme="majorEastAsia" w:hAnsi="Cambria Math" w:cs="Cambria Math"/>
          <w:kern w:val="0"/>
          <w:sz w:val="20"/>
          <w:szCs w:val="20"/>
          <w:lang w:eastAsia="en-US"/>
          <w14:ligatures w14:val="none"/>
        </w:rPr>
        <w:t>⁺</w:t>
      </w:r>
      <w:r w:rsidRPr="009D69A6">
        <w:rPr>
          <w:rFonts w:ascii="Arial" w:eastAsiaTheme="majorEastAsia" w:hAnsi="Arial" w:cs="Arial"/>
          <w:kern w:val="0"/>
          <w:sz w:val="20"/>
          <w:szCs w:val="20"/>
          <w:lang w:eastAsia="en-US"/>
          <w14:ligatures w14:val="none"/>
        </w:rPr>
        <w:t>, K</w:t>
      </w:r>
      <w:r w:rsidRPr="009D69A6">
        <w:rPr>
          <w:rFonts w:ascii="Cambria Math" w:eastAsiaTheme="majorEastAsia" w:hAnsi="Cambria Math" w:cs="Cambria Math"/>
          <w:kern w:val="0"/>
          <w:sz w:val="20"/>
          <w:szCs w:val="20"/>
          <w:lang w:eastAsia="en-US"/>
          <w14:ligatures w14:val="none"/>
        </w:rPr>
        <w:t>⁺</w:t>
      </w:r>
      <w:r w:rsidRPr="009D69A6">
        <w:rPr>
          <w:rFonts w:ascii="Arial" w:eastAsiaTheme="majorEastAsia" w:hAnsi="Arial" w:cs="Arial"/>
          <w:kern w:val="0"/>
          <w:sz w:val="20"/>
          <w:szCs w:val="20"/>
          <w:lang w:eastAsia="en-US"/>
          <w14:ligatures w14:val="none"/>
        </w:rPr>
        <w:t xml:space="preserve"> and Na</w:t>
      </w:r>
      <w:r w:rsidRPr="009D69A6">
        <w:rPr>
          <w:rFonts w:ascii="Cambria Math" w:eastAsiaTheme="majorEastAsia" w:hAnsi="Cambria Math" w:cs="Cambria Math"/>
          <w:kern w:val="0"/>
          <w:sz w:val="20"/>
          <w:szCs w:val="20"/>
          <w:lang w:eastAsia="en-US"/>
          <w14:ligatures w14:val="none"/>
        </w:rPr>
        <w:t>⁺</w:t>
      </w:r>
      <w:r w:rsidRPr="009D69A6">
        <w:rPr>
          <w:rFonts w:ascii="Arial" w:eastAsiaTheme="majorEastAsia" w:hAnsi="Arial" w:cs="Arial"/>
          <w:kern w:val="0"/>
          <w:sz w:val="20"/>
          <w:szCs w:val="20"/>
          <w:lang w:eastAsia="en-US"/>
          <w14:ligatures w14:val="none"/>
        </w:rPr>
        <w:t>). Finally, the low C/N ratio of the soil (6) reflects its nutrient deficiency, a result similar to that of [31], who indicates that a C/N ratio of less than 10 is synonymous with rapid mineralisation of organic matter, which quickly becomes essential for plants.</w:t>
      </w:r>
      <w:bookmarkStart w:id="13" w:name="_Toc211490592"/>
    </w:p>
    <w:bookmarkEnd w:id="13"/>
    <w:p w14:paraId="374B4068" w14:textId="0598385D" w:rsidR="009D69A6" w:rsidRPr="009D69A6" w:rsidRDefault="009D69A6" w:rsidP="006E39F8">
      <w:pPr>
        <w:spacing w:after="0" w:line="360" w:lineRule="auto"/>
        <w:ind w:firstLine="709"/>
        <w:jc w:val="both"/>
        <w:rPr>
          <w:rFonts w:ascii="Arial" w:eastAsia="Times New Roman" w:hAnsi="Arial" w:cs="Arial"/>
          <w:kern w:val="0"/>
          <w:sz w:val="20"/>
          <w:szCs w:val="20"/>
          <w14:ligatures w14:val="none"/>
        </w:rPr>
      </w:pPr>
      <w:r w:rsidRPr="009F137A">
        <w:rPr>
          <w:rFonts w:ascii="Arial" w:hAnsi="Arial" w:cs="Arial"/>
          <w:sz w:val="20"/>
          <w:szCs w:val="20"/>
          <w:highlight w:val="yellow"/>
        </w:rPr>
        <w:t>The soils that received the different treatments revealed varying characteristics. In particular,</w:t>
      </w:r>
      <w:r w:rsidRPr="009D69A6">
        <w:rPr>
          <w:rFonts w:ascii="Arial" w:hAnsi="Arial" w:cs="Arial"/>
          <w:sz w:val="20"/>
          <w:szCs w:val="20"/>
        </w:rPr>
        <w:t xml:space="preserve"> Soil C2 had low carbon, organic matter, nitrogen and phosphorus contents compared to Soils C1 and C3. These low levels are attributed to high mineralisation of organic matter by microorganisms, resulting in the rapid conversion of carbon (C) into organic matter (OM), nitrogen (N) and phosphorus (P). This intense mineralisation is directly linked to the high C/N ratio of Soil C2. These results corroborate those of</w:t>
      </w:r>
      <w:r>
        <w:rPr>
          <w:rFonts w:ascii="Arial" w:hAnsi="Arial" w:cs="Arial"/>
          <w:sz w:val="20"/>
          <w:szCs w:val="20"/>
        </w:rPr>
        <w:t xml:space="preserve"> </w:t>
      </w:r>
      <w:r w:rsidRPr="009D69A6">
        <w:rPr>
          <w:rFonts w:ascii="Arial" w:hAnsi="Arial" w:cs="Arial"/>
          <w:sz w:val="20"/>
          <w:szCs w:val="20"/>
        </w:rPr>
        <w:t>[32], who state that a C/N ratio between 15 and 30 is optimal for efficient decomposition of organic matter. Consequently, this good mineralisation has promoted better assimilation of mineral resources by plants, explaining their low residual content in Soil (C2). Conversely, soils C1 and C3, with a C/N ratio below 15, undergo rapid mineralisation but generate little humus. According to [33], this leads to a decrease in microorganism activity, resulting in a smaller decrease in carbon, nitrogen and phosphorus content.</w:t>
      </w:r>
      <w:bookmarkStart w:id="14" w:name="_Toc211490593"/>
    </w:p>
    <w:bookmarkEnd w:id="14"/>
    <w:p w14:paraId="22587EBD" w14:textId="38DD5E09" w:rsidR="009D69A6" w:rsidRPr="009D69A6" w:rsidRDefault="009D69A6" w:rsidP="006E39F8">
      <w:pPr>
        <w:spacing w:after="0" w:line="360" w:lineRule="auto"/>
        <w:ind w:firstLine="709"/>
        <w:jc w:val="both"/>
        <w:rPr>
          <w:rFonts w:ascii="Arial" w:eastAsia="Times New Roman" w:hAnsi="Arial" w:cs="Arial"/>
          <w:kern w:val="0"/>
          <w:sz w:val="20"/>
          <w:szCs w:val="20"/>
          <w14:ligatures w14:val="none"/>
        </w:rPr>
      </w:pPr>
      <w:r w:rsidRPr="009F137A">
        <w:rPr>
          <w:rFonts w:ascii="Arial" w:eastAsia="Times New Roman" w:hAnsi="Arial" w:cs="Arial"/>
          <w:kern w:val="0"/>
          <w:sz w:val="20"/>
          <w:szCs w:val="20"/>
          <w:highlight w:val="yellow"/>
          <w14:ligatures w14:val="none"/>
        </w:rPr>
        <w:t>Analysis of the pH of composts C1, C2 and C3 indicates that they are all mature, with values</w:t>
      </w:r>
      <w:r w:rsidRPr="009D69A6">
        <w:rPr>
          <w:rFonts w:ascii="Arial" w:eastAsia="Times New Roman" w:hAnsi="Arial" w:cs="Arial"/>
          <w:kern w:val="0"/>
          <w:sz w:val="20"/>
          <w:szCs w:val="20"/>
          <w14:ligatures w14:val="none"/>
        </w:rPr>
        <w:t xml:space="preserve"> between 7 and 8, which corroborates the maturity criteria defined by [34] (pH between 7 and 9). However, the carbon/nitrogen (C/N) ratio appears to be the main factor responsible for the differences observed in rice growth, development and production. The C/N ratio reveals the capacity and speed of organic matter mineralisation. [31] states that the higher this ratio, the slower the mineralisation rate. Thus, the C/N ratio of C2 compost (24.8) is considered conducive to mineralisation, unlike C1, where it is very slow. This high mineralisation of C2 ensures a continuous and sufficient release of nutrients for the plant. In addition, the high levels of major (N, P, K) and secondary (Mg, </w:t>
      </w:r>
      <w:proofErr w:type="gramStart"/>
      <w:r w:rsidRPr="009D69A6">
        <w:rPr>
          <w:rFonts w:ascii="Arial" w:eastAsia="Times New Roman" w:hAnsi="Arial" w:cs="Arial"/>
          <w:kern w:val="0"/>
          <w:sz w:val="20"/>
          <w:szCs w:val="20"/>
          <w14:ligatures w14:val="none"/>
        </w:rPr>
        <w:t>Ca</w:t>
      </w:r>
      <w:proofErr w:type="gramEnd"/>
      <w:r w:rsidRPr="009D69A6">
        <w:rPr>
          <w:rFonts w:ascii="Arial" w:eastAsia="Times New Roman" w:hAnsi="Arial" w:cs="Arial"/>
          <w:kern w:val="0"/>
          <w:sz w:val="20"/>
          <w:szCs w:val="20"/>
          <w14:ligatures w14:val="none"/>
        </w:rPr>
        <w:t xml:space="preserve">) elements recorded in Compost C2 also explain the superior agronomic results. Indeed, the application of this compost at 40t/ha provides more nutrients than the others. These observations are consistent with those of [35], who acknowledge that the effectiveness of compost depends on its ability to provide essential minerals to the plant. Furthermore, the basic pH of Compost C2 may have improved root absorption. This is in line with [36], who point out that high Mg2+, Ca2+ and Na+ contents deacidify the soil by fixing H+ ions on the absorbent complex. Finally, the difference in morphological characteristics and productivity between local and improved varieties results from their intrinsic characteristics and environmental factors. The improved variety benefited from suitable soil and climate factors to fully express its development and production potential. These results are consistent with [37], who link plant growth to </w:t>
      </w:r>
      <w:r w:rsidRPr="009D69A6">
        <w:rPr>
          <w:rFonts w:ascii="Arial" w:eastAsia="Times New Roman" w:hAnsi="Arial" w:cs="Arial"/>
          <w:kern w:val="0"/>
          <w:sz w:val="20"/>
          <w:szCs w:val="20"/>
          <w14:ligatures w14:val="none"/>
        </w:rPr>
        <w:lastRenderedPageBreak/>
        <w:t>their environment and, above all, to their genotype. According to [38], the productivity of a variety improves when environmental and health conditions and cultivation methods are favourable, this adaptability being attributable to the intrinsic values of the plant.</w:t>
      </w:r>
    </w:p>
    <w:p w14:paraId="3802CD7C" w14:textId="77777777" w:rsidR="009D69A6" w:rsidRPr="009D69A6" w:rsidRDefault="009D69A6" w:rsidP="009D69A6">
      <w:pPr>
        <w:spacing w:after="0" w:line="240" w:lineRule="auto"/>
        <w:jc w:val="both"/>
        <w:rPr>
          <w:rFonts w:ascii="Arial" w:eastAsia="Times New Roman" w:hAnsi="Arial" w:cs="Arial"/>
          <w:kern w:val="0"/>
          <w:sz w:val="20"/>
          <w:szCs w:val="20"/>
          <w14:ligatures w14:val="none"/>
        </w:rPr>
      </w:pPr>
    </w:p>
    <w:p w14:paraId="0C989B9E" w14:textId="77777777" w:rsidR="00EE48D8" w:rsidRDefault="00EE48D8" w:rsidP="000B6C38">
      <w:pPr>
        <w:spacing w:after="0" w:line="360" w:lineRule="auto"/>
        <w:ind w:left="1134" w:hanging="1134"/>
        <w:contextualSpacing/>
        <w:jc w:val="both"/>
        <w:rPr>
          <w:rFonts w:ascii="Arial" w:hAnsi="Arial" w:cs="Arial"/>
          <w:b/>
          <w:bCs/>
        </w:rPr>
      </w:pPr>
    </w:p>
    <w:p w14:paraId="5E91EA0F" w14:textId="5596A6A8" w:rsidR="009D69A6" w:rsidRPr="009D69A6" w:rsidRDefault="009D69A6" w:rsidP="000B6C38">
      <w:pPr>
        <w:spacing w:after="0" w:line="360" w:lineRule="auto"/>
        <w:ind w:left="1134" w:hanging="1134"/>
        <w:contextualSpacing/>
        <w:jc w:val="both"/>
        <w:rPr>
          <w:rFonts w:ascii="Arial" w:hAnsi="Arial" w:cs="Arial"/>
          <w:b/>
          <w:bCs/>
        </w:rPr>
      </w:pPr>
      <w:r w:rsidRPr="009D69A6">
        <w:rPr>
          <w:rFonts w:ascii="Arial" w:hAnsi="Arial" w:cs="Arial"/>
          <w:b/>
          <w:bCs/>
        </w:rPr>
        <w:t>4. CONCLUSION</w:t>
      </w:r>
    </w:p>
    <w:p w14:paraId="1ECD1D63" w14:textId="77777777" w:rsidR="009D69A6" w:rsidRPr="009D69A6" w:rsidRDefault="009D69A6" w:rsidP="000B6C38">
      <w:pPr>
        <w:spacing w:after="0" w:line="360" w:lineRule="auto"/>
        <w:jc w:val="both"/>
        <w:rPr>
          <w:rFonts w:ascii="Arial" w:hAnsi="Arial" w:cs="Arial"/>
          <w:sz w:val="20"/>
          <w:szCs w:val="20"/>
        </w:rPr>
      </w:pPr>
      <w:r w:rsidRPr="009D69A6">
        <w:rPr>
          <w:rFonts w:ascii="Arial" w:hAnsi="Arial" w:cs="Arial"/>
          <w:sz w:val="20"/>
          <w:szCs w:val="20"/>
        </w:rPr>
        <w:t>The study of the effect of compost in the department of Vavoua made it possible to identify the best compost formulation for optimising rice production. It appears that of the two rice varieties used, the improved variety has the greatest production potential. However, an organic amendment at a dose of 40 t/ha based on compost composed of 50% coffee husks and 50% rice straw improves rice production. This compost improves the physical, chemical and biological properties of the soil. Indeed, this compost raises the pH of the soil and improves its absorption capacity, thereby enhancing its fertilising power. This fertilising power has contributed to better development and production of rice plants. Compost based on coffee husks and rice straw could be a good substitute for NPK in rice cultivation in the Vavoua area. However, the C26 rice variety should be used for its good agronomic performance.</w:t>
      </w:r>
      <w:bookmarkStart w:id="15" w:name="_Toc211490594"/>
    </w:p>
    <w:p w14:paraId="3DED33EF" w14:textId="77777777" w:rsidR="009D69A6" w:rsidRPr="009D69A6" w:rsidRDefault="009D69A6" w:rsidP="009D69A6">
      <w:pPr>
        <w:spacing w:after="0" w:line="360" w:lineRule="auto"/>
        <w:jc w:val="both"/>
        <w:rPr>
          <w:rFonts w:ascii="Arial" w:hAnsi="Arial" w:cs="Arial"/>
          <w:sz w:val="20"/>
          <w:szCs w:val="20"/>
        </w:rPr>
      </w:pPr>
    </w:p>
    <w:p w14:paraId="725EB815" w14:textId="77777777" w:rsidR="00C409D2" w:rsidRPr="00C409D2" w:rsidRDefault="00C409D2" w:rsidP="00C409D2">
      <w:pPr>
        <w:spacing w:after="0" w:line="360" w:lineRule="auto"/>
        <w:jc w:val="both"/>
        <w:rPr>
          <w:rFonts w:ascii="Arial" w:hAnsi="Arial" w:cs="Arial"/>
          <w:bCs/>
          <w:sz w:val="18"/>
          <w:szCs w:val="18"/>
        </w:rPr>
      </w:pPr>
      <w:r w:rsidRPr="00C409D2">
        <w:rPr>
          <w:rFonts w:ascii="Arial" w:hAnsi="Arial" w:cs="Arial"/>
          <w:bCs/>
          <w:sz w:val="18"/>
          <w:szCs w:val="18"/>
        </w:rPr>
        <w:t xml:space="preserve">COMPETING INTERESTS </w:t>
      </w:r>
      <w:proofErr w:type="gramStart"/>
      <w:r w:rsidRPr="00C409D2">
        <w:rPr>
          <w:rFonts w:ascii="Arial" w:hAnsi="Arial" w:cs="Arial"/>
          <w:bCs/>
          <w:sz w:val="18"/>
          <w:szCs w:val="18"/>
        </w:rPr>
        <w:t>DISCLAIMER:</w:t>
      </w:r>
      <w:proofErr w:type="gramEnd"/>
    </w:p>
    <w:p w14:paraId="59CFDD81" w14:textId="554801A3" w:rsidR="00C409D2" w:rsidRDefault="00C409D2" w:rsidP="00C409D2">
      <w:pPr>
        <w:spacing w:after="0" w:line="360" w:lineRule="auto"/>
        <w:jc w:val="both"/>
        <w:rPr>
          <w:rFonts w:ascii="Arial" w:hAnsi="Arial" w:cs="Arial"/>
          <w:bCs/>
          <w:sz w:val="18"/>
          <w:szCs w:val="18"/>
        </w:rPr>
      </w:pPr>
      <w:r w:rsidRPr="00C409D2">
        <w:rPr>
          <w:rFonts w:ascii="Arial" w:hAnsi="Arial" w:cs="Arial"/>
          <w:bCs/>
          <w:sz w:val="18"/>
          <w:szCs w:val="18"/>
        </w:rPr>
        <w:t>Authors have declared that they have no known competing financial interests OR non-financial interests OR personal relationships that could have appeared to influence the work reported in this paper.</w:t>
      </w:r>
    </w:p>
    <w:p w14:paraId="4673AAD6" w14:textId="5E6DA304" w:rsidR="00CA3F69" w:rsidRDefault="00CA3F69" w:rsidP="00C409D2">
      <w:pPr>
        <w:spacing w:after="0" w:line="360" w:lineRule="auto"/>
        <w:jc w:val="both"/>
        <w:rPr>
          <w:rFonts w:ascii="Arial" w:hAnsi="Arial" w:cs="Arial"/>
          <w:bCs/>
          <w:sz w:val="18"/>
          <w:szCs w:val="18"/>
        </w:rPr>
      </w:pPr>
    </w:p>
    <w:p w14:paraId="1AB4DAEC" w14:textId="7D9F730B" w:rsidR="00CA3F69" w:rsidRPr="009C5487" w:rsidRDefault="006E39F8" w:rsidP="00CA3F69">
      <w:pPr>
        <w:rPr>
          <w:rFonts w:ascii="Calibri" w:eastAsia="Calibri" w:hAnsi="Calibri" w:cs="Times New Roman"/>
          <w:highlight w:val="yellow"/>
          <w:lang w:val="en-US"/>
        </w:rPr>
      </w:pPr>
      <w:bookmarkStart w:id="16" w:name="_Hlk197682619"/>
      <w:bookmarkStart w:id="17" w:name="_Hlk180402183"/>
      <w:bookmarkStart w:id="18" w:name="_Hlk183680988"/>
      <w:bookmarkStart w:id="19" w:name="_Hlk197351200"/>
      <w:r w:rsidRPr="009C5487">
        <w:rPr>
          <w:rFonts w:ascii="Calibri" w:eastAsia="Calibri" w:hAnsi="Calibri" w:cs="Times New Roman"/>
          <w:highlight w:val="yellow"/>
          <w:lang w:val="en-US"/>
        </w:rPr>
        <w:t>DISCLAIMER (ARTIFICIAL INTELLIGENCE)</w:t>
      </w:r>
    </w:p>
    <w:p w14:paraId="273F5951" w14:textId="77777777" w:rsidR="00CA3F69" w:rsidRPr="009C5487" w:rsidRDefault="00CA3F69" w:rsidP="00CA3F6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6"/>
    <w:bookmarkEnd w:id="17"/>
    <w:bookmarkEnd w:id="18"/>
    <w:bookmarkEnd w:id="19"/>
    <w:p w14:paraId="2F13B109" w14:textId="77777777" w:rsidR="00CA3F69" w:rsidRPr="009D69A6" w:rsidRDefault="00CA3F69" w:rsidP="00C409D2">
      <w:pPr>
        <w:spacing w:after="0" w:line="360" w:lineRule="auto"/>
        <w:jc w:val="both"/>
        <w:rPr>
          <w:rFonts w:ascii="Arial" w:hAnsi="Arial" w:cs="Arial"/>
          <w:bCs/>
          <w:sz w:val="18"/>
          <w:szCs w:val="18"/>
        </w:rPr>
      </w:pPr>
    </w:p>
    <w:p w14:paraId="4F2C9437" w14:textId="77777777" w:rsidR="009D69A6" w:rsidRPr="009D69A6" w:rsidRDefault="009D69A6" w:rsidP="009D69A6">
      <w:pPr>
        <w:spacing w:after="0" w:line="240" w:lineRule="auto"/>
        <w:jc w:val="both"/>
        <w:rPr>
          <w:rFonts w:ascii="Arial" w:hAnsi="Arial" w:cs="Arial"/>
          <w:sz w:val="20"/>
          <w:szCs w:val="20"/>
        </w:rPr>
      </w:pPr>
    </w:p>
    <w:p w14:paraId="7C3ED094" w14:textId="77777777" w:rsidR="009D69A6" w:rsidRPr="009D69A6" w:rsidRDefault="009D69A6" w:rsidP="000B6C38">
      <w:pPr>
        <w:spacing w:after="0" w:line="360" w:lineRule="auto"/>
        <w:ind w:left="709" w:hanging="709"/>
        <w:jc w:val="both"/>
        <w:rPr>
          <w:rFonts w:ascii="Arial" w:eastAsiaTheme="majorEastAsia" w:hAnsi="Arial" w:cs="Arial"/>
          <w:b/>
          <w:kern w:val="0"/>
          <w:sz w:val="20"/>
          <w:szCs w:val="20"/>
          <w:lang w:eastAsia="en-US"/>
          <w14:ligatures w14:val="none"/>
        </w:rPr>
      </w:pPr>
      <w:r w:rsidRPr="009D69A6">
        <w:rPr>
          <w:rFonts w:ascii="Arial" w:hAnsi="Arial" w:cs="Arial"/>
          <w:b/>
          <w:sz w:val="20"/>
          <w:szCs w:val="20"/>
        </w:rPr>
        <w:t>REFERENCES</w:t>
      </w:r>
      <w:r w:rsidRPr="009D69A6" w:rsidDel="00500819">
        <w:rPr>
          <w:rFonts w:ascii="Arial" w:hAnsi="Arial" w:cs="Arial"/>
          <w:b/>
          <w:sz w:val="20"/>
          <w:szCs w:val="20"/>
        </w:rPr>
        <w:t xml:space="preserve"> </w:t>
      </w:r>
      <w:bookmarkEnd w:id="15"/>
    </w:p>
    <w:p w14:paraId="10D4AC5D" w14:textId="62922ADC"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[1]</w:t>
      </w:r>
      <w:r w:rsidRPr="009D69A6">
        <w:rPr>
          <w:rFonts w:ascii="Arial" w:eastAsia="Times New Roman" w:hAnsi="Arial" w:cs="Arial"/>
          <w:kern w:val="0"/>
          <w:sz w:val="20"/>
          <w:szCs w:val="20"/>
          <w14:ligatures w14:val="none"/>
        </w:rPr>
        <w:t xml:space="preserve"> </w:t>
      </w:r>
      <w:r w:rsidRPr="009D69A6">
        <w:rPr>
          <w:rFonts w:ascii="Arial" w:hAnsi="Arial" w:cs="Arial"/>
          <w:sz w:val="20"/>
          <w:szCs w:val="20"/>
        </w:rPr>
        <w:t xml:space="preserve">STATISTA, (2017). Global rice consumption in kilograms per capita between 2010 and 2018. </w:t>
      </w:r>
      <w:hyperlink r:id="rId11" w:history="1">
        <w:r w:rsidRPr="009D69A6">
          <w:rPr>
            <w:rFonts w:ascii="Arial" w:hAnsi="Arial" w:cs="Arial"/>
            <w:color w:val="0563C1" w:themeColor="hyperlink"/>
            <w:sz w:val="20"/>
            <w:szCs w:val="20"/>
            <w:u w:val="single"/>
          </w:rPr>
          <w:t xml:space="preserve">http://fr.statista.com/statistiques/564291/utilization-du-riz mondiale-par-habitant-2000/2020. </w:t>
        </w:r>
        <w:r w:rsidRPr="009D69A6">
          <w:rPr>
            <w:rFonts w:ascii="Arial" w:hAnsi="Arial" w:cs="Arial"/>
            <w:color w:val="0563C1" w:themeColor="hyperlink"/>
            <w:sz w:val="20"/>
            <w:szCs w:val="20"/>
            <w:u w:val="single"/>
            <w:lang w:val="en-US"/>
          </w:rPr>
          <w:t>Consulté le 16/4/2016</w:t>
        </w:r>
      </w:hyperlink>
      <w:r w:rsidRPr="009D69A6">
        <w:rPr>
          <w:rFonts w:ascii="Arial" w:hAnsi="Arial" w:cs="Arial"/>
          <w:sz w:val="20"/>
          <w:szCs w:val="20"/>
          <w:lang w:val="en-US"/>
        </w:rPr>
        <w:t>.</w:t>
      </w:r>
    </w:p>
    <w:p w14:paraId="1C83382E" w14:textId="77777777" w:rsidR="00094252" w:rsidRPr="009D69A6" w:rsidRDefault="00094252" w:rsidP="00094252">
      <w:pPr>
        <w:spacing w:after="0" w:line="240" w:lineRule="auto"/>
        <w:ind w:left="709" w:hanging="709"/>
        <w:jc w:val="both"/>
        <w:rPr>
          <w:rFonts w:ascii="Arial" w:hAnsi="Arial" w:cs="Arial"/>
          <w:sz w:val="20"/>
          <w:szCs w:val="20"/>
          <w:lang w:val="en-US"/>
        </w:rPr>
      </w:pPr>
    </w:p>
    <w:p w14:paraId="49E52328" w14:textId="69D0D46C" w:rsidR="009D69A6" w:rsidRDefault="009D69A6" w:rsidP="00094252">
      <w:pPr>
        <w:spacing w:after="0" w:line="240" w:lineRule="auto"/>
        <w:ind w:left="709" w:hanging="709"/>
        <w:jc w:val="both"/>
        <w:rPr>
          <w:rFonts w:ascii="Arial" w:hAnsi="Arial" w:cs="Arial"/>
          <w:noProof/>
          <w:sz w:val="20"/>
          <w:szCs w:val="20"/>
        </w:rPr>
      </w:pPr>
      <w:r w:rsidRPr="009D69A6">
        <w:rPr>
          <w:rFonts w:ascii="Arial" w:hAnsi="Arial" w:cs="Arial"/>
          <w:sz w:val="20"/>
          <w:szCs w:val="20"/>
        </w:rPr>
        <w:t>[2]</w:t>
      </w:r>
      <w:r w:rsidRPr="009D69A6">
        <w:rPr>
          <w:rFonts w:ascii="Arial" w:eastAsia="Times New Roman" w:hAnsi="Arial" w:cs="Arial"/>
          <w:kern w:val="0"/>
          <w:sz w:val="20"/>
          <w:szCs w:val="20"/>
          <w14:ligatures w14:val="none"/>
        </w:rPr>
        <w:t xml:space="preserve"> </w:t>
      </w:r>
      <w:r w:rsidR="00E0088B" w:rsidRPr="00E0088B">
        <w:rPr>
          <w:rFonts w:ascii="Arial" w:hAnsi="Arial" w:cs="Arial"/>
          <w:noProof/>
          <w:sz w:val="20"/>
          <w:szCs w:val="20"/>
        </w:rPr>
        <w:t xml:space="preserve">Méndez del Villar, P. (2020, January). Global rice prices rise sharply. *Monthly report on the global rice market*, (191), 4pp. </w:t>
      </w:r>
      <w:hyperlink r:id="rId12" w:history="1">
        <w:r w:rsidR="00E0088B" w:rsidRPr="00ED4D93">
          <w:rPr>
            <w:rStyle w:val="Hyperlink"/>
            <w:rFonts w:ascii="Arial" w:hAnsi="Arial" w:cs="Arial"/>
            <w:noProof/>
            <w:sz w:val="20"/>
            <w:szCs w:val="20"/>
          </w:rPr>
          <w:t>https://www.infoarroz.org/</w:t>
        </w:r>
      </w:hyperlink>
      <w:r w:rsidR="00E0088B">
        <w:rPr>
          <w:rFonts w:ascii="Arial" w:hAnsi="Arial" w:cs="Arial"/>
          <w:noProof/>
          <w:sz w:val="20"/>
          <w:szCs w:val="20"/>
        </w:rPr>
        <w:t xml:space="preserve"> </w:t>
      </w:r>
    </w:p>
    <w:p w14:paraId="65800ED7" w14:textId="77777777" w:rsidR="00094252" w:rsidRPr="009D69A6" w:rsidRDefault="00094252" w:rsidP="00094252">
      <w:pPr>
        <w:spacing w:after="0" w:line="240" w:lineRule="auto"/>
        <w:ind w:left="709" w:hanging="709"/>
        <w:jc w:val="both"/>
        <w:rPr>
          <w:rFonts w:ascii="Arial" w:hAnsi="Arial" w:cs="Arial"/>
          <w:noProof/>
          <w:sz w:val="20"/>
          <w:szCs w:val="20"/>
        </w:rPr>
      </w:pPr>
    </w:p>
    <w:p w14:paraId="76829849" w14:textId="6CB7EE8F" w:rsidR="009D69A6" w:rsidRDefault="009D69A6" w:rsidP="00094252">
      <w:pPr>
        <w:spacing w:after="0" w:line="240" w:lineRule="auto"/>
        <w:ind w:left="709" w:hanging="709"/>
        <w:jc w:val="both"/>
        <w:rPr>
          <w:rFonts w:ascii="Arial" w:hAnsi="Arial" w:cs="Arial"/>
          <w:noProof/>
          <w:sz w:val="20"/>
          <w:szCs w:val="20"/>
        </w:rPr>
      </w:pPr>
      <w:r w:rsidRPr="009D69A6">
        <w:rPr>
          <w:rFonts w:ascii="Arial" w:hAnsi="Arial" w:cs="Arial"/>
          <w:sz w:val="20"/>
          <w:szCs w:val="20"/>
        </w:rPr>
        <w:t>[3]</w:t>
      </w:r>
      <w:r w:rsidRPr="009D69A6">
        <w:rPr>
          <w:rFonts w:ascii="Arial" w:eastAsia="Times New Roman" w:hAnsi="Arial" w:cs="Arial"/>
          <w:kern w:val="0"/>
          <w:sz w:val="20"/>
          <w:szCs w:val="20"/>
          <w14:ligatures w14:val="none"/>
        </w:rPr>
        <w:t xml:space="preserve"> </w:t>
      </w:r>
      <w:r w:rsidR="002710E1" w:rsidRPr="002710E1">
        <w:rPr>
          <w:rFonts w:ascii="Arial" w:hAnsi="Arial" w:cs="Arial"/>
          <w:noProof/>
          <w:sz w:val="20"/>
          <w:szCs w:val="20"/>
        </w:rPr>
        <w:t xml:space="preserve">OECD/FAO. (2016). OECD-FAO Agricultural Outlook 2016–2025. OECD Publishing. </w:t>
      </w:r>
      <w:hyperlink r:id="rId13" w:history="1">
        <w:r w:rsidR="002710E1" w:rsidRPr="00ED4D93">
          <w:rPr>
            <w:rStyle w:val="Hyperlink"/>
            <w:rFonts w:ascii="Arial" w:hAnsi="Arial" w:cs="Arial"/>
            <w:noProof/>
            <w:sz w:val="20"/>
            <w:szCs w:val="20"/>
          </w:rPr>
          <w:t>https://doi.org/10.1787/agr_outlook-2016-fr</w:t>
        </w:r>
      </w:hyperlink>
      <w:r w:rsidR="002710E1">
        <w:rPr>
          <w:rFonts w:ascii="Arial" w:hAnsi="Arial" w:cs="Arial"/>
          <w:noProof/>
          <w:sz w:val="20"/>
          <w:szCs w:val="20"/>
        </w:rPr>
        <w:t xml:space="preserve"> </w:t>
      </w:r>
      <w:r w:rsidRPr="009D69A6">
        <w:rPr>
          <w:rFonts w:ascii="Arial" w:hAnsi="Arial" w:cs="Arial"/>
          <w:noProof/>
          <w:sz w:val="20"/>
          <w:szCs w:val="20"/>
        </w:rPr>
        <w:t>.</w:t>
      </w:r>
    </w:p>
    <w:p w14:paraId="5B86A319" w14:textId="77777777" w:rsidR="00094252" w:rsidRPr="009D69A6" w:rsidRDefault="00094252" w:rsidP="00094252">
      <w:pPr>
        <w:spacing w:after="0" w:line="240" w:lineRule="auto"/>
        <w:ind w:left="709" w:hanging="709"/>
        <w:jc w:val="both"/>
        <w:rPr>
          <w:rFonts w:ascii="Arial" w:hAnsi="Arial" w:cs="Arial"/>
          <w:noProof/>
          <w:sz w:val="20"/>
          <w:szCs w:val="20"/>
        </w:rPr>
      </w:pPr>
    </w:p>
    <w:p w14:paraId="0B1911CC" w14:textId="18E46B35"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[4]</w:t>
      </w:r>
      <w:r w:rsidRPr="009D69A6">
        <w:rPr>
          <w:rFonts w:ascii="Arial" w:eastAsia="Times New Roman" w:hAnsi="Arial" w:cs="Arial"/>
          <w:kern w:val="0"/>
          <w:sz w:val="20"/>
          <w:szCs w:val="20"/>
          <w14:ligatures w14:val="none"/>
        </w:rPr>
        <w:t xml:space="preserve"> </w:t>
      </w:r>
      <w:r w:rsidRPr="009D69A6">
        <w:rPr>
          <w:rFonts w:ascii="Arial" w:hAnsi="Arial" w:cs="Arial"/>
          <w:noProof/>
          <w:sz w:val="20"/>
          <w:szCs w:val="20"/>
        </w:rPr>
        <w:t xml:space="preserve">USDA. (2017). Accessed on 12 October 2019, at Ivorians, Malians and Senegalese consume more than 90 kg of rice per year  Accessed on 12 October, 2019, sur </w:t>
      </w:r>
      <w:hyperlink r:id="rId14" w:history="1">
        <w:r w:rsidR="00094252" w:rsidRPr="009D69A6">
          <w:rPr>
            <w:rStyle w:val="Hyperlink"/>
            <w:rFonts w:ascii="Arial" w:hAnsi="Arial" w:cs="Arial"/>
            <w:noProof/>
            <w:sz w:val="20"/>
            <w:szCs w:val="20"/>
          </w:rPr>
          <w:t>www.commodafrica.com</w:t>
        </w:r>
      </w:hyperlink>
      <w:r w:rsidRPr="009D69A6">
        <w:rPr>
          <w:rFonts w:ascii="Arial" w:hAnsi="Arial" w:cs="Arial"/>
          <w:sz w:val="20"/>
          <w:szCs w:val="20"/>
        </w:rPr>
        <w:t xml:space="preserve"> </w:t>
      </w:r>
    </w:p>
    <w:p w14:paraId="49B4414C" w14:textId="77777777" w:rsidR="00094252" w:rsidRPr="009D69A6" w:rsidRDefault="00094252" w:rsidP="00094252">
      <w:pPr>
        <w:spacing w:after="0" w:line="240" w:lineRule="auto"/>
        <w:ind w:left="709" w:hanging="709"/>
        <w:jc w:val="both"/>
        <w:rPr>
          <w:rFonts w:ascii="Arial" w:hAnsi="Arial" w:cs="Arial"/>
          <w:sz w:val="20"/>
          <w:szCs w:val="20"/>
        </w:rPr>
      </w:pPr>
    </w:p>
    <w:p w14:paraId="36240C8B" w14:textId="77777777" w:rsidR="00094252" w:rsidRDefault="009D69A6" w:rsidP="00094252">
      <w:pPr>
        <w:spacing w:after="0" w:line="240" w:lineRule="auto"/>
        <w:ind w:left="709" w:hanging="709"/>
        <w:jc w:val="both"/>
        <w:rPr>
          <w:rFonts w:ascii="Arial" w:hAnsi="Arial" w:cs="Arial"/>
          <w:iCs/>
          <w:noProof/>
          <w:sz w:val="20"/>
          <w:szCs w:val="20"/>
        </w:rPr>
      </w:pPr>
      <w:r w:rsidRPr="009D69A6">
        <w:rPr>
          <w:rFonts w:ascii="Arial" w:hAnsi="Arial" w:cs="Arial"/>
          <w:sz w:val="20"/>
          <w:szCs w:val="20"/>
        </w:rPr>
        <w:t>[5]</w:t>
      </w:r>
      <w:r w:rsidRPr="009D69A6">
        <w:rPr>
          <w:rFonts w:ascii="Arial" w:eastAsia="Times New Roman" w:hAnsi="Arial" w:cs="Arial"/>
          <w:kern w:val="0"/>
          <w:sz w:val="20"/>
          <w:szCs w:val="20"/>
          <w14:ligatures w14:val="none"/>
        </w:rPr>
        <w:t xml:space="preserve"> </w:t>
      </w:r>
      <w:r w:rsidRPr="009D69A6">
        <w:rPr>
          <w:rFonts w:ascii="Arial" w:hAnsi="Arial" w:cs="Arial"/>
          <w:noProof/>
          <w:sz w:val="20"/>
          <w:szCs w:val="20"/>
        </w:rPr>
        <w:t xml:space="preserve">ADERIZ. (2019). Rice statistics in Côte d'Ivoire. Statistics and Monitoring and Evaluation Department; Rice Sector Development Agency </w:t>
      </w:r>
      <w:r w:rsidRPr="009D69A6">
        <w:rPr>
          <w:rFonts w:ascii="Arial" w:hAnsi="Arial" w:cs="Arial"/>
          <w:iCs/>
          <w:noProof/>
          <w:sz w:val="20"/>
          <w:szCs w:val="20"/>
        </w:rPr>
        <w:t xml:space="preserve">(ADERIZ); </w:t>
      </w:r>
    </w:p>
    <w:p w14:paraId="5BCC7A87" w14:textId="602CEA44" w:rsidR="009D69A6" w:rsidRPr="009D69A6" w:rsidRDefault="009D69A6" w:rsidP="00094252">
      <w:pPr>
        <w:spacing w:after="0" w:line="240" w:lineRule="auto"/>
        <w:ind w:left="709" w:hanging="709"/>
        <w:jc w:val="both"/>
        <w:rPr>
          <w:rFonts w:ascii="Arial" w:hAnsi="Arial" w:cs="Arial"/>
          <w:noProof/>
          <w:sz w:val="20"/>
          <w:szCs w:val="20"/>
        </w:rPr>
      </w:pPr>
      <w:r w:rsidRPr="009D69A6">
        <w:rPr>
          <w:rFonts w:ascii="Arial" w:hAnsi="Arial" w:cs="Arial"/>
          <w:noProof/>
          <w:sz w:val="20"/>
          <w:szCs w:val="20"/>
        </w:rPr>
        <w:t>.</w:t>
      </w:r>
    </w:p>
    <w:p w14:paraId="4E856874" w14:textId="6803D130"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[6]</w:t>
      </w:r>
      <w:r w:rsidRPr="009D69A6">
        <w:rPr>
          <w:rFonts w:ascii="Arial" w:eastAsia="Times New Roman" w:hAnsi="Arial" w:cs="Arial"/>
          <w:kern w:val="0"/>
          <w:sz w:val="20"/>
          <w:szCs w:val="20"/>
          <w14:ligatures w14:val="none"/>
        </w:rPr>
        <w:t xml:space="preserve"> </w:t>
      </w:r>
      <w:r w:rsidR="004B5DFD" w:rsidRPr="004B5DFD">
        <w:rPr>
          <w:rFonts w:ascii="Arial" w:hAnsi="Arial" w:cs="Arial"/>
          <w:sz w:val="20"/>
          <w:szCs w:val="20"/>
        </w:rPr>
        <w:t xml:space="preserve">N'Ganzoua, K. R., Alla, K. T., Zadi, F., &amp; Bakayoko, S. (2023). Comparative Effect of Composting Time on the Chemical Fertility of Two Organic Fertilisers Commonly Used in Market Gardening in Daloa, Ivory Coast. ESI Preprints. </w:t>
      </w:r>
      <w:hyperlink r:id="rId15" w:history="1">
        <w:r w:rsidR="004B5DFD" w:rsidRPr="00ED4D93">
          <w:rPr>
            <w:rStyle w:val="Hyperlink"/>
            <w:rFonts w:ascii="Arial" w:hAnsi="Arial" w:cs="Arial"/>
            <w:sz w:val="20"/>
            <w:szCs w:val="20"/>
          </w:rPr>
          <w:t>https://doi.org/10.19044/esipreprint.9.2023.p107</w:t>
        </w:r>
      </w:hyperlink>
      <w:r w:rsidR="004B5DFD">
        <w:rPr>
          <w:rFonts w:ascii="Arial" w:hAnsi="Arial" w:cs="Arial"/>
          <w:sz w:val="20"/>
          <w:szCs w:val="20"/>
        </w:rPr>
        <w:t xml:space="preserve"> </w:t>
      </w:r>
    </w:p>
    <w:p w14:paraId="081A0504" w14:textId="77777777" w:rsidR="00094252" w:rsidRPr="009D69A6" w:rsidRDefault="00094252" w:rsidP="00094252">
      <w:pPr>
        <w:spacing w:after="0" w:line="240" w:lineRule="auto"/>
        <w:ind w:left="709" w:hanging="709"/>
        <w:jc w:val="both"/>
        <w:rPr>
          <w:rFonts w:ascii="Arial" w:hAnsi="Arial" w:cs="Arial"/>
          <w:sz w:val="20"/>
          <w:szCs w:val="20"/>
        </w:rPr>
      </w:pPr>
    </w:p>
    <w:p w14:paraId="6F051B0E" w14:textId="693F1250"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lang w:val="en-US"/>
        </w:rPr>
        <w:lastRenderedPageBreak/>
        <w:t>[7]</w:t>
      </w:r>
      <w:r w:rsidRPr="009D69A6">
        <w:rPr>
          <w:rFonts w:ascii="Arial" w:eastAsia="Times New Roman" w:hAnsi="Arial" w:cs="Arial"/>
          <w:kern w:val="0"/>
          <w:sz w:val="20"/>
          <w:szCs w:val="20"/>
          <w:lang w:val="en-US"/>
          <w14:ligatures w14:val="none"/>
        </w:rPr>
        <w:t xml:space="preserve"> </w:t>
      </w:r>
      <w:r w:rsidRPr="009D69A6">
        <w:rPr>
          <w:rFonts w:ascii="Arial" w:hAnsi="Arial" w:cs="Arial"/>
          <w:sz w:val="20"/>
          <w:szCs w:val="20"/>
          <w:lang w:val="en-US"/>
        </w:rPr>
        <w:t xml:space="preserve">Kasongo, L.M.E., Mwamba, M.T., TSHIPOYA, M.P., MUKALAY, M.J., USENI, S.Y., MAZINGA, K.M. &amp; NYEMBO, K.L. (2013). </w:t>
      </w:r>
      <w:r w:rsidRPr="009D69A6">
        <w:rPr>
          <w:rFonts w:ascii="Arial" w:hAnsi="Arial" w:cs="Arial"/>
          <w:sz w:val="20"/>
          <w:szCs w:val="20"/>
        </w:rPr>
        <w:t xml:space="preserve">Response of soybean (Glycine max L. (Merril)) to the addition of green biomass from Tithonia diversifolia (Hemsley) A. Gray as organic fertiliser on Ferralsol soil in Lubumbashi, DR Congo. Journal of Applied Biosciences, </w:t>
      </w:r>
      <w:proofErr w:type="gramStart"/>
      <w:r w:rsidRPr="009D69A6">
        <w:rPr>
          <w:rFonts w:ascii="Arial" w:hAnsi="Arial" w:cs="Arial"/>
          <w:sz w:val="20"/>
          <w:szCs w:val="20"/>
        </w:rPr>
        <w:t>63:</w:t>
      </w:r>
      <w:proofErr w:type="gramEnd"/>
      <w:r w:rsidRPr="009D69A6">
        <w:rPr>
          <w:rFonts w:ascii="Arial" w:hAnsi="Arial" w:cs="Arial"/>
          <w:sz w:val="20"/>
          <w:szCs w:val="20"/>
        </w:rPr>
        <w:t xml:space="preserve"> 4727 –4735.</w:t>
      </w:r>
    </w:p>
    <w:p w14:paraId="33AE792E" w14:textId="77777777" w:rsidR="00094252" w:rsidRPr="009D69A6" w:rsidRDefault="00094252" w:rsidP="00094252">
      <w:pPr>
        <w:spacing w:after="0" w:line="240" w:lineRule="auto"/>
        <w:ind w:left="709" w:hanging="709"/>
        <w:jc w:val="both"/>
        <w:rPr>
          <w:rFonts w:ascii="Arial" w:hAnsi="Arial" w:cs="Arial"/>
          <w:sz w:val="20"/>
          <w:szCs w:val="20"/>
        </w:rPr>
      </w:pPr>
    </w:p>
    <w:p w14:paraId="31EBDE06" w14:textId="22BA5A5A" w:rsidR="009D69A6" w:rsidRDefault="009D69A6" w:rsidP="00094252">
      <w:pPr>
        <w:spacing w:after="0" w:line="240" w:lineRule="auto"/>
        <w:ind w:left="709" w:hanging="709"/>
        <w:jc w:val="both"/>
        <w:rPr>
          <w:rFonts w:ascii="Arial" w:eastAsia="Times New Roman" w:hAnsi="Arial" w:cs="Arial"/>
          <w:spacing w:val="1"/>
          <w:kern w:val="0"/>
          <w:sz w:val="20"/>
          <w:szCs w:val="20"/>
          <w14:ligatures w14:val="none"/>
        </w:rPr>
      </w:pPr>
      <w:r w:rsidRPr="009D69A6">
        <w:rPr>
          <w:rFonts w:ascii="Arial" w:hAnsi="Arial" w:cs="Arial"/>
          <w:sz w:val="20"/>
          <w:szCs w:val="20"/>
        </w:rPr>
        <w:t>[8]</w:t>
      </w:r>
      <w:r w:rsidRPr="009D69A6">
        <w:rPr>
          <w:rFonts w:ascii="Arial" w:eastAsia="Times New Roman" w:hAnsi="Arial" w:cs="Arial"/>
          <w:kern w:val="0"/>
          <w:sz w:val="20"/>
          <w:szCs w:val="20"/>
          <w14:ligatures w14:val="none"/>
        </w:rPr>
        <w:t xml:space="preserve"> </w:t>
      </w:r>
      <w:r w:rsidR="002825CA" w:rsidRPr="002825CA">
        <w:rPr>
          <w:rFonts w:ascii="Arial" w:eastAsia="Times New Roman" w:hAnsi="Arial" w:cs="Arial"/>
          <w:spacing w:val="1"/>
          <w:kern w:val="0"/>
          <w:sz w:val="20"/>
          <w:szCs w:val="20"/>
          <w14:ligatures w14:val="none"/>
        </w:rPr>
        <w:t>Coulibaly, A., Kouakoua, Y. E., &amp; Amani, N. G. (2021). Physico-Chemical And Organoleptic Characteristics Of Certain Varieties Of Local Rice Cultivated In Côte d'Ivoire. International Journal of Progressive Sciences and Technologies, 29(1), 668-674. </w:t>
      </w:r>
      <w:hyperlink r:id="rId16" w:tgtFrame="_blank" w:history="1">
        <w:r w:rsidR="002825CA" w:rsidRPr="002825CA">
          <w:rPr>
            <w:rStyle w:val="Hyperlink"/>
            <w:rFonts w:ascii="Arial" w:eastAsia="Times New Roman" w:hAnsi="Arial" w:cs="Arial"/>
            <w:spacing w:val="1"/>
            <w:kern w:val="0"/>
            <w:sz w:val="20"/>
            <w:szCs w:val="20"/>
            <w14:ligatures w14:val="none"/>
          </w:rPr>
          <w:t>https://ijpsat.ijsht-journals.org/index.php/ijpsat/article/view/1711</w:t>
        </w:r>
      </w:hyperlink>
      <w:r w:rsidRPr="009D69A6">
        <w:rPr>
          <w:rFonts w:ascii="Arial" w:eastAsia="Times New Roman" w:hAnsi="Arial" w:cs="Arial"/>
          <w:spacing w:val="1"/>
          <w:kern w:val="0"/>
          <w:sz w:val="20"/>
          <w:szCs w:val="20"/>
          <w14:ligatures w14:val="none"/>
        </w:rPr>
        <w:t>.</w:t>
      </w:r>
    </w:p>
    <w:p w14:paraId="07C031D3" w14:textId="77777777" w:rsidR="00094252" w:rsidRPr="009D69A6" w:rsidRDefault="00094252" w:rsidP="00094252">
      <w:pPr>
        <w:spacing w:after="0" w:line="240" w:lineRule="auto"/>
        <w:ind w:left="709" w:hanging="709"/>
        <w:jc w:val="both"/>
        <w:rPr>
          <w:rFonts w:ascii="Arial" w:hAnsi="Arial" w:cs="Arial"/>
          <w:sz w:val="20"/>
          <w:szCs w:val="20"/>
        </w:rPr>
      </w:pPr>
    </w:p>
    <w:p w14:paraId="40B1626C" w14:textId="513C4720" w:rsidR="009D69A6" w:rsidRP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[9]</w:t>
      </w:r>
      <w:r w:rsidRPr="009D69A6">
        <w:rPr>
          <w:rFonts w:ascii="Arial" w:eastAsia="Times New Roman" w:hAnsi="Arial" w:cs="Arial"/>
          <w:kern w:val="0"/>
          <w:sz w:val="20"/>
          <w:szCs w:val="20"/>
          <w14:ligatures w14:val="none"/>
        </w:rPr>
        <w:t xml:space="preserve"> </w:t>
      </w:r>
      <w:r w:rsidR="002825CA" w:rsidRPr="002825CA">
        <w:rPr>
          <w:rFonts w:ascii="Arial" w:hAnsi="Arial" w:cs="Arial"/>
          <w:sz w:val="20"/>
          <w:szCs w:val="20"/>
        </w:rPr>
        <w:t xml:space="preserve">Gala Bi, T. J., Camara, M., Yao-Kouame, A., &amp; Keli, Z. J. (2011). Rentabilité des engrais minéraux en riziculture pluviale de plateau : Cas de la zone de Gagnoa dans le centre ouest de la Côte d'Ivoire. Journal of Applied Biosciences, 46, 3153–3162. </w:t>
      </w:r>
      <w:hyperlink r:id="rId17" w:history="1">
        <w:r w:rsidR="002825CA" w:rsidRPr="00AF79D3">
          <w:rPr>
            <w:rStyle w:val="Hyperlink"/>
            <w:rFonts w:ascii="Arial" w:hAnsi="Arial" w:cs="Arial"/>
            <w:sz w:val="20"/>
            <w:szCs w:val="20"/>
          </w:rPr>
          <w:t>https://www.biosciences.elewa.org/JABS/JABS46_October2011.html</w:t>
        </w:r>
      </w:hyperlink>
      <w:r w:rsidR="002825CA">
        <w:rPr>
          <w:rFonts w:ascii="Arial" w:hAnsi="Arial" w:cs="Arial"/>
          <w:sz w:val="20"/>
          <w:szCs w:val="20"/>
        </w:rPr>
        <w:t xml:space="preserve"> </w:t>
      </w:r>
    </w:p>
    <w:p w14:paraId="7019A5B1" w14:textId="089441D8"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[10]</w:t>
      </w:r>
      <w:r w:rsidRPr="009D69A6">
        <w:rPr>
          <w:rFonts w:ascii="Arial" w:eastAsia="Times New Roman" w:hAnsi="Arial" w:cs="Arial"/>
          <w:kern w:val="0"/>
          <w:sz w:val="20"/>
          <w:szCs w:val="20"/>
          <w14:ligatures w14:val="none"/>
        </w:rPr>
        <w:t xml:space="preserve"> </w:t>
      </w:r>
      <w:r w:rsidR="002C54D6" w:rsidRPr="002C54D6">
        <w:rPr>
          <w:rFonts w:ascii="Arial" w:hAnsi="Arial" w:cs="Arial"/>
          <w:sz w:val="20"/>
          <w:szCs w:val="20"/>
        </w:rPr>
        <w:t xml:space="preserve">Hien, O. C., Salissou, I., Ouedraogo, A., Ouattara, L., Diarra, B., &amp; Hancock, J. D. (2018). Effets comparés de rations à base des variétés de maïs « ESPOIR » et de maïs « SR21 » sur la productivité du poulet de chair de souche cobb-500. International Journal of Biological and Chemical Sciences, 12(4), 1557-1570. </w:t>
      </w:r>
      <w:hyperlink r:id="rId18" w:history="1">
        <w:r w:rsidR="002C54D6" w:rsidRPr="00AF79D3">
          <w:rPr>
            <w:rStyle w:val="Hyperlink"/>
            <w:rFonts w:ascii="Arial" w:hAnsi="Arial" w:cs="Arial"/>
            <w:sz w:val="20"/>
            <w:szCs w:val="20"/>
          </w:rPr>
          <w:t>https://doi.org/10.4314/ijbcs.v12i4.4</w:t>
        </w:r>
      </w:hyperlink>
      <w:r w:rsidR="002C54D6">
        <w:rPr>
          <w:rFonts w:ascii="Arial" w:hAnsi="Arial" w:cs="Arial"/>
          <w:sz w:val="20"/>
          <w:szCs w:val="20"/>
        </w:rPr>
        <w:t xml:space="preserve"> </w:t>
      </w:r>
      <w:r w:rsidRPr="009D69A6">
        <w:rPr>
          <w:rFonts w:ascii="Arial" w:hAnsi="Arial" w:cs="Arial"/>
          <w:sz w:val="20"/>
          <w:szCs w:val="20"/>
          <w:lang w:val="en-US"/>
        </w:rPr>
        <w:t>.</w:t>
      </w:r>
    </w:p>
    <w:p w14:paraId="169EEFD8" w14:textId="77777777" w:rsidR="00094252" w:rsidRPr="009D69A6" w:rsidRDefault="00094252" w:rsidP="00094252">
      <w:pPr>
        <w:spacing w:after="0" w:line="240" w:lineRule="auto"/>
        <w:ind w:left="709" w:hanging="709"/>
        <w:jc w:val="both"/>
        <w:rPr>
          <w:rFonts w:ascii="Arial" w:hAnsi="Arial" w:cs="Arial"/>
          <w:sz w:val="20"/>
          <w:szCs w:val="20"/>
          <w:lang w:val="en-US"/>
        </w:rPr>
      </w:pPr>
    </w:p>
    <w:p w14:paraId="22F67D0D" w14:textId="70C80ED4"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lang w:val="en-US"/>
        </w:rPr>
        <w:t>[11]</w:t>
      </w:r>
      <w:r w:rsidRPr="009D69A6">
        <w:rPr>
          <w:rFonts w:ascii="Arial" w:eastAsia="Times New Roman" w:hAnsi="Arial" w:cs="Arial"/>
          <w:kern w:val="0"/>
          <w:sz w:val="20"/>
          <w:szCs w:val="20"/>
          <w:lang w:val="en-US"/>
          <w14:ligatures w14:val="none"/>
        </w:rPr>
        <w:t xml:space="preserve"> </w:t>
      </w:r>
      <w:r w:rsidR="0002059C" w:rsidRPr="0002059C">
        <w:rPr>
          <w:rFonts w:ascii="Arial" w:hAnsi="Arial" w:cs="Arial"/>
          <w:sz w:val="20"/>
          <w:szCs w:val="20"/>
          <w:lang w:val="en-US"/>
        </w:rPr>
        <w:t xml:space="preserve">Useni, S. Y., Chukiyabo, K. M., Tshomba, K. J., Muyambo, M. E., Kapalanga, K. P., Ntumba, N. F., Kasangij, K. P., Kyungu, K. A., Baboy, L. L., Nyembo, K. L., &amp; Mpundu, M. M. (2013). Utilisation des déchets humains recyclés pour l'augmentation de la production du maïs (Zea mays L.) sur un ferralsol du sud-est de la RD Congo. Journal of Applied Biosciences, 66, 5070–5081. </w:t>
      </w:r>
      <w:hyperlink r:id="rId19" w:history="1">
        <w:r w:rsidR="0002059C" w:rsidRPr="00AF79D3">
          <w:rPr>
            <w:rStyle w:val="Hyperlink"/>
            <w:rFonts w:ascii="Arial" w:hAnsi="Arial" w:cs="Arial"/>
            <w:sz w:val="20"/>
            <w:szCs w:val="20"/>
            <w:lang w:val="en-US"/>
          </w:rPr>
          <w:t>https://doi.org/10.4314/jab.v66i0.95005</w:t>
        </w:r>
      </w:hyperlink>
      <w:r w:rsidR="0002059C">
        <w:rPr>
          <w:rFonts w:ascii="Arial" w:hAnsi="Arial" w:cs="Arial"/>
          <w:sz w:val="20"/>
          <w:szCs w:val="20"/>
          <w:lang w:val="en-US"/>
        </w:rPr>
        <w:t xml:space="preserve"> </w:t>
      </w:r>
      <w:r w:rsidRPr="009D69A6">
        <w:rPr>
          <w:rFonts w:ascii="Arial" w:hAnsi="Arial" w:cs="Arial"/>
          <w:sz w:val="20"/>
          <w:szCs w:val="20"/>
        </w:rPr>
        <w:t>.</w:t>
      </w:r>
    </w:p>
    <w:p w14:paraId="18DF40B9" w14:textId="77777777" w:rsidR="00094252" w:rsidRPr="009D69A6" w:rsidRDefault="00094252" w:rsidP="00094252">
      <w:pPr>
        <w:spacing w:after="0" w:line="240" w:lineRule="auto"/>
        <w:ind w:left="709" w:hanging="709"/>
        <w:jc w:val="both"/>
        <w:rPr>
          <w:rFonts w:ascii="Arial" w:hAnsi="Arial" w:cs="Arial"/>
          <w:sz w:val="20"/>
          <w:szCs w:val="20"/>
        </w:rPr>
      </w:pPr>
    </w:p>
    <w:p w14:paraId="6528180A" w14:textId="60D697F5"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[12]</w:t>
      </w:r>
      <w:r w:rsidRPr="009D69A6">
        <w:rPr>
          <w:rFonts w:ascii="Arial" w:eastAsia="Times New Roman" w:hAnsi="Arial" w:cs="Arial"/>
          <w:kern w:val="0"/>
          <w:sz w:val="20"/>
          <w:szCs w:val="20"/>
          <w14:ligatures w14:val="none"/>
        </w:rPr>
        <w:t xml:space="preserve"> </w:t>
      </w:r>
      <w:r w:rsidR="004F0244" w:rsidRPr="004F0244">
        <w:rPr>
          <w:rFonts w:ascii="Arial" w:hAnsi="Arial" w:cs="Arial"/>
          <w:sz w:val="20"/>
          <w:szCs w:val="20"/>
        </w:rPr>
        <w:t xml:space="preserve">Mulaji Kyela, C. (2011). Utilisation des composts de biodéchets ménagers pour l'amélioration de la fertilité des sols acides de la province de Kinshasa (République Démocratique du Congo). Doctoral thesis, University of Liège - Gembloux Agro-Bio Tech. </w:t>
      </w:r>
      <w:hyperlink r:id="rId20" w:history="1">
        <w:r w:rsidR="004F0244" w:rsidRPr="00AF79D3">
          <w:rPr>
            <w:rStyle w:val="Hyperlink"/>
            <w:rFonts w:ascii="Arial" w:hAnsi="Arial" w:cs="Arial"/>
            <w:sz w:val="20"/>
            <w:szCs w:val="20"/>
          </w:rPr>
          <w:t>https://orbi.uliege.be/handle/2268/104845</w:t>
        </w:r>
      </w:hyperlink>
      <w:r w:rsidR="004F0244">
        <w:rPr>
          <w:rFonts w:ascii="Arial" w:hAnsi="Arial" w:cs="Arial"/>
          <w:sz w:val="20"/>
          <w:szCs w:val="20"/>
        </w:rPr>
        <w:t xml:space="preserve"> </w:t>
      </w:r>
      <w:r w:rsidRPr="009D69A6">
        <w:rPr>
          <w:rFonts w:ascii="Arial" w:hAnsi="Arial" w:cs="Arial"/>
          <w:sz w:val="20"/>
          <w:szCs w:val="20"/>
        </w:rPr>
        <w:t>.</w:t>
      </w:r>
    </w:p>
    <w:p w14:paraId="12A6C467" w14:textId="77777777" w:rsidR="00094252" w:rsidRPr="009D69A6" w:rsidRDefault="00094252" w:rsidP="00094252">
      <w:pPr>
        <w:spacing w:after="0" w:line="240" w:lineRule="auto"/>
        <w:ind w:left="709" w:hanging="709"/>
        <w:jc w:val="both"/>
        <w:rPr>
          <w:rFonts w:ascii="Arial" w:hAnsi="Arial" w:cs="Arial"/>
          <w:sz w:val="20"/>
          <w:szCs w:val="20"/>
        </w:rPr>
      </w:pPr>
    </w:p>
    <w:p w14:paraId="4E2F19F0" w14:textId="2E48724E"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[13]</w:t>
      </w:r>
      <w:r w:rsidRPr="009D69A6">
        <w:rPr>
          <w:rFonts w:ascii="Arial" w:eastAsia="Times New Roman" w:hAnsi="Arial" w:cs="Arial"/>
          <w:kern w:val="0"/>
          <w:sz w:val="20"/>
          <w:szCs w:val="20"/>
          <w14:ligatures w14:val="none"/>
        </w:rPr>
        <w:t xml:space="preserve"> </w:t>
      </w:r>
      <w:r w:rsidR="00C01A69" w:rsidRPr="00C01A69">
        <w:rPr>
          <w:rFonts w:ascii="Arial" w:hAnsi="Arial" w:cs="Arial"/>
          <w:sz w:val="20"/>
          <w:szCs w:val="20"/>
          <w:lang w:val="en-US"/>
        </w:rPr>
        <w:t xml:space="preserve">Yao, Y., Gao, B., Zhang, M., Inyang, M., &amp; Zimmerman, A.R. (2012). Effect of biochar amendment on sorption and leaching of nitrate, ammonium, and phosphate in a sandy soil. Chemosphere, 89(11), 1467-1471. </w:t>
      </w:r>
      <w:hyperlink r:id="rId21" w:history="1">
        <w:r w:rsidR="00C01A69" w:rsidRPr="00AF79D3">
          <w:rPr>
            <w:rStyle w:val="Hyperlink"/>
            <w:rFonts w:ascii="Arial" w:hAnsi="Arial" w:cs="Arial"/>
            <w:sz w:val="20"/>
            <w:szCs w:val="20"/>
            <w:lang w:val="en-US"/>
          </w:rPr>
          <w:t>https://doi.org/10.1016/j.chemosphere.2012.06.002</w:t>
        </w:r>
      </w:hyperlink>
      <w:r w:rsidR="00C01A69">
        <w:rPr>
          <w:rFonts w:ascii="Arial" w:hAnsi="Arial" w:cs="Arial"/>
          <w:sz w:val="20"/>
          <w:szCs w:val="20"/>
          <w:lang w:val="en-US"/>
        </w:rPr>
        <w:t xml:space="preserve"> </w:t>
      </w:r>
      <w:r w:rsidRPr="009D69A6">
        <w:rPr>
          <w:rFonts w:ascii="Arial" w:hAnsi="Arial" w:cs="Arial"/>
          <w:sz w:val="20"/>
          <w:szCs w:val="20"/>
          <w:lang w:val="en-US"/>
        </w:rPr>
        <w:t>.</w:t>
      </w:r>
    </w:p>
    <w:p w14:paraId="24AF377B" w14:textId="77777777" w:rsidR="00094252" w:rsidRPr="009D69A6" w:rsidRDefault="00094252" w:rsidP="00094252">
      <w:pPr>
        <w:spacing w:after="0" w:line="240" w:lineRule="auto"/>
        <w:ind w:left="709" w:hanging="709"/>
        <w:jc w:val="both"/>
        <w:rPr>
          <w:rFonts w:ascii="Arial" w:hAnsi="Arial" w:cs="Arial"/>
          <w:noProof/>
          <w:sz w:val="20"/>
          <w:szCs w:val="20"/>
          <w:lang w:val="en-US"/>
        </w:rPr>
      </w:pPr>
    </w:p>
    <w:p w14:paraId="0002F205" w14:textId="61506C39"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[14]</w:t>
      </w:r>
      <w:r w:rsidRPr="009D69A6">
        <w:rPr>
          <w:rFonts w:ascii="Arial" w:eastAsia="Times New Roman" w:hAnsi="Arial" w:cs="Arial"/>
          <w:kern w:val="0"/>
          <w:sz w:val="20"/>
          <w:szCs w:val="20"/>
          <w14:ligatures w14:val="none"/>
        </w:rPr>
        <w:t xml:space="preserve"> </w:t>
      </w:r>
      <w:r w:rsidR="009F145F" w:rsidRPr="009F145F">
        <w:rPr>
          <w:rFonts w:ascii="Arial" w:hAnsi="Arial" w:cs="Arial"/>
          <w:sz w:val="20"/>
          <w:szCs w:val="20"/>
          <w:lang w:val="en-US"/>
        </w:rPr>
        <w:t xml:space="preserve">Warnock, D. D., Lehmann, J., Kuyper, T. W., &amp; Rillig, M. C. (2007). Mycorrhizal responses to biochar in soil—concepts and mechanisms. Plant and Soil, 300(1-2), 9–20. </w:t>
      </w:r>
      <w:hyperlink r:id="rId22" w:history="1">
        <w:r w:rsidR="009F145F" w:rsidRPr="00AF79D3">
          <w:rPr>
            <w:rStyle w:val="Hyperlink"/>
            <w:rFonts w:ascii="Arial" w:hAnsi="Arial" w:cs="Arial"/>
            <w:sz w:val="20"/>
            <w:szCs w:val="20"/>
            <w:lang w:val="en-US"/>
          </w:rPr>
          <w:t>https://doi.org/10.1007/s11104-007-9391-5</w:t>
        </w:r>
      </w:hyperlink>
      <w:r w:rsidR="009F145F">
        <w:rPr>
          <w:rFonts w:ascii="Arial" w:hAnsi="Arial" w:cs="Arial"/>
          <w:sz w:val="20"/>
          <w:szCs w:val="20"/>
          <w:lang w:val="en-US"/>
        </w:rPr>
        <w:t xml:space="preserve"> </w:t>
      </w:r>
      <w:r w:rsidRPr="009D69A6">
        <w:rPr>
          <w:rFonts w:ascii="Arial" w:hAnsi="Arial" w:cs="Arial"/>
          <w:sz w:val="20"/>
          <w:szCs w:val="20"/>
          <w:lang w:val="en-US"/>
        </w:rPr>
        <w:t>.</w:t>
      </w:r>
    </w:p>
    <w:p w14:paraId="4A2216F5" w14:textId="77777777" w:rsidR="00094252" w:rsidRPr="009D69A6" w:rsidRDefault="00094252" w:rsidP="00094252">
      <w:pPr>
        <w:spacing w:after="0" w:line="240" w:lineRule="auto"/>
        <w:ind w:left="709" w:hanging="709"/>
        <w:jc w:val="both"/>
        <w:rPr>
          <w:rFonts w:ascii="Arial" w:hAnsi="Arial" w:cs="Arial"/>
          <w:sz w:val="20"/>
          <w:szCs w:val="20"/>
          <w:lang w:val="en-US"/>
        </w:rPr>
      </w:pPr>
    </w:p>
    <w:p w14:paraId="71DE89A4" w14:textId="7B4E0A8B" w:rsidR="000B6C38" w:rsidRDefault="009D69A6" w:rsidP="00094252">
      <w:pPr>
        <w:autoSpaceDE w:val="0"/>
        <w:autoSpaceDN w:val="0"/>
        <w:adjustRightInd w:val="0"/>
        <w:spacing w:after="0" w:line="240" w:lineRule="auto"/>
        <w:ind w:left="709" w:hanging="709"/>
        <w:jc w:val="both"/>
        <w:rPr>
          <w:rFonts w:ascii="Arial" w:hAnsi="Arial" w:cs="Arial"/>
          <w:bCs/>
          <w:sz w:val="20"/>
          <w:szCs w:val="20"/>
        </w:rPr>
      </w:pPr>
      <w:r w:rsidRPr="009D69A6">
        <w:rPr>
          <w:rFonts w:ascii="Arial" w:hAnsi="Arial" w:cs="Arial"/>
          <w:sz w:val="20"/>
          <w:szCs w:val="20"/>
        </w:rPr>
        <w:t>[15]</w:t>
      </w:r>
      <w:r w:rsidRPr="009D69A6">
        <w:rPr>
          <w:rFonts w:ascii="Arial" w:eastAsia="Times New Roman" w:hAnsi="Arial" w:cs="Arial"/>
          <w:kern w:val="0"/>
          <w:sz w:val="20"/>
          <w:szCs w:val="20"/>
          <w14:ligatures w14:val="none"/>
        </w:rPr>
        <w:t xml:space="preserve"> </w:t>
      </w:r>
      <w:r w:rsidR="00B2511F" w:rsidRPr="00B2511F">
        <w:rPr>
          <w:rFonts w:ascii="Arial" w:hAnsi="Arial" w:cs="Arial"/>
          <w:sz w:val="20"/>
          <w:szCs w:val="20"/>
        </w:rPr>
        <w:t xml:space="preserve">Tchabi, V. I., Azocli, D., &amp; Biaou, G. D. (2012). Effet de différentes doses de bouse de vache sur le rendement de la laitue (Lactuca sativa L.) à Tchatchou au Benin. *International Journal of Biological and Chemical Sciences*, *6*(6), 5078–5084. </w:t>
      </w:r>
      <w:hyperlink r:id="rId23" w:history="1">
        <w:r w:rsidR="00B2511F" w:rsidRPr="00AF79D3">
          <w:rPr>
            <w:rStyle w:val="Hyperlink"/>
            <w:rFonts w:ascii="Arial" w:hAnsi="Arial" w:cs="Arial"/>
            <w:sz w:val="20"/>
            <w:szCs w:val="20"/>
          </w:rPr>
          <w:t>https://doi.org/10.4314/ijbcs.v6i6.26</w:t>
        </w:r>
      </w:hyperlink>
      <w:r w:rsidR="00B2511F">
        <w:rPr>
          <w:rFonts w:ascii="Arial" w:hAnsi="Arial" w:cs="Arial"/>
          <w:sz w:val="20"/>
          <w:szCs w:val="20"/>
        </w:rPr>
        <w:t xml:space="preserve"> </w:t>
      </w:r>
      <w:r w:rsidRPr="009D69A6" w:rsidDel="00500819">
        <w:rPr>
          <w:rFonts w:ascii="Arial" w:hAnsi="Arial" w:cs="Arial"/>
          <w:bCs/>
          <w:sz w:val="20"/>
          <w:szCs w:val="20"/>
        </w:rPr>
        <w:t xml:space="preserve"> </w:t>
      </w:r>
    </w:p>
    <w:p w14:paraId="220B3512" w14:textId="77777777" w:rsidR="00094252" w:rsidRDefault="00094252" w:rsidP="00094252">
      <w:pPr>
        <w:autoSpaceDE w:val="0"/>
        <w:autoSpaceDN w:val="0"/>
        <w:adjustRightInd w:val="0"/>
        <w:spacing w:after="0" w:line="240" w:lineRule="auto"/>
        <w:ind w:left="709" w:hanging="709"/>
        <w:jc w:val="both"/>
        <w:rPr>
          <w:rFonts w:ascii="Arial" w:hAnsi="Arial" w:cs="Arial"/>
          <w:bCs/>
          <w:sz w:val="20"/>
          <w:szCs w:val="20"/>
        </w:rPr>
      </w:pPr>
    </w:p>
    <w:p w14:paraId="73E3D506" w14:textId="22FFC60A" w:rsidR="000B6C38" w:rsidRDefault="009D69A6" w:rsidP="00094252">
      <w:pPr>
        <w:autoSpaceDE w:val="0"/>
        <w:autoSpaceDN w:val="0"/>
        <w:adjustRightInd w:val="0"/>
        <w:spacing w:after="0" w:line="240" w:lineRule="auto"/>
        <w:ind w:left="709" w:hanging="709"/>
        <w:jc w:val="both"/>
        <w:rPr>
          <w:rFonts w:ascii="Arial" w:hAnsi="Arial" w:cs="Arial"/>
          <w:sz w:val="20"/>
          <w:szCs w:val="20"/>
        </w:rPr>
      </w:pPr>
      <w:r w:rsidRPr="009D69A6">
        <w:rPr>
          <w:rFonts w:ascii="Arial" w:hAnsi="Arial" w:cs="Arial"/>
          <w:sz w:val="20"/>
          <w:szCs w:val="20"/>
          <w:lang w:val="en-US"/>
        </w:rPr>
        <w:t>[16]</w:t>
      </w:r>
      <w:r w:rsidR="000B6C38">
        <w:rPr>
          <w:rFonts w:ascii="Arial" w:hAnsi="Arial" w:cs="Arial"/>
          <w:sz w:val="20"/>
          <w:szCs w:val="20"/>
          <w:lang w:val="en-US"/>
        </w:rPr>
        <w:t xml:space="preserve"> </w:t>
      </w:r>
      <w:r w:rsidRPr="009D69A6">
        <w:rPr>
          <w:rFonts w:ascii="Arial" w:hAnsi="Arial" w:cs="Arial"/>
          <w:sz w:val="20"/>
          <w:szCs w:val="20"/>
          <w:lang w:val="en-US"/>
        </w:rPr>
        <w:t xml:space="preserve">Mukalay M.J., Kasongo L.M.E., Mwamba M.T., Tshipoya </w:t>
      </w:r>
      <w:proofErr w:type="gramStart"/>
      <w:r w:rsidRPr="009D69A6">
        <w:rPr>
          <w:rFonts w:ascii="Arial" w:hAnsi="Arial" w:cs="Arial"/>
          <w:sz w:val="20"/>
          <w:szCs w:val="20"/>
          <w:lang w:val="en-US"/>
        </w:rPr>
        <w:t>M.P.,.,</w:t>
      </w:r>
      <w:proofErr w:type="gramEnd"/>
      <w:r w:rsidRPr="009D69A6">
        <w:rPr>
          <w:rFonts w:ascii="Arial" w:hAnsi="Arial" w:cs="Arial"/>
          <w:sz w:val="20"/>
          <w:szCs w:val="20"/>
          <w:lang w:val="en-US"/>
        </w:rPr>
        <w:t xml:space="preserve"> Useni S.Y., Mazinga K.M. &amp; Nyembo K.L. (2013). </w:t>
      </w:r>
      <w:r w:rsidRPr="009D69A6">
        <w:rPr>
          <w:rFonts w:ascii="Arial" w:hAnsi="Arial" w:cs="Arial"/>
          <w:sz w:val="20"/>
          <w:szCs w:val="20"/>
        </w:rPr>
        <w:t xml:space="preserve">Response of soybean (Glycine max L. (Merril)) to the addition of green biomass from Tithonia diversifolia (Hemsley) A. Gray as organic fertiliser on Ferralsol soil in Lubumbashi, DR Congo. Journal of Applied Biosciences, </w:t>
      </w:r>
      <w:proofErr w:type="gramStart"/>
      <w:r w:rsidRPr="009D69A6">
        <w:rPr>
          <w:rFonts w:ascii="Arial" w:hAnsi="Arial" w:cs="Arial"/>
          <w:sz w:val="20"/>
          <w:szCs w:val="20"/>
        </w:rPr>
        <w:t>63:</w:t>
      </w:r>
      <w:proofErr w:type="gramEnd"/>
      <w:r w:rsidRPr="009D69A6">
        <w:rPr>
          <w:rFonts w:ascii="Arial" w:hAnsi="Arial" w:cs="Arial"/>
          <w:sz w:val="20"/>
          <w:szCs w:val="20"/>
        </w:rPr>
        <w:t xml:space="preserve"> pp. 4727–4735.</w:t>
      </w:r>
      <w:r w:rsidRPr="009D69A6" w:rsidDel="00695CDC">
        <w:rPr>
          <w:rFonts w:ascii="Arial" w:hAnsi="Arial" w:cs="Arial"/>
          <w:sz w:val="20"/>
          <w:szCs w:val="20"/>
        </w:rPr>
        <w:t xml:space="preserve"> </w:t>
      </w:r>
      <w:bookmarkStart w:id="20" w:name="_Hlk215398365"/>
    </w:p>
    <w:p w14:paraId="495D2095" w14:textId="77777777" w:rsidR="00094252" w:rsidRDefault="00094252" w:rsidP="00094252">
      <w:pPr>
        <w:autoSpaceDE w:val="0"/>
        <w:autoSpaceDN w:val="0"/>
        <w:adjustRightInd w:val="0"/>
        <w:spacing w:after="0" w:line="240" w:lineRule="auto"/>
        <w:ind w:left="709" w:hanging="709"/>
        <w:jc w:val="both"/>
        <w:rPr>
          <w:rFonts w:ascii="Arial" w:hAnsi="Arial" w:cs="Arial"/>
          <w:sz w:val="20"/>
          <w:szCs w:val="20"/>
        </w:rPr>
      </w:pPr>
    </w:p>
    <w:p w14:paraId="0DA39FAC" w14:textId="20C8B70D" w:rsidR="000B6C38" w:rsidRDefault="009D69A6" w:rsidP="00094252">
      <w:pPr>
        <w:autoSpaceDE w:val="0"/>
        <w:autoSpaceDN w:val="0"/>
        <w:adjustRightInd w:val="0"/>
        <w:spacing w:after="0" w:line="240" w:lineRule="auto"/>
        <w:ind w:left="709" w:hanging="709"/>
        <w:jc w:val="both"/>
        <w:rPr>
          <w:rFonts w:ascii="Arial" w:hAnsi="Arial" w:cs="Arial"/>
          <w:sz w:val="20"/>
          <w:szCs w:val="20"/>
        </w:rPr>
      </w:pPr>
      <w:r w:rsidRPr="009D69A6">
        <w:rPr>
          <w:rFonts w:ascii="Arial" w:hAnsi="Arial" w:cs="Arial"/>
          <w:sz w:val="20"/>
          <w:szCs w:val="20"/>
        </w:rPr>
        <w:t>[17] Diack M. &amp; Loum M., (2014). Characterisation by geostatistical approach of the variability of soil properties on the agro-pastoral farm of Gaston Berger University (UGB) in Saint-Louis, in the lower Senegal River Delta. Leïdi Laboratory Geography Review, 12, 1–15.</w:t>
      </w:r>
      <w:r w:rsidRPr="009D69A6" w:rsidDel="00695CDC">
        <w:rPr>
          <w:rFonts w:ascii="Arial" w:hAnsi="Arial" w:cs="Arial"/>
          <w:sz w:val="20"/>
          <w:szCs w:val="20"/>
        </w:rPr>
        <w:t xml:space="preserve"> </w:t>
      </w:r>
    </w:p>
    <w:p w14:paraId="4F233774" w14:textId="77777777" w:rsidR="00094252" w:rsidRDefault="00094252" w:rsidP="00094252">
      <w:pPr>
        <w:autoSpaceDE w:val="0"/>
        <w:autoSpaceDN w:val="0"/>
        <w:adjustRightInd w:val="0"/>
        <w:spacing w:after="0" w:line="240" w:lineRule="auto"/>
        <w:ind w:left="709" w:hanging="709"/>
        <w:jc w:val="both"/>
        <w:rPr>
          <w:rFonts w:ascii="Arial" w:hAnsi="Arial" w:cs="Arial"/>
          <w:sz w:val="20"/>
          <w:szCs w:val="20"/>
        </w:rPr>
      </w:pPr>
    </w:p>
    <w:p w14:paraId="2A2981E1" w14:textId="146DCBF8" w:rsidR="009D69A6" w:rsidRDefault="009D69A6" w:rsidP="00094252">
      <w:pPr>
        <w:autoSpaceDE w:val="0"/>
        <w:autoSpaceDN w:val="0"/>
        <w:adjustRightInd w:val="0"/>
        <w:spacing w:after="0" w:line="240" w:lineRule="auto"/>
        <w:ind w:left="709" w:hanging="709"/>
        <w:jc w:val="both"/>
        <w:rPr>
          <w:rFonts w:ascii="Arial" w:hAnsi="Arial" w:cs="Arial"/>
          <w:sz w:val="20"/>
          <w:szCs w:val="20"/>
        </w:rPr>
      </w:pPr>
      <w:r w:rsidRPr="009D69A6">
        <w:rPr>
          <w:rFonts w:ascii="Arial" w:hAnsi="Arial" w:cs="Arial"/>
          <w:sz w:val="20"/>
          <w:szCs w:val="20"/>
        </w:rPr>
        <w:t xml:space="preserve">[18] </w:t>
      </w:r>
      <w:r w:rsidR="007C4C58" w:rsidRPr="007C4C58">
        <w:rPr>
          <w:rFonts w:ascii="Arial" w:hAnsi="Arial" w:cs="Arial"/>
          <w:sz w:val="20"/>
          <w:szCs w:val="20"/>
        </w:rPr>
        <w:t xml:space="preserve">Nelson, D. W., &amp; Sommers, L. E. (1996). Total Carbon, Organic Carbon, and Organic Matter. In D. L. Sparks, A. L. Page, P. A. Helmke, R. H. Loeppert, P. N. Soltanpour, M. A. Tabatabai, C. T. Johnston, &amp; M. E. Sumner (Eds.), Methods of Soil Analysis. Part 3. Chemical Methods (pp. 961-1010). Soil Science Society of America. </w:t>
      </w:r>
      <w:hyperlink r:id="rId24" w:history="1">
        <w:r w:rsidR="007C4C58" w:rsidRPr="00AF79D3">
          <w:rPr>
            <w:rStyle w:val="Hyperlink"/>
            <w:rFonts w:ascii="Arial" w:hAnsi="Arial" w:cs="Arial"/>
            <w:sz w:val="20"/>
            <w:szCs w:val="20"/>
          </w:rPr>
          <w:t>https://doi.org/10.2136/sssabookser5.3</w:t>
        </w:r>
      </w:hyperlink>
      <w:r w:rsidR="007C4C58">
        <w:rPr>
          <w:rFonts w:ascii="Arial" w:hAnsi="Arial" w:cs="Arial"/>
          <w:sz w:val="20"/>
          <w:szCs w:val="20"/>
        </w:rPr>
        <w:t xml:space="preserve"> </w:t>
      </w:r>
      <w:r w:rsidRPr="009D69A6">
        <w:rPr>
          <w:rFonts w:ascii="Arial" w:hAnsi="Arial" w:cs="Arial"/>
          <w:sz w:val="20"/>
          <w:szCs w:val="20"/>
        </w:rPr>
        <w:t>.</w:t>
      </w:r>
    </w:p>
    <w:p w14:paraId="16D7CAEE" w14:textId="77777777" w:rsidR="00094252" w:rsidRPr="009D69A6" w:rsidRDefault="00094252" w:rsidP="00094252">
      <w:pPr>
        <w:autoSpaceDE w:val="0"/>
        <w:autoSpaceDN w:val="0"/>
        <w:adjustRightInd w:val="0"/>
        <w:spacing w:after="0" w:line="240" w:lineRule="auto"/>
        <w:ind w:left="709" w:hanging="709"/>
        <w:jc w:val="both"/>
        <w:rPr>
          <w:rFonts w:ascii="Arial" w:hAnsi="Arial" w:cs="Arial"/>
          <w:sz w:val="20"/>
          <w:szCs w:val="20"/>
        </w:rPr>
      </w:pPr>
    </w:p>
    <w:bookmarkEnd w:id="20"/>
    <w:p w14:paraId="60383A90" w14:textId="0CC09D86"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 xml:space="preserve">[19] </w:t>
      </w:r>
      <w:r w:rsidR="000C5723" w:rsidRPr="000C5723">
        <w:rPr>
          <w:rFonts w:ascii="Arial" w:hAnsi="Arial" w:cs="Arial"/>
          <w:sz w:val="20"/>
          <w:szCs w:val="20"/>
        </w:rPr>
        <w:t>Bouma, J., Hartemink, A. E., Jellema, H. W. F., van Grinsven, J. J. M., &amp; Verbauwen, E. C. (Eds.). (2010). Profiel van de Nederlandse Bodemkunde. 75 jaar Nederlandse Bodemkundige Vereniging (1935-2010). Nederlandse Bodemkundige Vereniging.</w:t>
      </w:r>
      <w:r w:rsidR="000C5723">
        <w:rPr>
          <w:rFonts w:ascii="Arial" w:hAnsi="Arial" w:cs="Arial"/>
          <w:sz w:val="20"/>
          <w:szCs w:val="20"/>
        </w:rPr>
        <w:t xml:space="preserve"> </w:t>
      </w:r>
    </w:p>
    <w:p w14:paraId="3065568B" w14:textId="77777777" w:rsidR="00010AB7" w:rsidRPr="009D69A6" w:rsidRDefault="00010AB7" w:rsidP="00094252">
      <w:pPr>
        <w:spacing w:after="0" w:line="240" w:lineRule="auto"/>
        <w:ind w:left="709" w:hanging="709"/>
        <w:jc w:val="both"/>
        <w:rPr>
          <w:rFonts w:ascii="Arial" w:hAnsi="Arial" w:cs="Arial"/>
          <w:sz w:val="20"/>
          <w:szCs w:val="20"/>
        </w:rPr>
      </w:pPr>
    </w:p>
    <w:p w14:paraId="6CBCD1D7" w14:textId="067C9FF9"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lastRenderedPageBreak/>
        <w:t xml:space="preserve">[20] </w:t>
      </w:r>
      <w:r w:rsidR="004C4ACE" w:rsidRPr="004C4ACE">
        <w:rPr>
          <w:rFonts w:ascii="Arial" w:hAnsi="Arial" w:cs="Arial"/>
          <w:sz w:val="20"/>
          <w:szCs w:val="20"/>
        </w:rPr>
        <w:t xml:space="preserve">Murphy, J., &amp; Riley, J. P. (1962). A modified single solution method for the determination of phosphate in natural waters. Analytica Chimica Acta, 27, 31-36. </w:t>
      </w:r>
      <w:hyperlink r:id="rId25" w:history="1">
        <w:r w:rsidR="004C4ACE" w:rsidRPr="00AF79D3">
          <w:rPr>
            <w:rStyle w:val="Hyperlink"/>
            <w:rFonts w:ascii="Arial" w:hAnsi="Arial" w:cs="Arial"/>
            <w:sz w:val="20"/>
            <w:szCs w:val="20"/>
          </w:rPr>
          <w:t>https://doi.org/10.1016/S0003-2670(00)88444-5</w:t>
        </w:r>
      </w:hyperlink>
      <w:r w:rsidR="004C4ACE">
        <w:rPr>
          <w:rFonts w:ascii="Arial" w:hAnsi="Arial" w:cs="Arial"/>
          <w:sz w:val="20"/>
          <w:szCs w:val="20"/>
        </w:rPr>
        <w:t xml:space="preserve"> </w:t>
      </w:r>
      <w:r w:rsidRPr="009D69A6">
        <w:rPr>
          <w:rFonts w:ascii="Arial" w:hAnsi="Arial" w:cs="Arial"/>
          <w:sz w:val="20"/>
          <w:szCs w:val="20"/>
        </w:rPr>
        <w:t xml:space="preserve">. </w:t>
      </w:r>
    </w:p>
    <w:p w14:paraId="1E631581" w14:textId="77777777" w:rsidR="00010AB7" w:rsidRPr="009D69A6" w:rsidRDefault="00010AB7" w:rsidP="00094252">
      <w:pPr>
        <w:spacing w:after="0" w:line="240" w:lineRule="auto"/>
        <w:ind w:left="709" w:hanging="709"/>
        <w:jc w:val="both"/>
        <w:rPr>
          <w:rFonts w:ascii="Arial" w:hAnsi="Arial" w:cs="Arial"/>
          <w:sz w:val="20"/>
          <w:szCs w:val="20"/>
        </w:rPr>
      </w:pPr>
    </w:p>
    <w:p w14:paraId="635DDC4F" w14:textId="1A6A9B3C"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 xml:space="preserve">[21] </w:t>
      </w:r>
      <w:r w:rsidR="001E2F7F" w:rsidRPr="001E2F7F">
        <w:rPr>
          <w:rFonts w:ascii="Arial" w:hAnsi="Arial" w:cs="Arial"/>
          <w:sz w:val="20"/>
          <w:szCs w:val="20"/>
        </w:rPr>
        <w:t xml:space="preserve">Olsen, S. R., &amp; Sommers, L. E. (1982). Phosphorus. In A. L. Page, R. H. Miller, &amp; D. R. Keeney (Eds.), *Methods of soil analysis, Part </w:t>
      </w:r>
      <w:proofErr w:type="gramStart"/>
      <w:r w:rsidR="001E2F7F" w:rsidRPr="001E2F7F">
        <w:rPr>
          <w:rFonts w:ascii="Arial" w:hAnsi="Arial" w:cs="Arial"/>
          <w:sz w:val="20"/>
          <w:szCs w:val="20"/>
        </w:rPr>
        <w:t>2:</w:t>
      </w:r>
      <w:proofErr w:type="gramEnd"/>
      <w:r w:rsidR="001E2F7F" w:rsidRPr="001E2F7F">
        <w:rPr>
          <w:rFonts w:ascii="Arial" w:hAnsi="Arial" w:cs="Arial"/>
          <w:sz w:val="20"/>
          <w:szCs w:val="20"/>
        </w:rPr>
        <w:t xml:space="preserve"> Chemical and microbiological properties* (2nd ed., pp. 403-430). American Society of </w:t>
      </w:r>
      <w:proofErr w:type="gramStart"/>
      <w:r w:rsidR="001E2F7F" w:rsidRPr="001E2F7F">
        <w:rPr>
          <w:rFonts w:ascii="Arial" w:hAnsi="Arial" w:cs="Arial"/>
          <w:sz w:val="20"/>
          <w:szCs w:val="20"/>
        </w:rPr>
        <w:t>Agronomy;</w:t>
      </w:r>
      <w:proofErr w:type="gramEnd"/>
      <w:r w:rsidR="001E2F7F" w:rsidRPr="001E2F7F">
        <w:rPr>
          <w:rFonts w:ascii="Arial" w:hAnsi="Arial" w:cs="Arial"/>
          <w:sz w:val="20"/>
          <w:szCs w:val="20"/>
        </w:rPr>
        <w:t xml:space="preserve"> Soil Science Society of America. </w:t>
      </w:r>
      <w:hyperlink r:id="rId26" w:history="1">
        <w:r w:rsidR="001E2F7F" w:rsidRPr="00AF79D3">
          <w:rPr>
            <w:rStyle w:val="Hyperlink"/>
            <w:rFonts w:ascii="Arial" w:hAnsi="Arial" w:cs="Arial"/>
            <w:sz w:val="20"/>
            <w:szCs w:val="20"/>
          </w:rPr>
          <w:t>https://doi.org/10.2134/agronmonogr9.2.2ed</w:t>
        </w:r>
      </w:hyperlink>
      <w:r w:rsidR="001E2F7F">
        <w:rPr>
          <w:rFonts w:ascii="Arial" w:hAnsi="Arial" w:cs="Arial"/>
          <w:sz w:val="20"/>
          <w:szCs w:val="20"/>
        </w:rPr>
        <w:t xml:space="preserve"> </w:t>
      </w:r>
    </w:p>
    <w:p w14:paraId="68890E9D" w14:textId="77777777" w:rsidR="00010AB7" w:rsidRPr="009D69A6" w:rsidRDefault="00010AB7" w:rsidP="00094252">
      <w:pPr>
        <w:spacing w:after="0" w:line="240" w:lineRule="auto"/>
        <w:ind w:left="709" w:hanging="709"/>
        <w:jc w:val="both"/>
        <w:rPr>
          <w:rFonts w:ascii="Arial" w:hAnsi="Arial" w:cs="Arial"/>
          <w:sz w:val="20"/>
          <w:szCs w:val="20"/>
        </w:rPr>
      </w:pPr>
    </w:p>
    <w:p w14:paraId="22D9A60E" w14:textId="424D4B43"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[22]</w:t>
      </w:r>
      <w:r w:rsidRPr="009D69A6">
        <w:rPr>
          <w:rFonts w:ascii="Arial" w:eastAsia="Times New Roman" w:hAnsi="Arial" w:cs="Arial"/>
          <w:kern w:val="0"/>
          <w:sz w:val="20"/>
          <w:szCs w:val="20"/>
          <w14:ligatures w14:val="none"/>
        </w:rPr>
        <w:t xml:space="preserve"> </w:t>
      </w:r>
      <w:r w:rsidR="00762F05" w:rsidRPr="00762F05">
        <w:rPr>
          <w:rFonts w:ascii="Arial" w:hAnsi="Arial" w:cs="Arial"/>
          <w:sz w:val="20"/>
          <w:szCs w:val="20"/>
        </w:rPr>
        <w:t>Baize, D. (2000). Teneurs totales en « métaux lourds » dans les sols français : résultats généraux du programme ASPITET. Le Courrier de l'environnement de l'Inra, (39), 39–</w:t>
      </w:r>
      <w:proofErr w:type="gramStart"/>
      <w:r w:rsidR="00762F05" w:rsidRPr="00762F05">
        <w:rPr>
          <w:rFonts w:ascii="Arial" w:hAnsi="Arial" w:cs="Arial"/>
          <w:sz w:val="20"/>
          <w:szCs w:val="20"/>
        </w:rPr>
        <w:t>54.</w:t>
      </w:r>
      <w:r w:rsidRPr="009D69A6">
        <w:rPr>
          <w:rFonts w:ascii="Arial" w:hAnsi="Arial" w:cs="Arial"/>
          <w:sz w:val="20"/>
          <w:szCs w:val="20"/>
        </w:rPr>
        <w:t>.</w:t>
      </w:r>
      <w:proofErr w:type="gramEnd"/>
    </w:p>
    <w:p w14:paraId="16D5D02A" w14:textId="77777777" w:rsidR="00010AB7" w:rsidRPr="009D69A6" w:rsidRDefault="00010AB7" w:rsidP="00094252">
      <w:pPr>
        <w:spacing w:after="0" w:line="240" w:lineRule="auto"/>
        <w:ind w:left="709" w:hanging="709"/>
        <w:jc w:val="both"/>
        <w:rPr>
          <w:rFonts w:ascii="Arial" w:hAnsi="Arial" w:cs="Arial"/>
          <w:sz w:val="20"/>
          <w:szCs w:val="20"/>
        </w:rPr>
      </w:pPr>
    </w:p>
    <w:p w14:paraId="0D26DF58" w14:textId="23E8D9DE" w:rsidR="009D69A6" w:rsidRDefault="009D69A6" w:rsidP="00094252">
      <w:pPr>
        <w:spacing w:after="0" w:line="240" w:lineRule="auto"/>
        <w:jc w:val="both"/>
        <w:rPr>
          <w:rFonts w:ascii="Arial" w:hAnsi="Arial" w:cs="Arial"/>
          <w:sz w:val="20"/>
          <w:szCs w:val="20"/>
        </w:rPr>
      </w:pPr>
      <w:r w:rsidRPr="009D69A6">
        <w:rPr>
          <w:rFonts w:ascii="Arial" w:hAnsi="Arial" w:cs="Arial"/>
          <w:sz w:val="20"/>
          <w:szCs w:val="20"/>
        </w:rPr>
        <w:t xml:space="preserve">[23] </w:t>
      </w:r>
      <w:r w:rsidR="00DC63CC" w:rsidRPr="00DC63CC">
        <w:rPr>
          <w:rFonts w:ascii="Arial" w:hAnsi="Arial" w:cs="Arial"/>
          <w:sz w:val="20"/>
          <w:szCs w:val="20"/>
        </w:rPr>
        <w:t xml:space="preserve">AFNOR. (2006). Amendements organiques - Dénominations, spécifications et marquage. </w:t>
      </w:r>
      <w:hyperlink r:id="rId27" w:history="1">
        <w:r w:rsidR="00DC63CC" w:rsidRPr="00AF79D3">
          <w:rPr>
            <w:rStyle w:val="Hyperlink"/>
            <w:rFonts w:ascii="Arial" w:hAnsi="Arial" w:cs="Arial"/>
            <w:sz w:val="20"/>
            <w:szCs w:val="20"/>
          </w:rPr>
          <w:t>https://www.boutique.afnor.org/fr-fr/norme/nf-u44051/amendements-organiques-denominations-specifications-et-marquage/fa125064/1900</w:t>
        </w:r>
      </w:hyperlink>
      <w:r w:rsidR="00DC63CC">
        <w:rPr>
          <w:rFonts w:ascii="Arial" w:hAnsi="Arial" w:cs="Arial"/>
          <w:sz w:val="20"/>
          <w:szCs w:val="20"/>
        </w:rPr>
        <w:t xml:space="preserve"> </w:t>
      </w:r>
      <w:r w:rsidRPr="009D69A6">
        <w:rPr>
          <w:rFonts w:ascii="Arial" w:hAnsi="Arial" w:cs="Arial"/>
          <w:sz w:val="20"/>
          <w:szCs w:val="20"/>
        </w:rPr>
        <w:t>.</w:t>
      </w:r>
      <w:r w:rsidRPr="009D69A6" w:rsidDel="00695CDC">
        <w:rPr>
          <w:rFonts w:ascii="Arial" w:hAnsi="Arial" w:cs="Arial"/>
          <w:sz w:val="20"/>
          <w:szCs w:val="20"/>
        </w:rPr>
        <w:t xml:space="preserve"> </w:t>
      </w:r>
    </w:p>
    <w:p w14:paraId="3D66FA9F" w14:textId="77777777" w:rsidR="00010AB7" w:rsidRPr="009D69A6" w:rsidRDefault="00010AB7" w:rsidP="00094252">
      <w:pPr>
        <w:spacing w:after="0" w:line="240" w:lineRule="auto"/>
        <w:jc w:val="both"/>
        <w:rPr>
          <w:rFonts w:ascii="Arial" w:hAnsi="Arial" w:cs="Arial"/>
          <w:sz w:val="20"/>
          <w:szCs w:val="20"/>
        </w:rPr>
      </w:pPr>
    </w:p>
    <w:p w14:paraId="3203793A" w14:textId="67109580" w:rsidR="009D69A6" w:rsidRDefault="009D69A6" w:rsidP="00094252">
      <w:pPr>
        <w:spacing w:after="0" w:line="240" w:lineRule="auto"/>
        <w:jc w:val="both"/>
        <w:rPr>
          <w:rFonts w:ascii="Arial" w:hAnsi="Arial" w:cs="Arial"/>
          <w:sz w:val="20"/>
          <w:szCs w:val="20"/>
        </w:rPr>
      </w:pPr>
      <w:r w:rsidRPr="009D69A6">
        <w:rPr>
          <w:rFonts w:ascii="Arial" w:hAnsi="Arial" w:cs="Arial"/>
          <w:sz w:val="20"/>
          <w:szCs w:val="20"/>
        </w:rPr>
        <w:t>[24]</w:t>
      </w:r>
      <w:r w:rsidRPr="009D69A6">
        <w:rPr>
          <w:rFonts w:ascii="Arial" w:eastAsia="Times New Roman" w:hAnsi="Arial" w:cs="Arial"/>
          <w:kern w:val="0"/>
          <w:sz w:val="20"/>
          <w:szCs w:val="20"/>
          <w14:ligatures w14:val="none"/>
        </w:rPr>
        <w:t xml:space="preserve"> </w:t>
      </w:r>
      <w:r w:rsidR="001E1C92" w:rsidRPr="001E1C92">
        <w:rPr>
          <w:rFonts w:ascii="Arial" w:hAnsi="Arial" w:cs="Arial"/>
          <w:sz w:val="20"/>
          <w:szCs w:val="20"/>
        </w:rPr>
        <w:t xml:space="preserve">Elliott, J., Deryng, D., Müller, C., Frieler, K., Konzmann, M., Gerten, D., Glotter, M., Flörke, M., Wada, Y., Best, N., Eisner, S., Fekete, B. M., Folberth, C., Foster, I., Gosling, S. N., Haddeland, I., Khabarov, N., Ludwig, F., Masaki, Y., Olin, S., Rosenzweig, C., Ruane, A. C., Satoh, Y., Schmid, E., Stacke, T., Tang, Q., &amp; Wisser, D. (2014). Constraints and potentials of future irrigation water availability on agricultural production under climate change. Proceedings of the National Academy of Sciences of the United States of America, 111(9), 3239–3244. </w:t>
      </w:r>
      <w:hyperlink r:id="rId28" w:history="1">
        <w:r w:rsidR="001E1C92" w:rsidRPr="00AF79D3">
          <w:rPr>
            <w:rStyle w:val="Hyperlink"/>
            <w:rFonts w:ascii="Arial" w:hAnsi="Arial" w:cs="Arial"/>
            <w:sz w:val="20"/>
            <w:szCs w:val="20"/>
          </w:rPr>
          <w:t>https://doi.org/10.1073/pnas.1222474110</w:t>
        </w:r>
      </w:hyperlink>
      <w:r w:rsidR="001E1C92">
        <w:rPr>
          <w:rFonts w:ascii="Arial" w:hAnsi="Arial" w:cs="Arial"/>
          <w:sz w:val="20"/>
          <w:szCs w:val="20"/>
        </w:rPr>
        <w:t xml:space="preserve"> </w:t>
      </w:r>
      <w:r w:rsidRPr="009D69A6">
        <w:rPr>
          <w:rFonts w:ascii="Arial" w:hAnsi="Arial" w:cs="Arial"/>
          <w:sz w:val="20"/>
          <w:szCs w:val="20"/>
        </w:rPr>
        <w:t xml:space="preserve"> </w:t>
      </w:r>
    </w:p>
    <w:p w14:paraId="2B2F4D04" w14:textId="77777777" w:rsidR="00010AB7" w:rsidRPr="009D69A6" w:rsidRDefault="00010AB7" w:rsidP="00094252">
      <w:pPr>
        <w:spacing w:after="0" w:line="240" w:lineRule="auto"/>
        <w:jc w:val="both"/>
        <w:rPr>
          <w:rFonts w:ascii="Arial" w:hAnsi="Arial" w:cs="Arial"/>
          <w:sz w:val="20"/>
          <w:szCs w:val="20"/>
        </w:rPr>
      </w:pPr>
    </w:p>
    <w:p w14:paraId="4A4E69E1" w14:textId="799F26AD"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 xml:space="preserve">[25] </w:t>
      </w:r>
      <w:r w:rsidR="009D499C" w:rsidRPr="009D499C">
        <w:rPr>
          <w:rFonts w:ascii="Arial" w:hAnsi="Arial" w:cs="Arial"/>
          <w:sz w:val="20"/>
          <w:szCs w:val="20"/>
        </w:rPr>
        <w:t xml:space="preserve">Davis, J. G., Iversen, K. V., &amp; Vigil, M. F. (2002). Nutrient variability in </w:t>
      </w:r>
      <w:proofErr w:type="gramStart"/>
      <w:r w:rsidR="009D499C" w:rsidRPr="009D499C">
        <w:rPr>
          <w:rFonts w:ascii="Arial" w:hAnsi="Arial" w:cs="Arial"/>
          <w:sz w:val="20"/>
          <w:szCs w:val="20"/>
        </w:rPr>
        <w:t>manures:</w:t>
      </w:r>
      <w:proofErr w:type="gramEnd"/>
      <w:r w:rsidR="009D499C" w:rsidRPr="009D499C">
        <w:rPr>
          <w:rFonts w:ascii="Arial" w:hAnsi="Arial" w:cs="Arial"/>
          <w:sz w:val="20"/>
          <w:szCs w:val="20"/>
        </w:rPr>
        <w:t xml:space="preserve"> Implications for sampling and regional database creation. Journal of Soil and Water Conservation, 57(6), 474–478. </w:t>
      </w:r>
      <w:hyperlink r:id="rId29" w:history="1">
        <w:r w:rsidR="009D499C" w:rsidRPr="00AF79D3">
          <w:rPr>
            <w:rStyle w:val="Hyperlink"/>
            <w:rFonts w:ascii="Arial" w:hAnsi="Arial" w:cs="Arial"/>
            <w:sz w:val="20"/>
            <w:szCs w:val="20"/>
          </w:rPr>
          <w:t>https://doi.org/10.2489/jswc.57.6.474</w:t>
        </w:r>
      </w:hyperlink>
      <w:r w:rsidR="009D499C">
        <w:rPr>
          <w:rFonts w:ascii="Arial" w:hAnsi="Arial" w:cs="Arial"/>
          <w:sz w:val="20"/>
          <w:szCs w:val="20"/>
        </w:rPr>
        <w:t xml:space="preserve"> </w:t>
      </w:r>
      <w:r w:rsidRPr="009D69A6">
        <w:rPr>
          <w:rFonts w:ascii="Arial" w:hAnsi="Arial" w:cs="Arial"/>
          <w:sz w:val="20"/>
          <w:szCs w:val="20"/>
        </w:rPr>
        <w:t>.</w:t>
      </w:r>
    </w:p>
    <w:p w14:paraId="32F862B7" w14:textId="77777777" w:rsidR="00010AB7" w:rsidRPr="009D69A6" w:rsidRDefault="00010AB7" w:rsidP="00094252">
      <w:pPr>
        <w:spacing w:after="0" w:line="240" w:lineRule="auto"/>
        <w:ind w:left="709" w:hanging="709"/>
        <w:jc w:val="both"/>
        <w:rPr>
          <w:rFonts w:ascii="Arial" w:hAnsi="Arial" w:cs="Arial"/>
          <w:sz w:val="20"/>
          <w:szCs w:val="20"/>
        </w:rPr>
      </w:pPr>
    </w:p>
    <w:p w14:paraId="5FD0FBBE" w14:textId="7DEFD6E0" w:rsidR="000B6C38"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[26]</w:t>
      </w:r>
      <w:r w:rsidRPr="009D69A6">
        <w:rPr>
          <w:rFonts w:ascii="Arial" w:eastAsia="Times New Roman" w:hAnsi="Arial" w:cs="Arial"/>
          <w:kern w:val="0"/>
          <w:sz w:val="20"/>
          <w:szCs w:val="20"/>
          <w14:ligatures w14:val="none"/>
        </w:rPr>
        <w:t xml:space="preserve"> </w:t>
      </w:r>
      <w:r w:rsidRPr="009D69A6">
        <w:rPr>
          <w:rFonts w:ascii="Arial" w:hAnsi="Arial" w:cs="Arial"/>
          <w:sz w:val="20"/>
          <w:szCs w:val="20"/>
        </w:rPr>
        <w:t>Sawadogo J., Coulibaly P.J.A., Bambara F.J., Savadogo A.C., Compaore E. &amp; Legma J.B. (2020). Effects of organic fertilisers on soil physicochemical parameters and onion (Allium cepa L.) productivity in the Central West region of Burkina Faso, Africa SCIENCE, 17 (6</w:t>
      </w:r>
      <w:proofErr w:type="gramStart"/>
      <w:r w:rsidRPr="009D69A6">
        <w:rPr>
          <w:rFonts w:ascii="Arial" w:hAnsi="Arial" w:cs="Arial"/>
          <w:sz w:val="20"/>
          <w:szCs w:val="20"/>
        </w:rPr>
        <w:t>):</w:t>
      </w:r>
      <w:proofErr w:type="gramEnd"/>
      <w:r w:rsidRPr="009D69A6">
        <w:rPr>
          <w:rFonts w:ascii="Arial" w:hAnsi="Arial" w:cs="Arial"/>
          <w:sz w:val="20"/>
          <w:szCs w:val="20"/>
        </w:rPr>
        <w:t xml:space="preserve"> 44–57</w:t>
      </w:r>
      <w:r w:rsidRPr="009D69A6" w:rsidDel="00695CDC">
        <w:rPr>
          <w:rFonts w:ascii="Arial" w:hAnsi="Arial" w:cs="Arial"/>
          <w:sz w:val="20"/>
          <w:szCs w:val="20"/>
        </w:rPr>
        <w:t xml:space="preserve"> </w:t>
      </w:r>
    </w:p>
    <w:p w14:paraId="75134BC1" w14:textId="77777777" w:rsidR="00010AB7" w:rsidRDefault="00010AB7" w:rsidP="00094252">
      <w:pPr>
        <w:spacing w:after="0" w:line="240" w:lineRule="auto"/>
        <w:ind w:left="709" w:hanging="709"/>
        <w:jc w:val="both"/>
        <w:rPr>
          <w:rFonts w:ascii="Arial" w:hAnsi="Arial" w:cs="Arial"/>
          <w:sz w:val="20"/>
          <w:szCs w:val="20"/>
        </w:rPr>
      </w:pPr>
    </w:p>
    <w:p w14:paraId="3D40C557" w14:textId="69FA8EC4"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[27]</w:t>
      </w:r>
      <w:r w:rsidRPr="009D69A6">
        <w:rPr>
          <w:rFonts w:ascii="Arial" w:eastAsia="Times New Roman" w:hAnsi="Arial" w:cs="Arial"/>
          <w:kern w:val="0"/>
          <w:sz w:val="20"/>
          <w:szCs w:val="20"/>
          <w14:ligatures w14:val="none"/>
        </w:rPr>
        <w:t xml:space="preserve"> </w:t>
      </w:r>
      <w:r w:rsidR="006D462B" w:rsidRPr="006D462B">
        <w:rPr>
          <w:rFonts w:ascii="Arial" w:hAnsi="Arial" w:cs="Arial"/>
          <w:sz w:val="20"/>
          <w:szCs w:val="20"/>
          <w:lang w:val="en-US"/>
        </w:rPr>
        <w:t xml:space="preserve">Bolan, N. S., Adriano, D. C., Natesan, R., &amp; Koo, B. J. (2003). Effects of organic amendments on the reduction and phytoavailability of chromate in mineral soil. Journal of Environmental Quality, 32, 120-128. </w:t>
      </w:r>
      <w:hyperlink r:id="rId30" w:history="1">
        <w:r w:rsidR="006D462B" w:rsidRPr="00AF79D3">
          <w:rPr>
            <w:rStyle w:val="Hyperlink"/>
            <w:rFonts w:ascii="Arial" w:hAnsi="Arial" w:cs="Arial"/>
            <w:sz w:val="20"/>
            <w:szCs w:val="20"/>
            <w:lang w:val="en-US"/>
          </w:rPr>
          <w:t>https://doi.org/10.2134/jeq2003.1200</w:t>
        </w:r>
      </w:hyperlink>
      <w:r w:rsidR="006D462B">
        <w:rPr>
          <w:rFonts w:ascii="Arial" w:hAnsi="Arial" w:cs="Arial"/>
          <w:sz w:val="20"/>
          <w:szCs w:val="20"/>
          <w:lang w:val="en-US"/>
        </w:rPr>
        <w:t xml:space="preserve"> </w:t>
      </w:r>
    </w:p>
    <w:p w14:paraId="4F2333BA" w14:textId="77777777" w:rsidR="00010AB7" w:rsidRPr="009D69A6" w:rsidRDefault="00010AB7" w:rsidP="00094252">
      <w:pPr>
        <w:spacing w:after="0" w:line="240" w:lineRule="auto"/>
        <w:ind w:left="709" w:hanging="709"/>
        <w:jc w:val="both"/>
        <w:rPr>
          <w:rFonts w:ascii="Arial" w:hAnsi="Arial" w:cs="Arial"/>
          <w:sz w:val="20"/>
          <w:szCs w:val="20"/>
          <w:lang w:val="en-US"/>
        </w:rPr>
      </w:pPr>
    </w:p>
    <w:p w14:paraId="78DF63F5" w14:textId="570C1E77"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[28]</w:t>
      </w:r>
      <w:r w:rsidRPr="009D69A6">
        <w:rPr>
          <w:rFonts w:ascii="Arial" w:eastAsia="Times New Roman" w:hAnsi="Arial" w:cs="Arial"/>
          <w:kern w:val="0"/>
          <w:sz w:val="20"/>
          <w:szCs w:val="20"/>
          <w14:ligatures w14:val="none"/>
        </w:rPr>
        <w:t xml:space="preserve"> </w:t>
      </w:r>
      <w:r w:rsidR="00963320" w:rsidRPr="00963320">
        <w:rPr>
          <w:rFonts w:ascii="Arial" w:hAnsi="Arial" w:cs="Arial"/>
          <w:sz w:val="20"/>
          <w:szCs w:val="20"/>
          <w:lang w:val="en-US"/>
        </w:rPr>
        <w:t xml:space="preserve">He, Y., Inamori, Y., Mizuochi, M., Kong, H., Iwami, N., &amp; Sun, T. (2000). Measurements of N2O and CH4 from the aerated composting of food waste. Science of the Total Environment, 254(1), 65-74. </w:t>
      </w:r>
      <w:hyperlink r:id="rId31" w:history="1">
        <w:r w:rsidR="00963320" w:rsidRPr="00AF79D3">
          <w:rPr>
            <w:rStyle w:val="Hyperlink"/>
            <w:rFonts w:ascii="Arial" w:hAnsi="Arial" w:cs="Arial"/>
            <w:sz w:val="20"/>
            <w:szCs w:val="20"/>
            <w:lang w:val="en-US"/>
          </w:rPr>
          <w:t>https://doi.org/10.1016/s0048-9697(00)00439-3</w:t>
        </w:r>
      </w:hyperlink>
      <w:r w:rsidR="00963320">
        <w:rPr>
          <w:rFonts w:ascii="Arial" w:hAnsi="Arial" w:cs="Arial"/>
          <w:sz w:val="20"/>
          <w:szCs w:val="20"/>
          <w:lang w:val="en-US"/>
        </w:rPr>
        <w:t xml:space="preserve"> </w:t>
      </w:r>
      <w:r w:rsidRPr="009D69A6">
        <w:rPr>
          <w:rFonts w:ascii="Arial" w:hAnsi="Arial" w:cs="Arial"/>
          <w:sz w:val="20"/>
          <w:szCs w:val="20"/>
          <w:lang w:val="en-US"/>
        </w:rPr>
        <w:t>.</w:t>
      </w:r>
    </w:p>
    <w:p w14:paraId="32D862FC" w14:textId="77777777" w:rsidR="00010AB7" w:rsidRPr="009D69A6" w:rsidRDefault="00010AB7" w:rsidP="00094252">
      <w:pPr>
        <w:spacing w:after="0" w:line="240" w:lineRule="auto"/>
        <w:ind w:left="709" w:hanging="709"/>
        <w:jc w:val="both"/>
        <w:rPr>
          <w:rFonts w:ascii="Arial" w:hAnsi="Arial" w:cs="Arial"/>
          <w:sz w:val="20"/>
          <w:szCs w:val="20"/>
          <w:lang w:val="en-US"/>
        </w:rPr>
      </w:pPr>
    </w:p>
    <w:p w14:paraId="2D0AA78A" w14:textId="325A342A"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[29]</w:t>
      </w:r>
      <w:r w:rsidRPr="009D69A6">
        <w:rPr>
          <w:rFonts w:ascii="Arial" w:eastAsia="Times New Roman" w:hAnsi="Arial" w:cs="Arial"/>
          <w:kern w:val="0"/>
          <w:sz w:val="20"/>
          <w:szCs w:val="20"/>
          <w14:ligatures w14:val="none"/>
        </w:rPr>
        <w:t xml:space="preserve"> </w:t>
      </w:r>
      <w:r w:rsidRPr="009D69A6">
        <w:rPr>
          <w:rFonts w:ascii="Arial" w:hAnsi="Arial" w:cs="Arial"/>
          <w:sz w:val="20"/>
          <w:szCs w:val="20"/>
          <w:lang w:val="en-US"/>
        </w:rPr>
        <w:t xml:space="preserve">Pascual, J. A., M. Ayuso, C. Garcia, and T. Hernandez. 1997. Characterization of urban wastes according to fertility and phytotoxicity parameters. </w:t>
      </w:r>
      <w:r w:rsidRPr="009D69A6">
        <w:rPr>
          <w:rFonts w:ascii="Arial" w:hAnsi="Arial" w:cs="Arial"/>
          <w:sz w:val="20"/>
          <w:szCs w:val="20"/>
        </w:rPr>
        <w:t xml:space="preserve">Waste Management &amp; Research, </w:t>
      </w:r>
      <w:proofErr w:type="gramStart"/>
      <w:r w:rsidRPr="009D69A6">
        <w:rPr>
          <w:rFonts w:ascii="Arial" w:hAnsi="Arial" w:cs="Arial"/>
          <w:sz w:val="20"/>
          <w:szCs w:val="20"/>
        </w:rPr>
        <w:t>15:</w:t>
      </w:r>
      <w:proofErr w:type="gramEnd"/>
      <w:r w:rsidRPr="009D69A6">
        <w:rPr>
          <w:rFonts w:ascii="Arial" w:hAnsi="Arial" w:cs="Arial"/>
          <w:sz w:val="20"/>
          <w:szCs w:val="20"/>
        </w:rPr>
        <w:t>103-112.</w:t>
      </w:r>
    </w:p>
    <w:p w14:paraId="49900833" w14:textId="77777777" w:rsidR="00010AB7" w:rsidRPr="009D69A6" w:rsidRDefault="00010AB7" w:rsidP="00094252">
      <w:pPr>
        <w:spacing w:after="0" w:line="240" w:lineRule="auto"/>
        <w:ind w:left="709" w:hanging="709"/>
        <w:jc w:val="both"/>
        <w:rPr>
          <w:rFonts w:ascii="Arial" w:hAnsi="Arial" w:cs="Arial"/>
          <w:sz w:val="20"/>
          <w:szCs w:val="20"/>
        </w:rPr>
      </w:pPr>
    </w:p>
    <w:p w14:paraId="0CCA2497" w14:textId="7E004808"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[30]</w:t>
      </w:r>
      <w:r w:rsidRPr="009D69A6">
        <w:rPr>
          <w:rFonts w:ascii="Arial" w:eastAsia="Times New Roman" w:hAnsi="Arial" w:cs="Arial"/>
          <w:kern w:val="0"/>
          <w:sz w:val="20"/>
          <w:szCs w:val="20"/>
          <w14:ligatures w14:val="none"/>
        </w:rPr>
        <w:t xml:space="preserve"> </w:t>
      </w:r>
      <w:r w:rsidR="008C2826" w:rsidRPr="008C2826">
        <w:rPr>
          <w:rFonts w:ascii="Arial" w:hAnsi="Arial" w:cs="Arial"/>
          <w:sz w:val="20"/>
          <w:szCs w:val="20"/>
          <w:lang w:val="en-US"/>
        </w:rPr>
        <w:t xml:space="preserve">Tittarelli, F., Petruzzelli, G., Pezzarossa, B., Civilini, M., Benedetti, A., &amp; Sequi, P. (2007). Quality and agronomic use of compost. In L.F. Diaz, M. de Bertoldi, &amp; W. Bidlingmaier (Eds.), *Compost Science and Technology* (Vol. 8, pp. 119-157). Elsevier Science. </w:t>
      </w:r>
      <w:hyperlink r:id="rId32" w:history="1">
        <w:r w:rsidR="008C2826" w:rsidRPr="00AF79D3">
          <w:rPr>
            <w:rStyle w:val="Hyperlink"/>
            <w:rFonts w:ascii="Arial" w:hAnsi="Arial" w:cs="Arial"/>
            <w:sz w:val="20"/>
            <w:szCs w:val="20"/>
            <w:lang w:val="en-US"/>
          </w:rPr>
          <w:t>https://www.elsevier.com/books/compost-science-and-technology/diaz/978-0-08-043960-0</w:t>
        </w:r>
      </w:hyperlink>
      <w:r w:rsidR="008C2826">
        <w:rPr>
          <w:rFonts w:ascii="Arial" w:hAnsi="Arial" w:cs="Arial"/>
          <w:sz w:val="20"/>
          <w:szCs w:val="20"/>
          <w:lang w:val="en-US"/>
        </w:rPr>
        <w:t xml:space="preserve"> </w:t>
      </w:r>
      <w:r w:rsidRPr="009D69A6">
        <w:rPr>
          <w:rFonts w:ascii="Arial" w:hAnsi="Arial" w:cs="Arial"/>
          <w:sz w:val="20"/>
          <w:szCs w:val="20"/>
        </w:rPr>
        <w:t>.</w:t>
      </w:r>
    </w:p>
    <w:p w14:paraId="09FD2FD2" w14:textId="77777777" w:rsidR="00010AB7" w:rsidRPr="009D69A6" w:rsidRDefault="00010AB7" w:rsidP="00094252">
      <w:pPr>
        <w:spacing w:after="0" w:line="240" w:lineRule="auto"/>
        <w:ind w:left="709" w:hanging="709"/>
        <w:jc w:val="both"/>
        <w:rPr>
          <w:rFonts w:ascii="Arial" w:hAnsi="Arial" w:cs="Arial"/>
          <w:sz w:val="20"/>
          <w:szCs w:val="20"/>
        </w:rPr>
      </w:pPr>
    </w:p>
    <w:p w14:paraId="41EA64F6" w14:textId="51202EA8" w:rsidR="009D69A6" w:rsidRDefault="009D69A6" w:rsidP="00094252">
      <w:pPr>
        <w:autoSpaceDE w:val="0"/>
        <w:autoSpaceDN w:val="0"/>
        <w:adjustRightInd w:val="0"/>
        <w:spacing w:after="0" w:line="240" w:lineRule="auto"/>
        <w:ind w:left="709" w:hanging="709"/>
        <w:jc w:val="both"/>
        <w:rPr>
          <w:rFonts w:ascii="Arial" w:hAnsi="Arial" w:cs="Arial"/>
          <w:sz w:val="20"/>
          <w:szCs w:val="20"/>
        </w:rPr>
      </w:pPr>
      <w:r w:rsidRPr="009D69A6">
        <w:rPr>
          <w:rFonts w:ascii="Arial" w:hAnsi="Arial" w:cs="Arial"/>
          <w:sz w:val="20"/>
          <w:szCs w:val="20"/>
        </w:rPr>
        <w:t>[31]</w:t>
      </w:r>
      <w:r w:rsidRPr="009D69A6">
        <w:rPr>
          <w:rFonts w:ascii="Arial" w:eastAsia="Times New Roman" w:hAnsi="Arial" w:cs="Arial"/>
          <w:kern w:val="0"/>
          <w:sz w:val="20"/>
          <w:szCs w:val="20"/>
          <w14:ligatures w14:val="none"/>
        </w:rPr>
        <w:t xml:space="preserve"> </w:t>
      </w:r>
      <w:r w:rsidRPr="009D69A6">
        <w:rPr>
          <w:rFonts w:ascii="Arial" w:hAnsi="Arial" w:cs="Arial"/>
          <w:sz w:val="20"/>
          <w:szCs w:val="20"/>
        </w:rPr>
        <w:t>Guene O. (2002). Home composting integrated into household waste management - Field data and dissemination tools. Proceedings of International Symposium on Environmental Pollution Control and Waste Management, pp 349-356.</w:t>
      </w:r>
    </w:p>
    <w:p w14:paraId="5AAAB2AE" w14:textId="77777777" w:rsidR="00010AB7" w:rsidRPr="009D69A6" w:rsidRDefault="00010AB7" w:rsidP="00094252">
      <w:pPr>
        <w:autoSpaceDE w:val="0"/>
        <w:autoSpaceDN w:val="0"/>
        <w:adjustRightInd w:val="0"/>
        <w:spacing w:after="0" w:line="240" w:lineRule="auto"/>
        <w:ind w:left="709" w:hanging="709"/>
        <w:jc w:val="both"/>
        <w:rPr>
          <w:rFonts w:ascii="Arial" w:hAnsi="Arial" w:cs="Arial"/>
          <w:sz w:val="20"/>
          <w:szCs w:val="20"/>
          <w:lang w:val="en-US"/>
        </w:rPr>
      </w:pPr>
    </w:p>
    <w:p w14:paraId="582FFC5F" w14:textId="61959A45"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[32]</w:t>
      </w:r>
      <w:r w:rsidRPr="009D69A6">
        <w:rPr>
          <w:rFonts w:ascii="Arial" w:eastAsia="Times New Roman" w:hAnsi="Arial" w:cs="Arial"/>
          <w:kern w:val="0"/>
          <w:sz w:val="20"/>
          <w:szCs w:val="20"/>
          <w14:ligatures w14:val="none"/>
        </w:rPr>
        <w:t xml:space="preserve"> </w:t>
      </w:r>
      <w:r w:rsidRPr="009D69A6">
        <w:rPr>
          <w:rFonts w:ascii="Arial" w:hAnsi="Arial" w:cs="Arial"/>
          <w:sz w:val="20"/>
          <w:szCs w:val="20"/>
        </w:rPr>
        <w:t>Ayidego C. H. &amp; Guy M. (2018).</w:t>
      </w:r>
      <w:r w:rsidRPr="009D69A6">
        <w:rPr>
          <w:rFonts w:ascii="Arial" w:hAnsi="Arial" w:cs="Arial"/>
          <w:b/>
          <w:sz w:val="20"/>
          <w:szCs w:val="20"/>
        </w:rPr>
        <w:t xml:space="preserve"> </w:t>
      </w:r>
      <w:r w:rsidRPr="009D69A6">
        <w:rPr>
          <w:rFonts w:ascii="Arial" w:hAnsi="Arial" w:cs="Arial"/>
          <w:sz w:val="20"/>
          <w:szCs w:val="20"/>
        </w:rPr>
        <w:t>Study of the effectiveness of bokashi, compost and biopesticide solutions promoted by the Songhai Centre to improve lettuce and amaranth production in southern Benin. Master's thesis, University of Gembloux (Liège, Belgium), 39 p.</w:t>
      </w:r>
      <w:r w:rsidRPr="009D69A6" w:rsidDel="00695CDC">
        <w:rPr>
          <w:rFonts w:ascii="Arial" w:hAnsi="Arial" w:cs="Arial"/>
          <w:sz w:val="20"/>
          <w:szCs w:val="20"/>
        </w:rPr>
        <w:t xml:space="preserve"> </w:t>
      </w:r>
    </w:p>
    <w:p w14:paraId="434C39D5" w14:textId="77777777" w:rsidR="00010AB7" w:rsidRPr="009D69A6" w:rsidRDefault="00010AB7" w:rsidP="00094252">
      <w:pPr>
        <w:spacing w:after="0" w:line="240" w:lineRule="auto"/>
        <w:ind w:left="709" w:hanging="709"/>
        <w:jc w:val="both"/>
        <w:rPr>
          <w:rFonts w:ascii="Arial" w:hAnsi="Arial" w:cs="Arial"/>
          <w:sz w:val="20"/>
          <w:szCs w:val="20"/>
        </w:rPr>
      </w:pPr>
    </w:p>
    <w:p w14:paraId="43F19B88" w14:textId="4A3E1F2A"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[33]</w:t>
      </w:r>
      <w:r w:rsidRPr="009D69A6">
        <w:rPr>
          <w:rFonts w:ascii="Arial" w:eastAsia="Times New Roman" w:hAnsi="Arial" w:cs="Arial"/>
          <w:kern w:val="0"/>
          <w:sz w:val="20"/>
          <w:szCs w:val="20"/>
          <w14:ligatures w14:val="none"/>
        </w:rPr>
        <w:t xml:space="preserve"> </w:t>
      </w:r>
      <w:r w:rsidR="007A0EB9" w:rsidRPr="007A0EB9">
        <w:rPr>
          <w:rFonts w:ascii="Arial" w:hAnsi="Arial" w:cs="Arial"/>
          <w:sz w:val="20"/>
          <w:szCs w:val="20"/>
        </w:rPr>
        <w:t xml:space="preserve">Chenu, C., &amp; Stotzky, G. (2002). Interactions between microorganisms and soil </w:t>
      </w:r>
      <w:proofErr w:type="gramStart"/>
      <w:r w:rsidR="007A0EB9" w:rsidRPr="007A0EB9">
        <w:rPr>
          <w:rFonts w:ascii="Arial" w:hAnsi="Arial" w:cs="Arial"/>
          <w:sz w:val="20"/>
          <w:szCs w:val="20"/>
        </w:rPr>
        <w:t>particles:</w:t>
      </w:r>
      <w:proofErr w:type="gramEnd"/>
      <w:r w:rsidR="007A0EB9" w:rsidRPr="007A0EB9">
        <w:rPr>
          <w:rFonts w:ascii="Arial" w:hAnsi="Arial" w:cs="Arial"/>
          <w:sz w:val="20"/>
          <w:szCs w:val="20"/>
        </w:rPr>
        <w:t xml:space="preserve"> An overview. In P. M. Huang, J.-M. Bollag, &amp; N. Senesi (Eds.), Interactions between soil particles and </w:t>
      </w:r>
      <w:proofErr w:type="gramStart"/>
      <w:r w:rsidR="007A0EB9" w:rsidRPr="007A0EB9">
        <w:rPr>
          <w:rFonts w:ascii="Arial" w:hAnsi="Arial" w:cs="Arial"/>
          <w:sz w:val="20"/>
          <w:szCs w:val="20"/>
        </w:rPr>
        <w:t>microorganisms:</w:t>
      </w:r>
      <w:proofErr w:type="gramEnd"/>
      <w:r w:rsidR="007A0EB9" w:rsidRPr="007A0EB9">
        <w:rPr>
          <w:rFonts w:ascii="Arial" w:hAnsi="Arial" w:cs="Arial"/>
          <w:sz w:val="20"/>
          <w:szCs w:val="20"/>
        </w:rPr>
        <w:t xml:space="preserve"> Impact on the terrestrial ecosystem (pp. 3-40). John Wiley &amp; Sons. </w:t>
      </w:r>
      <w:hyperlink r:id="rId33" w:history="1">
        <w:r w:rsidR="007A0EB9" w:rsidRPr="00AF79D3">
          <w:rPr>
            <w:rStyle w:val="Hyperlink"/>
            <w:rFonts w:ascii="Arial" w:hAnsi="Arial" w:cs="Arial"/>
            <w:sz w:val="20"/>
            <w:szCs w:val="20"/>
          </w:rPr>
          <w:t>http://www.wiley.com/WileyCDA/WileyTitle/productCd-.0471607908.html</w:t>
        </w:r>
      </w:hyperlink>
      <w:r w:rsidR="007A0EB9">
        <w:rPr>
          <w:rFonts w:ascii="Arial" w:hAnsi="Arial" w:cs="Arial"/>
          <w:sz w:val="20"/>
          <w:szCs w:val="20"/>
        </w:rPr>
        <w:t xml:space="preserve"> </w:t>
      </w:r>
    </w:p>
    <w:p w14:paraId="45A3CF93" w14:textId="77777777" w:rsidR="00010AB7" w:rsidRPr="009D69A6" w:rsidRDefault="00010AB7" w:rsidP="00094252">
      <w:pPr>
        <w:spacing w:after="0" w:line="240" w:lineRule="auto"/>
        <w:ind w:left="709" w:hanging="709"/>
        <w:jc w:val="both"/>
        <w:rPr>
          <w:rFonts w:ascii="Arial" w:hAnsi="Arial" w:cs="Arial"/>
          <w:sz w:val="20"/>
          <w:szCs w:val="20"/>
        </w:rPr>
      </w:pPr>
    </w:p>
    <w:p w14:paraId="26E89423" w14:textId="0282D363"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[34]</w:t>
      </w:r>
      <w:r w:rsidRPr="009D69A6">
        <w:rPr>
          <w:rFonts w:ascii="Arial" w:eastAsia="Times New Roman" w:hAnsi="Arial" w:cs="Arial"/>
          <w:kern w:val="0"/>
          <w:sz w:val="20"/>
          <w:szCs w:val="20"/>
          <w14:ligatures w14:val="none"/>
        </w:rPr>
        <w:t xml:space="preserve"> </w:t>
      </w:r>
      <w:r w:rsidR="007F3EAF" w:rsidRPr="007F3EAF">
        <w:rPr>
          <w:rFonts w:ascii="Arial" w:hAnsi="Arial" w:cs="Arial"/>
          <w:sz w:val="20"/>
          <w:szCs w:val="20"/>
          <w:lang w:val="en-US"/>
        </w:rPr>
        <w:t xml:space="preserve">Avnimelech, Y., Bruner, M., Ezrony, I., Sela, R., &amp; Kochba, M. (1996). Stability Indexes </w:t>
      </w:r>
      <w:proofErr w:type="gramStart"/>
      <w:r w:rsidR="007F3EAF" w:rsidRPr="007F3EAF">
        <w:rPr>
          <w:rFonts w:ascii="Arial" w:hAnsi="Arial" w:cs="Arial"/>
          <w:sz w:val="20"/>
          <w:szCs w:val="20"/>
          <w:lang w:val="en-US"/>
        </w:rPr>
        <w:t>For</w:t>
      </w:r>
      <w:proofErr w:type="gramEnd"/>
      <w:r w:rsidR="007F3EAF" w:rsidRPr="007F3EAF">
        <w:rPr>
          <w:rFonts w:ascii="Arial" w:hAnsi="Arial" w:cs="Arial"/>
          <w:sz w:val="20"/>
          <w:szCs w:val="20"/>
          <w:lang w:val="en-US"/>
        </w:rPr>
        <w:t xml:space="preserve"> Municipal Solid Waste Compost. Compost Science &amp; Utilization, 4(2), 13-20. </w:t>
      </w:r>
      <w:hyperlink r:id="rId34" w:history="1">
        <w:r w:rsidR="007F3EAF" w:rsidRPr="00AF79D3">
          <w:rPr>
            <w:rStyle w:val="Hyperlink"/>
            <w:rFonts w:ascii="Arial" w:hAnsi="Arial" w:cs="Arial"/>
            <w:sz w:val="20"/>
            <w:szCs w:val="20"/>
            <w:lang w:val="en-US"/>
          </w:rPr>
          <w:t>https://doi.org/10.1080/1065657X.1996.10701825</w:t>
        </w:r>
      </w:hyperlink>
      <w:r w:rsidR="007F3EAF">
        <w:rPr>
          <w:rFonts w:ascii="Arial" w:hAnsi="Arial" w:cs="Arial"/>
          <w:sz w:val="20"/>
          <w:szCs w:val="20"/>
          <w:lang w:val="en-US"/>
        </w:rPr>
        <w:t xml:space="preserve"> </w:t>
      </w:r>
    </w:p>
    <w:p w14:paraId="30C99505" w14:textId="77777777" w:rsidR="00010AB7" w:rsidRPr="009D69A6" w:rsidRDefault="00010AB7" w:rsidP="00094252">
      <w:pPr>
        <w:spacing w:after="0" w:line="240" w:lineRule="auto"/>
        <w:ind w:left="709" w:hanging="709"/>
        <w:jc w:val="both"/>
        <w:rPr>
          <w:rFonts w:ascii="Arial" w:hAnsi="Arial" w:cs="Arial"/>
          <w:sz w:val="20"/>
          <w:szCs w:val="20"/>
          <w:lang w:val="en-US"/>
        </w:rPr>
      </w:pPr>
    </w:p>
    <w:p w14:paraId="4387D37D" w14:textId="4B762225"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[35]</w:t>
      </w:r>
      <w:r w:rsidRPr="009D69A6">
        <w:rPr>
          <w:rFonts w:ascii="Arial" w:eastAsia="Times New Roman" w:hAnsi="Arial" w:cs="Arial"/>
          <w:kern w:val="0"/>
          <w:sz w:val="20"/>
          <w:szCs w:val="20"/>
          <w14:ligatures w14:val="none"/>
        </w:rPr>
        <w:t xml:space="preserve"> </w:t>
      </w:r>
      <w:r w:rsidR="0076016E" w:rsidRPr="0076016E">
        <w:rPr>
          <w:rFonts w:ascii="Arial" w:hAnsi="Arial" w:cs="Arial"/>
          <w:sz w:val="20"/>
          <w:szCs w:val="20"/>
        </w:rPr>
        <w:t xml:space="preserve">Sawadogo, H., Bock, L., Lacroix, D., &amp; Zombré, N.P. (2008). Restoration of degraded soil potential using zaï and compost in Yatenga (Burkina Faso). Biotechnology, Agronomy, Society and Environment, 12(3), 279–290. </w:t>
      </w:r>
      <w:hyperlink r:id="rId35" w:history="1">
        <w:r w:rsidR="0076016E" w:rsidRPr="00AF79D3">
          <w:rPr>
            <w:rStyle w:val="Hyperlink"/>
            <w:rFonts w:ascii="Arial" w:hAnsi="Arial" w:cs="Arial"/>
            <w:sz w:val="20"/>
            <w:szCs w:val="20"/>
          </w:rPr>
          <w:t>https://popups.uliege.be/1780-4507/index.php?id=2573</w:t>
        </w:r>
      </w:hyperlink>
      <w:r w:rsidR="0076016E">
        <w:rPr>
          <w:rFonts w:ascii="Arial" w:hAnsi="Arial" w:cs="Arial"/>
          <w:sz w:val="20"/>
          <w:szCs w:val="20"/>
        </w:rPr>
        <w:t xml:space="preserve"> </w:t>
      </w:r>
      <w:r w:rsidRPr="009D69A6" w:rsidDel="00695CDC">
        <w:rPr>
          <w:rFonts w:ascii="Arial" w:hAnsi="Arial" w:cs="Arial"/>
          <w:sz w:val="20"/>
          <w:szCs w:val="20"/>
        </w:rPr>
        <w:t xml:space="preserve"> </w:t>
      </w:r>
    </w:p>
    <w:p w14:paraId="3BF4A02B" w14:textId="77777777" w:rsidR="00010AB7" w:rsidRPr="009D69A6" w:rsidRDefault="00010AB7" w:rsidP="00094252">
      <w:pPr>
        <w:spacing w:after="0" w:line="240" w:lineRule="auto"/>
        <w:ind w:left="709" w:hanging="709"/>
        <w:jc w:val="both"/>
        <w:rPr>
          <w:rFonts w:ascii="Arial" w:hAnsi="Arial" w:cs="Arial"/>
          <w:sz w:val="20"/>
          <w:szCs w:val="20"/>
        </w:rPr>
      </w:pPr>
    </w:p>
    <w:p w14:paraId="4CC934E8" w14:textId="530AE785" w:rsidR="009D69A6" w:rsidRDefault="009D69A6" w:rsidP="00094252">
      <w:pPr>
        <w:spacing w:after="0" w:line="240" w:lineRule="auto"/>
        <w:ind w:left="709" w:hanging="709"/>
        <w:jc w:val="both"/>
        <w:rPr>
          <w:rFonts w:ascii="Arial" w:hAnsi="Arial" w:cs="Arial"/>
          <w:iCs/>
          <w:sz w:val="20"/>
          <w:szCs w:val="20"/>
        </w:rPr>
      </w:pPr>
      <w:r w:rsidRPr="009D69A6">
        <w:rPr>
          <w:rFonts w:ascii="Arial" w:hAnsi="Arial" w:cs="Arial"/>
          <w:sz w:val="20"/>
          <w:szCs w:val="20"/>
        </w:rPr>
        <w:t>[36]</w:t>
      </w:r>
      <w:r w:rsidRPr="009D69A6">
        <w:rPr>
          <w:rFonts w:ascii="Arial" w:eastAsia="Times New Roman" w:hAnsi="Arial" w:cs="Arial"/>
          <w:kern w:val="0"/>
          <w:sz w:val="20"/>
          <w:szCs w:val="20"/>
          <w14:ligatures w14:val="none"/>
        </w:rPr>
        <w:t xml:space="preserve"> </w:t>
      </w:r>
      <w:r w:rsidR="00D9420F" w:rsidRPr="00D9420F">
        <w:rPr>
          <w:rFonts w:ascii="Arial" w:hAnsi="Arial" w:cs="Arial"/>
          <w:sz w:val="20"/>
          <w:szCs w:val="20"/>
        </w:rPr>
        <w:t xml:space="preserve">Ngnikam, E., &amp; Tanawa, E. (2006). African cities facing their waste. Belfort-Montbéliard University of </w:t>
      </w:r>
      <w:proofErr w:type="gramStart"/>
      <w:r w:rsidR="00D9420F" w:rsidRPr="00D9420F">
        <w:rPr>
          <w:rFonts w:ascii="Arial" w:hAnsi="Arial" w:cs="Arial"/>
          <w:sz w:val="20"/>
          <w:szCs w:val="20"/>
        </w:rPr>
        <w:t>Technology.</w:t>
      </w:r>
      <w:r w:rsidRPr="009D69A6">
        <w:rPr>
          <w:rFonts w:ascii="Arial" w:hAnsi="Arial" w:cs="Arial"/>
          <w:iCs/>
          <w:sz w:val="20"/>
          <w:szCs w:val="20"/>
        </w:rPr>
        <w:t>.</w:t>
      </w:r>
      <w:proofErr w:type="gramEnd"/>
    </w:p>
    <w:p w14:paraId="58132677" w14:textId="77777777" w:rsidR="00010AB7" w:rsidRPr="009D69A6" w:rsidRDefault="00010AB7" w:rsidP="00094252">
      <w:pPr>
        <w:spacing w:after="0" w:line="240" w:lineRule="auto"/>
        <w:ind w:left="709" w:hanging="709"/>
        <w:jc w:val="both"/>
        <w:rPr>
          <w:rFonts w:ascii="Arial" w:hAnsi="Arial" w:cs="Arial"/>
          <w:sz w:val="20"/>
          <w:szCs w:val="20"/>
        </w:rPr>
      </w:pPr>
    </w:p>
    <w:p w14:paraId="5DFF8198" w14:textId="1558A6C4"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[37]</w:t>
      </w:r>
      <w:r w:rsidRPr="009D69A6">
        <w:rPr>
          <w:rFonts w:ascii="Arial" w:eastAsia="Times New Roman" w:hAnsi="Arial" w:cs="Arial"/>
          <w:kern w:val="0"/>
          <w:sz w:val="20"/>
          <w:szCs w:val="20"/>
          <w14:ligatures w14:val="none"/>
        </w:rPr>
        <w:t xml:space="preserve"> </w:t>
      </w:r>
      <w:r w:rsidR="00D9420F" w:rsidRPr="00D9420F">
        <w:rPr>
          <w:rFonts w:ascii="Arial" w:hAnsi="Arial" w:cs="Arial"/>
          <w:sz w:val="20"/>
          <w:szCs w:val="20"/>
        </w:rPr>
        <w:t xml:space="preserve">Mendez Del Villar, P., Tran, T., Adayé Akou, Bancal, V., &amp; Allagba Konan. (2017). Analyse de la chaîne de valeur Manioc en Côte d'Ivoire. Rapport final Novembre 2017. Rapport pour l'Union Européenne, DG-DEVCO. CIRAD-Université Félix Houphouët Boigny. </w:t>
      </w:r>
      <w:hyperlink r:id="rId36" w:history="1">
        <w:r w:rsidR="00D9420F" w:rsidRPr="00AF79D3">
          <w:rPr>
            <w:rStyle w:val="Hyperlink"/>
            <w:rFonts w:ascii="Arial" w:hAnsi="Arial" w:cs="Arial"/>
            <w:sz w:val="20"/>
            <w:szCs w:val="20"/>
          </w:rPr>
          <w:t>https://agritrop.cirad.fr/588006/</w:t>
        </w:r>
      </w:hyperlink>
      <w:r w:rsidR="00D9420F">
        <w:rPr>
          <w:rFonts w:ascii="Arial" w:hAnsi="Arial" w:cs="Arial"/>
          <w:sz w:val="20"/>
          <w:szCs w:val="20"/>
        </w:rPr>
        <w:t xml:space="preserve"> </w:t>
      </w:r>
    </w:p>
    <w:p w14:paraId="292037E0" w14:textId="77777777" w:rsidR="00010AB7" w:rsidRPr="009D69A6" w:rsidRDefault="00010AB7" w:rsidP="00094252">
      <w:pPr>
        <w:spacing w:after="0" w:line="240" w:lineRule="auto"/>
        <w:ind w:left="709" w:hanging="709"/>
        <w:jc w:val="both"/>
        <w:rPr>
          <w:rFonts w:ascii="Arial" w:hAnsi="Arial" w:cs="Arial"/>
          <w:sz w:val="20"/>
          <w:szCs w:val="20"/>
        </w:rPr>
      </w:pPr>
    </w:p>
    <w:p w14:paraId="2E1B91D7" w14:textId="0533E4CD" w:rsidR="009D69A6" w:rsidRPr="009D69A6" w:rsidRDefault="009D69A6" w:rsidP="00094252">
      <w:pPr>
        <w:spacing w:after="0" w:line="240" w:lineRule="auto"/>
        <w:ind w:left="709" w:hanging="709"/>
        <w:jc w:val="both"/>
        <w:rPr>
          <w:rFonts w:ascii="Arial" w:hAnsi="Arial" w:cs="Arial"/>
          <w:bCs/>
          <w:sz w:val="20"/>
          <w:szCs w:val="20"/>
        </w:rPr>
      </w:pPr>
      <w:r w:rsidRPr="009D69A6">
        <w:rPr>
          <w:rFonts w:ascii="Arial" w:hAnsi="Arial" w:cs="Arial"/>
          <w:sz w:val="20"/>
          <w:szCs w:val="20"/>
        </w:rPr>
        <w:t>[38]</w:t>
      </w:r>
      <w:r w:rsidRPr="009D69A6">
        <w:rPr>
          <w:rFonts w:ascii="Arial" w:eastAsia="Times New Roman" w:hAnsi="Arial" w:cs="Arial"/>
          <w:kern w:val="0"/>
          <w:sz w:val="20"/>
          <w:szCs w:val="20"/>
          <w14:ligatures w14:val="none"/>
        </w:rPr>
        <w:t xml:space="preserve"> </w:t>
      </w:r>
      <w:r w:rsidR="006F1C28" w:rsidRPr="006F1C28">
        <w:rPr>
          <w:rFonts w:ascii="Arial" w:hAnsi="Arial" w:cs="Arial"/>
          <w:sz w:val="20"/>
          <w:szCs w:val="20"/>
        </w:rPr>
        <w:t xml:space="preserve">Radhouane, L., Aissa, N., &amp; Romdhane, L. (2014). Effects of water stress applied at different stages of development on the quantitative and qualitative aspects of an indigenous ecotype of sorghum seed grain. Journal of Applied Biosciences, 74, 6149–6156. </w:t>
      </w:r>
      <w:hyperlink r:id="rId37" w:history="1">
        <w:r w:rsidR="006F1C28" w:rsidRPr="00AF79D3">
          <w:rPr>
            <w:rStyle w:val="Hyperlink"/>
            <w:rFonts w:ascii="Arial" w:hAnsi="Arial" w:cs="Arial"/>
            <w:sz w:val="20"/>
            <w:szCs w:val="20"/>
          </w:rPr>
          <w:t>https://doi.org/10.4314/jab.v74i1.6</w:t>
        </w:r>
      </w:hyperlink>
      <w:r w:rsidR="006F1C28">
        <w:rPr>
          <w:rFonts w:ascii="Arial" w:hAnsi="Arial" w:cs="Arial"/>
          <w:sz w:val="20"/>
          <w:szCs w:val="20"/>
        </w:rPr>
        <w:t xml:space="preserve"> </w:t>
      </w:r>
    </w:p>
    <w:p w14:paraId="41EFB682" w14:textId="243972EB" w:rsidR="00CE7C0A" w:rsidRPr="000B6C38" w:rsidRDefault="00CE7C0A" w:rsidP="00094252">
      <w:pPr>
        <w:spacing w:after="0" w:line="240" w:lineRule="auto"/>
        <w:ind w:hanging="709"/>
        <w:jc w:val="both"/>
        <w:rPr>
          <w:rFonts w:ascii="Arial" w:hAnsi="Arial" w:cs="Arial"/>
          <w:sz w:val="20"/>
          <w:szCs w:val="20"/>
        </w:rPr>
      </w:pPr>
    </w:p>
    <w:p w14:paraId="4AFA651B" w14:textId="03059E72" w:rsidR="00CE7C0A" w:rsidRDefault="00CE7C0A"/>
    <w:p w14:paraId="5B12904F" w14:textId="723710F2" w:rsidR="00CE7C0A" w:rsidRDefault="00CE7C0A"/>
    <w:p w14:paraId="4592037B" w14:textId="77777777" w:rsidR="00CE7C0A" w:rsidRDefault="00CE7C0A"/>
    <w:sectPr w:rsidR="00CE7C0A">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1704E" w14:textId="77777777" w:rsidR="00EF1311" w:rsidRDefault="00EF1311" w:rsidP="005D2679">
      <w:pPr>
        <w:spacing w:after="0" w:line="240" w:lineRule="auto"/>
      </w:pPr>
      <w:r>
        <w:separator/>
      </w:r>
    </w:p>
  </w:endnote>
  <w:endnote w:type="continuationSeparator" w:id="0">
    <w:p w14:paraId="0CC63C76" w14:textId="77777777" w:rsidR="00EF1311" w:rsidRDefault="00EF1311" w:rsidP="005D2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610F5" w14:textId="77777777" w:rsidR="005D2679" w:rsidRDefault="005D26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5381" w14:textId="77777777" w:rsidR="005D2679" w:rsidRDefault="005D26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27168" w14:textId="77777777" w:rsidR="005D2679" w:rsidRDefault="005D2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9F3D3" w14:textId="77777777" w:rsidR="00EF1311" w:rsidRDefault="00EF1311" w:rsidP="005D2679">
      <w:pPr>
        <w:spacing w:after="0" w:line="240" w:lineRule="auto"/>
      </w:pPr>
      <w:r>
        <w:separator/>
      </w:r>
    </w:p>
  </w:footnote>
  <w:footnote w:type="continuationSeparator" w:id="0">
    <w:p w14:paraId="5D0C5070" w14:textId="77777777" w:rsidR="00EF1311" w:rsidRDefault="00EF1311" w:rsidP="005D26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39858" w14:textId="76E91DFF" w:rsidR="005D2679" w:rsidRDefault="00EF1311">
    <w:pPr>
      <w:pStyle w:val="Header"/>
    </w:pPr>
    <w:r>
      <w:rPr>
        <w:noProof/>
      </w:rPr>
      <w:pict w14:anchorId="7D59B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68422"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1281" w14:textId="05FBB5A9" w:rsidR="005D2679" w:rsidRDefault="00EF1311">
    <w:pPr>
      <w:pStyle w:val="Header"/>
    </w:pPr>
    <w:r>
      <w:rPr>
        <w:noProof/>
      </w:rPr>
      <w:pict w14:anchorId="58A32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68423"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8BA8D" w14:textId="1E041C04" w:rsidR="005D2679" w:rsidRDefault="00EF1311">
    <w:pPr>
      <w:pStyle w:val="Header"/>
    </w:pPr>
    <w:r>
      <w:rPr>
        <w:noProof/>
      </w:rPr>
      <w:pict w14:anchorId="74E55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68421"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26A3B"/>
    <w:multiLevelType w:val="multilevel"/>
    <w:tmpl w:val="4DF2CE1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heme="majorEastAsia" w:hint="default"/>
        <w:b/>
        <w:sz w:val="20"/>
        <w:szCs w:val="20"/>
      </w:rPr>
    </w:lvl>
    <w:lvl w:ilvl="2">
      <w:start w:val="1"/>
      <w:numFmt w:val="decimal"/>
      <w:isLgl/>
      <w:lvlText w:val="%1.%2.%3."/>
      <w:lvlJc w:val="left"/>
      <w:pPr>
        <w:ind w:left="1080" w:hanging="720"/>
      </w:pPr>
      <w:rPr>
        <w:rFonts w:eastAsiaTheme="majorEastAsia" w:hint="default"/>
        <w:b/>
        <w:sz w:val="26"/>
      </w:rPr>
    </w:lvl>
    <w:lvl w:ilvl="3">
      <w:start w:val="1"/>
      <w:numFmt w:val="decimal"/>
      <w:isLgl/>
      <w:lvlText w:val="%1.%2.%3.%4."/>
      <w:lvlJc w:val="left"/>
      <w:pPr>
        <w:ind w:left="1080" w:hanging="720"/>
      </w:pPr>
      <w:rPr>
        <w:rFonts w:eastAsiaTheme="majorEastAsia" w:hint="default"/>
        <w:b/>
        <w:sz w:val="26"/>
      </w:rPr>
    </w:lvl>
    <w:lvl w:ilvl="4">
      <w:start w:val="1"/>
      <w:numFmt w:val="decimal"/>
      <w:isLgl/>
      <w:lvlText w:val="%1.%2.%3.%4.%5."/>
      <w:lvlJc w:val="left"/>
      <w:pPr>
        <w:ind w:left="1440" w:hanging="1080"/>
      </w:pPr>
      <w:rPr>
        <w:rFonts w:eastAsiaTheme="majorEastAsia" w:hint="default"/>
        <w:b/>
        <w:sz w:val="26"/>
      </w:rPr>
    </w:lvl>
    <w:lvl w:ilvl="5">
      <w:start w:val="1"/>
      <w:numFmt w:val="decimal"/>
      <w:isLgl/>
      <w:lvlText w:val="%1.%2.%3.%4.%5.%6."/>
      <w:lvlJc w:val="left"/>
      <w:pPr>
        <w:ind w:left="1440" w:hanging="1080"/>
      </w:pPr>
      <w:rPr>
        <w:rFonts w:eastAsiaTheme="majorEastAsia" w:hint="default"/>
        <w:b/>
        <w:sz w:val="26"/>
      </w:rPr>
    </w:lvl>
    <w:lvl w:ilvl="6">
      <w:start w:val="1"/>
      <w:numFmt w:val="decimal"/>
      <w:isLgl/>
      <w:lvlText w:val="%1.%2.%3.%4.%5.%6.%7."/>
      <w:lvlJc w:val="left"/>
      <w:pPr>
        <w:ind w:left="1800" w:hanging="1440"/>
      </w:pPr>
      <w:rPr>
        <w:rFonts w:eastAsiaTheme="majorEastAsia" w:hint="default"/>
        <w:b/>
        <w:sz w:val="26"/>
      </w:rPr>
    </w:lvl>
    <w:lvl w:ilvl="7">
      <w:start w:val="1"/>
      <w:numFmt w:val="decimal"/>
      <w:isLgl/>
      <w:lvlText w:val="%1.%2.%3.%4.%5.%6.%7.%8."/>
      <w:lvlJc w:val="left"/>
      <w:pPr>
        <w:ind w:left="1800" w:hanging="1440"/>
      </w:pPr>
      <w:rPr>
        <w:rFonts w:eastAsiaTheme="majorEastAsia" w:hint="default"/>
        <w:b/>
        <w:sz w:val="26"/>
      </w:rPr>
    </w:lvl>
    <w:lvl w:ilvl="8">
      <w:start w:val="1"/>
      <w:numFmt w:val="decimal"/>
      <w:isLgl/>
      <w:lvlText w:val="%1.%2.%3.%4.%5.%6.%7.%8.%9."/>
      <w:lvlJc w:val="left"/>
      <w:pPr>
        <w:ind w:left="2160" w:hanging="1800"/>
      </w:pPr>
      <w:rPr>
        <w:rFonts w:eastAsiaTheme="majorEastAsia" w:hint="default"/>
        <w:b/>
        <w:sz w:val="26"/>
      </w:rPr>
    </w:lvl>
  </w:abstractNum>
  <w:abstractNum w:abstractNumId="1" w15:restartNumberingAfterBreak="0">
    <w:nsid w:val="0F945E64"/>
    <w:multiLevelType w:val="hybridMultilevel"/>
    <w:tmpl w:val="B6D80714"/>
    <w:lvl w:ilvl="0" w:tplc="FDB82C14">
      <w:start w:val="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68109B"/>
    <w:multiLevelType w:val="hybridMultilevel"/>
    <w:tmpl w:val="44DE7750"/>
    <w:lvl w:ilvl="0" w:tplc="FDB82C14">
      <w:start w:val="2"/>
      <w:numFmt w:val="bullet"/>
      <w:lvlText w:val="-"/>
      <w:lvlJc w:val="left"/>
      <w:pPr>
        <w:ind w:left="1287" w:hanging="360"/>
      </w:pPr>
      <w:rPr>
        <w:rFonts w:ascii="Arial" w:eastAsiaTheme="minorHAnsi" w:hAnsi="Arial" w:cs="Aria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26A41F4F"/>
    <w:multiLevelType w:val="hybridMultilevel"/>
    <w:tmpl w:val="844E14F2"/>
    <w:lvl w:ilvl="0" w:tplc="FDB82C14">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LQwMjE2MTK1NDE0MjNR0lEKTi0uzszPAykwrAUAWEcn0SwAAAA="/>
  </w:docVars>
  <w:rsids>
    <w:rsidRoot w:val="005337EC"/>
    <w:rsid w:val="00010AB7"/>
    <w:rsid w:val="0002059C"/>
    <w:rsid w:val="00071377"/>
    <w:rsid w:val="000832F4"/>
    <w:rsid w:val="00094252"/>
    <w:rsid w:val="00094DCE"/>
    <w:rsid w:val="000B6C38"/>
    <w:rsid w:val="000C2F87"/>
    <w:rsid w:val="000C5723"/>
    <w:rsid w:val="000F59EB"/>
    <w:rsid w:val="00143EC6"/>
    <w:rsid w:val="001E1C92"/>
    <w:rsid w:val="001E2F7F"/>
    <w:rsid w:val="00230A03"/>
    <w:rsid w:val="0024216E"/>
    <w:rsid w:val="00245636"/>
    <w:rsid w:val="002710E1"/>
    <w:rsid w:val="002825CA"/>
    <w:rsid w:val="002C54D6"/>
    <w:rsid w:val="003008F2"/>
    <w:rsid w:val="00307783"/>
    <w:rsid w:val="00324B5E"/>
    <w:rsid w:val="003D2121"/>
    <w:rsid w:val="003E2905"/>
    <w:rsid w:val="00445D4E"/>
    <w:rsid w:val="004779EA"/>
    <w:rsid w:val="004A4134"/>
    <w:rsid w:val="004B5DFD"/>
    <w:rsid w:val="004C4ACE"/>
    <w:rsid w:val="004F0244"/>
    <w:rsid w:val="00520533"/>
    <w:rsid w:val="005337EC"/>
    <w:rsid w:val="005D2679"/>
    <w:rsid w:val="005D5371"/>
    <w:rsid w:val="005F18BE"/>
    <w:rsid w:val="006D462B"/>
    <w:rsid w:val="006E39F8"/>
    <w:rsid w:val="006F1C28"/>
    <w:rsid w:val="007233E7"/>
    <w:rsid w:val="0076016E"/>
    <w:rsid w:val="00762F05"/>
    <w:rsid w:val="007A0EB9"/>
    <w:rsid w:val="007C4C58"/>
    <w:rsid w:val="007F1EAD"/>
    <w:rsid w:val="007F3EAF"/>
    <w:rsid w:val="008C2826"/>
    <w:rsid w:val="008E0BEB"/>
    <w:rsid w:val="00917076"/>
    <w:rsid w:val="00944085"/>
    <w:rsid w:val="00963320"/>
    <w:rsid w:val="009B7169"/>
    <w:rsid w:val="009D499C"/>
    <w:rsid w:val="009D69A6"/>
    <w:rsid w:val="009F137A"/>
    <w:rsid w:val="009F145F"/>
    <w:rsid w:val="00A276A3"/>
    <w:rsid w:val="00A31E84"/>
    <w:rsid w:val="00A4122F"/>
    <w:rsid w:val="00A66705"/>
    <w:rsid w:val="00A73F1C"/>
    <w:rsid w:val="00A86785"/>
    <w:rsid w:val="00AE2874"/>
    <w:rsid w:val="00AF07A0"/>
    <w:rsid w:val="00B2511F"/>
    <w:rsid w:val="00B73165"/>
    <w:rsid w:val="00BF7ACC"/>
    <w:rsid w:val="00C01A69"/>
    <w:rsid w:val="00C409D2"/>
    <w:rsid w:val="00CA3F69"/>
    <w:rsid w:val="00CE7C0A"/>
    <w:rsid w:val="00D1563B"/>
    <w:rsid w:val="00D17840"/>
    <w:rsid w:val="00D46962"/>
    <w:rsid w:val="00D70DED"/>
    <w:rsid w:val="00D91029"/>
    <w:rsid w:val="00D940A5"/>
    <w:rsid w:val="00D9420F"/>
    <w:rsid w:val="00DB2C89"/>
    <w:rsid w:val="00DC63CC"/>
    <w:rsid w:val="00DD665D"/>
    <w:rsid w:val="00E0088B"/>
    <w:rsid w:val="00E353EA"/>
    <w:rsid w:val="00E706F7"/>
    <w:rsid w:val="00EA4A02"/>
    <w:rsid w:val="00EE48D8"/>
    <w:rsid w:val="00EF1311"/>
    <w:rsid w:val="00EF7AB0"/>
    <w:rsid w:val="00FC2B5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BE64E0"/>
  <w15:chartTrackingRefBased/>
  <w15:docId w15:val="{0F4A55AA-09B7-4EE0-BC77-ED22B5794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37EC"/>
    <w:rPr>
      <w:rFonts w:eastAsiaTheme="minorEastAsia"/>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4A0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styleId="TableGrid">
    <w:name w:val="Table Grid"/>
    <w:basedOn w:val="TableNormal"/>
    <w:uiPriority w:val="39"/>
    <w:rsid w:val="00D9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4252"/>
    <w:rPr>
      <w:color w:val="0563C1" w:themeColor="hyperlink"/>
      <w:u w:val="single"/>
    </w:rPr>
  </w:style>
  <w:style w:type="character" w:styleId="UnresolvedMention">
    <w:name w:val="Unresolved Mention"/>
    <w:basedOn w:val="DefaultParagraphFont"/>
    <w:uiPriority w:val="99"/>
    <w:semiHidden/>
    <w:unhideWhenUsed/>
    <w:rsid w:val="00094252"/>
    <w:rPr>
      <w:color w:val="605E5C"/>
      <w:shd w:val="clear" w:color="auto" w:fill="E1DFDD"/>
    </w:rPr>
  </w:style>
  <w:style w:type="paragraph" w:styleId="Header">
    <w:name w:val="header"/>
    <w:basedOn w:val="Normal"/>
    <w:link w:val="HeaderChar"/>
    <w:uiPriority w:val="99"/>
    <w:unhideWhenUsed/>
    <w:rsid w:val="005D26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79"/>
    <w:rPr>
      <w:rFonts w:eastAsiaTheme="minorEastAsia"/>
      <w:kern w:val="2"/>
      <w:lang w:eastAsia="zh-CN"/>
      <w14:ligatures w14:val="standardContextual"/>
    </w:rPr>
  </w:style>
  <w:style w:type="paragraph" w:styleId="Footer">
    <w:name w:val="footer"/>
    <w:basedOn w:val="Normal"/>
    <w:link w:val="FooterChar"/>
    <w:uiPriority w:val="99"/>
    <w:unhideWhenUsed/>
    <w:rsid w:val="005D26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79"/>
    <w:rPr>
      <w:rFonts w:eastAsiaTheme="minorEastAsia"/>
      <w:kern w:val="2"/>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4549">
      <w:bodyDiv w:val="1"/>
      <w:marLeft w:val="0"/>
      <w:marRight w:val="0"/>
      <w:marTop w:val="0"/>
      <w:marBottom w:val="0"/>
      <w:divBdr>
        <w:top w:val="none" w:sz="0" w:space="0" w:color="auto"/>
        <w:left w:val="none" w:sz="0" w:space="0" w:color="auto"/>
        <w:bottom w:val="none" w:sz="0" w:space="0" w:color="auto"/>
        <w:right w:val="none" w:sz="0" w:space="0" w:color="auto"/>
      </w:divBdr>
    </w:div>
    <w:div w:id="322927979">
      <w:bodyDiv w:val="1"/>
      <w:marLeft w:val="0"/>
      <w:marRight w:val="0"/>
      <w:marTop w:val="0"/>
      <w:marBottom w:val="0"/>
      <w:divBdr>
        <w:top w:val="none" w:sz="0" w:space="0" w:color="auto"/>
        <w:left w:val="none" w:sz="0" w:space="0" w:color="auto"/>
        <w:bottom w:val="none" w:sz="0" w:space="0" w:color="auto"/>
        <w:right w:val="none" w:sz="0" w:space="0" w:color="auto"/>
      </w:divBdr>
    </w:div>
    <w:div w:id="372584991">
      <w:bodyDiv w:val="1"/>
      <w:marLeft w:val="0"/>
      <w:marRight w:val="0"/>
      <w:marTop w:val="0"/>
      <w:marBottom w:val="0"/>
      <w:divBdr>
        <w:top w:val="none" w:sz="0" w:space="0" w:color="auto"/>
        <w:left w:val="none" w:sz="0" w:space="0" w:color="auto"/>
        <w:bottom w:val="none" w:sz="0" w:space="0" w:color="auto"/>
        <w:right w:val="none" w:sz="0" w:space="0" w:color="auto"/>
      </w:divBdr>
    </w:div>
    <w:div w:id="444421567">
      <w:bodyDiv w:val="1"/>
      <w:marLeft w:val="0"/>
      <w:marRight w:val="0"/>
      <w:marTop w:val="0"/>
      <w:marBottom w:val="0"/>
      <w:divBdr>
        <w:top w:val="none" w:sz="0" w:space="0" w:color="auto"/>
        <w:left w:val="none" w:sz="0" w:space="0" w:color="auto"/>
        <w:bottom w:val="none" w:sz="0" w:space="0" w:color="auto"/>
        <w:right w:val="none" w:sz="0" w:space="0" w:color="auto"/>
      </w:divBdr>
    </w:div>
    <w:div w:id="1107844312">
      <w:bodyDiv w:val="1"/>
      <w:marLeft w:val="0"/>
      <w:marRight w:val="0"/>
      <w:marTop w:val="0"/>
      <w:marBottom w:val="0"/>
      <w:divBdr>
        <w:top w:val="none" w:sz="0" w:space="0" w:color="auto"/>
        <w:left w:val="none" w:sz="0" w:space="0" w:color="auto"/>
        <w:bottom w:val="none" w:sz="0" w:space="0" w:color="auto"/>
        <w:right w:val="none" w:sz="0" w:space="0" w:color="auto"/>
      </w:divBdr>
    </w:div>
    <w:div w:id="1175151578">
      <w:bodyDiv w:val="1"/>
      <w:marLeft w:val="0"/>
      <w:marRight w:val="0"/>
      <w:marTop w:val="0"/>
      <w:marBottom w:val="0"/>
      <w:divBdr>
        <w:top w:val="none" w:sz="0" w:space="0" w:color="auto"/>
        <w:left w:val="none" w:sz="0" w:space="0" w:color="auto"/>
        <w:bottom w:val="none" w:sz="0" w:space="0" w:color="auto"/>
        <w:right w:val="none" w:sz="0" w:space="0" w:color="auto"/>
      </w:divBdr>
    </w:div>
    <w:div w:id="1277717543">
      <w:bodyDiv w:val="1"/>
      <w:marLeft w:val="0"/>
      <w:marRight w:val="0"/>
      <w:marTop w:val="0"/>
      <w:marBottom w:val="0"/>
      <w:divBdr>
        <w:top w:val="none" w:sz="0" w:space="0" w:color="auto"/>
        <w:left w:val="none" w:sz="0" w:space="0" w:color="auto"/>
        <w:bottom w:val="none" w:sz="0" w:space="0" w:color="auto"/>
        <w:right w:val="none" w:sz="0" w:space="0" w:color="auto"/>
      </w:divBdr>
    </w:div>
    <w:div w:id="1392193838">
      <w:bodyDiv w:val="1"/>
      <w:marLeft w:val="0"/>
      <w:marRight w:val="0"/>
      <w:marTop w:val="0"/>
      <w:marBottom w:val="0"/>
      <w:divBdr>
        <w:top w:val="none" w:sz="0" w:space="0" w:color="auto"/>
        <w:left w:val="none" w:sz="0" w:space="0" w:color="auto"/>
        <w:bottom w:val="none" w:sz="0" w:space="0" w:color="auto"/>
        <w:right w:val="none" w:sz="0" w:space="0" w:color="auto"/>
      </w:divBdr>
    </w:div>
    <w:div w:id="1481117399">
      <w:bodyDiv w:val="1"/>
      <w:marLeft w:val="0"/>
      <w:marRight w:val="0"/>
      <w:marTop w:val="0"/>
      <w:marBottom w:val="0"/>
      <w:divBdr>
        <w:top w:val="none" w:sz="0" w:space="0" w:color="auto"/>
        <w:left w:val="none" w:sz="0" w:space="0" w:color="auto"/>
        <w:bottom w:val="none" w:sz="0" w:space="0" w:color="auto"/>
        <w:right w:val="none" w:sz="0" w:space="0" w:color="auto"/>
      </w:divBdr>
    </w:div>
    <w:div w:id="1489520924">
      <w:bodyDiv w:val="1"/>
      <w:marLeft w:val="0"/>
      <w:marRight w:val="0"/>
      <w:marTop w:val="0"/>
      <w:marBottom w:val="0"/>
      <w:divBdr>
        <w:top w:val="none" w:sz="0" w:space="0" w:color="auto"/>
        <w:left w:val="none" w:sz="0" w:space="0" w:color="auto"/>
        <w:bottom w:val="none" w:sz="0" w:space="0" w:color="auto"/>
        <w:right w:val="none" w:sz="0" w:space="0" w:color="auto"/>
      </w:divBdr>
    </w:div>
    <w:div w:id="1870681192">
      <w:bodyDiv w:val="1"/>
      <w:marLeft w:val="0"/>
      <w:marRight w:val="0"/>
      <w:marTop w:val="0"/>
      <w:marBottom w:val="0"/>
      <w:divBdr>
        <w:top w:val="none" w:sz="0" w:space="0" w:color="auto"/>
        <w:left w:val="none" w:sz="0" w:space="0" w:color="auto"/>
        <w:bottom w:val="none" w:sz="0" w:space="0" w:color="auto"/>
        <w:right w:val="none" w:sz="0" w:space="0" w:color="auto"/>
      </w:divBdr>
    </w:div>
    <w:div w:id="189472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787/agr_outlook-2016-fr" TargetMode="External"/><Relationship Id="rId18" Type="http://schemas.openxmlformats.org/officeDocument/2006/relationships/hyperlink" Target="https://doi.org/10.4314/ijbcs.v12i4.4" TargetMode="External"/><Relationship Id="rId26" Type="http://schemas.openxmlformats.org/officeDocument/2006/relationships/hyperlink" Target="https://doi.org/10.2134/agronmonogr9.2.2ed" TargetMode="External"/><Relationship Id="rId39" Type="http://schemas.openxmlformats.org/officeDocument/2006/relationships/header" Target="header2.xml"/><Relationship Id="rId21" Type="http://schemas.openxmlformats.org/officeDocument/2006/relationships/hyperlink" Target="https://doi.org/10.1016/j.chemosphere.2012.06.002" TargetMode="External"/><Relationship Id="rId34" Type="http://schemas.openxmlformats.org/officeDocument/2006/relationships/hyperlink" Target="https://doi.org/10.1080/1065657X.1996.10701825"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ijpsat.ijsht-journals.org/index.php/ijpsat/article/view/1711" TargetMode="External"/><Relationship Id="rId29" Type="http://schemas.openxmlformats.org/officeDocument/2006/relationships/hyperlink" Target="https://doi.org/10.2489/jswc.57.6.47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statista.com/statistiques/564291/utilization-du-riz%20mondiale-par-habitant-2000/2020.%20Consult&#233;%20le%2016/4/2016" TargetMode="External"/><Relationship Id="rId24" Type="http://schemas.openxmlformats.org/officeDocument/2006/relationships/hyperlink" Target="https://doi.org/10.2136/sssabookser5.3" TargetMode="External"/><Relationship Id="rId32" Type="http://schemas.openxmlformats.org/officeDocument/2006/relationships/hyperlink" Target="https://www.elsevier.com/books/compost-science-and-technology/diaz/978-0-08-043960-0" TargetMode="External"/><Relationship Id="rId37" Type="http://schemas.openxmlformats.org/officeDocument/2006/relationships/hyperlink" Target="https://doi.org/10.4314/jab.v74i1.6"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9044/esipreprint.9.2023.p107" TargetMode="External"/><Relationship Id="rId23" Type="http://schemas.openxmlformats.org/officeDocument/2006/relationships/hyperlink" Target="https://doi.org/10.4314/ijbcs.v6i6.26" TargetMode="External"/><Relationship Id="rId28" Type="http://schemas.openxmlformats.org/officeDocument/2006/relationships/hyperlink" Target="https://doi.org/10.1073/pnas.1222474110" TargetMode="External"/><Relationship Id="rId36" Type="http://schemas.openxmlformats.org/officeDocument/2006/relationships/hyperlink" Target="https://agritrop.cirad.fr/588006/" TargetMode="External"/><Relationship Id="rId10" Type="http://schemas.openxmlformats.org/officeDocument/2006/relationships/image" Target="media/image4.png"/><Relationship Id="rId19" Type="http://schemas.openxmlformats.org/officeDocument/2006/relationships/hyperlink" Target="https://doi.org/10.4314/jab.v66i0.95005" TargetMode="External"/><Relationship Id="rId31" Type="http://schemas.openxmlformats.org/officeDocument/2006/relationships/hyperlink" Target="https://doi.org/10.1016/s0048-9697(00)00439-3"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ommodafrica.com" TargetMode="External"/><Relationship Id="rId22" Type="http://schemas.openxmlformats.org/officeDocument/2006/relationships/hyperlink" Target="https://doi.org/10.1007/s11104-007-9391-5" TargetMode="External"/><Relationship Id="rId27" Type="http://schemas.openxmlformats.org/officeDocument/2006/relationships/hyperlink" Target="https://www.boutique.afnor.org/fr-fr/norme/nf-u44051/amendements-organiques-denominations-specifications-et-marquage/fa125064/1900" TargetMode="External"/><Relationship Id="rId30" Type="http://schemas.openxmlformats.org/officeDocument/2006/relationships/hyperlink" Target="https://doi.org/10.2134/jeq2003.1200" TargetMode="External"/><Relationship Id="rId35" Type="http://schemas.openxmlformats.org/officeDocument/2006/relationships/hyperlink" Target="https://popups.uliege.be/1780-4507/index.php?id=2573"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infoarroz.org/" TargetMode="External"/><Relationship Id="rId17" Type="http://schemas.openxmlformats.org/officeDocument/2006/relationships/hyperlink" Target="https://www.biosciences.elewa.org/JABS/JABS46_October2011.html" TargetMode="External"/><Relationship Id="rId25" Type="http://schemas.openxmlformats.org/officeDocument/2006/relationships/hyperlink" Target="https://doi.org/10.1016/S0003-2670(00)88444-5" TargetMode="External"/><Relationship Id="rId33" Type="http://schemas.openxmlformats.org/officeDocument/2006/relationships/hyperlink" Target="http://www.wiley.com/WileyCDA/WileyTitle/productCd-.0471607908.html" TargetMode="External"/><Relationship Id="rId38" Type="http://schemas.openxmlformats.org/officeDocument/2006/relationships/header" Target="header1.xml"/><Relationship Id="rId20" Type="http://schemas.openxmlformats.org/officeDocument/2006/relationships/hyperlink" Target="https://orbi.uliege.be/handle/2268/104845" TargetMode="External"/><Relationship Id="rId41"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15</Pages>
  <Words>6505</Words>
  <Characters>37084</Characters>
  <Application>Microsoft Office Word</Application>
  <DocSecurity>0</DocSecurity>
  <Lines>309</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NGANZOUA RENE</dc:creator>
  <cp:keywords/>
  <dc:description/>
  <cp:lastModifiedBy>SDI 1020</cp:lastModifiedBy>
  <cp:revision>64</cp:revision>
  <dcterms:created xsi:type="dcterms:W3CDTF">2025-11-30T17:40:00Z</dcterms:created>
  <dcterms:modified xsi:type="dcterms:W3CDTF">2025-12-10T07:13:00Z</dcterms:modified>
</cp:coreProperties>
</file>