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B4893" w14:textId="68AC5394" w:rsidR="0099328A" w:rsidRPr="00E3350E" w:rsidRDefault="0099328A" w:rsidP="00507F03">
      <w:pPr>
        <w:spacing w:after="0" w:line="360" w:lineRule="auto"/>
        <w:jc w:val="center"/>
        <w:rPr>
          <w:rFonts w:ascii="Arial" w:eastAsia="Calibri" w:hAnsi="Arial" w:cs="Arial"/>
          <w:b/>
          <w:bCs/>
          <w:kern w:val="0"/>
          <w:sz w:val="24"/>
          <w:szCs w:val="24"/>
        </w:rPr>
      </w:pPr>
      <w:r w:rsidRPr="0049431C">
        <w:rPr>
          <w:rFonts w:ascii="Arial" w:eastAsia="Calibri" w:hAnsi="Arial" w:cs="Arial"/>
          <w:b/>
          <w:bCs/>
          <w:kern w:val="0"/>
          <w:sz w:val="24"/>
          <w:szCs w:val="24"/>
          <w:highlight w:val="yellow"/>
        </w:rPr>
        <w:t>Effect of various Potassium level</w:t>
      </w:r>
      <w:r w:rsidR="00453452">
        <w:rPr>
          <w:rFonts w:ascii="Arial" w:eastAsia="Calibri" w:hAnsi="Arial" w:cs="Arial"/>
          <w:b/>
          <w:bCs/>
          <w:kern w:val="0"/>
          <w:sz w:val="24"/>
          <w:szCs w:val="24"/>
          <w:highlight w:val="yellow"/>
        </w:rPr>
        <w:t>s</w:t>
      </w:r>
      <w:r w:rsidRPr="0049431C">
        <w:rPr>
          <w:rFonts w:ascii="Arial" w:eastAsia="Calibri" w:hAnsi="Arial" w:cs="Arial"/>
          <w:b/>
          <w:bCs/>
          <w:kern w:val="0"/>
          <w:sz w:val="24"/>
          <w:szCs w:val="24"/>
          <w:highlight w:val="yellow"/>
        </w:rPr>
        <w:t xml:space="preserve"> and Organic Sources on Soil Health and Nutrient Content of Cluster bean under </w:t>
      </w:r>
      <w:r w:rsidR="00802867" w:rsidRPr="0049431C">
        <w:rPr>
          <w:rFonts w:ascii="Arial" w:eastAsia="Calibri" w:hAnsi="Arial" w:cs="Arial"/>
          <w:b/>
          <w:bCs/>
          <w:kern w:val="0"/>
          <w:sz w:val="24"/>
          <w:szCs w:val="24"/>
          <w:highlight w:val="yellow"/>
        </w:rPr>
        <w:t>Semi-Arid</w:t>
      </w:r>
      <w:r w:rsidRPr="0049431C">
        <w:rPr>
          <w:rFonts w:ascii="Arial" w:eastAsia="Calibri" w:hAnsi="Arial" w:cs="Arial"/>
          <w:b/>
          <w:bCs/>
          <w:kern w:val="0"/>
          <w:sz w:val="24"/>
          <w:szCs w:val="24"/>
          <w:highlight w:val="yellow"/>
        </w:rPr>
        <w:t xml:space="preserve"> Eastern Plain Zone of Rajasthan</w:t>
      </w:r>
      <w:r w:rsidR="00802867" w:rsidRPr="0049431C">
        <w:rPr>
          <w:rFonts w:ascii="Arial" w:eastAsia="Calibri" w:hAnsi="Arial" w:cs="Arial"/>
          <w:b/>
          <w:bCs/>
          <w:kern w:val="0"/>
          <w:sz w:val="24"/>
          <w:szCs w:val="24"/>
          <w:highlight w:val="yellow"/>
        </w:rPr>
        <w:t>, India</w:t>
      </w:r>
    </w:p>
    <w:p w14:paraId="373E72DA" w14:textId="77777777" w:rsidR="009A48F2" w:rsidRPr="00E3350E" w:rsidRDefault="009A48F2" w:rsidP="00507F03">
      <w:pPr>
        <w:spacing w:after="0" w:line="360" w:lineRule="auto"/>
        <w:jc w:val="center"/>
        <w:rPr>
          <w:rFonts w:ascii="Arial" w:eastAsia="Calibri" w:hAnsi="Arial" w:cs="Arial"/>
          <w:b/>
          <w:bCs/>
          <w:kern w:val="0"/>
          <w:sz w:val="24"/>
          <w:szCs w:val="24"/>
        </w:rPr>
      </w:pPr>
    </w:p>
    <w:p w14:paraId="6DF5C0A8" w14:textId="77777777" w:rsidR="00EF45E6" w:rsidRPr="00E3350E" w:rsidRDefault="00EF45E6" w:rsidP="00507F03">
      <w:pPr>
        <w:spacing w:after="0" w:line="360" w:lineRule="auto"/>
        <w:jc w:val="both"/>
        <w:rPr>
          <w:rFonts w:ascii="Arial" w:eastAsia="Calibri" w:hAnsi="Arial" w:cs="Arial"/>
          <w:b/>
          <w:bCs/>
          <w:kern w:val="0"/>
          <w:sz w:val="20"/>
          <w:szCs w:val="20"/>
        </w:rPr>
      </w:pPr>
    </w:p>
    <w:p w14:paraId="07ECE838" w14:textId="77777777" w:rsidR="002F6B88" w:rsidRPr="00E3350E" w:rsidRDefault="002F6B88" w:rsidP="00507F03">
      <w:pPr>
        <w:spacing w:after="0" w:line="360" w:lineRule="auto"/>
        <w:jc w:val="both"/>
        <w:rPr>
          <w:rFonts w:ascii="Arial" w:eastAsia="Calibri" w:hAnsi="Arial" w:cs="Arial"/>
          <w:b/>
          <w:bCs/>
          <w:kern w:val="0"/>
          <w:sz w:val="20"/>
          <w:szCs w:val="20"/>
        </w:rPr>
      </w:pPr>
      <w:r w:rsidRPr="00E3350E">
        <w:rPr>
          <w:rFonts w:ascii="Arial" w:eastAsia="Calibri" w:hAnsi="Arial" w:cs="Arial"/>
          <w:b/>
          <w:bCs/>
          <w:kern w:val="0"/>
          <w:sz w:val="20"/>
          <w:szCs w:val="20"/>
        </w:rPr>
        <w:t>Abstract</w:t>
      </w:r>
    </w:p>
    <w:p w14:paraId="26955123" w14:textId="77777777" w:rsidR="00EF45E6" w:rsidRPr="00E3350E" w:rsidRDefault="00EF45E6" w:rsidP="00507F03">
      <w:pPr>
        <w:spacing w:after="0" w:line="360" w:lineRule="auto"/>
        <w:jc w:val="both"/>
        <w:rPr>
          <w:rFonts w:ascii="Arial" w:eastAsia="Calibri" w:hAnsi="Arial" w:cs="Arial"/>
          <w:b/>
          <w:bCs/>
          <w:kern w:val="0"/>
          <w:sz w:val="20"/>
          <w:szCs w:val="20"/>
        </w:rPr>
      </w:pPr>
    </w:p>
    <w:p w14:paraId="4956664F" w14:textId="69591D0A" w:rsidR="009B4760" w:rsidRPr="00E3350E" w:rsidRDefault="00030C68" w:rsidP="00507F03">
      <w:pPr>
        <w:spacing w:after="0" w:line="360" w:lineRule="auto"/>
        <w:ind w:firstLine="720"/>
        <w:jc w:val="both"/>
        <w:rPr>
          <w:rFonts w:ascii="Arial" w:hAnsi="Arial" w:cs="Arial"/>
          <w:sz w:val="20"/>
          <w:szCs w:val="20"/>
        </w:rPr>
      </w:pPr>
      <w:r w:rsidRPr="007D0DA5">
        <w:rPr>
          <w:rFonts w:ascii="Arial" w:hAnsi="Arial" w:cs="Arial"/>
          <w:sz w:val="20"/>
          <w:szCs w:val="20"/>
          <w:highlight w:val="yellow"/>
        </w:rPr>
        <w:t>With the advent of high-yielding crop varieties/hybrids and the gradual intensification of agriculture, soil potassium reserves are being depleted at a quicker rate. Furthermore, due to uneven fertiliser application, potassium deficit is becoming one of the most significant restrictions in crop productivity.</w:t>
      </w:r>
      <w:r w:rsidRPr="00030C68">
        <w:rPr>
          <w:rFonts w:ascii="Arial" w:hAnsi="Arial" w:cs="Arial"/>
          <w:sz w:val="20"/>
          <w:szCs w:val="20"/>
        </w:rPr>
        <w:t xml:space="preserve"> </w:t>
      </w:r>
      <w:r w:rsidR="002F6B88" w:rsidRPr="00E3350E">
        <w:rPr>
          <w:rFonts w:ascii="Arial" w:hAnsi="Arial" w:cs="Arial"/>
          <w:sz w:val="20"/>
          <w:szCs w:val="20"/>
        </w:rPr>
        <w:t xml:space="preserve">A field experiment was conducted to study the influence of potassium and organic sources on </w:t>
      </w:r>
      <w:r w:rsidR="00DE6632" w:rsidRPr="00E3350E">
        <w:rPr>
          <w:rFonts w:ascii="Arial" w:hAnsi="Arial" w:cs="Arial"/>
          <w:sz w:val="20"/>
          <w:szCs w:val="20"/>
        </w:rPr>
        <w:t xml:space="preserve">soil properties </w:t>
      </w:r>
      <w:r w:rsidR="009B4760" w:rsidRPr="00E3350E">
        <w:rPr>
          <w:rFonts w:ascii="Arial" w:hAnsi="Arial" w:cs="Arial"/>
          <w:sz w:val="20"/>
          <w:szCs w:val="20"/>
        </w:rPr>
        <w:t>and nutrient content of cluster bean (</w:t>
      </w:r>
      <w:proofErr w:type="spellStart"/>
      <w:r w:rsidR="009B4760" w:rsidRPr="00E3350E">
        <w:rPr>
          <w:rFonts w:ascii="Arial" w:hAnsi="Arial" w:cs="Arial"/>
          <w:i/>
          <w:iCs/>
          <w:sz w:val="20"/>
          <w:szCs w:val="20"/>
        </w:rPr>
        <w:t>Cyamopsis</w:t>
      </w:r>
      <w:proofErr w:type="spellEnd"/>
      <w:r w:rsidR="009B4760" w:rsidRPr="00E3350E">
        <w:rPr>
          <w:rFonts w:ascii="Arial" w:hAnsi="Arial" w:cs="Arial"/>
          <w:i/>
          <w:iCs/>
          <w:sz w:val="20"/>
          <w:szCs w:val="20"/>
        </w:rPr>
        <w:t xml:space="preserve"> </w:t>
      </w:r>
      <w:proofErr w:type="spellStart"/>
      <w:r w:rsidR="009B4760" w:rsidRPr="00E3350E">
        <w:rPr>
          <w:rFonts w:ascii="Arial" w:hAnsi="Arial" w:cs="Arial"/>
          <w:i/>
          <w:iCs/>
          <w:sz w:val="20"/>
          <w:szCs w:val="20"/>
        </w:rPr>
        <w:t>tetragonoloba</w:t>
      </w:r>
      <w:proofErr w:type="spellEnd"/>
      <w:r w:rsidR="009B4760" w:rsidRPr="00E3350E">
        <w:rPr>
          <w:rFonts w:ascii="Arial" w:hAnsi="Arial" w:cs="Arial"/>
          <w:sz w:val="20"/>
          <w:szCs w:val="20"/>
        </w:rPr>
        <w:t xml:space="preserve"> L.)</w:t>
      </w:r>
      <w:r w:rsidR="00DE6632" w:rsidRPr="00E3350E">
        <w:rPr>
          <w:rFonts w:ascii="Arial" w:hAnsi="Arial" w:cs="Arial"/>
          <w:sz w:val="20"/>
          <w:szCs w:val="20"/>
        </w:rPr>
        <w:t xml:space="preserve"> </w:t>
      </w:r>
      <w:r w:rsidR="002F6B88" w:rsidRPr="00E3350E">
        <w:rPr>
          <w:rFonts w:ascii="Arial" w:hAnsi="Arial" w:cs="Arial"/>
          <w:sz w:val="20"/>
          <w:szCs w:val="20"/>
        </w:rPr>
        <w:t xml:space="preserve">during </w:t>
      </w:r>
      <w:r w:rsidR="0096372E" w:rsidRPr="00E3350E">
        <w:rPr>
          <w:rFonts w:ascii="Arial" w:hAnsi="Arial" w:cs="Arial"/>
          <w:i/>
          <w:iCs/>
          <w:sz w:val="20"/>
          <w:szCs w:val="20"/>
        </w:rPr>
        <w:t>K</w:t>
      </w:r>
      <w:r w:rsidR="002F6B88" w:rsidRPr="00E3350E">
        <w:rPr>
          <w:rFonts w:ascii="Arial" w:hAnsi="Arial" w:cs="Arial"/>
          <w:i/>
          <w:iCs/>
          <w:sz w:val="20"/>
          <w:szCs w:val="20"/>
        </w:rPr>
        <w:t>harif</w:t>
      </w:r>
      <w:r w:rsidR="002F6B88" w:rsidRPr="00E3350E">
        <w:rPr>
          <w:rFonts w:ascii="Arial" w:hAnsi="Arial" w:cs="Arial"/>
          <w:sz w:val="20"/>
          <w:szCs w:val="20"/>
        </w:rPr>
        <w:t>, 2024 at Instructional Farm, SKNAU</w:t>
      </w:r>
      <w:r w:rsidR="00DE6632" w:rsidRPr="00E3350E">
        <w:rPr>
          <w:rFonts w:ascii="Arial" w:hAnsi="Arial" w:cs="Arial"/>
          <w:sz w:val="20"/>
          <w:szCs w:val="20"/>
        </w:rPr>
        <w:t xml:space="preserve">, </w:t>
      </w:r>
      <w:proofErr w:type="spellStart"/>
      <w:r w:rsidR="00DE6632" w:rsidRPr="00E3350E">
        <w:rPr>
          <w:rFonts w:ascii="Arial" w:hAnsi="Arial" w:cs="Arial"/>
          <w:sz w:val="20"/>
          <w:szCs w:val="20"/>
        </w:rPr>
        <w:t>Jobner</w:t>
      </w:r>
      <w:proofErr w:type="spellEnd"/>
      <w:r w:rsidR="00DE6632" w:rsidRPr="00E3350E">
        <w:rPr>
          <w:rFonts w:ascii="Arial" w:hAnsi="Arial" w:cs="Arial"/>
          <w:sz w:val="20"/>
          <w:szCs w:val="20"/>
        </w:rPr>
        <w:t>, Jaipur (Raj.)</w:t>
      </w:r>
      <w:r w:rsidR="002F6B88" w:rsidRPr="00E3350E">
        <w:rPr>
          <w:rFonts w:ascii="Arial" w:hAnsi="Arial" w:cs="Arial"/>
          <w:sz w:val="20"/>
          <w:szCs w:val="20"/>
        </w:rPr>
        <w:t>. The study comprised treatments w</w:t>
      </w:r>
      <w:r w:rsidR="00112569" w:rsidRPr="00E3350E">
        <w:rPr>
          <w:rFonts w:ascii="Arial" w:hAnsi="Arial" w:cs="Arial"/>
          <w:sz w:val="20"/>
          <w:szCs w:val="20"/>
        </w:rPr>
        <w:t xml:space="preserve">ith different potassium levels </w:t>
      </w:r>
      <w:r w:rsidR="002F6B88" w:rsidRPr="00E3350E">
        <w:rPr>
          <w:rFonts w:ascii="Arial" w:hAnsi="Arial" w:cs="Arial"/>
          <w:sz w:val="20"/>
          <w:szCs w:val="20"/>
        </w:rPr>
        <w:t>Control, 100% RDK @ (20 kg K ha</w:t>
      </w:r>
      <w:r w:rsidR="002F6B88" w:rsidRPr="00E3350E">
        <w:rPr>
          <w:rFonts w:ascii="Times New Roman" w:hAnsi="Times New Roman" w:cs="Arial"/>
          <w:sz w:val="20"/>
          <w:szCs w:val="20"/>
        </w:rPr>
        <w:t>⁻</w:t>
      </w:r>
      <w:r w:rsidR="002F6B88" w:rsidRPr="00E3350E">
        <w:rPr>
          <w:rFonts w:ascii="Arial" w:hAnsi="Arial" w:cs="Arial"/>
          <w:sz w:val="20"/>
          <w:szCs w:val="20"/>
        </w:rPr>
        <w:t>¹) (SA), 75% RDK @ (15 kg ha</w:t>
      </w:r>
      <w:r w:rsidR="002F6B88" w:rsidRPr="00E3350E">
        <w:rPr>
          <w:rFonts w:ascii="Times New Roman" w:hAnsi="Times New Roman" w:cs="Arial"/>
          <w:sz w:val="20"/>
          <w:szCs w:val="20"/>
        </w:rPr>
        <w:t>⁻</w:t>
      </w:r>
      <w:r w:rsidR="002F6B88" w:rsidRPr="00E3350E">
        <w:rPr>
          <w:rFonts w:ascii="Arial" w:hAnsi="Arial" w:cs="Arial"/>
          <w:sz w:val="20"/>
          <w:szCs w:val="20"/>
        </w:rPr>
        <w:t>¹) (SA) + KSB (5ml/kg seed) (ST) + KSB (SA) (2.5L/ha), 50% RDK @ (10 kg K ha</w:t>
      </w:r>
      <w:r w:rsidR="002F6B88" w:rsidRPr="00E3350E">
        <w:rPr>
          <w:rFonts w:ascii="Times New Roman" w:hAnsi="Times New Roman" w:cs="Arial"/>
          <w:sz w:val="20"/>
          <w:szCs w:val="20"/>
        </w:rPr>
        <w:t>⁻</w:t>
      </w:r>
      <w:r w:rsidR="002F6B88" w:rsidRPr="00E3350E">
        <w:rPr>
          <w:rFonts w:ascii="Arial" w:hAnsi="Arial" w:cs="Arial"/>
          <w:sz w:val="20"/>
          <w:szCs w:val="20"/>
        </w:rPr>
        <w:t xml:space="preserve">¹) (SA) KSB (5ml/kg seed) (ST) + KSB (SA) (2.5L/ha) and KSB (5ml/kg seed) (ST) + KSB (SA) </w:t>
      </w:r>
      <w:r w:rsidR="00112569" w:rsidRPr="00E3350E">
        <w:rPr>
          <w:rFonts w:ascii="Arial" w:hAnsi="Arial" w:cs="Arial"/>
          <w:sz w:val="20"/>
          <w:szCs w:val="20"/>
        </w:rPr>
        <w:t xml:space="preserve">(2.5L/ha)) and organic sources </w:t>
      </w:r>
      <w:r w:rsidR="002F6B88" w:rsidRPr="00E3350E">
        <w:rPr>
          <w:rFonts w:ascii="Arial" w:hAnsi="Arial" w:cs="Arial"/>
          <w:sz w:val="20"/>
          <w:szCs w:val="20"/>
        </w:rPr>
        <w:t>Control, 100% RDFYM (FYM @ 5 t/ha), 100% RDV (Vermicompost @ 2.5 t/ha) and 50% RDFYM (FYM @ 2.5 t/ha) + 50%</w:t>
      </w:r>
      <w:r w:rsidR="00365E20" w:rsidRPr="00E3350E">
        <w:rPr>
          <w:rFonts w:ascii="Arial" w:hAnsi="Arial" w:cs="Arial"/>
          <w:sz w:val="20"/>
          <w:szCs w:val="20"/>
        </w:rPr>
        <w:t xml:space="preserve"> RDV (Vermicompost @ 1.25 t/ha)</w:t>
      </w:r>
      <w:r w:rsidR="002F6B88" w:rsidRPr="00E3350E">
        <w:rPr>
          <w:rFonts w:ascii="Arial" w:hAnsi="Arial" w:cs="Arial"/>
          <w:sz w:val="20"/>
          <w:szCs w:val="20"/>
        </w:rPr>
        <w:t xml:space="preserve"> arranged in a fact</w:t>
      </w:r>
      <w:r w:rsidR="002F6B88" w:rsidRPr="00AE115A">
        <w:rPr>
          <w:rFonts w:ascii="Arial" w:hAnsi="Arial" w:cs="Arial"/>
          <w:sz w:val="20"/>
          <w:szCs w:val="20"/>
          <w:highlight w:val="yellow"/>
        </w:rPr>
        <w:t>orial</w:t>
      </w:r>
      <w:r w:rsidR="002F6B88" w:rsidRPr="00E3350E">
        <w:rPr>
          <w:rFonts w:ascii="Arial" w:hAnsi="Arial" w:cs="Arial"/>
          <w:sz w:val="20"/>
          <w:szCs w:val="20"/>
        </w:rPr>
        <w:t xml:space="preserve"> randomized block design with three replications and 20 treatment combinations.</w:t>
      </w:r>
      <w:r w:rsidR="009B4760" w:rsidRPr="00E3350E">
        <w:rPr>
          <w:rFonts w:ascii="Arial" w:hAnsi="Arial" w:cs="Arial"/>
          <w:sz w:val="20"/>
          <w:szCs w:val="20"/>
        </w:rPr>
        <w:t xml:space="preserve"> </w:t>
      </w:r>
      <w:r w:rsidR="00DE6632" w:rsidRPr="00E3350E">
        <w:rPr>
          <w:rFonts w:ascii="Arial" w:hAnsi="Arial" w:cs="Arial"/>
          <w:sz w:val="20"/>
          <w:szCs w:val="20"/>
        </w:rPr>
        <w:t xml:space="preserve">The </w:t>
      </w:r>
      <w:r w:rsidR="00DE6632" w:rsidRPr="00AE115A">
        <w:rPr>
          <w:rFonts w:ascii="Arial" w:hAnsi="Arial" w:cs="Arial"/>
          <w:sz w:val="20"/>
          <w:szCs w:val="20"/>
          <w:highlight w:val="yellow"/>
        </w:rPr>
        <w:t>r</w:t>
      </w:r>
      <w:r w:rsidR="009B4760" w:rsidRPr="00AE115A">
        <w:rPr>
          <w:rFonts w:ascii="Arial" w:hAnsi="Arial" w:cs="Arial"/>
          <w:sz w:val="20"/>
          <w:szCs w:val="20"/>
          <w:highlight w:val="yellow"/>
        </w:rPr>
        <w:t>esults</w:t>
      </w:r>
      <w:r w:rsidR="00DE6632" w:rsidRPr="00AE115A">
        <w:rPr>
          <w:rFonts w:ascii="Arial" w:hAnsi="Arial" w:cs="Arial"/>
          <w:sz w:val="20"/>
          <w:szCs w:val="20"/>
          <w:highlight w:val="yellow"/>
        </w:rPr>
        <w:t xml:space="preserve"> of </w:t>
      </w:r>
      <w:r w:rsidR="00453452" w:rsidRPr="00AE115A">
        <w:rPr>
          <w:rFonts w:ascii="Arial" w:hAnsi="Arial" w:cs="Arial"/>
          <w:sz w:val="20"/>
          <w:szCs w:val="20"/>
          <w:highlight w:val="yellow"/>
        </w:rPr>
        <w:t>the</w:t>
      </w:r>
      <w:r w:rsidR="00453452">
        <w:rPr>
          <w:rFonts w:ascii="Arial" w:hAnsi="Arial" w:cs="Arial"/>
          <w:sz w:val="20"/>
          <w:szCs w:val="20"/>
        </w:rPr>
        <w:t xml:space="preserve"> </w:t>
      </w:r>
      <w:r w:rsidR="00DE6632" w:rsidRPr="00E3350E">
        <w:rPr>
          <w:rFonts w:ascii="Arial" w:hAnsi="Arial" w:cs="Arial"/>
          <w:sz w:val="20"/>
          <w:szCs w:val="20"/>
        </w:rPr>
        <w:t>experiment</w:t>
      </w:r>
      <w:r w:rsidR="009B4760" w:rsidRPr="00E3350E">
        <w:rPr>
          <w:rFonts w:ascii="Arial" w:hAnsi="Arial" w:cs="Arial"/>
          <w:sz w:val="20"/>
          <w:szCs w:val="20"/>
        </w:rPr>
        <w:t xml:space="preserve"> revealed that potassium application had no significant effect on soil pH, EC, </w:t>
      </w:r>
      <w:r w:rsidR="00DE6632" w:rsidRPr="00E3350E">
        <w:rPr>
          <w:rFonts w:ascii="Arial" w:hAnsi="Arial" w:cs="Arial"/>
          <w:sz w:val="20"/>
          <w:szCs w:val="20"/>
        </w:rPr>
        <w:t>bulk density,  organic carbon, available nitrogen and phosphorus</w:t>
      </w:r>
      <w:r w:rsidR="00453452">
        <w:rPr>
          <w:rFonts w:ascii="Arial" w:hAnsi="Arial" w:cs="Arial"/>
          <w:sz w:val="20"/>
          <w:szCs w:val="20"/>
        </w:rPr>
        <w:t>;</w:t>
      </w:r>
      <w:r w:rsidR="00453452" w:rsidRPr="00E3350E">
        <w:rPr>
          <w:rFonts w:ascii="Arial" w:hAnsi="Arial" w:cs="Arial"/>
          <w:sz w:val="20"/>
          <w:szCs w:val="20"/>
        </w:rPr>
        <w:t xml:space="preserve"> </w:t>
      </w:r>
      <w:r w:rsidR="009B4760" w:rsidRPr="00E3350E">
        <w:rPr>
          <w:rFonts w:ascii="Arial" w:hAnsi="Arial" w:cs="Arial"/>
          <w:sz w:val="20"/>
          <w:szCs w:val="20"/>
        </w:rPr>
        <w:t>however, available potassium improved significantly (218.72 kg ha</w:t>
      </w:r>
      <w:r w:rsidR="009B4760" w:rsidRPr="00E3350E">
        <w:rPr>
          <w:rFonts w:ascii="Times New Roman" w:hAnsi="Times New Roman" w:cs="Arial"/>
          <w:sz w:val="20"/>
          <w:szCs w:val="20"/>
        </w:rPr>
        <w:t>⁻</w:t>
      </w:r>
      <w:r w:rsidR="009B4760" w:rsidRPr="00E3350E">
        <w:rPr>
          <w:rFonts w:ascii="Arial" w:hAnsi="Arial" w:cs="Arial"/>
          <w:sz w:val="20"/>
          <w:szCs w:val="20"/>
        </w:rPr>
        <w:t xml:space="preserve">¹ under 100% RDK), </w:t>
      </w:r>
      <w:r w:rsidR="00CF0AE0" w:rsidRPr="00AE115A">
        <w:rPr>
          <w:rFonts w:ascii="Arial" w:hAnsi="Arial" w:cs="Arial"/>
          <w:sz w:val="20"/>
          <w:szCs w:val="20"/>
          <w:highlight w:val="yellow"/>
        </w:rPr>
        <w:t xml:space="preserve">however </w:t>
      </w:r>
      <w:r w:rsidR="00453452" w:rsidRPr="00AE115A">
        <w:rPr>
          <w:rFonts w:ascii="Arial" w:hAnsi="Arial" w:cs="Arial"/>
          <w:sz w:val="20"/>
          <w:szCs w:val="20"/>
          <w:highlight w:val="yellow"/>
        </w:rPr>
        <w:t xml:space="preserve">Treatment </w:t>
      </w:r>
      <w:r w:rsidR="009B4760" w:rsidRPr="00AE115A">
        <w:rPr>
          <w:rFonts w:ascii="Arial" w:hAnsi="Arial" w:cs="Arial"/>
          <w:sz w:val="20"/>
          <w:szCs w:val="20"/>
          <w:highlight w:val="yellow"/>
        </w:rPr>
        <w:t>75% RD</w:t>
      </w:r>
      <w:r w:rsidR="00CF0AE0" w:rsidRPr="00AE115A">
        <w:rPr>
          <w:rFonts w:ascii="Arial" w:hAnsi="Arial" w:cs="Arial"/>
          <w:sz w:val="20"/>
          <w:szCs w:val="20"/>
          <w:highlight w:val="yellow"/>
        </w:rPr>
        <w:t>K + KSB (217.90</w:t>
      </w:r>
      <w:r w:rsidR="009B4760" w:rsidRPr="00AE115A">
        <w:rPr>
          <w:rFonts w:ascii="Arial" w:hAnsi="Arial" w:cs="Arial"/>
          <w:sz w:val="20"/>
          <w:szCs w:val="20"/>
          <w:highlight w:val="yellow"/>
        </w:rPr>
        <w:t xml:space="preserve"> kg ha</w:t>
      </w:r>
      <w:r w:rsidR="009B4760" w:rsidRPr="00AE115A">
        <w:rPr>
          <w:rFonts w:ascii="Times New Roman" w:hAnsi="Times New Roman" w:cs="Arial"/>
          <w:sz w:val="20"/>
          <w:szCs w:val="20"/>
          <w:highlight w:val="yellow"/>
        </w:rPr>
        <w:t>⁻</w:t>
      </w:r>
      <w:r w:rsidR="009B4760" w:rsidRPr="00AE115A">
        <w:rPr>
          <w:rFonts w:ascii="Arial" w:hAnsi="Arial" w:cs="Arial"/>
          <w:sz w:val="20"/>
          <w:szCs w:val="20"/>
          <w:highlight w:val="yellow"/>
        </w:rPr>
        <w:t xml:space="preserve">¹) </w:t>
      </w:r>
      <w:r w:rsidR="00CF0AE0" w:rsidRPr="00AE115A">
        <w:rPr>
          <w:rFonts w:ascii="Arial" w:hAnsi="Arial" w:cs="Arial"/>
          <w:sz w:val="20"/>
          <w:szCs w:val="20"/>
          <w:highlight w:val="yellow"/>
        </w:rPr>
        <w:t>was found</w:t>
      </w:r>
      <w:r w:rsidR="009B4760" w:rsidRPr="00AE115A">
        <w:rPr>
          <w:rFonts w:ascii="Arial" w:hAnsi="Arial" w:cs="Arial"/>
          <w:sz w:val="20"/>
          <w:szCs w:val="20"/>
          <w:highlight w:val="yellow"/>
        </w:rPr>
        <w:t xml:space="preserve"> statistically at par. Organic sources significantly improved soil organic</w:t>
      </w:r>
      <w:r w:rsidR="009B4760" w:rsidRPr="00E3350E">
        <w:rPr>
          <w:rFonts w:ascii="Arial" w:hAnsi="Arial" w:cs="Arial"/>
          <w:sz w:val="20"/>
          <w:szCs w:val="20"/>
        </w:rPr>
        <w:t xml:space="preserve"> carbon (0.269</w:t>
      </w:r>
      <w:r w:rsidR="00486DA7" w:rsidRPr="00E3350E">
        <w:rPr>
          <w:rFonts w:ascii="Arial" w:hAnsi="Arial" w:cs="Arial"/>
          <w:sz w:val="20"/>
          <w:szCs w:val="20"/>
        </w:rPr>
        <w:t xml:space="preserve"> </w:t>
      </w:r>
      <w:r w:rsidR="009B4760" w:rsidRPr="00E3350E">
        <w:rPr>
          <w:rFonts w:ascii="Arial" w:hAnsi="Arial" w:cs="Arial"/>
          <w:sz w:val="20"/>
          <w:szCs w:val="20"/>
        </w:rPr>
        <w:t>% under FY</w:t>
      </w:r>
      <w:r w:rsidR="00DE6632" w:rsidRPr="00E3350E">
        <w:rPr>
          <w:rFonts w:ascii="Arial" w:hAnsi="Arial" w:cs="Arial"/>
          <w:sz w:val="20"/>
          <w:szCs w:val="20"/>
        </w:rPr>
        <w:t>M</w:t>
      </w:r>
      <w:r w:rsidR="00486DA7" w:rsidRPr="00E3350E">
        <w:rPr>
          <w:rFonts w:ascii="Arial" w:hAnsi="Arial" w:cs="Arial"/>
          <w:sz w:val="20"/>
          <w:szCs w:val="20"/>
        </w:rPr>
        <w:t>@ 5 t/ha</w:t>
      </w:r>
      <w:r w:rsidR="009B4760" w:rsidRPr="00E3350E">
        <w:rPr>
          <w:rFonts w:ascii="Arial" w:hAnsi="Arial" w:cs="Arial"/>
          <w:sz w:val="20"/>
          <w:szCs w:val="20"/>
        </w:rPr>
        <w:t>), reduced bulk density (1.46 Mg m</w:t>
      </w:r>
      <w:r w:rsidR="009B4760" w:rsidRPr="00E3350E">
        <w:rPr>
          <w:rFonts w:ascii="Times New Roman" w:hAnsi="Times New Roman" w:cs="Arial"/>
          <w:sz w:val="20"/>
          <w:szCs w:val="20"/>
        </w:rPr>
        <w:t>⁻</w:t>
      </w:r>
      <w:r w:rsidR="009B4760" w:rsidRPr="00E3350E">
        <w:rPr>
          <w:rFonts w:ascii="Arial" w:hAnsi="Arial" w:cs="Arial"/>
          <w:sz w:val="20"/>
          <w:szCs w:val="20"/>
        </w:rPr>
        <w:t>³ under FYM</w:t>
      </w:r>
      <w:r w:rsidR="00486DA7" w:rsidRPr="00E3350E">
        <w:rPr>
          <w:rFonts w:ascii="Arial" w:hAnsi="Arial" w:cs="Arial"/>
          <w:sz w:val="20"/>
          <w:szCs w:val="20"/>
        </w:rPr>
        <w:t xml:space="preserve"> @ 5 t/ha</w:t>
      </w:r>
      <w:r w:rsidR="009B4760" w:rsidRPr="00E3350E">
        <w:rPr>
          <w:rFonts w:ascii="Arial" w:hAnsi="Arial" w:cs="Arial"/>
          <w:sz w:val="20"/>
          <w:szCs w:val="20"/>
        </w:rPr>
        <w:t>), and enhanced available N (152.04 kg ha</w:t>
      </w:r>
      <w:r w:rsidR="009B4760" w:rsidRPr="00E3350E">
        <w:rPr>
          <w:rFonts w:ascii="Times New Roman" w:hAnsi="Times New Roman" w:cs="Arial"/>
          <w:sz w:val="20"/>
          <w:szCs w:val="20"/>
        </w:rPr>
        <w:t>⁻</w:t>
      </w:r>
      <w:r w:rsidR="009B4760" w:rsidRPr="00E3350E">
        <w:rPr>
          <w:rFonts w:ascii="Arial" w:hAnsi="Arial" w:cs="Arial"/>
          <w:sz w:val="20"/>
          <w:szCs w:val="20"/>
        </w:rPr>
        <w:t>¹), P (23.15 kg ha</w:t>
      </w:r>
      <w:r w:rsidR="009B4760" w:rsidRPr="00E3350E">
        <w:rPr>
          <w:rFonts w:ascii="Times New Roman" w:hAnsi="Times New Roman" w:cs="Arial"/>
          <w:sz w:val="20"/>
          <w:szCs w:val="20"/>
        </w:rPr>
        <w:t>⁻</w:t>
      </w:r>
      <w:r w:rsidR="009B4760" w:rsidRPr="00E3350E">
        <w:rPr>
          <w:rFonts w:ascii="Arial" w:hAnsi="Arial" w:cs="Arial"/>
          <w:sz w:val="20"/>
          <w:szCs w:val="20"/>
        </w:rPr>
        <w:t>¹) and K (217.87 kg ha</w:t>
      </w:r>
      <w:r w:rsidR="009B4760" w:rsidRPr="00E3350E">
        <w:rPr>
          <w:rFonts w:ascii="Times New Roman" w:hAnsi="Times New Roman" w:cs="Arial"/>
          <w:sz w:val="20"/>
          <w:szCs w:val="20"/>
        </w:rPr>
        <w:t>⁻</w:t>
      </w:r>
      <w:r w:rsidR="009B4760" w:rsidRPr="00E3350E">
        <w:rPr>
          <w:rFonts w:ascii="Arial" w:hAnsi="Arial" w:cs="Arial"/>
          <w:sz w:val="20"/>
          <w:szCs w:val="20"/>
        </w:rPr>
        <w:t xml:space="preserve">¹) under </w:t>
      </w:r>
      <w:r w:rsidR="0055059E" w:rsidRPr="00E3350E">
        <w:rPr>
          <w:rFonts w:ascii="Arial" w:hAnsi="Arial" w:cs="Arial"/>
          <w:sz w:val="20"/>
          <w:szCs w:val="20"/>
        </w:rPr>
        <w:t>vermicompost @ 2.5 t/ha</w:t>
      </w:r>
      <w:r w:rsidR="009B4760" w:rsidRPr="00E3350E">
        <w:rPr>
          <w:rFonts w:ascii="Arial" w:hAnsi="Arial" w:cs="Arial"/>
          <w:sz w:val="20"/>
          <w:szCs w:val="20"/>
        </w:rPr>
        <w:t xml:space="preserve">. </w:t>
      </w:r>
      <w:r w:rsidR="00112569" w:rsidRPr="00E3350E">
        <w:rPr>
          <w:rFonts w:ascii="Arial" w:hAnsi="Arial" w:cs="Arial"/>
          <w:sz w:val="20"/>
          <w:szCs w:val="20"/>
        </w:rPr>
        <w:t xml:space="preserve">100% RDFYM </w:t>
      </w:r>
      <w:r w:rsidR="009B4760" w:rsidRPr="00E3350E">
        <w:rPr>
          <w:rFonts w:ascii="Arial" w:hAnsi="Arial" w:cs="Arial"/>
          <w:sz w:val="20"/>
          <w:szCs w:val="20"/>
        </w:rPr>
        <w:t>stimulated the highest microbial population and DHA (21.84 µg TPF g</w:t>
      </w:r>
      <w:r w:rsidR="009B4760" w:rsidRPr="00E3350E">
        <w:rPr>
          <w:rFonts w:ascii="Times New Roman" w:hAnsi="Times New Roman" w:cs="Arial"/>
          <w:sz w:val="20"/>
          <w:szCs w:val="20"/>
        </w:rPr>
        <w:t>⁻</w:t>
      </w:r>
      <w:r w:rsidR="009B4760" w:rsidRPr="00E3350E">
        <w:rPr>
          <w:rFonts w:ascii="Arial" w:hAnsi="Arial" w:cs="Arial"/>
          <w:sz w:val="20"/>
          <w:szCs w:val="20"/>
        </w:rPr>
        <w:t>¹)</w:t>
      </w:r>
      <w:r w:rsidR="00E22148" w:rsidRPr="00E3350E">
        <w:rPr>
          <w:rFonts w:ascii="Arial" w:hAnsi="Arial" w:cs="Arial"/>
          <w:sz w:val="20"/>
          <w:szCs w:val="20"/>
        </w:rPr>
        <w:t>, however</w:t>
      </w:r>
      <w:r w:rsidR="00365E20" w:rsidRPr="00E3350E">
        <w:rPr>
          <w:rFonts w:ascii="Arial" w:hAnsi="Arial" w:cs="Arial"/>
          <w:sz w:val="20"/>
          <w:szCs w:val="20"/>
        </w:rPr>
        <w:t>, 50% RDFYM (FYM @ 2.5 t/ha) + 50% RDV (Vermicompost @ 1.25 t/ha) was found at par</w:t>
      </w:r>
      <w:r w:rsidR="009B4760" w:rsidRPr="00E3350E">
        <w:rPr>
          <w:rFonts w:ascii="Arial" w:hAnsi="Arial" w:cs="Arial"/>
          <w:sz w:val="20"/>
          <w:szCs w:val="20"/>
        </w:rPr>
        <w:t>.</w:t>
      </w:r>
      <w:r w:rsidR="00112569" w:rsidRPr="00E3350E">
        <w:rPr>
          <w:rFonts w:ascii="Arial" w:hAnsi="Arial" w:cs="Arial"/>
          <w:sz w:val="20"/>
          <w:szCs w:val="20"/>
        </w:rPr>
        <w:t xml:space="preserve"> </w:t>
      </w:r>
      <w:r w:rsidR="009B4760" w:rsidRPr="00E3350E">
        <w:rPr>
          <w:rFonts w:ascii="Arial" w:hAnsi="Arial" w:cs="Arial"/>
          <w:sz w:val="20"/>
          <w:szCs w:val="20"/>
        </w:rPr>
        <w:t>Nutrient content in seed and straw was significantly influenced</w:t>
      </w:r>
      <w:r w:rsidR="00112569" w:rsidRPr="00E3350E">
        <w:rPr>
          <w:rFonts w:ascii="Arial" w:hAnsi="Arial" w:cs="Arial"/>
          <w:sz w:val="20"/>
          <w:szCs w:val="20"/>
        </w:rPr>
        <w:t xml:space="preserve"> by potassium and organic sources</w:t>
      </w:r>
      <w:r w:rsidR="009B4760" w:rsidRPr="00E3350E">
        <w:rPr>
          <w:rFonts w:ascii="Arial" w:hAnsi="Arial" w:cs="Arial"/>
          <w:sz w:val="20"/>
          <w:szCs w:val="20"/>
        </w:rPr>
        <w:t xml:space="preserve">. Maximum seed N (3.48%), K (0.516%) and straw N (0.72%), K (1.18%) occurred under 100% RDK, while </w:t>
      </w:r>
      <w:r w:rsidR="00112569" w:rsidRPr="00E3350E">
        <w:rPr>
          <w:rFonts w:ascii="Arial" w:hAnsi="Arial" w:cs="Arial"/>
          <w:sz w:val="20"/>
          <w:szCs w:val="20"/>
        </w:rPr>
        <w:t xml:space="preserve">Vermicompost @ 2.5 t/ha </w:t>
      </w:r>
      <w:r w:rsidR="009B4760" w:rsidRPr="00E3350E">
        <w:rPr>
          <w:rFonts w:ascii="Arial" w:hAnsi="Arial" w:cs="Arial"/>
          <w:sz w:val="20"/>
          <w:szCs w:val="20"/>
        </w:rPr>
        <w:t>recorded highest seed N (3.49%), P (0.478%) and K (0.501%)</w:t>
      </w:r>
      <w:r w:rsidR="00112569" w:rsidRPr="00E3350E">
        <w:rPr>
          <w:rFonts w:ascii="Arial" w:hAnsi="Arial" w:cs="Arial"/>
          <w:sz w:val="20"/>
          <w:szCs w:val="20"/>
        </w:rPr>
        <w:t xml:space="preserve"> content</w:t>
      </w:r>
      <w:r w:rsidR="00E22148" w:rsidRPr="00E3350E">
        <w:rPr>
          <w:rFonts w:ascii="Arial" w:hAnsi="Arial" w:cs="Arial"/>
          <w:sz w:val="20"/>
          <w:szCs w:val="20"/>
        </w:rPr>
        <w:t>, however 50% RDFYM (FYM @ 2.5 t/ha) + 50% RDV (Vermicompost @ 1.25 t/ha) was found at par</w:t>
      </w:r>
      <w:r w:rsidR="00CA1BBC" w:rsidRPr="00E3350E">
        <w:rPr>
          <w:rFonts w:ascii="Arial" w:hAnsi="Arial" w:cs="Arial"/>
          <w:sz w:val="20"/>
          <w:szCs w:val="20"/>
        </w:rPr>
        <w:t>. The interactive effect K</w:t>
      </w:r>
      <w:r w:rsidR="00CA1BBC" w:rsidRPr="00E3350E">
        <w:rPr>
          <w:rFonts w:ascii="Arial" w:hAnsi="Arial" w:cs="Arial"/>
          <w:sz w:val="20"/>
          <w:szCs w:val="20"/>
          <w:vertAlign w:val="subscript"/>
        </w:rPr>
        <w:t>1</w:t>
      </w:r>
      <w:r w:rsidR="00CA1BBC" w:rsidRPr="00E3350E">
        <w:rPr>
          <w:rFonts w:ascii="Arial" w:hAnsi="Arial" w:cs="Arial"/>
          <w:sz w:val="20"/>
          <w:szCs w:val="20"/>
        </w:rPr>
        <w:t>O</w:t>
      </w:r>
      <w:r w:rsidR="00CA1BBC" w:rsidRPr="00E3350E">
        <w:rPr>
          <w:rFonts w:ascii="Arial" w:hAnsi="Arial" w:cs="Arial"/>
          <w:sz w:val="20"/>
          <w:szCs w:val="20"/>
          <w:vertAlign w:val="subscript"/>
        </w:rPr>
        <w:t>2</w:t>
      </w:r>
      <w:r w:rsidR="009B4760" w:rsidRPr="00E3350E">
        <w:rPr>
          <w:rFonts w:ascii="Arial" w:hAnsi="Arial" w:cs="Arial"/>
          <w:sz w:val="20"/>
          <w:szCs w:val="20"/>
        </w:rPr>
        <w:t xml:space="preserve"> (100% RDK + vermicompost</w:t>
      </w:r>
      <w:r w:rsidR="00112569" w:rsidRPr="00E3350E">
        <w:rPr>
          <w:rFonts w:ascii="Arial" w:hAnsi="Arial" w:cs="Arial"/>
          <w:sz w:val="20"/>
          <w:szCs w:val="20"/>
        </w:rPr>
        <w:t xml:space="preserve"> @ 2.5 t/ha</w:t>
      </w:r>
      <w:r w:rsidR="009B4760" w:rsidRPr="00E3350E">
        <w:rPr>
          <w:rFonts w:ascii="Arial" w:hAnsi="Arial" w:cs="Arial"/>
          <w:sz w:val="20"/>
          <w:szCs w:val="20"/>
        </w:rPr>
        <w:t>) gave maximum seed N (</w:t>
      </w:r>
      <w:r w:rsidR="00CA1BBC" w:rsidRPr="00E3350E">
        <w:rPr>
          <w:rFonts w:ascii="Arial" w:hAnsi="Arial" w:cs="Arial"/>
          <w:sz w:val="20"/>
          <w:szCs w:val="20"/>
        </w:rPr>
        <w:t>3.60%) and K (0.552%)</w:t>
      </w:r>
      <w:r w:rsidR="008B06E9" w:rsidRPr="00E3350E">
        <w:rPr>
          <w:rFonts w:ascii="Arial" w:hAnsi="Arial" w:cs="Arial"/>
          <w:sz w:val="20"/>
          <w:szCs w:val="20"/>
        </w:rPr>
        <w:t xml:space="preserve"> content</w:t>
      </w:r>
      <w:r w:rsidR="00CA1BBC" w:rsidRPr="00E3350E">
        <w:rPr>
          <w:rFonts w:ascii="Arial" w:hAnsi="Arial" w:cs="Arial"/>
          <w:sz w:val="20"/>
          <w:szCs w:val="20"/>
        </w:rPr>
        <w:t>, though K</w:t>
      </w:r>
      <w:r w:rsidR="00CA1BBC" w:rsidRPr="00E3350E">
        <w:rPr>
          <w:rFonts w:ascii="Arial" w:hAnsi="Arial" w:cs="Arial"/>
          <w:sz w:val="20"/>
          <w:szCs w:val="20"/>
          <w:vertAlign w:val="subscript"/>
        </w:rPr>
        <w:t>2</w:t>
      </w:r>
      <w:r w:rsidR="00CA1BBC" w:rsidRPr="00E3350E">
        <w:rPr>
          <w:rFonts w:ascii="Arial" w:hAnsi="Arial" w:cs="Arial"/>
          <w:sz w:val="20"/>
          <w:szCs w:val="20"/>
        </w:rPr>
        <w:t>O</w:t>
      </w:r>
      <w:r w:rsidR="00CA1BBC" w:rsidRPr="00E3350E">
        <w:rPr>
          <w:rFonts w:ascii="Arial" w:hAnsi="Arial" w:cs="Arial"/>
          <w:sz w:val="20"/>
          <w:szCs w:val="20"/>
          <w:vertAlign w:val="subscript"/>
        </w:rPr>
        <w:t>2</w:t>
      </w:r>
      <w:r w:rsidR="009B4760" w:rsidRPr="00E3350E">
        <w:rPr>
          <w:rFonts w:ascii="Arial" w:hAnsi="Arial" w:cs="Arial"/>
          <w:sz w:val="20"/>
          <w:szCs w:val="20"/>
        </w:rPr>
        <w:t xml:space="preserve"> (75% RDK + KSB + vermicompost</w:t>
      </w:r>
      <w:r w:rsidR="00112569" w:rsidRPr="00E3350E">
        <w:rPr>
          <w:rFonts w:ascii="Arial" w:hAnsi="Arial" w:cs="Arial"/>
          <w:sz w:val="20"/>
          <w:szCs w:val="20"/>
        </w:rPr>
        <w:t xml:space="preserve"> @ 2.5 t/ha</w:t>
      </w:r>
      <w:r w:rsidR="009B4760" w:rsidRPr="00E3350E">
        <w:rPr>
          <w:rFonts w:ascii="Arial" w:hAnsi="Arial" w:cs="Arial"/>
          <w:sz w:val="20"/>
          <w:szCs w:val="20"/>
        </w:rPr>
        <w:t xml:space="preserve">) was </w:t>
      </w:r>
      <w:r w:rsidR="00112569" w:rsidRPr="00E3350E">
        <w:rPr>
          <w:rFonts w:ascii="Arial" w:hAnsi="Arial" w:cs="Arial"/>
          <w:sz w:val="20"/>
          <w:szCs w:val="20"/>
        </w:rPr>
        <w:t xml:space="preserve">found </w:t>
      </w:r>
      <w:r w:rsidR="009B4760" w:rsidRPr="00E3350E">
        <w:rPr>
          <w:rFonts w:ascii="Arial" w:hAnsi="Arial" w:cs="Arial"/>
          <w:sz w:val="20"/>
          <w:szCs w:val="20"/>
        </w:rPr>
        <w:t>statistically at par</w:t>
      </w:r>
      <w:r w:rsidR="00112569" w:rsidRPr="00E3350E">
        <w:rPr>
          <w:rFonts w:ascii="Arial" w:hAnsi="Arial" w:cs="Arial"/>
          <w:sz w:val="20"/>
          <w:szCs w:val="20"/>
        </w:rPr>
        <w:t xml:space="preserve"> with </w:t>
      </w:r>
      <w:r w:rsidR="00CA1BBC" w:rsidRPr="00E3350E">
        <w:rPr>
          <w:rFonts w:ascii="Arial" w:hAnsi="Arial" w:cs="Arial"/>
          <w:sz w:val="20"/>
          <w:szCs w:val="20"/>
        </w:rPr>
        <w:t>K</w:t>
      </w:r>
      <w:r w:rsidR="00CA1BBC" w:rsidRPr="00E3350E">
        <w:rPr>
          <w:rFonts w:ascii="Arial" w:hAnsi="Arial" w:cs="Arial"/>
          <w:sz w:val="20"/>
          <w:szCs w:val="20"/>
          <w:vertAlign w:val="subscript"/>
        </w:rPr>
        <w:t>1</w:t>
      </w:r>
      <w:r w:rsidR="00CA1BBC" w:rsidRPr="00E3350E">
        <w:rPr>
          <w:rFonts w:ascii="Arial" w:hAnsi="Arial" w:cs="Arial"/>
          <w:sz w:val="20"/>
          <w:szCs w:val="20"/>
        </w:rPr>
        <w:t>O</w:t>
      </w:r>
      <w:r w:rsidR="00CA1BBC" w:rsidRPr="00E3350E">
        <w:rPr>
          <w:rFonts w:ascii="Arial" w:hAnsi="Arial" w:cs="Arial"/>
          <w:sz w:val="20"/>
          <w:szCs w:val="20"/>
          <w:vertAlign w:val="subscript"/>
        </w:rPr>
        <w:t>2</w:t>
      </w:r>
      <w:r w:rsidR="009B4760" w:rsidRPr="00E3350E">
        <w:rPr>
          <w:rFonts w:ascii="Arial" w:hAnsi="Arial" w:cs="Arial"/>
          <w:sz w:val="20"/>
          <w:szCs w:val="20"/>
        </w:rPr>
        <w:t>.</w:t>
      </w:r>
      <w:r w:rsidR="00112569" w:rsidRPr="00E3350E">
        <w:rPr>
          <w:rFonts w:ascii="Arial" w:hAnsi="Arial" w:cs="Arial"/>
          <w:sz w:val="20"/>
          <w:szCs w:val="20"/>
        </w:rPr>
        <w:t xml:space="preserve"> </w:t>
      </w:r>
      <w:r w:rsidR="009B4760" w:rsidRPr="00AE115A">
        <w:rPr>
          <w:rFonts w:ascii="Arial" w:hAnsi="Arial" w:cs="Arial"/>
          <w:sz w:val="20"/>
          <w:szCs w:val="20"/>
          <w:highlight w:val="yellow"/>
        </w:rPr>
        <w:t xml:space="preserve">It may be concluded that 75% RDK + KSB + vermicompost </w:t>
      </w:r>
      <w:r w:rsidR="004961F4" w:rsidRPr="00AE115A">
        <w:rPr>
          <w:rFonts w:ascii="Arial" w:hAnsi="Arial" w:cs="Arial"/>
          <w:sz w:val="20"/>
          <w:szCs w:val="20"/>
          <w:highlight w:val="yellow"/>
        </w:rPr>
        <w:t xml:space="preserve">@ 2.5 t/ha </w:t>
      </w:r>
      <w:r w:rsidR="009B4760" w:rsidRPr="00AE115A">
        <w:rPr>
          <w:rFonts w:ascii="Arial" w:hAnsi="Arial" w:cs="Arial"/>
          <w:sz w:val="20"/>
          <w:szCs w:val="20"/>
          <w:highlight w:val="yellow"/>
        </w:rPr>
        <w:t xml:space="preserve">not only saved 25% mineral K </w:t>
      </w:r>
      <w:r w:rsidR="00453452" w:rsidRPr="00AE115A">
        <w:rPr>
          <w:rFonts w:ascii="Arial" w:hAnsi="Arial" w:cs="Arial"/>
          <w:sz w:val="20"/>
          <w:szCs w:val="20"/>
          <w:highlight w:val="yellow"/>
        </w:rPr>
        <w:t xml:space="preserve">fertiliser </w:t>
      </w:r>
      <w:r w:rsidR="009B4760" w:rsidRPr="00AE115A">
        <w:rPr>
          <w:rFonts w:ascii="Arial" w:hAnsi="Arial" w:cs="Arial"/>
          <w:sz w:val="20"/>
          <w:szCs w:val="20"/>
          <w:highlight w:val="yellow"/>
        </w:rPr>
        <w:t xml:space="preserve">but also sustained soil health and productivity, representing a sustainable nutrient management option for cluster bean in </w:t>
      </w:r>
      <w:r w:rsidR="00453452" w:rsidRPr="00AE115A">
        <w:rPr>
          <w:rFonts w:ascii="Arial" w:hAnsi="Arial" w:cs="Arial"/>
          <w:sz w:val="20"/>
          <w:szCs w:val="20"/>
          <w:highlight w:val="yellow"/>
        </w:rPr>
        <w:t xml:space="preserve">the </w:t>
      </w:r>
      <w:r w:rsidR="009B4760" w:rsidRPr="00AE115A">
        <w:rPr>
          <w:rFonts w:ascii="Arial" w:hAnsi="Arial" w:cs="Arial"/>
          <w:sz w:val="20"/>
          <w:szCs w:val="20"/>
          <w:highlight w:val="yellow"/>
        </w:rPr>
        <w:t xml:space="preserve">semi-arid </w:t>
      </w:r>
      <w:r w:rsidR="004961F4" w:rsidRPr="00AE115A">
        <w:rPr>
          <w:rFonts w:ascii="Arial" w:hAnsi="Arial" w:cs="Arial"/>
          <w:sz w:val="20"/>
          <w:szCs w:val="20"/>
          <w:highlight w:val="yellow"/>
        </w:rPr>
        <w:t>eastern plain</w:t>
      </w:r>
      <w:r w:rsidR="004961F4" w:rsidRPr="00E3350E">
        <w:rPr>
          <w:rFonts w:ascii="Arial" w:hAnsi="Arial" w:cs="Arial"/>
          <w:sz w:val="20"/>
          <w:szCs w:val="20"/>
        </w:rPr>
        <w:t xml:space="preserve"> zone of </w:t>
      </w:r>
      <w:r w:rsidR="009B4760" w:rsidRPr="00E3350E">
        <w:rPr>
          <w:rFonts w:ascii="Arial" w:hAnsi="Arial" w:cs="Arial"/>
          <w:sz w:val="20"/>
          <w:szCs w:val="20"/>
        </w:rPr>
        <w:t>Rajasthan.</w:t>
      </w:r>
    </w:p>
    <w:p w14:paraId="129FC031" w14:textId="77777777" w:rsidR="00EF45E6" w:rsidRPr="00E3350E" w:rsidRDefault="00EF45E6" w:rsidP="00507F03">
      <w:pPr>
        <w:spacing w:after="0" w:line="360" w:lineRule="auto"/>
        <w:ind w:left="1080" w:hanging="1080"/>
        <w:jc w:val="both"/>
        <w:rPr>
          <w:rFonts w:ascii="Arial" w:hAnsi="Arial" w:cs="Arial"/>
          <w:b/>
          <w:bCs/>
          <w:sz w:val="20"/>
          <w:szCs w:val="20"/>
        </w:rPr>
      </w:pPr>
    </w:p>
    <w:p w14:paraId="159CC2F6" w14:textId="4A831707" w:rsidR="00962895" w:rsidRPr="00E3350E" w:rsidRDefault="00962895" w:rsidP="00507F03">
      <w:pPr>
        <w:spacing w:after="0" w:line="360" w:lineRule="auto"/>
        <w:ind w:left="1170" w:hanging="1170"/>
        <w:jc w:val="both"/>
        <w:rPr>
          <w:rFonts w:ascii="Arial" w:hAnsi="Arial" w:cs="Arial"/>
          <w:sz w:val="20"/>
          <w:szCs w:val="20"/>
        </w:rPr>
      </w:pPr>
      <w:r w:rsidRPr="0035717C">
        <w:rPr>
          <w:rFonts w:ascii="Arial" w:hAnsi="Arial" w:cs="Arial"/>
          <w:b/>
          <w:bCs/>
          <w:sz w:val="20"/>
          <w:szCs w:val="20"/>
          <w:highlight w:val="yellow"/>
        </w:rPr>
        <w:t>Keywords:</w:t>
      </w:r>
      <w:r w:rsidR="00212359" w:rsidRPr="0035717C">
        <w:rPr>
          <w:rFonts w:ascii="Arial" w:hAnsi="Arial" w:cs="Arial"/>
          <w:b/>
          <w:bCs/>
          <w:sz w:val="20"/>
          <w:szCs w:val="20"/>
          <w:highlight w:val="yellow"/>
        </w:rPr>
        <w:t xml:space="preserve"> </w:t>
      </w:r>
      <w:r w:rsidR="006A0A80" w:rsidRPr="0035717C">
        <w:rPr>
          <w:rFonts w:ascii="Arial" w:hAnsi="Arial" w:cs="Arial"/>
          <w:sz w:val="20"/>
          <w:szCs w:val="20"/>
          <w:highlight w:val="yellow"/>
        </w:rPr>
        <w:t xml:space="preserve">Potassium sources, Organic sources, </w:t>
      </w:r>
      <w:r w:rsidR="0088340A" w:rsidRPr="0035717C">
        <w:rPr>
          <w:rFonts w:ascii="Arial" w:hAnsi="Arial" w:cs="Arial"/>
          <w:sz w:val="20"/>
          <w:szCs w:val="20"/>
          <w:highlight w:val="yellow"/>
        </w:rPr>
        <w:t xml:space="preserve">Soil health, </w:t>
      </w:r>
      <w:r w:rsidR="006A0A80" w:rsidRPr="0035717C">
        <w:rPr>
          <w:rFonts w:ascii="Arial" w:hAnsi="Arial" w:cs="Arial"/>
          <w:sz w:val="20"/>
          <w:szCs w:val="20"/>
          <w:highlight w:val="yellow"/>
        </w:rPr>
        <w:t xml:space="preserve">nutrient content, </w:t>
      </w:r>
      <w:r w:rsidR="00FA1BED" w:rsidRPr="0035717C">
        <w:rPr>
          <w:rFonts w:ascii="Arial" w:hAnsi="Arial" w:cs="Arial"/>
          <w:sz w:val="20"/>
          <w:szCs w:val="20"/>
          <w:highlight w:val="yellow"/>
        </w:rPr>
        <w:t>Cluster bean</w:t>
      </w:r>
    </w:p>
    <w:p w14:paraId="39F022D2" w14:textId="77777777" w:rsidR="00EF45E6" w:rsidRPr="00E3350E" w:rsidRDefault="00EF45E6" w:rsidP="00507F03">
      <w:pPr>
        <w:spacing w:after="0" w:line="360" w:lineRule="auto"/>
        <w:ind w:left="1080" w:hanging="1080"/>
        <w:jc w:val="both"/>
        <w:rPr>
          <w:rFonts w:ascii="Arial" w:hAnsi="Arial" w:cs="Arial"/>
          <w:sz w:val="20"/>
          <w:szCs w:val="20"/>
        </w:rPr>
      </w:pPr>
    </w:p>
    <w:p w14:paraId="4C74A8C2" w14:textId="77777777" w:rsidR="007C2642" w:rsidRPr="00E3350E" w:rsidRDefault="00F141CB" w:rsidP="00507F03">
      <w:pPr>
        <w:spacing w:after="0" w:line="360" w:lineRule="auto"/>
        <w:jc w:val="both"/>
        <w:rPr>
          <w:rFonts w:ascii="Arial" w:hAnsi="Arial" w:cs="Arial"/>
          <w:b/>
          <w:bCs/>
        </w:rPr>
      </w:pPr>
      <w:r w:rsidRPr="00E3350E">
        <w:rPr>
          <w:rFonts w:ascii="Arial" w:hAnsi="Arial" w:cs="Arial"/>
          <w:b/>
          <w:bCs/>
        </w:rPr>
        <w:t xml:space="preserve">1. </w:t>
      </w:r>
      <w:r w:rsidR="007C2642" w:rsidRPr="00E3350E">
        <w:rPr>
          <w:rFonts w:ascii="Arial" w:hAnsi="Arial" w:cs="Arial"/>
          <w:b/>
          <w:bCs/>
        </w:rPr>
        <w:t>Introduction</w:t>
      </w:r>
    </w:p>
    <w:p w14:paraId="327AE57B" w14:textId="77777777" w:rsidR="00EF45E6" w:rsidRPr="00E3350E" w:rsidRDefault="00EF45E6" w:rsidP="00507F03">
      <w:pPr>
        <w:spacing w:after="0" w:line="360" w:lineRule="auto"/>
        <w:jc w:val="both"/>
        <w:rPr>
          <w:rFonts w:ascii="Arial" w:hAnsi="Arial" w:cs="Arial"/>
          <w:b/>
          <w:bCs/>
          <w:sz w:val="20"/>
          <w:szCs w:val="20"/>
        </w:rPr>
      </w:pPr>
    </w:p>
    <w:p w14:paraId="2FC272B5" w14:textId="0872D29E" w:rsidR="003D3804" w:rsidRPr="00E3350E" w:rsidRDefault="007C2642" w:rsidP="00904A67">
      <w:pPr>
        <w:spacing w:after="0" w:line="360" w:lineRule="auto"/>
        <w:jc w:val="both"/>
        <w:rPr>
          <w:rFonts w:ascii="Arial" w:hAnsi="Arial" w:cs="Arial"/>
          <w:sz w:val="20"/>
          <w:szCs w:val="20"/>
        </w:rPr>
      </w:pPr>
      <w:r w:rsidRPr="00E3350E">
        <w:rPr>
          <w:rFonts w:ascii="Arial" w:hAnsi="Arial" w:cs="Arial"/>
          <w:sz w:val="20"/>
          <w:szCs w:val="20"/>
        </w:rPr>
        <w:tab/>
      </w:r>
      <w:r w:rsidR="003B2132">
        <w:rPr>
          <w:rFonts w:ascii="Arial" w:hAnsi="Arial" w:cs="Arial"/>
          <w:sz w:val="20"/>
          <w:szCs w:val="20"/>
        </w:rPr>
        <w:t>“</w:t>
      </w:r>
      <w:r w:rsidR="00EF45E6" w:rsidRPr="00E3350E">
        <w:rPr>
          <w:rFonts w:ascii="Arial" w:hAnsi="Arial" w:cs="Arial"/>
          <w:sz w:val="20"/>
          <w:szCs w:val="20"/>
        </w:rPr>
        <w:t>Cluster bean (</w:t>
      </w:r>
      <w:proofErr w:type="spellStart"/>
      <w:r w:rsidR="00EF45E6" w:rsidRPr="00E3350E">
        <w:rPr>
          <w:rFonts w:ascii="Arial" w:hAnsi="Arial" w:cs="Arial"/>
          <w:i/>
          <w:iCs/>
          <w:sz w:val="20"/>
          <w:szCs w:val="20"/>
        </w:rPr>
        <w:t>Cyamopsis</w:t>
      </w:r>
      <w:proofErr w:type="spellEnd"/>
      <w:r w:rsidR="00EF45E6" w:rsidRPr="00E3350E">
        <w:rPr>
          <w:rFonts w:ascii="Arial" w:hAnsi="Arial" w:cs="Arial"/>
          <w:i/>
          <w:iCs/>
          <w:sz w:val="20"/>
          <w:szCs w:val="20"/>
        </w:rPr>
        <w:t xml:space="preserve"> </w:t>
      </w:r>
      <w:proofErr w:type="spellStart"/>
      <w:r w:rsidR="00EF45E6" w:rsidRPr="00AE115A">
        <w:rPr>
          <w:rFonts w:ascii="Arial" w:hAnsi="Arial" w:cs="Arial"/>
          <w:i/>
          <w:iCs/>
          <w:sz w:val="20"/>
          <w:szCs w:val="20"/>
          <w:highlight w:val="yellow"/>
        </w:rPr>
        <w:t>tetragonoloba</w:t>
      </w:r>
      <w:proofErr w:type="spellEnd"/>
      <w:r w:rsidR="00EF45E6" w:rsidRPr="00AE115A">
        <w:rPr>
          <w:rFonts w:ascii="Arial" w:hAnsi="Arial" w:cs="Arial"/>
          <w:sz w:val="20"/>
          <w:szCs w:val="20"/>
          <w:highlight w:val="yellow"/>
        </w:rPr>
        <w:t xml:space="preserve"> L.)  popularly known as ‘Guar’ is a </w:t>
      </w:r>
      <w:r w:rsidR="00453452" w:rsidRPr="00AE115A">
        <w:rPr>
          <w:rFonts w:ascii="Arial" w:hAnsi="Arial" w:cs="Arial"/>
          <w:sz w:val="20"/>
          <w:szCs w:val="20"/>
          <w:highlight w:val="yellow"/>
        </w:rPr>
        <w:t>drought-</w:t>
      </w:r>
      <w:r w:rsidR="00EF45E6" w:rsidRPr="00AE115A">
        <w:rPr>
          <w:rFonts w:ascii="Arial" w:hAnsi="Arial" w:cs="Arial"/>
          <w:sz w:val="20"/>
          <w:szCs w:val="20"/>
          <w:highlight w:val="yellow"/>
        </w:rPr>
        <w:t xml:space="preserve">hardy, </w:t>
      </w:r>
      <w:r w:rsidR="00453452" w:rsidRPr="00AE115A">
        <w:rPr>
          <w:rFonts w:ascii="Arial" w:hAnsi="Arial" w:cs="Arial"/>
          <w:sz w:val="20"/>
          <w:szCs w:val="20"/>
          <w:highlight w:val="yellow"/>
        </w:rPr>
        <w:t>deep-</w:t>
      </w:r>
      <w:r w:rsidR="00EF45E6" w:rsidRPr="00AE115A">
        <w:rPr>
          <w:rFonts w:ascii="Arial" w:hAnsi="Arial" w:cs="Arial"/>
          <w:sz w:val="20"/>
          <w:szCs w:val="20"/>
          <w:highlight w:val="yellow"/>
        </w:rPr>
        <w:t>rooted and annual legume crop in India</w:t>
      </w:r>
      <w:r w:rsidR="003B2132">
        <w:rPr>
          <w:rFonts w:ascii="Arial" w:hAnsi="Arial" w:cs="Arial"/>
          <w:sz w:val="20"/>
          <w:szCs w:val="20"/>
          <w:highlight w:val="yellow"/>
        </w:rPr>
        <w:t>”</w:t>
      </w:r>
      <w:r w:rsidR="00EF45E6" w:rsidRPr="00AE115A">
        <w:rPr>
          <w:rFonts w:ascii="Arial" w:hAnsi="Arial" w:cs="Arial"/>
          <w:sz w:val="20"/>
          <w:szCs w:val="20"/>
          <w:highlight w:val="yellow"/>
        </w:rPr>
        <w:t xml:space="preserve"> (Meena </w:t>
      </w:r>
      <w:r w:rsidR="00B662C0" w:rsidRPr="00AE115A">
        <w:rPr>
          <w:rFonts w:ascii="Arial" w:hAnsi="Arial" w:cs="Arial"/>
          <w:i/>
          <w:iCs/>
          <w:sz w:val="20"/>
          <w:szCs w:val="20"/>
          <w:highlight w:val="yellow"/>
        </w:rPr>
        <w:t>et al</w:t>
      </w:r>
      <w:r w:rsidR="00EF45E6" w:rsidRPr="00AE115A">
        <w:rPr>
          <w:rFonts w:ascii="Arial" w:hAnsi="Arial" w:cs="Arial"/>
          <w:sz w:val="20"/>
          <w:szCs w:val="20"/>
          <w:highlight w:val="yellow"/>
        </w:rPr>
        <w:t xml:space="preserve">., 2016), </w:t>
      </w:r>
      <w:r w:rsidR="003B2132">
        <w:rPr>
          <w:rFonts w:ascii="Arial" w:hAnsi="Arial" w:cs="Arial"/>
          <w:sz w:val="20"/>
          <w:szCs w:val="20"/>
          <w:highlight w:val="yellow"/>
        </w:rPr>
        <w:t>“</w:t>
      </w:r>
      <w:r w:rsidR="00EF45E6" w:rsidRPr="00AE115A">
        <w:rPr>
          <w:rFonts w:ascii="Arial" w:hAnsi="Arial" w:cs="Arial"/>
          <w:sz w:val="20"/>
          <w:szCs w:val="20"/>
          <w:highlight w:val="yellow"/>
        </w:rPr>
        <w:t>grown during rainy</w:t>
      </w:r>
      <w:r w:rsidR="00EF45E6" w:rsidRPr="00E3350E">
        <w:rPr>
          <w:rFonts w:ascii="Arial" w:hAnsi="Arial" w:cs="Arial"/>
          <w:sz w:val="20"/>
          <w:szCs w:val="20"/>
        </w:rPr>
        <w:t xml:space="preserve"> season in semi-arid and arid regions of India for various purposes </w:t>
      </w:r>
      <w:r w:rsidR="00EF45E6" w:rsidRPr="00E3350E">
        <w:rPr>
          <w:rFonts w:ascii="Arial" w:hAnsi="Arial" w:cs="Arial"/>
          <w:i/>
          <w:iCs/>
          <w:sz w:val="20"/>
          <w:szCs w:val="20"/>
        </w:rPr>
        <w:t>viz.</w:t>
      </w:r>
      <w:r w:rsidR="00EF45E6" w:rsidRPr="00E3350E">
        <w:rPr>
          <w:rFonts w:ascii="Arial" w:hAnsi="Arial" w:cs="Arial"/>
          <w:sz w:val="20"/>
          <w:szCs w:val="20"/>
        </w:rPr>
        <w:t>, vegetables, greenfodder, green manuring and seed</w:t>
      </w:r>
      <w:r w:rsidR="003B2132">
        <w:rPr>
          <w:rFonts w:ascii="Arial" w:hAnsi="Arial" w:cs="Arial"/>
          <w:sz w:val="20"/>
          <w:szCs w:val="20"/>
        </w:rPr>
        <w:t>”</w:t>
      </w:r>
      <w:r w:rsidR="00EF45E6" w:rsidRPr="00E3350E">
        <w:rPr>
          <w:rFonts w:ascii="Arial" w:hAnsi="Arial" w:cs="Arial"/>
          <w:sz w:val="20"/>
          <w:szCs w:val="20"/>
        </w:rPr>
        <w:t xml:space="preserve"> (</w:t>
      </w:r>
      <w:proofErr w:type="spellStart"/>
      <w:r w:rsidR="00EF45E6" w:rsidRPr="00E3350E">
        <w:rPr>
          <w:rFonts w:ascii="Arial" w:hAnsi="Arial" w:cs="Arial"/>
          <w:sz w:val="20"/>
          <w:szCs w:val="20"/>
        </w:rPr>
        <w:t>Grestaa</w:t>
      </w:r>
      <w:proofErr w:type="spellEnd"/>
      <w:r w:rsidR="00EF45E6" w:rsidRPr="00E3350E">
        <w:rPr>
          <w:rFonts w:ascii="Arial" w:hAnsi="Arial" w:cs="Arial"/>
          <w:sz w:val="20"/>
          <w:szCs w:val="20"/>
        </w:rPr>
        <w:t xml:space="preserve"> </w:t>
      </w:r>
      <w:r w:rsidR="00B662C0" w:rsidRPr="00E3350E">
        <w:rPr>
          <w:rFonts w:ascii="Arial" w:hAnsi="Arial" w:cs="Arial"/>
          <w:i/>
          <w:iCs/>
          <w:sz w:val="20"/>
          <w:szCs w:val="20"/>
        </w:rPr>
        <w:t>et al</w:t>
      </w:r>
      <w:r w:rsidR="00EF45E6" w:rsidRPr="00E3350E">
        <w:rPr>
          <w:rFonts w:ascii="Arial" w:hAnsi="Arial" w:cs="Arial"/>
          <w:sz w:val="20"/>
          <w:szCs w:val="20"/>
        </w:rPr>
        <w:t>.</w:t>
      </w:r>
      <w:r w:rsidR="00453452">
        <w:rPr>
          <w:rFonts w:ascii="Arial" w:hAnsi="Arial" w:cs="Arial"/>
          <w:sz w:val="20"/>
          <w:szCs w:val="20"/>
        </w:rPr>
        <w:t>,</w:t>
      </w:r>
      <w:r w:rsidR="00EF45E6" w:rsidRPr="00E3350E">
        <w:rPr>
          <w:rFonts w:ascii="Arial" w:hAnsi="Arial" w:cs="Arial"/>
          <w:sz w:val="20"/>
          <w:szCs w:val="20"/>
        </w:rPr>
        <w:t xml:space="preserve"> 2013). </w:t>
      </w:r>
      <w:r w:rsidR="003B2132">
        <w:rPr>
          <w:rFonts w:ascii="Arial" w:hAnsi="Arial" w:cs="Arial"/>
          <w:sz w:val="20"/>
          <w:szCs w:val="20"/>
        </w:rPr>
        <w:t>“</w:t>
      </w:r>
      <w:r w:rsidR="00904A67" w:rsidRPr="00013F33">
        <w:rPr>
          <w:rFonts w:ascii="Arial" w:hAnsi="Arial" w:cs="Arial"/>
          <w:sz w:val="20"/>
          <w:szCs w:val="20"/>
          <w:highlight w:val="yellow"/>
        </w:rPr>
        <w:t xml:space="preserve">It is a </w:t>
      </w:r>
      <w:r w:rsidR="00453452" w:rsidRPr="00013F33">
        <w:rPr>
          <w:rFonts w:ascii="Arial" w:hAnsi="Arial" w:cs="Arial"/>
          <w:sz w:val="20"/>
          <w:szCs w:val="20"/>
          <w:highlight w:val="yellow"/>
        </w:rPr>
        <w:t>drought</w:t>
      </w:r>
      <w:r w:rsidR="00453452">
        <w:rPr>
          <w:rFonts w:ascii="Arial" w:hAnsi="Arial" w:cs="Arial"/>
          <w:sz w:val="20"/>
          <w:szCs w:val="20"/>
          <w:highlight w:val="yellow"/>
        </w:rPr>
        <w:t>-</w:t>
      </w:r>
      <w:r w:rsidR="00904A67" w:rsidRPr="00013F33">
        <w:rPr>
          <w:rFonts w:ascii="Arial" w:hAnsi="Arial" w:cs="Arial"/>
          <w:sz w:val="20"/>
          <w:szCs w:val="20"/>
          <w:highlight w:val="yellow"/>
        </w:rPr>
        <w:t>resistant plant which</w:t>
      </w:r>
      <w:r w:rsidR="00013F33">
        <w:rPr>
          <w:rFonts w:ascii="Arial" w:hAnsi="Arial" w:cs="Arial"/>
          <w:sz w:val="20"/>
          <w:szCs w:val="20"/>
          <w:highlight w:val="yellow"/>
        </w:rPr>
        <w:t xml:space="preserve"> </w:t>
      </w:r>
      <w:r w:rsidR="00904A67" w:rsidRPr="00013F33">
        <w:rPr>
          <w:rFonts w:ascii="Arial" w:hAnsi="Arial" w:cs="Arial"/>
          <w:sz w:val="20"/>
          <w:szCs w:val="20"/>
          <w:highlight w:val="yellow"/>
        </w:rPr>
        <w:t xml:space="preserve">belongs to the family </w:t>
      </w:r>
      <w:proofErr w:type="spellStart"/>
      <w:r w:rsidR="00904A67" w:rsidRPr="00013F33">
        <w:rPr>
          <w:rFonts w:ascii="Arial" w:hAnsi="Arial" w:cs="Arial"/>
          <w:sz w:val="20"/>
          <w:szCs w:val="20"/>
          <w:highlight w:val="yellow"/>
        </w:rPr>
        <w:t>Leguminaceae</w:t>
      </w:r>
      <w:proofErr w:type="spellEnd"/>
      <w:r w:rsidR="00904A67" w:rsidRPr="00013F33">
        <w:rPr>
          <w:rFonts w:ascii="Arial" w:hAnsi="Arial" w:cs="Arial"/>
          <w:sz w:val="20"/>
          <w:szCs w:val="20"/>
          <w:highlight w:val="yellow"/>
        </w:rPr>
        <w:t xml:space="preserve"> and subfamily </w:t>
      </w:r>
      <w:proofErr w:type="spellStart"/>
      <w:r w:rsidR="00904A67" w:rsidRPr="00013F33">
        <w:rPr>
          <w:rFonts w:ascii="Arial" w:hAnsi="Arial" w:cs="Arial"/>
          <w:sz w:val="20"/>
          <w:szCs w:val="20"/>
          <w:highlight w:val="yellow"/>
        </w:rPr>
        <w:t>Papili</w:t>
      </w:r>
      <w:r w:rsidR="00453452">
        <w:rPr>
          <w:rFonts w:ascii="Arial" w:hAnsi="Arial" w:cs="Arial"/>
          <w:sz w:val="20"/>
          <w:szCs w:val="20"/>
          <w:highlight w:val="yellow"/>
        </w:rPr>
        <w:t>o</w:t>
      </w:r>
      <w:r w:rsidR="00904A67" w:rsidRPr="00013F33">
        <w:rPr>
          <w:rFonts w:ascii="Arial" w:hAnsi="Arial" w:cs="Arial"/>
          <w:sz w:val="20"/>
          <w:szCs w:val="20"/>
          <w:highlight w:val="yellow"/>
        </w:rPr>
        <w:t>naceae</w:t>
      </w:r>
      <w:proofErr w:type="spellEnd"/>
      <w:r w:rsidR="00904A67" w:rsidRPr="00013F33">
        <w:rPr>
          <w:rFonts w:ascii="Arial" w:hAnsi="Arial" w:cs="Arial"/>
          <w:sz w:val="20"/>
          <w:szCs w:val="20"/>
          <w:highlight w:val="yellow"/>
        </w:rPr>
        <w:t xml:space="preserve"> and is known to i</w:t>
      </w:r>
      <w:r w:rsidR="00904A67" w:rsidRPr="00AE115A">
        <w:rPr>
          <w:rFonts w:ascii="Arial" w:hAnsi="Arial" w:cs="Arial"/>
          <w:sz w:val="20"/>
          <w:szCs w:val="20"/>
          <w:highlight w:val="yellow"/>
        </w:rPr>
        <w:t>mprove soil</w:t>
      </w:r>
      <w:r w:rsidR="00013F33" w:rsidRPr="00AE115A">
        <w:rPr>
          <w:rFonts w:ascii="Arial" w:hAnsi="Arial" w:cs="Arial"/>
          <w:sz w:val="20"/>
          <w:szCs w:val="20"/>
          <w:highlight w:val="yellow"/>
        </w:rPr>
        <w:t xml:space="preserve"> </w:t>
      </w:r>
      <w:r w:rsidR="00904A67" w:rsidRPr="00AE115A">
        <w:rPr>
          <w:rFonts w:ascii="Arial" w:hAnsi="Arial" w:cs="Arial"/>
          <w:sz w:val="20"/>
          <w:szCs w:val="20"/>
          <w:highlight w:val="yellow"/>
        </w:rPr>
        <w:t xml:space="preserve">fertility. </w:t>
      </w:r>
      <w:r w:rsidR="003D3804" w:rsidRPr="00AE115A">
        <w:rPr>
          <w:rFonts w:ascii="Arial" w:hAnsi="Arial" w:cs="Arial"/>
          <w:sz w:val="20"/>
          <w:szCs w:val="20"/>
          <w:highlight w:val="yellow"/>
        </w:rPr>
        <w:t xml:space="preserve">The major cluster bean cultivating countries are India, Pakistan, </w:t>
      </w:r>
      <w:r w:rsidR="00453452" w:rsidRPr="00AE115A">
        <w:rPr>
          <w:rFonts w:ascii="Arial" w:hAnsi="Arial" w:cs="Arial"/>
          <w:sz w:val="20"/>
          <w:szCs w:val="20"/>
          <w:highlight w:val="yellow"/>
        </w:rPr>
        <w:t xml:space="preserve">the </w:t>
      </w:r>
      <w:r w:rsidR="003D3804" w:rsidRPr="00AE115A">
        <w:rPr>
          <w:rFonts w:ascii="Arial" w:hAnsi="Arial" w:cs="Arial"/>
          <w:sz w:val="20"/>
          <w:szCs w:val="20"/>
          <w:highlight w:val="yellow"/>
        </w:rPr>
        <w:t>USA, Sudan</w:t>
      </w:r>
      <w:r w:rsidR="003D0FA7" w:rsidRPr="00AE115A">
        <w:rPr>
          <w:rFonts w:ascii="Arial" w:hAnsi="Arial" w:cs="Arial"/>
          <w:sz w:val="20"/>
          <w:szCs w:val="20"/>
          <w:highlight w:val="yellow"/>
        </w:rPr>
        <w:t>, South</w:t>
      </w:r>
      <w:r w:rsidR="003D0FA7" w:rsidRPr="00E3350E">
        <w:rPr>
          <w:rFonts w:ascii="Arial" w:hAnsi="Arial" w:cs="Arial"/>
          <w:sz w:val="20"/>
          <w:szCs w:val="20"/>
        </w:rPr>
        <w:t xml:space="preserve"> Africa, Brazil, Malawi</w:t>
      </w:r>
      <w:r w:rsidR="003D3804" w:rsidRPr="00E3350E">
        <w:rPr>
          <w:rFonts w:ascii="Arial" w:hAnsi="Arial" w:cs="Arial"/>
          <w:sz w:val="20"/>
          <w:szCs w:val="20"/>
        </w:rPr>
        <w:t xml:space="preserve"> and Australia. India is the largest producer of guar with 80</w:t>
      </w:r>
      <w:r w:rsidR="003D3804" w:rsidRPr="00AE115A">
        <w:rPr>
          <w:rFonts w:ascii="Arial" w:hAnsi="Arial" w:cs="Arial"/>
          <w:sz w:val="20"/>
          <w:szCs w:val="20"/>
          <w:highlight w:val="yellow"/>
        </w:rPr>
        <w:t xml:space="preserve">% </w:t>
      </w:r>
      <w:r w:rsidR="00453452" w:rsidRPr="00AE115A">
        <w:rPr>
          <w:rFonts w:ascii="Arial" w:hAnsi="Arial" w:cs="Arial"/>
          <w:sz w:val="20"/>
          <w:szCs w:val="20"/>
          <w:highlight w:val="yellow"/>
        </w:rPr>
        <w:t xml:space="preserve">of </w:t>
      </w:r>
      <w:r w:rsidR="003D3804" w:rsidRPr="00AE115A">
        <w:rPr>
          <w:rFonts w:ascii="Arial" w:hAnsi="Arial" w:cs="Arial"/>
          <w:sz w:val="20"/>
          <w:szCs w:val="20"/>
          <w:highlight w:val="yellow"/>
        </w:rPr>
        <w:t>the world</w:t>
      </w:r>
      <w:r w:rsidR="003D3804" w:rsidRPr="00E3350E">
        <w:rPr>
          <w:rFonts w:ascii="Arial" w:hAnsi="Arial" w:cs="Arial"/>
          <w:sz w:val="20"/>
          <w:szCs w:val="20"/>
        </w:rPr>
        <w:t xml:space="preserve"> production</w:t>
      </w:r>
      <w:r w:rsidR="00453452">
        <w:rPr>
          <w:rFonts w:ascii="Arial" w:hAnsi="Arial" w:cs="Arial"/>
          <w:sz w:val="20"/>
          <w:szCs w:val="20"/>
        </w:rPr>
        <w:t>,</w:t>
      </w:r>
      <w:r w:rsidR="003D3804" w:rsidRPr="00E3350E">
        <w:rPr>
          <w:rFonts w:ascii="Arial" w:hAnsi="Arial" w:cs="Arial"/>
          <w:sz w:val="20"/>
          <w:szCs w:val="20"/>
        </w:rPr>
        <w:t xml:space="preserve"> followed by Pakistan with 10-15%</w:t>
      </w:r>
      <w:r w:rsidR="003B2132">
        <w:rPr>
          <w:rFonts w:ascii="Arial" w:hAnsi="Arial" w:cs="Arial"/>
          <w:sz w:val="20"/>
          <w:szCs w:val="20"/>
        </w:rPr>
        <w:t>”</w:t>
      </w:r>
      <w:r w:rsidR="00CB09CD">
        <w:rPr>
          <w:rFonts w:ascii="Arial" w:hAnsi="Arial" w:cs="Arial"/>
          <w:sz w:val="20"/>
          <w:szCs w:val="20"/>
        </w:rPr>
        <w:t xml:space="preserve"> </w:t>
      </w:r>
      <w:r w:rsidR="003D3804" w:rsidRPr="00E3350E">
        <w:rPr>
          <w:rFonts w:ascii="Arial" w:hAnsi="Arial" w:cs="Arial"/>
          <w:sz w:val="20"/>
          <w:szCs w:val="20"/>
        </w:rPr>
        <w:t xml:space="preserve">(Anonymous, 2022-23). </w:t>
      </w:r>
    </w:p>
    <w:p w14:paraId="7F304108" w14:textId="12B28EAA" w:rsidR="00127363" w:rsidRPr="00E3350E" w:rsidRDefault="003B2132" w:rsidP="003B2132">
      <w:pPr>
        <w:spacing w:after="0" w:line="360" w:lineRule="auto"/>
        <w:ind w:firstLine="720"/>
        <w:jc w:val="both"/>
        <w:rPr>
          <w:rFonts w:ascii="Arial" w:hAnsi="Arial" w:cs="Arial"/>
          <w:sz w:val="20"/>
          <w:szCs w:val="20"/>
        </w:rPr>
      </w:pPr>
      <w:r>
        <w:rPr>
          <w:rFonts w:ascii="Arial" w:hAnsi="Arial" w:cs="Arial"/>
          <w:sz w:val="20"/>
          <w:szCs w:val="20"/>
        </w:rPr>
        <w:t>“</w:t>
      </w:r>
      <w:r w:rsidR="009D1F7F" w:rsidRPr="00E3350E">
        <w:rPr>
          <w:rFonts w:ascii="Arial" w:hAnsi="Arial" w:cs="Arial"/>
          <w:sz w:val="20"/>
          <w:szCs w:val="20"/>
        </w:rPr>
        <w:t xml:space="preserve">Potassium is the major nutrient, it is suggested as a </w:t>
      </w:r>
      <w:r w:rsidR="009D1F7F" w:rsidRPr="00AE115A">
        <w:rPr>
          <w:rFonts w:ascii="Arial" w:hAnsi="Arial" w:cs="Arial"/>
          <w:sz w:val="20"/>
          <w:szCs w:val="20"/>
          <w:highlight w:val="yellow"/>
        </w:rPr>
        <w:t xml:space="preserve">solution for </w:t>
      </w:r>
      <w:r w:rsidR="00453452" w:rsidRPr="00AE115A">
        <w:rPr>
          <w:rFonts w:ascii="Arial" w:hAnsi="Arial" w:cs="Arial"/>
          <w:sz w:val="20"/>
          <w:szCs w:val="20"/>
          <w:highlight w:val="yellow"/>
        </w:rPr>
        <w:t xml:space="preserve">improving </w:t>
      </w:r>
      <w:r w:rsidR="009D1F7F" w:rsidRPr="00AE115A">
        <w:rPr>
          <w:rFonts w:ascii="Arial" w:hAnsi="Arial" w:cs="Arial"/>
          <w:sz w:val="20"/>
          <w:szCs w:val="20"/>
          <w:highlight w:val="yellow"/>
        </w:rPr>
        <w:t>plant</w:t>
      </w:r>
      <w:r w:rsidR="009D1F7F" w:rsidRPr="00E3350E">
        <w:rPr>
          <w:rFonts w:ascii="Arial" w:hAnsi="Arial" w:cs="Arial"/>
          <w:sz w:val="20"/>
          <w:szCs w:val="20"/>
        </w:rPr>
        <w:t xml:space="preserve"> nutritive; enzyme activation, maintaining cell turgor; transportation of sugars and starches; improving crop quality; increasing resistance against stress </w:t>
      </w:r>
      <w:r w:rsidR="009D1F7F" w:rsidRPr="00AE115A">
        <w:rPr>
          <w:rFonts w:ascii="Arial" w:hAnsi="Arial" w:cs="Arial"/>
          <w:sz w:val="20"/>
          <w:szCs w:val="20"/>
          <w:highlight w:val="yellow"/>
        </w:rPr>
        <w:t>condition</w:t>
      </w:r>
      <w:r w:rsidR="00453452" w:rsidRPr="00AE115A">
        <w:rPr>
          <w:rFonts w:ascii="Arial" w:hAnsi="Arial" w:cs="Arial"/>
          <w:sz w:val="20"/>
          <w:szCs w:val="20"/>
          <w:highlight w:val="yellow"/>
        </w:rPr>
        <w:t>s</w:t>
      </w:r>
      <w:r w:rsidR="009D1F7F" w:rsidRPr="00AE115A">
        <w:rPr>
          <w:rFonts w:ascii="Arial" w:hAnsi="Arial" w:cs="Arial"/>
          <w:sz w:val="20"/>
          <w:szCs w:val="20"/>
          <w:highlight w:val="yellow"/>
        </w:rPr>
        <w:t xml:space="preserve"> such as</w:t>
      </w:r>
      <w:r w:rsidR="009D1F7F" w:rsidRPr="00E3350E">
        <w:rPr>
          <w:rFonts w:ascii="Arial" w:hAnsi="Arial" w:cs="Arial"/>
          <w:sz w:val="20"/>
          <w:szCs w:val="20"/>
        </w:rPr>
        <w:t xml:space="preserve"> pests and diseases. Though it is most abundant element in soils but K content varies from place to place based on physio-chemical properties of soil and minerals make up more than 90 to 98 per cent of soil potassium and most of it is unavailable for plant uptake and the issue of sustainable management of potassium in soil has partly been ignored during the last decades when the focus was aimed with use of nitrogen and phosphorus. With the introduction </w:t>
      </w:r>
      <w:r w:rsidR="009D1F7F" w:rsidRPr="00AE115A">
        <w:rPr>
          <w:rFonts w:ascii="Arial" w:hAnsi="Arial" w:cs="Arial"/>
          <w:sz w:val="20"/>
          <w:szCs w:val="20"/>
          <w:highlight w:val="yellow"/>
        </w:rPr>
        <w:t xml:space="preserve">of </w:t>
      </w:r>
      <w:r w:rsidR="00453452" w:rsidRPr="00AE115A">
        <w:rPr>
          <w:rFonts w:ascii="Arial" w:hAnsi="Arial" w:cs="Arial"/>
          <w:sz w:val="20"/>
          <w:szCs w:val="20"/>
          <w:highlight w:val="yellow"/>
        </w:rPr>
        <w:t>high-</w:t>
      </w:r>
      <w:r w:rsidR="009D1F7F" w:rsidRPr="00AE115A">
        <w:rPr>
          <w:rFonts w:ascii="Arial" w:hAnsi="Arial" w:cs="Arial"/>
          <w:sz w:val="20"/>
          <w:szCs w:val="20"/>
          <w:highlight w:val="yellow"/>
        </w:rPr>
        <w:t xml:space="preserve">yielding crop varieties/hybrids and the progressive intensification of agriculture, the soils are getting depleted in potassium reserve at a faster rate. Moreover, due to imbalanced </w:t>
      </w:r>
      <w:r w:rsidR="00453452" w:rsidRPr="00AE115A">
        <w:rPr>
          <w:rFonts w:ascii="Arial" w:hAnsi="Arial" w:cs="Arial"/>
          <w:sz w:val="20"/>
          <w:szCs w:val="20"/>
          <w:highlight w:val="yellow"/>
        </w:rPr>
        <w:t xml:space="preserve">fertiliser </w:t>
      </w:r>
      <w:r w:rsidR="009D1F7F" w:rsidRPr="00AE115A">
        <w:rPr>
          <w:rFonts w:ascii="Arial" w:hAnsi="Arial" w:cs="Arial"/>
          <w:sz w:val="20"/>
          <w:szCs w:val="20"/>
          <w:highlight w:val="yellow"/>
        </w:rPr>
        <w:t>applica</w:t>
      </w:r>
      <w:r w:rsidR="009D1F7F" w:rsidRPr="00E3350E">
        <w:rPr>
          <w:rFonts w:ascii="Arial" w:hAnsi="Arial" w:cs="Arial"/>
          <w:sz w:val="20"/>
          <w:szCs w:val="20"/>
        </w:rPr>
        <w:t>tion, potassium deficiency is becoming one of the major constraints in crop production. Biofertilizer is a substance that contains living microorganisms that, when applied to soil</w:t>
      </w:r>
      <w:r w:rsidR="00453452">
        <w:rPr>
          <w:rFonts w:ascii="Arial" w:hAnsi="Arial" w:cs="Arial"/>
          <w:sz w:val="20"/>
          <w:szCs w:val="20"/>
        </w:rPr>
        <w:t>,</w:t>
      </w:r>
      <w:r w:rsidR="009D1F7F" w:rsidRPr="00E3350E">
        <w:rPr>
          <w:rFonts w:ascii="Arial" w:hAnsi="Arial" w:cs="Arial"/>
          <w:sz w:val="20"/>
          <w:szCs w:val="20"/>
        </w:rPr>
        <w:t xml:space="preserve"> </w:t>
      </w:r>
      <w:r w:rsidR="00453452" w:rsidRPr="00AE115A">
        <w:rPr>
          <w:rFonts w:ascii="Arial" w:hAnsi="Arial" w:cs="Arial"/>
          <w:sz w:val="20"/>
          <w:szCs w:val="20"/>
          <w:highlight w:val="yellow"/>
        </w:rPr>
        <w:t xml:space="preserve">colonise </w:t>
      </w:r>
      <w:r w:rsidR="009D1F7F" w:rsidRPr="00AE115A">
        <w:rPr>
          <w:rFonts w:ascii="Arial" w:hAnsi="Arial" w:cs="Arial"/>
          <w:sz w:val="20"/>
          <w:szCs w:val="20"/>
          <w:highlight w:val="yellow"/>
        </w:rPr>
        <w:t>the rhiz</w:t>
      </w:r>
      <w:r w:rsidR="009D1F7F" w:rsidRPr="00E3350E">
        <w:rPr>
          <w:rFonts w:ascii="Arial" w:hAnsi="Arial" w:cs="Arial"/>
          <w:sz w:val="20"/>
          <w:szCs w:val="20"/>
        </w:rPr>
        <w:t xml:space="preserve">osphere or the interior of the plant and promote growth by increasing </w:t>
      </w:r>
      <w:r w:rsidR="00453452">
        <w:rPr>
          <w:rFonts w:ascii="Arial" w:hAnsi="Arial" w:cs="Arial"/>
          <w:sz w:val="20"/>
          <w:szCs w:val="20"/>
        </w:rPr>
        <w:t xml:space="preserve">the </w:t>
      </w:r>
      <w:r w:rsidR="009D1F7F" w:rsidRPr="00E3350E">
        <w:rPr>
          <w:rFonts w:ascii="Arial" w:hAnsi="Arial" w:cs="Arial"/>
          <w:sz w:val="20"/>
          <w:szCs w:val="20"/>
        </w:rPr>
        <w:t>supply or availability of primary nutrients to the host plant. Pseudomonas and Bacillus</w:t>
      </w:r>
      <w:r w:rsidR="00453452">
        <w:rPr>
          <w:rFonts w:ascii="Arial" w:hAnsi="Arial" w:cs="Arial"/>
          <w:sz w:val="20"/>
          <w:szCs w:val="20"/>
        </w:rPr>
        <w:t>,</w:t>
      </w:r>
      <w:r w:rsidR="009D1F7F" w:rsidRPr="00E3350E">
        <w:rPr>
          <w:rFonts w:ascii="Arial" w:hAnsi="Arial" w:cs="Arial"/>
          <w:sz w:val="20"/>
          <w:szCs w:val="20"/>
        </w:rPr>
        <w:t xml:space="preserve"> which </w:t>
      </w:r>
      <w:r w:rsidR="00453452">
        <w:rPr>
          <w:rFonts w:ascii="Arial" w:hAnsi="Arial" w:cs="Arial"/>
          <w:sz w:val="20"/>
          <w:szCs w:val="20"/>
        </w:rPr>
        <w:t xml:space="preserve">are </w:t>
      </w:r>
      <w:r w:rsidR="009D1F7F" w:rsidRPr="00E3350E">
        <w:rPr>
          <w:rFonts w:ascii="Arial" w:hAnsi="Arial" w:cs="Arial"/>
          <w:sz w:val="20"/>
          <w:szCs w:val="20"/>
        </w:rPr>
        <w:t>known as KSB in silicate form</w:t>
      </w:r>
      <w:r w:rsidR="00453452">
        <w:rPr>
          <w:rFonts w:ascii="Arial" w:hAnsi="Arial" w:cs="Arial"/>
          <w:sz w:val="20"/>
          <w:szCs w:val="20"/>
        </w:rPr>
        <w:t>,</w:t>
      </w:r>
      <w:r w:rsidR="009D1F7F" w:rsidRPr="00E3350E">
        <w:rPr>
          <w:rFonts w:ascii="Arial" w:hAnsi="Arial" w:cs="Arial"/>
          <w:sz w:val="20"/>
          <w:szCs w:val="20"/>
        </w:rPr>
        <w:t xml:space="preserve"> play an important </w:t>
      </w:r>
      <w:r w:rsidR="009D1F7F" w:rsidRPr="00AE115A">
        <w:rPr>
          <w:rFonts w:ascii="Arial" w:hAnsi="Arial" w:cs="Arial"/>
          <w:sz w:val="20"/>
          <w:szCs w:val="20"/>
          <w:highlight w:val="yellow"/>
        </w:rPr>
        <w:t xml:space="preserve">role in </w:t>
      </w:r>
      <w:r w:rsidR="00453452" w:rsidRPr="00AE115A">
        <w:rPr>
          <w:rFonts w:ascii="Arial" w:hAnsi="Arial" w:cs="Arial"/>
          <w:sz w:val="20"/>
          <w:szCs w:val="20"/>
          <w:highlight w:val="yellow"/>
        </w:rPr>
        <w:t xml:space="preserve">the </w:t>
      </w:r>
      <w:r w:rsidR="009D1F7F" w:rsidRPr="00AE115A">
        <w:rPr>
          <w:rFonts w:ascii="Arial" w:hAnsi="Arial" w:cs="Arial"/>
          <w:sz w:val="20"/>
          <w:szCs w:val="20"/>
          <w:highlight w:val="yellow"/>
        </w:rPr>
        <w:t>case o</w:t>
      </w:r>
      <w:r w:rsidR="009D1F7F" w:rsidRPr="00E3350E">
        <w:rPr>
          <w:rFonts w:ascii="Arial" w:hAnsi="Arial" w:cs="Arial"/>
          <w:sz w:val="20"/>
          <w:szCs w:val="20"/>
        </w:rPr>
        <w:t>f potassium</w:t>
      </w:r>
      <w:r>
        <w:rPr>
          <w:rFonts w:ascii="Arial" w:hAnsi="Arial" w:cs="Arial"/>
          <w:sz w:val="20"/>
          <w:szCs w:val="20"/>
        </w:rPr>
        <w:t>”</w:t>
      </w:r>
      <w:r w:rsidR="009D1F7F" w:rsidRPr="00E3350E">
        <w:rPr>
          <w:rFonts w:ascii="Arial" w:hAnsi="Arial" w:cs="Arial"/>
          <w:sz w:val="20"/>
          <w:szCs w:val="20"/>
        </w:rPr>
        <w:t xml:space="preserve"> (Narula </w:t>
      </w:r>
      <w:r w:rsidR="00B662C0" w:rsidRPr="00E3350E">
        <w:rPr>
          <w:rFonts w:ascii="Arial" w:hAnsi="Arial" w:cs="Arial"/>
          <w:i/>
          <w:iCs/>
          <w:sz w:val="20"/>
          <w:szCs w:val="20"/>
        </w:rPr>
        <w:t>et al</w:t>
      </w:r>
      <w:r w:rsidR="009D1F7F" w:rsidRPr="00E3350E">
        <w:rPr>
          <w:rFonts w:ascii="Arial" w:hAnsi="Arial" w:cs="Arial"/>
          <w:sz w:val="20"/>
          <w:szCs w:val="20"/>
        </w:rPr>
        <w:t>., 2005)</w:t>
      </w:r>
      <w:r w:rsidR="00127363" w:rsidRPr="00E3350E">
        <w:rPr>
          <w:rFonts w:ascii="Arial" w:hAnsi="Arial" w:cs="Arial"/>
          <w:sz w:val="20"/>
          <w:szCs w:val="20"/>
        </w:rPr>
        <w:t>.</w:t>
      </w:r>
      <w:r w:rsidR="009D1F7F" w:rsidRPr="00E3350E">
        <w:rPr>
          <w:rFonts w:ascii="Arial" w:hAnsi="Arial" w:cs="Arial"/>
          <w:sz w:val="20"/>
          <w:szCs w:val="20"/>
        </w:rPr>
        <w:t xml:space="preserve"> </w:t>
      </w:r>
      <w:r>
        <w:rPr>
          <w:rFonts w:ascii="Arial" w:hAnsi="Arial" w:cs="Arial"/>
          <w:sz w:val="20"/>
          <w:szCs w:val="20"/>
        </w:rPr>
        <w:t>“</w:t>
      </w:r>
      <w:r w:rsidR="009D1F7F" w:rsidRPr="00E3350E">
        <w:rPr>
          <w:rFonts w:ascii="Arial" w:hAnsi="Arial" w:cs="Arial"/>
          <w:sz w:val="20"/>
          <w:szCs w:val="20"/>
        </w:rPr>
        <w:t>KSB plays an essential role in improving soil fertility</w:t>
      </w:r>
      <w:r w:rsidR="003D0FA7" w:rsidRPr="00E3350E">
        <w:rPr>
          <w:rFonts w:ascii="Arial" w:hAnsi="Arial" w:cs="Arial"/>
          <w:sz w:val="20"/>
          <w:szCs w:val="20"/>
        </w:rPr>
        <w:t xml:space="preserve"> </w:t>
      </w:r>
      <w:r w:rsidR="009D1F7F" w:rsidRPr="00AE115A">
        <w:rPr>
          <w:rFonts w:ascii="Arial" w:hAnsi="Arial" w:cs="Arial"/>
          <w:sz w:val="20"/>
          <w:szCs w:val="20"/>
          <w:highlight w:val="yellow"/>
        </w:rPr>
        <w:t xml:space="preserve">and </w:t>
      </w:r>
      <w:r w:rsidR="00453452" w:rsidRPr="00AE115A">
        <w:rPr>
          <w:rFonts w:ascii="Arial" w:hAnsi="Arial" w:cs="Arial"/>
          <w:sz w:val="20"/>
          <w:szCs w:val="20"/>
          <w:highlight w:val="yellow"/>
        </w:rPr>
        <w:t xml:space="preserve">reducing </w:t>
      </w:r>
      <w:r w:rsidR="009D1F7F" w:rsidRPr="00AE115A">
        <w:rPr>
          <w:rFonts w:ascii="Arial" w:hAnsi="Arial" w:cs="Arial"/>
          <w:sz w:val="20"/>
          <w:szCs w:val="20"/>
          <w:highlight w:val="yellow"/>
        </w:rPr>
        <w:t>the</w:t>
      </w:r>
      <w:r w:rsidR="009D1F7F" w:rsidRPr="00E3350E">
        <w:rPr>
          <w:rFonts w:ascii="Arial" w:hAnsi="Arial" w:cs="Arial"/>
          <w:sz w:val="20"/>
          <w:szCs w:val="20"/>
        </w:rPr>
        <w:t xml:space="preserve"> </w:t>
      </w:r>
      <w:proofErr w:type="gramStart"/>
      <w:r w:rsidR="009D1F7F" w:rsidRPr="00E3350E">
        <w:rPr>
          <w:rFonts w:ascii="Arial" w:hAnsi="Arial" w:cs="Arial"/>
          <w:sz w:val="20"/>
          <w:szCs w:val="20"/>
        </w:rPr>
        <w:t>amount</w:t>
      </w:r>
      <w:proofErr w:type="gramEnd"/>
      <w:r w:rsidR="009D1F7F" w:rsidRPr="00E3350E">
        <w:rPr>
          <w:rFonts w:ascii="Arial" w:hAnsi="Arial" w:cs="Arial"/>
          <w:sz w:val="20"/>
          <w:szCs w:val="20"/>
        </w:rPr>
        <w:t xml:space="preserve"> of chemical </w:t>
      </w:r>
      <w:r w:rsidR="00453452" w:rsidRPr="00AE115A">
        <w:rPr>
          <w:rFonts w:ascii="Arial" w:hAnsi="Arial" w:cs="Arial"/>
          <w:sz w:val="20"/>
          <w:szCs w:val="20"/>
          <w:highlight w:val="yellow"/>
        </w:rPr>
        <w:t>fertilisers</w:t>
      </w:r>
      <w:r>
        <w:rPr>
          <w:rFonts w:ascii="Arial" w:hAnsi="Arial" w:cs="Arial"/>
          <w:sz w:val="20"/>
          <w:szCs w:val="20"/>
          <w:highlight w:val="yellow"/>
        </w:rPr>
        <w:t>”</w:t>
      </w:r>
      <w:r w:rsidR="00453452" w:rsidRPr="00AE115A">
        <w:rPr>
          <w:rFonts w:ascii="Arial" w:hAnsi="Arial" w:cs="Arial"/>
          <w:sz w:val="20"/>
          <w:szCs w:val="20"/>
          <w:highlight w:val="yellow"/>
        </w:rPr>
        <w:t xml:space="preserve"> </w:t>
      </w:r>
      <w:r w:rsidR="009D1F7F" w:rsidRPr="00AE115A">
        <w:rPr>
          <w:rFonts w:ascii="Arial" w:hAnsi="Arial" w:cs="Arial"/>
          <w:sz w:val="20"/>
          <w:szCs w:val="20"/>
          <w:highlight w:val="yellow"/>
        </w:rPr>
        <w:t>(Zhang</w:t>
      </w:r>
      <w:r w:rsidR="009D1F7F" w:rsidRPr="00E3350E">
        <w:rPr>
          <w:rFonts w:ascii="Arial" w:hAnsi="Arial" w:cs="Arial"/>
          <w:sz w:val="20"/>
          <w:szCs w:val="20"/>
        </w:rPr>
        <w:t xml:space="preserve"> </w:t>
      </w:r>
      <w:r w:rsidR="00B662C0" w:rsidRPr="00E3350E">
        <w:rPr>
          <w:rFonts w:ascii="Arial" w:hAnsi="Arial" w:cs="Arial"/>
          <w:i/>
          <w:iCs/>
          <w:sz w:val="20"/>
          <w:szCs w:val="20"/>
        </w:rPr>
        <w:t>et al</w:t>
      </w:r>
      <w:r w:rsidR="009D1F7F" w:rsidRPr="00E3350E">
        <w:rPr>
          <w:rFonts w:ascii="Arial" w:hAnsi="Arial" w:cs="Arial"/>
          <w:sz w:val="20"/>
          <w:szCs w:val="20"/>
        </w:rPr>
        <w:t xml:space="preserve">., 2013). </w:t>
      </w:r>
      <w:r>
        <w:rPr>
          <w:rFonts w:ascii="Arial" w:hAnsi="Arial" w:cs="Arial"/>
          <w:sz w:val="20"/>
          <w:szCs w:val="20"/>
        </w:rPr>
        <w:t>“</w:t>
      </w:r>
      <w:r w:rsidR="008C77C7" w:rsidRPr="008C77C7">
        <w:rPr>
          <w:rFonts w:ascii="Arial" w:hAnsi="Arial" w:cs="Arial"/>
          <w:sz w:val="20"/>
          <w:szCs w:val="20"/>
          <w:highlight w:val="yellow"/>
        </w:rPr>
        <w:t>Usage of Organic manures like farm yard manure, vermicompost and poultry manure showed an increased growth in terms of height and yield of the plant</w:t>
      </w:r>
      <w:r w:rsidR="00453452">
        <w:rPr>
          <w:rFonts w:ascii="Arial" w:hAnsi="Arial" w:cs="Arial"/>
          <w:sz w:val="20"/>
          <w:szCs w:val="20"/>
          <w:highlight w:val="yellow"/>
        </w:rPr>
        <w:t>;</w:t>
      </w:r>
      <w:r w:rsidR="00453452" w:rsidRPr="008C77C7">
        <w:rPr>
          <w:rFonts w:ascii="Arial" w:hAnsi="Arial" w:cs="Arial"/>
          <w:sz w:val="20"/>
          <w:szCs w:val="20"/>
          <w:highlight w:val="yellow"/>
        </w:rPr>
        <w:t xml:space="preserve"> </w:t>
      </w:r>
      <w:r w:rsidR="008C77C7" w:rsidRPr="008C77C7">
        <w:rPr>
          <w:rFonts w:ascii="Arial" w:hAnsi="Arial" w:cs="Arial"/>
          <w:sz w:val="20"/>
          <w:szCs w:val="20"/>
          <w:highlight w:val="yellow"/>
        </w:rPr>
        <w:t xml:space="preserve">it could be a better alternative to inorganic </w:t>
      </w:r>
      <w:r w:rsidR="00453452" w:rsidRPr="008C77C7">
        <w:rPr>
          <w:rFonts w:ascii="Arial" w:hAnsi="Arial" w:cs="Arial"/>
          <w:sz w:val="20"/>
          <w:szCs w:val="20"/>
          <w:highlight w:val="yellow"/>
        </w:rPr>
        <w:t>fertili</w:t>
      </w:r>
      <w:r w:rsidR="00453452">
        <w:rPr>
          <w:rFonts w:ascii="Arial" w:hAnsi="Arial" w:cs="Arial"/>
          <w:sz w:val="20"/>
          <w:szCs w:val="20"/>
          <w:highlight w:val="yellow"/>
        </w:rPr>
        <w:t>s</w:t>
      </w:r>
      <w:r w:rsidR="00453452" w:rsidRPr="008C77C7">
        <w:rPr>
          <w:rFonts w:ascii="Arial" w:hAnsi="Arial" w:cs="Arial"/>
          <w:sz w:val="20"/>
          <w:szCs w:val="20"/>
          <w:highlight w:val="yellow"/>
        </w:rPr>
        <w:t>ers</w:t>
      </w:r>
      <w:r>
        <w:rPr>
          <w:rFonts w:ascii="Arial" w:hAnsi="Arial" w:cs="Arial"/>
          <w:sz w:val="20"/>
          <w:szCs w:val="20"/>
          <w:highlight w:val="yellow"/>
        </w:rPr>
        <w:t>”</w:t>
      </w:r>
      <w:r w:rsidR="00453452">
        <w:rPr>
          <w:rFonts w:ascii="Arial" w:hAnsi="Arial" w:cs="Arial"/>
          <w:sz w:val="20"/>
          <w:szCs w:val="20"/>
          <w:highlight w:val="yellow"/>
        </w:rPr>
        <w:t xml:space="preserve"> </w:t>
      </w:r>
      <w:r w:rsidR="00A33282">
        <w:rPr>
          <w:rFonts w:ascii="Arial" w:hAnsi="Arial" w:cs="Arial"/>
          <w:sz w:val="20"/>
          <w:szCs w:val="20"/>
          <w:highlight w:val="yellow"/>
        </w:rPr>
        <w:t>(</w:t>
      </w:r>
      <w:proofErr w:type="spellStart"/>
      <w:r w:rsidR="00A33282" w:rsidRPr="00A33282">
        <w:rPr>
          <w:rFonts w:ascii="Arial" w:hAnsi="Arial" w:cs="Arial"/>
          <w:sz w:val="20"/>
          <w:szCs w:val="20"/>
        </w:rPr>
        <w:t>Ramanjineyulu</w:t>
      </w:r>
      <w:proofErr w:type="spellEnd"/>
      <w:r w:rsidR="00A33282">
        <w:rPr>
          <w:rFonts w:ascii="Arial" w:hAnsi="Arial" w:cs="Arial"/>
          <w:sz w:val="20"/>
          <w:szCs w:val="20"/>
        </w:rPr>
        <w:t xml:space="preserve"> et al., 2024)</w:t>
      </w:r>
      <w:r w:rsidR="008C77C7" w:rsidRPr="008C77C7">
        <w:rPr>
          <w:rFonts w:ascii="Arial" w:hAnsi="Arial" w:cs="Arial"/>
          <w:sz w:val="20"/>
          <w:szCs w:val="20"/>
          <w:highlight w:val="yellow"/>
        </w:rPr>
        <w:t>.</w:t>
      </w:r>
      <w:r w:rsidR="008C77C7" w:rsidRPr="008C77C7">
        <w:rPr>
          <w:rFonts w:ascii="Arial" w:hAnsi="Arial" w:cs="Arial"/>
          <w:sz w:val="20"/>
          <w:szCs w:val="20"/>
        </w:rPr>
        <w:t xml:space="preserve"> </w:t>
      </w:r>
      <w:r>
        <w:rPr>
          <w:rFonts w:ascii="Arial" w:hAnsi="Arial" w:cs="Arial"/>
          <w:sz w:val="20"/>
          <w:szCs w:val="20"/>
        </w:rPr>
        <w:t>“</w:t>
      </w:r>
      <w:r w:rsidR="009D1F7F" w:rsidRPr="00E3350E">
        <w:rPr>
          <w:rFonts w:ascii="Arial" w:hAnsi="Arial" w:cs="Arial"/>
          <w:sz w:val="20"/>
          <w:szCs w:val="20"/>
        </w:rPr>
        <w:t xml:space="preserve">The organic </w:t>
      </w:r>
      <w:r w:rsidR="009D1F7F" w:rsidRPr="00AE115A">
        <w:rPr>
          <w:rFonts w:ascii="Arial" w:hAnsi="Arial" w:cs="Arial"/>
          <w:sz w:val="20"/>
          <w:szCs w:val="20"/>
          <w:highlight w:val="yellow"/>
        </w:rPr>
        <w:t xml:space="preserve">manures contain plant nutrients in small quantities as compared to the </w:t>
      </w:r>
      <w:r w:rsidR="00453452" w:rsidRPr="00AE115A">
        <w:rPr>
          <w:rFonts w:ascii="Arial" w:hAnsi="Arial" w:cs="Arial"/>
          <w:sz w:val="20"/>
          <w:szCs w:val="20"/>
          <w:highlight w:val="yellow"/>
        </w:rPr>
        <w:t>fertiliser</w:t>
      </w:r>
      <w:r w:rsidR="009D1F7F" w:rsidRPr="00AE115A">
        <w:rPr>
          <w:rFonts w:ascii="Arial" w:hAnsi="Arial" w:cs="Arial"/>
          <w:sz w:val="20"/>
          <w:szCs w:val="20"/>
          <w:highlight w:val="yellow"/>
        </w:rPr>
        <w:t xml:space="preserve">. The presence of </w:t>
      </w:r>
      <w:r w:rsidR="00453452" w:rsidRPr="00AE115A">
        <w:rPr>
          <w:rFonts w:ascii="Arial" w:hAnsi="Arial" w:cs="Arial"/>
          <w:sz w:val="20"/>
          <w:szCs w:val="20"/>
          <w:highlight w:val="yellow"/>
        </w:rPr>
        <w:t>growth-</w:t>
      </w:r>
      <w:r w:rsidR="009D1F7F" w:rsidRPr="00AE115A">
        <w:rPr>
          <w:rFonts w:ascii="Arial" w:hAnsi="Arial" w:cs="Arial"/>
          <w:sz w:val="20"/>
          <w:szCs w:val="20"/>
          <w:highlight w:val="yellow"/>
        </w:rPr>
        <w:t>pro</w:t>
      </w:r>
      <w:r w:rsidR="009D1F7F" w:rsidRPr="00E3350E">
        <w:rPr>
          <w:rFonts w:ascii="Arial" w:hAnsi="Arial" w:cs="Arial"/>
          <w:sz w:val="20"/>
          <w:szCs w:val="20"/>
        </w:rPr>
        <w:t>moting substance</w:t>
      </w:r>
      <w:r w:rsidR="00453452">
        <w:rPr>
          <w:rFonts w:ascii="Arial" w:hAnsi="Arial" w:cs="Arial"/>
          <w:sz w:val="20"/>
          <w:szCs w:val="20"/>
        </w:rPr>
        <w:t>s</w:t>
      </w:r>
      <w:r w:rsidR="009D1F7F" w:rsidRPr="00E3350E">
        <w:rPr>
          <w:rFonts w:ascii="Arial" w:hAnsi="Arial" w:cs="Arial"/>
          <w:sz w:val="20"/>
          <w:szCs w:val="20"/>
        </w:rPr>
        <w:t xml:space="preserve"> like enzymes and hormones, besides plant nutrients</w:t>
      </w:r>
      <w:r w:rsidR="00453452">
        <w:rPr>
          <w:rFonts w:ascii="Arial" w:hAnsi="Arial" w:cs="Arial"/>
          <w:sz w:val="20"/>
          <w:szCs w:val="20"/>
        </w:rPr>
        <w:t>,</w:t>
      </w:r>
      <w:r w:rsidR="009D1F7F" w:rsidRPr="00E3350E">
        <w:rPr>
          <w:rFonts w:ascii="Arial" w:hAnsi="Arial" w:cs="Arial"/>
          <w:sz w:val="20"/>
          <w:szCs w:val="20"/>
        </w:rPr>
        <w:t xml:space="preserve"> make</w:t>
      </w:r>
      <w:r w:rsidR="00453452">
        <w:rPr>
          <w:rFonts w:ascii="Arial" w:hAnsi="Arial" w:cs="Arial"/>
          <w:sz w:val="20"/>
          <w:szCs w:val="20"/>
        </w:rPr>
        <w:t>s</w:t>
      </w:r>
      <w:r w:rsidR="009D1F7F" w:rsidRPr="00E3350E">
        <w:rPr>
          <w:rFonts w:ascii="Arial" w:hAnsi="Arial" w:cs="Arial"/>
          <w:sz w:val="20"/>
          <w:szCs w:val="20"/>
        </w:rPr>
        <w:t xml:space="preserve"> them essential for </w:t>
      </w:r>
      <w:r w:rsidR="00453452">
        <w:rPr>
          <w:rFonts w:ascii="Arial" w:hAnsi="Arial" w:cs="Arial"/>
          <w:sz w:val="20"/>
          <w:szCs w:val="20"/>
        </w:rPr>
        <w:t xml:space="preserve">the </w:t>
      </w:r>
      <w:r w:rsidR="009D1F7F" w:rsidRPr="00E3350E">
        <w:rPr>
          <w:rFonts w:ascii="Arial" w:hAnsi="Arial" w:cs="Arial"/>
          <w:sz w:val="20"/>
          <w:szCs w:val="20"/>
        </w:rPr>
        <w:t xml:space="preserve">improvement of soil fertility and productivity. Vermicompost would not only </w:t>
      </w:r>
      <w:r w:rsidR="009D1F7F" w:rsidRPr="00AE115A">
        <w:rPr>
          <w:rFonts w:ascii="Arial" w:hAnsi="Arial" w:cs="Arial"/>
          <w:sz w:val="20"/>
          <w:szCs w:val="20"/>
          <w:highlight w:val="yellow"/>
        </w:rPr>
        <w:t xml:space="preserve">increase </w:t>
      </w:r>
      <w:r w:rsidR="00453452" w:rsidRPr="00AE115A">
        <w:rPr>
          <w:rFonts w:ascii="Arial" w:hAnsi="Arial" w:cs="Arial"/>
          <w:sz w:val="20"/>
          <w:szCs w:val="20"/>
          <w:highlight w:val="yellow"/>
        </w:rPr>
        <w:t xml:space="preserve">the </w:t>
      </w:r>
      <w:r w:rsidR="009D1F7F" w:rsidRPr="00AE115A">
        <w:rPr>
          <w:rFonts w:ascii="Arial" w:hAnsi="Arial" w:cs="Arial"/>
          <w:sz w:val="20"/>
          <w:szCs w:val="20"/>
          <w:highlight w:val="yellow"/>
        </w:rPr>
        <w:t>organic carbon status of the soil but also increase the soil water holding capacity, flocculation of soil and availability of all micro and macronutrients. Thus, making the soil sustainable</w:t>
      </w:r>
      <w:r>
        <w:rPr>
          <w:rFonts w:ascii="Arial" w:hAnsi="Arial" w:cs="Arial"/>
          <w:sz w:val="20"/>
          <w:szCs w:val="20"/>
          <w:highlight w:val="yellow"/>
        </w:rPr>
        <w:t>”</w:t>
      </w:r>
      <w:r w:rsidR="009D1F7F" w:rsidRPr="00AE115A">
        <w:rPr>
          <w:rFonts w:ascii="Arial" w:hAnsi="Arial" w:cs="Arial"/>
          <w:sz w:val="20"/>
          <w:szCs w:val="20"/>
          <w:highlight w:val="yellow"/>
        </w:rPr>
        <w:t xml:space="preserve"> (</w:t>
      </w:r>
      <w:proofErr w:type="spellStart"/>
      <w:r w:rsidR="009D1F7F" w:rsidRPr="00AE115A">
        <w:rPr>
          <w:rFonts w:ascii="Arial" w:hAnsi="Arial" w:cs="Arial"/>
          <w:sz w:val="20"/>
          <w:szCs w:val="20"/>
          <w:highlight w:val="yellow"/>
        </w:rPr>
        <w:t>Rajkhowa</w:t>
      </w:r>
      <w:proofErr w:type="spellEnd"/>
      <w:r w:rsidR="009D1F7F" w:rsidRPr="00AE115A">
        <w:rPr>
          <w:rFonts w:ascii="Arial" w:hAnsi="Arial" w:cs="Arial"/>
          <w:sz w:val="20"/>
          <w:szCs w:val="20"/>
          <w:highlight w:val="yellow"/>
        </w:rPr>
        <w:t xml:space="preserve"> </w:t>
      </w:r>
      <w:r w:rsidR="00B662C0" w:rsidRPr="00AE115A">
        <w:rPr>
          <w:rFonts w:ascii="Arial" w:hAnsi="Arial" w:cs="Arial"/>
          <w:i/>
          <w:iCs/>
          <w:sz w:val="20"/>
          <w:szCs w:val="20"/>
          <w:highlight w:val="yellow"/>
        </w:rPr>
        <w:t>et al</w:t>
      </w:r>
      <w:r w:rsidR="009D1F7F" w:rsidRPr="00AE115A">
        <w:rPr>
          <w:rFonts w:ascii="Arial" w:hAnsi="Arial" w:cs="Arial"/>
          <w:i/>
          <w:iCs/>
          <w:sz w:val="20"/>
          <w:szCs w:val="20"/>
          <w:highlight w:val="yellow"/>
        </w:rPr>
        <w:t>.,</w:t>
      </w:r>
      <w:r w:rsidR="003D0FA7" w:rsidRPr="00AE115A">
        <w:rPr>
          <w:rFonts w:ascii="Arial" w:hAnsi="Arial" w:cs="Arial"/>
          <w:sz w:val="20"/>
          <w:szCs w:val="20"/>
          <w:highlight w:val="yellow"/>
        </w:rPr>
        <w:t xml:space="preserve"> 2000)</w:t>
      </w:r>
      <w:r w:rsidR="009D1F7F" w:rsidRPr="00AE115A">
        <w:rPr>
          <w:rFonts w:ascii="Arial" w:hAnsi="Arial" w:cs="Arial"/>
          <w:sz w:val="20"/>
          <w:szCs w:val="20"/>
          <w:highlight w:val="yellow"/>
        </w:rPr>
        <w:t xml:space="preserve">. </w:t>
      </w:r>
      <w:r>
        <w:rPr>
          <w:rFonts w:ascii="Arial" w:hAnsi="Arial" w:cs="Arial"/>
          <w:sz w:val="20"/>
          <w:szCs w:val="20"/>
          <w:highlight w:val="yellow"/>
        </w:rPr>
        <w:t>“</w:t>
      </w:r>
      <w:r w:rsidR="009D1F7F" w:rsidRPr="00AE115A">
        <w:rPr>
          <w:rFonts w:ascii="Arial" w:hAnsi="Arial" w:cs="Arial"/>
          <w:sz w:val="20"/>
          <w:szCs w:val="20"/>
          <w:highlight w:val="yellow"/>
        </w:rPr>
        <w:t xml:space="preserve">FYM, besides rich sources of micronutrients, also helps in improving </w:t>
      </w:r>
      <w:r w:rsidR="004263B3" w:rsidRPr="00AE115A">
        <w:rPr>
          <w:rFonts w:ascii="Arial" w:hAnsi="Arial" w:cs="Arial"/>
          <w:sz w:val="20"/>
          <w:szCs w:val="20"/>
          <w:highlight w:val="yellow"/>
        </w:rPr>
        <w:t xml:space="preserve">the </w:t>
      </w:r>
      <w:r w:rsidR="009D1F7F" w:rsidRPr="00AE115A">
        <w:rPr>
          <w:rFonts w:ascii="Arial" w:hAnsi="Arial" w:cs="Arial"/>
          <w:sz w:val="20"/>
          <w:szCs w:val="20"/>
          <w:highlight w:val="yellow"/>
        </w:rPr>
        <w:t>physical condition</w:t>
      </w:r>
      <w:r w:rsidR="009D1F7F" w:rsidRPr="00E3350E">
        <w:rPr>
          <w:rFonts w:ascii="Arial" w:hAnsi="Arial" w:cs="Arial"/>
          <w:sz w:val="20"/>
          <w:szCs w:val="20"/>
        </w:rPr>
        <w:t xml:space="preserve"> of the soil. FYM is an important primary source of organic matter and nutrients</w:t>
      </w:r>
      <w:r>
        <w:rPr>
          <w:rFonts w:ascii="Arial" w:hAnsi="Arial" w:cs="Arial"/>
          <w:sz w:val="20"/>
          <w:szCs w:val="20"/>
        </w:rPr>
        <w:t>”</w:t>
      </w:r>
      <w:r w:rsidR="009D1F7F" w:rsidRPr="00E3350E">
        <w:rPr>
          <w:rFonts w:ascii="Arial" w:hAnsi="Arial" w:cs="Arial"/>
          <w:sz w:val="20"/>
          <w:szCs w:val="20"/>
        </w:rPr>
        <w:t xml:space="preserve"> (Lal, 2016).</w:t>
      </w:r>
    </w:p>
    <w:p w14:paraId="793BC8C3" w14:textId="7875924F" w:rsidR="007C2642" w:rsidRPr="00E3350E" w:rsidRDefault="009D1F7F" w:rsidP="00507F03">
      <w:pPr>
        <w:spacing w:after="0" w:line="360" w:lineRule="auto"/>
        <w:ind w:firstLine="720"/>
        <w:jc w:val="both"/>
        <w:rPr>
          <w:rFonts w:ascii="Arial" w:hAnsi="Arial" w:cs="Arial"/>
          <w:sz w:val="20"/>
          <w:szCs w:val="20"/>
        </w:rPr>
      </w:pPr>
      <w:r w:rsidRPr="00E3350E">
        <w:rPr>
          <w:rFonts w:ascii="Arial" w:hAnsi="Arial" w:cs="Arial"/>
          <w:sz w:val="20"/>
          <w:szCs w:val="20"/>
        </w:rPr>
        <w:t xml:space="preserve">Hence, research efforts are required to find out the ideal combination of organic manure and potassium </w:t>
      </w:r>
      <w:r w:rsidR="004263B3" w:rsidRPr="00AE115A">
        <w:rPr>
          <w:rFonts w:ascii="Arial" w:hAnsi="Arial" w:cs="Arial"/>
          <w:sz w:val="20"/>
          <w:szCs w:val="20"/>
          <w:highlight w:val="yellow"/>
        </w:rPr>
        <w:t xml:space="preserve">fertiliser </w:t>
      </w:r>
      <w:r w:rsidRPr="00AE115A">
        <w:rPr>
          <w:rFonts w:ascii="Arial" w:hAnsi="Arial" w:cs="Arial"/>
          <w:sz w:val="20"/>
          <w:szCs w:val="20"/>
          <w:highlight w:val="yellow"/>
        </w:rPr>
        <w:t>with</w:t>
      </w:r>
      <w:r w:rsidRPr="00E3350E">
        <w:rPr>
          <w:rFonts w:ascii="Arial" w:hAnsi="Arial" w:cs="Arial"/>
          <w:sz w:val="20"/>
          <w:szCs w:val="20"/>
        </w:rPr>
        <w:t xml:space="preserve"> KSB to </w:t>
      </w:r>
      <w:r w:rsidR="00127363" w:rsidRPr="00E3350E">
        <w:rPr>
          <w:rFonts w:ascii="Arial" w:hAnsi="Arial" w:cs="Arial"/>
          <w:sz w:val="20"/>
          <w:szCs w:val="20"/>
        </w:rPr>
        <w:t>improve</w:t>
      </w:r>
      <w:r w:rsidRPr="00E3350E">
        <w:rPr>
          <w:rFonts w:ascii="Arial" w:hAnsi="Arial" w:cs="Arial"/>
          <w:sz w:val="20"/>
          <w:szCs w:val="20"/>
        </w:rPr>
        <w:t xml:space="preserve"> soil health</w:t>
      </w:r>
      <w:r w:rsidR="00127363" w:rsidRPr="00E3350E">
        <w:rPr>
          <w:rFonts w:ascii="Arial" w:hAnsi="Arial" w:cs="Arial"/>
          <w:sz w:val="20"/>
          <w:szCs w:val="20"/>
        </w:rPr>
        <w:t>. K</w:t>
      </w:r>
      <w:r w:rsidRPr="00E3350E">
        <w:rPr>
          <w:rFonts w:ascii="Arial" w:hAnsi="Arial" w:cs="Arial"/>
          <w:sz w:val="20"/>
          <w:szCs w:val="20"/>
        </w:rPr>
        <w:t xml:space="preserve">eeping these points in view, the present investigation was carried out to investigate the effect of potassium and organic sources on soil properties and </w:t>
      </w:r>
      <w:r w:rsidR="00EF45E6" w:rsidRPr="00E3350E">
        <w:rPr>
          <w:rFonts w:ascii="Arial" w:hAnsi="Arial" w:cs="Arial"/>
          <w:sz w:val="20"/>
          <w:szCs w:val="20"/>
        </w:rPr>
        <w:t>plant nutrient content</w:t>
      </w:r>
      <w:r w:rsidR="00127363" w:rsidRPr="00E3350E">
        <w:rPr>
          <w:rFonts w:ascii="Arial" w:hAnsi="Arial" w:cs="Arial"/>
          <w:sz w:val="20"/>
          <w:szCs w:val="20"/>
        </w:rPr>
        <w:t>.</w:t>
      </w:r>
    </w:p>
    <w:p w14:paraId="0591E099" w14:textId="77777777" w:rsidR="00EF45E6" w:rsidRPr="00E3350E" w:rsidRDefault="00EF45E6" w:rsidP="00507F03">
      <w:pPr>
        <w:spacing w:after="0" w:line="360" w:lineRule="auto"/>
        <w:jc w:val="both"/>
        <w:rPr>
          <w:rFonts w:ascii="Arial" w:hAnsi="Arial" w:cs="Arial"/>
          <w:b/>
          <w:bCs/>
          <w:sz w:val="20"/>
          <w:szCs w:val="20"/>
        </w:rPr>
      </w:pPr>
    </w:p>
    <w:p w14:paraId="4861F585" w14:textId="77777777" w:rsidR="007C2642" w:rsidRPr="00E3350E" w:rsidRDefault="00B647FF" w:rsidP="00507F03">
      <w:pPr>
        <w:spacing w:after="0" w:line="360" w:lineRule="auto"/>
        <w:jc w:val="both"/>
        <w:rPr>
          <w:rFonts w:ascii="Arial" w:hAnsi="Arial" w:cs="Arial"/>
          <w:b/>
          <w:bCs/>
        </w:rPr>
      </w:pPr>
      <w:r w:rsidRPr="00E3350E">
        <w:rPr>
          <w:rFonts w:ascii="Arial" w:hAnsi="Arial" w:cs="Arial"/>
          <w:b/>
          <w:bCs/>
        </w:rPr>
        <w:t xml:space="preserve">2. </w:t>
      </w:r>
      <w:r w:rsidR="007C2642" w:rsidRPr="00E3350E">
        <w:rPr>
          <w:rFonts w:ascii="Arial" w:hAnsi="Arial" w:cs="Arial"/>
          <w:b/>
          <w:bCs/>
        </w:rPr>
        <w:t>Materials and Methods</w:t>
      </w:r>
    </w:p>
    <w:p w14:paraId="7114C209" w14:textId="77777777" w:rsidR="00EF45E6" w:rsidRPr="00E3350E" w:rsidRDefault="00EF45E6" w:rsidP="00507F03">
      <w:pPr>
        <w:spacing w:after="0" w:line="360" w:lineRule="auto"/>
        <w:jc w:val="both"/>
        <w:rPr>
          <w:rFonts w:ascii="Arial" w:hAnsi="Arial" w:cs="Arial"/>
          <w:b/>
          <w:bCs/>
          <w:sz w:val="20"/>
          <w:szCs w:val="20"/>
        </w:rPr>
      </w:pPr>
    </w:p>
    <w:p w14:paraId="4464C17D" w14:textId="517ACA59" w:rsidR="008C3138" w:rsidRPr="00E3350E" w:rsidRDefault="00127363" w:rsidP="00507F03">
      <w:pPr>
        <w:spacing w:after="0" w:line="360" w:lineRule="auto"/>
        <w:ind w:firstLine="720"/>
        <w:jc w:val="both"/>
        <w:rPr>
          <w:rFonts w:ascii="Arial" w:hAnsi="Arial" w:cs="Arial"/>
          <w:sz w:val="20"/>
          <w:szCs w:val="20"/>
        </w:rPr>
      </w:pPr>
      <w:r w:rsidRPr="00E3350E">
        <w:rPr>
          <w:rFonts w:ascii="Arial" w:hAnsi="Arial" w:cs="Arial"/>
          <w:sz w:val="20"/>
          <w:szCs w:val="20"/>
        </w:rPr>
        <w:t xml:space="preserve">The field experiment was conducted at </w:t>
      </w:r>
      <w:r w:rsidR="004263B3">
        <w:rPr>
          <w:rFonts w:ascii="Arial" w:hAnsi="Arial" w:cs="Arial"/>
          <w:sz w:val="20"/>
          <w:szCs w:val="20"/>
        </w:rPr>
        <w:t xml:space="preserve">the </w:t>
      </w:r>
      <w:r w:rsidRPr="00E3350E">
        <w:rPr>
          <w:rFonts w:ascii="Arial" w:hAnsi="Arial" w:cs="Arial"/>
          <w:sz w:val="20"/>
          <w:szCs w:val="20"/>
        </w:rPr>
        <w:t xml:space="preserve">Instructional </w:t>
      </w:r>
      <w:r w:rsidR="004263B3">
        <w:rPr>
          <w:rFonts w:ascii="Arial" w:hAnsi="Arial" w:cs="Arial"/>
          <w:sz w:val="20"/>
          <w:szCs w:val="20"/>
        </w:rPr>
        <w:t>F</w:t>
      </w:r>
      <w:r w:rsidR="004263B3" w:rsidRPr="00E3350E">
        <w:rPr>
          <w:rFonts w:ascii="Arial" w:hAnsi="Arial" w:cs="Arial"/>
          <w:sz w:val="20"/>
          <w:szCs w:val="20"/>
        </w:rPr>
        <w:t>arm</w:t>
      </w:r>
      <w:r w:rsidRPr="00E3350E">
        <w:rPr>
          <w:rFonts w:ascii="Arial" w:hAnsi="Arial" w:cs="Arial"/>
          <w:sz w:val="20"/>
          <w:szCs w:val="20"/>
        </w:rPr>
        <w:t xml:space="preserve">, S.K.N. College of Agriculture, </w:t>
      </w:r>
      <w:proofErr w:type="spellStart"/>
      <w:r w:rsidRPr="00E3350E">
        <w:rPr>
          <w:rFonts w:ascii="Arial" w:hAnsi="Arial" w:cs="Arial"/>
          <w:sz w:val="20"/>
          <w:szCs w:val="20"/>
        </w:rPr>
        <w:t>Jobner</w:t>
      </w:r>
      <w:proofErr w:type="spellEnd"/>
      <w:r w:rsidRPr="00E3350E">
        <w:rPr>
          <w:rFonts w:ascii="Arial" w:hAnsi="Arial" w:cs="Arial"/>
          <w:sz w:val="20"/>
          <w:szCs w:val="20"/>
        </w:rPr>
        <w:t xml:space="preserve"> (Rajasthan) during </w:t>
      </w:r>
      <w:r w:rsidR="004263B3">
        <w:rPr>
          <w:rFonts w:ascii="Arial" w:hAnsi="Arial" w:cs="Arial"/>
          <w:sz w:val="20"/>
          <w:szCs w:val="20"/>
        </w:rPr>
        <w:t xml:space="preserve">the </w:t>
      </w:r>
      <w:r w:rsidRPr="00E3350E">
        <w:rPr>
          <w:rFonts w:ascii="Arial" w:hAnsi="Arial" w:cs="Arial"/>
          <w:i/>
          <w:iCs/>
          <w:sz w:val="20"/>
          <w:szCs w:val="20"/>
        </w:rPr>
        <w:t>kharif</w:t>
      </w:r>
      <w:r w:rsidRPr="00E3350E">
        <w:rPr>
          <w:rFonts w:ascii="Arial" w:hAnsi="Arial" w:cs="Arial"/>
          <w:sz w:val="20"/>
          <w:szCs w:val="20"/>
        </w:rPr>
        <w:t xml:space="preserve"> season of </w:t>
      </w:r>
      <w:r w:rsidR="004263B3">
        <w:rPr>
          <w:rFonts w:ascii="Arial" w:hAnsi="Arial" w:cs="Arial"/>
          <w:sz w:val="20"/>
          <w:szCs w:val="20"/>
        </w:rPr>
        <w:t xml:space="preserve">the </w:t>
      </w:r>
      <w:r w:rsidRPr="00E3350E">
        <w:rPr>
          <w:rFonts w:ascii="Arial" w:hAnsi="Arial" w:cs="Arial"/>
          <w:sz w:val="20"/>
          <w:szCs w:val="20"/>
        </w:rPr>
        <w:t xml:space="preserve">year 2024. </w:t>
      </w:r>
      <w:r w:rsidR="002D3771" w:rsidRPr="00E3350E">
        <w:rPr>
          <w:rFonts w:ascii="Arial" w:hAnsi="Arial" w:cs="Arial"/>
          <w:sz w:val="20"/>
          <w:szCs w:val="20"/>
        </w:rPr>
        <w:t xml:space="preserve">The experiment was laid out in FRBD with three replications. </w:t>
      </w:r>
      <w:r w:rsidR="00915F9D" w:rsidRPr="00E3350E">
        <w:rPr>
          <w:rFonts w:ascii="Arial" w:hAnsi="Arial" w:cs="Arial"/>
          <w:sz w:val="20"/>
          <w:szCs w:val="20"/>
        </w:rPr>
        <w:t xml:space="preserve">The experimental soil </w:t>
      </w:r>
      <w:r w:rsidR="004263B3">
        <w:rPr>
          <w:rFonts w:ascii="Arial" w:hAnsi="Arial" w:cs="Arial"/>
          <w:sz w:val="20"/>
          <w:szCs w:val="20"/>
        </w:rPr>
        <w:t xml:space="preserve">was </w:t>
      </w:r>
      <w:proofErr w:type="spellStart"/>
      <w:r w:rsidR="00915F9D" w:rsidRPr="00E3350E">
        <w:rPr>
          <w:rFonts w:ascii="Arial" w:hAnsi="Arial" w:cs="Arial"/>
          <w:sz w:val="20"/>
          <w:szCs w:val="20"/>
        </w:rPr>
        <w:t>analyzed</w:t>
      </w:r>
      <w:proofErr w:type="spellEnd"/>
      <w:r w:rsidR="00915F9D" w:rsidRPr="00E3350E">
        <w:rPr>
          <w:rFonts w:ascii="Arial" w:hAnsi="Arial" w:cs="Arial"/>
          <w:sz w:val="20"/>
          <w:szCs w:val="20"/>
        </w:rPr>
        <w:t xml:space="preserve"> for the </w:t>
      </w:r>
      <w:proofErr w:type="spellStart"/>
      <w:r w:rsidR="00915F9D" w:rsidRPr="00E3350E">
        <w:rPr>
          <w:rFonts w:ascii="Arial" w:hAnsi="Arial" w:cs="Arial"/>
          <w:sz w:val="20"/>
          <w:szCs w:val="20"/>
        </w:rPr>
        <w:t>physico</w:t>
      </w:r>
      <w:proofErr w:type="spellEnd"/>
      <w:r w:rsidR="00915F9D" w:rsidRPr="00E3350E">
        <w:rPr>
          <w:rFonts w:ascii="Arial" w:hAnsi="Arial" w:cs="Arial"/>
          <w:sz w:val="20"/>
          <w:szCs w:val="20"/>
        </w:rPr>
        <w:t>-chemical properties. The soil was loamy sand in textu</w:t>
      </w:r>
      <w:r w:rsidR="0079325E" w:rsidRPr="00E3350E">
        <w:rPr>
          <w:rFonts w:ascii="Arial" w:hAnsi="Arial" w:cs="Arial"/>
          <w:sz w:val="20"/>
          <w:szCs w:val="20"/>
        </w:rPr>
        <w:t>re, alkaline in reaction (pH 8.12</w:t>
      </w:r>
      <w:r w:rsidR="00915F9D" w:rsidRPr="00E3350E">
        <w:rPr>
          <w:rFonts w:ascii="Arial" w:hAnsi="Arial" w:cs="Arial"/>
          <w:sz w:val="20"/>
          <w:szCs w:val="20"/>
        </w:rPr>
        <w:t xml:space="preserve">), </w:t>
      </w:r>
      <w:r w:rsidR="00F16DF3" w:rsidRPr="00E3350E">
        <w:rPr>
          <w:rFonts w:ascii="Arial" w:hAnsi="Arial" w:cs="Arial"/>
          <w:sz w:val="20"/>
          <w:szCs w:val="20"/>
        </w:rPr>
        <w:t>low in organic carbon (0.21 %</w:t>
      </w:r>
      <w:r w:rsidR="00915F9D" w:rsidRPr="00E3350E">
        <w:rPr>
          <w:rFonts w:ascii="Arial" w:hAnsi="Arial" w:cs="Arial"/>
          <w:sz w:val="20"/>
          <w:szCs w:val="20"/>
        </w:rPr>
        <w:t xml:space="preserve">), and </w:t>
      </w:r>
      <w:r w:rsidR="00F16DF3" w:rsidRPr="00E3350E">
        <w:rPr>
          <w:rFonts w:ascii="Arial" w:hAnsi="Arial" w:cs="Arial"/>
          <w:sz w:val="20"/>
          <w:szCs w:val="20"/>
        </w:rPr>
        <w:t>available nitrogen (144.61</w:t>
      </w:r>
      <w:r w:rsidR="00915F9D" w:rsidRPr="00E3350E">
        <w:rPr>
          <w:rFonts w:ascii="Arial" w:hAnsi="Arial" w:cs="Arial"/>
          <w:sz w:val="20"/>
          <w:szCs w:val="20"/>
        </w:rPr>
        <w:t xml:space="preserve"> kg/ha), me</w:t>
      </w:r>
      <w:r w:rsidR="0079325E" w:rsidRPr="00E3350E">
        <w:rPr>
          <w:rFonts w:ascii="Arial" w:hAnsi="Arial" w:cs="Arial"/>
          <w:sz w:val="20"/>
          <w:szCs w:val="20"/>
        </w:rPr>
        <w:t>dium in available phosphorus (21.69</w:t>
      </w:r>
      <w:r w:rsidR="00915F9D" w:rsidRPr="00E3350E">
        <w:rPr>
          <w:rFonts w:ascii="Arial" w:hAnsi="Arial" w:cs="Arial"/>
          <w:sz w:val="20"/>
          <w:szCs w:val="20"/>
        </w:rPr>
        <w:t xml:space="preserve"> </w:t>
      </w:r>
      <w:r w:rsidR="0079325E" w:rsidRPr="00E3350E">
        <w:rPr>
          <w:rFonts w:ascii="Arial" w:hAnsi="Arial" w:cs="Arial"/>
          <w:sz w:val="20"/>
          <w:szCs w:val="20"/>
        </w:rPr>
        <w:t xml:space="preserve">kg/ha), </w:t>
      </w:r>
      <w:r w:rsidR="004263B3">
        <w:rPr>
          <w:rFonts w:ascii="Arial" w:hAnsi="Arial" w:cs="Arial"/>
          <w:sz w:val="20"/>
          <w:szCs w:val="20"/>
        </w:rPr>
        <w:t xml:space="preserve">and </w:t>
      </w:r>
      <w:r w:rsidR="0079325E" w:rsidRPr="00E3350E">
        <w:rPr>
          <w:rFonts w:ascii="Arial" w:hAnsi="Arial" w:cs="Arial"/>
          <w:sz w:val="20"/>
          <w:szCs w:val="20"/>
        </w:rPr>
        <w:t>potassium (</w:t>
      </w:r>
      <w:proofErr w:type="gramStart"/>
      <w:r w:rsidR="0079325E" w:rsidRPr="00E3350E">
        <w:rPr>
          <w:rFonts w:ascii="Arial" w:hAnsi="Arial" w:cs="Arial"/>
          <w:sz w:val="20"/>
          <w:szCs w:val="20"/>
        </w:rPr>
        <w:t xml:space="preserve">194.25 </w:t>
      </w:r>
      <w:r w:rsidR="00915F9D" w:rsidRPr="00E3350E">
        <w:rPr>
          <w:rFonts w:ascii="Arial" w:hAnsi="Arial" w:cs="Arial"/>
          <w:sz w:val="20"/>
          <w:szCs w:val="20"/>
        </w:rPr>
        <w:t xml:space="preserve"> kg</w:t>
      </w:r>
      <w:proofErr w:type="gramEnd"/>
      <w:r w:rsidR="00915F9D" w:rsidRPr="00E3350E">
        <w:rPr>
          <w:rFonts w:ascii="Arial" w:hAnsi="Arial" w:cs="Arial"/>
          <w:sz w:val="20"/>
          <w:szCs w:val="20"/>
        </w:rPr>
        <w:t xml:space="preserve"> /ha). The experiment conducted under five level of potassium</w:t>
      </w:r>
      <w:r w:rsidR="008C3138" w:rsidRPr="00E3350E">
        <w:rPr>
          <w:rFonts w:ascii="Arial" w:hAnsi="Arial" w:cs="Arial"/>
          <w:sz w:val="20"/>
          <w:szCs w:val="20"/>
        </w:rPr>
        <w:t xml:space="preserve"> </w:t>
      </w:r>
      <w:r w:rsidR="00F31E48" w:rsidRPr="00E3350E">
        <w:rPr>
          <w:rFonts w:ascii="Arial" w:hAnsi="Arial" w:cs="Arial"/>
          <w:sz w:val="20"/>
          <w:szCs w:val="20"/>
        </w:rPr>
        <w:t>K</w:t>
      </w:r>
      <w:r w:rsidR="008C3138" w:rsidRPr="00E3350E">
        <w:rPr>
          <w:rFonts w:ascii="Arial" w:hAnsi="Arial" w:cs="Arial"/>
          <w:sz w:val="20"/>
          <w:szCs w:val="20"/>
          <w:vertAlign w:val="subscript"/>
        </w:rPr>
        <w:t>0</w:t>
      </w:r>
      <w:r w:rsidR="008C3138" w:rsidRPr="00E3350E">
        <w:rPr>
          <w:rFonts w:ascii="Arial" w:hAnsi="Arial" w:cs="Arial"/>
          <w:sz w:val="20"/>
          <w:szCs w:val="20"/>
        </w:rPr>
        <w:t>(Control), K</w:t>
      </w:r>
      <w:r w:rsidR="008C3138" w:rsidRPr="00E3350E">
        <w:rPr>
          <w:rFonts w:ascii="Arial" w:hAnsi="Arial" w:cs="Arial"/>
          <w:sz w:val="20"/>
          <w:szCs w:val="20"/>
          <w:vertAlign w:val="subscript"/>
        </w:rPr>
        <w:t>1</w:t>
      </w:r>
      <w:r w:rsidR="00005E04" w:rsidRPr="00E3350E">
        <w:rPr>
          <w:rFonts w:ascii="Arial" w:hAnsi="Arial" w:cs="Arial"/>
          <w:sz w:val="20"/>
          <w:szCs w:val="20"/>
        </w:rPr>
        <w:t>[</w:t>
      </w:r>
      <w:r w:rsidR="008C3138" w:rsidRPr="00E3350E">
        <w:rPr>
          <w:rFonts w:ascii="Arial" w:hAnsi="Arial" w:cs="Arial"/>
          <w:sz w:val="20"/>
          <w:szCs w:val="20"/>
        </w:rPr>
        <w:t>100% RDK @ (20 kg K ha</w:t>
      </w:r>
      <w:r w:rsidR="008C3138" w:rsidRPr="00E3350E">
        <w:rPr>
          <w:rFonts w:ascii="Arial" w:hAnsi="Arial" w:cs="Arial"/>
          <w:sz w:val="20"/>
          <w:szCs w:val="20"/>
          <w:vertAlign w:val="superscript"/>
        </w:rPr>
        <w:t>-1</w:t>
      </w:r>
      <w:r w:rsidR="008C3138" w:rsidRPr="00E3350E">
        <w:rPr>
          <w:rFonts w:ascii="Arial" w:hAnsi="Arial" w:cs="Arial"/>
          <w:sz w:val="20"/>
          <w:szCs w:val="20"/>
        </w:rPr>
        <w:t>) (SA)</w:t>
      </w:r>
      <w:r w:rsidR="00005E04" w:rsidRPr="00E3350E">
        <w:rPr>
          <w:rFonts w:ascii="Arial" w:hAnsi="Arial" w:cs="Arial"/>
          <w:sz w:val="20"/>
          <w:szCs w:val="20"/>
        </w:rPr>
        <w:t>]</w:t>
      </w:r>
      <w:r w:rsidR="008C3138" w:rsidRPr="00E3350E">
        <w:rPr>
          <w:rFonts w:ascii="Arial" w:hAnsi="Arial" w:cs="Arial"/>
          <w:sz w:val="20"/>
          <w:szCs w:val="20"/>
        </w:rPr>
        <w:t>, K</w:t>
      </w:r>
      <w:r w:rsidR="008C3138" w:rsidRPr="00E3350E">
        <w:rPr>
          <w:rFonts w:ascii="Arial" w:hAnsi="Arial" w:cs="Arial"/>
          <w:sz w:val="20"/>
          <w:szCs w:val="20"/>
          <w:vertAlign w:val="subscript"/>
        </w:rPr>
        <w:t>2</w:t>
      </w:r>
      <w:r w:rsidR="008C3138" w:rsidRPr="00E3350E">
        <w:rPr>
          <w:rFonts w:ascii="Arial" w:hAnsi="Arial" w:cs="Arial"/>
          <w:sz w:val="20"/>
          <w:szCs w:val="20"/>
        </w:rPr>
        <w:t xml:space="preserve"> </w:t>
      </w:r>
      <w:r w:rsidR="00005E04" w:rsidRPr="00E3350E">
        <w:rPr>
          <w:rFonts w:ascii="Arial" w:hAnsi="Arial" w:cs="Arial"/>
          <w:sz w:val="20"/>
          <w:szCs w:val="20"/>
        </w:rPr>
        <w:t>[</w:t>
      </w:r>
      <w:r w:rsidR="008C3138" w:rsidRPr="00E3350E">
        <w:rPr>
          <w:rFonts w:ascii="Arial" w:hAnsi="Arial" w:cs="Arial"/>
          <w:sz w:val="20"/>
          <w:szCs w:val="20"/>
        </w:rPr>
        <w:t>75% RDK @ (15 kg ha</w:t>
      </w:r>
      <w:r w:rsidR="008C3138" w:rsidRPr="00E3350E">
        <w:rPr>
          <w:rFonts w:ascii="Arial" w:hAnsi="Arial" w:cs="Arial"/>
          <w:sz w:val="20"/>
          <w:szCs w:val="20"/>
          <w:vertAlign w:val="superscript"/>
        </w:rPr>
        <w:t>-1</w:t>
      </w:r>
      <w:r w:rsidR="008C3138" w:rsidRPr="00E3350E">
        <w:rPr>
          <w:rFonts w:ascii="Arial" w:hAnsi="Arial" w:cs="Arial"/>
          <w:sz w:val="20"/>
          <w:szCs w:val="20"/>
        </w:rPr>
        <w:t xml:space="preserve">) (SA) + KSB (5ml/kg seed) </w:t>
      </w:r>
      <w:r w:rsidR="00212539" w:rsidRPr="00E3350E">
        <w:rPr>
          <w:rFonts w:ascii="Arial" w:hAnsi="Arial" w:cs="Arial"/>
          <w:sz w:val="20"/>
          <w:szCs w:val="20"/>
        </w:rPr>
        <w:t>(ST) + KSB (SA) (2.5L/h</w:t>
      </w:r>
      <w:r w:rsidR="008C3138" w:rsidRPr="00E3350E">
        <w:rPr>
          <w:rFonts w:ascii="Arial" w:hAnsi="Arial" w:cs="Arial"/>
          <w:sz w:val="20"/>
          <w:szCs w:val="20"/>
        </w:rPr>
        <w:t>), K</w:t>
      </w:r>
      <w:r w:rsidR="008C3138" w:rsidRPr="00E3350E">
        <w:rPr>
          <w:rFonts w:ascii="Arial" w:hAnsi="Arial" w:cs="Arial"/>
          <w:sz w:val="20"/>
          <w:szCs w:val="20"/>
          <w:vertAlign w:val="subscript"/>
        </w:rPr>
        <w:t xml:space="preserve">3 </w:t>
      </w:r>
      <w:r w:rsidR="008C3138" w:rsidRPr="00E3350E">
        <w:rPr>
          <w:rFonts w:ascii="Arial" w:hAnsi="Arial" w:cs="Arial"/>
          <w:sz w:val="20"/>
          <w:szCs w:val="20"/>
        </w:rPr>
        <w:t>(50% RDK @ (10 kg K ha</w:t>
      </w:r>
      <w:r w:rsidR="008C3138" w:rsidRPr="00E3350E">
        <w:rPr>
          <w:rFonts w:ascii="Arial" w:hAnsi="Arial" w:cs="Arial"/>
          <w:sz w:val="20"/>
          <w:szCs w:val="20"/>
          <w:vertAlign w:val="superscript"/>
        </w:rPr>
        <w:t>-1</w:t>
      </w:r>
      <w:r w:rsidR="008C3138" w:rsidRPr="00E3350E">
        <w:rPr>
          <w:rFonts w:ascii="Arial" w:hAnsi="Arial" w:cs="Arial"/>
          <w:sz w:val="20"/>
          <w:szCs w:val="20"/>
        </w:rPr>
        <w:t>) (SA) KSB (5ml/kg seed) (ST) + KSB (SA) (2.5L/ha)</w:t>
      </w:r>
      <w:r w:rsidR="00005E04" w:rsidRPr="00E3350E">
        <w:rPr>
          <w:rFonts w:ascii="Arial" w:hAnsi="Arial" w:cs="Arial"/>
          <w:sz w:val="20"/>
          <w:szCs w:val="20"/>
        </w:rPr>
        <w:t>]</w:t>
      </w:r>
      <w:r w:rsidR="008C3138" w:rsidRPr="00E3350E">
        <w:rPr>
          <w:rFonts w:ascii="Arial" w:hAnsi="Arial" w:cs="Arial"/>
          <w:sz w:val="20"/>
          <w:szCs w:val="20"/>
        </w:rPr>
        <w:t>, K</w:t>
      </w:r>
      <w:r w:rsidR="008C3138" w:rsidRPr="00E3350E">
        <w:rPr>
          <w:rFonts w:ascii="Arial" w:hAnsi="Arial" w:cs="Arial"/>
          <w:sz w:val="20"/>
          <w:szCs w:val="20"/>
          <w:vertAlign w:val="subscript"/>
        </w:rPr>
        <w:t>4</w:t>
      </w:r>
      <w:r w:rsidR="008C3138" w:rsidRPr="00E3350E">
        <w:rPr>
          <w:rFonts w:ascii="Arial" w:hAnsi="Arial" w:cs="Arial"/>
          <w:sz w:val="20"/>
          <w:szCs w:val="20"/>
        </w:rPr>
        <w:t xml:space="preserve"> </w:t>
      </w:r>
      <w:r w:rsidR="00005E04" w:rsidRPr="00E3350E">
        <w:rPr>
          <w:rFonts w:ascii="Arial" w:hAnsi="Arial" w:cs="Arial"/>
          <w:sz w:val="20"/>
          <w:szCs w:val="20"/>
        </w:rPr>
        <w:t>[</w:t>
      </w:r>
      <w:r w:rsidR="008C3138" w:rsidRPr="00E3350E">
        <w:rPr>
          <w:rFonts w:ascii="Arial" w:hAnsi="Arial" w:cs="Arial"/>
          <w:sz w:val="20"/>
          <w:szCs w:val="20"/>
        </w:rPr>
        <w:t>KSB (5ml/kg seed) (ST) + KSB (SA) (2.5L/ha)</w:t>
      </w:r>
      <w:r w:rsidR="00005E04" w:rsidRPr="00E3350E">
        <w:rPr>
          <w:rFonts w:ascii="Arial" w:hAnsi="Arial" w:cs="Arial"/>
          <w:sz w:val="20"/>
          <w:szCs w:val="20"/>
        </w:rPr>
        <w:t>]</w:t>
      </w:r>
      <w:r w:rsidR="008C3138" w:rsidRPr="00E3350E">
        <w:rPr>
          <w:rFonts w:ascii="Arial" w:hAnsi="Arial" w:cs="Arial"/>
          <w:sz w:val="20"/>
          <w:szCs w:val="20"/>
        </w:rPr>
        <w:t xml:space="preserve"> </w:t>
      </w:r>
      <w:r w:rsidR="005655DD" w:rsidRPr="00E3350E">
        <w:rPr>
          <w:rFonts w:ascii="Arial" w:hAnsi="Arial" w:cs="Arial"/>
          <w:sz w:val="20"/>
          <w:szCs w:val="20"/>
        </w:rPr>
        <w:t xml:space="preserve">and four levels of </w:t>
      </w:r>
      <w:r w:rsidR="008C3138" w:rsidRPr="00E3350E">
        <w:rPr>
          <w:rFonts w:ascii="Arial" w:hAnsi="Arial" w:cs="Arial"/>
          <w:sz w:val="20"/>
          <w:szCs w:val="20"/>
        </w:rPr>
        <w:t>organic sources viz., O</w:t>
      </w:r>
      <w:r w:rsidR="008C3138" w:rsidRPr="00E3350E">
        <w:rPr>
          <w:rFonts w:ascii="Arial" w:hAnsi="Arial" w:cs="Arial"/>
          <w:sz w:val="20"/>
          <w:szCs w:val="20"/>
          <w:vertAlign w:val="subscript"/>
        </w:rPr>
        <w:t>0</w:t>
      </w:r>
      <w:r w:rsidR="008C3138" w:rsidRPr="00E3350E">
        <w:rPr>
          <w:rFonts w:ascii="Arial" w:hAnsi="Arial" w:cs="Arial"/>
          <w:sz w:val="20"/>
          <w:szCs w:val="20"/>
        </w:rPr>
        <w:t>(Control), O</w:t>
      </w:r>
      <w:r w:rsidR="008C3138" w:rsidRPr="00E3350E">
        <w:rPr>
          <w:rFonts w:ascii="Arial" w:hAnsi="Arial" w:cs="Arial"/>
          <w:sz w:val="20"/>
          <w:szCs w:val="20"/>
          <w:vertAlign w:val="subscript"/>
        </w:rPr>
        <w:t>1</w:t>
      </w:r>
      <w:r w:rsidR="00005E04" w:rsidRPr="00E3350E">
        <w:rPr>
          <w:rFonts w:ascii="Arial" w:hAnsi="Arial" w:cs="Arial"/>
          <w:sz w:val="20"/>
          <w:szCs w:val="20"/>
        </w:rPr>
        <w:t>[</w:t>
      </w:r>
      <w:r w:rsidR="005655DD" w:rsidRPr="00E3350E">
        <w:rPr>
          <w:rFonts w:ascii="Arial" w:hAnsi="Arial" w:cs="Arial"/>
          <w:sz w:val="20"/>
          <w:szCs w:val="20"/>
        </w:rPr>
        <w:t>100% RDFYM (FYM @ 5 t/ha)</w:t>
      </w:r>
      <w:r w:rsidR="00005E04" w:rsidRPr="00E3350E">
        <w:rPr>
          <w:rFonts w:ascii="Arial" w:hAnsi="Arial" w:cs="Arial"/>
          <w:sz w:val="20"/>
          <w:szCs w:val="20"/>
        </w:rPr>
        <w:t>]</w:t>
      </w:r>
      <w:r w:rsidR="005655DD" w:rsidRPr="00E3350E">
        <w:rPr>
          <w:rFonts w:ascii="Arial" w:hAnsi="Arial" w:cs="Arial"/>
          <w:sz w:val="20"/>
          <w:szCs w:val="20"/>
        </w:rPr>
        <w:t>, O</w:t>
      </w:r>
      <w:r w:rsidR="005655DD" w:rsidRPr="00E3350E">
        <w:rPr>
          <w:rFonts w:ascii="Arial" w:hAnsi="Arial" w:cs="Arial"/>
          <w:sz w:val="20"/>
          <w:szCs w:val="20"/>
          <w:vertAlign w:val="subscript"/>
        </w:rPr>
        <w:t>2</w:t>
      </w:r>
      <w:r w:rsidR="00005E04" w:rsidRPr="00E3350E">
        <w:rPr>
          <w:rFonts w:ascii="Arial" w:hAnsi="Arial" w:cs="Arial"/>
          <w:sz w:val="20"/>
          <w:szCs w:val="20"/>
        </w:rPr>
        <w:t xml:space="preserve"> [</w:t>
      </w:r>
      <w:r w:rsidR="005655DD" w:rsidRPr="00E3350E">
        <w:rPr>
          <w:rFonts w:ascii="Arial" w:hAnsi="Arial" w:cs="Arial"/>
          <w:sz w:val="20"/>
          <w:szCs w:val="20"/>
        </w:rPr>
        <w:t>100% RDV (Vermicompost @ 2.5 t/ha)</w:t>
      </w:r>
      <w:r w:rsidR="00005E04" w:rsidRPr="00E3350E">
        <w:rPr>
          <w:rFonts w:ascii="Arial" w:hAnsi="Arial" w:cs="Arial"/>
          <w:sz w:val="20"/>
          <w:szCs w:val="20"/>
        </w:rPr>
        <w:t>]</w:t>
      </w:r>
      <w:r w:rsidR="005655DD" w:rsidRPr="00E3350E">
        <w:rPr>
          <w:rFonts w:ascii="Arial" w:hAnsi="Arial" w:cs="Arial"/>
          <w:sz w:val="20"/>
          <w:szCs w:val="20"/>
        </w:rPr>
        <w:t>, O</w:t>
      </w:r>
      <w:r w:rsidR="005655DD" w:rsidRPr="00E3350E">
        <w:rPr>
          <w:rFonts w:ascii="Arial" w:hAnsi="Arial" w:cs="Arial"/>
          <w:sz w:val="20"/>
          <w:szCs w:val="20"/>
          <w:vertAlign w:val="subscript"/>
        </w:rPr>
        <w:t xml:space="preserve">3 </w:t>
      </w:r>
      <w:r w:rsidR="00005E04" w:rsidRPr="00E3350E">
        <w:rPr>
          <w:rFonts w:ascii="Arial" w:hAnsi="Arial" w:cs="Arial"/>
          <w:sz w:val="20"/>
          <w:szCs w:val="20"/>
        </w:rPr>
        <w:t>[</w:t>
      </w:r>
      <w:r w:rsidR="005655DD" w:rsidRPr="00E3350E">
        <w:rPr>
          <w:rFonts w:ascii="Arial" w:hAnsi="Arial" w:cs="Arial"/>
          <w:sz w:val="20"/>
          <w:szCs w:val="20"/>
        </w:rPr>
        <w:t>50% RDFYM (FYM @ 2.5 t/ha) + 50% RDV (Vermicompost @ 1.25 t/ha)</w:t>
      </w:r>
      <w:r w:rsidR="00005E04" w:rsidRPr="00E3350E">
        <w:rPr>
          <w:rFonts w:ascii="Arial" w:hAnsi="Arial" w:cs="Arial"/>
          <w:sz w:val="20"/>
          <w:szCs w:val="20"/>
        </w:rPr>
        <w:t>]</w:t>
      </w:r>
      <w:r w:rsidR="005655DD" w:rsidRPr="00E3350E">
        <w:rPr>
          <w:rFonts w:ascii="Arial" w:hAnsi="Arial" w:cs="Arial"/>
          <w:sz w:val="20"/>
          <w:szCs w:val="20"/>
        </w:rPr>
        <w:t xml:space="preserve"> and thereby, making 60 treatment combinations.</w:t>
      </w:r>
    </w:p>
    <w:p w14:paraId="685FB9BD" w14:textId="77777777" w:rsidR="00B662C0" w:rsidRPr="00E3350E" w:rsidRDefault="00B662C0" w:rsidP="00507F03">
      <w:pPr>
        <w:spacing w:after="0" w:line="360" w:lineRule="auto"/>
        <w:jc w:val="both"/>
        <w:rPr>
          <w:rFonts w:ascii="Arial" w:hAnsi="Arial" w:cs="Arial"/>
          <w:sz w:val="20"/>
          <w:szCs w:val="20"/>
          <w:lang w:val="en-US"/>
        </w:rPr>
      </w:pPr>
    </w:p>
    <w:p w14:paraId="3B6585FD" w14:textId="2B95CD32" w:rsidR="002D3771" w:rsidRPr="00E3350E" w:rsidRDefault="00EE2909" w:rsidP="00507F03">
      <w:pPr>
        <w:spacing w:after="0" w:line="360" w:lineRule="auto"/>
        <w:ind w:firstLine="720"/>
        <w:jc w:val="both"/>
        <w:rPr>
          <w:rFonts w:ascii="Arial" w:hAnsi="Arial" w:cs="Arial"/>
          <w:sz w:val="20"/>
          <w:szCs w:val="20"/>
        </w:rPr>
      </w:pPr>
      <w:r w:rsidRPr="00E3350E">
        <w:rPr>
          <w:rFonts w:ascii="Arial" w:hAnsi="Arial" w:cs="Arial"/>
          <w:sz w:val="20"/>
          <w:szCs w:val="20"/>
          <w:lang w:val="en-US"/>
        </w:rPr>
        <w:t xml:space="preserve">Soil samples were collected from 0-15 cm depth after harvest of cluster bean from all plots. Soil </w:t>
      </w:r>
      <w:r w:rsidRPr="00AE115A">
        <w:rPr>
          <w:rFonts w:ascii="Arial" w:hAnsi="Arial" w:cs="Arial"/>
          <w:sz w:val="20"/>
          <w:szCs w:val="20"/>
          <w:highlight w:val="yellow"/>
          <w:lang w:val="en-US"/>
        </w:rPr>
        <w:t>samples w</w:t>
      </w:r>
      <w:r w:rsidRPr="00E3350E">
        <w:rPr>
          <w:rFonts w:ascii="Arial" w:hAnsi="Arial" w:cs="Arial"/>
          <w:sz w:val="20"/>
          <w:szCs w:val="20"/>
          <w:lang w:val="en-US"/>
        </w:rPr>
        <w:t xml:space="preserve">ere air-dried, ground and passed through </w:t>
      </w:r>
      <w:r w:rsidR="004263B3">
        <w:rPr>
          <w:rFonts w:ascii="Arial" w:hAnsi="Arial" w:cs="Arial"/>
          <w:sz w:val="20"/>
          <w:szCs w:val="20"/>
          <w:lang w:val="en-US"/>
        </w:rPr>
        <w:t xml:space="preserve">a </w:t>
      </w:r>
      <w:r w:rsidRPr="00E3350E">
        <w:rPr>
          <w:rFonts w:ascii="Arial" w:hAnsi="Arial" w:cs="Arial"/>
          <w:sz w:val="20"/>
          <w:szCs w:val="20"/>
          <w:lang w:val="en-US"/>
        </w:rPr>
        <w:t xml:space="preserve">2 mm sieve. They were </w:t>
      </w:r>
      <w:r w:rsidRPr="00AE115A">
        <w:rPr>
          <w:rFonts w:ascii="Arial" w:hAnsi="Arial" w:cs="Arial"/>
          <w:sz w:val="20"/>
          <w:szCs w:val="20"/>
          <w:highlight w:val="yellow"/>
          <w:lang w:val="en-US"/>
        </w:rPr>
        <w:t xml:space="preserve">further </w:t>
      </w:r>
      <w:proofErr w:type="spellStart"/>
      <w:r w:rsidR="004263B3" w:rsidRPr="00E3350E">
        <w:rPr>
          <w:rFonts w:ascii="Arial" w:hAnsi="Arial" w:cs="Arial"/>
          <w:sz w:val="20"/>
          <w:szCs w:val="20"/>
          <w:lang w:val="en-US"/>
        </w:rPr>
        <w:t>analy</w:t>
      </w:r>
      <w:r w:rsidR="004263B3">
        <w:rPr>
          <w:rFonts w:ascii="Arial" w:hAnsi="Arial" w:cs="Arial"/>
          <w:sz w:val="20"/>
          <w:szCs w:val="20"/>
          <w:lang w:val="en-US"/>
        </w:rPr>
        <w:t>sed</w:t>
      </w:r>
      <w:proofErr w:type="spellEnd"/>
      <w:r w:rsidR="004263B3" w:rsidRPr="00E3350E">
        <w:rPr>
          <w:rFonts w:ascii="Arial" w:hAnsi="Arial" w:cs="Arial"/>
          <w:sz w:val="20"/>
          <w:szCs w:val="20"/>
          <w:lang w:val="en-US"/>
        </w:rPr>
        <w:t xml:space="preserve"> </w:t>
      </w:r>
      <w:r w:rsidRPr="00E3350E">
        <w:rPr>
          <w:rFonts w:ascii="Arial" w:hAnsi="Arial" w:cs="Arial"/>
          <w:sz w:val="20"/>
          <w:szCs w:val="20"/>
          <w:lang w:val="en-US"/>
        </w:rPr>
        <w:t xml:space="preserve">by pursuing </w:t>
      </w:r>
      <w:r w:rsidRPr="00AE115A">
        <w:rPr>
          <w:rFonts w:ascii="Arial" w:hAnsi="Arial" w:cs="Arial"/>
          <w:sz w:val="20"/>
          <w:szCs w:val="20"/>
          <w:highlight w:val="yellow"/>
          <w:lang w:val="en-US"/>
        </w:rPr>
        <w:t xml:space="preserve">different standard analytical procedures. </w:t>
      </w:r>
      <w:r w:rsidR="00B662C0" w:rsidRPr="00AE115A">
        <w:rPr>
          <w:rFonts w:ascii="Arial" w:hAnsi="Arial" w:cs="Arial"/>
          <w:sz w:val="20"/>
          <w:szCs w:val="20"/>
          <w:highlight w:val="yellow"/>
          <w:lang w:val="en-US"/>
        </w:rPr>
        <w:t xml:space="preserve">The pH of the </w:t>
      </w:r>
      <w:r w:rsidR="004263B3" w:rsidRPr="00AE115A">
        <w:rPr>
          <w:rFonts w:ascii="Arial" w:hAnsi="Arial" w:cs="Arial"/>
          <w:sz w:val="20"/>
          <w:szCs w:val="20"/>
          <w:highlight w:val="yellow"/>
          <w:lang w:val="en-US"/>
        </w:rPr>
        <w:t>post-</w:t>
      </w:r>
      <w:r w:rsidR="00575BD7" w:rsidRPr="00AE115A">
        <w:rPr>
          <w:rFonts w:ascii="Arial" w:hAnsi="Arial" w:cs="Arial"/>
          <w:sz w:val="20"/>
          <w:szCs w:val="20"/>
          <w:highlight w:val="yellow"/>
          <w:lang w:val="en-US"/>
        </w:rPr>
        <w:t xml:space="preserve">harvest </w:t>
      </w:r>
      <w:r w:rsidR="00B662C0" w:rsidRPr="00AE115A">
        <w:rPr>
          <w:rFonts w:ascii="Arial" w:hAnsi="Arial" w:cs="Arial"/>
          <w:sz w:val="20"/>
          <w:szCs w:val="20"/>
          <w:highlight w:val="yellow"/>
          <w:lang w:val="en-US"/>
        </w:rPr>
        <w:t xml:space="preserve">soil in 1:2 soil and water solution </w:t>
      </w:r>
      <w:proofErr w:type="gramStart"/>
      <w:r w:rsidR="004263B3" w:rsidRPr="00AE115A">
        <w:rPr>
          <w:rFonts w:ascii="Arial" w:hAnsi="Arial" w:cs="Arial"/>
          <w:sz w:val="20"/>
          <w:szCs w:val="20"/>
          <w:highlight w:val="yellow"/>
          <w:lang w:val="en-US"/>
        </w:rPr>
        <w:t>was</w:t>
      </w:r>
      <w:proofErr w:type="gramEnd"/>
      <w:r w:rsidR="004263B3" w:rsidRPr="00AE115A">
        <w:rPr>
          <w:rFonts w:ascii="Arial" w:hAnsi="Arial" w:cs="Arial"/>
          <w:sz w:val="20"/>
          <w:szCs w:val="20"/>
          <w:highlight w:val="yellow"/>
          <w:lang w:val="en-US"/>
        </w:rPr>
        <w:t xml:space="preserve"> </w:t>
      </w:r>
      <w:r w:rsidR="00B662C0" w:rsidRPr="00AE115A">
        <w:rPr>
          <w:rFonts w:ascii="Arial" w:hAnsi="Arial" w:cs="Arial"/>
          <w:sz w:val="20"/>
          <w:szCs w:val="20"/>
          <w:highlight w:val="yellow"/>
          <w:lang w:val="en-US"/>
        </w:rPr>
        <w:t>det</w:t>
      </w:r>
      <w:r w:rsidR="00B662C0" w:rsidRPr="00E3350E">
        <w:rPr>
          <w:rFonts w:ascii="Arial" w:hAnsi="Arial" w:cs="Arial"/>
          <w:sz w:val="20"/>
          <w:szCs w:val="20"/>
          <w:lang w:val="en-US"/>
        </w:rPr>
        <w:t xml:space="preserve">ermined with the help of </w:t>
      </w:r>
      <w:r w:rsidR="004263B3">
        <w:rPr>
          <w:rFonts w:ascii="Arial" w:hAnsi="Arial" w:cs="Arial"/>
          <w:sz w:val="20"/>
          <w:szCs w:val="20"/>
          <w:lang w:val="en-US"/>
        </w:rPr>
        <w:t xml:space="preserve">a </w:t>
      </w:r>
      <w:r w:rsidR="00B662C0" w:rsidRPr="00E3350E">
        <w:rPr>
          <w:rFonts w:ascii="Arial" w:hAnsi="Arial" w:cs="Arial"/>
          <w:sz w:val="20"/>
          <w:szCs w:val="20"/>
          <w:lang w:val="en-US"/>
        </w:rPr>
        <w:t>glass electrode pH meter (Piper, 1950</w:t>
      </w:r>
      <w:r w:rsidR="00B662C0" w:rsidRPr="00AE115A">
        <w:rPr>
          <w:rFonts w:ascii="Arial" w:hAnsi="Arial" w:cs="Arial"/>
          <w:sz w:val="20"/>
          <w:szCs w:val="20"/>
          <w:highlight w:val="yellow"/>
          <w:lang w:val="en-US"/>
        </w:rPr>
        <w:t>).</w:t>
      </w:r>
      <w:r w:rsidR="00B662C0" w:rsidRPr="00AE115A">
        <w:rPr>
          <w:rFonts w:ascii="Arial" w:hAnsi="Arial" w:cs="Arial"/>
          <w:sz w:val="20"/>
          <w:szCs w:val="20"/>
          <w:highlight w:val="yellow"/>
          <w:lang w:val="en-US"/>
        </w:rPr>
        <w:tab/>
      </w:r>
      <w:r w:rsidR="00575BD7" w:rsidRPr="00AE115A">
        <w:rPr>
          <w:rFonts w:ascii="Arial" w:hAnsi="Arial" w:cs="Arial"/>
          <w:sz w:val="20"/>
          <w:szCs w:val="20"/>
          <w:highlight w:val="yellow"/>
          <w:lang w:val="en-US"/>
        </w:rPr>
        <w:t xml:space="preserve"> </w:t>
      </w:r>
      <w:r w:rsidR="00B662C0" w:rsidRPr="00AE115A">
        <w:rPr>
          <w:rFonts w:ascii="Arial" w:hAnsi="Arial" w:cs="Arial"/>
          <w:sz w:val="20"/>
          <w:szCs w:val="20"/>
          <w:highlight w:val="yellow"/>
          <w:lang w:val="en-US"/>
        </w:rPr>
        <w:t xml:space="preserve">The </w:t>
      </w:r>
      <w:r w:rsidR="00B662C0" w:rsidRPr="00AE115A">
        <w:rPr>
          <w:rFonts w:ascii="Arial" w:hAnsi="Arial" w:cs="Arial"/>
          <w:sz w:val="20"/>
          <w:szCs w:val="20"/>
          <w:lang w:val="en-US"/>
        </w:rPr>
        <w:t xml:space="preserve">electrical conductivity in the suspension </w:t>
      </w:r>
      <w:r w:rsidR="00B662C0" w:rsidRPr="00AE115A">
        <w:rPr>
          <w:rFonts w:ascii="Arial" w:hAnsi="Arial" w:cs="Arial"/>
          <w:sz w:val="20"/>
          <w:szCs w:val="20"/>
          <w:highlight w:val="yellow"/>
          <w:lang w:val="en-US"/>
        </w:rPr>
        <w:t xml:space="preserve">of soil and water (1:2 ratio) was determined with the help of </w:t>
      </w:r>
      <w:r w:rsidR="004263B3" w:rsidRPr="00AE115A">
        <w:rPr>
          <w:rFonts w:ascii="Arial" w:hAnsi="Arial" w:cs="Arial"/>
          <w:sz w:val="20"/>
          <w:szCs w:val="20"/>
          <w:highlight w:val="yellow"/>
          <w:lang w:val="en-US"/>
        </w:rPr>
        <w:t xml:space="preserve">an </w:t>
      </w:r>
      <w:r w:rsidR="00B662C0" w:rsidRPr="00AE115A">
        <w:rPr>
          <w:rFonts w:ascii="Arial" w:hAnsi="Arial" w:cs="Arial"/>
          <w:sz w:val="20"/>
          <w:szCs w:val="20"/>
          <w:highlight w:val="yellow"/>
          <w:lang w:val="en-US"/>
        </w:rPr>
        <w:t>electrical conductivity meter (Piper, 1950).</w:t>
      </w:r>
      <w:r w:rsidR="00575BD7" w:rsidRPr="00AE115A">
        <w:rPr>
          <w:rFonts w:ascii="Arial" w:hAnsi="Arial" w:cs="Arial"/>
          <w:sz w:val="20"/>
          <w:szCs w:val="20"/>
          <w:highlight w:val="yellow"/>
          <w:lang w:val="en-US"/>
        </w:rPr>
        <w:t xml:space="preserve"> </w:t>
      </w:r>
      <w:r w:rsidR="00B662C0" w:rsidRPr="00AE115A">
        <w:rPr>
          <w:rFonts w:ascii="Arial" w:hAnsi="Arial" w:cs="Arial"/>
          <w:sz w:val="20"/>
          <w:szCs w:val="20"/>
          <w:highlight w:val="yellow"/>
          <w:lang w:val="en-US"/>
        </w:rPr>
        <w:t xml:space="preserve">Organic carbon in the soil was estimated by </w:t>
      </w:r>
      <w:r w:rsidR="004263B3" w:rsidRPr="00AE115A">
        <w:rPr>
          <w:rFonts w:ascii="Arial" w:hAnsi="Arial" w:cs="Arial"/>
          <w:sz w:val="20"/>
          <w:szCs w:val="20"/>
          <w:highlight w:val="yellow"/>
          <w:lang w:val="en-US"/>
        </w:rPr>
        <w:t xml:space="preserve">the </w:t>
      </w:r>
      <w:r w:rsidR="00B662C0" w:rsidRPr="00AE115A">
        <w:rPr>
          <w:rFonts w:ascii="Arial" w:hAnsi="Arial" w:cs="Arial"/>
          <w:sz w:val="20"/>
          <w:szCs w:val="20"/>
          <w:highlight w:val="yellow"/>
          <w:lang w:val="en-US"/>
        </w:rPr>
        <w:t>Walkley and Black</w:t>
      </w:r>
      <w:r w:rsidR="00B662C0" w:rsidRPr="00E3350E">
        <w:rPr>
          <w:rFonts w:ascii="Arial" w:hAnsi="Arial" w:cs="Arial"/>
          <w:sz w:val="20"/>
          <w:szCs w:val="20"/>
          <w:lang w:val="en-US"/>
        </w:rPr>
        <w:t xml:space="preserve"> (1934) method. This method involved oxidation of organic matter with chromic acid</w:t>
      </w:r>
      <w:r w:rsidR="004263B3">
        <w:rPr>
          <w:rFonts w:ascii="Arial" w:hAnsi="Arial" w:cs="Arial"/>
          <w:sz w:val="20"/>
          <w:szCs w:val="20"/>
          <w:lang w:val="en-US"/>
        </w:rPr>
        <w:t>,</w:t>
      </w:r>
      <w:r w:rsidR="00B662C0" w:rsidRPr="00E3350E">
        <w:rPr>
          <w:rFonts w:ascii="Arial" w:hAnsi="Arial" w:cs="Arial"/>
          <w:sz w:val="20"/>
          <w:szCs w:val="20"/>
          <w:lang w:val="en-US"/>
        </w:rPr>
        <w:t xml:space="preserve"> and the unutilized </w:t>
      </w:r>
      <w:r w:rsidR="00B662C0" w:rsidRPr="00AE115A">
        <w:rPr>
          <w:rFonts w:ascii="Arial" w:hAnsi="Arial" w:cs="Arial"/>
          <w:sz w:val="20"/>
          <w:szCs w:val="20"/>
          <w:highlight w:val="yellow"/>
          <w:lang w:val="en-US"/>
        </w:rPr>
        <w:t xml:space="preserve">potassium dichromate was </w:t>
      </w:r>
      <w:r w:rsidR="004263B3" w:rsidRPr="00AE115A">
        <w:rPr>
          <w:rFonts w:ascii="Arial" w:hAnsi="Arial" w:cs="Arial"/>
          <w:sz w:val="20"/>
          <w:szCs w:val="20"/>
          <w:highlight w:val="yellow"/>
          <w:lang w:val="en-US"/>
        </w:rPr>
        <w:t>back-</w:t>
      </w:r>
      <w:r w:rsidR="00B662C0" w:rsidRPr="00AE115A">
        <w:rPr>
          <w:rFonts w:ascii="Arial" w:hAnsi="Arial" w:cs="Arial"/>
          <w:sz w:val="20"/>
          <w:szCs w:val="20"/>
          <w:highlight w:val="yellow"/>
          <w:lang w:val="en-US"/>
        </w:rPr>
        <w:t>titrated against ferrous ammonium sulphate.</w:t>
      </w:r>
      <w:r w:rsidR="00575BD7" w:rsidRPr="00AE115A">
        <w:rPr>
          <w:rFonts w:ascii="Arial" w:hAnsi="Arial" w:cs="Arial"/>
          <w:sz w:val="20"/>
          <w:szCs w:val="20"/>
          <w:highlight w:val="yellow"/>
          <w:lang w:val="en-US"/>
        </w:rPr>
        <w:t xml:space="preserve">  </w:t>
      </w:r>
      <w:r w:rsidR="00B662C0" w:rsidRPr="00AE115A">
        <w:rPr>
          <w:rFonts w:ascii="Arial" w:hAnsi="Arial" w:cs="Arial"/>
          <w:sz w:val="20"/>
          <w:szCs w:val="20"/>
          <w:highlight w:val="yellow"/>
          <w:lang w:val="en-US"/>
        </w:rPr>
        <w:t xml:space="preserve">Soil samples were </w:t>
      </w:r>
      <w:proofErr w:type="spellStart"/>
      <w:r w:rsidR="004263B3" w:rsidRPr="00AE115A">
        <w:rPr>
          <w:rFonts w:ascii="Arial" w:hAnsi="Arial" w:cs="Arial"/>
          <w:sz w:val="20"/>
          <w:szCs w:val="20"/>
          <w:highlight w:val="yellow"/>
          <w:lang w:val="en-US"/>
        </w:rPr>
        <w:t>analysed</w:t>
      </w:r>
      <w:proofErr w:type="spellEnd"/>
      <w:r w:rsidR="004263B3" w:rsidRPr="00AE115A">
        <w:rPr>
          <w:rFonts w:ascii="Arial" w:hAnsi="Arial" w:cs="Arial"/>
          <w:sz w:val="20"/>
          <w:szCs w:val="20"/>
          <w:highlight w:val="yellow"/>
          <w:lang w:val="en-US"/>
        </w:rPr>
        <w:t xml:space="preserve"> </w:t>
      </w:r>
      <w:r w:rsidR="00B662C0" w:rsidRPr="00AE115A">
        <w:rPr>
          <w:rFonts w:ascii="Arial" w:hAnsi="Arial" w:cs="Arial"/>
          <w:sz w:val="20"/>
          <w:szCs w:val="20"/>
          <w:highlight w:val="yellow"/>
          <w:lang w:val="en-US"/>
        </w:rPr>
        <w:t xml:space="preserve">for available N using alkaline potassium permanganate, which </w:t>
      </w:r>
      <w:proofErr w:type="spellStart"/>
      <w:r w:rsidR="004263B3" w:rsidRPr="00AE115A">
        <w:rPr>
          <w:rFonts w:ascii="Arial" w:hAnsi="Arial" w:cs="Arial"/>
          <w:sz w:val="20"/>
          <w:szCs w:val="20"/>
          <w:highlight w:val="yellow"/>
          <w:lang w:val="en-US"/>
        </w:rPr>
        <w:t>oxidised</w:t>
      </w:r>
      <w:proofErr w:type="spellEnd"/>
      <w:r w:rsidR="004263B3" w:rsidRPr="00AE115A">
        <w:rPr>
          <w:rFonts w:ascii="Arial" w:hAnsi="Arial" w:cs="Arial"/>
          <w:sz w:val="20"/>
          <w:szCs w:val="20"/>
          <w:highlight w:val="yellow"/>
          <w:lang w:val="en-US"/>
        </w:rPr>
        <w:t xml:space="preserve"> </w:t>
      </w:r>
      <w:r w:rsidR="00B662C0" w:rsidRPr="00AE115A">
        <w:rPr>
          <w:rFonts w:ascii="Arial" w:hAnsi="Arial" w:cs="Arial"/>
          <w:sz w:val="20"/>
          <w:szCs w:val="20"/>
          <w:highlight w:val="yellow"/>
          <w:lang w:val="en-US"/>
        </w:rPr>
        <w:t xml:space="preserve">and </w:t>
      </w:r>
      <w:proofErr w:type="spellStart"/>
      <w:r w:rsidR="004263B3" w:rsidRPr="00AE115A">
        <w:rPr>
          <w:rFonts w:ascii="Arial" w:hAnsi="Arial" w:cs="Arial"/>
          <w:sz w:val="20"/>
          <w:szCs w:val="20"/>
          <w:highlight w:val="yellow"/>
          <w:lang w:val="en-US"/>
        </w:rPr>
        <w:t>hydrolysed</w:t>
      </w:r>
      <w:proofErr w:type="spellEnd"/>
      <w:r w:rsidR="004263B3" w:rsidRPr="00AE115A">
        <w:rPr>
          <w:rFonts w:ascii="Arial" w:hAnsi="Arial" w:cs="Arial"/>
          <w:sz w:val="20"/>
          <w:szCs w:val="20"/>
          <w:highlight w:val="yellow"/>
          <w:lang w:val="en-US"/>
        </w:rPr>
        <w:t xml:space="preserve"> </w:t>
      </w:r>
      <w:r w:rsidR="00B662C0" w:rsidRPr="00AE115A">
        <w:rPr>
          <w:rFonts w:ascii="Arial" w:hAnsi="Arial" w:cs="Arial"/>
          <w:sz w:val="20"/>
          <w:szCs w:val="20"/>
          <w:highlight w:val="yellow"/>
          <w:lang w:val="en-US"/>
        </w:rPr>
        <w:t>the organic matter present in the soil (Subbiah and Asija, 1956).</w:t>
      </w:r>
      <w:r w:rsidR="00575BD7" w:rsidRPr="00AE115A">
        <w:rPr>
          <w:rFonts w:ascii="Arial" w:hAnsi="Arial" w:cs="Arial"/>
          <w:sz w:val="20"/>
          <w:szCs w:val="20"/>
          <w:highlight w:val="yellow"/>
          <w:lang w:val="en-US"/>
        </w:rPr>
        <w:t xml:space="preserve"> </w:t>
      </w:r>
      <w:r w:rsidR="00B662C0" w:rsidRPr="00AE115A">
        <w:rPr>
          <w:rFonts w:ascii="Arial" w:hAnsi="Arial" w:cs="Arial"/>
          <w:sz w:val="20"/>
          <w:szCs w:val="20"/>
          <w:highlight w:val="yellow"/>
          <w:lang w:val="en-US"/>
        </w:rPr>
        <w:t>Available phosphorus was determined s</w:t>
      </w:r>
      <w:r w:rsidR="00B662C0" w:rsidRPr="00AE115A">
        <w:rPr>
          <w:rFonts w:ascii="Arial" w:hAnsi="Arial" w:cs="Arial"/>
          <w:bCs/>
          <w:sz w:val="20"/>
          <w:szCs w:val="20"/>
          <w:highlight w:val="yellow"/>
          <w:lang w:val="en-US"/>
        </w:rPr>
        <w:t>pectroph</w:t>
      </w:r>
      <w:r w:rsidR="004263B3" w:rsidRPr="00AE115A">
        <w:rPr>
          <w:rFonts w:ascii="Arial" w:hAnsi="Arial" w:cs="Arial"/>
          <w:bCs/>
          <w:sz w:val="20"/>
          <w:szCs w:val="20"/>
          <w:highlight w:val="yellow"/>
          <w:lang w:val="en-US"/>
        </w:rPr>
        <w:t>ot</w:t>
      </w:r>
      <w:r w:rsidR="00B662C0" w:rsidRPr="00AE115A">
        <w:rPr>
          <w:rFonts w:ascii="Arial" w:hAnsi="Arial" w:cs="Arial"/>
          <w:bCs/>
          <w:sz w:val="20"/>
          <w:szCs w:val="20"/>
          <w:highlight w:val="yellow"/>
          <w:lang w:val="en-US"/>
        </w:rPr>
        <w:t>ometrically</w:t>
      </w:r>
      <w:r w:rsidR="00B662C0" w:rsidRPr="00E3350E">
        <w:rPr>
          <w:rFonts w:ascii="Arial" w:hAnsi="Arial" w:cs="Arial"/>
          <w:sz w:val="20"/>
          <w:szCs w:val="20"/>
          <w:lang w:val="en-US"/>
        </w:rPr>
        <w:t xml:space="preserve"> by extracting the soil with 0.5 N NaHCO</w:t>
      </w:r>
      <w:r w:rsidR="00B662C0" w:rsidRPr="00E3350E">
        <w:rPr>
          <w:rFonts w:ascii="Arial" w:hAnsi="Arial" w:cs="Arial"/>
          <w:sz w:val="20"/>
          <w:szCs w:val="20"/>
          <w:vertAlign w:val="subscript"/>
          <w:lang w:val="en-US"/>
        </w:rPr>
        <w:t>3</w:t>
      </w:r>
      <w:r w:rsidR="00B662C0" w:rsidRPr="00E3350E">
        <w:rPr>
          <w:rFonts w:ascii="Arial" w:hAnsi="Arial" w:cs="Arial"/>
          <w:sz w:val="20"/>
          <w:szCs w:val="20"/>
          <w:lang w:val="en-US"/>
        </w:rPr>
        <w:t xml:space="preserve"> at pH 8.5 (Olsen </w:t>
      </w:r>
      <w:r w:rsidR="00B662C0" w:rsidRPr="00E3350E">
        <w:rPr>
          <w:rFonts w:ascii="Arial" w:hAnsi="Arial" w:cs="Arial"/>
          <w:i/>
          <w:iCs/>
          <w:sz w:val="20"/>
          <w:szCs w:val="20"/>
          <w:lang w:val="en-US"/>
        </w:rPr>
        <w:t>et al</w:t>
      </w:r>
      <w:r w:rsidR="00B662C0" w:rsidRPr="00E3350E">
        <w:rPr>
          <w:rFonts w:ascii="Arial" w:hAnsi="Arial" w:cs="Arial"/>
          <w:sz w:val="20"/>
          <w:szCs w:val="20"/>
          <w:lang w:val="en-US"/>
        </w:rPr>
        <w:t xml:space="preserve">., 1954) and measuring the intensity of blue </w:t>
      </w:r>
      <w:proofErr w:type="spellStart"/>
      <w:r w:rsidR="00B662C0" w:rsidRPr="00AE115A">
        <w:rPr>
          <w:rFonts w:ascii="Arial" w:hAnsi="Arial" w:cs="Arial"/>
          <w:sz w:val="20"/>
          <w:szCs w:val="20"/>
          <w:highlight w:val="yellow"/>
          <w:lang w:val="en-US"/>
        </w:rPr>
        <w:t>colo</w:t>
      </w:r>
      <w:r w:rsidR="004263B3" w:rsidRPr="00AE115A">
        <w:rPr>
          <w:rFonts w:ascii="Arial" w:hAnsi="Arial" w:cs="Arial"/>
          <w:sz w:val="20"/>
          <w:szCs w:val="20"/>
          <w:highlight w:val="yellow"/>
          <w:lang w:val="en-US"/>
        </w:rPr>
        <w:t>u</w:t>
      </w:r>
      <w:r w:rsidR="00B662C0" w:rsidRPr="00AE115A">
        <w:rPr>
          <w:rFonts w:ascii="Arial" w:hAnsi="Arial" w:cs="Arial"/>
          <w:sz w:val="20"/>
          <w:szCs w:val="20"/>
          <w:highlight w:val="yellow"/>
          <w:lang w:val="en-US"/>
        </w:rPr>
        <w:t>r</w:t>
      </w:r>
      <w:proofErr w:type="spellEnd"/>
      <w:r w:rsidR="00B662C0" w:rsidRPr="00AE115A">
        <w:rPr>
          <w:rFonts w:ascii="Arial" w:hAnsi="Arial" w:cs="Arial"/>
          <w:sz w:val="20"/>
          <w:szCs w:val="20"/>
          <w:highlight w:val="yellow"/>
          <w:lang w:val="en-US"/>
        </w:rPr>
        <w:t xml:space="preserve"> developed</w:t>
      </w:r>
      <w:r w:rsidR="00B662C0" w:rsidRPr="00E3350E">
        <w:rPr>
          <w:rFonts w:ascii="Arial" w:hAnsi="Arial" w:cs="Arial"/>
          <w:sz w:val="20"/>
          <w:szCs w:val="20"/>
          <w:lang w:val="en-US"/>
        </w:rPr>
        <w:t xml:space="preserve"> by ammonium molybdate-stannous chloride at 660 </w:t>
      </w:r>
      <w:r w:rsidR="00B662C0" w:rsidRPr="00AE115A">
        <w:rPr>
          <w:rFonts w:ascii="Arial" w:hAnsi="Arial" w:cs="Arial"/>
          <w:sz w:val="20"/>
          <w:szCs w:val="20"/>
          <w:highlight w:val="yellow"/>
          <w:lang w:val="en-US"/>
        </w:rPr>
        <w:t xml:space="preserve">nm </w:t>
      </w:r>
      <w:r w:rsidR="004263B3" w:rsidRPr="00AE115A">
        <w:rPr>
          <w:rFonts w:ascii="Arial" w:hAnsi="Arial" w:cs="Arial"/>
          <w:sz w:val="20"/>
          <w:szCs w:val="20"/>
          <w:highlight w:val="yellow"/>
          <w:lang w:val="en-US"/>
        </w:rPr>
        <w:t xml:space="preserve">using </w:t>
      </w:r>
      <w:r w:rsidR="00B662C0" w:rsidRPr="00AE115A">
        <w:rPr>
          <w:rFonts w:ascii="Arial" w:hAnsi="Arial" w:cs="Arial"/>
          <w:sz w:val="20"/>
          <w:szCs w:val="20"/>
          <w:highlight w:val="yellow"/>
          <w:lang w:val="en-US"/>
        </w:rPr>
        <w:t>by</w:t>
      </w:r>
      <w:r w:rsidR="00B662C0" w:rsidRPr="00E3350E">
        <w:rPr>
          <w:rFonts w:ascii="Arial" w:hAnsi="Arial" w:cs="Arial"/>
          <w:sz w:val="20"/>
          <w:szCs w:val="20"/>
          <w:lang w:val="en-US"/>
        </w:rPr>
        <w:t xml:space="preserve"> spectrophotometer.</w:t>
      </w:r>
      <w:r w:rsidR="00575BD7" w:rsidRPr="00E3350E">
        <w:rPr>
          <w:rFonts w:ascii="Arial" w:hAnsi="Arial" w:cs="Arial"/>
          <w:sz w:val="20"/>
          <w:szCs w:val="20"/>
          <w:lang w:val="en-US"/>
        </w:rPr>
        <w:t xml:space="preserve"> </w:t>
      </w:r>
      <w:r w:rsidR="00B662C0" w:rsidRPr="00E3350E">
        <w:rPr>
          <w:rFonts w:ascii="Arial" w:hAnsi="Arial" w:cs="Arial"/>
          <w:sz w:val="20"/>
          <w:szCs w:val="20"/>
          <w:lang w:val="en-US"/>
        </w:rPr>
        <w:t xml:space="preserve">Available K in soil </w:t>
      </w:r>
      <w:r w:rsidR="00B662C0" w:rsidRPr="00AE115A">
        <w:rPr>
          <w:rFonts w:ascii="Arial" w:hAnsi="Arial" w:cs="Arial"/>
          <w:sz w:val="20"/>
          <w:szCs w:val="20"/>
          <w:highlight w:val="yellow"/>
          <w:lang w:val="en-US"/>
        </w:rPr>
        <w:t xml:space="preserve">was determined by extracting the soil with 1N neutral ammonium acetate (Jackson, 1973) and </w:t>
      </w:r>
      <w:r w:rsidR="004263B3" w:rsidRPr="00AE115A">
        <w:rPr>
          <w:rFonts w:ascii="Arial" w:hAnsi="Arial" w:cs="Arial"/>
          <w:sz w:val="20"/>
          <w:szCs w:val="20"/>
          <w:highlight w:val="yellow"/>
          <w:lang w:val="en-US"/>
        </w:rPr>
        <w:t xml:space="preserve">measuring </w:t>
      </w:r>
      <w:r w:rsidR="00B662C0" w:rsidRPr="00AE115A">
        <w:rPr>
          <w:rFonts w:ascii="Arial" w:hAnsi="Arial" w:cs="Arial"/>
          <w:sz w:val="20"/>
          <w:szCs w:val="20"/>
          <w:highlight w:val="yellow"/>
          <w:lang w:val="en-US"/>
        </w:rPr>
        <w:t xml:space="preserve">the concentration in the filtrate using </w:t>
      </w:r>
      <w:r w:rsidR="004263B3" w:rsidRPr="00AE115A">
        <w:rPr>
          <w:rFonts w:ascii="Arial" w:hAnsi="Arial" w:cs="Arial"/>
          <w:sz w:val="20"/>
          <w:szCs w:val="20"/>
          <w:highlight w:val="yellow"/>
          <w:lang w:val="en-US"/>
        </w:rPr>
        <w:t xml:space="preserve">a </w:t>
      </w:r>
      <w:r w:rsidR="00B662C0" w:rsidRPr="00AE115A">
        <w:rPr>
          <w:rFonts w:ascii="Arial" w:hAnsi="Arial" w:cs="Arial"/>
          <w:sz w:val="20"/>
          <w:szCs w:val="20"/>
          <w:highlight w:val="yellow"/>
          <w:lang w:val="en-US"/>
        </w:rPr>
        <w:t>flame photometer.</w:t>
      </w:r>
      <w:r w:rsidR="00575BD7" w:rsidRPr="00AE115A">
        <w:rPr>
          <w:rFonts w:ascii="Arial" w:hAnsi="Arial" w:cs="Arial"/>
          <w:sz w:val="20"/>
          <w:szCs w:val="20"/>
          <w:highlight w:val="yellow"/>
          <w:lang w:val="en-US"/>
        </w:rPr>
        <w:t xml:space="preserve"> </w:t>
      </w:r>
      <w:r w:rsidR="00FA1BED" w:rsidRPr="00AE115A">
        <w:rPr>
          <w:rFonts w:ascii="Arial" w:hAnsi="Arial" w:cs="Arial"/>
          <w:sz w:val="20"/>
          <w:szCs w:val="20"/>
          <w:highlight w:val="yellow"/>
        </w:rPr>
        <w:t xml:space="preserve">For estimation of nitrogen, phosphorus, </w:t>
      </w:r>
      <w:r w:rsidR="004263B3" w:rsidRPr="00AE115A">
        <w:rPr>
          <w:rFonts w:ascii="Arial" w:hAnsi="Arial" w:cs="Arial"/>
          <w:sz w:val="20"/>
          <w:szCs w:val="20"/>
          <w:highlight w:val="yellow"/>
        </w:rPr>
        <w:t xml:space="preserve">and </w:t>
      </w:r>
      <w:r w:rsidR="00FA1BED" w:rsidRPr="00AE115A">
        <w:rPr>
          <w:rFonts w:ascii="Arial" w:hAnsi="Arial" w:cs="Arial"/>
          <w:sz w:val="20"/>
          <w:szCs w:val="20"/>
          <w:highlight w:val="yellow"/>
        </w:rPr>
        <w:t>potassium of representative samples of seed and straw were taken at the time of threshing</w:t>
      </w:r>
      <w:r w:rsidR="004263B3" w:rsidRPr="00AE115A">
        <w:rPr>
          <w:rFonts w:ascii="Arial" w:hAnsi="Arial" w:cs="Arial"/>
          <w:sz w:val="20"/>
          <w:szCs w:val="20"/>
          <w:highlight w:val="yellow"/>
        </w:rPr>
        <w:t>. T</w:t>
      </w:r>
      <w:r w:rsidR="00FA1BED" w:rsidRPr="00AE115A">
        <w:rPr>
          <w:rFonts w:ascii="Arial" w:hAnsi="Arial" w:cs="Arial"/>
          <w:sz w:val="20"/>
          <w:szCs w:val="20"/>
          <w:highlight w:val="yellow"/>
        </w:rPr>
        <w:t xml:space="preserve">he samples were </w:t>
      </w:r>
      <w:r w:rsidR="004263B3" w:rsidRPr="00AE115A">
        <w:rPr>
          <w:rFonts w:ascii="Arial" w:hAnsi="Arial" w:cs="Arial"/>
          <w:sz w:val="20"/>
          <w:szCs w:val="20"/>
          <w:highlight w:val="yellow"/>
        </w:rPr>
        <w:t>air-</w:t>
      </w:r>
      <w:r w:rsidR="00FA1BED" w:rsidRPr="00AE115A">
        <w:rPr>
          <w:rFonts w:ascii="Arial" w:hAnsi="Arial" w:cs="Arial"/>
          <w:sz w:val="20"/>
          <w:szCs w:val="20"/>
          <w:highlight w:val="yellow"/>
        </w:rPr>
        <w:t xml:space="preserve">dried and kept in </w:t>
      </w:r>
      <w:r w:rsidR="004263B3" w:rsidRPr="00AE115A">
        <w:rPr>
          <w:rFonts w:ascii="Arial" w:hAnsi="Arial" w:cs="Arial"/>
          <w:sz w:val="20"/>
          <w:szCs w:val="20"/>
          <w:highlight w:val="yellow"/>
        </w:rPr>
        <w:t>an</w:t>
      </w:r>
      <w:r w:rsidR="004263B3">
        <w:rPr>
          <w:rFonts w:ascii="Arial" w:hAnsi="Arial" w:cs="Arial"/>
          <w:sz w:val="20"/>
          <w:szCs w:val="20"/>
        </w:rPr>
        <w:t xml:space="preserve"> </w:t>
      </w:r>
      <w:r w:rsidR="00FA1BED" w:rsidRPr="00E3350E">
        <w:rPr>
          <w:rFonts w:ascii="Arial" w:hAnsi="Arial" w:cs="Arial"/>
          <w:sz w:val="20"/>
          <w:szCs w:val="20"/>
        </w:rPr>
        <w:t xml:space="preserve">oven </w:t>
      </w:r>
      <w:r w:rsidR="00FA1BED" w:rsidRPr="00AE115A">
        <w:rPr>
          <w:rFonts w:ascii="Arial" w:hAnsi="Arial" w:cs="Arial"/>
          <w:sz w:val="20"/>
          <w:szCs w:val="20"/>
          <w:highlight w:val="yellow"/>
        </w:rPr>
        <w:t>at 70</w:t>
      </w:r>
      <w:r w:rsidR="008C0CE0" w:rsidRPr="00AE115A">
        <w:rPr>
          <w:rFonts w:ascii="Arial" w:hAnsi="Arial" w:cs="Arial"/>
          <w:sz w:val="20"/>
          <w:szCs w:val="20"/>
          <w:highlight w:val="yellow"/>
          <w:vertAlign w:val="superscript"/>
        </w:rPr>
        <w:t xml:space="preserve"> </w:t>
      </w:r>
      <w:r w:rsidR="004263B3" w:rsidRPr="00AE115A">
        <w:rPr>
          <w:rFonts w:ascii="Arial" w:hAnsi="Arial" w:cs="Arial"/>
          <w:sz w:val="20"/>
          <w:szCs w:val="20"/>
          <w:highlight w:val="yellow"/>
          <w:vertAlign w:val="superscript"/>
        </w:rPr>
        <w:t>°</w:t>
      </w:r>
      <w:r w:rsidR="00575BD7" w:rsidRPr="00AE115A">
        <w:rPr>
          <w:rFonts w:ascii="Arial" w:hAnsi="Arial" w:cs="Arial"/>
          <w:sz w:val="20"/>
          <w:szCs w:val="20"/>
          <w:highlight w:val="yellow"/>
        </w:rPr>
        <w:t>C</w:t>
      </w:r>
      <w:r w:rsidR="00FA1BED" w:rsidRPr="00AE115A">
        <w:rPr>
          <w:rFonts w:ascii="Arial" w:hAnsi="Arial" w:cs="Arial"/>
          <w:sz w:val="20"/>
          <w:szCs w:val="20"/>
          <w:highlight w:val="yellow"/>
        </w:rPr>
        <w:t xml:space="preserve"> for dr</w:t>
      </w:r>
      <w:r w:rsidR="00FA1BED" w:rsidRPr="00E3350E">
        <w:rPr>
          <w:rFonts w:ascii="Arial" w:hAnsi="Arial" w:cs="Arial"/>
          <w:sz w:val="20"/>
          <w:szCs w:val="20"/>
        </w:rPr>
        <w:t xml:space="preserve">ying until they attained constant weight. Each dried </w:t>
      </w:r>
      <w:proofErr w:type="gramStart"/>
      <w:r w:rsidR="00FA1BED" w:rsidRPr="00E3350E">
        <w:rPr>
          <w:rFonts w:ascii="Arial" w:hAnsi="Arial" w:cs="Arial"/>
          <w:sz w:val="20"/>
          <w:szCs w:val="20"/>
        </w:rPr>
        <w:t>samples</w:t>
      </w:r>
      <w:proofErr w:type="gramEnd"/>
      <w:r w:rsidR="00FA1BED" w:rsidRPr="00E3350E">
        <w:rPr>
          <w:rFonts w:ascii="Arial" w:hAnsi="Arial" w:cs="Arial"/>
          <w:sz w:val="20"/>
          <w:szCs w:val="20"/>
        </w:rPr>
        <w:t xml:space="preserve"> were separated </w:t>
      </w:r>
      <w:r w:rsidR="004263B3">
        <w:rPr>
          <w:rFonts w:ascii="Arial" w:hAnsi="Arial" w:cs="Arial"/>
          <w:sz w:val="20"/>
          <w:szCs w:val="20"/>
        </w:rPr>
        <w:t xml:space="preserve">into </w:t>
      </w:r>
      <w:r w:rsidR="00FA1BED" w:rsidRPr="00E3350E">
        <w:rPr>
          <w:rFonts w:ascii="Arial" w:hAnsi="Arial" w:cs="Arial"/>
          <w:sz w:val="20"/>
          <w:szCs w:val="20"/>
        </w:rPr>
        <w:t>part</w:t>
      </w:r>
      <w:r w:rsidR="004263B3">
        <w:rPr>
          <w:rFonts w:ascii="Arial" w:hAnsi="Arial" w:cs="Arial"/>
          <w:sz w:val="20"/>
          <w:szCs w:val="20"/>
        </w:rPr>
        <w:t>s</w:t>
      </w:r>
      <w:r w:rsidR="00FA1BED" w:rsidRPr="00E3350E">
        <w:rPr>
          <w:rFonts w:ascii="Arial" w:hAnsi="Arial" w:cs="Arial"/>
          <w:sz w:val="20"/>
          <w:szCs w:val="20"/>
        </w:rPr>
        <w:t xml:space="preserve"> </w:t>
      </w:r>
      <w:r w:rsidR="00FA1BED" w:rsidRPr="00AE115A">
        <w:rPr>
          <w:rFonts w:ascii="Arial" w:hAnsi="Arial" w:cs="Arial"/>
          <w:sz w:val="20"/>
          <w:szCs w:val="20"/>
          <w:highlight w:val="yellow"/>
        </w:rPr>
        <w:t xml:space="preserve">wise </w:t>
      </w:r>
      <w:r w:rsidR="004263B3" w:rsidRPr="00AE115A">
        <w:rPr>
          <w:rFonts w:ascii="Arial" w:hAnsi="Arial" w:cs="Arial"/>
          <w:sz w:val="20"/>
          <w:szCs w:val="20"/>
          <w:highlight w:val="yellow"/>
        </w:rPr>
        <w:t xml:space="preserve">ground </w:t>
      </w:r>
      <w:r w:rsidR="00FA1BED" w:rsidRPr="00AE115A">
        <w:rPr>
          <w:rFonts w:ascii="Arial" w:hAnsi="Arial" w:cs="Arial"/>
          <w:sz w:val="20"/>
          <w:szCs w:val="20"/>
          <w:highlight w:val="yellow"/>
        </w:rPr>
        <w:t>to a</w:t>
      </w:r>
      <w:r w:rsidR="00FA1BED" w:rsidRPr="00E3350E">
        <w:rPr>
          <w:rFonts w:ascii="Arial" w:hAnsi="Arial" w:cs="Arial"/>
          <w:sz w:val="20"/>
          <w:szCs w:val="20"/>
        </w:rPr>
        <w:t xml:space="preserve"> fine powder in a grinder having stainless steel blades. Nutrient content in seed and straw was estimated by using standard methods.</w:t>
      </w:r>
      <w:r w:rsidR="00575BD7" w:rsidRPr="00E3350E">
        <w:rPr>
          <w:rFonts w:ascii="Arial" w:hAnsi="Arial" w:cs="Arial"/>
          <w:sz w:val="20"/>
          <w:szCs w:val="20"/>
        </w:rPr>
        <w:t xml:space="preserve">  </w:t>
      </w:r>
      <w:r w:rsidR="002D3771" w:rsidRPr="00E3350E">
        <w:rPr>
          <w:rFonts w:ascii="Arial" w:hAnsi="Arial" w:cs="Arial"/>
          <w:sz w:val="20"/>
          <w:szCs w:val="20"/>
        </w:rPr>
        <w:t xml:space="preserve">The experimental data recorded were </w:t>
      </w:r>
      <w:r w:rsidR="002D3771" w:rsidRPr="00AE115A">
        <w:rPr>
          <w:rFonts w:ascii="Arial" w:hAnsi="Arial" w:cs="Arial"/>
          <w:sz w:val="20"/>
          <w:szCs w:val="20"/>
          <w:highlight w:val="yellow"/>
        </w:rPr>
        <w:t>subjected to statistical analysis in accordance with the “Analysis of Variance” technique suggested by Fisher</w:t>
      </w:r>
      <w:r w:rsidR="004263B3" w:rsidRPr="00AE115A">
        <w:rPr>
          <w:rFonts w:ascii="Arial" w:hAnsi="Arial" w:cs="Arial"/>
          <w:sz w:val="20"/>
          <w:szCs w:val="20"/>
          <w:highlight w:val="yellow"/>
        </w:rPr>
        <w:t xml:space="preserve"> (</w:t>
      </w:r>
      <w:r w:rsidR="002D3771" w:rsidRPr="00AE115A">
        <w:rPr>
          <w:rFonts w:ascii="Arial" w:hAnsi="Arial" w:cs="Arial"/>
          <w:sz w:val="20"/>
          <w:szCs w:val="20"/>
          <w:highlight w:val="yellow"/>
        </w:rPr>
        <w:t>195</w:t>
      </w:r>
      <w:r w:rsidR="002D3771" w:rsidRPr="00E3350E">
        <w:rPr>
          <w:rFonts w:ascii="Arial" w:hAnsi="Arial" w:cs="Arial"/>
          <w:sz w:val="20"/>
          <w:szCs w:val="20"/>
        </w:rPr>
        <w:t xml:space="preserve">0). </w:t>
      </w:r>
    </w:p>
    <w:p w14:paraId="40D21E31" w14:textId="77777777" w:rsidR="008515BF" w:rsidRPr="00E3350E" w:rsidRDefault="00F141CB" w:rsidP="00507F03">
      <w:pPr>
        <w:spacing w:after="0" w:line="360" w:lineRule="auto"/>
        <w:jc w:val="both"/>
        <w:rPr>
          <w:rFonts w:ascii="Arial" w:hAnsi="Arial" w:cs="Arial"/>
          <w:b/>
          <w:bCs/>
        </w:rPr>
      </w:pPr>
      <w:r w:rsidRPr="00E3350E">
        <w:rPr>
          <w:rFonts w:ascii="Arial" w:hAnsi="Arial" w:cs="Arial"/>
          <w:b/>
          <w:bCs/>
        </w:rPr>
        <w:t xml:space="preserve">3. </w:t>
      </w:r>
      <w:r w:rsidR="007C2642" w:rsidRPr="00E3350E">
        <w:rPr>
          <w:rFonts w:ascii="Arial" w:hAnsi="Arial" w:cs="Arial"/>
          <w:b/>
          <w:bCs/>
        </w:rPr>
        <w:t>Results</w:t>
      </w:r>
      <w:r w:rsidR="00B662C0" w:rsidRPr="00E3350E">
        <w:rPr>
          <w:rFonts w:ascii="Arial" w:hAnsi="Arial" w:cs="Arial"/>
          <w:b/>
          <w:bCs/>
        </w:rPr>
        <w:t xml:space="preserve"> and Discussion</w:t>
      </w:r>
    </w:p>
    <w:p w14:paraId="57DD0B20" w14:textId="77777777" w:rsidR="00B57089" w:rsidRPr="00E3350E" w:rsidRDefault="00F141CB" w:rsidP="00507F03">
      <w:pPr>
        <w:spacing w:before="120" w:after="120" w:line="360" w:lineRule="auto"/>
        <w:ind w:left="540" w:hanging="540"/>
        <w:jc w:val="both"/>
        <w:rPr>
          <w:rFonts w:ascii="Arial" w:hAnsi="Arial" w:cs="Arial"/>
          <w:b/>
          <w:bCs/>
          <w:sz w:val="20"/>
          <w:szCs w:val="20"/>
        </w:rPr>
      </w:pPr>
      <w:r w:rsidRPr="00E3350E">
        <w:rPr>
          <w:rFonts w:ascii="Arial" w:hAnsi="Arial" w:cs="Arial"/>
          <w:b/>
          <w:bCs/>
          <w:sz w:val="20"/>
          <w:szCs w:val="20"/>
        </w:rPr>
        <w:t xml:space="preserve">3.1 </w:t>
      </w:r>
      <w:r w:rsidR="00144194" w:rsidRPr="00E3350E">
        <w:rPr>
          <w:rFonts w:ascii="Arial" w:hAnsi="Arial" w:cs="Arial"/>
          <w:b/>
          <w:bCs/>
          <w:sz w:val="20"/>
          <w:szCs w:val="20"/>
        </w:rPr>
        <w:t xml:space="preserve">Effect of potassium </w:t>
      </w:r>
      <w:r w:rsidR="00575BD7" w:rsidRPr="00E3350E">
        <w:rPr>
          <w:rFonts w:ascii="Arial" w:hAnsi="Arial" w:cs="Arial"/>
          <w:b/>
          <w:bCs/>
          <w:sz w:val="20"/>
          <w:szCs w:val="20"/>
        </w:rPr>
        <w:t>sources</w:t>
      </w:r>
      <w:r w:rsidR="00144194" w:rsidRPr="00E3350E">
        <w:rPr>
          <w:rFonts w:ascii="Arial" w:hAnsi="Arial" w:cs="Arial"/>
          <w:b/>
          <w:bCs/>
          <w:sz w:val="20"/>
          <w:szCs w:val="20"/>
        </w:rPr>
        <w:t xml:space="preserve">  </w:t>
      </w:r>
    </w:p>
    <w:p w14:paraId="5600B5D9" w14:textId="1F0C7C3D" w:rsidR="0072107C" w:rsidRPr="00E3350E" w:rsidRDefault="0072107C" w:rsidP="00507F03">
      <w:pPr>
        <w:spacing w:before="120" w:after="120" w:line="360" w:lineRule="auto"/>
        <w:jc w:val="both"/>
        <w:rPr>
          <w:rFonts w:ascii="Arial" w:hAnsi="Arial" w:cs="Arial"/>
          <w:sz w:val="20"/>
          <w:szCs w:val="20"/>
        </w:rPr>
      </w:pPr>
      <w:r w:rsidRPr="00E3350E">
        <w:rPr>
          <w:rFonts w:ascii="Arial" w:hAnsi="Arial" w:cs="Arial"/>
          <w:sz w:val="20"/>
          <w:szCs w:val="20"/>
        </w:rPr>
        <w:lastRenderedPageBreak/>
        <w:t>Potassium sources exhibited no significant effect on soil pH, EC,</w:t>
      </w:r>
      <w:r w:rsidR="0044000C" w:rsidRPr="00E3350E">
        <w:rPr>
          <w:rFonts w:ascii="Arial" w:hAnsi="Arial" w:cs="Arial"/>
          <w:sz w:val="20"/>
          <w:szCs w:val="20"/>
        </w:rPr>
        <w:t xml:space="preserve"> </w:t>
      </w:r>
      <w:r w:rsidR="0044000C" w:rsidRPr="00AE115A">
        <w:rPr>
          <w:rFonts w:ascii="Arial" w:hAnsi="Arial" w:cs="Arial"/>
          <w:sz w:val="20"/>
          <w:szCs w:val="20"/>
          <w:highlight w:val="yellow"/>
        </w:rPr>
        <w:t xml:space="preserve">available nitrogen, available </w:t>
      </w:r>
      <w:r w:rsidRPr="00AE115A">
        <w:rPr>
          <w:rFonts w:ascii="Arial" w:hAnsi="Arial" w:cs="Arial"/>
          <w:sz w:val="20"/>
          <w:szCs w:val="20"/>
          <w:highlight w:val="yellow"/>
        </w:rPr>
        <w:t>phosphorus, organic carbon and bulk density</w:t>
      </w:r>
      <w:r w:rsidR="004263B3" w:rsidRPr="00AE115A">
        <w:rPr>
          <w:rFonts w:ascii="Arial" w:hAnsi="Arial" w:cs="Arial"/>
          <w:sz w:val="20"/>
          <w:szCs w:val="20"/>
          <w:highlight w:val="yellow"/>
        </w:rPr>
        <w:t xml:space="preserve">; </w:t>
      </w:r>
      <w:r w:rsidRPr="00AE115A">
        <w:rPr>
          <w:rFonts w:ascii="Arial" w:hAnsi="Arial" w:cs="Arial"/>
          <w:sz w:val="20"/>
          <w:szCs w:val="20"/>
          <w:highlight w:val="yellow"/>
        </w:rPr>
        <w:t xml:space="preserve">however, the available potassium content in soil </w:t>
      </w:r>
      <w:r w:rsidR="004263B3" w:rsidRPr="00AE115A">
        <w:rPr>
          <w:rFonts w:ascii="Arial" w:hAnsi="Arial" w:cs="Arial"/>
          <w:sz w:val="20"/>
          <w:szCs w:val="20"/>
          <w:highlight w:val="yellow"/>
        </w:rPr>
        <w:t xml:space="preserve">was </w:t>
      </w:r>
      <w:r w:rsidRPr="00AE115A">
        <w:rPr>
          <w:rFonts w:ascii="Arial" w:hAnsi="Arial" w:cs="Arial"/>
          <w:sz w:val="20"/>
          <w:szCs w:val="20"/>
          <w:highlight w:val="yellow"/>
        </w:rPr>
        <w:t>improved</w:t>
      </w:r>
      <w:r w:rsidRPr="00E3350E">
        <w:rPr>
          <w:rFonts w:ascii="Arial" w:hAnsi="Arial" w:cs="Arial"/>
          <w:sz w:val="20"/>
          <w:szCs w:val="20"/>
        </w:rPr>
        <w:t xml:space="preserve"> significantly</w:t>
      </w:r>
      <w:r w:rsidR="0044000C" w:rsidRPr="00E3350E">
        <w:rPr>
          <w:rFonts w:ascii="Arial" w:hAnsi="Arial" w:cs="Arial"/>
          <w:sz w:val="20"/>
          <w:szCs w:val="20"/>
        </w:rPr>
        <w:t xml:space="preserve"> </w:t>
      </w:r>
      <w:r w:rsidR="004A21F1" w:rsidRPr="00E3350E">
        <w:rPr>
          <w:rFonts w:ascii="Arial" w:hAnsi="Arial" w:cs="Arial"/>
          <w:sz w:val="20"/>
          <w:szCs w:val="20"/>
        </w:rPr>
        <w:t xml:space="preserve">with potassium sources (Table 1 and </w:t>
      </w:r>
      <w:r w:rsidRPr="00E3350E">
        <w:rPr>
          <w:rFonts w:ascii="Arial" w:hAnsi="Arial" w:cs="Arial"/>
          <w:sz w:val="20"/>
          <w:szCs w:val="20"/>
        </w:rPr>
        <w:t>2). The highest available potassium</w:t>
      </w:r>
      <w:r w:rsidR="0044000C" w:rsidRPr="00E3350E">
        <w:rPr>
          <w:rFonts w:ascii="Arial" w:hAnsi="Arial" w:cs="Arial"/>
          <w:sz w:val="20"/>
          <w:szCs w:val="20"/>
        </w:rPr>
        <w:t xml:space="preserve"> </w:t>
      </w:r>
      <w:r w:rsidRPr="00E3350E">
        <w:rPr>
          <w:rFonts w:ascii="Arial" w:hAnsi="Arial" w:cs="Arial"/>
          <w:sz w:val="20"/>
          <w:szCs w:val="20"/>
        </w:rPr>
        <w:t>was obtained under K</w:t>
      </w:r>
      <w:r w:rsidRPr="00E3350E">
        <w:rPr>
          <w:rFonts w:ascii="Cambria Math" w:hAnsi="Cambria Math" w:cs="Arial"/>
          <w:sz w:val="20"/>
          <w:szCs w:val="20"/>
        </w:rPr>
        <w:t>₁</w:t>
      </w:r>
      <w:r w:rsidRPr="00E3350E">
        <w:rPr>
          <w:rFonts w:ascii="Arial" w:hAnsi="Arial" w:cs="Arial"/>
          <w:sz w:val="20"/>
          <w:szCs w:val="20"/>
        </w:rPr>
        <w:t xml:space="preserve"> (100% RDK @ (20 kg K ha-1) (SA), whereas treatment</w:t>
      </w:r>
      <w:r w:rsidR="0044000C" w:rsidRPr="00E3350E">
        <w:rPr>
          <w:rFonts w:ascii="Arial" w:hAnsi="Arial" w:cs="Arial"/>
          <w:sz w:val="20"/>
          <w:szCs w:val="20"/>
        </w:rPr>
        <w:t xml:space="preserve"> </w:t>
      </w:r>
      <w:r w:rsidRPr="00E3350E">
        <w:rPr>
          <w:rFonts w:ascii="Arial" w:hAnsi="Arial" w:cs="Arial"/>
          <w:sz w:val="20"/>
          <w:szCs w:val="20"/>
        </w:rPr>
        <w:t>K</w:t>
      </w:r>
      <w:r w:rsidRPr="00E3350E">
        <w:rPr>
          <w:rFonts w:ascii="Cambria Math" w:hAnsi="Cambria Math" w:cs="Arial"/>
          <w:sz w:val="20"/>
          <w:szCs w:val="20"/>
        </w:rPr>
        <w:t>₂</w:t>
      </w:r>
      <w:r w:rsidRPr="00E3350E">
        <w:rPr>
          <w:rFonts w:ascii="Arial" w:hAnsi="Arial" w:cs="Arial"/>
          <w:sz w:val="20"/>
          <w:szCs w:val="20"/>
        </w:rPr>
        <w:t xml:space="preserve"> (75% RDK @ (15 kg/ha) (SA) + KSB (5 ml/kg seed) (ST) + KSB (SA) (2.5 L</w:t>
      </w:r>
      <w:r w:rsidR="0044000C" w:rsidRPr="00E3350E">
        <w:rPr>
          <w:rFonts w:ascii="Arial" w:hAnsi="Arial" w:cs="Arial"/>
          <w:sz w:val="20"/>
          <w:szCs w:val="20"/>
        </w:rPr>
        <w:t xml:space="preserve"> </w:t>
      </w:r>
      <w:r w:rsidRPr="00E3350E">
        <w:rPr>
          <w:rFonts w:ascii="Arial" w:hAnsi="Arial" w:cs="Arial"/>
          <w:sz w:val="20"/>
          <w:szCs w:val="20"/>
        </w:rPr>
        <w:t>ha-1) remained statistically at par with treatment K</w:t>
      </w:r>
      <w:r w:rsidRPr="00E3350E">
        <w:rPr>
          <w:rFonts w:ascii="Arial" w:hAnsi="Arial" w:cs="Arial"/>
          <w:sz w:val="20"/>
          <w:szCs w:val="20"/>
          <w:vertAlign w:val="subscript"/>
        </w:rPr>
        <w:t>1</w:t>
      </w:r>
      <w:r w:rsidR="004A21F1" w:rsidRPr="00E3350E">
        <w:rPr>
          <w:rFonts w:ascii="Arial" w:hAnsi="Arial" w:cs="Arial"/>
          <w:sz w:val="20"/>
          <w:szCs w:val="20"/>
        </w:rPr>
        <w:t xml:space="preserve"> (Table </w:t>
      </w:r>
      <w:r w:rsidRPr="00E3350E">
        <w:rPr>
          <w:rFonts w:ascii="Arial" w:hAnsi="Arial" w:cs="Arial"/>
          <w:sz w:val="20"/>
          <w:szCs w:val="20"/>
        </w:rPr>
        <w:t>2), as KSB</w:t>
      </w:r>
      <w:r w:rsidR="0044000C" w:rsidRPr="00E3350E">
        <w:rPr>
          <w:rFonts w:ascii="Arial" w:hAnsi="Arial" w:cs="Arial"/>
          <w:sz w:val="20"/>
          <w:szCs w:val="20"/>
        </w:rPr>
        <w:t xml:space="preserve"> </w:t>
      </w:r>
      <w:r w:rsidRPr="00E3350E">
        <w:rPr>
          <w:rFonts w:ascii="Arial" w:hAnsi="Arial" w:cs="Arial"/>
          <w:sz w:val="20"/>
          <w:szCs w:val="20"/>
        </w:rPr>
        <w:t>converts unavailable indigenous potassium present in soil into available form.</w:t>
      </w:r>
      <w:r w:rsidR="004A21F1" w:rsidRPr="00E3350E">
        <w:rPr>
          <w:rFonts w:ascii="Arial" w:hAnsi="Arial" w:cs="Arial"/>
          <w:sz w:val="20"/>
          <w:szCs w:val="20"/>
        </w:rPr>
        <w:t xml:space="preserve"> </w:t>
      </w:r>
      <w:r w:rsidRPr="00E3350E">
        <w:rPr>
          <w:rFonts w:ascii="Arial" w:hAnsi="Arial" w:cs="Arial"/>
          <w:sz w:val="20"/>
          <w:szCs w:val="20"/>
        </w:rPr>
        <w:t xml:space="preserve">The results of the current experiment are in </w:t>
      </w:r>
      <w:r w:rsidRPr="00AE115A">
        <w:rPr>
          <w:rFonts w:ascii="Arial" w:hAnsi="Arial" w:cs="Arial"/>
          <w:sz w:val="20"/>
          <w:szCs w:val="20"/>
          <w:highlight w:val="yellow"/>
        </w:rPr>
        <w:t xml:space="preserve">agreement with the findings </w:t>
      </w:r>
      <w:proofErr w:type="gramStart"/>
      <w:r w:rsidRPr="00AE115A">
        <w:rPr>
          <w:rFonts w:ascii="Arial" w:hAnsi="Arial" w:cs="Arial"/>
          <w:sz w:val="20"/>
          <w:szCs w:val="20"/>
          <w:highlight w:val="yellow"/>
        </w:rPr>
        <w:t>of</w:t>
      </w:r>
      <w:r w:rsidR="0044000C" w:rsidRPr="00AE115A">
        <w:rPr>
          <w:rFonts w:ascii="Arial" w:hAnsi="Arial" w:cs="Arial"/>
          <w:sz w:val="20"/>
          <w:szCs w:val="20"/>
          <w:highlight w:val="yellow"/>
        </w:rPr>
        <w:t xml:space="preserve"> </w:t>
      </w:r>
      <w:r w:rsidR="00582AA6" w:rsidRPr="00AE115A">
        <w:rPr>
          <w:rFonts w:ascii="Arial" w:hAnsi="Arial" w:cs="Arial"/>
          <w:sz w:val="20"/>
          <w:szCs w:val="20"/>
          <w:highlight w:val="yellow"/>
        </w:rPr>
        <w:t xml:space="preserve"> </w:t>
      </w:r>
      <w:r w:rsidRPr="00AE115A">
        <w:rPr>
          <w:rFonts w:ascii="Arial" w:hAnsi="Arial" w:cs="Arial"/>
          <w:sz w:val="20"/>
          <w:szCs w:val="20"/>
          <w:highlight w:val="yellow"/>
        </w:rPr>
        <w:t>Meena</w:t>
      </w:r>
      <w:proofErr w:type="gramEnd"/>
      <w:r w:rsidRPr="00AE115A">
        <w:rPr>
          <w:rFonts w:ascii="Arial" w:hAnsi="Arial" w:cs="Arial"/>
          <w:sz w:val="20"/>
          <w:szCs w:val="20"/>
          <w:highlight w:val="yellow"/>
        </w:rPr>
        <w:t xml:space="preserve"> et al. (2016), who reported that the application of potassium</w:t>
      </w:r>
      <w:r w:rsidR="004263B3" w:rsidRPr="00AE115A">
        <w:rPr>
          <w:rFonts w:ascii="Arial" w:hAnsi="Arial" w:cs="Arial"/>
          <w:sz w:val="20"/>
          <w:szCs w:val="20"/>
          <w:highlight w:val="yellow"/>
        </w:rPr>
        <w:t>-solubilis</w:t>
      </w:r>
      <w:r w:rsidRPr="00AE115A">
        <w:rPr>
          <w:rFonts w:ascii="Arial" w:hAnsi="Arial" w:cs="Arial"/>
          <w:sz w:val="20"/>
          <w:szCs w:val="20"/>
          <w:highlight w:val="yellow"/>
        </w:rPr>
        <w:t>ing bacteria (KSB) significantly enhanced the availability of potassium</w:t>
      </w:r>
      <w:r w:rsidR="0044000C" w:rsidRPr="00AE115A">
        <w:rPr>
          <w:rFonts w:ascii="Arial" w:hAnsi="Arial" w:cs="Arial"/>
          <w:sz w:val="20"/>
          <w:szCs w:val="20"/>
          <w:highlight w:val="yellow"/>
        </w:rPr>
        <w:t xml:space="preserve"> </w:t>
      </w:r>
      <w:r w:rsidRPr="00AE115A">
        <w:rPr>
          <w:rFonts w:ascii="Arial" w:hAnsi="Arial" w:cs="Arial"/>
          <w:sz w:val="20"/>
          <w:szCs w:val="20"/>
          <w:highlight w:val="yellow"/>
        </w:rPr>
        <w:t xml:space="preserve">in the soil by </w:t>
      </w:r>
      <w:r w:rsidR="004263B3" w:rsidRPr="00AE115A">
        <w:rPr>
          <w:rFonts w:ascii="Arial" w:hAnsi="Arial" w:cs="Arial"/>
          <w:sz w:val="20"/>
          <w:szCs w:val="20"/>
          <w:highlight w:val="yellow"/>
        </w:rPr>
        <w:t xml:space="preserve">solubilising </w:t>
      </w:r>
      <w:r w:rsidRPr="00AE115A">
        <w:rPr>
          <w:rFonts w:ascii="Arial" w:hAnsi="Arial" w:cs="Arial"/>
          <w:sz w:val="20"/>
          <w:szCs w:val="20"/>
          <w:highlight w:val="yellow"/>
        </w:rPr>
        <w:t>fixed forms</w:t>
      </w:r>
      <w:r w:rsidRPr="00E3350E">
        <w:rPr>
          <w:rFonts w:ascii="Arial" w:hAnsi="Arial" w:cs="Arial"/>
          <w:sz w:val="20"/>
          <w:szCs w:val="20"/>
        </w:rPr>
        <w:t xml:space="preserve"> of potassium. Their study demonstrated</w:t>
      </w:r>
      <w:r w:rsidR="0044000C" w:rsidRPr="00E3350E">
        <w:rPr>
          <w:rFonts w:ascii="Arial" w:hAnsi="Arial" w:cs="Arial"/>
          <w:sz w:val="20"/>
          <w:szCs w:val="20"/>
        </w:rPr>
        <w:t xml:space="preserve"> </w:t>
      </w:r>
      <w:r w:rsidRPr="00E3350E">
        <w:rPr>
          <w:rFonts w:ascii="Arial" w:hAnsi="Arial" w:cs="Arial"/>
          <w:sz w:val="20"/>
          <w:szCs w:val="20"/>
        </w:rPr>
        <w:t>that the inoculation of soil or seeds with KSB not only improved potassium</w:t>
      </w:r>
      <w:r w:rsidR="0044000C" w:rsidRPr="00E3350E">
        <w:rPr>
          <w:rFonts w:ascii="Arial" w:hAnsi="Arial" w:cs="Arial"/>
          <w:sz w:val="20"/>
          <w:szCs w:val="20"/>
        </w:rPr>
        <w:t xml:space="preserve"> </w:t>
      </w:r>
      <w:r w:rsidRPr="00E3350E">
        <w:rPr>
          <w:rFonts w:ascii="Arial" w:hAnsi="Arial" w:cs="Arial"/>
          <w:sz w:val="20"/>
          <w:szCs w:val="20"/>
        </w:rPr>
        <w:t>solubility but also increased plant uptake, leading to improved soil fertility and</w:t>
      </w:r>
      <w:r w:rsidR="0044000C" w:rsidRPr="00E3350E">
        <w:rPr>
          <w:rFonts w:ascii="Arial" w:hAnsi="Arial" w:cs="Arial"/>
          <w:sz w:val="20"/>
          <w:szCs w:val="20"/>
        </w:rPr>
        <w:t xml:space="preserve"> </w:t>
      </w:r>
      <w:r w:rsidRPr="00E3350E">
        <w:rPr>
          <w:rFonts w:ascii="Arial" w:hAnsi="Arial" w:cs="Arial"/>
          <w:sz w:val="20"/>
          <w:szCs w:val="20"/>
        </w:rPr>
        <w:t>crop yield. The synergistic effect observed when combining KSB with reduced</w:t>
      </w:r>
      <w:r w:rsidR="0044000C" w:rsidRPr="00E3350E">
        <w:rPr>
          <w:rFonts w:ascii="Arial" w:hAnsi="Arial" w:cs="Arial"/>
          <w:sz w:val="20"/>
          <w:szCs w:val="20"/>
        </w:rPr>
        <w:t xml:space="preserve"> </w:t>
      </w:r>
      <w:r w:rsidRPr="00E3350E">
        <w:rPr>
          <w:rFonts w:ascii="Arial" w:hAnsi="Arial" w:cs="Arial"/>
          <w:sz w:val="20"/>
          <w:szCs w:val="20"/>
        </w:rPr>
        <w:t xml:space="preserve">doses of chemical potassium </w:t>
      </w:r>
      <w:r w:rsidR="004263B3" w:rsidRPr="00AE115A">
        <w:rPr>
          <w:rFonts w:ascii="Arial" w:hAnsi="Arial" w:cs="Arial"/>
          <w:sz w:val="20"/>
          <w:szCs w:val="20"/>
          <w:highlight w:val="yellow"/>
        </w:rPr>
        <w:t xml:space="preserve">fertilisers </w:t>
      </w:r>
      <w:r w:rsidRPr="00AE115A">
        <w:rPr>
          <w:rFonts w:ascii="Arial" w:hAnsi="Arial" w:cs="Arial"/>
          <w:sz w:val="20"/>
          <w:szCs w:val="20"/>
          <w:highlight w:val="yellow"/>
        </w:rPr>
        <w:t>supports the pre</w:t>
      </w:r>
      <w:r w:rsidRPr="00E3350E">
        <w:rPr>
          <w:rFonts w:ascii="Arial" w:hAnsi="Arial" w:cs="Arial"/>
          <w:sz w:val="20"/>
          <w:szCs w:val="20"/>
        </w:rPr>
        <w:t>sent observation</w:t>
      </w:r>
      <w:r w:rsidR="0044000C" w:rsidRPr="00E3350E">
        <w:rPr>
          <w:rFonts w:ascii="Arial" w:hAnsi="Arial" w:cs="Arial"/>
          <w:sz w:val="20"/>
          <w:szCs w:val="20"/>
        </w:rPr>
        <w:t xml:space="preserve"> </w:t>
      </w:r>
      <w:r w:rsidRPr="00E3350E">
        <w:rPr>
          <w:rFonts w:ascii="Arial" w:hAnsi="Arial" w:cs="Arial"/>
          <w:sz w:val="20"/>
          <w:szCs w:val="20"/>
        </w:rPr>
        <w:t>where the KSB-treated plots with 75% recommended dose of potassium</w:t>
      </w:r>
      <w:r w:rsidR="004A21F1" w:rsidRPr="00E3350E">
        <w:rPr>
          <w:rFonts w:ascii="Arial" w:hAnsi="Arial" w:cs="Arial"/>
          <w:sz w:val="20"/>
          <w:szCs w:val="20"/>
        </w:rPr>
        <w:t xml:space="preserve"> </w:t>
      </w:r>
      <w:r w:rsidRPr="00E3350E">
        <w:rPr>
          <w:rFonts w:ascii="Arial" w:hAnsi="Arial" w:cs="Arial"/>
          <w:sz w:val="20"/>
          <w:szCs w:val="20"/>
        </w:rPr>
        <w:t xml:space="preserve">performed on par with 100% chemical potassium application. </w:t>
      </w:r>
    </w:p>
    <w:p w14:paraId="744D1CE5" w14:textId="147350F3" w:rsidR="00144194" w:rsidRPr="00E3350E" w:rsidRDefault="00BD4AEA" w:rsidP="00507F03">
      <w:pPr>
        <w:spacing w:before="120" w:after="120" w:line="360" w:lineRule="auto"/>
        <w:ind w:firstLine="720"/>
        <w:jc w:val="both"/>
        <w:rPr>
          <w:rFonts w:ascii="Arial" w:hAnsi="Arial" w:cs="Arial"/>
          <w:sz w:val="20"/>
          <w:szCs w:val="20"/>
        </w:rPr>
      </w:pPr>
      <w:r w:rsidRPr="00E3350E">
        <w:rPr>
          <w:rFonts w:ascii="Arial" w:hAnsi="Arial" w:cs="Arial"/>
          <w:sz w:val="20"/>
          <w:szCs w:val="20"/>
        </w:rPr>
        <w:t xml:space="preserve">Potassium application significantly enhanced nitrogen content in seed and </w:t>
      </w:r>
      <w:r w:rsidRPr="00AE115A">
        <w:rPr>
          <w:rFonts w:ascii="Arial" w:hAnsi="Arial" w:cs="Arial"/>
          <w:sz w:val="20"/>
          <w:szCs w:val="20"/>
          <w:highlight w:val="yellow"/>
        </w:rPr>
        <w:t xml:space="preserve">straw, </w:t>
      </w:r>
      <w:r w:rsidR="004263B3" w:rsidRPr="00AE115A">
        <w:rPr>
          <w:rFonts w:ascii="Arial" w:hAnsi="Arial" w:cs="Arial"/>
          <w:sz w:val="20"/>
          <w:szCs w:val="20"/>
          <w:highlight w:val="yellow"/>
        </w:rPr>
        <w:t>and</w:t>
      </w:r>
      <w:r w:rsidR="004263B3">
        <w:rPr>
          <w:rFonts w:ascii="Arial" w:hAnsi="Arial" w:cs="Arial"/>
          <w:sz w:val="20"/>
          <w:szCs w:val="20"/>
        </w:rPr>
        <w:t xml:space="preserve"> </w:t>
      </w:r>
      <w:r w:rsidRPr="00E3350E">
        <w:rPr>
          <w:rFonts w:ascii="Arial" w:hAnsi="Arial" w:cs="Arial"/>
          <w:sz w:val="20"/>
          <w:szCs w:val="20"/>
        </w:rPr>
        <w:t>potassium content in seed an</w:t>
      </w:r>
      <w:r w:rsidR="0060534A" w:rsidRPr="00E3350E">
        <w:rPr>
          <w:rFonts w:ascii="Arial" w:hAnsi="Arial" w:cs="Arial"/>
          <w:sz w:val="20"/>
          <w:szCs w:val="20"/>
        </w:rPr>
        <w:t>d straw. N and</w:t>
      </w:r>
      <w:r w:rsidRPr="00E3350E">
        <w:rPr>
          <w:rFonts w:ascii="Arial" w:hAnsi="Arial" w:cs="Arial"/>
          <w:sz w:val="20"/>
          <w:szCs w:val="20"/>
        </w:rPr>
        <w:t xml:space="preserve"> K content </w:t>
      </w:r>
      <w:r w:rsidR="0060534A" w:rsidRPr="00E3350E">
        <w:rPr>
          <w:rFonts w:ascii="Arial" w:hAnsi="Arial" w:cs="Arial"/>
          <w:sz w:val="20"/>
          <w:szCs w:val="20"/>
        </w:rPr>
        <w:t xml:space="preserve">in seed and straw </w:t>
      </w:r>
      <w:r w:rsidRPr="00E3350E">
        <w:rPr>
          <w:rFonts w:ascii="Arial" w:hAnsi="Arial" w:cs="Arial"/>
          <w:sz w:val="20"/>
          <w:szCs w:val="20"/>
        </w:rPr>
        <w:t>was highest under K</w:t>
      </w:r>
      <w:r w:rsidRPr="00E3350E">
        <w:rPr>
          <w:rFonts w:ascii="Arial" w:hAnsi="Arial" w:cs="Arial"/>
          <w:sz w:val="20"/>
          <w:szCs w:val="20"/>
          <w:vertAlign w:val="subscript"/>
        </w:rPr>
        <w:t>1</w:t>
      </w:r>
      <w:r w:rsidRPr="00E3350E">
        <w:rPr>
          <w:rFonts w:ascii="Arial" w:hAnsi="Arial" w:cs="Arial"/>
          <w:sz w:val="20"/>
          <w:szCs w:val="20"/>
        </w:rPr>
        <w:t xml:space="preserve"> (100 % RDK @ 20 kg ha</w:t>
      </w:r>
      <w:r w:rsidRPr="00E3350E">
        <w:rPr>
          <w:rFonts w:ascii="Arial" w:hAnsi="Arial" w:cs="Arial"/>
          <w:sz w:val="20"/>
          <w:szCs w:val="20"/>
          <w:vertAlign w:val="superscript"/>
        </w:rPr>
        <w:t>-1</w:t>
      </w:r>
      <w:r w:rsidRPr="00E3350E">
        <w:rPr>
          <w:rFonts w:ascii="Arial" w:hAnsi="Arial" w:cs="Arial"/>
          <w:sz w:val="20"/>
          <w:szCs w:val="20"/>
        </w:rPr>
        <w:t xml:space="preserve"> SA), however, K</w:t>
      </w:r>
      <w:r w:rsidRPr="00E3350E">
        <w:rPr>
          <w:rFonts w:ascii="Arial" w:hAnsi="Arial" w:cs="Arial"/>
          <w:sz w:val="20"/>
          <w:szCs w:val="20"/>
          <w:vertAlign w:val="subscript"/>
        </w:rPr>
        <w:t>2</w:t>
      </w:r>
      <w:r w:rsidRPr="00E3350E">
        <w:rPr>
          <w:rFonts w:ascii="Arial" w:hAnsi="Arial" w:cs="Arial"/>
          <w:sz w:val="20"/>
          <w:szCs w:val="20"/>
        </w:rPr>
        <w:t xml:space="preserve"> (75% RDK @ (15 kg ha</w:t>
      </w:r>
      <w:r w:rsidRPr="00E3350E">
        <w:rPr>
          <w:rFonts w:ascii="Arial" w:hAnsi="Arial" w:cs="Arial"/>
          <w:sz w:val="20"/>
          <w:szCs w:val="20"/>
          <w:vertAlign w:val="superscript"/>
        </w:rPr>
        <w:t>-1</w:t>
      </w:r>
      <w:r w:rsidRPr="00E3350E">
        <w:rPr>
          <w:rFonts w:ascii="Arial" w:hAnsi="Arial" w:cs="Arial"/>
          <w:sz w:val="20"/>
          <w:szCs w:val="20"/>
        </w:rPr>
        <w:t>) (SA) + KSB (5 ml/kg seed) (ST) + KSB (SA) (2.5 L ha</w:t>
      </w:r>
      <w:r w:rsidRPr="00E3350E">
        <w:rPr>
          <w:rFonts w:ascii="Arial" w:hAnsi="Arial" w:cs="Arial"/>
          <w:sz w:val="20"/>
          <w:szCs w:val="20"/>
          <w:vertAlign w:val="superscript"/>
        </w:rPr>
        <w:t>-1</w:t>
      </w:r>
      <w:r w:rsidRPr="00E3350E">
        <w:rPr>
          <w:rFonts w:ascii="Arial" w:hAnsi="Arial" w:cs="Arial"/>
          <w:sz w:val="20"/>
          <w:szCs w:val="20"/>
        </w:rPr>
        <w:t>) was statistically at par with K</w:t>
      </w:r>
      <w:r w:rsidRPr="00E3350E">
        <w:rPr>
          <w:rFonts w:ascii="Arial" w:hAnsi="Arial" w:cs="Arial"/>
          <w:sz w:val="20"/>
          <w:szCs w:val="20"/>
          <w:vertAlign w:val="subscript"/>
        </w:rPr>
        <w:t>1</w:t>
      </w:r>
      <w:r w:rsidR="00302BD1" w:rsidRPr="00E3350E">
        <w:rPr>
          <w:rFonts w:ascii="Arial" w:hAnsi="Arial" w:cs="Arial"/>
          <w:sz w:val="20"/>
          <w:szCs w:val="20"/>
        </w:rPr>
        <w:t xml:space="preserve"> (Table 3</w:t>
      </w:r>
      <w:r w:rsidRPr="00E3350E">
        <w:rPr>
          <w:rFonts w:ascii="Arial" w:hAnsi="Arial" w:cs="Arial"/>
          <w:sz w:val="20"/>
          <w:szCs w:val="20"/>
        </w:rPr>
        <w:t>), this can be attributed to the adequate supply of potassium through K</w:t>
      </w:r>
      <w:r w:rsidRPr="00E3350E">
        <w:rPr>
          <w:rFonts w:ascii="Arial" w:hAnsi="Arial" w:cs="Arial"/>
          <w:sz w:val="20"/>
          <w:szCs w:val="20"/>
          <w:vertAlign w:val="subscript"/>
        </w:rPr>
        <w:t>1</w:t>
      </w:r>
      <w:r w:rsidRPr="00E3350E">
        <w:rPr>
          <w:rFonts w:ascii="Arial" w:hAnsi="Arial" w:cs="Arial"/>
          <w:sz w:val="20"/>
          <w:szCs w:val="20"/>
        </w:rPr>
        <w:t xml:space="preserve">, which plays a vital role in improving nutrient translocation, enzyme activation and protein synthesis. </w:t>
      </w:r>
      <w:r w:rsidR="00CB09CD">
        <w:rPr>
          <w:rFonts w:ascii="Arial" w:hAnsi="Arial" w:cs="Arial"/>
          <w:sz w:val="20"/>
          <w:szCs w:val="20"/>
        </w:rPr>
        <w:t>“</w:t>
      </w:r>
      <w:bookmarkStart w:id="0" w:name="_GoBack"/>
      <w:bookmarkEnd w:id="0"/>
      <w:r w:rsidRPr="00E3350E">
        <w:rPr>
          <w:rFonts w:ascii="Arial" w:hAnsi="Arial" w:cs="Arial"/>
          <w:sz w:val="20"/>
          <w:szCs w:val="20"/>
        </w:rPr>
        <w:t>The comparable performance of K</w:t>
      </w:r>
      <w:r w:rsidRPr="00E3350E">
        <w:rPr>
          <w:rFonts w:ascii="Cambria Math" w:hAnsi="Cambria Math" w:cs="Arial"/>
          <w:sz w:val="20"/>
          <w:szCs w:val="20"/>
        </w:rPr>
        <w:t>₂</w:t>
      </w:r>
      <w:r w:rsidRPr="00E3350E">
        <w:rPr>
          <w:rFonts w:ascii="Arial" w:hAnsi="Arial" w:cs="Arial"/>
          <w:sz w:val="20"/>
          <w:szCs w:val="20"/>
        </w:rPr>
        <w:t xml:space="preserve"> indicates that the integration of potassium</w:t>
      </w:r>
      <w:r w:rsidRPr="00AE115A">
        <w:rPr>
          <w:rFonts w:ascii="Arial" w:hAnsi="Arial" w:cs="Arial"/>
          <w:sz w:val="20"/>
          <w:szCs w:val="20"/>
          <w:highlight w:val="yellow"/>
        </w:rPr>
        <w:t>-</w:t>
      </w:r>
      <w:r w:rsidR="004263B3" w:rsidRPr="00AE115A">
        <w:rPr>
          <w:rFonts w:ascii="Arial" w:hAnsi="Arial" w:cs="Arial"/>
          <w:sz w:val="20"/>
          <w:szCs w:val="20"/>
          <w:highlight w:val="yellow"/>
        </w:rPr>
        <w:t>solubilis</w:t>
      </w:r>
      <w:r w:rsidRPr="00AE115A">
        <w:rPr>
          <w:rFonts w:ascii="Arial" w:hAnsi="Arial" w:cs="Arial"/>
          <w:sz w:val="20"/>
          <w:szCs w:val="20"/>
          <w:highlight w:val="yellow"/>
        </w:rPr>
        <w:t>ing bacteria</w:t>
      </w:r>
      <w:r w:rsidRPr="00E3350E">
        <w:rPr>
          <w:rFonts w:ascii="Arial" w:hAnsi="Arial" w:cs="Arial"/>
          <w:sz w:val="20"/>
          <w:szCs w:val="20"/>
        </w:rPr>
        <w:t xml:space="preserve"> (KSB) with a reduced potassium dose in K</w:t>
      </w:r>
      <w:r w:rsidRPr="00E3350E">
        <w:rPr>
          <w:rFonts w:ascii="Arial" w:hAnsi="Arial" w:cs="Arial"/>
          <w:sz w:val="20"/>
          <w:szCs w:val="20"/>
          <w:vertAlign w:val="subscript"/>
        </w:rPr>
        <w:t>2</w:t>
      </w:r>
      <w:r w:rsidRPr="00E3350E">
        <w:rPr>
          <w:rFonts w:ascii="Arial" w:hAnsi="Arial" w:cs="Arial"/>
          <w:sz w:val="20"/>
          <w:szCs w:val="20"/>
        </w:rPr>
        <w:t xml:space="preserve"> enhanced nutrient availability and uptake efficiency, thereby improving seed quality even at lower chemical input levels</w:t>
      </w:r>
      <w:r w:rsidR="00CB09CD">
        <w:rPr>
          <w:rFonts w:ascii="Arial" w:hAnsi="Arial" w:cs="Arial"/>
          <w:sz w:val="20"/>
          <w:szCs w:val="20"/>
        </w:rPr>
        <w:t>”</w:t>
      </w:r>
      <w:r w:rsidRPr="00E3350E">
        <w:rPr>
          <w:rFonts w:ascii="Arial" w:hAnsi="Arial" w:cs="Arial"/>
          <w:sz w:val="20"/>
          <w:szCs w:val="20"/>
        </w:rPr>
        <w:t xml:space="preserve"> (Yaghoubi </w:t>
      </w:r>
      <w:r w:rsidRPr="00E3350E">
        <w:rPr>
          <w:rFonts w:ascii="Arial" w:hAnsi="Arial" w:cs="Arial"/>
          <w:i/>
          <w:iCs/>
          <w:sz w:val="20"/>
          <w:szCs w:val="20"/>
        </w:rPr>
        <w:t>et al</w:t>
      </w:r>
      <w:r w:rsidRPr="00E3350E">
        <w:rPr>
          <w:rFonts w:ascii="Arial" w:hAnsi="Arial" w:cs="Arial"/>
          <w:sz w:val="20"/>
          <w:szCs w:val="20"/>
        </w:rPr>
        <w:t>., 2018). Also, potassium supports protein synthesis by enhancing nitrate reductase activity and amino acid transpo</w:t>
      </w:r>
      <w:r w:rsidR="00302BD1" w:rsidRPr="00E3350E">
        <w:rPr>
          <w:rFonts w:ascii="Arial" w:hAnsi="Arial" w:cs="Arial"/>
          <w:sz w:val="20"/>
          <w:szCs w:val="20"/>
        </w:rPr>
        <w:t>rt.</w:t>
      </w:r>
      <w:r w:rsidRPr="00E3350E">
        <w:rPr>
          <w:rFonts w:ascii="Arial" w:hAnsi="Arial" w:cs="Arial"/>
          <w:sz w:val="20"/>
          <w:szCs w:val="20"/>
        </w:rPr>
        <w:t xml:space="preserve"> It is driven by improved nitrogen assimilation, photosynthesis and </w:t>
      </w:r>
      <w:r w:rsidR="004263B3" w:rsidRPr="00AE115A">
        <w:rPr>
          <w:rFonts w:ascii="Arial" w:hAnsi="Arial" w:cs="Arial"/>
          <w:sz w:val="20"/>
          <w:szCs w:val="20"/>
          <w:highlight w:val="yellow"/>
        </w:rPr>
        <w:t>source-</w:t>
      </w:r>
      <w:r w:rsidRPr="00AE115A">
        <w:rPr>
          <w:rFonts w:ascii="Arial" w:hAnsi="Arial" w:cs="Arial"/>
          <w:sz w:val="20"/>
          <w:szCs w:val="20"/>
          <w:highlight w:val="yellow"/>
        </w:rPr>
        <w:t>sink dynamics</w:t>
      </w:r>
      <w:r w:rsidRPr="00E3350E">
        <w:rPr>
          <w:rFonts w:ascii="Arial" w:hAnsi="Arial" w:cs="Arial"/>
          <w:sz w:val="20"/>
          <w:szCs w:val="20"/>
        </w:rPr>
        <w:t xml:space="preserve">. These insights support </w:t>
      </w:r>
      <w:proofErr w:type="gramStart"/>
      <w:r w:rsidRPr="00E3350E">
        <w:rPr>
          <w:rFonts w:ascii="Arial" w:hAnsi="Arial" w:cs="Arial"/>
          <w:sz w:val="20"/>
          <w:szCs w:val="20"/>
        </w:rPr>
        <w:t>K‘</w:t>
      </w:r>
      <w:proofErr w:type="gramEnd"/>
      <w:r w:rsidRPr="00E3350E">
        <w:rPr>
          <w:rFonts w:ascii="Arial" w:hAnsi="Arial" w:cs="Arial"/>
          <w:sz w:val="20"/>
          <w:szCs w:val="20"/>
        </w:rPr>
        <w:t>s strategic role not just in yield enhancement, but also in improving nutritional quality.</w:t>
      </w:r>
    </w:p>
    <w:p w14:paraId="4D5A7FF1" w14:textId="4C0D3C89" w:rsidR="00F141CB" w:rsidRPr="00E3350E" w:rsidRDefault="00F141CB" w:rsidP="00F141CB">
      <w:pPr>
        <w:spacing w:after="0" w:line="360" w:lineRule="auto"/>
        <w:ind w:left="810" w:hanging="810"/>
        <w:jc w:val="both"/>
        <w:rPr>
          <w:rFonts w:ascii="Arial" w:hAnsi="Arial" w:cs="Arial"/>
          <w:b/>
          <w:bCs/>
          <w:sz w:val="20"/>
          <w:szCs w:val="20"/>
          <w:lang w:val="en-US"/>
        </w:rPr>
      </w:pPr>
      <w:r w:rsidRPr="00E3350E">
        <w:rPr>
          <w:rFonts w:ascii="Arial" w:hAnsi="Arial" w:cs="Arial"/>
          <w:b/>
          <w:bCs/>
          <w:sz w:val="20"/>
          <w:szCs w:val="20"/>
          <w:lang w:val="en-US"/>
        </w:rPr>
        <w:t>Table</w:t>
      </w:r>
      <w:r w:rsidR="004263B3">
        <w:rPr>
          <w:rFonts w:ascii="Arial" w:hAnsi="Arial" w:cs="Arial"/>
          <w:b/>
          <w:bCs/>
          <w:sz w:val="20"/>
          <w:szCs w:val="20"/>
          <w:lang w:val="en-US"/>
        </w:rPr>
        <w:t xml:space="preserve"> </w:t>
      </w:r>
      <w:r w:rsidRPr="00E3350E">
        <w:rPr>
          <w:rFonts w:ascii="Arial" w:hAnsi="Arial" w:cs="Arial"/>
          <w:b/>
          <w:bCs/>
          <w:sz w:val="20"/>
          <w:szCs w:val="20"/>
          <w:lang w:val="en-US"/>
        </w:rPr>
        <w:t>1: Effect of potassium and organic sources on soil pH, EC, organic carbon and bulk density after harvest of cluster bean</w:t>
      </w:r>
    </w:p>
    <w:tbl>
      <w:tblPr>
        <w:tblW w:w="5126" w:type="pct"/>
        <w:tblInd w:w="-72" w:type="dxa"/>
        <w:tblBorders>
          <w:top w:val="single" w:sz="4" w:space="0" w:color="auto"/>
          <w:bottom w:val="single" w:sz="4" w:space="0" w:color="auto"/>
        </w:tblBorders>
        <w:tblLook w:val="04A0" w:firstRow="1" w:lastRow="0" w:firstColumn="1" w:lastColumn="0" w:noHBand="0" w:noVBand="1"/>
      </w:tblPr>
      <w:tblGrid>
        <w:gridCol w:w="6110"/>
        <w:gridCol w:w="681"/>
        <w:gridCol w:w="925"/>
        <w:gridCol w:w="717"/>
        <w:gridCol w:w="1042"/>
      </w:tblGrid>
      <w:tr w:rsidR="00F141CB" w:rsidRPr="00E3350E" w14:paraId="4E480CF5" w14:textId="77777777" w:rsidTr="00904A67">
        <w:trPr>
          <w:trHeight w:val="20"/>
        </w:trPr>
        <w:tc>
          <w:tcPr>
            <w:tcW w:w="3227" w:type="pct"/>
            <w:tcBorders>
              <w:bottom w:val="single" w:sz="4" w:space="0" w:color="auto"/>
            </w:tcBorders>
          </w:tcPr>
          <w:p w14:paraId="23EB190B"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Treatment</w:t>
            </w:r>
          </w:p>
        </w:tc>
        <w:tc>
          <w:tcPr>
            <w:tcW w:w="362" w:type="pct"/>
            <w:tcBorders>
              <w:bottom w:val="single" w:sz="4" w:space="0" w:color="auto"/>
            </w:tcBorders>
            <w:vAlign w:val="center"/>
            <w:hideMark/>
          </w:tcPr>
          <w:p w14:paraId="0D2C8255"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pH</w:t>
            </w:r>
          </w:p>
        </w:tc>
        <w:tc>
          <w:tcPr>
            <w:tcW w:w="491" w:type="pct"/>
            <w:tcBorders>
              <w:bottom w:val="single" w:sz="4" w:space="0" w:color="auto"/>
            </w:tcBorders>
            <w:vAlign w:val="center"/>
          </w:tcPr>
          <w:p w14:paraId="7F90A75B"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EC</w:t>
            </w:r>
          </w:p>
          <w:p w14:paraId="6B713BE7"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w:t>
            </w:r>
            <w:proofErr w:type="spellStart"/>
            <w:r w:rsidRPr="00E3350E">
              <w:rPr>
                <w:rFonts w:ascii="Arial" w:hAnsi="Arial" w:cs="Arial"/>
                <w:b/>
                <w:bCs/>
                <w:sz w:val="20"/>
                <w:szCs w:val="20"/>
                <w:lang w:val="en-US"/>
              </w:rPr>
              <w:t>dS</w:t>
            </w:r>
            <w:proofErr w:type="spellEnd"/>
            <w:r w:rsidRPr="00E3350E">
              <w:rPr>
                <w:rFonts w:ascii="Arial" w:hAnsi="Arial" w:cs="Arial"/>
                <w:b/>
                <w:bCs/>
                <w:sz w:val="20"/>
                <w:szCs w:val="20"/>
                <w:lang w:val="en-US"/>
              </w:rPr>
              <w:t xml:space="preserve"> m</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8" w:type="pct"/>
            <w:tcBorders>
              <w:bottom w:val="single" w:sz="4" w:space="0" w:color="auto"/>
            </w:tcBorders>
            <w:vAlign w:val="center"/>
          </w:tcPr>
          <w:p w14:paraId="7213F1D8"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OC (%)</w:t>
            </w:r>
          </w:p>
        </w:tc>
        <w:tc>
          <w:tcPr>
            <w:tcW w:w="552" w:type="pct"/>
            <w:tcBorders>
              <w:bottom w:val="single" w:sz="4" w:space="0" w:color="auto"/>
            </w:tcBorders>
            <w:vAlign w:val="center"/>
          </w:tcPr>
          <w:p w14:paraId="0231DF16"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BD (Mgm</w:t>
            </w:r>
            <w:r w:rsidRPr="00E3350E">
              <w:rPr>
                <w:rFonts w:ascii="Arial" w:hAnsi="Arial" w:cs="Arial"/>
                <w:b/>
                <w:bCs/>
                <w:sz w:val="20"/>
                <w:szCs w:val="20"/>
                <w:vertAlign w:val="superscript"/>
                <w:lang w:val="en-US"/>
              </w:rPr>
              <w:t>-3)</w:t>
            </w:r>
          </w:p>
        </w:tc>
      </w:tr>
      <w:tr w:rsidR="00F141CB" w:rsidRPr="00E3350E" w14:paraId="743B14C9" w14:textId="77777777" w:rsidTr="00904A67">
        <w:trPr>
          <w:trHeight w:val="20"/>
        </w:trPr>
        <w:tc>
          <w:tcPr>
            <w:tcW w:w="5000" w:type="pct"/>
            <w:gridSpan w:val="5"/>
            <w:tcBorders>
              <w:top w:val="single" w:sz="4" w:space="0" w:color="auto"/>
              <w:bottom w:val="nil"/>
            </w:tcBorders>
          </w:tcPr>
          <w:p w14:paraId="3D25F52A"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 xml:space="preserve">Potassium Sources </w:t>
            </w:r>
          </w:p>
        </w:tc>
      </w:tr>
      <w:tr w:rsidR="00F141CB" w:rsidRPr="00E3350E" w14:paraId="42728460" w14:textId="77777777" w:rsidTr="00904A67">
        <w:trPr>
          <w:trHeight w:val="20"/>
        </w:trPr>
        <w:tc>
          <w:tcPr>
            <w:tcW w:w="3227" w:type="pct"/>
            <w:tcBorders>
              <w:top w:val="nil"/>
            </w:tcBorders>
          </w:tcPr>
          <w:p w14:paraId="19995CA1"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 xml:space="preserve">0 - </w:t>
            </w:r>
            <w:r w:rsidRPr="00E3350E">
              <w:rPr>
                <w:rFonts w:ascii="Arial" w:hAnsi="Arial" w:cs="Arial"/>
                <w:b/>
                <w:bCs/>
                <w:sz w:val="20"/>
                <w:szCs w:val="20"/>
                <w:lang w:val="en-US"/>
              </w:rPr>
              <w:t xml:space="preserve">Control </w:t>
            </w:r>
          </w:p>
        </w:tc>
        <w:tc>
          <w:tcPr>
            <w:tcW w:w="362" w:type="pct"/>
            <w:tcBorders>
              <w:top w:val="nil"/>
            </w:tcBorders>
            <w:vAlign w:val="center"/>
            <w:hideMark/>
          </w:tcPr>
          <w:p w14:paraId="2B835ED6"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8.18</w:t>
            </w:r>
          </w:p>
        </w:tc>
        <w:tc>
          <w:tcPr>
            <w:tcW w:w="491" w:type="pct"/>
            <w:tcBorders>
              <w:top w:val="nil"/>
            </w:tcBorders>
            <w:vAlign w:val="center"/>
          </w:tcPr>
          <w:p w14:paraId="69DA031E"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0.40</w:t>
            </w:r>
          </w:p>
        </w:tc>
        <w:tc>
          <w:tcPr>
            <w:tcW w:w="368" w:type="pct"/>
            <w:tcBorders>
              <w:top w:val="nil"/>
            </w:tcBorders>
            <w:vAlign w:val="center"/>
          </w:tcPr>
          <w:p w14:paraId="6BB68BC2"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0.242</w:t>
            </w:r>
          </w:p>
        </w:tc>
        <w:tc>
          <w:tcPr>
            <w:tcW w:w="552" w:type="pct"/>
            <w:tcBorders>
              <w:top w:val="nil"/>
            </w:tcBorders>
            <w:vAlign w:val="center"/>
          </w:tcPr>
          <w:p w14:paraId="551C86F7"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1.50</w:t>
            </w:r>
          </w:p>
        </w:tc>
      </w:tr>
      <w:tr w:rsidR="00F141CB" w:rsidRPr="00E3350E" w14:paraId="6D7B3AAC" w14:textId="77777777" w:rsidTr="00904A67">
        <w:trPr>
          <w:trHeight w:val="20"/>
        </w:trPr>
        <w:tc>
          <w:tcPr>
            <w:tcW w:w="3227" w:type="pct"/>
          </w:tcPr>
          <w:p w14:paraId="3E4D3E20"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1</w:t>
            </w:r>
            <w:r w:rsidRPr="00E3350E">
              <w:rPr>
                <w:rFonts w:ascii="Arial" w:hAnsi="Arial" w:cs="Arial"/>
                <w:b/>
                <w:bCs/>
                <w:sz w:val="20"/>
                <w:szCs w:val="20"/>
                <w:lang w:val="en-US"/>
              </w:rPr>
              <w:t xml:space="preserve"> - 100% RDK @ (20 kg K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w:t>
            </w:r>
          </w:p>
        </w:tc>
        <w:tc>
          <w:tcPr>
            <w:tcW w:w="362" w:type="pct"/>
            <w:vAlign w:val="center"/>
            <w:hideMark/>
          </w:tcPr>
          <w:p w14:paraId="34553701"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7.97</w:t>
            </w:r>
          </w:p>
        </w:tc>
        <w:tc>
          <w:tcPr>
            <w:tcW w:w="491" w:type="pct"/>
            <w:vAlign w:val="center"/>
          </w:tcPr>
          <w:p w14:paraId="442BF1FC"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0.40</w:t>
            </w:r>
          </w:p>
        </w:tc>
        <w:tc>
          <w:tcPr>
            <w:tcW w:w="368" w:type="pct"/>
            <w:vAlign w:val="center"/>
          </w:tcPr>
          <w:p w14:paraId="64EF3B78"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0.252</w:t>
            </w:r>
          </w:p>
        </w:tc>
        <w:tc>
          <w:tcPr>
            <w:tcW w:w="552" w:type="pct"/>
            <w:vAlign w:val="center"/>
          </w:tcPr>
          <w:p w14:paraId="48C94C26"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1.48</w:t>
            </w:r>
          </w:p>
        </w:tc>
      </w:tr>
      <w:tr w:rsidR="00F141CB" w:rsidRPr="00E3350E" w14:paraId="7CEC725E" w14:textId="77777777" w:rsidTr="00904A67">
        <w:trPr>
          <w:trHeight w:val="20"/>
        </w:trPr>
        <w:tc>
          <w:tcPr>
            <w:tcW w:w="3227" w:type="pct"/>
          </w:tcPr>
          <w:p w14:paraId="2B86D5C4"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2</w:t>
            </w:r>
            <w:r w:rsidRPr="00E3350E">
              <w:rPr>
                <w:rFonts w:ascii="Arial" w:hAnsi="Arial" w:cs="Arial"/>
                <w:b/>
                <w:bCs/>
                <w:sz w:val="20"/>
                <w:szCs w:val="20"/>
                <w:lang w:val="en-US"/>
              </w:rPr>
              <w:t xml:space="preserve"> - 75% RDK @ (15 kg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 +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2" w:type="pct"/>
            <w:vAlign w:val="center"/>
            <w:hideMark/>
          </w:tcPr>
          <w:p w14:paraId="6EC38EA7"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8.05</w:t>
            </w:r>
          </w:p>
        </w:tc>
        <w:tc>
          <w:tcPr>
            <w:tcW w:w="491" w:type="pct"/>
            <w:vAlign w:val="center"/>
          </w:tcPr>
          <w:p w14:paraId="5F447D53"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0.40</w:t>
            </w:r>
          </w:p>
        </w:tc>
        <w:tc>
          <w:tcPr>
            <w:tcW w:w="368" w:type="pct"/>
            <w:vAlign w:val="center"/>
          </w:tcPr>
          <w:p w14:paraId="6188BF47"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0.251</w:t>
            </w:r>
          </w:p>
        </w:tc>
        <w:tc>
          <w:tcPr>
            <w:tcW w:w="552" w:type="pct"/>
            <w:vAlign w:val="center"/>
          </w:tcPr>
          <w:p w14:paraId="561EF6BC"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1.48</w:t>
            </w:r>
          </w:p>
        </w:tc>
      </w:tr>
      <w:tr w:rsidR="00F141CB" w:rsidRPr="00E3350E" w14:paraId="33DADD04" w14:textId="77777777" w:rsidTr="00904A67">
        <w:trPr>
          <w:trHeight w:val="20"/>
        </w:trPr>
        <w:tc>
          <w:tcPr>
            <w:tcW w:w="3227" w:type="pct"/>
          </w:tcPr>
          <w:p w14:paraId="15EC8BD1"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3</w:t>
            </w:r>
            <w:r w:rsidRPr="00E3350E">
              <w:rPr>
                <w:rFonts w:ascii="Arial" w:hAnsi="Arial" w:cs="Arial"/>
                <w:b/>
                <w:bCs/>
                <w:sz w:val="20"/>
                <w:szCs w:val="20"/>
                <w:lang w:val="en-US"/>
              </w:rPr>
              <w:t xml:space="preserve"> - 50% RDK @ (10 kg K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2" w:type="pct"/>
            <w:vAlign w:val="center"/>
            <w:hideMark/>
          </w:tcPr>
          <w:p w14:paraId="2EBC9A9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7.90</w:t>
            </w:r>
          </w:p>
        </w:tc>
        <w:tc>
          <w:tcPr>
            <w:tcW w:w="491" w:type="pct"/>
            <w:vAlign w:val="center"/>
          </w:tcPr>
          <w:p w14:paraId="14830ED0"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0.39</w:t>
            </w:r>
          </w:p>
        </w:tc>
        <w:tc>
          <w:tcPr>
            <w:tcW w:w="368" w:type="pct"/>
            <w:vAlign w:val="center"/>
          </w:tcPr>
          <w:p w14:paraId="02DBFC63"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0.246</w:t>
            </w:r>
          </w:p>
        </w:tc>
        <w:tc>
          <w:tcPr>
            <w:tcW w:w="552" w:type="pct"/>
            <w:vAlign w:val="center"/>
          </w:tcPr>
          <w:p w14:paraId="4C6E05A1"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1.49</w:t>
            </w:r>
          </w:p>
        </w:tc>
      </w:tr>
      <w:tr w:rsidR="00F141CB" w:rsidRPr="00E3350E" w14:paraId="5DCC842E" w14:textId="77777777" w:rsidTr="00904A67">
        <w:trPr>
          <w:trHeight w:val="20"/>
        </w:trPr>
        <w:tc>
          <w:tcPr>
            <w:tcW w:w="3227" w:type="pct"/>
          </w:tcPr>
          <w:p w14:paraId="6E5D9FAB"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4</w:t>
            </w:r>
            <w:r w:rsidRPr="00E3350E">
              <w:rPr>
                <w:rFonts w:ascii="Arial" w:hAnsi="Arial" w:cs="Arial"/>
                <w:b/>
                <w:bCs/>
                <w:sz w:val="20"/>
                <w:szCs w:val="20"/>
                <w:lang w:val="en-US"/>
              </w:rPr>
              <w:t xml:space="preserve"> -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2" w:type="pct"/>
            <w:vAlign w:val="center"/>
            <w:hideMark/>
          </w:tcPr>
          <w:p w14:paraId="18C34C53"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7.98</w:t>
            </w:r>
          </w:p>
        </w:tc>
        <w:tc>
          <w:tcPr>
            <w:tcW w:w="491" w:type="pct"/>
            <w:vAlign w:val="center"/>
          </w:tcPr>
          <w:p w14:paraId="1753C088"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0.40</w:t>
            </w:r>
          </w:p>
        </w:tc>
        <w:tc>
          <w:tcPr>
            <w:tcW w:w="368" w:type="pct"/>
            <w:vAlign w:val="center"/>
          </w:tcPr>
          <w:p w14:paraId="030DD39D"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0.245</w:t>
            </w:r>
          </w:p>
        </w:tc>
        <w:tc>
          <w:tcPr>
            <w:tcW w:w="552" w:type="pct"/>
            <w:vAlign w:val="center"/>
          </w:tcPr>
          <w:p w14:paraId="447BD5F9"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1.50</w:t>
            </w:r>
          </w:p>
        </w:tc>
      </w:tr>
      <w:tr w:rsidR="00F141CB" w:rsidRPr="00E3350E" w14:paraId="1A655046" w14:textId="77777777" w:rsidTr="00904A67">
        <w:trPr>
          <w:trHeight w:val="20"/>
        </w:trPr>
        <w:tc>
          <w:tcPr>
            <w:tcW w:w="3227" w:type="pct"/>
          </w:tcPr>
          <w:p w14:paraId="09F7B793" w14:textId="77777777" w:rsidR="00F141CB" w:rsidRPr="00E3350E" w:rsidRDefault="00F141CB" w:rsidP="00904A67">
            <w:pPr>
              <w:spacing w:after="0" w:line="360" w:lineRule="auto"/>
              <w:jc w:val="both"/>
              <w:rPr>
                <w:rFonts w:ascii="Arial" w:hAnsi="Arial" w:cs="Arial"/>
                <w:b/>
                <w:bCs/>
                <w:sz w:val="20"/>
                <w:szCs w:val="20"/>
                <w:lang w:val="en-US"/>
              </w:rPr>
            </w:pPr>
            <w:proofErr w:type="spellStart"/>
            <w:r w:rsidRPr="00E3350E">
              <w:rPr>
                <w:rFonts w:ascii="Arial" w:hAnsi="Arial" w:cs="Arial"/>
                <w:b/>
                <w:bCs/>
                <w:sz w:val="20"/>
                <w:szCs w:val="20"/>
                <w:lang w:val="en-US"/>
              </w:rPr>
              <w:lastRenderedPageBreak/>
              <w:t>SEm</w:t>
            </w:r>
            <w:proofErr w:type="spellEnd"/>
            <w:r w:rsidRPr="00E3350E">
              <w:rPr>
                <w:rFonts w:ascii="Arial" w:hAnsi="Arial" w:cs="Arial"/>
                <w:b/>
                <w:bCs/>
                <w:sz w:val="20"/>
                <w:szCs w:val="20"/>
                <w:u w:val="single"/>
                <w:lang w:val="en-US"/>
              </w:rPr>
              <w:t>+</w:t>
            </w:r>
          </w:p>
        </w:tc>
        <w:tc>
          <w:tcPr>
            <w:tcW w:w="362" w:type="pct"/>
            <w:vAlign w:val="center"/>
            <w:hideMark/>
          </w:tcPr>
          <w:p w14:paraId="7F4A343A"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0.07</w:t>
            </w:r>
          </w:p>
        </w:tc>
        <w:tc>
          <w:tcPr>
            <w:tcW w:w="491" w:type="pct"/>
            <w:vAlign w:val="center"/>
          </w:tcPr>
          <w:p w14:paraId="5CC28D41"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0.00</w:t>
            </w:r>
          </w:p>
        </w:tc>
        <w:tc>
          <w:tcPr>
            <w:tcW w:w="368" w:type="pct"/>
            <w:vAlign w:val="center"/>
          </w:tcPr>
          <w:p w14:paraId="2EB1DDF1"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0.004</w:t>
            </w:r>
          </w:p>
        </w:tc>
        <w:tc>
          <w:tcPr>
            <w:tcW w:w="552" w:type="pct"/>
            <w:vAlign w:val="center"/>
          </w:tcPr>
          <w:p w14:paraId="789C2C88"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0.01</w:t>
            </w:r>
          </w:p>
        </w:tc>
      </w:tr>
      <w:tr w:rsidR="00F141CB" w:rsidRPr="00E3350E" w14:paraId="41CC93F8" w14:textId="77777777" w:rsidTr="00904A67">
        <w:trPr>
          <w:trHeight w:val="20"/>
        </w:trPr>
        <w:tc>
          <w:tcPr>
            <w:tcW w:w="3227" w:type="pct"/>
            <w:vAlign w:val="center"/>
          </w:tcPr>
          <w:p w14:paraId="3BC55270"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CD (P=0.05)</w:t>
            </w:r>
          </w:p>
        </w:tc>
        <w:tc>
          <w:tcPr>
            <w:tcW w:w="362" w:type="pct"/>
            <w:vAlign w:val="center"/>
            <w:hideMark/>
          </w:tcPr>
          <w:p w14:paraId="1BF877B2"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491" w:type="pct"/>
            <w:vAlign w:val="center"/>
          </w:tcPr>
          <w:p w14:paraId="26149572"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368" w:type="pct"/>
            <w:vAlign w:val="center"/>
          </w:tcPr>
          <w:p w14:paraId="7EB60F93"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552" w:type="pct"/>
            <w:vAlign w:val="center"/>
          </w:tcPr>
          <w:p w14:paraId="29808073"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r>
      <w:tr w:rsidR="00F141CB" w:rsidRPr="00E3350E" w14:paraId="61AB8147" w14:textId="77777777" w:rsidTr="00904A67">
        <w:trPr>
          <w:trHeight w:val="20"/>
        </w:trPr>
        <w:tc>
          <w:tcPr>
            <w:tcW w:w="3227" w:type="pct"/>
          </w:tcPr>
          <w:p w14:paraId="605562EA"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 xml:space="preserve">Organic sources </w:t>
            </w:r>
          </w:p>
        </w:tc>
        <w:tc>
          <w:tcPr>
            <w:tcW w:w="362" w:type="pct"/>
            <w:vAlign w:val="center"/>
            <w:hideMark/>
          </w:tcPr>
          <w:p w14:paraId="46C09255" w14:textId="77777777" w:rsidR="00F141CB" w:rsidRPr="00E3350E" w:rsidRDefault="00F141CB" w:rsidP="00904A67">
            <w:pPr>
              <w:spacing w:after="0" w:line="360" w:lineRule="auto"/>
              <w:jc w:val="both"/>
              <w:rPr>
                <w:rFonts w:ascii="Arial" w:hAnsi="Arial" w:cs="Arial"/>
                <w:b/>
                <w:bCs/>
                <w:sz w:val="20"/>
                <w:szCs w:val="20"/>
                <w:lang w:val="en-US"/>
              </w:rPr>
            </w:pPr>
          </w:p>
        </w:tc>
        <w:tc>
          <w:tcPr>
            <w:tcW w:w="491" w:type="pct"/>
            <w:vAlign w:val="center"/>
          </w:tcPr>
          <w:p w14:paraId="64BAB339" w14:textId="77777777" w:rsidR="00F141CB" w:rsidRPr="00E3350E" w:rsidRDefault="00F141CB" w:rsidP="00904A67">
            <w:pPr>
              <w:spacing w:after="0" w:line="360" w:lineRule="auto"/>
              <w:jc w:val="both"/>
              <w:rPr>
                <w:rFonts w:ascii="Arial" w:hAnsi="Arial" w:cs="Arial"/>
                <w:b/>
                <w:bCs/>
                <w:sz w:val="20"/>
                <w:szCs w:val="20"/>
                <w:lang w:val="en-US"/>
              </w:rPr>
            </w:pPr>
          </w:p>
        </w:tc>
        <w:tc>
          <w:tcPr>
            <w:tcW w:w="368" w:type="pct"/>
            <w:vAlign w:val="center"/>
          </w:tcPr>
          <w:p w14:paraId="697A8492" w14:textId="77777777" w:rsidR="00F141CB" w:rsidRPr="00E3350E" w:rsidRDefault="00F141CB" w:rsidP="00904A67">
            <w:pPr>
              <w:spacing w:after="0" w:line="360" w:lineRule="auto"/>
              <w:jc w:val="both"/>
              <w:rPr>
                <w:rFonts w:ascii="Arial" w:hAnsi="Arial" w:cs="Arial"/>
                <w:b/>
                <w:bCs/>
                <w:sz w:val="20"/>
                <w:szCs w:val="20"/>
                <w:lang w:val="en-US"/>
              </w:rPr>
            </w:pPr>
          </w:p>
        </w:tc>
        <w:tc>
          <w:tcPr>
            <w:tcW w:w="552" w:type="pct"/>
            <w:vAlign w:val="center"/>
          </w:tcPr>
          <w:p w14:paraId="1C3CC057" w14:textId="77777777" w:rsidR="00F141CB" w:rsidRPr="00E3350E" w:rsidRDefault="00F141CB" w:rsidP="00904A67">
            <w:pPr>
              <w:spacing w:after="0" w:line="360" w:lineRule="auto"/>
              <w:jc w:val="both"/>
              <w:rPr>
                <w:rFonts w:ascii="Arial" w:hAnsi="Arial" w:cs="Arial"/>
                <w:b/>
                <w:bCs/>
                <w:sz w:val="20"/>
                <w:szCs w:val="20"/>
                <w:lang w:val="en-US"/>
              </w:rPr>
            </w:pPr>
          </w:p>
        </w:tc>
      </w:tr>
      <w:tr w:rsidR="00F141CB" w:rsidRPr="00E3350E" w14:paraId="2FA65819" w14:textId="77777777" w:rsidTr="00904A67">
        <w:trPr>
          <w:trHeight w:val="20"/>
        </w:trPr>
        <w:tc>
          <w:tcPr>
            <w:tcW w:w="3227" w:type="pct"/>
          </w:tcPr>
          <w:p w14:paraId="0B8B5910"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0</w:t>
            </w:r>
            <w:r w:rsidRPr="00E3350E">
              <w:rPr>
                <w:rFonts w:ascii="Arial" w:hAnsi="Arial" w:cs="Arial"/>
                <w:b/>
                <w:bCs/>
                <w:sz w:val="20"/>
                <w:szCs w:val="20"/>
                <w:lang w:val="en-US"/>
              </w:rPr>
              <w:t>–Control</w:t>
            </w:r>
          </w:p>
        </w:tc>
        <w:tc>
          <w:tcPr>
            <w:tcW w:w="362" w:type="pct"/>
            <w:vAlign w:val="center"/>
            <w:hideMark/>
          </w:tcPr>
          <w:p w14:paraId="7BE46D3C"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8.03</w:t>
            </w:r>
          </w:p>
        </w:tc>
        <w:tc>
          <w:tcPr>
            <w:tcW w:w="491" w:type="pct"/>
            <w:vAlign w:val="center"/>
          </w:tcPr>
          <w:p w14:paraId="053FA05E"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0.39</w:t>
            </w:r>
          </w:p>
        </w:tc>
        <w:tc>
          <w:tcPr>
            <w:tcW w:w="368" w:type="pct"/>
            <w:vAlign w:val="center"/>
          </w:tcPr>
          <w:p w14:paraId="74F7FC81"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0.230</w:t>
            </w:r>
          </w:p>
        </w:tc>
        <w:tc>
          <w:tcPr>
            <w:tcW w:w="552" w:type="pct"/>
            <w:vAlign w:val="center"/>
          </w:tcPr>
          <w:p w14:paraId="689ED034"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1.52</w:t>
            </w:r>
          </w:p>
        </w:tc>
      </w:tr>
      <w:tr w:rsidR="00F141CB" w:rsidRPr="00E3350E" w14:paraId="35524748" w14:textId="77777777" w:rsidTr="00904A67">
        <w:trPr>
          <w:trHeight w:val="20"/>
        </w:trPr>
        <w:tc>
          <w:tcPr>
            <w:tcW w:w="3227" w:type="pct"/>
          </w:tcPr>
          <w:p w14:paraId="1B8E7E91"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1</w:t>
            </w:r>
            <w:r w:rsidRPr="00E3350E">
              <w:rPr>
                <w:rFonts w:ascii="Arial" w:hAnsi="Arial" w:cs="Arial"/>
                <w:b/>
                <w:bCs/>
                <w:sz w:val="20"/>
                <w:szCs w:val="20"/>
                <w:lang w:val="en-US"/>
              </w:rPr>
              <w:t xml:space="preserve"> - 100% RDFYM (FYM @ 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2" w:type="pct"/>
            <w:vAlign w:val="center"/>
            <w:hideMark/>
          </w:tcPr>
          <w:p w14:paraId="449A3F17"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8.00</w:t>
            </w:r>
          </w:p>
        </w:tc>
        <w:tc>
          <w:tcPr>
            <w:tcW w:w="491" w:type="pct"/>
            <w:vAlign w:val="center"/>
          </w:tcPr>
          <w:p w14:paraId="6C733AF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0.39</w:t>
            </w:r>
          </w:p>
        </w:tc>
        <w:tc>
          <w:tcPr>
            <w:tcW w:w="368" w:type="pct"/>
            <w:vAlign w:val="center"/>
          </w:tcPr>
          <w:p w14:paraId="1BA9AE89"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0.269</w:t>
            </w:r>
          </w:p>
        </w:tc>
        <w:tc>
          <w:tcPr>
            <w:tcW w:w="552" w:type="pct"/>
            <w:vAlign w:val="center"/>
          </w:tcPr>
          <w:p w14:paraId="5799760A"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1.46</w:t>
            </w:r>
          </w:p>
        </w:tc>
      </w:tr>
      <w:tr w:rsidR="00F141CB" w:rsidRPr="00E3350E" w14:paraId="5DE423A7" w14:textId="77777777" w:rsidTr="00904A67">
        <w:trPr>
          <w:trHeight w:val="20"/>
        </w:trPr>
        <w:tc>
          <w:tcPr>
            <w:tcW w:w="3227" w:type="pct"/>
          </w:tcPr>
          <w:p w14:paraId="30857358"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2</w:t>
            </w:r>
            <w:r w:rsidRPr="00E3350E">
              <w:rPr>
                <w:rFonts w:ascii="Arial" w:hAnsi="Arial" w:cs="Arial"/>
                <w:b/>
                <w:bCs/>
                <w:sz w:val="20"/>
                <w:szCs w:val="20"/>
                <w:lang w:val="en-US"/>
              </w:rPr>
              <w:t>-100% RDV (Vermicompost @ 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2" w:type="pct"/>
            <w:vAlign w:val="center"/>
            <w:hideMark/>
          </w:tcPr>
          <w:p w14:paraId="0AA6B6D0"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8.01</w:t>
            </w:r>
          </w:p>
        </w:tc>
        <w:tc>
          <w:tcPr>
            <w:tcW w:w="491" w:type="pct"/>
            <w:vAlign w:val="center"/>
          </w:tcPr>
          <w:p w14:paraId="38BFF3BF"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0.40</w:t>
            </w:r>
          </w:p>
        </w:tc>
        <w:tc>
          <w:tcPr>
            <w:tcW w:w="368" w:type="pct"/>
            <w:vAlign w:val="center"/>
          </w:tcPr>
          <w:p w14:paraId="36F6CA58"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0.249</w:t>
            </w:r>
          </w:p>
        </w:tc>
        <w:tc>
          <w:tcPr>
            <w:tcW w:w="552" w:type="pct"/>
            <w:vAlign w:val="center"/>
          </w:tcPr>
          <w:p w14:paraId="34BD5149"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1.49</w:t>
            </w:r>
          </w:p>
        </w:tc>
      </w:tr>
      <w:tr w:rsidR="00F141CB" w:rsidRPr="00E3350E" w14:paraId="6491C79B" w14:textId="77777777" w:rsidTr="00904A67">
        <w:trPr>
          <w:trHeight w:val="20"/>
        </w:trPr>
        <w:tc>
          <w:tcPr>
            <w:tcW w:w="3227" w:type="pct"/>
          </w:tcPr>
          <w:p w14:paraId="1438981C"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3</w:t>
            </w:r>
            <w:r w:rsidRPr="00E3350E">
              <w:rPr>
                <w:rFonts w:ascii="Arial" w:hAnsi="Arial" w:cs="Arial"/>
                <w:b/>
                <w:bCs/>
                <w:sz w:val="20"/>
                <w:szCs w:val="20"/>
                <w:lang w:val="en-US"/>
              </w:rPr>
              <w:t xml:space="preserve"> -50% RDFYM (FYM @ 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+ 50% RDV (Vermicompost @ 1.25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2" w:type="pct"/>
            <w:vAlign w:val="center"/>
            <w:hideMark/>
          </w:tcPr>
          <w:p w14:paraId="5A3026DD"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8.02</w:t>
            </w:r>
          </w:p>
        </w:tc>
        <w:tc>
          <w:tcPr>
            <w:tcW w:w="491" w:type="pct"/>
            <w:vAlign w:val="center"/>
          </w:tcPr>
          <w:p w14:paraId="044FCB13"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0.40</w:t>
            </w:r>
          </w:p>
        </w:tc>
        <w:tc>
          <w:tcPr>
            <w:tcW w:w="368" w:type="pct"/>
            <w:vAlign w:val="center"/>
          </w:tcPr>
          <w:p w14:paraId="042E42C4"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0.263</w:t>
            </w:r>
          </w:p>
        </w:tc>
        <w:tc>
          <w:tcPr>
            <w:tcW w:w="552" w:type="pct"/>
            <w:vAlign w:val="center"/>
          </w:tcPr>
          <w:p w14:paraId="7DC408C7"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1.48</w:t>
            </w:r>
          </w:p>
        </w:tc>
      </w:tr>
      <w:tr w:rsidR="00F141CB" w:rsidRPr="00E3350E" w14:paraId="318C4F7E" w14:textId="77777777" w:rsidTr="00904A67">
        <w:trPr>
          <w:trHeight w:val="20"/>
        </w:trPr>
        <w:tc>
          <w:tcPr>
            <w:tcW w:w="3227" w:type="pct"/>
            <w:vAlign w:val="center"/>
          </w:tcPr>
          <w:p w14:paraId="47A37554" w14:textId="77777777" w:rsidR="00F141CB" w:rsidRPr="00E3350E" w:rsidRDefault="00F141CB" w:rsidP="00904A67">
            <w:pPr>
              <w:spacing w:after="0" w:line="360" w:lineRule="auto"/>
              <w:jc w:val="both"/>
              <w:rPr>
                <w:rFonts w:ascii="Arial" w:hAnsi="Arial" w:cs="Arial"/>
                <w:b/>
                <w:bCs/>
                <w:sz w:val="20"/>
                <w:szCs w:val="20"/>
                <w:u w:val="single"/>
                <w:lang w:val="en-US"/>
              </w:rPr>
            </w:pPr>
            <w:proofErr w:type="spellStart"/>
            <w:r w:rsidRPr="00E3350E">
              <w:rPr>
                <w:rFonts w:ascii="Arial" w:hAnsi="Arial" w:cs="Arial"/>
                <w:b/>
                <w:bCs/>
                <w:sz w:val="20"/>
                <w:szCs w:val="20"/>
                <w:lang w:val="en-US"/>
              </w:rPr>
              <w:t>SEm</w:t>
            </w:r>
            <w:proofErr w:type="spellEnd"/>
            <w:r w:rsidRPr="00E3350E">
              <w:rPr>
                <w:rFonts w:ascii="Arial" w:hAnsi="Arial" w:cs="Arial"/>
                <w:b/>
                <w:bCs/>
                <w:sz w:val="20"/>
                <w:szCs w:val="20"/>
                <w:u w:val="single"/>
                <w:lang w:val="en-US"/>
              </w:rPr>
              <w:t>+</w:t>
            </w:r>
          </w:p>
        </w:tc>
        <w:tc>
          <w:tcPr>
            <w:tcW w:w="362" w:type="pct"/>
            <w:vAlign w:val="center"/>
          </w:tcPr>
          <w:p w14:paraId="64D8E032"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0.06</w:t>
            </w:r>
          </w:p>
        </w:tc>
        <w:tc>
          <w:tcPr>
            <w:tcW w:w="491" w:type="pct"/>
            <w:vAlign w:val="center"/>
          </w:tcPr>
          <w:p w14:paraId="6F1DBF58"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0.00</w:t>
            </w:r>
          </w:p>
        </w:tc>
        <w:tc>
          <w:tcPr>
            <w:tcW w:w="368" w:type="pct"/>
            <w:vAlign w:val="center"/>
          </w:tcPr>
          <w:p w14:paraId="6342835C"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0.003</w:t>
            </w:r>
          </w:p>
        </w:tc>
        <w:tc>
          <w:tcPr>
            <w:tcW w:w="552" w:type="pct"/>
            <w:vAlign w:val="center"/>
          </w:tcPr>
          <w:p w14:paraId="09B64BF3"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0.01</w:t>
            </w:r>
          </w:p>
        </w:tc>
      </w:tr>
      <w:tr w:rsidR="00F141CB" w:rsidRPr="00E3350E" w14:paraId="70D10BC0" w14:textId="77777777" w:rsidTr="00904A67">
        <w:trPr>
          <w:trHeight w:val="20"/>
        </w:trPr>
        <w:tc>
          <w:tcPr>
            <w:tcW w:w="3227" w:type="pct"/>
            <w:vAlign w:val="center"/>
          </w:tcPr>
          <w:p w14:paraId="6ED260AC"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CD (P=0.05)</w:t>
            </w:r>
          </w:p>
        </w:tc>
        <w:tc>
          <w:tcPr>
            <w:tcW w:w="362" w:type="pct"/>
            <w:vAlign w:val="center"/>
          </w:tcPr>
          <w:p w14:paraId="17D3A6C4"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491" w:type="pct"/>
            <w:vAlign w:val="center"/>
          </w:tcPr>
          <w:p w14:paraId="2DB15F7B"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368" w:type="pct"/>
            <w:vAlign w:val="center"/>
          </w:tcPr>
          <w:p w14:paraId="08A8C6F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0.008</w:t>
            </w:r>
          </w:p>
        </w:tc>
        <w:tc>
          <w:tcPr>
            <w:tcW w:w="552" w:type="pct"/>
            <w:vAlign w:val="center"/>
          </w:tcPr>
          <w:p w14:paraId="4DE54D3D"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0.02</w:t>
            </w:r>
          </w:p>
        </w:tc>
      </w:tr>
    </w:tbl>
    <w:p w14:paraId="1EBCC8DA" w14:textId="77777777" w:rsidR="00F141CB" w:rsidRPr="00E3350E" w:rsidRDefault="00F141CB" w:rsidP="00F141CB">
      <w:pPr>
        <w:spacing w:after="0" w:line="360" w:lineRule="auto"/>
        <w:jc w:val="both"/>
        <w:rPr>
          <w:rFonts w:ascii="Arial" w:hAnsi="Arial" w:cs="Arial"/>
          <w:b/>
          <w:bCs/>
          <w:sz w:val="20"/>
          <w:szCs w:val="20"/>
          <w:lang w:val="en-US"/>
        </w:rPr>
      </w:pPr>
    </w:p>
    <w:p w14:paraId="4B720FA9" w14:textId="77777777" w:rsidR="00F141CB" w:rsidRPr="00E3350E" w:rsidRDefault="00F141CB" w:rsidP="00F141CB">
      <w:pPr>
        <w:spacing w:after="0" w:line="360" w:lineRule="auto"/>
        <w:ind w:left="900" w:hanging="900"/>
        <w:jc w:val="both"/>
        <w:rPr>
          <w:rFonts w:ascii="Arial" w:hAnsi="Arial" w:cs="Arial"/>
          <w:b/>
          <w:bCs/>
          <w:sz w:val="20"/>
          <w:szCs w:val="20"/>
          <w:lang w:val="en-US"/>
        </w:rPr>
      </w:pPr>
    </w:p>
    <w:p w14:paraId="71CFB6A2" w14:textId="32D833AE" w:rsidR="00F141CB" w:rsidRPr="00E3350E" w:rsidRDefault="00F141CB" w:rsidP="00F141CB">
      <w:pPr>
        <w:spacing w:after="0" w:line="360" w:lineRule="auto"/>
        <w:ind w:left="900" w:hanging="900"/>
        <w:jc w:val="both"/>
        <w:rPr>
          <w:rFonts w:ascii="Arial" w:hAnsi="Arial" w:cs="Arial"/>
          <w:b/>
          <w:bCs/>
          <w:sz w:val="20"/>
          <w:szCs w:val="20"/>
          <w:lang w:val="en-US"/>
        </w:rPr>
      </w:pPr>
      <w:r w:rsidRPr="00E3350E">
        <w:rPr>
          <w:rFonts w:ascii="Arial" w:hAnsi="Arial" w:cs="Arial"/>
          <w:b/>
          <w:bCs/>
          <w:sz w:val="20"/>
          <w:szCs w:val="20"/>
          <w:lang w:val="en-US"/>
        </w:rPr>
        <w:t>Table</w:t>
      </w:r>
      <w:r w:rsidR="004263B3">
        <w:rPr>
          <w:rFonts w:ascii="Arial" w:hAnsi="Arial" w:cs="Arial"/>
          <w:b/>
          <w:bCs/>
          <w:sz w:val="20"/>
          <w:szCs w:val="20"/>
          <w:lang w:val="en-US"/>
        </w:rPr>
        <w:t xml:space="preserve"> </w:t>
      </w:r>
      <w:r w:rsidRPr="00E3350E">
        <w:rPr>
          <w:rFonts w:ascii="Arial" w:hAnsi="Arial" w:cs="Arial"/>
          <w:b/>
          <w:bCs/>
          <w:sz w:val="20"/>
          <w:szCs w:val="20"/>
          <w:lang w:val="en-US"/>
        </w:rPr>
        <w:t>2: Effect of potassium and organic sources on soil available nitrogen, phosphorus and potassium content after harvest of cluster bean</w:t>
      </w:r>
    </w:p>
    <w:tbl>
      <w:tblPr>
        <w:tblW w:w="5000" w:type="pct"/>
        <w:tblBorders>
          <w:top w:val="single" w:sz="4" w:space="0" w:color="auto"/>
          <w:bottom w:val="single" w:sz="4" w:space="0" w:color="auto"/>
        </w:tblBorders>
        <w:tblLook w:val="04A0" w:firstRow="1" w:lastRow="0" w:firstColumn="1" w:lastColumn="0" w:noHBand="0" w:noVBand="1"/>
      </w:tblPr>
      <w:tblGrid>
        <w:gridCol w:w="5583"/>
        <w:gridCol w:w="1048"/>
        <w:gridCol w:w="1383"/>
        <w:gridCol w:w="1228"/>
      </w:tblGrid>
      <w:tr w:rsidR="00F141CB" w:rsidRPr="00E3350E" w14:paraId="05F038E8" w14:textId="77777777" w:rsidTr="00904A67">
        <w:trPr>
          <w:trHeight w:val="20"/>
        </w:trPr>
        <w:tc>
          <w:tcPr>
            <w:tcW w:w="3031" w:type="pct"/>
            <w:vMerge w:val="restart"/>
            <w:vAlign w:val="center"/>
          </w:tcPr>
          <w:p w14:paraId="489E68CD"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Treatment</w:t>
            </w:r>
          </w:p>
        </w:tc>
        <w:tc>
          <w:tcPr>
            <w:tcW w:w="1969" w:type="pct"/>
            <w:gridSpan w:val="3"/>
            <w:tcBorders>
              <w:bottom w:val="single" w:sz="4" w:space="0" w:color="auto"/>
            </w:tcBorders>
            <w:vAlign w:val="center"/>
            <w:hideMark/>
          </w:tcPr>
          <w:p w14:paraId="0027555F"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Available nutrients</w:t>
            </w:r>
          </w:p>
          <w:p w14:paraId="0002C946"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(Kg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r>
      <w:tr w:rsidR="00F141CB" w:rsidRPr="00E3350E" w14:paraId="20F2BF6B" w14:textId="77777777" w:rsidTr="00904A67">
        <w:trPr>
          <w:trHeight w:val="20"/>
        </w:trPr>
        <w:tc>
          <w:tcPr>
            <w:tcW w:w="3031" w:type="pct"/>
            <w:vMerge/>
            <w:tcBorders>
              <w:bottom w:val="single" w:sz="4" w:space="0" w:color="auto"/>
            </w:tcBorders>
            <w:vAlign w:val="center"/>
          </w:tcPr>
          <w:p w14:paraId="6BC3E027" w14:textId="77777777" w:rsidR="00F141CB" w:rsidRPr="00E3350E" w:rsidRDefault="00F141CB" w:rsidP="00904A67">
            <w:pPr>
              <w:spacing w:after="0" w:line="360" w:lineRule="auto"/>
              <w:jc w:val="both"/>
              <w:rPr>
                <w:rFonts w:ascii="Arial" w:hAnsi="Arial" w:cs="Arial"/>
                <w:b/>
                <w:bCs/>
                <w:sz w:val="20"/>
                <w:szCs w:val="20"/>
                <w:lang w:val="en-US"/>
              </w:rPr>
            </w:pPr>
          </w:p>
        </w:tc>
        <w:tc>
          <w:tcPr>
            <w:tcW w:w="578" w:type="pct"/>
            <w:tcBorders>
              <w:bottom w:val="single" w:sz="4" w:space="0" w:color="auto"/>
            </w:tcBorders>
            <w:vAlign w:val="center"/>
          </w:tcPr>
          <w:p w14:paraId="547B218F"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Nitrogen</w:t>
            </w:r>
          </w:p>
        </w:tc>
        <w:tc>
          <w:tcPr>
            <w:tcW w:w="736" w:type="pct"/>
            <w:tcBorders>
              <w:bottom w:val="single" w:sz="4" w:space="0" w:color="auto"/>
            </w:tcBorders>
            <w:vAlign w:val="center"/>
          </w:tcPr>
          <w:p w14:paraId="12C34BAF"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Phosphorus</w:t>
            </w:r>
          </w:p>
        </w:tc>
        <w:tc>
          <w:tcPr>
            <w:tcW w:w="655" w:type="pct"/>
            <w:tcBorders>
              <w:bottom w:val="single" w:sz="4" w:space="0" w:color="auto"/>
            </w:tcBorders>
            <w:vAlign w:val="center"/>
          </w:tcPr>
          <w:p w14:paraId="693B3F28"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Potassium</w:t>
            </w:r>
          </w:p>
        </w:tc>
      </w:tr>
      <w:tr w:rsidR="00F141CB" w:rsidRPr="00E3350E" w14:paraId="527A238F" w14:textId="77777777" w:rsidTr="00904A67">
        <w:trPr>
          <w:trHeight w:val="20"/>
        </w:trPr>
        <w:tc>
          <w:tcPr>
            <w:tcW w:w="5000" w:type="pct"/>
            <w:gridSpan w:val="4"/>
            <w:tcBorders>
              <w:top w:val="single" w:sz="4" w:space="0" w:color="auto"/>
              <w:bottom w:val="nil"/>
            </w:tcBorders>
            <w:vAlign w:val="center"/>
          </w:tcPr>
          <w:p w14:paraId="1BA63634" w14:textId="77777777" w:rsidR="00F141CB" w:rsidRPr="00E3350E" w:rsidRDefault="00F141CB" w:rsidP="00904A67">
            <w:pPr>
              <w:spacing w:after="0" w:line="360" w:lineRule="auto"/>
              <w:rPr>
                <w:rFonts w:ascii="Arial" w:hAnsi="Arial" w:cs="Arial"/>
                <w:b/>
                <w:bCs/>
                <w:sz w:val="20"/>
                <w:szCs w:val="20"/>
                <w:lang w:val="en-US"/>
              </w:rPr>
            </w:pPr>
            <w:r w:rsidRPr="00E3350E">
              <w:rPr>
                <w:rFonts w:ascii="Arial" w:hAnsi="Arial" w:cs="Arial"/>
                <w:b/>
                <w:bCs/>
                <w:sz w:val="20"/>
                <w:szCs w:val="20"/>
                <w:lang w:val="en-US"/>
              </w:rPr>
              <w:t>Potassium Sources</w:t>
            </w:r>
          </w:p>
        </w:tc>
      </w:tr>
      <w:tr w:rsidR="00F141CB" w:rsidRPr="00E3350E" w14:paraId="317A570C" w14:textId="77777777" w:rsidTr="00904A67">
        <w:trPr>
          <w:trHeight w:val="20"/>
        </w:trPr>
        <w:tc>
          <w:tcPr>
            <w:tcW w:w="3031" w:type="pct"/>
            <w:tcBorders>
              <w:top w:val="nil"/>
            </w:tcBorders>
          </w:tcPr>
          <w:p w14:paraId="32B30768"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 xml:space="preserve">0 - </w:t>
            </w:r>
            <w:r w:rsidRPr="00E3350E">
              <w:rPr>
                <w:rFonts w:ascii="Arial" w:hAnsi="Arial" w:cs="Arial"/>
                <w:b/>
                <w:bCs/>
                <w:sz w:val="20"/>
                <w:szCs w:val="20"/>
                <w:lang w:val="en-US"/>
              </w:rPr>
              <w:t xml:space="preserve">Control </w:t>
            </w:r>
          </w:p>
        </w:tc>
        <w:tc>
          <w:tcPr>
            <w:tcW w:w="578" w:type="pct"/>
            <w:tcBorders>
              <w:top w:val="nil"/>
            </w:tcBorders>
            <w:vAlign w:val="center"/>
            <w:hideMark/>
          </w:tcPr>
          <w:p w14:paraId="192FEE2F"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144.61</w:t>
            </w:r>
          </w:p>
        </w:tc>
        <w:tc>
          <w:tcPr>
            <w:tcW w:w="736" w:type="pct"/>
            <w:tcBorders>
              <w:top w:val="nil"/>
            </w:tcBorders>
            <w:vAlign w:val="center"/>
          </w:tcPr>
          <w:p w14:paraId="5ED14CE6"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21.69</w:t>
            </w:r>
          </w:p>
        </w:tc>
        <w:tc>
          <w:tcPr>
            <w:tcW w:w="655" w:type="pct"/>
            <w:tcBorders>
              <w:top w:val="nil"/>
            </w:tcBorders>
            <w:vAlign w:val="center"/>
          </w:tcPr>
          <w:p w14:paraId="1E800CDE"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203.18</w:t>
            </w:r>
          </w:p>
        </w:tc>
      </w:tr>
      <w:tr w:rsidR="00F141CB" w:rsidRPr="00E3350E" w14:paraId="56B787FB" w14:textId="77777777" w:rsidTr="00904A67">
        <w:trPr>
          <w:trHeight w:val="20"/>
        </w:trPr>
        <w:tc>
          <w:tcPr>
            <w:tcW w:w="3031" w:type="pct"/>
          </w:tcPr>
          <w:p w14:paraId="3D6A3C41"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1</w:t>
            </w:r>
            <w:r w:rsidRPr="00E3350E">
              <w:rPr>
                <w:rFonts w:ascii="Arial" w:hAnsi="Arial" w:cs="Arial"/>
                <w:b/>
                <w:bCs/>
                <w:sz w:val="20"/>
                <w:szCs w:val="20"/>
                <w:lang w:val="en-US"/>
              </w:rPr>
              <w:t xml:space="preserve"> - 100% RDK @ (20 kg K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w:t>
            </w:r>
          </w:p>
        </w:tc>
        <w:tc>
          <w:tcPr>
            <w:tcW w:w="578" w:type="pct"/>
            <w:vAlign w:val="center"/>
            <w:hideMark/>
          </w:tcPr>
          <w:p w14:paraId="2F965BBC"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148.67</w:t>
            </w:r>
          </w:p>
        </w:tc>
        <w:tc>
          <w:tcPr>
            <w:tcW w:w="736" w:type="pct"/>
            <w:vAlign w:val="center"/>
          </w:tcPr>
          <w:p w14:paraId="364A1822"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22.80</w:t>
            </w:r>
          </w:p>
        </w:tc>
        <w:tc>
          <w:tcPr>
            <w:tcW w:w="655" w:type="pct"/>
            <w:vAlign w:val="center"/>
          </w:tcPr>
          <w:p w14:paraId="538CAC36"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218.72</w:t>
            </w:r>
          </w:p>
        </w:tc>
      </w:tr>
      <w:tr w:rsidR="00F141CB" w:rsidRPr="00E3350E" w14:paraId="117CBB34" w14:textId="77777777" w:rsidTr="00904A67">
        <w:trPr>
          <w:trHeight w:val="20"/>
        </w:trPr>
        <w:tc>
          <w:tcPr>
            <w:tcW w:w="3031" w:type="pct"/>
          </w:tcPr>
          <w:p w14:paraId="59E88565"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2</w:t>
            </w:r>
            <w:r w:rsidRPr="00E3350E">
              <w:rPr>
                <w:rFonts w:ascii="Arial" w:hAnsi="Arial" w:cs="Arial"/>
                <w:b/>
                <w:bCs/>
                <w:sz w:val="20"/>
                <w:szCs w:val="20"/>
                <w:lang w:val="en-US"/>
              </w:rPr>
              <w:t xml:space="preserve"> - 75% RDK @ (15 kg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 +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578" w:type="pct"/>
            <w:vAlign w:val="center"/>
            <w:hideMark/>
          </w:tcPr>
          <w:p w14:paraId="48524C08"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148.66</w:t>
            </w:r>
          </w:p>
        </w:tc>
        <w:tc>
          <w:tcPr>
            <w:tcW w:w="736" w:type="pct"/>
            <w:vAlign w:val="center"/>
          </w:tcPr>
          <w:p w14:paraId="183BAEAB"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22.64</w:t>
            </w:r>
          </w:p>
        </w:tc>
        <w:tc>
          <w:tcPr>
            <w:tcW w:w="655" w:type="pct"/>
            <w:vAlign w:val="center"/>
          </w:tcPr>
          <w:p w14:paraId="44A88ED8"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217.90</w:t>
            </w:r>
          </w:p>
        </w:tc>
      </w:tr>
      <w:tr w:rsidR="00F141CB" w:rsidRPr="00E3350E" w14:paraId="3CCB26C8" w14:textId="77777777" w:rsidTr="00904A67">
        <w:trPr>
          <w:trHeight w:val="20"/>
        </w:trPr>
        <w:tc>
          <w:tcPr>
            <w:tcW w:w="3031" w:type="pct"/>
          </w:tcPr>
          <w:p w14:paraId="79267F59"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3</w:t>
            </w:r>
            <w:r w:rsidRPr="00E3350E">
              <w:rPr>
                <w:rFonts w:ascii="Arial" w:hAnsi="Arial" w:cs="Arial"/>
                <w:b/>
                <w:bCs/>
                <w:sz w:val="20"/>
                <w:szCs w:val="20"/>
                <w:lang w:val="en-US"/>
              </w:rPr>
              <w:t xml:space="preserve"> - 50% RDK @ (10 kg K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578" w:type="pct"/>
            <w:vAlign w:val="center"/>
            <w:hideMark/>
          </w:tcPr>
          <w:p w14:paraId="54F061C8"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148.50</w:t>
            </w:r>
          </w:p>
        </w:tc>
        <w:tc>
          <w:tcPr>
            <w:tcW w:w="736" w:type="pct"/>
            <w:vAlign w:val="center"/>
          </w:tcPr>
          <w:p w14:paraId="24E41797"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22.59</w:t>
            </w:r>
          </w:p>
        </w:tc>
        <w:tc>
          <w:tcPr>
            <w:tcW w:w="655" w:type="pct"/>
            <w:vAlign w:val="center"/>
          </w:tcPr>
          <w:p w14:paraId="5D69BED7"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212.85</w:t>
            </w:r>
          </w:p>
        </w:tc>
      </w:tr>
      <w:tr w:rsidR="00F141CB" w:rsidRPr="00E3350E" w14:paraId="028A9786" w14:textId="77777777" w:rsidTr="00904A67">
        <w:trPr>
          <w:trHeight w:val="20"/>
        </w:trPr>
        <w:tc>
          <w:tcPr>
            <w:tcW w:w="3031" w:type="pct"/>
          </w:tcPr>
          <w:p w14:paraId="589B96FA"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4</w:t>
            </w:r>
            <w:r w:rsidRPr="00E3350E">
              <w:rPr>
                <w:rFonts w:ascii="Arial" w:hAnsi="Arial" w:cs="Arial"/>
                <w:b/>
                <w:bCs/>
                <w:sz w:val="20"/>
                <w:szCs w:val="20"/>
                <w:lang w:val="en-US"/>
              </w:rPr>
              <w:t xml:space="preserve"> -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578" w:type="pct"/>
            <w:vAlign w:val="center"/>
            <w:hideMark/>
          </w:tcPr>
          <w:p w14:paraId="63FBEA3B"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146.53</w:t>
            </w:r>
          </w:p>
        </w:tc>
        <w:tc>
          <w:tcPr>
            <w:tcW w:w="736" w:type="pct"/>
            <w:vAlign w:val="center"/>
          </w:tcPr>
          <w:p w14:paraId="5255CB79"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22.03</w:t>
            </w:r>
          </w:p>
        </w:tc>
        <w:tc>
          <w:tcPr>
            <w:tcW w:w="655" w:type="pct"/>
            <w:vAlign w:val="center"/>
          </w:tcPr>
          <w:p w14:paraId="406BCC54"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208.02</w:t>
            </w:r>
          </w:p>
        </w:tc>
      </w:tr>
      <w:tr w:rsidR="00F141CB" w:rsidRPr="00E3350E" w14:paraId="5982A6D1" w14:textId="77777777" w:rsidTr="00904A67">
        <w:trPr>
          <w:trHeight w:val="20"/>
        </w:trPr>
        <w:tc>
          <w:tcPr>
            <w:tcW w:w="3031" w:type="pct"/>
          </w:tcPr>
          <w:p w14:paraId="19E39D77" w14:textId="77777777" w:rsidR="00F141CB" w:rsidRPr="00E3350E" w:rsidRDefault="00F141CB" w:rsidP="00904A67">
            <w:pPr>
              <w:spacing w:after="0" w:line="360" w:lineRule="auto"/>
              <w:jc w:val="both"/>
              <w:rPr>
                <w:rFonts w:ascii="Arial" w:hAnsi="Arial" w:cs="Arial"/>
                <w:b/>
                <w:bCs/>
                <w:sz w:val="20"/>
                <w:szCs w:val="20"/>
                <w:lang w:val="en-US"/>
              </w:rPr>
            </w:pPr>
            <w:proofErr w:type="spellStart"/>
            <w:r w:rsidRPr="00E3350E">
              <w:rPr>
                <w:rFonts w:ascii="Arial" w:hAnsi="Arial" w:cs="Arial"/>
                <w:b/>
                <w:bCs/>
                <w:sz w:val="20"/>
                <w:szCs w:val="20"/>
                <w:lang w:val="en-US"/>
              </w:rPr>
              <w:t>SEm</w:t>
            </w:r>
            <w:proofErr w:type="spellEnd"/>
            <w:r w:rsidRPr="00E3350E">
              <w:rPr>
                <w:rFonts w:ascii="Arial" w:hAnsi="Arial" w:cs="Arial"/>
                <w:b/>
                <w:bCs/>
                <w:sz w:val="20"/>
                <w:szCs w:val="20"/>
                <w:u w:val="single"/>
                <w:lang w:val="en-US"/>
              </w:rPr>
              <w:t>+</w:t>
            </w:r>
          </w:p>
        </w:tc>
        <w:tc>
          <w:tcPr>
            <w:tcW w:w="578" w:type="pct"/>
            <w:vAlign w:val="center"/>
            <w:hideMark/>
          </w:tcPr>
          <w:p w14:paraId="4C1C9109"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1.21</w:t>
            </w:r>
          </w:p>
        </w:tc>
        <w:tc>
          <w:tcPr>
            <w:tcW w:w="736" w:type="pct"/>
            <w:vAlign w:val="center"/>
          </w:tcPr>
          <w:p w14:paraId="7EF4D697"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0.42</w:t>
            </w:r>
          </w:p>
        </w:tc>
        <w:tc>
          <w:tcPr>
            <w:tcW w:w="655" w:type="pct"/>
            <w:vAlign w:val="center"/>
          </w:tcPr>
          <w:p w14:paraId="11D9544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1.62</w:t>
            </w:r>
          </w:p>
        </w:tc>
      </w:tr>
      <w:tr w:rsidR="00F141CB" w:rsidRPr="00E3350E" w14:paraId="6ACEAD5F" w14:textId="77777777" w:rsidTr="00904A67">
        <w:trPr>
          <w:trHeight w:val="20"/>
        </w:trPr>
        <w:tc>
          <w:tcPr>
            <w:tcW w:w="3031" w:type="pct"/>
            <w:vAlign w:val="center"/>
          </w:tcPr>
          <w:p w14:paraId="04469245"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CD (P=0.05)</w:t>
            </w:r>
          </w:p>
        </w:tc>
        <w:tc>
          <w:tcPr>
            <w:tcW w:w="578" w:type="pct"/>
            <w:vAlign w:val="center"/>
            <w:hideMark/>
          </w:tcPr>
          <w:p w14:paraId="22661B96"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736" w:type="pct"/>
            <w:vAlign w:val="center"/>
          </w:tcPr>
          <w:p w14:paraId="423D1E03"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NS</w:t>
            </w:r>
          </w:p>
        </w:tc>
        <w:tc>
          <w:tcPr>
            <w:tcW w:w="655" w:type="pct"/>
            <w:vAlign w:val="center"/>
          </w:tcPr>
          <w:p w14:paraId="3DB52EBC"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4.39</w:t>
            </w:r>
          </w:p>
        </w:tc>
      </w:tr>
      <w:tr w:rsidR="00F141CB" w:rsidRPr="00E3350E" w14:paraId="204EA90B" w14:textId="77777777" w:rsidTr="00904A67">
        <w:trPr>
          <w:trHeight w:val="20"/>
        </w:trPr>
        <w:tc>
          <w:tcPr>
            <w:tcW w:w="3031" w:type="pct"/>
          </w:tcPr>
          <w:p w14:paraId="15DE15DE"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 xml:space="preserve">Organic sources </w:t>
            </w:r>
          </w:p>
        </w:tc>
        <w:tc>
          <w:tcPr>
            <w:tcW w:w="578" w:type="pct"/>
            <w:vAlign w:val="center"/>
            <w:hideMark/>
          </w:tcPr>
          <w:p w14:paraId="03F99EF9" w14:textId="77777777" w:rsidR="00F141CB" w:rsidRPr="00E3350E" w:rsidRDefault="00F141CB" w:rsidP="00904A67">
            <w:pPr>
              <w:spacing w:after="0" w:line="360" w:lineRule="auto"/>
              <w:jc w:val="center"/>
              <w:rPr>
                <w:rFonts w:ascii="Arial" w:hAnsi="Arial" w:cs="Arial"/>
                <w:b/>
                <w:bCs/>
                <w:sz w:val="20"/>
                <w:szCs w:val="20"/>
                <w:lang w:val="en-US"/>
              </w:rPr>
            </w:pPr>
          </w:p>
        </w:tc>
        <w:tc>
          <w:tcPr>
            <w:tcW w:w="736" w:type="pct"/>
            <w:vAlign w:val="center"/>
          </w:tcPr>
          <w:p w14:paraId="1A546836" w14:textId="77777777" w:rsidR="00F141CB" w:rsidRPr="00E3350E" w:rsidRDefault="00F141CB" w:rsidP="00904A67">
            <w:pPr>
              <w:spacing w:after="0" w:line="360" w:lineRule="auto"/>
              <w:jc w:val="center"/>
              <w:rPr>
                <w:rFonts w:ascii="Arial" w:hAnsi="Arial" w:cs="Arial"/>
                <w:b/>
                <w:bCs/>
                <w:sz w:val="20"/>
                <w:szCs w:val="20"/>
                <w:lang w:val="en-US"/>
              </w:rPr>
            </w:pPr>
          </w:p>
        </w:tc>
        <w:tc>
          <w:tcPr>
            <w:tcW w:w="655" w:type="pct"/>
            <w:vAlign w:val="center"/>
          </w:tcPr>
          <w:p w14:paraId="332EAA79" w14:textId="77777777" w:rsidR="00F141CB" w:rsidRPr="00E3350E" w:rsidRDefault="00F141CB" w:rsidP="00904A67">
            <w:pPr>
              <w:spacing w:after="0" w:line="360" w:lineRule="auto"/>
              <w:jc w:val="center"/>
              <w:rPr>
                <w:rFonts w:ascii="Arial" w:hAnsi="Arial" w:cs="Arial"/>
                <w:b/>
                <w:bCs/>
                <w:sz w:val="20"/>
                <w:szCs w:val="20"/>
                <w:lang w:val="en-US"/>
              </w:rPr>
            </w:pPr>
          </w:p>
        </w:tc>
      </w:tr>
      <w:tr w:rsidR="00F141CB" w:rsidRPr="00E3350E" w14:paraId="0FA515C8" w14:textId="77777777" w:rsidTr="00904A67">
        <w:trPr>
          <w:trHeight w:val="20"/>
        </w:trPr>
        <w:tc>
          <w:tcPr>
            <w:tcW w:w="3031" w:type="pct"/>
          </w:tcPr>
          <w:p w14:paraId="04B7D09C"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0</w:t>
            </w:r>
            <w:r w:rsidRPr="00E3350E">
              <w:rPr>
                <w:rFonts w:ascii="Arial" w:hAnsi="Arial" w:cs="Arial"/>
                <w:b/>
                <w:bCs/>
                <w:sz w:val="20"/>
                <w:szCs w:val="20"/>
                <w:lang w:val="en-US"/>
              </w:rPr>
              <w:t xml:space="preserve"> – Control</w:t>
            </w:r>
          </w:p>
        </w:tc>
        <w:tc>
          <w:tcPr>
            <w:tcW w:w="578" w:type="pct"/>
            <w:vAlign w:val="center"/>
            <w:hideMark/>
          </w:tcPr>
          <w:p w14:paraId="1ACA9A56"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141.72</w:t>
            </w:r>
          </w:p>
        </w:tc>
        <w:tc>
          <w:tcPr>
            <w:tcW w:w="736" w:type="pct"/>
            <w:vAlign w:val="center"/>
          </w:tcPr>
          <w:p w14:paraId="698F886A"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21.09</w:t>
            </w:r>
          </w:p>
        </w:tc>
        <w:tc>
          <w:tcPr>
            <w:tcW w:w="655" w:type="pct"/>
            <w:vAlign w:val="center"/>
          </w:tcPr>
          <w:p w14:paraId="42714D08"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203.14</w:t>
            </w:r>
          </w:p>
        </w:tc>
      </w:tr>
      <w:tr w:rsidR="00F141CB" w:rsidRPr="00E3350E" w14:paraId="75A878CE" w14:textId="77777777" w:rsidTr="00904A67">
        <w:trPr>
          <w:trHeight w:val="20"/>
        </w:trPr>
        <w:tc>
          <w:tcPr>
            <w:tcW w:w="3031" w:type="pct"/>
          </w:tcPr>
          <w:p w14:paraId="4B416662"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1</w:t>
            </w:r>
            <w:r w:rsidRPr="00E3350E">
              <w:rPr>
                <w:rFonts w:ascii="Arial" w:hAnsi="Arial" w:cs="Arial"/>
                <w:b/>
                <w:bCs/>
                <w:sz w:val="20"/>
                <w:szCs w:val="20"/>
                <w:lang w:val="en-US"/>
              </w:rPr>
              <w:t xml:space="preserve"> - 100% RDFYM (FYM @ 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578" w:type="pct"/>
            <w:vAlign w:val="center"/>
            <w:hideMark/>
          </w:tcPr>
          <w:p w14:paraId="27019771"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145.52</w:t>
            </w:r>
          </w:p>
        </w:tc>
        <w:tc>
          <w:tcPr>
            <w:tcW w:w="736" w:type="pct"/>
            <w:vAlign w:val="center"/>
          </w:tcPr>
          <w:p w14:paraId="031B9BBA"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22.08</w:t>
            </w:r>
          </w:p>
        </w:tc>
        <w:tc>
          <w:tcPr>
            <w:tcW w:w="655" w:type="pct"/>
            <w:vAlign w:val="center"/>
          </w:tcPr>
          <w:p w14:paraId="5531E198"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207.59</w:t>
            </w:r>
          </w:p>
        </w:tc>
      </w:tr>
      <w:tr w:rsidR="00F141CB" w:rsidRPr="00E3350E" w14:paraId="1C96412E" w14:textId="77777777" w:rsidTr="00904A67">
        <w:trPr>
          <w:trHeight w:val="20"/>
        </w:trPr>
        <w:tc>
          <w:tcPr>
            <w:tcW w:w="3031" w:type="pct"/>
          </w:tcPr>
          <w:p w14:paraId="5B2F7FF4"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2</w:t>
            </w:r>
            <w:r w:rsidRPr="00E3350E">
              <w:rPr>
                <w:rFonts w:ascii="Arial" w:hAnsi="Arial" w:cs="Arial"/>
                <w:b/>
                <w:bCs/>
                <w:sz w:val="20"/>
                <w:szCs w:val="20"/>
                <w:lang w:val="en-US"/>
              </w:rPr>
              <w:t>-100% RDV (Vermicompost @ 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578" w:type="pct"/>
            <w:vAlign w:val="center"/>
            <w:hideMark/>
          </w:tcPr>
          <w:p w14:paraId="484C9D11"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152.04</w:t>
            </w:r>
          </w:p>
        </w:tc>
        <w:tc>
          <w:tcPr>
            <w:tcW w:w="736" w:type="pct"/>
            <w:vAlign w:val="center"/>
          </w:tcPr>
          <w:p w14:paraId="3E325E7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23.15</w:t>
            </w:r>
          </w:p>
        </w:tc>
        <w:tc>
          <w:tcPr>
            <w:tcW w:w="655" w:type="pct"/>
            <w:vAlign w:val="center"/>
          </w:tcPr>
          <w:p w14:paraId="2D5E7AB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217.87</w:t>
            </w:r>
          </w:p>
        </w:tc>
      </w:tr>
      <w:tr w:rsidR="00F141CB" w:rsidRPr="00E3350E" w14:paraId="5DCD3CBA" w14:textId="77777777" w:rsidTr="00904A67">
        <w:trPr>
          <w:trHeight w:val="20"/>
        </w:trPr>
        <w:tc>
          <w:tcPr>
            <w:tcW w:w="3031" w:type="pct"/>
          </w:tcPr>
          <w:p w14:paraId="4B4F49DE"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3</w:t>
            </w:r>
            <w:r w:rsidRPr="00E3350E">
              <w:rPr>
                <w:rFonts w:ascii="Arial" w:hAnsi="Arial" w:cs="Arial"/>
                <w:b/>
                <w:bCs/>
                <w:sz w:val="20"/>
                <w:szCs w:val="20"/>
                <w:lang w:val="en-US"/>
              </w:rPr>
              <w:t xml:space="preserve"> -50% RDFYM (FYM @ 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+ 50% RDV (Vermicompost @ 1.25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578" w:type="pct"/>
            <w:vAlign w:val="center"/>
            <w:hideMark/>
          </w:tcPr>
          <w:p w14:paraId="3BD1A06A"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150.29</w:t>
            </w:r>
          </w:p>
        </w:tc>
        <w:tc>
          <w:tcPr>
            <w:tcW w:w="736" w:type="pct"/>
            <w:vAlign w:val="center"/>
          </w:tcPr>
          <w:p w14:paraId="7403E962"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23.07</w:t>
            </w:r>
          </w:p>
        </w:tc>
        <w:tc>
          <w:tcPr>
            <w:tcW w:w="655" w:type="pct"/>
            <w:vAlign w:val="center"/>
          </w:tcPr>
          <w:p w14:paraId="551D3D80"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215.08</w:t>
            </w:r>
          </w:p>
        </w:tc>
      </w:tr>
      <w:tr w:rsidR="00F141CB" w:rsidRPr="00E3350E" w14:paraId="01684055" w14:textId="77777777" w:rsidTr="00904A67">
        <w:trPr>
          <w:trHeight w:val="20"/>
        </w:trPr>
        <w:tc>
          <w:tcPr>
            <w:tcW w:w="3031" w:type="pct"/>
            <w:vAlign w:val="center"/>
          </w:tcPr>
          <w:p w14:paraId="259F949F" w14:textId="77777777" w:rsidR="00F141CB" w:rsidRPr="00E3350E" w:rsidRDefault="00F141CB" w:rsidP="00904A67">
            <w:pPr>
              <w:spacing w:after="0" w:line="360" w:lineRule="auto"/>
              <w:jc w:val="both"/>
              <w:rPr>
                <w:rFonts w:ascii="Arial" w:hAnsi="Arial" w:cs="Arial"/>
                <w:b/>
                <w:bCs/>
                <w:sz w:val="20"/>
                <w:szCs w:val="20"/>
                <w:u w:val="single"/>
                <w:lang w:val="en-US"/>
              </w:rPr>
            </w:pPr>
            <w:proofErr w:type="spellStart"/>
            <w:r w:rsidRPr="00E3350E">
              <w:rPr>
                <w:rFonts w:ascii="Arial" w:hAnsi="Arial" w:cs="Arial"/>
                <w:b/>
                <w:bCs/>
                <w:sz w:val="20"/>
                <w:szCs w:val="20"/>
                <w:lang w:val="en-US"/>
              </w:rPr>
              <w:t>SEm</w:t>
            </w:r>
            <w:proofErr w:type="spellEnd"/>
            <w:r w:rsidRPr="00E3350E">
              <w:rPr>
                <w:rFonts w:ascii="Arial" w:hAnsi="Arial" w:cs="Arial"/>
                <w:b/>
                <w:bCs/>
                <w:sz w:val="20"/>
                <w:szCs w:val="20"/>
                <w:u w:val="single"/>
                <w:lang w:val="en-US"/>
              </w:rPr>
              <w:t>+</w:t>
            </w:r>
          </w:p>
        </w:tc>
        <w:tc>
          <w:tcPr>
            <w:tcW w:w="578" w:type="pct"/>
            <w:vAlign w:val="center"/>
          </w:tcPr>
          <w:p w14:paraId="7615648F"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0.94</w:t>
            </w:r>
          </w:p>
        </w:tc>
        <w:tc>
          <w:tcPr>
            <w:tcW w:w="736" w:type="pct"/>
            <w:vAlign w:val="center"/>
          </w:tcPr>
          <w:p w14:paraId="2DBFC91F"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0.33</w:t>
            </w:r>
          </w:p>
        </w:tc>
        <w:tc>
          <w:tcPr>
            <w:tcW w:w="655" w:type="pct"/>
            <w:vAlign w:val="center"/>
          </w:tcPr>
          <w:p w14:paraId="319377D0"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1.53</w:t>
            </w:r>
          </w:p>
        </w:tc>
      </w:tr>
      <w:tr w:rsidR="00F141CB" w:rsidRPr="00E3350E" w14:paraId="7DFF73AB" w14:textId="77777777" w:rsidTr="00904A67">
        <w:trPr>
          <w:trHeight w:val="20"/>
        </w:trPr>
        <w:tc>
          <w:tcPr>
            <w:tcW w:w="3031" w:type="pct"/>
            <w:vAlign w:val="center"/>
          </w:tcPr>
          <w:p w14:paraId="1778A139"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CD (P=0.05)</w:t>
            </w:r>
          </w:p>
        </w:tc>
        <w:tc>
          <w:tcPr>
            <w:tcW w:w="578" w:type="pct"/>
            <w:vAlign w:val="center"/>
          </w:tcPr>
          <w:p w14:paraId="09CDBEDC"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2.69</w:t>
            </w:r>
          </w:p>
        </w:tc>
        <w:tc>
          <w:tcPr>
            <w:tcW w:w="736" w:type="pct"/>
            <w:vAlign w:val="center"/>
          </w:tcPr>
          <w:p w14:paraId="351FB0E9"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0.93</w:t>
            </w:r>
          </w:p>
        </w:tc>
        <w:tc>
          <w:tcPr>
            <w:tcW w:w="655" w:type="pct"/>
            <w:vAlign w:val="center"/>
          </w:tcPr>
          <w:p w14:paraId="1BD2B892"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4.40</w:t>
            </w:r>
          </w:p>
        </w:tc>
      </w:tr>
    </w:tbl>
    <w:p w14:paraId="4C055946" w14:textId="77777777" w:rsidR="00F141CB" w:rsidRPr="00E3350E" w:rsidRDefault="00F141CB" w:rsidP="00F141CB">
      <w:pPr>
        <w:spacing w:after="0" w:line="360" w:lineRule="auto"/>
        <w:jc w:val="both"/>
        <w:rPr>
          <w:rFonts w:ascii="Arial" w:hAnsi="Arial" w:cs="Arial"/>
          <w:b/>
          <w:bCs/>
          <w:sz w:val="20"/>
          <w:szCs w:val="20"/>
          <w:lang w:val="en-US"/>
        </w:rPr>
      </w:pPr>
    </w:p>
    <w:p w14:paraId="043EB51D" w14:textId="77777777" w:rsidR="00F141CB" w:rsidRPr="00E3350E" w:rsidRDefault="00F141CB" w:rsidP="00F141CB">
      <w:pPr>
        <w:spacing w:after="0" w:line="360" w:lineRule="auto"/>
        <w:ind w:left="720" w:hanging="720"/>
        <w:jc w:val="both"/>
        <w:rPr>
          <w:rFonts w:ascii="Arial" w:eastAsia="Calibri" w:hAnsi="Arial" w:cs="Arial"/>
          <w:sz w:val="20"/>
          <w:szCs w:val="20"/>
          <w:lang w:val="en-US" w:bidi="hi-IN"/>
        </w:rPr>
      </w:pPr>
    </w:p>
    <w:p w14:paraId="74B6D57A" w14:textId="77777777" w:rsidR="00F141CB" w:rsidRPr="00E3350E" w:rsidRDefault="00F141CB" w:rsidP="00F141CB">
      <w:pPr>
        <w:spacing w:after="0" w:line="360" w:lineRule="auto"/>
        <w:ind w:left="720" w:hanging="720"/>
        <w:jc w:val="both"/>
        <w:rPr>
          <w:rFonts w:ascii="Arial" w:eastAsia="Calibri" w:hAnsi="Arial" w:cs="Arial"/>
          <w:sz w:val="20"/>
          <w:szCs w:val="20"/>
          <w:lang w:val="en-US" w:bidi="hi-IN"/>
        </w:rPr>
      </w:pPr>
    </w:p>
    <w:p w14:paraId="25288F26" w14:textId="77777777" w:rsidR="00F141CB" w:rsidRPr="00E3350E" w:rsidRDefault="00F141CB" w:rsidP="00507F03">
      <w:pPr>
        <w:spacing w:before="120" w:after="120" w:line="360" w:lineRule="auto"/>
        <w:ind w:firstLine="720"/>
        <w:jc w:val="both"/>
        <w:rPr>
          <w:rFonts w:ascii="Arial" w:hAnsi="Arial" w:cs="Arial"/>
          <w:sz w:val="20"/>
          <w:szCs w:val="20"/>
        </w:rPr>
      </w:pPr>
    </w:p>
    <w:p w14:paraId="200878F4" w14:textId="77777777" w:rsidR="00130DBF" w:rsidRPr="00E3350E" w:rsidRDefault="00F141CB" w:rsidP="00507F03">
      <w:pPr>
        <w:spacing w:before="120" w:after="120" w:line="360" w:lineRule="auto"/>
        <w:jc w:val="both"/>
        <w:rPr>
          <w:rFonts w:ascii="Arial" w:hAnsi="Arial" w:cs="Arial"/>
          <w:b/>
          <w:bCs/>
          <w:i/>
          <w:iCs/>
          <w:sz w:val="20"/>
          <w:szCs w:val="20"/>
        </w:rPr>
      </w:pPr>
      <w:r w:rsidRPr="00E3350E">
        <w:rPr>
          <w:rFonts w:ascii="Arial" w:hAnsi="Arial" w:cs="Arial"/>
          <w:b/>
          <w:bCs/>
          <w:i/>
          <w:iCs/>
          <w:sz w:val="20"/>
          <w:szCs w:val="20"/>
        </w:rPr>
        <w:lastRenderedPageBreak/>
        <w:t xml:space="preserve">3.2 </w:t>
      </w:r>
      <w:r w:rsidR="00144194" w:rsidRPr="00E3350E">
        <w:rPr>
          <w:rFonts w:ascii="Arial" w:hAnsi="Arial" w:cs="Arial"/>
          <w:b/>
          <w:bCs/>
          <w:i/>
          <w:iCs/>
          <w:sz w:val="20"/>
          <w:szCs w:val="20"/>
        </w:rPr>
        <w:t>Effect of Organic Sources</w:t>
      </w:r>
    </w:p>
    <w:p w14:paraId="0014DB72" w14:textId="2442C57B" w:rsidR="00130DBF" w:rsidRPr="00E3350E" w:rsidRDefault="00130DBF" w:rsidP="00507F03">
      <w:pPr>
        <w:spacing w:before="120" w:after="120" w:line="360" w:lineRule="auto"/>
        <w:jc w:val="both"/>
        <w:rPr>
          <w:rFonts w:ascii="Arial" w:hAnsi="Arial" w:cs="Arial"/>
          <w:sz w:val="20"/>
          <w:szCs w:val="20"/>
        </w:rPr>
      </w:pPr>
      <w:r w:rsidRPr="00E3350E">
        <w:rPr>
          <w:rFonts w:ascii="Arial" w:hAnsi="Arial" w:cs="Arial"/>
          <w:sz w:val="20"/>
          <w:szCs w:val="20"/>
        </w:rPr>
        <w:t>Application of organic sources exhibited no significant effect on soil pH and EC</w:t>
      </w:r>
      <w:r w:rsidR="004263B3">
        <w:rPr>
          <w:rFonts w:ascii="Arial" w:hAnsi="Arial" w:cs="Arial"/>
          <w:sz w:val="20"/>
          <w:szCs w:val="20"/>
        </w:rPr>
        <w:t>;</w:t>
      </w:r>
      <w:r w:rsidR="004263B3" w:rsidRPr="00E3350E">
        <w:rPr>
          <w:rFonts w:ascii="Arial" w:hAnsi="Arial" w:cs="Arial"/>
          <w:sz w:val="20"/>
          <w:szCs w:val="20"/>
        </w:rPr>
        <w:t xml:space="preserve"> </w:t>
      </w:r>
      <w:r w:rsidRPr="00E3350E">
        <w:rPr>
          <w:rFonts w:ascii="Arial" w:hAnsi="Arial" w:cs="Arial"/>
          <w:sz w:val="20"/>
          <w:szCs w:val="20"/>
        </w:rPr>
        <w:t xml:space="preserve">however, significantly improved soil organic carbon, soil bulk density, available nitrogen, available phosphorus and available </w:t>
      </w:r>
      <w:r w:rsidRPr="00AE115A">
        <w:rPr>
          <w:rFonts w:ascii="Arial" w:hAnsi="Arial" w:cs="Arial"/>
          <w:sz w:val="20"/>
          <w:szCs w:val="20"/>
          <w:highlight w:val="yellow"/>
        </w:rPr>
        <w:t>potassium (Table</w:t>
      </w:r>
      <w:r w:rsidR="004263B3" w:rsidRPr="00AE115A">
        <w:rPr>
          <w:rFonts w:ascii="Arial" w:hAnsi="Arial" w:cs="Arial"/>
          <w:sz w:val="20"/>
          <w:szCs w:val="20"/>
          <w:highlight w:val="yellow"/>
        </w:rPr>
        <w:t>s</w:t>
      </w:r>
      <w:r w:rsidRPr="00AE115A">
        <w:rPr>
          <w:rFonts w:ascii="Arial" w:hAnsi="Arial" w:cs="Arial"/>
          <w:sz w:val="20"/>
          <w:szCs w:val="20"/>
          <w:highlight w:val="yellow"/>
        </w:rPr>
        <w:t xml:space="preserve"> 1 and 2). Treatment O</w:t>
      </w:r>
      <w:r w:rsidRPr="00AE115A">
        <w:rPr>
          <w:rFonts w:ascii="Arial" w:hAnsi="Arial" w:cs="Arial"/>
          <w:sz w:val="20"/>
          <w:szCs w:val="20"/>
          <w:highlight w:val="yellow"/>
          <w:vertAlign w:val="subscript"/>
        </w:rPr>
        <w:t>1</w:t>
      </w:r>
      <w:r w:rsidRPr="00AE115A">
        <w:rPr>
          <w:rFonts w:ascii="Arial" w:hAnsi="Arial" w:cs="Arial"/>
          <w:sz w:val="20"/>
          <w:szCs w:val="20"/>
          <w:highlight w:val="yellow"/>
        </w:rPr>
        <w:t xml:space="preserve"> recorded the highest values for OC and </w:t>
      </w:r>
      <w:r w:rsidR="004263B3" w:rsidRPr="00AE115A">
        <w:rPr>
          <w:rFonts w:ascii="Arial" w:hAnsi="Arial" w:cs="Arial"/>
          <w:sz w:val="20"/>
          <w:szCs w:val="20"/>
          <w:highlight w:val="yellow"/>
        </w:rPr>
        <w:t xml:space="preserve">the </w:t>
      </w:r>
      <w:r w:rsidRPr="00AE115A">
        <w:rPr>
          <w:rFonts w:ascii="Arial" w:hAnsi="Arial" w:cs="Arial"/>
          <w:sz w:val="20"/>
          <w:szCs w:val="20"/>
          <w:highlight w:val="yellow"/>
        </w:rPr>
        <w:t xml:space="preserve">lowest for B.D. However, in </w:t>
      </w:r>
      <w:r w:rsidR="004263B3" w:rsidRPr="00AE115A">
        <w:rPr>
          <w:rFonts w:ascii="Arial" w:hAnsi="Arial" w:cs="Arial"/>
          <w:sz w:val="20"/>
          <w:szCs w:val="20"/>
          <w:highlight w:val="yellow"/>
        </w:rPr>
        <w:t xml:space="preserve">the </w:t>
      </w:r>
      <w:r w:rsidRPr="00AE115A">
        <w:rPr>
          <w:rFonts w:ascii="Arial" w:hAnsi="Arial" w:cs="Arial"/>
          <w:sz w:val="20"/>
          <w:szCs w:val="20"/>
          <w:highlight w:val="yellow"/>
        </w:rPr>
        <w:t>case of OC treatment</w:t>
      </w:r>
      <w:r w:rsidR="004263B3">
        <w:rPr>
          <w:rFonts w:ascii="Arial" w:hAnsi="Arial" w:cs="Arial"/>
          <w:sz w:val="20"/>
          <w:szCs w:val="20"/>
        </w:rPr>
        <w:t>,</w:t>
      </w:r>
      <w:r w:rsidRPr="00E3350E">
        <w:rPr>
          <w:rFonts w:ascii="Arial" w:hAnsi="Arial" w:cs="Arial"/>
          <w:sz w:val="20"/>
          <w:szCs w:val="20"/>
        </w:rPr>
        <w:t xml:space="preserve"> O</w:t>
      </w:r>
      <w:r w:rsidRPr="00E3350E">
        <w:rPr>
          <w:rFonts w:ascii="Arial" w:hAnsi="Arial" w:cs="Arial"/>
          <w:sz w:val="20"/>
          <w:szCs w:val="20"/>
          <w:vertAlign w:val="subscript"/>
        </w:rPr>
        <w:t>3</w:t>
      </w:r>
      <w:r w:rsidRPr="00E3350E">
        <w:rPr>
          <w:rFonts w:ascii="Arial" w:hAnsi="Arial" w:cs="Arial"/>
          <w:sz w:val="20"/>
          <w:szCs w:val="20"/>
        </w:rPr>
        <w:t xml:space="preserve"> was statistically at par with O</w:t>
      </w:r>
      <w:r w:rsidRPr="00E3350E">
        <w:rPr>
          <w:rFonts w:ascii="Arial" w:hAnsi="Arial" w:cs="Arial"/>
          <w:sz w:val="20"/>
          <w:szCs w:val="20"/>
          <w:vertAlign w:val="subscript"/>
        </w:rPr>
        <w:t>1</w:t>
      </w:r>
      <w:r w:rsidRPr="00E3350E">
        <w:rPr>
          <w:rFonts w:ascii="Arial" w:hAnsi="Arial" w:cs="Arial"/>
          <w:sz w:val="20"/>
          <w:szCs w:val="20"/>
        </w:rPr>
        <w:t>. The available N (152.04 kg ha</w:t>
      </w:r>
      <w:r w:rsidRPr="00E3350E">
        <w:rPr>
          <w:rFonts w:ascii="Arial" w:hAnsi="Arial" w:cs="Arial"/>
          <w:sz w:val="20"/>
          <w:szCs w:val="20"/>
          <w:vertAlign w:val="superscript"/>
        </w:rPr>
        <w:t>-1</w:t>
      </w:r>
      <w:r w:rsidRPr="00E3350E">
        <w:rPr>
          <w:rFonts w:ascii="Arial" w:hAnsi="Arial" w:cs="Arial"/>
          <w:sz w:val="20"/>
          <w:szCs w:val="20"/>
        </w:rPr>
        <w:t>), P (23.15 kg ha</w:t>
      </w:r>
      <w:r w:rsidRPr="00E3350E">
        <w:rPr>
          <w:rFonts w:ascii="Arial" w:hAnsi="Arial" w:cs="Arial"/>
          <w:sz w:val="20"/>
          <w:szCs w:val="20"/>
          <w:vertAlign w:val="superscript"/>
        </w:rPr>
        <w:t>-1</w:t>
      </w:r>
      <w:r w:rsidRPr="00E3350E">
        <w:rPr>
          <w:rFonts w:ascii="Arial" w:hAnsi="Arial" w:cs="Arial"/>
          <w:sz w:val="20"/>
          <w:szCs w:val="20"/>
        </w:rPr>
        <w:t>) and K (217.87 kg ha</w:t>
      </w:r>
      <w:r w:rsidRPr="00E3350E">
        <w:rPr>
          <w:rFonts w:ascii="Arial" w:hAnsi="Arial" w:cs="Arial"/>
          <w:sz w:val="20"/>
          <w:szCs w:val="20"/>
          <w:vertAlign w:val="superscript"/>
        </w:rPr>
        <w:t>-1</w:t>
      </w:r>
      <w:r w:rsidRPr="00E3350E">
        <w:rPr>
          <w:rFonts w:ascii="Arial" w:hAnsi="Arial" w:cs="Arial"/>
          <w:sz w:val="20"/>
          <w:szCs w:val="20"/>
        </w:rPr>
        <w:t>)</w:t>
      </w:r>
    </w:p>
    <w:p w14:paraId="3B335DBC" w14:textId="61783E1D" w:rsidR="00130DBF" w:rsidRPr="00E3350E" w:rsidRDefault="00130DBF" w:rsidP="00507F03">
      <w:pPr>
        <w:spacing w:before="120" w:after="120" w:line="360" w:lineRule="auto"/>
        <w:jc w:val="both"/>
        <w:rPr>
          <w:rFonts w:ascii="Arial" w:hAnsi="Arial" w:cs="Arial"/>
          <w:sz w:val="20"/>
          <w:szCs w:val="20"/>
        </w:rPr>
      </w:pPr>
      <w:r w:rsidRPr="00E3350E">
        <w:rPr>
          <w:rFonts w:ascii="Arial" w:hAnsi="Arial" w:cs="Arial"/>
          <w:sz w:val="20"/>
          <w:szCs w:val="20"/>
        </w:rPr>
        <w:t>recorded highest in O</w:t>
      </w:r>
      <w:r w:rsidRPr="00E3350E">
        <w:rPr>
          <w:rFonts w:ascii="Arial" w:hAnsi="Arial" w:cs="Arial"/>
          <w:sz w:val="20"/>
          <w:szCs w:val="20"/>
          <w:vertAlign w:val="subscript"/>
        </w:rPr>
        <w:t>2</w:t>
      </w:r>
      <w:r w:rsidRPr="00E3350E">
        <w:rPr>
          <w:rFonts w:ascii="Arial" w:hAnsi="Arial" w:cs="Arial"/>
          <w:sz w:val="20"/>
          <w:szCs w:val="20"/>
        </w:rPr>
        <w:t xml:space="preserve"> (100% RDV (Vermicompost @ 2.5 t ha</w:t>
      </w:r>
      <w:r w:rsidRPr="00E3350E">
        <w:rPr>
          <w:rFonts w:ascii="Arial" w:hAnsi="Arial" w:cs="Arial"/>
          <w:sz w:val="20"/>
          <w:szCs w:val="20"/>
          <w:vertAlign w:val="superscript"/>
        </w:rPr>
        <w:t>-1</w:t>
      </w:r>
      <w:r w:rsidRPr="00E3350E">
        <w:rPr>
          <w:rFonts w:ascii="Arial" w:hAnsi="Arial" w:cs="Arial"/>
          <w:sz w:val="20"/>
          <w:szCs w:val="20"/>
        </w:rPr>
        <w:t>) however, treatment O</w:t>
      </w:r>
      <w:r w:rsidRPr="00E3350E">
        <w:rPr>
          <w:rFonts w:ascii="Arial" w:hAnsi="Arial" w:cs="Arial"/>
          <w:sz w:val="20"/>
          <w:szCs w:val="20"/>
          <w:vertAlign w:val="subscript"/>
        </w:rPr>
        <w:t>3</w:t>
      </w:r>
      <w:r w:rsidRPr="00E3350E">
        <w:rPr>
          <w:rFonts w:ascii="Arial" w:hAnsi="Arial" w:cs="Arial"/>
          <w:sz w:val="20"/>
          <w:szCs w:val="20"/>
        </w:rPr>
        <w:t xml:space="preserve"> (50% RDFYM (FYM @ 2.5 t ha</w:t>
      </w:r>
      <w:r w:rsidRPr="00E3350E">
        <w:rPr>
          <w:rFonts w:ascii="Arial" w:hAnsi="Arial" w:cs="Arial"/>
          <w:sz w:val="20"/>
          <w:szCs w:val="20"/>
          <w:vertAlign w:val="superscript"/>
        </w:rPr>
        <w:t>-1</w:t>
      </w:r>
      <w:r w:rsidRPr="00E3350E">
        <w:rPr>
          <w:rFonts w:ascii="Arial" w:hAnsi="Arial" w:cs="Arial"/>
          <w:sz w:val="20"/>
          <w:szCs w:val="20"/>
        </w:rPr>
        <w:t>) + 50% RDV (Vermicompost @ 1.25 t ha</w:t>
      </w:r>
      <w:r w:rsidRPr="00E3350E">
        <w:rPr>
          <w:rFonts w:ascii="Arial" w:hAnsi="Arial" w:cs="Arial"/>
          <w:sz w:val="20"/>
          <w:szCs w:val="20"/>
          <w:vertAlign w:val="superscript"/>
        </w:rPr>
        <w:t>-1</w:t>
      </w:r>
      <w:r w:rsidRPr="00E3350E">
        <w:rPr>
          <w:rFonts w:ascii="Arial" w:hAnsi="Arial" w:cs="Arial"/>
          <w:sz w:val="20"/>
          <w:szCs w:val="20"/>
        </w:rPr>
        <w:t>) was statistically at par with O</w:t>
      </w:r>
      <w:r w:rsidRPr="00E3350E">
        <w:rPr>
          <w:rFonts w:ascii="Arial" w:hAnsi="Arial" w:cs="Arial"/>
          <w:sz w:val="20"/>
          <w:szCs w:val="20"/>
          <w:vertAlign w:val="subscript"/>
        </w:rPr>
        <w:t>2</w:t>
      </w:r>
      <w:r w:rsidRPr="00E3350E">
        <w:rPr>
          <w:rFonts w:ascii="Arial" w:hAnsi="Arial" w:cs="Arial"/>
          <w:sz w:val="20"/>
          <w:szCs w:val="20"/>
        </w:rPr>
        <w:t xml:space="preserve">. These organic sources enhance soil aggregation and porosity. It can be attributed to </w:t>
      </w:r>
      <w:r w:rsidRPr="00AE115A">
        <w:rPr>
          <w:rFonts w:ascii="Arial" w:hAnsi="Arial" w:cs="Arial"/>
          <w:sz w:val="20"/>
          <w:szCs w:val="20"/>
          <w:highlight w:val="yellow"/>
        </w:rPr>
        <w:t>the greater mass and fibrous nature of FYM, applied at a higher rate (5 t ha</w:t>
      </w:r>
      <w:r w:rsidRPr="00AE115A">
        <w:rPr>
          <w:rFonts w:ascii="Arial" w:hAnsi="Arial" w:cs="Arial"/>
          <w:sz w:val="20"/>
          <w:szCs w:val="20"/>
          <w:highlight w:val="yellow"/>
          <w:vertAlign w:val="superscript"/>
        </w:rPr>
        <w:t>-1</w:t>
      </w:r>
      <w:r w:rsidRPr="00AE115A">
        <w:rPr>
          <w:rFonts w:ascii="Arial" w:hAnsi="Arial" w:cs="Arial"/>
          <w:sz w:val="20"/>
          <w:szCs w:val="20"/>
          <w:highlight w:val="yellow"/>
        </w:rPr>
        <w:t xml:space="preserve">), </w:t>
      </w:r>
      <w:r w:rsidR="00C179C1" w:rsidRPr="00AE115A">
        <w:rPr>
          <w:rFonts w:ascii="Arial" w:hAnsi="Arial" w:cs="Arial"/>
          <w:sz w:val="20"/>
          <w:szCs w:val="20"/>
          <w:highlight w:val="yellow"/>
        </w:rPr>
        <w:t xml:space="preserve">which </w:t>
      </w:r>
      <w:r w:rsidRPr="00AE115A">
        <w:rPr>
          <w:rFonts w:ascii="Arial" w:hAnsi="Arial" w:cs="Arial"/>
          <w:sz w:val="20"/>
          <w:szCs w:val="20"/>
          <w:highlight w:val="yellow"/>
        </w:rPr>
        <w:t>contributes</w:t>
      </w:r>
      <w:r w:rsidRPr="00E3350E">
        <w:rPr>
          <w:rFonts w:ascii="Arial" w:hAnsi="Arial" w:cs="Arial"/>
          <w:sz w:val="20"/>
          <w:szCs w:val="20"/>
        </w:rPr>
        <w:t xml:space="preserve"> substantial organic residues that enhance soil aggregation and porosity, microbial population and enzyme activity over time. This improves soil aeration and water infiltration, thereby lowering bulk density. Additionally, the decomposition of FYM promotes the buildup of </w:t>
      </w:r>
      <w:r w:rsidRPr="00AE115A">
        <w:rPr>
          <w:rFonts w:ascii="Arial" w:hAnsi="Arial" w:cs="Arial"/>
          <w:sz w:val="20"/>
          <w:szCs w:val="20"/>
          <w:highlight w:val="yellow"/>
        </w:rPr>
        <w:t xml:space="preserve">stable organic matter, leading to increased soil organic carbon. The nutrient availability in soil is highest with </w:t>
      </w:r>
      <w:r w:rsidR="00C179C1" w:rsidRPr="00AE115A">
        <w:rPr>
          <w:rFonts w:ascii="Arial" w:hAnsi="Arial" w:cs="Arial"/>
          <w:sz w:val="20"/>
          <w:szCs w:val="20"/>
          <w:highlight w:val="yellow"/>
        </w:rPr>
        <w:t xml:space="preserve">the </w:t>
      </w:r>
      <w:r w:rsidRPr="00AE115A">
        <w:rPr>
          <w:rFonts w:ascii="Arial" w:hAnsi="Arial" w:cs="Arial"/>
          <w:sz w:val="20"/>
          <w:szCs w:val="20"/>
          <w:highlight w:val="yellow"/>
        </w:rPr>
        <w:t>applicat</w:t>
      </w:r>
      <w:r w:rsidRPr="00E3350E">
        <w:rPr>
          <w:rFonts w:ascii="Arial" w:hAnsi="Arial" w:cs="Arial"/>
          <w:sz w:val="20"/>
          <w:szCs w:val="20"/>
        </w:rPr>
        <w:t>ion of vermicompost</w:t>
      </w:r>
      <w:r w:rsidR="00C179C1">
        <w:rPr>
          <w:rFonts w:ascii="Arial" w:hAnsi="Arial" w:cs="Arial"/>
          <w:sz w:val="20"/>
          <w:szCs w:val="20"/>
        </w:rPr>
        <w:t>;</w:t>
      </w:r>
      <w:r w:rsidR="00C179C1" w:rsidRPr="00E3350E">
        <w:rPr>
          <w:rFonts w:ascii="Arial" w:hAnsi="Arial" w:cs="Arial"/>
          <w:sz w:val="20"/>
          <w:szCs w:val="20"/>
        </w:rPr>
        <w:t xml:space="preserve"> </w:t>
      </w:r>
      <w:r w:rsidRPr="00E3350E">
        <w:rPr>
          <w:rFonts w:ascii="Arial" w:hAnsi="Arial" w:cs="Arial"/>
          <w:sz w:val="20"/>
          <w:szCs w:val="20"/>
        </w:rPr>
        <w:t xml:space="preserve">this can be attributed to the highly decomposed and nutrient-rich nature of vermicompost. Vermicompost contains readily mineralizable organic matter and a higher proportion of humic substances, which enhance nutrient solubility and availability in the soil. Its fine texture and microbial activity also accelerate the </w:t>
      </w:r>
      <w:r w:rsidR="00C179C1" w:rsidRPr="00AE115A">
        <w:rPr>
          <w:rFonts w:ascii="Arial" w:hAnsi="Arial" w:cs="Arial"/>
          <w:sz w:val="20"/>
          <w:szCs w:val="20"/>
          <w:highlight w:val="yellow"/>
        </w:rPr>
        <w:t xml:space="preserve">mineralisation </w:t>
      </w:r>
      <w:r w:rsidRPr="00AE115A">
        <w:rPr>
          <w:rFonts w:ascii="Arial" w:hAnsi="Arial" w:cs="Arial"/>
          <w:sz w:val="20"/>
          <w:szCs w:val="20"/>
          <w:highlight w:val="yellow"/>
        </w:rPr>
        <w:t xml:space="preserve">of nutrients, especially nitrogen and phosphorus, while organic acids released during decomposition may </w:t>
      </w:r>
      <w:r w:rsidR="00C179C1" w:rsidRPr="00AE115A">
        <w:rPr>
          <w:rFonts w:ascii="Arial" w:hAnsi="Arial" w:cs="Arial"/>
          <w:sz w:val="20"/>
          <w:szCs w:val="20"/>
          <w:highlight w:val="yellow"/>
        </w:rPr>
        <w:t xml:space="preserve">mobilise </w:t>
      </w:r>
      <w:r w:rsidRPr="00AE115A">
        <w:rPr>
          <w:rFonts w:ascii="Arial" w:hAnsi="Arial" w:cs="Arial"/>
          <w:sz w:val="20"/>
          <w:szCs w:val="20"/>
          <w:highlight w:val="yellow"/>
        </w:rPr>
        <w:t>both exchangeable and fixed forms of</w:t>
      </w:r>
      <w:r w:rsidR="00493A4A" w:rsidRPr="00AE115A">
        <w:rPr>
          <w:rFonts w:ascii="Arial" w:hAnsi="Arial" w:cs="Arial"/>
          <w:sz w:val="20"/>
          <w:szCs w:val="20"/>
          <w:highlight w:val="yellow"/>
        </w:rPr>
        <w:t xml:space="preserve"> </w:t>
      </w:r>
      <w:r w:rsidRPr="00AE115A">
        <w:rPr>
          <w:rFonts w:ascii="Arial" w:hAnsi="Arial" w:cs="Arial"/>
          <w:sz w:val="20"/>
          <w:szCs w:val="20"/>
          <w:highlight w:val="yellow"/>
        </w:rPr>
        <w:t>potassium. These factors collectively contribute to improved nutrient dynam</w:t>
      </w:r>
      <w:r w:rsidRPr="00E3350E">
        <w:rPr>
          <w:rFonts w:ascii="Arial" w:hAnsi="Arial" w:cs="Arial"/>
          <w:sz w:val="20"/>
          <w:szCs w:val="20"/>
        </w:rPr>
        <w:t>ics</w:t>
      </w:r>
      <w:r w:rsidR="000656AD" w:rsidRPr="00E3350E">
        <w:rPr>
          <w:rFonts w:ascii="Arial" w:hAnsi="Arial" w:cs="Arial"/>
          <w:sz w:val="20"/>
          <w:szCs w:val="20"/>
        </w:rPr>
        <w:t xml:space="preserve"> </w:t>
      </w:r>
      <w:r w:rsidRPr="00E3350E">
        <w:rPr>
          <w:rFonts w:ascii="Arial" w:hAnsi="Arial" w:cs="Arial"/>
          <w:sz w:val="20"/>
          <w:szCs w:val="20"/>
        </w:rPr>
        <w:t xml:space="preserve">and greater immediate availability of essential macronutrients in the soil under vermicompost application. </w:t>
      </w:r>
    </w:p>
    <w:p w14:paraId="3C9FCD6A" w14:textId="0E621C20" w:rsidR="00144194" w:rsidRPr="00E3350E" w:rsidRDefault="00141AD0" w:rsidP="00507F03">
      <w:pPr>
        <w:spacing w:before="120" w:after="120" w:line="360" w:lineRule="auto"/>
        <w:jc w:val="both"/>
        <w:rPr>
          <w:rFonts w:ascii="Arial" w:hAnsi="Arial" w:cs="Arial"/>
          <w:sz w:val="20"/>
          <w:szCs w:val="20"/>
        </w:rPr>
      </w:pPr>
      <w:r w:rsidRPr="00E3350E">
        <w:rPr>
          <w:rFonts w:ascii="Arial" w:hAnsi="Arial" w:cs="Arial"/>
          <w:sz w:val="20"/>
          <w:szCs w:val="20"/>
        </w:rPr>
        <w:t>Application of organic sources signifi</w:t>
      </w:r>
      <w:r w:rsidR="00CA2471" w:rsidRPr="00E3350E">
        <w:rPr>
          <w:rFonts w:ascii="Arial" w:hAnsi="Arial" w:cs="Arial"/>
          <w:sz w:val="20"/>
          <w:szCs w:val="20"/>
        </w:rPr>
        <w:t xml:space="preserve">cantly improved nitrogen, </w:t>
      </w:r>
      <w:r w:rsidRPr="00E3350E">
        <w:rPr>
          <w:rFonts w:ascii="Arial" w:hAnsi="Arial" w:cs="Arial"/>
          <w:sz w:val="20"/>
          <w:szCs w:val="20"/>
        </w:rPr>
        <w:t>phosphorus</w:t>
      </w:r>
      <w:r w:rsidR="00CA2471" w:rsidRPr="00E3350E">
        <w:rPr>
          <w:rFonts w:ascii="Arial" w:hAnsi="Arial" w:cs="Arial"/>
          <w:sz w:val="20"/>
          <w:szCs w:val="20"/>
        </w:rPr>
        <w:t xml:space="preserve"> and</w:t>
      </w:r>
      <w:r w:rsidRPr="00E3350E">
        <w:rPr>
          <w:rFonts w:ascii="Arial" w:hAnsi="Arial" w:cs="Arial"/>
          <w:sz w:val="20"/>
          <w:szCs w:val="20"/>
        </w:rPr>
        <w:t xml:space="preserve"> </w:t>
      </w:r>
      <w:r w:rsidR="00CA2471" w:rsidRPr="00E3350E">
        <w:rPr>
          <w:rFonts w:ascii="Arial" w:hAnsi="Arial" w:cs="Arial"/>
          <w:sz w:val="20"/>
          <w:szCs w:val="20"/>
        </w:rPr>
        <w:t xml:space="preserve">potassium </w:t>
      </w:r>
      <w:r w:rsidRPr="00E3350E">
        <w:rPr>
          <w:rFonts w:ascii="Arial" w:hAnsi="Arial" w:cs="Arial"/>
          <w:sz w:val="20"/>
          <w:szCs w:val="20"/>
        </w:rPr>
        <w:t>content in seed and</w:t>
      </w:r>
      <w:r w:rsidR="005E4DC6" w:rsidRPr="00E3350E">
        <w:rPr>
          <w:rFonts w:ascii="Arial" w:hAnsi="Arial" w:cs="Arial"/>
          <w:sz w:val="20"/>
          <w:szCs w:val="20"/>
        </w:rPr>
        <w:t xml:space="preserve"> </w:t>
      </w:r>
      <w:r w:rsidRPr="00E3350E">
        <w:rPr>
          <w:rFonts w:ascii="Arial" w:hAnsi="Arial" w:cs="Arial"/>
          <w:sz w:val="20"/>
          <w:szCs w:val="20"/>
        </w:rPr>
        <w:t xml:space="preserve">straw (Table </w:t>
      </w:r>
      <w:r w:rsidR="00CA2471" w:rsidRPr="00E3350E">
        <w:rPr>
          <w:rFonts w:ascii="Arial" w:hAnsi="Arial" w:cs="Arial"/>
          <w:sz w:val="20"/>
          <w:szCs w:val="20"/>
        </w:rPr>
        <w:t xml:space="preserve">3). NPK content </w:t>
      </w:r>
      <w:r w:rsidRPr="00E3350E">
        <w:rPr>
          <w:rFonts w:ascii="Arial" w:hAnsi="Arial" w:cs="Arial"/>
          <w:sz w:val="20"/>
          <w:szCs w:val="20"/>
        </w:rPr>
        <w:t>was highest under O</w:t>
      </w:r>
      <w:r w:rsidRPr="00E3350E">
        <w:rPr>
          <w:rFonts w:ascii="Arial" w:hAnsi="Arial" w:cs="Arial"/>
          <w:sz w:val="20"/>
          <w:szCs w:val="20"/>
          <w:vertAlign w:val="subscript"/>
        </w:rPr>
        <w:t>2</w:t>
      </w:r>
      <w:r w:rsidR="005E4DC6" w:rsidRPr="00E3350E">
        <w:rPr>
          <w:rFonts w:ascii="Arial" w:hAnsi="Arial" w:cs="Arial"/>
          <w:sz w:val="20"/>
          <w:szCs w:val="20"/>
        </w:rPr>
        <w:t xml:space="preserve"> </w:t>
      </w:r>
      <w:r w:rsidRPr="00E3350E">
        <w:rPr>
          <w:rFonts w:ascii="Arial" w:hAnsi="Arial" w:cs="Arial"/>
          <w:sz w:val="20"/>
          <w:szCs w:val="20"/>
        </w:rPr>
        <w:t>(100% RDV (Vermicompost @ 2.5 t ha</w:t>
      </w:r>
      <w:r w:rsidRPr="00E3350E">
        <w:rPr>
          <w:rFonts w:ascii="Arial" w:hAnsi="Arial" w:cs="Arial"/>
          <w:sz w:val="20"/>
          <w:szCs w:val="20"/>
          <w:vertAlign w:val="superscript"/>
        </w:rPr>
        <w:t>-1</w:t>
      </w:r>
      <w:r w:rsidRPr="00E3350E">
        <w:rPr>
          <w:rFonts w:ascii="Arial" w:hAnsi="Arial" w:cs="Arial"/>
          <w:sz w:val="20"/>
          <w:szCs w:val="20"/>
        </w:rPr>
        <w:t>) whereas, O</w:t>
      </w:r>
      <w:r w:rsidRPr="00E3350E">
        <w:rPr>
          <w:rFonts w:ascii="Arial" w:hAnsi="Arial" w:cs="Arial"/>
          <w:sz w:val="20"/>
          <w:szCs w:val="20"/>
          <w:vertAlign w:val="subscript"/>
        </w:rPr>
        <w:t>3</w:t>
      </w:r>
      <w:r w:rsidRPr="00E3350E">
        <w:rPr>
          <w:rFonts w:ascii="Arial" w:hAnsi="Arial" w:cs="Arial"/>
          <w:sz w:val="20"/>
          <w:szCs w:val="20"/>
        </w:rPr>
        <w:t xml:space="preserve"> (50% RDFYM (FYM @</w:t>
      </w:r>
      <w:r w:rsidR="005E4DC6" w:rsidRPr="00E3350E">
        <w:rPr>
          <w:rFonts w:ascii="Arial" w:hAnsi="Arial" w:cs="Arial"/>
          <w:sz w:val="20"/>
          <w:szCs w:val="20"/>
        </w:rPr>
        <w:t xml:space="preserve"> </w:t>
      </w:r>
      <w:r w:rsidRPr="00E3350E">
        <w:rPr>
          <w:rFonts w:ascii="Arial" w:hAnsi="Arial" w:cs="Arial"/>
          <w:sz w:val="20"/>
          <w:szCs w:val="20"/>
        </w:rPr>
        <w:t>2.5 t ha</w:t>
      </w:r>
      <w:r w:rsidRPr="00E3350E">
        <w:rPr>
          <w:rFonts w:ascii="Arial" w:hAnsi="Arial" w:cs="Arial"/>
          <w:sz w:val="20"/>
          <w:szCs w:val="20"/>
          <w:vertAlign w:val="superscript"/>
        </w:rPr>
        <w:t>-1</w:t>
      </w:r>
      <w:r w:rsidRPr="00E3350E">
        <w:rPr>
          <w:rFonts w:ascii="Arial" w:hAnsi="Arial" w:cs="Arial"/>
          <w:sz w:val="20"/>
          <w:szCs w:val="20"/>
        </w:rPr>
        <w:t>) + 50% RDV (Vermicompost @ 1.25 t ha</w:t>
      </w:r>
      <w:r w:rsidRPr="00E3350E">
        <w:rPr>
          <w:rFonts w:ascii="Arial" w:hAnsi="Arial" w:cs="Arial"/>
          <w:sz w:val="20"/>
          <w:szCs w:val="20"/>
          <w:vertAlign w:val="superscript"/>
        </w:rPr>
        <w:t>-1</w:t>
      </w:r>
      <w:r w:rsidRPr="00E3350E">
        <w:rPr>
          <w:rFonts w:ascii="Arial" w:hAnsi="Arial" w:cs="Arial"/>
          <w:sz w:val="20"/>
          <w:szCs w:val="20"/>
        </w:rPr>
        <w:t>) was found statistically at</w:t>
      </w:r>
      <w:r w:rsidR="005E4DC6" w:rsidRPr="00E3350E">
        <w:rPr>
          <w:rFonts w:ascii="Arial" w:hAnsi="Arial" w:cs="Arial"/>
          <w:sz w:val="20"/>
          <w:szCs w:val="20"/>
        </w:rPr>
        <w:t xml:space="preserve"> </w:t>
      </w:r>
      <w:r w:rsidRPr="00E3350E">
        <w:rPr>
          <w:rFonts w:ascii="Arial" w:hAnsi="Arial" w:cs="Arial"/>
          <w:sz w:val="20"/>
          <w:szCs w:val="20"/>
        </w:rPr>
        <w:t>par with O</w:t>
      </w:r>
      <w:r w:rsidRPr="00E3350E">
        <w:rPr>
          <w:rFonts w:ascii="Arial" w:hAnsi="Arial" w:cs="Arial"/>
          <w:sz w:val="20"/>
          <w:szCs w:val="20"/>
          <w:vertAlign w:val="subscript"/>
        </w:rPr>
        <w:t>2</w:t>
      </w:r>
      <w:r w:rsidRPr="00E3350E">
        <w:rPr>
          <w:rFonts w:ascii="Arial" w:hAnsi="Arial" w:cs="Arial"/>
          <w:sz w:val="20"/>
          <w:szCs w:val="20"/>
        </w:rPr>
        <w:t>. This can be</w:t>
      </w:r>
      <w:r w:rsidR="005E4DC6" w:rsidRPr="00E3350E">
        <w:rPr>
          <w:rFonts w:ascii="Arial" w:hAnsi="Arial" w:cs="Arial"/>
          <w:sz w:val="20"/>
          <w:szCs w:val="20"/>
        </w:rPr>
        <w:t xml:space="preserve"> </w:t>
      </w:r>
      <w:r w:rsidRPr="00E3350E">
        <w:rPr>
          <w:rFonts w:ascii="Arial" w:hAnsi="Arial" w:cs="Arial"/>
          <w:sz w:val="20"/>
          <w:szCs w:val="20"/>
        </w:rPr>
        <w:t>attributed to vermicompost</w:t>
      </w:r>
      <w:r w:rsidR="00FB226C" w:rsidRPr="00E3350E">
        <w:rPr>
          <w:rFonts w:ascii="Arial" w:hAnsi="Arial" w:cs="Arial"/>
          <w:sz w:val="20"/>
          <w:szCs w:val="20"/>
        </w:rPr>
        <w:t>’</w:t>
      </w:r>
      <w:r w:rsidRPr="00E3350E">
        <w:rPr>
          <w:rFonts w:ascii="Arial" w:hAnsi="Arial" w:cs="Arial"/>
          <w:sz w:val="20"/>
          <w:szCs w:val="20"/>
        </w:rPr>
        <w:t xml:space="preserve">s superior nutrient availability, </w:t>
      </w:r>
      <w:r w:rsidRPr="00AE115A">
        <w:rPr>
          <w:rFonts w:ascii="Arial" w:hAnsi="Arial" w:cs="Arial"/>
          <w:sz w:val="20"/>
          <w:szCs w:val="20"/>
          <w:highlight w:val="yellow"/>
        </w:rPr>
        <w:t>microbial richness</w:t>
      </w:r>
      <w:r w:rsidR="005E4DC6" w:rsidRPr="00AE115A">
        <w:rPr>
          <w:rFonts w:ascii="Arial" w:hAnsi="Arial" w:cs="Arial"/>
          <w:sz w:val="20"/>
          <w:szCs w:val="20"/>
          <w:highlight w:val="yellow"/>
        </w:rPr>
        <w:t xml:space="preserve"> </w:t>
      </w:r>
      <w:r w:rsidRPr="00AE115A">
        <w:rPr>
          <w:rFonts w:ascii="Arial" w:hAnsi="Arial" w:cs="Arial"/>
          <w:sz w:val="20"/>
          <w:szCs w:val="20"/>
          <w:highlight w:val="yellow"/>
        </w:rPr>
        <w:t xml:space="preserve">and soil structure improvement, which enhance nutrient </w:t>
      </w:r>
      <w:r w:rsidR="00C179C1" w:rsidRPr="00AE115A">
        <w:rPr>
          <w:rFonts w:ascii="Arial" w:hAnsi="Arial" w:cs="Arial"/>
          <w:sz w:val="20"/>
          <w:szCs w:val="20"/>
          <w:highlight w:val="yellow"/>
        </w:rPr>
        <w:t xml:space="preserve">mineralisation </w:t>
      </w:r>
      <w:r w:rsidRPr="00AE115A">
        <w:rPr>
          <w:rFonts w:ascii="Arial" w:hAnsi="Arial" w:cs="Arial"/>
          <w:sz w:val="20"/>
          <w:szCs w:val="20"/>
          <w:highlight w:val="yellow"/>
        </w:rPr>
        <w:t>and</w:t>
      </w:r>
      <w:r w:rsidR="005E4DC6" w:rsidRPr="00AE115A">
        <w:rPr>
          <w:rFonts w:ascii="Arial" w:hAnsi="Arial" w:cs="Arial"/>
          <w:sz w:val="20"/>
          <w:szCs w:val="20"/>
          <w:highlight w:val="yellow"/>
        </w:rPr>
        <w:t xml:space="preserve"> </w:t>
      </w:r>
      <w:r w:rsidRPr="00AE115A">
        <w:rPr>
          <w:rFonts w:ascii="Arial" w:hAnsi="Arial" w:cs="Arial"/>
          <w:sz w:val="20"/>
          <w:szCs w:val="20"/>
          <w:highlight w:val="yellow"/>
        </w:rPr>
        <w:t>plant uptake. Ve</w:t>
      </w:r>
      <w:r w:rsidRPr="00E3350E">
        <w:rPr>
          <w:rFonts w:ascii="Arial" w:hAnsi="Arial" w:cs="Arial"/>
          <w:sz w:val="20"/>
          <w:szCs w:val="20"/>
        </w:rPr>
        <w:t>rmicompost provides readily available N, P and K while</w:t>
      </w:r>
      <w:r w:rsidR="005E4DC6" w:rsidRPr="00E3350E">
        <w:rPr>
          <w:rFonts w:ascii="Arial" w:hAnsi="Arial" w:cs="Arial"/>
          <w:sz w:val="20"/>
          <w:szCs w:val="20"/>
        </w:rPr>
        <w:t xml:space="preserve"> </w:t>
      </w:r>
      <w:r w:rsidRPr="00E3350E">
        <w:rPr>
          <w:rFonts w:ascii="Arial" w:hAnsi="Arial" w:cs="Arial"/>
          <w:sz w:val="20"/>
          <w:szCs w:val="20"/>
        </w:rPr>
        <w:t>supporting beneficial soil microbes, leading to greater absorption by plants, as</w:t>
      </w:r>
      <w:r w:rsidR="005E4DC6" w:rsidRPr="00E3350E">
        <w:rPr>
          <w:rFonts w:ascii="Arial" w:hAnsi="Arial" w:cs="Arial"/>
          <w:sz w:val="20"/>
          <w:szCs w:val="20"/>
        </w:rPr>
        <w:t xml:space="preserve"> </w:t>
      </w:r>
      <w:r w:rsidRPr="00E3350E">
        <w:rPr>
          <w:rFonts w:ascii="Arial" w:hAnsi="Arial" w:cs="Arial"/>
          <w:sz w:val="20"/>
          <w:szCs w:val="20"/>
        </w:rPr>
        <w:t>reflected in the elevated nutrient concentrations in seed and straw. The synergistic effect of organic sources in O</w:t>
      </w:r>
      <w:r w:rsidRPr="00E3350E">
        <w:rPr>
          <w:rFonts w:ascii="Arial" w:hAnsi="Arial" w:cs="Arial"/>
          <w:sz w:val="20"/>
          <w:szCs w:val="20"/>
          <w:vertAlign w:val="subscript"/>
        </w:rPr>
        <w:t>3</w:t>
      </w:r>
      <w:r w:rsidRPr="00E3350E">
        <w:rPr>
          <w:rFonts w:ascii="Arial" w:hAnsi="Arial" w:cs="Arial"/>
          <w:sz w:val="20"/>
          <w:szCs w:val="20"/>
        </w:rPr>
        <w:t xml:space="preserve"> also maintained</w:t>
      </w:r>
      <w:r w:rsidR="005E4DC6" w:rsidRPr="00E3350E">
        <w:rPr>
          <w:rFonts w:ascii="Arial" w:hAnsi="Arial" w:cs="Arial"/>
          <w:sz w:val="20"/>
          <w:szCs w:val="20"/>
        </w:rPr>
        <w:t xml:space="preserve"> </w:t>
      </w:r>
      <w:r w:rsidRPr="00E3350E">
        <w:rPr>
          <w:rFonts w:ascii="Arial" w:hAnsi="Arial" w:cs="Arial"/>
          <w:sz w:val="20"/>
          <w:szCs w:val="20"/>
        </w:rPr>
        <w:t>comparable performance due to improved nutrient release patterns and</w:t>
      </w:r>
      <w:r w:rsidR="005E4DC6" w:rsidRPr="00E3350E">
        <w:rPr>
          <w:rFonts w:ascii="Arial" w:hAnsi="Arial" w:cs="Arial"/>
          <w:sz w:val="20"/>
          <w:szCs w:val="20"/>
        </w:rPr>
        <w:t xml:space="preserve"> </w:t>
      </w:r>
      <w:r w:rsidRPr="00E3350E">
        <w:rPr>
          <w:rFonts w:ascii="Arial" w:hAnsi="Arial" w:cs="Arial"/>
          <w:sz w:val="20"/>
          <w:szCs w:val="20"/>
        </w:rPr>
        <w:t>reduced losses.</w:t>
      </w:r>
    </w:p>
    <w:p w14:paraId="599833FF" w14:textId="77777777" w:rsidR="00F141CB" w:rsidRPr="00E3350E" w:rsidRDefault="00F141CB" w:rsidP="00F141CB">
      <w:pPr>
        <w:spacing w:after="0" w:line="360" w:lineRule="auto"/>
        <w:ind w:left="810" w:hanging="810"/>
        <w:jc w:val="both"/>
        <w:rPr>
          <w:rFonts w:ascii="Arial" w:hAnsi="Arial" w:cs="Arial"/>
          <w:b/>
          <w:bCs/>
          <w:sz w:val="20"/>
          <w:szCs w:val="20"/>
          <w:lang w:val="en-US"/>
        </w:rPr>
      </w:pPr>
      <w:r w:rsidRPr="00E3350E">
        <w:rPr>
          <w:rFonts w:ascii="Arial" w:hAnsi="Arial" w:cs="Arial"/>
          <w:b/>
          <w:bCs/>
          <w:sz w:val="20"/>
          <w:szCs w:val="20"/>
          <w:lang w:val="en-US"/>
        </w:rPr>
        <w:t>Table 3: Effect of potassium and organic sources on N, P &amp; K content in seed and straw of cluster bean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695"/>
        <w:gridCol w:w="795"/>
        <w:gridCol w:w="730"/>
        <w:gridCol w:w="800"/>
        <w:gridCol w:w="741"/>
        <w:gridCol w:w="810"/>
      </w:tblGrid>
      <w:tr w:rsidR="00F141CB" w:rsidRPr="00E3350E" w14:paraId="5AC00015" w14:textId="77777777" w:rsidTr="00904A67">
        <w:trPr>
          <w:trHeight w:val="20"/>
        </w:trPr>
        <w:tc>
          <w:tcPr>
            <w:tcW w:w="2529" w:type="pct"/>
            <w:vAlign w:val="center"/>
          </w:tcPr>
          <w:p w14:paraId="3F0FAB55"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Treatment</w:t>
            </w:r>
          </w:p>
        </w:tc>
        <w:tc>
          <w:tcPr>
            <w:tcW w:w="796" w:type="pct"/>
            <w:gridSpan w:val="2"/>
            <w:vAlign w:val="center"/>
            <w:hideMark/>
          </w:tcPr>
          <w:p w14:paraId="572CB2B8"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N content (%)</w:t>
            </w:r>
          </w:p>
        </w:tc>
        <w:tc>
          <w:tcPr>
            <w:tcW w:w="832" w:type="pct"/>
            <w:gridSpan w:val="2"/>
            <w:vAlign w:val="center"/>
          </w:tcPr>
          <w:p w14:paraId="68D12AB0"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P content (%)</w:t>
            </w:r>
          </w:p>
        </w:tc>
        <w:tc>
          <w:tcPr>
            <w:tcW w:w="843" w:type="pct"/>
            <w:gridSpan w:val="2"/>
          </w:tcPr>
          <w:p w14:paraId="3B5F86B7"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K content (%)</w:t>
            </w:r>
          </w:p>
        </w:tc>
      </w:tr>
      <w:tr w:rsidR="00F141CB" w:rsidRPr="00E3350E" w14:paraId="46638A41" w14:textId="77777777" w:rsidTr="00904A67">
        <w:trPr>
          <w:trHeight w:val="20"/>
        </w:trPr>
        <w:tc>
          <w:tcPr>
            <w:tcW w:w="2529" w:type="pct"/>
            <w:vAlign w:val="center"/>
          </w:tcPr>
          <w:p w14:paraId="12D00B29"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Potassium sources</w:t>
            </w:r>
          </w:p>
        </w:tc>
        <w:tc>
          <w:tcPr>
            <w:tcW w:w="364" w:type="pct"/>
            <w:vAlign w:val="center"/>
            <w:hideMark/>
          </w:tcPr>
          <w:p w14:paraId="5248DC17"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Seed</w:t>
            </w:r>
          </w:p>
        </w:tc>
        <w:tc>
          <w:tcPr>
            <w:tcW w:w="432" w:type="pct"/>
            <w:vAlign w:val="center"/>
          </w:tcPr>
          <w:p w14:paraId="50304109"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Straw</w:t>
            </w:r>
          </w:p>
        </w:tc>
        <w:tc>
          <w:tcPr>
            <w:tcW w:w="397" w:type="pct"/>
            <w:vAlign w:val="center"/>
          </w:tcPr>
          <w:p w14:paraId="663BD893"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Seed</w:t>
            </w:r>
          </w:p>
        </w:tc>
        <w:tc>
          <w:tcPr>
            <w:tcW w:w="435" w:type="pct"/>
            <w:vAlign w:val="center"/>
          </w:tcPr>
          <w:p w14:paraId="20F0653B"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Straw</w:t>
            </w:r>
          </w:p>
        </w:tc>
        <w:tc>
          <w:tcPr>
            <w:tcW w:w="403" w:type="pct"/>
          </w:tcPr>
          <w:p w14:paraId="41685C81"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Seed</w:t>
            </w:r>
          </w:p>
        </w:tc>
        <w:tc>
          <w:tcPr>
            <w:tcW w:w="440" w:type="pct"/>
          </w:tcPr>
          <w:p w14:paraId="5BB1930F" w14:textId="77777777" w:rsidR="00F141CB" w:rsidRPr="00E3350E" w:rsidRDefault="00F141CB" w:rsidP="00904A67">
            <w:pPr>
              <w:spacing w:after="0" w:line="360" w:lineRule="auto"/>
              <w:jc w:val="center"/>
              <w:rPr>
                <w:rFonts w:ascii="Arial" w:hAnsi="Arial" w:cs="Arial"/>
                <w:b/>
                <w:bCs/>
                <w:sz w:val="20"/>
                <w:szCs w:val="20"/>
                <w:lang w:val="en-US"/>
              </w:rPr>
            </w:pPr>
            <w:r w:rsidRPr="00E3350E">
              <w:rPr>
                <w:rFonts w:ascii="Arial" w:hAnsi="Arial" w:cs="Arial"/>
                <w:b/>
                <w:bCs/>
                <w:sz w:val="20"/>
                <w:szCs w:val="20"/>
                <w:lang w:val="en-US"/>
              </w:rPr>
              <w:t>Straw</w:t>
            </w:r>
          </w:p>
        </w:tc>
      </w:tr>
      <w:tr w:rsidR="00F141CB" w:rsidRPr="00E3350E" w14:paraId="6FA6CBF6" w14:textId="77777777" w:rsidTr="00904A67">
        <w:trPr>
          <w:trHeight w:val="20"/>
        </w:trPr>
        <w:tc>
          <w:tcPr>
            <w:tcW w:w="2529" w:type="pct"/>
          </w:tcPr>
          <w:p w14:paraId="73BBB75A"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 xml:space="preserve">0 - </w:t>
            </w:r>
            <w:r w:rsidRPr="00E3350E">
              <w:rPr>
                <w:rFonts w:ascii="Arial" w:hAnsi="Arial" w:cs="Arial"/>
                <w:b/>
                <w:bCs/>
                <w:sz w:val="20"/>
                <w:szCs w:val="20"/>
                <w:lang w:val="en-US"/>
              </w:rPr>
              <w:t xml:space="preserve">Control </w:t>
            </w:r>
          </w:p>
        </w:tc>
        <w:tc>
          <w:tcPr>
            <w:tcW w:w="364" w:type="pct"/>
            <w:vAlign w:val="center"/>
            <w:hideMark/>
          </w:tcPr>
          <w:p w14:paraId="0375EC70"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3.16</w:t>
            </w:r>
          </w:p>
        </w:tc>
        <w:tc>
          <w:tcPr>
            <w:tcW w:w="432" w:type="pct"/>
            <w:vAlign w:val="center"/>
          </w:tcPr>
          <w:p w14:paraId="5DFC3829"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0.59</w:t>
            </w:r>
          </w:p>
        </w:tc>
        <w:tc>
          <w:tcPr>
            <w:tcW w:w="397" w:type="pct"/>
            <w:tcBorders>
              <w:top w:val="nil"/>
            </w:tcBorders>
            <w:vAlign w:val="center"/>
          </w:tcPr>
          <w:p w14:paraId="300374EE"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0.444</w:t>
            </w:r>
          </w:p>
        </w:tc>
        <w:tc>
          <w:tcPr>
            <w:tcW w:w="435" w:type="pct"/>
            <w:tcBorders>
              <w:top w:val="nil"/>
            </w:tcBorders>
            <w:vAlign w:val="center"/>
          </w:tcPr>
          <w:p w14:paraId="0FA9A7DB"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0.143</w:t>
            </w:r>
          </w:p>
        </w:tc>
        <w:tc>
          <w:tcPr>
            <w:tcW w:w="403" w:type="pct"/>
            <w:tcBorders>
              <w:top w:val="nil"/>
            </w:tcBorders>
            <w:vAlign w:val="center"/>
          </w:tcPr>
          <w:p w14:paraId="7A99246B"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0.432</w:t>
            </w:r>
          </w:p>
        </w:tc>
        <w:tc>
          <w:tcPr>
            <w:tcW w:w="440" w:type="pct"/>
            <w:tcBorders>
              <w:top w:val="nil"/>
            </w:tcBorders>
            <w:vAlign w:val="center"/>
          </w:tcPr>
          <w:p w14:paraId="60170EFC"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1.01</w:t>
            </w:r>
          </w:p>
        </w:tc>
      </w:tr>
      <w:tr w:rsidR="00F141CB" w:rsidRPr="00E3350E" w14:paraId="23DCAEBD" w14:textId="77777777" w:rsidTr="00904A67">
        <w:trPr>
          <w:trHeight w:val="20"/>
        </w:trPr>
        <w:tc>
          <w:tcPr>
            <w:tcW w:w="2529" w:type="pct"/>
          </w:tcPr>
          <w:p w14:paraId="6CEB8437"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1</w:t>
            </w:r>
            <w:r w:rsidRPr="00E3350E">
              <w:rPr>
                <w:rFonts w:ascii="Arial" w:hAnsi="Arial" w:cs="Arial"/>
                <w:b/>
                <w:bCs/>
                <w:sz w:val="20"/>
                <w:szCs w:val="20"/>
                <w:lang w:val="en-US"/>
              </w:rPr>
              <w:t xml:space="preserve"> - 100% RDK @ (20 kg K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w:t>
            </w:r>
          </w:p>
        </w:tc>
        <w:tc>
          <w:tcPr>
            <w:tcW w:w="364" w:type="pct"/>
            <w:vAlign w:val="center"/>
            <w:hideMark/>
          </w:tcPr>
          <w:p w14:paraId="223C28E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3.48</w:t>
            </w:r>
          </w:p>
        </w:tc>
        <w:tc>
          <w:tcPr>
            <w:tcW w:w="432" w:type="pct"/>
            <w:vAlign w:val="center"/>
          </w:tcPr>
          <w:p w14:paraId="78F996DB"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0.72</w:t>
            </w:r>
          </w:p>
        </w:tc>
        <w:tc>
          <w:tcPr>
            <w:tcW w:w="397" w:type="pct"/>
            <w:vAlign w:val="center"/>
          </w:tcPr>
          <w:p w14:paraId="1A1D3C3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0.453</w:t>
            </w:r>
          </w:p>
        </w:tc>
        <w:tc>
          <w:tcPr>
            <w:tcW w:w="435" w:type="pct"/>
            <w:vAlign w:val="center"/>
          </w:tcPr>
          <w:p w14:paraId="6E9B7F6A"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0.150</w:t>
            </w:r>
          </w:p>
        </w:tc>
        <w:tc>
          <w:tcPr>
            <w:tcW w:w="403" w:type="pct"/>
            <w:vAlign w:val="center"/>
          </w:tcPr>
          <w:p w14:paraId="5E73EE42"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0.516</w:t>
            </w:r>
          </w:p>
        </w:tc>
        <w:tc>
          <w:tcPr>
            <w:tcW w:w="440" w:type="pct"/>
            <w:vAlign w:val="center"/>
          </w:tcPr>
          <w:p w14:paraId="2088316C"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1.18</w:t>
            </w:r>
          </w:p>
        </w:tc>
      </w:tr>
      <w:tr w:rsidR="00F141CB" w:rsidRPr="00E3350E" w14:paraId="1A4601E3" w14:textId="77777777" w:rsidTr="00904A67">
        <w:trPr>
          <w:trHeight w:val="20"/>
        </w:trPr>
        <w:tc>
          <w:tcPr>
            <w:tcW w:w="2529" w:type="pct"/>
          </w:tcPr>
          <w:p w14:paraId="64284C78"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2</w:t>
            </w:r>
            <w:r w:rsidRPr="00E3350E">
              <w:rPr>
                <w:rFonts w:ascii="Arial" w:hAnsi="Arial" w:cs="Arial"/>
                <w:b/>
                <w:bCs/>
                <w:sz w:val="20"/>
                <w:szCs w:val="20"/>
                <w:lang w:val="en-US"/>
              </w:rPr>
              <w:t xml:space="preserve"> - 75% RDK @ (15 kg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xml:space="preserve">) (SA) + KSB (5 </w:t>
            </w:r>
            <w:r w:rsidRPr="00E3350E">
              <w:rPr>
                <w:rFonts w:ascii="Arial" w:hAnsi="Arial" w:cs="Arial"/>
                <w:b/>
                <w:bCs/>
                <w:sz w:val="20"/>
                <w:szCs w:val="20"/>
                <w:lang w:val="en-US"/>
              </w:rPr>
              <w:lastRenderedPageBreak/>
              <w:t>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4" w:type="pct"/>
            <w:vAlign w:val="center"/>
            <w:hideMark/>
          </w:tcPr>
          <w:p w14:paraId="790A8031"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lastRenderedPageBreak/>
              <w:t>3.43</w:t>
            </w:r>
          </w:p>
        </w:tc>
        <w:tc>
          <w:tcPr>
            <w:tcW w:w="432" w:type="pct"/>
            <w:vAlign w:val="center"/>
          </w:tcPr>
          <w:p w14:paraId="22E4C78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0.71</w:t>
            </w:r>
          </w:p>
        </w:tc>
        <w:tc>
          <w:tcPr>
            <w:tcW w:w="397" w:type="pct"/>
            <w:vAlign w:val="center"/>
          </w:tcPr>
          <w:p w14:paraId="3DC70C90"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0.452</w:t>
            </w:r>
          </w:p>
        </w:tc>
        <w:tc>
          <w:tcPr>
            <w:tcW w:w="435" w:type="pct"/>
            <w:vAlign w:val="center"/>
          </w:tcPr>
          <w:p w14:paraId="1839C296"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0.149</w:t>
            </w:r>
          </w:p>
        </w:tc>
        <w:tc>
          <w:tcPr>
            <w:tcW w:w="403" w:type="pct"/>
            <w:vAlign w:val="center"/>
          </w:tcPr>
          <w:p w14:paraId="7AEAB8E6"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0.513</w:t>
            </w:r>
          </w:p>
        </w:tc>
        <w:tc>
          <w:tcPr>
            <w:tcW w:w="440" w:type="pct"/>
            <w:vAlign w:val="center"/>
          </w:tcPr>
          <w:p w14:paraId="19C4498A"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1.16</w:t>
            </w:r>
          </w:p>
        </w:tc>
      </w:tr>
      <w:tr w:rsidR="00F141CB" w:rsidRPr="00E3350E" w14:paraId="22E72AF2" w14:textId="77777777" w:rsidTr="00904A67">
        <w:trPr>
          <w:trHeight w:val="20"/>
        </w:trPr>
        <w:tc>
          <w:tcPr>
            <w:tcW w:w="2529" w:type="pct"/>
          </w:tcPr>
          <w:p w14:paraId="0AC31146"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3</w:t>
            </w:r>
            <w:r w:rsidRPr="00E3350E">
              <w:rPr>
                <w:rFonts w:ascii="Arial" w:hAnsi="Arial" w:cs="Arial"/>
                <w:b/>
                <w:bCs/>
                <w:sz w:val="20"/>
                <w:szCs w:val="20"/>
                <w:lang w:val="en-US"/>
              </w:rPr>
              <w:t xml:space="preserve"> - 50% RDK @ (10 kg K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(SA)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4" w:type="pct"/>
            <w:vAlign w:val="center"/>
            <w:hideMark/>
          </w:tcPr>
          <w:p w14:paraId="787A598E"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3.33</w:t>
            </w:r>
          </w:p>
        </w:tc>
        <w:tc>
          <w:tcPr>
            <w:tcW w:w="432" w:type="pct"/>
            <w:vAlign w:val="center"/>
          </w:tcPr>
          <w:p w14:paraId="08CAA67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0.67</w:t>
            </w:r>
          </w:p>
        </w:tc>
        <w:tc>
          <w:tcPr>
            <w:tcW w:w="397" w:type="pct"/>
            <w:vAlign w:val="center"/>
          </w:tcPr>
          <w:p w14:paraId="6160925F"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0.450</w:t>
            </w:r>
          </w:p>
        </w:tc>
        <w:tc>
          <w:tcPr>
            <w:tcW w:w="435" w:type="pct"/>
            <w:vAlign w:val="center"/>
          </w:tcPr>
          <w:p w14:paraId="50DC255F"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0.148</w:t>
            </w:r>
          </w:p>
        </w:tc>
        <w:tc>
          <w:tcPr>
            <w:tcW w:w="403" w:type="pct"/>
            <w:vAlign w:val="center"/>
          </w:tcPr>
          <w:p w14:paraId="289285B4"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0.461</w:t>
            </w:r>
          </w:p>
        </w:tc>
        <w:tc>
          <w:tcPr>
            <w:tcW w:w="440" w:type="pct"/>
            <w:vAlign w:val="center"/>
          </w:tcPr>
          <w:p w14:paraId="18201C37"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1.11</w:t>
            </w:r>
          </w:p>
        </w:tc>
      </w:tr>
      <w:tr w:rsidR="00F141CB" w:rsidRPr="00E3350E" w14:paraId="6C3D969D" w14:textId="77777777" w:rsidTr="00904A67">
        <w:trPr>
          <w:trHeight w:val="20"/>
        </w:trPr>
        <w:tc>
          <w:tcPr>
            <w:tcW w:w="2529" w:type="pct"/>
          </w:tcPr>
          <w:p w14:paraId="19674BE6"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K</w:t>
            </w:r>
            <w:r w:rsidRPr="00E3350E">
              <w:rPr>
                <w:rFonts w:ascii="Arial" w:hAnsi="Arial" w:cs="Arial"/>
                <w:b/>
                <w:bCs/>
                <w:sz w:val="20"/>
                <w:szCs w:val="20"/>
                <w:vertAlign w:val="subscript"/>
                <w:lang w:val="en-US"/>
              </w:rPr>
              <w:t>4</w:t>
            </w:r>
            <w:r w:rsidRPr="00E3350E">
              <w:rPr>
                <w:rFonts w:ascii="Arial" w:hAnsi="Arial" w:cs="Arial"/>
                <w:b/>
                <w:bCs/>
                <w:sz w:val="20"/>
                <w:szCs w:val="20"/>
                <w:lang w:val="en-US"/>
              </w:rPr>
              <w:t xml:space="preserve"> - KSB (5 ml/kg seed) (ST) + KSB (SA) (2.5 L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4" w:type="pct"/>
            <w:vAlign w:val="center"/>
            <w:hideMark/>
          </w:tcPr>
          <w:p w14:paraId="2AD7830F"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3.22</w:t>
            </w:r>
          </w:p>
        </w:tc>
        <w:tc>
          <w:tcPr>
            <w:tcW w:w="432" w:type="pct"/>
            <w:vAlign w:val="center"/>
          </w:tcPr>
          <w:p w14:paraId="28CB9B63"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0.63</w:t>
            </w:r>
          </w:p>
        </w:tc>
        <w:tc>
          <w:tcPr>
            <w:tcW w:w="397" w:type="pct"/>
            <w:vAlign w:val="center"/>
          </w:tcPr>
          <w:p w14:paraId="2614DCA3"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0.446</w:t>
            </w:r>
          </w:p>
        </w:tc>
        <w:tc>
          <w:tcPr>
            <w:tcW w:w="435" w:type="pct"/>
            <w:vAlign w:val="center"/>
          </w:tcPr>
          <w:p w14:paraId="0961317C"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0.144</w:t>
            </w:r>
          </w:p>
        </w:tc>
        <w:tc>
          <w:tcPr>
            <w:tcW w:w="403" w:type="pct"/>
            <w:vAlign w:val="center"/>
          </w:tcPr>
          <w:p w14:paraId="70B41479"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0.447</w:t>
            </w:r>
          </w:p>
        </w:tc>
        <w:tc>
          <w:tcPr>
            <w:tcW w:w="440" w:type="pct"/>
            <w:vAlign w:val="center"/>
          </w:tcPr>
          <w:p w14:paraId="47824929"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1.105</w:t>
            </w:r>
          </w:p>
        </w:tc>
      </w:tr>
      <w:tr w:rsidR="00F141CB" w:rsidRPr="00E3350E" w14:paraId="69D8F305" w14:textId="77777777" w:rsidTr="00904A67">
        <w:trPr>
          <w:trHeight w:val="20"/>
        </w:trPr>
        <w:tc>
          <w:tcPr>
            <w:tcW w:w="2529" w:type="pct"/>
          </w:tcPr>
          <w:p w14:paraId="11C7F462" w14:textId="77777777" w:rsidR="00F141CB" w:rsidRPr="00E3350E" w:rsidRDefault="00F141CB" w:rsidP="00904A67">
            <w:pPr>
              <w:spacing w:after="0" w:line="360" w:lineRule="auto"/>
              <w:jc w:val="both"/>
              <w:rPr>
                <w:rFonts w:ascii="Arial" w:hAnsi="Arial" w:cs="Arial"/>
                <w:b/>
                <w:bCs/>
                <w:sz w:val="20"/>
                <w:szCs w:val="20"/>
                <w:lang w:val="en-US"/>
              </w:rPr>
            </w:pPr>
            <w:proofErr w:type="spellStart"/>
            <w:r w:rsidRPr="00E3350E">
              <w:rPr>
                <w:rFonts w:ascii="Arial" w:hAnsi="Arial" w:cs="Arial"/>
                <w:b/>
                <w:bCs/>
                <w:sz w:val="20"/>
                <w:szCs w:val="20"/>
                <w:lang w:val="en-US"/>
              </w:rPr>
              <w:t>SEm</w:t>
            </w:r>
            <w:proofErr w:type="spellEnd"/>
            <w:r w:rsidRPr="00E3350E">
              <w:rPr>
                <w:rFonts w:ascii="Arial" w:hAnsi="Arial" w:cs="Arial"/>
                <w:b/>
                <w:bCs/>
                <w:sz w:val="20"/>
                <w:szCs w:val="20"/>
                <w:u w:val="single"/>
                <w:lang w:val="en-US"/>
              </w:rPr>
              <w:t>+</w:t>
            </w:r>
          </w:p>
        </w:tc>
        <w:tc>
          <w:tcPr>
            <w:tcW w:w="364" w:type="pct"/>
            <w:vAlign w:val="center"/>
            <w:hideMark/>
          </w:tcPr>
          <w:p w14:paraId="3EF7041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0.02</w:t>
            </w:r>
          </w:p>
        </w:tc>
        <w:tc>
          <w:tcPr>
            <w:tcW w:w="432" w:type="pct"/>
            <w:vAlign w:val="center"/>
          </w:tcPr>
          <w:p w14:paraId="2564611D"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0.01</w:t>
            </w:r>
          </w:p>
        </w:tc>
        <w:tc>
          <w:tcPr>
            <w:tcW w:w="397" w:type="pct"/>
            <w:vAlign w:val="center"/>
          </w:tcPr>
          <w:p w14:paraId="16EE53F4"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0.010</w:t>
            </w:r>
          </w:p>
        </w:tc>
        <w:tc>
          <w:tcPr>
            <w:tcW w:w="435" w:type="pct"/>
            <w:vAlign w:val="center"/>
          </w:tcPr>
          <w:p w14:paraId="501776E1"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0.004</w:t>
            </w:r>
          </w:p>
        </w:tc>
        <w:tc>
          <w:tcPr>
            <w:tcW w:w="403" w:type="pct"/>
            <w:vAlign w:val="center"/>
          </w:tcPr>
          <w:p w14:paraId="2F387B44"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0.002</w:t>
            </w:r>
          </w:p>
        </w:tc>
        <w:tc>
          <w:tcPr>
            <w:tcW w:w="440" w:type="pct"/>
            <w:vAlign w:val="center"/>
          </w:tcPr>
          <w:p w14:paraId="24DDBE44"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0.01</w:t>
            </w:r>
          </w:p>
        </w:tc>
      </w:tr>
      <w:tr w:rsidR="00F141CB" w:rsidRPr="00E3350E" w14:paraId="3BDCC780" w14:textId="77777777" w:rsidTr="00904A67">
        <w:trPr>
          <w:trHeight w:val="20"/>
        </w:trPr>
        <w:tc>
          <w:tcPr>
            <w:tcW w:w="2529" w:type="pct"/>
            <w:vAlign w:val="center"/>
          </w:tcPr>
          <w:p w14:paraId="42EFE91F"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CD (P=0.05)</w:t>
            </w:r>
          </w:p>
        </w:tc>
        <w:tc>
          <w:tcPr>
            <w:tcW w:w="364" w:type="pct"/>
            <w:vAlign w:val="center"/>
            <w:hideMark/>
          </w:tcPr>
          <w:p w14:paraId="08CF3018"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0.06</w:t>
            </w:r>
          </w:p>
        </w:tc>
        <w:tc>
          <w:tcPr>
            <w:tcW w:w="432" w:type="pct"/>
            <w:vAlign w:val="center"/>
          </w:tcPr>
          <w:p w14:paraId="0F74B66E"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0.02</w:t>
            </w:r>
          </w:p>
        </w:tc>
        <w:tc>
          <w:tcPr>
            <w:tcW w:w="397" w:type="pct"/>
            <w:vAlign w:val="center"/>
          </w:tcPr>
          <w:p w14:paraId="0B8745CC"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NS</w:t>
            </w:r>
          </w:p>
        </w:tc>
        <w:tc>
          <w:tcPr>
            <w:tcW w:w="435" w:type="pct"/>
            <w:vAlign w:val="center"/>
          </w:tcPr>
          <w:p w14:paraId="5F8D608D"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NS</w:t>
            </w:r>
          </w:p>
        </w:tc>
        <w:tc>
          <w:tcPr>
            <w:tcW w:w="403" w:type="pct"/>
            <w:vAlign w:val="center"/>
          </w:tcPr>
          <w:p w14:paraId="4DBDD8F7"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0.006</w:t>
            </w:r>
          </w:p>
        </w:tc>
        <w:tc>
          <w:tcPr>
            <w:tcW w:w="440" w:type="pct"/>
            <w:vAlign w:val="center"/>
          </w:tcPr>
          <w:p w14:paraId="07394A1C"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0.03</w:t>
            </w:r>
          </w:p>
        </w:tc>
      </w:tr>
      <w:tr w:rsidR="00F141CB" w:rsidRPr="00E3350E" w14:paraId="2BE0086E" w14:textId="77777777" w:rsidTr="00904A67">
        <w:trPr>
          <w:trHeight w:val="20"/>
        </w:trPr>
        <w:tc>
          <w:tcPr>
            <w:tcW w:w="5000" w:type="pct"/>
            <w:gridSpan w:val="7"/>
            <w:vAlign w:val="center"/>
          </w:tcPr>
          <w:p w14:paraId="1FDE3D3D" w14:textId="77777777" w:rsidR="00F141CB" w:rsidRPr="00E3350E" w:rsidRDefault="00F141CB" w:rsidP="00904A67">
            <w:pPr>
              <w:spacing w:after="0" w:line="360" w:lineRule="auto"/>
              <w:rPr>
                <w:rFonts w:ascii="Arial" w:hAnsi="Arial" w:cs="Arial"/>
                <w:b/>
                <w:bCs/>
                <w:sz w:val="20"/>
                <w:szCs w:val="20"/>
              </w:rPr>
            </w:pPr>
            <w:r w:rsidRPr="00E3350E">
              <w:rPr>
                <w:rFonts w:ascii="Arial" w:hAnsi="Arial" w:cs="Arial"/>
                <w:b/>
                <w:bCs/>
                <w:sz w:val="20"/>
                <w:szCs w:val="20"/>
              </w:rPr>
              <w:t>Organic sources</w:t>
            </w:r>
          </w:p>
        </w:tc>
      </w:tr>
      <w:tr w:rsidR="00F141CB" w:rsidRPr="00E3350E" w14:paraId="3E69E1B1" w14:textId="77777777" w:rsidTr="00904A67">
        <w:trPr>
          <w:trHeight w:val="20"/>
        </w:trPr>
        <w:tc>
          <w:tcPr>
            <w:tcW w:w="2529" w:type="pct"/>
          </w:tcPr>
          <w:p w14:paraId="4CB03170"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0</w:t>
            </w:r>
            <w:r w:rsidRPr="00E3350E">
              <w:rPr>
                <w:rFonts w:ascii="Arial" w:hAnsi="Arial" w:cs="Arial"/>
                <w:b/>
                <w:bCs/>
                <w:sz w:val="20"/>
                <w:szCs w:val="20"/>
                <w:lang w:val="en-US"/>
              </w:rPr>
              <w:t xml:space="preserve"> – Control</w:t>
            </w:r>
          </w:p>
        </w:tc>
        <w:tc>
          <w:tcPr>
            <w:tcW w:w="364" w:type="pct"/>
            <w:vAlign w:val="center"/>
            <w:hideMark/>
          </w:tcPr>
          <w:p w14:paraId="1E65687C"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3.15</w:t>
            </w:r>
          </w:p>
        </w:tc>
        <w:tc>
          <w:tcPr>
            <w:tcW w:w="432" w:type="pct"/>
            <w:vAlign w:val="center"/>
          </w:tcPr>
          <w:p w14:paraId="33662BDF"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0.57</w:t>
            </w:r>
          </w:p>
        </w:tc>
        <w:tc>
          <w:tcPr>
            <w:tcW w:w="397" w:type="pct"/>
            <w:vAlign w:val="center"/>
          </w:tcPr>
          <w:p w14:paraId="71ADE72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0.412</w:t>
            </w:r>
          </w:p>
        </w:tc>
        <w:tc>
          <w:tcPr>
            <w:tcW w:w="435" w:type="pct"/>
            <w:vAlign w:val="center"/>
          </w:tcPr>
          <w:p w14:paraId="37896E2D"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0.141</w:t>
            </w:r>
          </w:p>
        </w:tc>
        <w:tc>
          <w:tcPr>
            <w:tcW w:w="403" w:type="pct"/>
            <w:vAlign w:val="center"/>
          </w:tcPr>
          <w:p w14:paraId="2E549861"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0.428</w:t>
            </w:r>
          </w:p>
        </w:tc>
        <w:tc>
          <w:tcPr>
            <w:tcW w:w="440" w:type="pct"/>
            <w:vAlign w:val="center"/>
          </w:tcPr>
          <w:p w14:paraId="7E668784"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1.00</w:t>
            </w:r>
          </w:p>
        </w:tc>
      </w:tr>
      <w:tr w:rsidR="00F141CB" w:rsidRPr="00E3350E" w14:paraId="69696C0B" w14:textId="77777777" w:rsidTr="00904A67">
        <w:trPr>
          <w:trHeight w:val="20"/>
        </w:trPr>
        <w:tc>
          <w:tcPr>
            <w:tcW w:w="2529" w:type="pct"/>
          </w:tcPr>
          <w:p w14:paraId="7F041E2F"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1</w:t>
            </w:r>
            <w:r w:rsidRPr="00E3350E">
              <w:rPr>
                <w:rFonts w:ascii="Arial" w:hAnsi="Arial" w:cs="Arial"/>
                <w:b/>
                <w:bCs/>
                <w:sz w:val="20"/>
                <w:szCs w:val="20"/>
                <w:lang w:val="en-US"/>
              </w:rPr>
              <w:t xml:space="preserve"> - 100% RDFYM (FYM @ 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4" w:type="pct"/>
            <w:vAlign w:val="center"/>
            <w:hideMark/>
          </w:tcPr>
          <w:p w14:paraId="5C06FDF0"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3.26</w:t>
            </w:r>
          </w:p>
        </w:tc>
        <w:tc>
          <w:tcPr>
            <w:tcW w:w="432" w:type="pct"/>
            <w:vAlign w:val="center"/>
          </w:tcPr>
          <w:p w14:paraId="1348CC9D"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0.68</w:t>
            </w:r>
          </w:p>
        </w:tc>
        <w:tc>
          <w:tcPr>
            <w:tcW w:w="397" w:type="pct"/>
            <w:vAlign w:val="center"/>
          </w:tcPr>
          <w:p w14:paraId="6ADE5024"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0.439</w:t>
            </w:r>
          </w:p>
        </w:tc>
        <w:tc>
          <w:tcPr>
            <w:tcW w:w="435" w:type="pct"/>
            <w:vAlign w:val="center"/>
          </w:tcPr>
          <w:p w14:paraId="6DB55C40"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0.145</w:t>
            </w:r>
          </w:p>
        </w:tc>
        <w:tc>
          <w:tcPr>
            <w:tcW w:w="403" w:type="pct"/>
            <w:vAlign w:val="center"/>
          </w:tcPr>
          <w:p w14:paraId="61A10819"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0.462</w:t>
            </w:r>
          </w:p>
        </w:tc>
        <w:tc>
          <w:tcPr>
            <w:tcW w:w="440" w:type="pct"/>
            <w:vAlign w:val="center"/>
          </w:tcPr>
          <w:p w14:paraId="79C082DE"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1.11</w:t>
            </w:r>
          </w:p>
        </w:tc>
      </w:tr>
      <w:tr w:rsidR="00F141CB" w:rsidRPr="00E3350E" w14:paraId="59204346" w14:textId="77777777" w:rsidTr="00904A67">
        <w:trPr>
          <w:trHeight w:val="20"/>
        </w:trPr>
        <w:tc>
          <w:tcPr>
            <w:tcW w:w="2529" w:type="pct"/>
          </w:tcPr>
          <w:p w14:paraId="0C62C355"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2</w:t>
            </w:r>
            <w:r w:rsidRPr="00E3350E">
              <w:rPr>
                <w:rFonts w:ascii="Arial" w:hAnsi="Arial" w:cs="Arial"/>
                <w:b/>
                <w:bCs/>
                <w:sz w:val="20"/>
                <w:szCs w:val="20"/>
                <w:lang w:val="en-US"/>
              </w:rPr>
              <w:t>-100% RDV (Vermicompost @ 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4" w:type="pct"/>
            <w:vAlign w:val="center"/>
            <w:hideMark/>
          </w:tcPr>
          <w:p w14:paraId="43EC457B"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3.49</w:t>
            </w:r>
          </w:p>
        </w:tc>
        <w:tc>
          <w:tcPr>
            <w:tcW w:w="432" w:type="pct"/>
            <w:vAlign w:val="center"/>
          </w:tcPr>
          <w:p w14:paraId="5A3262F6"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0.73</w:t>
            </w:r>
          </w:p>
        </w:tc>
        <w:tc>
          <w:tcPr>
            <w:tcW w:w="397" w:type="pct"/>
            <w:vAlign w:val="center"/>
          </w:tcPr>
          <w:p w14:paraId="5A0B6B0E"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0.478</w:t>
            </w:r>
          </w:p>
        </w:tc>
        <w:tc>
          <w:tcPr>
            <w:tcW w:w="435" w:type="pct"/>
            <w:vAlign w:val="center"/>
          </w:tcPr>
          <w:p w14:paraId="0316E350"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0.157</w:t>
            </w:r>
          </w:p>
        </w:tc>
        <w:tc>
          <w:tcPr>
            <w:tcW w:w="403" w:type="pct"/>
            <w:vAlign w:val="center"/>
          </w:tcPr>
          <w:p w14:paraId="201B24C5"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0.501</w:t>
            </w:r>
          </w:p>
        </w:tc>
        <w:tc>
          <w:tcPr>
            <w:tcW w:w="440" w:type="pct"/>
            <w:vAlign w:val="center"/>
          </w:tcPr>
          <w:p w14:paraId="4C5E4F97"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1.16</w:t>
            </w:r>
          </w:p>
        </w:tc>
      </w:tr>
      <w:tr w:rsidR="00F141CB" w:rsidRPr="00E3350E" w14:paraId="7E868758" w14:textId="77777777" w:rsidTr="00904A67">
        <w:trPr>
          <w:trHeight w:val="20"/>
        </w:trPr>
        <w:tc>
          <w:tcPr>
            <w:tcW w:w="2529" w:type="pct"/>
          </w:tcPr>
          <w:p w14:paraId="45C1B217"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O</w:t>
            </w:r>
            <w:r w:rsidRPr="00E3350E">
              <w:rPr>
                <w:rFonts w:ascii="Arial" w:hAnsi="Arial" w:cs="Arial"/>
                <w:b/>
                <w:bCs/>
                <w:sz w:val="20"/>
                <w:szCs w:val="20"/>
                <w:vertAlign w:val="subscript"/>
                <w:lang w:val="en-US"/>
              </w:rPr>
              <w:t>3</w:t>
            </w:r>
            <w:r w:rsidRPr="00E3350E">
              <w:rPr>
                <w:rFonts w:ascii="Arial" w:hAnsi="Arial" w:cs="Arial"/>
                <w:b/>
                <w:bCs/>
                <w:sz w:val="20"/>
                <w:szCs w:val="20"/>
                <w:lang w:val="en-US"/>
              </w:rPr>
              <w:t xml:space="preserve"> -50% RDFYM (FYM @ 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 + 50% RDV (Vermicompost @ 1.25 t ha</w:t>
            </w:r>
            <w:r w:rsidRPr="00E3350E">
              <w:rPr>
                <w:rFonts w:ascii="Arial" w:hAnsi="Arial" w:cs="Arial"/>
                <w:b/>
                <w:bCs/>
                <w:sz w:val="20"/>
                <w:szCs w:val="20"/>
                <w:vertAlign w:val="superscript"/>
                <w:lang w:val="en-US"/>
              </w:rPr>
              <w:t>-1</w:t>
            </w:r>
            <w:r w:rsidRPr="00E3350E">
              <w:rPr>
                <w:rFonts w:ascii="Arial" w:hAnsi="Arial" w:cs="Arial"/>
                <w:b/>
                <w:bCs/>
                <w:sz w:val="20"/>
                <w:szCs w:val="20"/>
                <w:lang w:val="en-US"/>
              </w:rPr>
              <w:t>)</w:t>
            </w:r>
          </w:p>
        </w:tc>
        <w:tc>
          <w:tcPr>
            <w:tcW w:w="364" w:type="pct"/>
            <w:vAlign w:val="center"/>
            <w:hideMark/>
          </w:tcPr>
          <w:p w14:paraId="32D9F82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3.47</w:t>
            </w:r>
          </w:p>
        </w:tc>
        <w:tc>
          <w:tcPr>
            <w:tcW w:w="432" w:type="pct"/>
            <w:vAlign w:val="center"/>
          </w:tcPr>
          <w:p w14:paraId="6F116A79"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0.72</w:t>
            </w:r>
          </w:p>
        </w:tc>
        <w:tc>
          <w:tcPr>
            <w:tcW w:w="397" w:type="pct"/>
            <w:vAlign w:val="center"/>
          </w:tcPr>
          <w:p w14:paraId="0A2E854B"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0.467</w:t>
            </w:r>
          </w:p>
        </w:tc>
        <w:tc>
          <w:tcPr>
            <w:tcW w:w="435" w:type="pct"/>
            <w:vAlign w:val="center"/>
          </w:tcPr>
          <w:p w14:paraId="35BC3FED"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0.156</w:t>
            </w:r>
          </w:p>
        </w:tc>
        <w:tc>
          <w:tcPr>
            <w:tcW w:w="403" w:type="pct"/>
            <w:vAlign w:val="center"/>
          </w:tcPr>
          <w:p w14:paraId="11ED2AFC"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0.498</w:t>
            </w:r>
          </w:p>
        </w:tc>
        <w:tc>
          <w:tcPr>
            <w:tcW w:w="440" w:type="pct"/>
            <w:vAlign w:val="center"/>
          </w:tcPr>
          <w:p w14:paraId="5296CEC0"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1.15</w:t>
            </w:r>
          </w:p>
        </w:tc>
      </w:tr>
      <w:tr w:rsidR="00F141CB" w:rsidRPr="00E3350E" w14:paraId="27669EA1" w14:textId="77777777" w:rsidTr="00904A67">
        <w:trPr>
          <w:trHeight w:val="20"/>
        </w:trPr>
        <w:tc>
          <w:tcPr>
            <w:tcW w:w="2529" w:type="pct"/>
            <w:vAlign w:val="center"/>
          </w:tcPr>
          <w:p w14:paraId="0A0334E1" w14:textId="77777777" w:rsidR="00F141CB" w:rsidRPr="00E3350E" w:rsidRDefault="00F141CB" w:rsidP="00904A67">
            <w:pPr>
              <w:spacing w:after="0" w:line="360" w:lineRule="auto"/>
              <w:jc w:val="both"/>
              <w:rPr>
                <w:rFonts w:ascii="Arial" w:hAnsi="Arial" w:cs="Arial"/>
                <w:b/>
                <w:bCs/>
                <w:sz w:val="20"/>
                <w:szCs w:val="20"/>
                <w:u w:val="single"/>
                <w:lang w:val="en-US"/>
              </w:rPr>
            </w:pPr>
            <w:proofErr w:type="spellStart"/>
            <w:r w:rsidRPr="00E3350E">
              <w:rPr>
                <w:rFonts w:ascii="Arial" w:hAnsi="Arial" w:cs="Arial"/>
                <w:b/>
                <w:bCs/>
                <w:sz w:val="20"/>
                <w:szCs w:val="20"/>
                <w:lang w:val="en-US"/>
              </w:rPr>
              <w:t>SEm</w:t>
            </w:r>
            <w:proofErr w:type="spellEnd"/>
            <w:r w:rsidRPr="00E3350E">
              <w:rPr>
                <w:rFonts w:ascii="Arial" w:hAnsi="Arial" w:cs="Arial"/>
                <w:b/>
                <w:bCs/>
                <w:sz w:val="20"/>
                <w:szCs w:val="20"/>
                <w:u w:val="single"/>
                <w:lang w:val="en-US"/>
              </w:rPr>
              <w:t>+</w:t>
            </w:r>
          </w:p>
        </w:tc>
        <w:tc>
          <w:tcPr>
            <w:tcW w:w="364" w:type="pct"/>
            <w:vAlign w:val="center"/>
          </w:tcPr>
          <w:p w14:paraId="38106398"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0.01</w:t>
            </w:r>
          </w:p>
        </w:tc>
        <w:tc>
          <w:tcPr>
            <w:tcW w:w="432" w:type="pct"/>
            <w:vAlign w:val="center"/>
          </w:tcPr>
          <w:p w14:paraId="67C99F79"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0.01</w:t>
            </w:r>
          </w:p>
        </w:tc>
        <w:tc>
          <w:tcPr>
            <w:tcW w:w="397" w:type="pct"/>
            <w:vAlign w:val="center"/>
          </w:tcPr>
          <w:p w14:paraId="3CF7DC51"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0.007</w:t>
            </w:r>
          </w:p>
        </w:tc>
        <w:tc>
          <w:tcPr>
            <w:tcW w:w="435" w:type="pct"/>
            <w:vAlign w:val="center"/>
          </w:tcPr>
          <w:p w14:paraId="0BCBF6D5"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0.001</w:t>
            </w:r>
          </w:p>
        </w:tc>
        <w:tc>
          <w:tcPr>
            <w:tcW w:w="403" w:type="pct"/>
            <w:vAlign w:val="center"/>
          </w:tcPr>
          <w:p w14:paraId="2AC8EFF8"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0.002</w:t>
            </w:r>
          </w:p>
        </w:tc>
        <w:tc>
          <w:tcPr>
            <w:tcW w:w="440" w:type="pct"/>
            <w:vAlign w:val="center"/>
          </w:tcPr>
          <w:p w14:paraId="79AAC579"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0.01</w:t>
            </w:r>
          </w:p>
        </w:tc>
      </w:tr>
      <w:tr w:rsidR="00F141CB" w:rsidRPr="00E3350E" w14:paraId="54AEC187" w14:textId="77777777" w:rsidTr="00904A67">
        <w:trPr>
          <w:trHeight w:val="20"/>
        </w:trPr>
        <w:tc>
          <w:tcPr>
            <w:tcW w:w="2529" w:type="pct"/>
            <w:vAlign w:val="center"/>
          </w:tcPr>
          <w:p w14:paraId="26E06114" w14:textId="77777777" w:rsidR="00F141CB" w:rsidRPr="00E3350E" w:rsidRDefault="00F141CB" w:rsidP="00904A67">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CD (P=0.05)</w:t>
            </w:r>
          </w:p>
        </w:tc>
        <w:tc>
          <w:tcPr>
            <w:tcW w:w="364" w:type="pct"/>
            <w:vAlign w:val="center"/>
          </w:tcPr>
          <w:p w14:paraId="08F906E6"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0.03</w:t>
            </w:r>
          </w:p>
        </w:tc>
        <w:tc>
          <w:tcPr>
            <w:tcW w:w="432" w:type="pct"/>
            <w:vAlign w:val="center"/>
          </w:tcPr>
          <w:p w14:paraId="548A55BC"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lang w:val="en-US"/>
              </w:rPr>
              <w:t>0.02</w:t>
            </w:r>
          </w:p>
        </w:tc>
        <w:tc>
          <w:tcPr>
            <w:tcW w:w="397" w:type="pct"/>
            <w:vAlign w:val="center"/>
          </w:tcPr>
          <w:p w14:paraId="5A07DF44"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0.021</w:t>
            </w:r>
          </w:p>
        </w:tc>
        <w:tc>
          <w:tcPr>
            <w:tcW w:w="435" w:type="pct"/>
            <w:vAlign w:val="center"/>
          </w:tcPr>
          <w:p w14:paraId="7B0D28F6" w14:textId="77777777" w:rsidR="00F141CB" w:rsidRPr="00E3350E" w:rsidRDefault="00F141CB" w:rsidP="00904A67">
            <w:pPr>
              <w:spacing w:after="0" w:line="360" w:lineRule="auto"/>
              <w:jc w:val="center"/>
              <w:rPr>
                <w:rFonts w:ascii="Arial" w:hAnsi="Arial" w:cs="Arial"/>
                <w:sz w:val="20"/>
                <w:szCs w:val="20"/>
                <w:lang w:val="en-US"/>
              </w:rPr>
            </w:pPr>
            <w:r w:rsidRPr="00E3350E">
              <w:rPr>
                <w:rFonts w:ascii="Arial" w:hAnsi="Arial" w:cs="Arial"/>
                <w:sz w:val="20"/>
                <w:szCs w:val="20"/>
              </w:rPr>
              <w:t>0.002</w:t>
            </w:r>
          </w:p>
        </w:tc>
        <w:tc>
          <w:tcPr>
            <w:tcW w:w="403" w:type="pct"/>
            <w:vAlign w:val="center"/>
          </w:tcPr>
          <w:p w14:paraId="42E96FD6"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0.005</w:t>
            </w:r>
          </w:p>
        </w:tc>
        <w:tc>
          <w:tcPr>
            <w:tcW w:w="440" w:type="pct"/>
            <w:vAlign w:val="center"/>
          </w:tcPr>
          <w:p w14:paraId="107431FF"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0.02</w:t>
            </w:r>
          </w:p>
        </w:tc>
      </w:tr>
    </w:tbl>
    <w:p w14:paraId="4F43333B" w14:textId="77777777" w:rsidR="00F141CB" w:rsidRPr="00E3350E" w:rsidRDefault="00F141CB" w:rsidP="00F141CB">
      <w:pPr>
        <w:spacing w:after="0" w:line="360" w:lineRule="auto"/>
        <w:jc w:val="both"/>
        <w:rPr>
          <w:rFonts w:ascii="Arial" w:hAnsi="Arial" w:cs="Arial"/>
          <w:b/>
          <w:bCs/>
          <w:sz w:val="20"/>
          <w:szCs w:val="20"/>
        </w:rPr>
      </w:pPr>
    </w:p>
    <w:p w14:paraId="60113A72" w14:textId="77777777" w:rsidR="00F141CB" w:rsidRPr="00E3350E" w:rsidRDefault="00F141CB" w:rsidP="00F141CB">
      <w:pPr>
        <w:spacing w:after="0" w:line="360" w:lineRule="auto"/>
        <w:ind w:firstLine="720"/>
        <w:jc w:val="both"/>
        <w:rPr>
          <w:rFonts w:ascii="Arial" w:hAnsi="Arial" w:cs="Arial"/>
          <w:sz w:val="20"/>
          <w:szCs w:val="20"/>
        </w:rPr>
      </w:pPr>
    </w:p>
    <w:p w14:paraId="0FFC035B" w14:textId="070710FC" w:rsidR="00F141CB" w:rsidRPr="00E3350E" w:rsidRDefault="00F141CB" w:rsidP="00F141CB">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 xml:space="preserve">Table </w:t>
      </w:r>
      <w:r w:rsidR="00856789" w:rsidRPr="00E3350E">
        <w:rPr>
          <w:rFonts w:ascii="Arial" w:hAnsi="Arial" w:cs="Arial"/>
          <w:b/>
          <w:bCs/>
          <w:sz w:val="20"/>
          <w:szCs w:val="20"/>
          <w:lang w:val="en-US"/>
        </w:rPr>
        <w:t>4</w:t>
      </w:r>
      <w:r w:rsidRPr="00E3350E">
        <w:rPr>
          <w:rFonts w:ascii="Arial" w:hAnsi="Arial" w:cs="Arial"/>
          <w:b/>
          <w:bCs/>
          <w:sz w:val="20"/>
          <w:szCs w:val="20"/>
          <w:lang w:val="en-US"/>
        </w:rPr>
        <w:t>: Interactive effect of K sources and organic sources on N content in seed</w:t>
      </w:r>
    </w:p>
    <w:tbl>
      <w:tblPr>
        <w:tblW w:w="5000" w:type="pct"/>
        <w:tblLook w:val="04A0" w:firstRow="1" w:lastRow="0" w:firstColumn="1" w:lastColumn="0" w:noHBand="0" w:noVBand="1"/>
      </w:tblPr>
      <w:tblGrid>
        <w:gridCol w:w="2102"/>
        <w:gridCol w:w="1930"/>
        <w:gridCol w:w="1737"/>
        <w:gridCol w:w="1737"/>
        <w:gridCol w:w="1736"/>
      </w:tblGrid>
      <w:tr w:rsidR="00F141CB" w:rsidRPr="00E3350E" w14:paraId="6580DBC9" w14:textId="77777777" w:rsidTr="00904A67">
        <w:trPr>
          <w:trHeight w:val="20"/>
        </w:trPr>
        <w:tc>
          <w:tcPr>
            <w:tcW w:w="1137" w:type="pct"/>
            <w:tcBorders>
              <w:top w:val="single" w:sz="4" w:space="0" w:color="auto"/>
              <w:left w:val="single" w:sz="4" w:space="0" w:color="auto"/>
              <w:bottom w:val="single" w:sz="4" w:space="0" w:color="auto"/>
              <w:right w:val="single" w:sz="4" w:space="0" w:color="auto"/>
            </w:tcBorders>
            <w:noWrap/>
            <w:vAlign w:val="center"/>
            <w:hideMark/>
          </w:tcPr>
          <w:p w14:paraId="521968AA"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Source</w:t>
            </w:r>
          </w:p>
        </w:tc>
        <w:tc>
          <w:tcPr>
            <w:tcW w:w="1044" w:type="pct"/>
            <w:tcBorders>
              <w:top w:val="single" w:sz="4" w:space="0" w:color="auto"/>
              <w:left w:val="nil"/>
              <w:bottom w:val="single" w:sz="4" w:space="0" w:color="auto"/>
              <w:right w:val="single" w:sz="4" w:space="0" w:color="auto"/>
            </w:tcBorders>
            <w:noWrap/>
            <w:vAlign w:val="center"/>
            <w:hideMark/>
          </w:tcPr>
          <w:p w14:paraId="33D11AD9"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0</w:t>
            </w:r>
          </w:p>
        </w:tc>
        <w:tc>
          <w:tcPr>
            <w:tcW w:w="940" w:type="pct"/>
            <w:tcBorders>
              <w:top w:val="single" w:sz="4" w:space="0" w:color="auto"/>
              <w:left w:val="nil"/>
              <w:bottom w:val="single" w:sz="4" w:space="0" w:color="auto"/>
              <w:right w:val="single" w:sz="4" w:space="0" w:color="auto"/>
            </w:tcBorders>
            <w:noWrap/>
            <w:vAlign w:val="center"/>
            <w:hideMark/>
          </w:tcPr>
          <w:p w14:paraId="77FFCF8B"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1</w:t>
            </w:r>
          </w:p>
        </w:tc>
        <w:tc>
          <w:tcPr>
            <w:tcW w:w="940" w:type="pct"/>
            <w:tcBorders>
              <w:top w:val="single" w:sz="4" w:space="0" w:color="auto"/>
              <w:left w:val="nil"/>
              <w:bottom w:val="single" w:sz="4" w:space="0" w:color="auto"/>
              <w:right w:val="single" w:sz="4" w:space="0" w:color="auto"/>
            </w:tcBorders>
            <w:noWrap/>
            <w:vAlign w:val="center"/>
            <w:hideMark/>
          </w:tcPr>
          <w:p w14:paraId="2BCA0A19"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2</w:t>
            </w:r>
          </w:p>
        </w:tc>
        <w:tc>
          <w:tcPr>
            <w:tcW w:w="940" w:type="pct"/>
            <w:tcBorders>
              <w:top w:val="single" w:sz="4" w:space="0" w:color="auto"/>
              <w:left w:val="nil"/>
              <w:bottom w:val="single" w:sz="4" w:space="0" w:color="auto"/>
              <w:right w:val="single" w:sz="4" w:space="0" w:color="auto"/>
            </w:tcBorders>
            <w:noWrap/>
            <w:vAlign w:val="center"/>
            <w:hideMark/>
          </w:tcPr>
          <w:p w14:paraId="00F22BA4"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3</w:t>
            </w:r>
          </w:p>
        </w:tc>
      </w:tr>
      <w:tr w:rsidR="00F141CB" w:rsidRPr="00E3350E" w14:paraId="15A0C1E9" w14:textId="77777777" w:rsidTr="00904A67">
        <w:trPr>
          <w:trHeight w:val="20"/>
        </w:trPr>
        <w:tc>
          <w:tcPr>
            <w:tcW w:w="1137" w:type="pct"/>
            <w:tcBorders>
              <w:top w:val="nil"/>
              <w:left w:val="single" w:sz="4" w:space="0" w:color="auto"/>
              <w:bottom w:val="single" w:sz="4" w:space="0" w:color="auto"/>
              <w:right w:val="single" w:sz="4" w:space="0" w:color="auto"/>
            </w:tcBorders>
            <w:noWrap/>
            <w:vAlign w:val="center"/>
            <w:hideMark/>
          </w:tcPr>
          <w:p w14:paraId="1B7CAA7B"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0</w:t>
            </w:r>
          </w:p>
        </w:tc>
        <w:tc>
          <w:tcPr>
            <w:tcW w:w="1044" w:type="pct"/>
            <w:tcBorders>
              <w:top w:val="nil"/>
              <w:left w:val="nil"/>
              <w:bottom w:val="single" w:sz="4" w:space="0" w:color="auto"/>
              <w:right w:val="single" w:sz="4" w:space="0" w:color="auto"/>
            </w:tcBorders>
            <w:noWrap/>
            <w:vAlign w:val="center"/>
            <w:hideMark/>
          </w:tcPr>
          <w:p w14:paraId="18A4E450"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2.880</w:t>
            </w:r>
          </w:p>
        </w:tc>
        <w:tc>
          <w:tcPr>
            <w:tcW w:w="940" w:type="pct"/>
            <w:tcBorders>
              <w:top w:val="nil"/>
              <w:left w:val="nil"/>
              <w:bottom w:val="single" w:sz="4" w:space="0" w:color="auto"/>
              <w:right w:val="single" w:sz="4" w:space="0" w:color="auto"/>
            </w:tcBorders>
            <w:noWrap/>
            <w:vAlign w:val="center"/>
            <w:hideMark/>
          </w:tcPr>
          <w:p w14:paraId="08D78A50"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2.990</w:t>
            </w:r>
          </w:p>
        </w:tc>
        <w:tc>
          <w:tcPr>
            <w:tcW w:w="940" w:type="pct"/>
            <w:tcBorders>
              <w:top w:val="nil"/>
              <w:left w:val="nil"/>
              <w:bottom w:val="single" w:sz="4" w:space="0" w:color="auto"/>
              <w:right w:val="single" w:sz="4" w:space="0" w:color="auto"/>
            </w:tcBorders>
            <w:noWrap/>
            <w:vAlign w:val="center"/>
            <w:hideMark/>
          </w:tcPr>
          <w:p w14:paraId="4FE1C9D9"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3.240</w:t>
            </w:r>
          </w:p>
        </w:tc>
        <w:tc>
          <w:tcPr>
            <w:tcW w:w="940" w:type="pct"/>
            <w:tcBorders>
              <w:top w:val="nil"/>
              <w:left w:val="nil"/>
              <w:bottom w:val="single" w:sz="4" w:space="0" w:color="auto"/>
              <w:right w:val="single" w:sz="4" w:space="0" w:color="auto"/>
            </w:tcBorders>
            <w:noWrap/>
            <w:vAlign w:val="center"/>
            <w:hideMark/>
          </w:tcPr>
          <w:p w14:paraId="240958CF"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3.100</w:t>
            </w:r>
          </w:p>
        </w:tc>
      </w:tr>
      <w:tr w:rsidR="00F141CB" w:rsidRPr="00E3350E" w14:paraId="12995C8A" w14:textId="77777777" w:rsidTr="00904A67">
        <w:trPr>
          <w:trHeight w:val="20"/>
        </w:trPr>
        <w:tc>
          <w:tcPr>
            <w:tcW w:w="1137" w:type="pct"/>
            <w:tcBorders>
              <w:top w:val="nil"/>
              <w:left w:val="single" w:sz="4" w:space="0" w:color="auto"/>
              <w:bottom w:val="single" w:sz="4" w:space="0" w:color="auto"/>
              <w:right w:val="single" w:sz="4" w:space="0" w:color="auto"/>
            </w:tcBorders>
            <w:noWrap/>
            <w:vAlign w:val="center"/>
            <w:hideMark/>
          </w:tcPr>
          <w:p w14:paraId="533BD0C6"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1</w:t>
            </w:r>
          </w:p>
        </w:tc>
        <w:tc>
          <w:tcPr>
            <w:tcW w:w="1044" w:type="pct"/>
            <w:tcBorders>
              <w:top w:val="nil"/>
              <w:left w:val="nil"/>
              <w:bottom w:val="single" w:sz="4" w:space="0" w:color="auto"/>
              <w:right w:val="single" w:sz="4" w:space="0" w:color="auto"/>
            </w:tcBorders>
            <w:noWrap/>
            <w:vAlign w:val="center"/>
            <w:hideMark/>
          </w:tcPr>
          <w:p w14:paraId="38C5208F"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3.280</w:t>
            </w:r>
          </w:p>
        </w:tc>
        <w:tc>
          <w:tcPr>
            <w:tcW w:w="940" w:type="pct"/>
            <w:tcBorders>
              <w:top w:val="nil"/>
              <w:left w:val="nil"/>
              <w:bottom w:val="single" w:sz="4" w:space="0" w:color="auto"/>
              <w:right w:val="single" w:sz="4" w:space="0" w:color="auto"/>
            </w:tcBorders>
            <w:noWrap/>
            <w:vAlign w:val="center"/>
            <w:hideMark/>
          </w:tcPr>
          <w:p w14:paraId="7D7EE59D"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3.390</w:t>
            </w:r>
          </w:p>
        </w:tc>
        <w:tc>
          <w:tcPr>
            <w:tcW w:w="940" w:type="pct"/>
            <w:tcBorders>
              <w:top w:val="nil"/>
              <w:left w:val="nil"/>
              <w:bottom w:val="single" w:sz="4" w:space="0" w:color="auto"/>
              <w:right w:val="single" w:sz="4" w:space="0" w:color="auto"/>
            </w:tcBorders>
            <w:noWrap/>
            <w:vAlign w:val="center"/>
            <w:hideMark/>
          </w:tcPr>
          <w:p w14:paraId="083BA5CF"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3.601</w:t>
            </w:r>
          </w:p>
        </w:tc>
        <w:tc>
          <w:tcPr>
            <w:tcW w:w="940" w:type="pct"/>
            <w:tcBorders>
              <w:top w:val="nil"/>
              <w:left w:val="nil"/>
              <w:bottom w:val="single" w:sz="4" w:space="0" w:color="auto"/>
              <w:right w:val="single" w:sz="4" w:space="0" w:color="auto"/>
            </w:tcBorders>
            <w:noWrap/>
            <w:vAlign w:val="center"/>
            <w:hideMark/>
          </w:tcPr>
          <w:p w14:paraId="7354ADB8"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3.490</w:t>
            </w:r>
          </w:p>
        </w:tc>
      </w:tr>
      <w:tr w:rsidR="00F141CB" w:rsidRPr="00E3350E" w14:paraId="510D0C72" w14:textId="77777777" w:rsidTr="00904A67">
        <w:trPr>
          <w:trHeight w:val="20"/>
        </w:trPr>
        <w:tc>
          <w:tcPr>
            <w:tcW w:w="1137" w:type="pct"/>
            <w:tcBorders>
              <w:top w:val="nil"/>
              <w:left w:val="single" w:sz="4" w:space="0" w:color="auto"/>
              <w:bottom w:val="single" w:sz="4" w:space="0" w:color="auto"/>
              <w:right w:val="single" w:sz="4" w:space="0" w:color="auto"/>
            </w:tcBorders>
            <w:noWrap/>
            <w:vAlign w:val="center"/>
            <w:hideMark/>
          </w:tcPr>
          <w:p w14:paraId="207FD4CE"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2</w:t>
            </w:r>
          </w:p>
        </w:tc>
        <w:tc>
          <w:tcPr>
            <w:tcW w:w="1044" w:type="pct"/>
            <w:tcBorders>
              <w:top w:val="nil"/>
              <w:left w:val="nil"/>
              <w:bottom w:val="single" w:sz="4" w:space="0" w:color="auto"/>
              <w:right w:val="single" w:sz="4" w:space="0" w:color="auto"/>
            </w:tcBorders>
            <w:noWrap/>
            <w:vAlign w:val="center"/>
            <w:hideMark/>
          </w:tcPr>
          <w:p w14:paraId="63139EED"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3.272</w:t>
            </w:r>
          </w:p>
        </w:tc>
        <w:tc>
          <w:tcPr>
            <w:tcW w:w="940" w:type="pct"/>
            <w:tcBorders>
              <w:top w:val="nil"/>
              <w:left w:val="nil"/>
              <w:bottom w:val="single" w:sz="4" w:space="0" w:color="auto"/>
              <w:right w:val="single" w:sz="4" w:space="0" w:color="auto"/>
            </w:tcBorders>
            <w:noWrap/>
            <w:vAlign w:val="center"/>
            <w:hideMark/>
          </w:tcPr>
          <w:p w14:paraId="02C4DDDE"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3.385</w:t>
            </w:r>
          </w:p>
        </w:tc>
        <w:tc>
          <w:tcPr>
            <w:tcW w:w="940" w:type="pct"/>
            <w:tcBorders>
              <w:top w:val="nil"/>
              <w:left w:val="nil"/>
              <w:bottom w:val="single" w:sz="4" w:space="0" w:color="auto"/>
              <w:right w:val="single" w:sz="4" w:space="0" w:color="auto"/>
            </w:tcBorders>
            <w:noWrap/>
            <w:vAlign w:val="center"/>
            <w:hideMark/>
          </w:tcPr>
          <w:p w14:paraId="5580331D"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3.597</w:t>
            </w:r>
          </w:p>
        </w:tc>
        <w:tc>
          <w:tcPr>
            <w:tcW w:w="940" w:type="pct"/>
            <w:tcBorders>
              <w:top w:val="nil"/>
              <w:left w:val="nil"/>
              <w:bottom w:val="single" w:sz="4" w:space="0" w:color="auto"/>
              <w:right w:val="single" w:sz="4" w:space="0" w:color="auto"/>
            </w:tcBorders>
            <w:noWrap/>
            <w:vAlign w:val="center"/>
            <w:hideMark/>
          </w:tcPr>
          <w:p w14:paraId="3235B27C"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3.500</w:t>
            </w:r>
          </w:p>
        </w:tc>
      </w:tr>
      <w:tr w:rsidR="00F141CB" w:rsidRPr="00E3350E" w14:paraId="40199CFA" w14:textId="77777777" w:rsidTr="00904A67">
        <w:trPr>
          <w:trHeight w:val="20"/>
        </w:trPr>
        <w:tc>
          <w:tcPr>
            <w:tcW w:w="1137" w:type="pct"/>
            <w:tcBorders>
              <w:top w:val="nil"/>
              <w:left w:val="single" w:sz="4" w:space="0" w:color="auto"/>
              <w:bottom w:val="single" w:sz="4" w:space="0" w:color="auto"/>
              <w:right w:val="single" w:sz="4" w:space="0" w:color="auto"/>
            </w:tcBorders>
            <w:noWrap/>
            <w:vAlign w:val="center"/>
            <w:hideMark/>
          </w:tcPr>
          <w:p w14:paraId="7CA3639A"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3</w:t>
            </w:r>
          </w:p>
        </w:tc>
        <w:tc>
          <w:tcPr>
            <w:tcW w:w="1044" w:type="pct"/>
            <w:tcBorders>
              <w:top w:val="nil"/>
              <w:left w:val="nil"/>
              <w:bottom w:val="single" w:sz="4" w:space="0" w:color="auto"/>
              <w:right w:val="single" w:sz="4" w:space="0" w:color="auto"/>
            </w:tcBorders>
            <w:noWrap/>
            <w:vAlign w:val="center"/>
            <w:hideMark/>
          </w:tcPr>
          <w:p w14:paraId="23310442"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3.165</w:t>
            </w:r>
          </w:p>
        </w:tc>
        <w:tc>
          <w:tcPr>
            <w:tcW w:w="940" w:type="pct"/>
            <w:tcBorders>
              <w:top w:val="nil"/>
              <w:left w:val="nil"/>
              <w:bottom w:val="single" w:sz="4" w:space="0" w:color="auto"/>
              <w:right w:val="single" w:sz="4" w:space="0" w:color="auto"/>
            </w:tcBorders>
            <w:noWrap/>
            <w:vAlign w:val="center"/>
            <w:hideMark/>
          </w:tcPr>
          <w:p w14:paraId="2A7D0E73"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3.282</w:t>
            </w:r>
          </w:p>
        </w:tc>
        <w:tc>
          <w:tcPr>
            <w:tcW w:w="940" w:type="pct"/>
            <w:tcBorders>
              <w:top w:val="nil"/>
              <w:left w:val="nil"/>
              <w:bottom w:val="single" w:sz="4" w:space="0" w:color="auto"/>
              <w:right w:val="single" w:sz="4" w:space="0" w:color="auto"/>
            </w:tcBorders>
            <w:noWrap/>
            <w:vAlign w:val="center"/>
            <w:hideMark/>
          </w:tcPr>
          <w:p w14:paraId="1AA02DA4"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3.494</w:t>
            </w:r>
          </w:p>
        </w:tc>
        <w:tc>
          <w:tcPr>
            <w:tcW w:w="940" w:type="pct"/>
            <w:tcBorders>
              <w:top w:val="nil"/>
              <w:left w:val="nil"/>
              <w:bottom w:val="single" w:sz="4" w:space="0" w:color="auto"/>
              <w:right w:val="single" w:sz="4" w:space="0" w:color="auto"/>
            </w:tcBorders>
            <w:noWrap/>
            <w:vAlign w:val="center"/>
            <w:hideMark/>
          </w:tcPr>
          <w:p w14:paraId="0E03BA95"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3.399</w:t>
            </w:r>
          </w:p>
        </w:tc>
      </w:tr>
      <w:tr w:rsidR="00F141CB" w:rsidRPr="00E3350E" w14:paraId="2F4DBF69" w14:textId="77777777" w:rsidTr="00904A67">
        <w:trPr>
          <w:trHeight w:val="20"/>
        </w:trPr>
        <w:tc>
          <w:tcPr>
            <w:tcW w:w="1137" w:type="pct"/>
            <w:tcBorders>
              <w:top w:val="nil"/>
              <w:left w:val="single" w:sz="4" w:space="0" w:color="auto"/>
              <w:bottom w:val="single" w:sz="4" w:space="0" w:color="auto"/>
              <w:right w:val="single" w:sz="4" w:space="0" w:color="auto"/>
            </w:tcBorders>
            <w:noWrap/>
            <w:vAlign w:val="center"/>
            <w:hideMark/>
          </w:tcPr>
          <w:p w14:paraId="31A7FB29"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4</w:t>
            </w:r>
          </w:p>
        </w:tc>
        <w:tc>
          <w:tcPr>
            <w:tcW w:w="1044" w:type="pct"/>
            <w:tcBorders>
              <w:top w:val="nil"/>
              <w:left w:val="nil"/>
              <w:bottom w:val="single" w:sz="4" w:space="0" w:color="auto"/>
              <w:right w:val="single" w:sz="4" w:space="0" w:color="auto"/>
            </w:tcBorders>
            <w:noWrap/>
            <w:vAlign w:val="center"/>
            <w:hideMark/>
          </w:tcPr>
          <w:p w14:paraId="145B33A8"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3.060</w:t>
            </w:r>
          </w:p>
        </w:tc>
        <w:tc>
          <w:tcPr>
            <w:tcW w:w="940" w:type="pct"/>
            <w:tcBorders>
              <w:top w:val="nil"/>
              <w:left w:val="nil"/>
              <w:bottom w:val="single" w:sz="4" w:space="0" w:color="auto"/>
              <w:right w:val="single" w:sz="4" w:space="0" w:color="auto"/>
            </w:tcBorders>
            <w:noWrap/>
            <w:vAlign w:val="center"/>
            <w:hideMark/>
          </w:tcPr>
          <w:p w14:paraId="09D96CC1"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3.181</w:t>
            </w:r>
          </w:p>
        </w:tc>
        <w:tc>
          <w:tcPr>
            <w:tcW w:w="940" w:type="pct"/>
            <w:tcBorders>
              <w:top w:val="nil"/>
              <w:left w:val="nil"/>
              <w:bottom w:val="single" w:sz="4" w:space="0" w:color="auto"/>
              <w:right w:val="single" w:sz="4" w:space="0" w:color="auto"/>
            </w:tcBorders>
            <w:noWrap/>
            <w:vAlign w:val="center"/>
            <w:hideMark/>
          </w:tcPr>
          <w:p w14:paraId="752DEED8"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3.370</w:t>
            </w:r>
          </w:p>
        </w:tc>
        <w:tc>
          <w:tcPr>
            <w:tcW w:w="940" w:type="pct"/>
            <w:tcBorders>
              <w:top w:val="nil"/>
              <w:left w:val="nil"/>
              <w:bottom w:val="single" w:sz="4" w:space="0" w:color="auto"/>
              <w:right w:val="single" w:sz="4" w:space="0" w:color="auto"/>
            </w:tcBorders>
            <w:noWrap/>
            <w:vAlign w:val="center"/>
            <w:hideMark/>
          </w:tcPr>
          <w:p w14:paraId="7E30C049"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3.297</w:t>
            </w:r>
          </w:p>
        </w:tc>
      </w:tr>
      <w:tr w:rsidR="00F141CB" w:rsidRPr="00E3350E" w14:paraId="2A65FB7E" w14:textId="77777777" w:rsidTr="00904A67">
        <w:trPr>
          <w:trHeight w:val="20"/>
        </w:trPr>
        <w:tc>
          <w:tcPr>
            <w:tcW w:w="1137" w:type="pct"/>
            <w:tcBorders>
              <w:top w:val="nil"/>
              <w:left w:val="single" w:sz="4" w:space="0" w:color="auto"/>
              <w:bottom w:val="single" w:sz="4" w:space="0" w:color="auto"/>
              <w:right w:val="single" w:sz="4" w:space="0" w:color="auto"/>
            </w:tcBorders>
            <w:noWrap/>
            <w:vAlign w:val="center"/>
            <w:hideMark/>
          </w:tcPr>
          <w:p w14:paraId="54B4E19B" w14:textId="77777777" w:rsidR="00F141CB" w:rsidRPr="00E3350E" w:rsidRDefault="00F141CB" w:rsidP="00904A67">
            <w:pPr>
              <w:spacing w:after="0" w:line="360" w:lineRule="auto"/>
              <w:jc w:val="center"/>
              <w:rPr>
                <w:rFonts w:ascii="Arial" w:hAnsi="Arial" w:cs="Arial"/>
                <w:b/>
                <w:bCs/>
                <w:sz w:val="20"/>
                <w:szCs w:val="20"/>
              </w:rPr>
            </w:pPr>
          </w:p>
        </w:tc>
        <w:tc>
          <w:tcPr>
            <w:tcW w:w="1044" w:type="pct"/>
            <w:tcBorders>
              <w:top w:val="nil"/>
              <w:left w:val="nil"/>
              <w:bottom w:val="single" w:sz="4" w:space="0" w:color="auto"/>
              <w:right w:val="single" w:sz="4" w:space="0" w:color="auto"/>
            </w:tcBorders>
            <w:noWrap/>
            <w:vAlign w:val="center"/>
          </w:tcPr>
          <w:p w14:paraId="3A3FD592" w14:textId="77777777" w:rsidR="00F141CB" w:rsidRPr="00E3350E" w:rsidRDefault="00F141CB" w:rsidP="00904A67">
            <w:pPr>
              <w:spacing w:after="0" w:line="360" w:lineRule="auto"/>
              <w:jc w:val="center"/>
              <w:rPr>
                <w:rFonts w:ascii="Arial" w:hAnsi="Arial" w:cs="Arial"/>
                <w:b/>
                <w:bCs/>
                <w:sz w:val="20"/>
                <w:szCs w:val="20"/>
              </w:rPr>
            </w:pPr>
            <w:proofErr w:type="spellStart"/>
            <w:r w:rsidRPr="00E3350E">
              <w:rPr>
                <w:rFonts w:ascii="Arial" w:hAnsi="Arial" w:cs="Arial"/>
                <w:b/>
                <w:bCs/>
                <w:sz w:val="20"/>
                <w:szCs w:val="20"/>
              </w:rPr>
              <w:t>SEm</w:t>
            </w:r>
            <w:proofErr w:type="spellEnd"/>
            <w:r w:rsidRPr="00E3350E">
              <w:rPr>
                <w:rFonts w:ascii="Arial" w:hAnsi="Arial" w:cs="Arial"/>
                <w:b/>
                <w:bCs/>
                <w:sz w:val="20"/>
                <w:szCs w:val="20"/>
              </w:rPr>
              <w:t>±</w:t>
            </w:r>
          </w:p>
        </w:tc>
        <w:tc>
          <w:tcPr>
            <w:tcW w:w="940" w:type="pct"/>
            <w:tcBorders>
              <w:top w:val="nil"/>
              <w:left w:val="nil"/>
              <w:bottom w:val="single" w:sz="4" w:space="0" w:color="auto"/>
              <w:right w:val="single" w:sz="4" w:space="0" w:color="auto"/>
            </w:tcBorders>
            <w:noWrap/>
            <w:vAlign w:val="center"/>
          </w:tcPr>
          <w:p w14:paraId="3DF108D9"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CD</w:t>
            </w:r>
          </w:p>
        </w:tc>
        <w:tc>
          <w:tcPr>
            <w:tcW w:w="940" w:type="pct"/>
            <w:tcBorders>
              <w:top w:val="nil"/>
              <w:left w:val="nil"/>
              <w:bottom w:val="single" w:sz="4" w:space="0" w:color="auto"/>
              <w:right w:val="single" w:sz="4" w:space="0" w:color="auto"/>
            </w:tcBorders>
            <w:noWrap/>
            <w:vAlign w:val="center"/>
          </w:tcPr>
          <w:p w14:paraId="62ED3942" w14:textId="77777777" w:rsidR="00F141CB" w:rsidRPr="00E3350E" w:rsidRDefault="00F141CB" w:rsidP="00904A67">
            <w:pPr>
              <w:spacing w:after="0" w:line="360" w:lineRule="auto"/>
              <w:jc w:val="center"/>
              <w:rPr>
                <w:rFonts w:ascii="Arial" w:hAnsi="Arial" w:cs="Arial"/>
                <w:sz w:val="20"/>
                <w:szCs w:val="20"/>
              </w:rPr>
            </w:pPr>
          </w:p>
        </w:tc>
        <w:tc>
          <w:tcPr>
            <w:tcW w:w="940" w:type="pct"/>
            <w:tcBorders>
              <w:top w:val="nil"/>
              <w:left w:val="nil"/>
              <w:bottom w:val="single" w:sz="4" w:space="0" w:color="auto"/>
              <w:right w:val="single" w:sz="4" w:space="0" w:color="auto"/>
            </w:tcBorders>
            <w:noWrap/>
            <w:vAlign w:val="center"/>
          </w:tcPr>
          <w:p w14:paraId="41BA7D4E" w14:textId="77777777" w:rsidR="00F141CB" w:rsidRPr="00E3350E" w:rsidRDefault="00F141CB" w:rsidP="00904A67">
            <w:pPr>
              <w:spacing w:after="0" w:line="360" w:lineRule="auto"/>
              <w:jc w:val="center"/>
              <w:rPr>
                <w:rFonts w:ascii="Arial" w:hAnsi="Arial" w:cs="Arial"/>
                <w:sz w:val="20"/>
                <w:szCs w:val="20"/>
              </w:rPr>
            </w:pPr>
          </w:p>
        </w:tc>
      </w:tr>
      <w:tr w:rsidR="00F141CB" w:rsidRPr="00E3350E" w14:paraId="35BCA8C9" w14:textId="77777777" w:rsidTr="00904A67">
        <w:trPr>
          <w:trHeight w:val="20"/>
        </w:trPr>
        <w:tc>
          <w:tcPr>
            <w:tcW w:w="1137" w:type="pct"/>
            <w:tcBorders>
              <w:top w:val="single" w:sz="4" w:space="0" w:color="auto"/>
              <w:left w:val="single" w:sz="4" w:space="0" w:color="auto"/>
              <w:bottom w:val="single" w:sz="4" w:space="0" w:color="auto"/>
              <w:right w:val="single" w:sz="4" w:space="0" w:color="auto"/>
            </w:tcBorders>
            <w:noWrap/>
            <w:vAlign w:val="center"/>
            <w:hideMark/>
          </w:tcPr>
          <w:p w14:paraId="256DE8AB"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K×O</w:t>
            </w:r>
          </w:p>
        </w:tc>
        <w:tc>
          <w:tcPr>
            <w:tcW w:w="1044" w:type="pct"/>
            <w:tcBorders>
              <w:top w:val="single" w:sz="4" w:space="0" w:color="auto"/>
              <w:left w:val="nil"/>
              <w:bottom w:val="single" w:sz="4" w:space="0" w:color="auto"/>
              <w:right w:val="single" w:sz="4" w:space="0" w:color="auto"/>
            </w:tcBorders>
            <w:noWrap/>
            <w:vAlign w:val="center"/>
          </w:tcPr>
          <w:p w14:paraId="04839E13"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0.03</w:t>
            </w:r>
          </w:p>
        </w:tc>
        <w:tc>
          <w:tcPr>
            <w:tcW w:w="940" w:type="pct"/>
            <w:tcBorders>
              <w:top w:val="single" w:sz="4" w:space="0" w:color="auto"/>
              <w:left w:val="nil"/>
              <w:bottom w:val="single" w:sz="4" w:space="0" w:color="auto"/>
              <w:right w:val="single" w:sz="4" w:space="0" w:color="auto"/>
            </w:tcBorders>
            <w:noWrap/>
            <w:vAlign w:val="center"/>
          </w:tcPr>
          <w:p w14:paraId="4853E9FC"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0.100</w:t>
            </w:r>
          </w:p>
        </w:tc>
        <w:tc>
          <w:tcPr>
            <w:tcW w:w="940" w:type="pct"/>
            <w:tcBorders>
              <w:top w:val="single" w:sz="4" w:space="0" w:color="auto"/>
              <w:left w:val="nil"/>
              <w:bottom w:val="single" w:sz="4" w:space="0" w:color="auto"/>
              <w:right w:val="single" w:sz="4" w:space="0" w:color="auto"/>
            </w:tcBorders>
            <w:noWrap/>
            <w:vAlign w:val="center"/>
          </w:tcPr>
          <w:p w14:paraId="56445365" w14:textId="77777777" w:rsidR="00F141CB" w:rsidRPr="00E3350E" w:rsidRDefault="00F141CB" w:rsidP="00904A67">
            <w:pPr>
              <w:spacing w:after="0" w:line="360" w:lineRule="auto"/>
              <w:jc w:val="center"/>
              <w:rPr>
                <w:rFonts w:ascii="Arial" w:hAnsi="Arial" w:cs="Arial"/>
                <w:sz w:val="20"/>
                <w:szCs w:val="20"/>
              </w:rPr>
            </w:pPr>
          </w:p>
        </w:tc>
        <w:tc>
          <w:tcPr>
            <w:tcW w:w="940" w:type="pct"/>
            <w:tcBorders>
              <w:top w:val="single" w:sz="4" w:space="0" w:color="auto"/>
              <w:left w:val="nil"/>
              <w:bottom w:val="single" w:sz="4" w:space="0" w:color="auto"/>
              <w:right w:val="single" w:sz="4" w:space="0" w:color="auto"/>
            </w:tcBorders>
            <w:noWrap/>
            <w:vAlign w:val="center"/>
          </w:tcPr>
          <w:p w14:paraId="16402448" w14:textId="77777777" w:rsidR="00F141CB" w:rsidRPr="00E3350E" w:rsidRDefault="00F141CB" w:rsidP="00904A67">
            <w:pPr>
              <w:spacing w:after="0" w:line="360" w:lineRule="auto"/>
              <w:jc w:val="center"/>
              <w:rPr>
                <w:rFonts w:ascii="Arial" w:hAnsi="Arial" w:cs="Arial"/>
                <w:sz w:val="20"/>
                <w:szCs w:val="20"/>
              </w:rPr>
            </w:pPr>
          </w:p>
        </w:tc>
      </w:tr>
    </w:tbl>
    <w:p w14:paraId="21A3FD90" w14:textId="77777777" w:rsidR="00F141CB" w:rsidRPr="00E3350E" w:rsidRDefault="00F141CB" w:rsidP="00F141CB">
      <w:pPr>
        <w:spacing w:after="0" w:line="360" w:lineRule="auto"/>
        <w:jc w:val="both"/>
        <w:rPr>
          <w:rFonts w:ascii="Arial" w:hAnsi="Arial" w:cs="Arial"/>
          <w:b/>
          <w:bCs/>
          <w:sz w:val="20"/>
          <w:szCs w:val="20"/>
        </w:rPr>
      </w:pPr>
    </w:p>
    <w:p w14:paraId="2B434F49" w14:textId="4217BF4A" w:rsidR="00F141CB" w:rsidRPr="00E3350E" w:rsidRDefault="00F141CB" w:rsidP="00F141CB">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 xml:space="preserve">Table </w:t>
      </w:r>
      <w:r w:rsidR="00856789" w:rsidRPr="00E3350E">
        <w:rPr>
          <w:rFonts w:ascii="Arial" w:hAnsi="Arial" w:cs="Arial"/>
          <w:b/>
          <w:bCs/>
          <w:sz w:val="20"/>
          <w:szCs w:val="20"/>
          <w:lang w:val="en-US"/>
        </w:rPr>
        <w:t>5</w:t>
      </w:r>
      <w:r w:rsidRPr="00E3350E">
        <w:rPr>
          <w:rFonts w:ascii="Arial" w:hAnsi="Arial" w:cs="Arial"/>
          <w:b/>
          <w:bCs/>
          <w:sz w:val="20"/>
          <w:szCs w:val="20"/>
          <w:lang w:val="en-US"/>
        </w:rPr>
        <w:t>: Interactive effect of K sources and organic sources on K content in seed</w:t>
      </w:r>
    </w:p>
    <w:tbl>
      <w:tblPr>
        <w:tblW w:w="5000" w:type="pct"/>
        <w:tblLook w:val="04A0" w:firstRow="1" w:lastRow="0" w:firstColumn="1" w:lastColumn="0" w:noHBand="0" w:noVBand="1"/>
      </w:tblPr>
      <w:tblGrid>
        <w:gridCol w:w="2102"/>
        <w:gridCol w:w="1930"/>
        <w:gridCol w:w="1737"/>
        <w:gridCol w:w="1737"/>
        <w:gridCol w:w="1736"/>
      </w:tblGrid>
      <w:tr w:rsidR="00F141CB" w:rsidRPr="00E3350E" w14:paraId="7BF66AE8" w14:textId="77777777" w:rsidTr="00904A67">
        <w:trPr>
          <w:trHeight w:val="144"/>
        </w:trPr>
        <w:tc>
          <w:tcPr>
            <w:tcW w:w="1137" w:type="pct"/>
            <w:tcBorders>
              <w:top w:val="single" w:sz="4" w:space="0" w:color="auto"/>
              <w:left w:val="single" w:sz="4" w:space="0" w:color="auto"/>
              <w:bottom w:val="single" w:sz="4" w:space="0" w:color="auto"/>
              <w:right w:val="single" w:sz="4" w:space="0" w:color="auto"/>
            </w:tcBorders>
            <w:noWrap/>
            <w:vAlign w:val="center"/>
            <w:hideMark/>
          </w:tcPr>
          <w:p w14:paraId="5045726B"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Source</w:t>
            </w:r>
          </w:p>
        </w:tc>
        <w:tc>
          <w:tcPr>
            <w:tcW w:w="1044" w:type="pct"/>
            <w:tcBorders>
              <w:top w:val="single" w:sz="4" w:space="0" w:color="auto"/>
              <w:left w:val="nil"/>
              <w:bottom w:val="single" w:sz="4" w:space="0" w:color="auto"/>
              <w:right w:val="single" w:sz="4" w:space="0" w:color="auto"/>
            </w:tcBorders>
            <w:noWrap/>
            <w:vAlign w:val="center"/>
            <w:hideMark/>
          </w:tcPr>
          <w:p w14:paraId="134356FA"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0</w:t>
            </w:r>
          </w:p>
        </w:tc>
        <w:tc>
          <w:tcPr>
            <w:tcW w:w="940" w:type="pct"/>
            <w:tcBorders>
              <w:top w:val="single" w:sz="4" w:space="0" w:color="auto"/>
              <w:left w:val="nil"/>
              <w:bottom w:val="single" w:sz="4" w:space="0" w:color="auto"/>
              <w:right w:val="single" w:sz="4" w:space="0" w:color="auto"/>
            </w:tcBorders>
            <w:noWrap/>
            <w:vAlign w:val="center"/>
            <w:hideMark/>
          </w:tcPr>
          <w:p w14:paraId="196C8213"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1</w:t>
            </w:r>
          </w:p>
        </w:tc>
        <w:tc>
          <w:tcPr>
            <w:tcW w:w="940" w:type="pct"/>
            <w:tcBorders>
              <w:top w:val="single" w:sz="4" w:space="0" w:color="auto"/>
              <w:left w:val="nil"/>
              <w:bottom w:val="single" w:sz="4" w:space="0" w:color="auto"/>
              <w:right w:val="single" w:sz="4" w:space="0" w:color="auto"/>
            </w:tcBorders>
            <w:noWrap/>
            <w:vAlign w:val="center"/>
            <w:hideMark/>
          </w:tcPr>
          <w:p w14:paraId="72C6D0CA"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2</w:t>
            </w:r>
          </w:p>
        </w:tc>
        <w:tc>
          <w:tcPr>
            <w:tcW w:w="940" w:type="pct"/>
            <w:tcBorders>
              <w:top w:val="single" w:sz="4" w:space="0" w:color="auto"/>
              <w:left w:val="nil"/>
              <w:bottom w:val="single" w:sz="4" w:space="0" w:color="auto"/>
              <w:right w:val="single" w:sz="4" w:space="0" w:color="auto"/>
            </w:tcBorders>
            <w:noWrap/>
            <w:vAlign w:val="center"/>
            <w:hideMark/>
          </w:tcPr>
          <w:p w14:paraId="5044D6EF"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3</w:t>
            </w:r>
          </w:p>
        </w:tc>
      </w:tr>
      <w:tr w:rsidR="00F141CB" w:rsidRPr="00E3350E" w14:paraId="40ADE57B" w14:textId="77777777" w:rsidTr="00904A67">
        <w:trPr>
          <w:trHeight w:val="144"/>
        </w:trPr>
        <w:tc>
          <w:tcPr>
            <w:tcW w:w="1137" w:type="pct"/>
            <w:tcBorders>
              <w:top w:val="nil"/>
              <w:left w:val="single" w:sz="4" w:space="0" w:color="auto"/>
              <w:bottom w:val="single" w:sz="4" w:space="0" w:color="auto"/>
              <w:right w:val="single" w:sz="4" w:space="0" w:color="auto"/>
            </w:tcBorders>
            <w:noWrap/>
            <w:vAlign w:val="center"/>
            <w:hideMark/>
          </w:tcPr>
          <w:p w14:paraId="37704F8D"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0</w:t>
            </w:r>
          </w:p>
        </w:tc>
        <w:tc>
          <w:tcPr>
            <w:tcW w:w="1044" w:type="pct"/>
            <w:tcBorders>
              <w:top w:val="nil"/>
              <w:left w:val="nil"/>
              <w:bottom w:val="single" w:sz="4" w:space="0" w:color="auto"/>
              <w:right w:val="single" w:sz="4" w:space="0" w:color="auto"/>
            </w:tcBorders>
            <w:noWrap/>
            <w:vAlign w:val="center"/>
            <w:hideMark/>
          </w:tcPr>
          <w:p w14:paraId="6AA8A511"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0.374</w:t>
            </w:r>
          </w:p>
        </w:tc>
        <w:tc>
          <w:tcPr>
            <w:tcW w:w="940" w:type="pct"/>
            <w:tcBorders>
              <w:top w:val="nil"/>
              <w:left w:val="nil"/>
              <w:bottom w:val="single" w:sz="4" w:space="0" w:color="auto"/>
              <w:right w:val="single" w:sz="4" w:space="0" w:color="auto"/>
            </w:tcBorders>
            <w:noWrap/>
            <w:vAlign w:val="center"/>
            <w:hideMark/>
          </w:tcPr>
          <w:p w14:paraId="62D17D00"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0.403</w:t>
            </w:r>
          </w:p>
        </w:tc>
        <w:tc>
          <w:tcPr>
            <w:tcW w:w="940" w:type="pct"/>
            <w:tcBorders>
              <w:top w:val="nil"/>
              <w:left w:val="nil"/>
              <w:bottom w:val="single" w:sz="4" w:space="0" w:color="auto"/>
              <w:right w:val="single" w:sz="4" w:space="0" w:color="auto"/>
            </w:tcBorders>
            <w:noWrap/>
            <w:vAlign w:val="center"/>
            <w:hideMark/>
          </w:tcPr>
          <w:p w14:paraId="19B5648F"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0.461</w:t>
            </w:r>
          </w:p>
        </w:tc>
        <w:tc>
          <w:tcPr>
            <w:tcW w:w="940" w:type="pct"/>
            <w:tcBorders>
              <w:top w:val="nil"/>
              <w:left w:val="nil"/>
              <w:bottom w:val="single" w:sz="4" w:space="0" w:color="auto"/>
              <w:right w:val="single" w:sz="4" w:space="0" w:color="auto"/>
            </w:tcBorders>
            <w:noWrap/>
            <w:vAlign w:val="center"/>
            <w:hideMark/>
          </w:tcPr>
          <w:p w14:paraId="5EDF8994"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0.450</w:t>
            </w:r>
          </w:p>
        </w:tc>
      </w:tr>
      <w:tr w:rsidR="00F141CB" w:rsidRPr="00E3350E" w14:paraId="227A26AA" w14:textId="77777777" w:rsidTr="00904A67">
        <w:trPr>
          <w:trHeight w:val="144"/>
        </w:trPr>
        <w:tc>
          <w:tcPr>
            <w:tcW w:w="1137" w:type="pct"/>
            <w:tcBorders>
              <w:top w:val="nil"/>
              <w:left w:val="single" w:sz="4" w:space="0" w:color="auto"/>
              <w:bottom w:val="single" w:sz="4" w:space="0" w:color="auto"/>
              <w:right w:val="single" w:sz="4" w:space="0" w:color="auto"/>
            </w:tcBorders>
            <w:noWrap/>
            <w:vAlign w:val="center"/>
            <w:hideMark/>
          </w:tcPr>
          <w:p w14:paraId="6A497D0B"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1</w:t>
            </w:r>
          </w:p>
        </w:tc>
        <w:tc>
          <w:tcPr>
            <w:tcW w:w="1044" w:type="pct"/>
            <w:tcBorders>
              <w:top w:val="nil"/>
              <w:left w:val="nil"/>
              <w:bottom w:val="single" w:sz="4" w:space="0" w:color="auto"/>
              <w:right w:val="single" w:sz="4" w:space="0" w:color="auto"/>
            </w:tcBorders>
            <w:noWrap/>
            <w:vAlign w:val="center"/>
            <w:hideMark/>
          </w:tcPr>
          <w:p w14:paraId="204EF547"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0.469</w:t>
            </w:r>
          </w:p>
        </w:tc>
        <w:tc>
          <w:tcPr>
            <w:tcW w:w="940" w:type="pct"/>
            <w:tcBorders>
              <w:top w:val="nil"/>
              <w:left w:val="nil"/>
              <w:bottom w:val="single" w:sz="4" w:space="0" w:color="auto"/>
              <w:right w:val="single" w:sz="4" w:space="0" w:color="auto"/>
            </w:tcBorders>
            <w:noWrap/>
            <w:vAlign w:val="center"/>
            <w:hideMark/>
          </w:tcPr>
          <w:p w14:paraId="102455F3"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0.503</w:t>
            </w:r>
          </w:p>
        </w:tc>
        <w:tc>
          <w:tcPr>
            <w:tcW w:w="940" w:type="pct"/>
            <w:tcBorders>
              <w:top w:val="nil"/>
              <w:left w:val="nil"/>
              <w:bottom w:val="single" w:sz="4" w:space="0" w:color="auto"/>
              <w:right w:val="single" w:sz="4" w:space="0" w:color="auto"/>
            </w:tcBorders>
            <w:noWrap/>
            <w:vAlign w:val="center"/>
            <w:hideMark/>
          </w:tcPr>
          <w:p w14:paraId="5D0204BF"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0.552</w:t>
            </w:r>
          </w:p>
        </w:tc>
        <w:tc>
          <w:tcPr>
            <w:tcW w:w="940" w:type="pct"/>
            <w:tcBorders>
              <w:top w:val="nil"/>
              <w:left w:val="nil"/>
              <w:bottom w:val="single" w:sz="4" w:space="0" w:color="auto"/>
              <w:right w:val="single" w:sz="4" w:space="0" w:color="auto"/>
            </w:tcBorders>
            <w:noWrap/>
            <w:vAlign w:val="center"/>
            <w:hideMark/>
          </w:tcPr>
          <w:p w14:paraId="317CF971"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0.541</w:t>
            </w:r>
          </w:p>
        </w:tc>
      </w:tr>
      <w:tr w:rsidR="00F141CB" w:rsidRPr="00E3350E" w14:paraId="285FA3A2" w14:textId="77777777" w:rsidTr="00904A67">
        <w:trPr>
          <w:trHeight w:val="144"/>
        </w:trPr>
        <w:tc>
          <w:tcPr>
            <w:tcW w:w="1137" w:type="pct"/>
            <w:tcBorders>
              <w:top w:val="nil"/>
              <w:left w:val="single" w:sz="4" w:space="0" w:color="auto"/>
              <w:bottom w:val="single" w:sz="4" w:space="0" w:color="auto"/>
              <w:right w:val="single" w:sz="4" w:space="0" w:color="auto"/>
            </w:tcBorders>
            <w:noWrap/>
            <w:vAlign w:val="center"/>
            <w:hideMark/>
          </w:tcPr>
          <w:p w14:paraId="432A0D97"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2</w:t>
            </w:r>
          </w:p>
        </w:tc>
        <w:tc>
          <w:tcPr>
            <w:tcW w:w="1044" w:type="pct"/>
            <w:tcBorders>
              <w:top w:val="nil"/>
              <w:left w:val="nil"/>
              <w:bottom w:val="single" w:sz="4" w:space="0" w:color="auto"/>
              <w:right w:val="single" w:sz="4" w:space="0" w:color="auto"/>
            </w:tcBorders>
            <w:noWrap/>
            <w:vAlign w:val="center"/>
            <w:hideMark/>
          </w:tcPr>
          <w:p w14:paraId="3F583EC9"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0.463</w:t>
            </w:r>
          </w:p>
        </w:tc>
        <w:tc>
          <w:tcPr>
            <w:tcW w:w="940" w:type="pct"/>
            <w:tcBorders>
              <w:top w:val="nil"/>
              <w:left w:val="nil"/>
              <w:bottom w:val="single" w:sz="4" w:space="0" w:color="auto"/>
              <w:right w:val="single" w:sz="4" w:space="0" w:color="auto"/>
            </w:tcBorders>
            <w:noWrap/>
            <w:vAlign w:val="center"/>
            <w:hideMark/>
          </w:tcPr>
          <w:p w14:paraId="376D7232"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0.502</w:t>
            </w:r>
          </w:p>
        </w:tc>
        <w:tc>
          <w:tcPr>
            <w:tcW w:w="940" w:type="pct"/>
            <w:tcBorders>
              <w:top w:val="nil"/>
              <w:left w:val="nil"/>
              <w:bottom w:val="single" w:sz="4" w:space="0" w:color="auto"/>
              <w:right w:val="single" w:sz="4" w:space="0" w:color="auto"/>
            </w:tcBorders>
            <w:noWrap/>
            <w:vAlign w:val="center"/>
            <w:hideMark/>
          </w:tcPr>
          <w:p w14:paraId="7CC2C572"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0.549</w:t>
            </w:r>
          </w:p>
        </w:tc>
        <w:tc>
          <w:tcPr>
            <w:tcW w:w="940" w:type="pct"/>
            <w:tcBorders>
              <w:top w:val="nil"/>
              <w:left w:val="nil"/>
              <w:bottom w:val="single" w:sz="4" w:space="0" w:color="auto"/>
              <w:right w:val="single" w:sz="4" w:space="0" w:color="auto"/>
            </w:tcBorders>
            <w:noWrap/>
            <w:vAlign w:val="center"/>
            <w:hideMark/>
          </w:tcPr>
          <w:p w14:paraId="571DAC16"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0.533</w:t>
            </w:r>
          </w:p>
        </w:tc>
      </w:tr>
      <w:tr w:rsidR="00F141CB" w:rsidRPr="00E3350E" w14:paraId="2D8E39F5" w14:textId="77777777" w:rsidTr="00904A67">
        <w:trPr>
          <w:trHeight w:val="144"/>
        </w:trPr>
        <w:tc>
          <w:tcPr>
            <w:tcW w:w="1137" w:type="pct"/>
            <w:tcBorders>
              <w:top w:val="nil"/>
              <w:left w:val="single" w:sz="4" w:space="0" w:color="auto"/>
              <w:bottom w:val="single" w:sz="4" w:space="0" w:color="auto"/>
              <w:right w:val="single" w:sz="4" w:space="0" w:color="auto"/>
            </w:tcBorders>
            <w:noWrap/>
            <w:vAlign w:val="center"/>
            <w:hideMark/>
          </w:tcPr>
          <w:p w14:paraId="781536F2"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3</w:t>
            </w:r>
          </w:p>
        </w:tc>
        <w:tc>
          <w:tcPr>
            <w:tcW w:w="1044" w:type="pct"/>
            <w:tcBorders>
              <w:top w:val="nil"/>
              <w:left w:val="nil"/>
              <w:bottom w:val="single" w:sz="4" w:space="0" w:color="auto"/>
              <w:right w:val="single" w:sz="4" w:space="0" w:color="auto"/>
            </w:tcBorders>
            <w:noWrap/>
            <w:vAlign w:val="center"/>
            <w:hideMark/>
          </w:tcPr>
          <w:p w14:paraId="60E9CB7D"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0.428</w:t>
            </w:r>
          </w:p>
        </w:tc>
        <w:tc>
          <w:tcPr>
            <w:tcW w:w="940" w:type="pct"/>
            <w:tcBorders>
              <w:top w:val="nil"/>
              <w:left w:val="nil"/>
              <w:bottom w:val="single" w:sz="4" w:space="0" w:color="auto"/>
              <w:right w:val="single" w:sz="4" w:space="0" w:color="auto"/>
            </w:tcBorders>
            <w:noWrap/>
            <w:vAlign w:val="center"/>
            <w:hideMark/>
          </w:tcPr>
          <w:p w14:paraId="043051B5"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0.466</w:t>
            </w:r>
          </w:p>
        </w:tc>
        <w:tc>
          <w:tcPr>
            <w:tcW w:w="940" w:type="pct"/>
            <w:tcBorders>
              <w:top w:val="nil"/>
              <w:left w:val="nil"/>
              <w:bottom w:val="single" w:sz="4" w:space="0" w:color="auto"/>
              <w:right w:val="single" w:sz="4" w:space="0" w:color="auto"/>
            </w:tcBorders>
            <w:noWrap/>
            <w:vAlign w:val="center"/>
            <w:hideMark/>
          </w:tcPr>
          <w:p w14:paraId="4CBB3152"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0.529</w:t>
            </w:r>
          </w:p>
        </w:tc>
        <w:tc>
          <w:tcPr>
            <w:tcW w:w="940" w:type="pct"/>
            <w:tcBorders>
              <w:top w:val="nil"/>
              <w:left w:val="nil"/>
              <w:bottom w:val="single" w:sz="4" w:space="0" w:color="auto"/>
              <w:right w:val="single" w:sz="4" w:space="0" w:color="auto"/>
            </w:tcBorders>
            <w:noWrap/>
            <w:vAlign w:val="center"/>
            <w:hideMark/>
          </w:tcPr>
          <w:p w14:paraId="445FE2D7"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0.502</w:t>
            </w:r>
          </w:p>
        </w:tc>
      </w:tr>
      <w:tr w:rsidR="00F141CB" w:rsidRPr="00E3350E" w14:paraId="374C4FC3" w14:textId="77777777" w:rsidTr="00904A67">
        <w:trPr>
          <w:trHeight w:val="144"/>
        </w:trPr>
        <w:tc>
          <w:tcPr>
            <w:tcW w:w="1137" w:type="pct"/>
            <w:tcBorders>
              <w:top w:val="nil"/>
              <w:left w:val="single" w:sz="4" w:space="0" w:color="auto"/>
              <w:bottom w:val="single" w:sz="4" w:space="0" w:color="auto"/>
              <w:right w:val="single" w:sz="4" w:space="0" w:color="auto"/>
            </w:tcBorders>
            <w:noWrap/>
            <w:vAlign w:val="center"/>
            <w:hideMark/>
          </w:tcPr>
          <w:p w14:paraId="44523C67"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4</w:t>
            </w:r>
          </w:p>
        </w:tc>
        <w:tc>
          <w:tcPr>
            <w:tcW w:w="1044" w:type="pct"/>
            <w:tcBorders>
              <w:top w:val="nil"/>
              <w:left w:val="nil"/>
              <w:bottom w:val="single" w:sz="4" w:space="0" w:color="auto"/>
              <w:right w:val="single" w:sz="4" w:space="0" w:color="auto"/>
            </w:tcBorders>
            <w:noWrap/>
            <w:vAlign w:val="center"/>
            <w:hideMark/>
          </w:tcPr>
          <w:p w14:paraId="21E41170"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0.404</w:t>
            </w:r>
          </w:p>
        </w:tc>
        <w:tc>
          <w:tcPr>
            <w:tcW w:w="940" w:type="pct"/>
            <w:tcBorders>
              <w:top w:val="nil"/>
              <w:left w:val="nil"/>
              <w:bottom w:val="single" w:sz="4" w:space="0" w:color="auto"/>
              <w:right w:val="single" w:sz="4" w:space="0" w:color="auto"/>
            </w:tcBorders>
            <w:noWrap/>
            <w:vAlign w:val="center"/>
            <w:hideMark/>
          </w:tcPr>
          <w:p w14:paraId="457DBD3E"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0.444</w:t>
            </w:r>
          </w:p>
        </w:tc>
        <w:tc>
          <w:tcPr>
            <w:tcW w:w="940" w:type="pct"/>
            <w:tcBorders>
              <w:top w:val="nil"/>
              <w:left w:val="nil"/>
              <w:bottom w:val="single" w:sz="4" w:space="0" w:color="auto"/>
              <w:right w:val="single" w:sz="4" w:space="0" w:color="auto"/>
            </w:tcBorders>
            <w:noWrap/>
            <w:vAlign w:val="center"/>
            <w:hideMark/>
          </w:tcPr>
          <w:p w14:paraId="03D1DF46"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0.480</w:t>
            </w:r>
          </w:p>
        </w:tc>
        <w:tc>
          <w:tcPr>
            <w:tcW w:w="940" w:type="pct"/>
            <w:tcBorders>
              <w:top w:val="nil"/>
              <w:left w:val="nil"/>
              <w:bottom w:val="single" w:sz="4" w:space="0" w:color="auto"/>
              <w:right w:val="single" w:sz="4" w:space="0" w:color="auto"/>
            </w:tcBorders>
            <w:noWrap/>
            <w:vAlign w:val="center"/>
            <w:hideMark/>
          </w:tcPr>
          <w:p w14:paraId="256F3B8D"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0.470</w:t>
            </w:r>
          </w:p>
        </w:tc>
      </w:tr>
      <w:tr w:rsidR="00F141CB" w:rsidRPr="00E3350E" w14:paraId="4152ED98" w14:textId="77777777" w:rsidTr="00904A67">
        <w:trPr>
          <w:trHeight w:val="144"/>
        </w:trPr>
        <w:tc>
          <w:tcPr>
            <w:tcW w:w="1137" w:type="pct"/>
            <w:tcBorders>
              <w:top w:val="nil"/>
              <w:left w:val="single" w:sz="4" w:space="0" w:color="auto"/>
              <w:bottom w:val="single" w:sz="4" w:space="0" w:color="auto"/>
              <w:right w:val="single" w:sz="4" w:space="0" w:color="auto"/>
            </w:tcBorders>
            <w:noWrap/>
            <w:vAlign w:val="center"/>
            <w:hideMark/>
          </w:tcPr>
          <w:p w14:paraId="059CC6E2" w14:textId="77777777" w:rsidR="00F141CB" w:rsidRPr="00E3350E" w:rsidRDefault="00F141CB" w:rsidP="00904A67">
            <w:pPr>
              <w:spacing w:after="0" w:line="360" w:lineRule="auto"/>
              <w:jc w:val="center"/>
              <w:rPr>
                <w:rFonts w:ascii="Arial" w:hAnsi="Arial" w:cs="Arial"/>
                <w:b/>
                <w:bCs/>
                <w:sz w:val="20"/>
                <w:szCs w:val="20"/>
              </w:rPr>
            </w:pPr>
          </w:p>
        </w:tc>
        <w:tc>
          <w:tcPr>
            <w:tcW w:w="1044" w:type="pct"/>
            <w:tcBorders>
              <w:top w:val="nil"/>
              <w:left w:val="nil"/>
              <w:bottom w:val="single" w:sz="4" w:space="0" w:color="auto"/>
              <w:right w:val="single" w:sz="4" w:space="0" w:color="auto"/>
            </w:tcBorders>
            <w:noWrap/>
            <w:vAlign w:val="center"/>
          </w:tcPr>
          <w:p w14:paraId="6A8673D0" w14:textId="77777777" w:rsidR="00F141CB" w:rsidRPr="00E3350E" w:rsidRDefault="00F141CB" w:rsidP="00904A67">
            <w:pPr>
              <w:spacing w:after="0" w:line="360" w:lineRule="auto"/>
              <w:jc w:val="center"/>
              <w:rPr>
                <w:rFonts w:ascii="Arial" w:hAnsi="Arial" w:cs="Arial"/>
                <w:b/>
                <w:bCs/>
                <w:sz w:val="20"/>
                <w:szCs w:val="20"/>
              </w:rPr>
            </w:pPr>
            <w:proofErr w:type="spellStart"/>
            <w:r w:rsidRPr="00E3350E">
              <w:rPr>
                <w:rFonts w:ascii="Arial" w:hAnsi="Arial" w:cs="Arial"/>
                <w:b/>
                <w:bCs/>
                <w:sz w:val="20"/>
                <w:szCs w:val="20"/>
              </w:rPr>
              <w:t>SEm</w:t>
            </w:r>
            <w:proofErr w:type="spellEnd"/>
            <w:r w:rsidRPr="00E3350E">
              <w:rPr>
                <w:rFonts w:ascii="Arial" w:hAnsi="Arial" w:cs="Arial"/>
                <w:b/>
                <w:bCs/>
                <w:sz w:val="20"/>
                <w:szCs w:val="20"/>
              </w:rPr>
              <w:t>±</w:t>
            </w:r>
          </w:p>
        </w:tc>
        <w:tc>
          <w:tcPr>
            <w:tcW w:w="940" w:type="pct"/>
            <w:tcBorders>
              <w:top w:val="nil"/>
              <w:left w:val="nil"/>
              <w:bottom w:val="single" w:sz="4" w:space="0" w:color="auto"/>
              <w:right w:val="single" w:sz="4" w:space="0" w:color="auto"/>
            </w:tcBorders>
            <w:noWrap/>
            <w:vAlign w:val="center"/>
          </w:tcPr>
          <w:p w14:paraId="4315D6BE"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CD</w:t>
            </w:r>
          </w:p>
        </w:tc>
        <w:tc>
          <w:tcPr>
            <w:tcW w:w="940" w:type="pct"/>
            <w:tcBorders>
              <w:top w:val="nil"/>
              <w:left w:val="nil"/>
              <w:bottom w:val="single" w:sz="4" w:space="0" w:color="auto"/>
              <w:right w:val="single" w:sz="4" w:space="0" w:color="auto"/>
            </w:tcBorders>
            <w:noWrap/>
            <w:vAlign w:val="center"/>
          </w:tcPr>
          <w:p w14:paraId="37DC0B3E" w14:textId="77777777" w:rsidR="00F141CB" w:rsidRPr="00E3350E" w:rsidRDefault="00F141CB" w:rsidP="00904A67">
            <w:pPr>
              <w:spacing w:after="0" w:line="360" w:lineRule="auto"/>
              <w:jc w:val="center"/>
              <w:rPr>
                <w:rFonts w:ascii="Arial" w:hAnsi="Arial" w:cs="Arial"/>
                <w:sz w:val="20"/>
                <w:szCs w:val="20"/>
              </w:rPr>
            </w:pPr>
          </w:p>
        </w:tc>
        <w:tc>
          <w:tcPr>
            <w:tcW w:w="940" w:type="pct"/>
            <w:tcBorders>
              <w:top w:val="nil"/>
              <w:left w:val="nil"/>
              <w:bottom w:val="single" w:sz="4" w:space="0" w:color="auto"/>
              <w:right w:val="single" w:sz="4" w:space="0" w:color="auto"/>
            </w:tcBorders>
            <w:noWrap/>
            <w:vAlign w:val="center"/>
          </w:tcPr>
          <w:p w14:paraId="0FA829A9" w14:textId="77777777" w:rsidR="00F141CB" w:rsidRPr="00E3350E" w:rsidRDefault="00F141CB" w:rsidP="00904A67">
            <w:pPr>
              <w:spacing w:after="0" w:line="360" w:lineRule="auto"/>
              <w:jc w:val="center"/>
              <w:rPr>
                <w:rFonts w:ascii="Arial" w:hAnsi="Arial" w:cs="Arial"/>
                <w:sz w:val="20"/>
                <w:szCs w:val="20"/>
              </w:rPr>
            </w:pPr>
          </w:p>
        </w:tc>
      </w:tr>
      <w:tr w:rsidR="00F141CB" w:rsidRPr="00E3350E" w14:paraId="3A498493" w14:textId="77777777" w:rsidTr="00904A67">
        <w:trPr>
          <w:trHeight w:val="144"/>
        </w:trPr>
        <w:tc>
          <w:tcPr>
            <w:tcW w:w="1137" w:type="pct"/>
            <w:tcBorders>
              <w:top w:val="single" w:sz="4" w:space="0" w:color="auto"/>
              <w:left w:val="single" w:sz="4" w:space="0" w:color="auto"/>
              <w:bottom w:val="single" w:sz="4" w:space="0" w:color="auto"/>
              <w:right w:val="single" w:sz="4" w:space="0" w:color="auto"/>
            </w:tcBorders>
            <w:noWrap/>
            <w:vAlign w:val="center"/>
            <w:hideMark/>
          </w:tcPr>
          <w:p w14:paraId="2571B8B6"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K×O</w:t>
            </w:r>
          </w:p>
        </w:tc>
        <w:tc>
          <w:tcPr>
            <w:tcW w:w="1044" w:type="pct"/>
            <w:tcBorders>
              <w:top w:val="single" w:sz="4" w:space="0" w:color="auto"/>
              <w:left w:val="nil"/>
              <w:bottom w:val="single" w:sz="4" w:space="0" w:color="auto"/>
              <w:right w:val="single" w:sz="4" w:space="0" w:color="auto"/>
            </w:tcBorders>
            <w:noWrap/>
            <w:vAlign w:val="center"/>
          </w:tcPr>
          <w:p w14:paraId="16C7E574"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0.002</w:t>
            </w:r>
          </w:p>
        </w:tc>
        <w:tc>
          <w:tcPr>
            <w:tcW w:w="940" w:type="pct"/>
            <w:tcBorders>
              <w:top w:val="single" w:sz="4" w:space="0" w:color="auto"/>
              <w:left w:val="nil"/>
              <w:bottom w:val="single" w:sz="4" w:space="0" w:color="auto"/>
              <w:right w:val="single" w:sz="4" w:space="0" w:color="auto"/>
            </w:tcBorders>
            <w:noWrap/>
            <w:vAlign w:val="center"/>
          </w:tcPr>
          <w:p w14:paraId="0DBA439F"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0.007</w:t>
            </w:r>
          </w:p>
        </w:tc>
        <w:tc>
          <w:tcPr>
            <w:tcW w:w="940" w:type="pct"/>
            <w:tcBorders>
              <w:top w:val="single" w:sz="4" w:space="0" w:color="auto"/>
              <w:left w:val="nil"/>
              <w:bottom w:val="single" w:sz="4" w:space="0" w:color="auto"/>
              <w:right w:val="single" w:sz="4" w:space="0" w:color="auto"/>
            </w:tcBorders>
            <w:noWrap/>
            <w:vAlign w:val="center"/>
          </w:tcPr>
          <w:p w14:paraId="3DC0F23E" w14:textId="77777777" w:rsidR="00F141CB" w:rsidRPr="00E3350E" w:rsidRDefault="00F141CB" w:rsidP="00904A67">
            <w:pPr>
              <w:spacing w:after="0" w:line="360" w:lineRule="auto"/>
              <w:jc w:val="center"/>
              <w:rPr>
                <w:rFonts w:ascii="Arial" w:hAnsi="Arial" w:cs="Arial"/>
                <w:sz w:val="20"/>
                <w:szCs w:val="20"/>
              </w:rPr>
            </w:pPr>
          </w:p>
        </w:tc>
        <w:tc>
          <w:tcPr>
            <w:tcW w:w="940" w:type="pct"/>
            <w:tcBorders>
              <w:top w:val="single" w:sz="4" w:space="0" w:color="auto"/>
              <w:left w:val="nil"/>
              <w:bottom w:val="single" w:sz="4" w:space="0" w:color="auto"/>
              <w:right w:val="single" w:sz="4" w:space="0" w:color="auto"/>
            </w:tcBorders>
            <w:noWrap/>
            <w:vAlign w:val="center"/>
          </w:tcPr>
          <w:p w14:paraId="2E1A194E" w14:textId="77777777" w:rsidR="00F141CB" w:rsidRPr="00E3350E" w:rsidRDefault="00F141CB" w:rsidP="00904A67">
            <w:pPr>
              <w:spacing w:after="0" w:line="360" w:lineRule="auto"/>
              <w:jc w:val="center"/>
              <w:rPr>
                <w:rFonts w:ascii="Arial" w:hAnsi="Arial" w:cs="Arial"/>
                <w:sz w:val="20"/>
                <w:szCs w:val="20"/>
              </w:rPr>
            </w:pPr>
          </w:p>
        </w:tc>
      </w:tr>
    </w:tbl>
    <w:p w14:paraId="316FE0EE" w14:textId="77777777" w:rsidR="00F141CB" w:rsidRPr="00E3350E" w:rsidRDefault="00F141CB" w:rsidP="00F141CB">
      <w:pPr>
        <w:spacing w:after="0" w:line="360" w:lineRule="auto"/>
        <w:jc w:val="both"/>
        <w:rPr>
          <w:rFonts w:ascii="Arial" w:hAnsi="Arial" w:cs="Arial"/>
          <w:b/>
          <w:bCs/>
          <w:sz w:val="20"/>
          <w:szCs w:val="20"/>
          <w:lang w:val="en-US"/>
        </w:rPr>
      </w:pPr>
    </w:p>
    <w:p w14:paraId="2C14E906" w14:textId="228E7819" w:rsidR="00F141CB" w:rsidRPr="00E3350E" w:rsidRDefault="00F141CB" w:rsidP="00F141CB">
      <w:pPr>
        <w:spacing w:after="0" w:line="360" w:lineRule="auto"/>
        <w:jc w:val="both"/>
        <w:rPr>
          <w:rFonts w:ascii="Arial" w:hAnsi="Arial" w:cs="Arial"/>
          <w:b/>
          <w:bCs/>
          <w:sz w:val="20"/>
          <w:szCs w:val="20"/>
          <w:lang w:val="en-US"/>
        </w:rPr>
      </w:pPr>
      <w:r w:rsidRPr="00E3350E">
        <w:rPr>
          <w:rFonts w:ascii="Arial" w:hAnsi="Arial" w:cs="Arial"/>
          <w:b/>
          <w:bCs/>
          <w:sz w:val="20"/>
          <w:szCs w:val="20"/>
          <w:lang w:val="en-US"/>
        </w:rPr>
        <w:t xml:space="preserve">Table </w:t>
      </w:r>
      <w:r w:rsidR="00856789" w:rsidRPr="00E3350E">
        <w:rPr>
          <w:rFonts w:ascii="Arial" w:hAnsi="Arial" w:cs="Arial"/>
          <w:b/>
          <w:bCs/>
          <w:sz w:val="20"/>
          <w:szCs w:val="20"/>
          <w:lang w:val="en-US"/>
        </w:rPr>
        <w:t>6</w:t>
      </w:r>
      <w:r w:rsidRPr="00E3350E">
        <w:rPr>
          <w:rFonts w:ascii="Arial" w:hAnsi="Arial" w:cs="Arial"/>
          <w:b/>
          <w:bCs/>
          <w:sz w:val="20"/>
          <w:szCs w:val="20"/>
          <w:lang w:val="en-US"/>
        </w:rPr>
        <w:t>: Interactive effect of K sources and organic sources on K content in straw</w:t>
      </w:r>
    </w:p>
    <w:tbl>
      <w:tblPr>
        <w:tblW w:w="5000" w:type="pct"/>
        <w:tblLook w:val="04A0" w:firstRow="1" w:lastRow="0" w:firstColumn="1" w:lastColumn="0" w:noHBand="0" w:noVBand="1"/>
      </w:tblPr>
      <w:tblGrid>
        <w:gridCol w:w="2102"/>
        <w:gridCol w:w="1930"/>
        <w:gridCol w:w="1737"/>
        <w:gridCol w:w="1737"/>
        <w:gridCol w:w="1736"/>
      </w:tblGrid>
      <w:tr w:rsidR="00F141CB" w:rsidRPr="00E3350E" w14:paraId="35782D7F" w14:textId="77777777" w:rsidTr="00904A67">
        <w:trPr>
          <w:trHeight w:val="144"/>
        </w:trPr>
        <w:tc>
          <w:tcPr>
            <w:tcW w:w="1137" w:type="pct"/>
            <w:tcBorders>
              <w:top w:val="single" w:sz="4" w:space="0" w:color="auto"/>
              <w:left w:val="single" w:sz="4" w:space="0" w:color="auto"/>
              <w:bottom w:val="single" w:sz="4" w:space="0" w:color="auto"/>
              <w:right w:val="single" w:sz="4" w:space="0" w:color="auto"/>
            </w:tcBorders>
            <w:noWrap/>
            <w:vAlign w:val="center"/>
            <w:hideMark/>
          </w:tcPr>
          <w:p w14:paraId="393C477F"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Source</w:t>
            </w:r>
          </w:p>
        </w:tc>
        <w:tc>
          <w:tcPr>
            <w:tcW w:w="1044" w:type="pct"/>
            <w:tcBorders>
              <w:top w:val="single" w:sz="4" w:space="0" w:color="auto"/>
              <w:left w:val="nil"/>
              <w:bottom w:val="single" w:sz="4" w:space="0" w:color="auto"/>
              <w:right w:val="single" w:sz="4" w:space="0" w:color="auto"/>
            </w:tcBorders>
            <w:noWrap/>
            <w:vAlign w:val="center"/>
            <w:hideMark/>
          </w:tcPr>
          <w:p w14:paraId="588FB571"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0</w:t>
            </w:r>
          </w:p>
        </w:tc>
        <w:tc>
          <w:tcPr>
            <w:tcW w:w="940" w:type="pct"/>
            <w:tcBorders>
              <w:top w:val="single" w:sz="4" w:space="0" w:color="auto"/>
              <w:left w:val="nil"/>
              <w:bottom w:val="single" w:sz="4" w:space="0" w:color="auto"/>
              <w:right w:val="single" w:sz="4" w:space="0" w:color="auto"/>
            </w:tcBorders>
            <w:noWrap/>
            <w:vAlign w:val="center"/>
            <w:hideMark/>
          </w:tcPr>
          <w:p w14:paraId="1C3095E1"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1</w:t>
            </w:r>
          </w:p>
        </w:tc>
        <w:tc>
          <w:tcPr>
            <w:tcW w:w="940" w:type="pct"/>
            <w:tcBorders>
              <w:top w:val="single" w:sz="4" w:space="0" w:color="auto"/>
              <w:left w:val="nil"/>
              <w:bottom w:val="single" w:sz="4" w:space="0" w:color="auto"/>
              <w:right w:val="single" w:sz="4" w:space="0" w:color="auto"/>
            </w:tcBorders>
            <w:noWrap/>
            <w:vAlign w:val="center"/>
            <w:hideMark/>
          </w:tcPr>
          <w:p w14:paraId="0EF2ACD0"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2</w:t>
            </w:r>
          </w:p>
        </w:tc>
        <w:tc>
          <w:tcPr>
            <w:tcW w:w="940" w:type="pct"/>
            <w:tcBorders>
              <w:top w:val="single" w:sz="4" w:space="0" w:color="auto"/>
              <w:left w:val="nil"/>
              <w:bottom w:val="single" w:sz="4" w:space="0" w:color="auto"/>
              <w:right w:val="single" w:sz="4" w:space="0" w:color="auto"/>
            </w:tcBorders>
            <w:noWrap/>
            <w:vAlign w:val="center"/>
            <w:hideMark/>
          </w:tcPr>
          <w:p w14:paraId="0EDC5366"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O</w:t>
            </w:r>
            <w:r w:rsidRPr="00E3350E">
              <w:rPr>
                <w:rFonts w:ascii="Arial" w:hAnsi="Arial" w:cs="Arial"/>
                <w:b/>
                <w:bCs/>
                <w:sz w:val="20"/>
                <w:szCs w:val="20"/>
                <w:vertAlign w:val="subscript"/>
              </w:rPr>
              <w:t>3</w:t>
            </w:r>
          </w:p>
        </w:tc>
      </w:tr>
      <w:tr w:rsidR="00F141CB" w:rsidRPr="00E3350E" w14:paraId="37233EF6" w14:textId="77777777" w:rsidTr="00904A67">
        <w:trPr>
          <w:trHeight w:val="144"/>
        </w:trPr>
        <w:tc>
          <w:tcPr>
            <w:tcW w:w="1137" w:type="pct"/>
            <w:tcBorders>
              <w:top w:val="nil"/>
              <w:left w:val="single" w:sz="4" w:space="0" w:color="auto"/>
              <w:bottom w:val="single" w:sz="4" w:space="0" w:color="auto"/>
              <w:right w:val="single" w:sz="4" w:space="0" w:color="auto"/>
            </w:tcBorders>
            <w:noWrap/>
            <w:vAlign w:val="center"/>
            <w:hideMark/>
          </w:tcPr>
          <w:p w14:paraId="5E7638E0"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lastRenderedPageBreak/>
              <w:t>K</w:t>
            </w:r>
            <w:r w:rsidRPr="00E3350E">
              <w:rPr>
                <w:rFonts w:ascii="Arial" w:hAnsi="Arial" w:cs="Arial"/>
                <w:b/>
                <w:bCs/>
                <w:sz w:val="20"/>
                <w:szCs w:val="20"/>
                <w:vertAlign w:val="subscript"/>
              </w:rPr>
              <w:t>0</w:t>
            </w:r>
          </w:p>
        </w:tc>
        <w:tc>
          <w:tcPr>
            <w:tcW w:w="1044" w:type="pct"/>
            <w:tcBorders>
              <w:top w:val="nil"/>
              <w:left w:val="nil"/>
              <w:bottom w:val="single" w:sz="4" w:space="0" w:color="auto"/>
              <w:right w:val="single" w:sz="4" w:space="0" w:color="auto"/>
            </w:tcBorders>
            <w:noWrap/>
            <w:vAlign w:val="center"/>
            <w:hideMark/>
          </w:tcPr>
          <w:p w14:paraId="7870DE1C"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0.970</w:t>
            </w:r>
          </w:p>
        </w:tc>
        <w:tc>
          <w:tcPr>
            <w:tcW w:w="940" w:type="pct"/>
            <w:tcBorders>
              <w:top w:val="nil"/>
              <w:left w:val="nil"/>
              <w:bottom w:val="single" w:sz="4" w:space="0" w:color="auto"/>
              <w:right w:val="single" w:sz="4" w:space="0" w:color="auto"/>
            </w:tcBorders>
            <w:noWrap/>
            <w:vAlign w:val="center"/>
            <w:hideMark/>
          </w:tcPr>
          <w:p w14:paraId="1D05D83A"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1.009</w:t>
            </w:r>
          </w:p>
        </w:tc>
        <w:tc>
          <w:tcPr>
            <w:tcW w:w="940" w:type="pct"/>
            <w:tcBorders>
              <w:top w:val="nil"/>
              <w:left w:val="nil"/>
              <w:bottom w:val="single" w:sz="4" w:space="0" w:color="auto"/>
              <w:right w:val="single" w:sz="4" w:space="0" w:color="auto"/>
            </w:tcBorders>
            <w:noWrap/>
            <w:vAlign w:val="center"/>
            <w:hideMark/>
          </w:tcPr>
          <w:p w14:paraId="0444ECE2"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1.052</w:t>
            </w:r>
          </w:p>
        </w:tc>
        <w:tc>
          <w:tcPr>
            <w:tcW w:w="940" w:type="pct"/>
            <w:tcBorders>
              <w:top w:val="nil"/>
              <w:left w:val="nil"/>
              <w:bottom w:val="single" w:sz="4" w:space="0" w:color="auto"/>
              <w:right w:val="single" w:sz="4" w:space="0" w:color="auto"/>
            </w:tcBorders>
            <w:noWrap/>
            <w:vAlign w:val="center"/>
            <w:hideMark/>
          </w:tcPr>
          <w:p w14:paraId="63405C56"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1.049</w:t>
            </w:r>
          </w:p>
        </w:tc>
      </w:tr>
      <w:tr w:rsidR="00F141CB" w:rsidRPr="00E3350E" w14:paraId="173A2859" w14:textId="77777777" w:rsidTr="00904A67">
        <w:trPr>
          <w:trHeight w:val="144"/>
        </w:trPr>
        <w:tc>
          <w:tcPr>
            <w:tcW w:w="1137" w:type="pct"/>
            <w:tcBorders>
              <w:top w:val="nil"/>
              <w:left w:val="single" w:sz="4" w:space="0" w:color="auto"/>
              <w:bottom w:val="single" w:sz="4" w:space="0" w:color="auto"/>
              <w:right w:val="single" w:sz="4" w:space="0" w:color="auto"/>
            </w:tcBorders>
            <w:noWrap/>
            <w:vAlign w:val="center"/>
            <w:hideMark/>
          </w:tcPr>
          <w:p w14:paraId="5E333689"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1</w:t>
            </w:r>
          </w:p>
        </w:tc>
        <w:tc>
          <w:tcPr>
            <w:tcW w:w="1044" w:type="pct"/>
            <w:tcBorders>
              <w:top w:val="nil"/>
              <w:left w:val="nil"/>
              <w:bottom w:val="single" w:sz="4" w:space="0" w:color="auto"/>
              <w:right w:val="single" w:sz="4" w:space="0" w:color="auto"/>
            </w:tcBorders>
            <w:noWrap/>
            <w:vAlign w:val="center"/>
            <w:hideMark/>
          </w:tcPr>
          <w:p w14:paraId="6DC0176F"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1.132</w:t>
            </w:r>
          </w:p>
        </w:tc>
        <w:tc>
          <w:tcPr>
            <w:tcW w:w="940" w:type="pct"/>
            <w:tcBorders>
              <w:top w:val="nil"/>
              <w:left w:val="nil"/>
              <w:bottom w:val="single" w:sz="4" w:space="0" w:color="auto"/>
              <w:right w:val="single" w:sz="4" w:space="0" w:color="auto"/>
            </w:tcBorders>
            <w:noWrap/>
            <w:vAlign w:val="center"/>
            <w:hideMark/>
          </w:tcPr>
          <w:p w14:paraId="7D4FEC37"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1.162</w:t>
            </w:r>
          </w:p>
        </w:tc>
        <w:tc>
          <w:tcPr>
            <w:tcW w:w="940" w:type="pct"/>
            <w:tcBorders>
              <w:top w:val="nil"/>
              <w:left w:val="nil"/>
              <w:bottom w:val="single" w:sz="4" w:space="0" w:color="auto"/>
              <w:right w:val="single" w:sz="4" w:space="0" w:color="auto"/>
            </w:tcBorders>
            <w:noWrap/>
            <w:vAlign w:val="center"/>
            <w:hideMark/>
          </w:tcPr>
          <w:p w14:paraId="7E25F396"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1.232</w:t>
            </w:r>
          </w:p>
        </w:tc>
        <w:tc>
          <w:tcPr>
            <w:tcW w:w="940" w:type="pct"/>
            <w:tcBorders>
              <w:top w:val="nil"/>
              <w:left w:val="nil"/>
              <w:bottom w:val="single" w:sz="4" w:space="0" w:color="auto"/>
              <w:right w:val="single" w:sz="4" w:space="0" w:color="auto"/>
            </w:tcBorders>
            <w:noWrap/>
            <w:vAlign w:val="center"/>
            <w:hideMark/>
          </w:tcPr>
          <w:p w14:paraId="10FEBA34"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1.195</w:t>
            </w:r>
          </w:p>
        </w:tc>
      </w:tr>
      <w:tr w:rsidR="00F141CB" w:rsidRPr="00E3350E" w14:paraId="609132DA" w14:textId="77777777" w:rsidTr="00904A67">
        <w:trPr>
          <w:trHeight w:val="144"/>
        </w:trPr>
        <w:tc>
          <w:tcPr>
            <w:tcW w:w="1137" w:type="pct"/>
            <w:tcBorders>
              <w:top w:val="nil"/>
              <w:left w:val="single" w:sz="4" w:space="0" w:color="auto"/>
              <w:bottom w:val="single" w:sz="4" w:space="0" w:color="auto"/>
              <w:right w:val="single" w:sz="4" w:space="0" w:color="auto"/>
            </w:tcBorders>
            <w:noWrap/>
            <w:vAlign w:val="center"/>
            <w:hideMark/>
          </w:tcPr>
          <w:p w14:paraId="2D2A8E70"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2</w:t>
            </w:r>
          </w:p>
        </w:tc>
        <w:tc>
          <w:tcPr>
            <w:tcW w:w="1044" w:type="pct"/>
            <w:tcBorders>
              <w:top w:val="nil"/>
              <w:left w:val="nil"/>
              <w:bottom w:val="single" w:sz="4" w:space="0" w:color="auto"/>
              <w:right w:val="single" w:sz="4" w:space="0" w:color="auto"/>
            </w:tcBorders>
            <w:noWrap/>
            <w:vAlign w:val="center"/>
            <w:hideMark/>
          </w:tcPr>
          <w:p w14:paraId="54A729B1"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1.100</w:t>
            </w:r>
          </w:p>
        </w:tc>
        <w:tc>
          <w:tcPr>
            <w:tcW w:w="940" w:type="pct"/>
            <w:tcBorders>
              <w:top w:val="nil"/>
              <w:left w:val="nil"/>
              <w:bottom w:val="single" w:sz="4" w:space="0" w:color="auto"/>
              <w:right w:val="single" w:sz="4" w:space="0" w:color="auto"/>
            </w:tcBorders>
            <w:noWrap/>
            <w:vAlign w:val="center"/>
            <w:hideMark/>
          </w:tcPr>
          <w:p w14:paraId="2BF73E53"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1.131</w:t>
            </w:r>
          </w:p>
        </w:tc>
        <w:tc>
          <w:tcPr>
            <w:tcW w:w="940" w:type="pct"/>
            <w:tcBorders>
              <w:top w:val="nil"/>
              <w:left w:val="nil"/>
              <w:bottom w:val="single" w:sz="4" w:space="0" w:color="auto"/>
              <w:right w:val="single" w:sz="4" w:space="0" w:color="auto"/>
            </w:tcBorders>
            <w:noWrap/>
            <w:vAlign w:val="center"/>
            <w:hideMark/>
          </w:tcPr>
          <w:p w14:paraId="471EB385"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1.230</w:t>
            </w:r>
          </w:p>
        </w:tc>
        <w:tc>
          <w:tcPr>
            <w:tcW w:w="940" w:type="pct"/>
            <w:tcBorders>
              <w:top w:val="nil"/>
              <w:left w:val="nil"/>
              <w:bottom w:val="single" w:sz="4" w:space="0" w:color="auto"/>
              <w:right w:val="single" w:sz="4" w:space="0" w:color="auto"/>
            </w:tcBorders>
            <w:noWrap/>
            <w:vAlign w:val="center"/>
            <w:hideMark/>
          </w:tcPr>
          <w:p w14:paraId="7FD9C616"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1.169</w:t>
            </w:r>
          </w:p>
        </w:tc>
      </w:tr>
      <w:tr w:rsidR="00F141CB" w:rsidRPr="00E3350E" w14:paraId="57B90AF9" w14:textId="77777777" w:rsidTr="00904A67">
        <w:trPr>
          <w:trHeight w:val="144"/>
        </w:trPr>
        <w:tc>
          <w:tcPr>
            <w:tcW w:w="1137" w:type="pct"/>
            <w:tcBorders>
              <w:top w:val="nil"/>
              <w:left w:val="single" w:sz="4" w:space="0" w:color="auto"/>
              <w:bottom w:val="single" w:sz="4" w:space="0" w:color="auto"/>
              <w:right w:val="single" w:sz="4" w:space="0" w:color="auto"/>
            </w:tcBorders>
            <w:noWrap/>
            <w:vAlign w:val="center"/>
            <w:hideMark/>
          </w:tcPr>
          <w:p w14:paraId="3D58AE96"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3</w:t>
            </w:r>
          </w:p>
        </w:tc>
        <w:tc>
          <w:tcPr>
            <w:tcW w:w="1044" w:type="pct"/>
            <w:tcBorders>
              <w:top w:val="nil"/>
              <w:left w:val="nil"/>
              <w:bottom w:val="single" w:sz="4" w:space="0" w:color="auto"/>
              <w:right w:val="single" w:sz="4" w:space="0" w:color="auto"/>
            </w:tcBorders>
            <w:noWrap/>
            <w:vAlign w:val="center"/>
            <w:hideMark/>
          </w:tcPr>
          <w:p w14:paraId="0E2E7EB8"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1.069</w:t>
            </w:r>
          </w:p>
        </w:tc>
        <w:tc>
          <w:tcPr>
            <w:tcW w:w="940" w:type="pct"/>
            <w:tcBorders>
              <w:top w:val="nil"/>
              <w:left w:val="nil"/>
              <w:bottom w:val="single" w:sz="4" w:space="0" w:color="auto"/>
              <w:right w:val="single" w:sz="4" w:space="0" w:color="auto"/>
            </w:tcBorders>
            <w:noWrap/>
            <w:vAlign w:val="center"/>
            <w:hideMark/>
          </w:tcPr>
          <w:p w14:paraId="28C02499"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1.101</w:t>
            </w:r>
          </w:p>
        </w:tc>
        <w:tc>
          <w:tcPr>
            <w:tcW w:w="940" w:type="pct"/>
            <w:tcBorders>
              <w:top w:val="nil"/>
              <w:left w:val="nil"/>
              <w:bottom w:val="single" w:sz="4" w:space="0" w:color="auto"/>
              <w:right w:val="single" w:sz="4" w:space="0" w:color="auto"/>
            </w:tcBorders>
            <w:noWrap/>
            <w:vAlign w:val="center"/>
            <w:hideMark/>
          </w:tcPr>
          <w:p w14:paraId="6E48CD8F"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1.162</w:t>
            </w:r>
          </w:p>
        </w:tc>
        <w:tc>
          <w:tcPr>
            <w:tcW w:w="940" w:type="pct"/>
            <w:tcBorders>
              <w:top w:val="nil"/>
              <w:left w:val="nil"/>
              <w:bottom w:val="single" w:sz="4" w:space="0" w:color="auto"/>
              <w:right w:val="single" w:sz="4" w:space="0" w:color="auto"/>
            </w:tcBorders>
            <w:noWrap/>
            <w:vAlign w:val="center"/>
            <w:hideMark/>
          </w:tcPr>
          <w:p w14:paraId="7A02C7D4"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1.137</w:t>
            </w:r>
          </w:p>
        </w:tc>
      </w:tr>
      <w:tr w:rsidR="00F141CB" w:rsidRPr="00E3350E" w14:paraId="47E4D5CF" w14:textId="77777777" w:rsidTr="00904A67">
        <w:trPr>
          <w:trHeight w:val="144"/>
        </w:trPr>
        <w:tc>
          <w:tcPr>
            <w:tcW w:w="1137" w:type="pct"/>
            <w:tcBorders>
              <w:top w:val="nil"/>
              <w:left w:val="single" w:sz="4" w:space="0" w:color="auto"/>
              <w:bottom w:val="single" w:sz="4" w:space="0" w:color="auto"/>
              <w:right w:val="single" w:sz="4" w:space="0" w:color="auto"/>
            </w:tcBorders>
            <w:noWrap/>
            <w:vAlign w:val="center"/>
            <w:hideMark/>
          </w:tcPr>
          <w:p w14:paraId="70E6CF24"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w:t>
            </w:r>
            <w:r w:rsidRPr="00E3350E">
              <w:rPr>
                <w:rFonts w:ascii="Arial" w:hAnsi="Arial" w:cs="Arial"/>
                <w:b/>
                <w:bCs/>
                <w:sz w:val="20"/>
                <w:szCs w:val="20"/>
                <w:vertAlign w:val="subscript"/>
              </w:rPr>
              <w:t>4</w:t>
            </w:r>
          </w:p>
        </w:tc>
        <w:tc>
          <w:tcPr>
            <w:tcW w:w="1044" w:type="pct"/>
            <w:tcBorders>
              <w:top w:val="nil"/>
              <w:left w:val="nil"/>
              <w:bottom w:val="single" w:sz="4" w:space="0" w:color="auto"/>
              <w:right w:val="single" w:sz="4" w:space="0" w:color="auto"/>
            </w:tcBorders>
            <w:noWrap/>
            <w:vAlign w:val="center"/>
            <w:hideMark/>
          </w:tcPr>
          <w:p w14:paraId="61A58C5D"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1.037</w:t>
            </w:r>
          </w:p>
        </w:tc>
        <w:tc>
          <w:tcPr>
            <w:tcW w:w="940" w:type="pct"/>
            <w:tcBorders>
              <w:top w:val="nil"/>
              <w:left w:val="nil"/>
              <w:bottom w:val="single" w:sz="4" w:space="0" w:color="auto"/>
              <w:right w:val="single" w:sz="4" w:space="0" w:color="auto"/>
            </w:tcBorders>
            <w:noWrap/>
            <w:vAlign w:val="center"/>
            <w:hideMark/>
          </w:tcPr>
          <w:p w14:paraId="2706C865"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1.069</w:t>
            </w:r>
          </w:p>
        </w:tc>
        <w:tc>
          <w:tcPr>
            <w:tcW w:w="940" w:type="pct"/>
            <w:tcBorders>
              <w:top w:val="nil"/>
              <w:left w:val="nil"/>
              <w:bottom w:val="single" w:sz="4" w:space="0" w:color="auto"/>
              <w:right w:val="single" w:sz="4" w:space="0" w:color="auto"/>
            </w:tcBorders>
            <w:noWrap/>
            <w:vAlign w:val="center"/>
            <w:hideMark/>
          </w:tcPr>
          <w:p w14:paraId="4A4280CA"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1.12</w:t>
            </w:r>
          </w:p>
        </w:tc>
        <w:tc>
          <w:tcPr>
            <w:tcW w:w="940" w:type="pct"/>
            <w:tcBorders>
              <w:top w:val="nil"/>
              <w:left w:val="nil"/>
              <w:bottom w:val="single" w:sz="4" w:space="0" w:color="auto"/>
              <w:right w:val="single" w:sz="4" w:space="0" w:color="auto"/>
            </w:tcBorders>
            <w:noWrap/>
            <w:vAlign w:val="center"/>
            <w:hideMark/>
          </w:tcPr>
          <w:p w14:paraId="7453A4C3"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1.098</w:t>
            </w:r>
          </w:p>
        </w:tc>
      </w:tr>
      <w:tr w:rsidR="00F141CB" w:rsidRPr="00E3350E" w14:paraId="22F6D065" w14:textId="77777777" w:rsidTr="00904A67">
        <w:trPr>
          <w:trHeight w:val="144"/>
        </w:trPr>
        <w:tc>
          <w:tcPr>
            <w:tcW w:w="1137" w:type="pct"/>
            <w:tcBorders>
              <w:top w:val="nil"/>
              <w:left w:val="single" w:sz="4" w:space="0" w:color="auto"/>
              <w:bottom w:val="single" w:sz="4" w:space="0" w:color="auto"/>
              <w:right w:val="single" w:sz="4" w:space="0" w:color="auto"/>
            </w:tcBorders>
            <w:noWrap/>
            <w:vAlign w:val="center"/>
            <w:hideMark/>
          </w:tcPr>
          <w:p w14:paraId="30EB418A" w14:textId="77777777" w:rsidR="00F141CB" w:rsidRPr="00E3350E" w:rsidRDefault="00F141CB" w:rsidP="00904A67">
            <w:pPr>
              <w:spacing w:after="0" w:line="360" w:lineRule="auto"/>
              <w:jc w:val="center"/>
              <w:rPr>
                <w:rFonts w:ascii="Arial" w:hAnsi="Arial" w:cs="Arial"/>
                <w:b/>
                <w:bCs/>
                <w:sz w:val="20"/>
                <w:szCs w:val="20"/>
              </w:rPr>
            </w:pPr>
          </w:p>
        </w:tc>
        <w:tc>
          <w:tcPr>
            <w:tcW w:w="1044" w:type="pct"/>
            <w:tcBorders>
              <w:top w:val="nil"/>
              <w:left w:val="nil"/>
              <w:bottom w:val="single" w:sz="4" w:space="0" w:color="auto"/>
              <w:right w:val="single" w:sz="4" w:space="0" w:color="auto"/>
            </w:tcBorders>
            <w:noWrap/>
            <w:vAlign w:val="center"/>
          </w:tcPr>
          <w:p w14:paraId="4C3E0EB8" w14:textId="77777777" w:rsidR="00F141CB" w:rsidRPr="00E3350E" w:rsidRDefault="00F141CB" w:rsidP="00904A67">
            <w:pPr>
              <w:spacing w:after="0" w:line="360" w:lineRule="auto"/>
              <w:jc w:val="center"/>
              <w:rPr>
                <w:rFonts w:ascii="Arial" w:hAnsi="Arial" w:cs="Arial"/>
                <w:b/>
                <w:bCs/>
                <w:sz w:val="20"/>
                <w:szCs w:val="20"/>
              </w:rPr>
            </w:pPr>
            <w:proofErr w:type="spellStart"/>
            <w:r w:rsidRPr="00E3350E">
              <w:rPr>
                <w:rFonts w:ascii="Arial" w:hAnsi="Arial" w:cs="Arial"/>
                <w:b/>
                <w:bCs/>
                <w:sz w:val="20"/>
                <w:szCs w:val="20"/>
              </w:rPr>
              <w:t>SEm</w:t>
            </w:r>
            <w:proofErr w:type="spellEnd"/>
            <w:r w:rsidRPr="00E3350E">
              <w:rPr>
                <w:rFonts w:ascii="Arial" w:hAnsi="Arial" w:cs="Arial"/>
                <w:b/>
                <w:bCs/>
                <w:sz w:val="20"/>
                <w:szCs w:val="20"/>
              </w:rPr>
              <w:t>±</w:t>
            </w:r>
          </w:p>
        </w:tc>
        <w:tc>
          <w:tcPr>
            <w:tcW w:w="940" w:type="pct"/>
            <w:tcBorders>
              <w:top w:val="nil"/>
              <w:left w:val="nil"/>
              <w:bottom w:val="single" w:sz="4" w:space="0" w:color="auto"/>
              <w:right w:val="single" w:sz="4" w:space="0" w:color="auto"/>
            </w:tcBorders>
            <w:noWrap/>
            <w:vAlign w:val="center"/>
          </w:tcPr>
          <w:p w14:paraId="03C77C8B"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CD</w:t>
            </w:r>
          </w:p>
        </w:tc>
        <w:tc>
          <w:tcPr>
            <w:tcW w:w="940" w:type="pct"/>
            <w:tcBorders>
              <w:top w:val="nil"/>
              <w:left w:val="nil"/>
              <w:bottom w:val="single" w:sz="4" w:space="0" w:color="auto"/>
              <w:right w:val="single" w:sz="4" w:space="0" w:color="auto"/>
            </w:tcBorders>
            <w:noWrap/>
            <w:vAlign w:val="center"/>
          </w:tcPr>
          <w:p w14:paraId="17018FDB" w14:textId="77777777" w:rsidR="00F141CB" w:rsidRPr="00E3350E" w:rsidRDefault="00F141CB" w:rsidP="00904A67">
            <w:pPr>
              <w:spacing w:after="0" w:line="360" w:lineRule="auto"/>
              <w:jc w:val="center"/>
              <w:rPr>
                <w:rFonts w:ascii="Arial" w:hAnsi="Arial" w:cs="Arial"/>
                <w:sz w:val="20"/>
                <w:szCs w:val="20"/>
              </w:rPr>
            </w:pPr>
          </w:p>
        </w:tc>
        <w:tc>
          <w:tcPr>
            <w:tcW w:w="940" w:type="pct"/>
            <w:tcBorders>
              <w:top w:val="nil"/>
              <w:left w:val="nil"/>
              <w:bottom w:val="single" w:sz="4" w:space="0" w:color="auto"/>
              <w:right w:val="single" w:sz="4" w:space="0" w:color="auto"/>
            </w:tcBorders>
            <w:noWrap/>
            <w:vAlign w:val="center"/>
          </w:tcPr>
          <w:p w14:paraId="31F8703E" w14:textId="77777777" w:rsidR="00F141CB" w:rsidRPr="00E3350E" w:rsidRDefault="00F141CB" w:rsidP="00904A67">
            <w:pPr>
              <w:spacing w:after="0" w:line="360" w:lineRule="auto"/>
              <w:jc w:val="center"/>
              <w:rPr>
                <w:rFonts w:ascii="Arial" w:hAnsi="Arial" w:cs="Arial"/>
                <w:sz w:val="20"/>
                <w:szCs w:val="20"/>
              </w:rPr>
            </w:pPr>
          </w:p>
        </w:tc>
      </w:tr>
      <w:tr w:rsidR="00F141CB" w:rsidRPr="00E3350E" w14:paraId="05C4F709" w14:textId="77777777" w:rsidTr="00904A67">
        <w:trPr>
          <w:trHeight w:val="144"/>
        </w:trPr>
        <w:tc>
          <w:tcPr>
            <w:tcW w:w="1137" w:type="pct"/>
            <w:tcBorders>
              <w:top w:val="single" w:sz="4" w:space="0" w:color="auto"/>
              <w:left w:val="single" w:sz="4" w:space="0" w:color="auto"/>
              <w:bottom w:val="single" w:sz="4" w:space="0" w:color="auto"/>
              <w:right w:val="single" w:sz="4" w:space="0" w:color="auto"/>
            </w:tcBorders>
            <w:noWrap/>
            <w:vAlign w:val="center"/>
            <w:hideMark/>
          </w:tcPr>
          <w:p w14:paraId="71A56C4F" w14:textId="77777777" w:rsidR="00F141CB" w:rsidRPr="00E3350E" w:rsidRDefault="00F141CB" w:rsidP="00904A67">
            <w:pPr>
              <w:spacing w:after="0" w:line="360" w:lineRule="auto"/>
              <w:jc w:val="center"/>
              <w:rPr>
                <w:rFonts w:ascii="Arial" w:hAnsi="Arial" w:cs="Arial"/>
                <w:b/>
                <w:bCs/>
                <w:sz w:val="20"/>
                <w:szCs w:val="20"/>
              </w:rPr>
            </w:pPr>
            <w:r w:rsidRPr="00E3350E">
              <w:rPr>
                <w:rFonts w:ascii="Arial" w:hAnsi="Arial" w:cs="Arial"/>
                <w:b/>
                <w:bCs/>
                <w:sz w:val="20"/>
                <w:szCs w:val="20"/>
              </w:rPr>
              <w:t>K×O</w:t>
            </w:r>
          </w:p>
        </w:tc>
        <w:tc>
          <w:tcPr>
            <w:tcW w:w="1044" w:type="pct"/>
            <w:tcBorders>
              <w:top w:val="single" w:sz="4" w:space="0" w:color="auto"/>
              <w:left w:val="nil"/>
              <w:bottom w:val="single" w:sz="4" w:space="0" w:color="auto"/>
              <w:right w:val="single" w:sz="4" w:space="0" w:color="auto"/>
            </w:tcBorders>
            <w:noWrap/>
            <w:vAlign w:val="center"/>
          </w:tcPr>
          <w:p w14:paraId="723906AF"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0.013</w:t>
            </w:r>
          </w:p>
        </w:tc>
        <w:tc>
          <w:tcPr>
            <w:tcW w:w="940" w:type="pct"/>
            <w:tcBorders>
              <w:top w:val="single" w:sz="4" w:space="0" w:color="auto"/>
              <w:left w:val="nil"/>
              <w:bottom w:val="single" w:sz="4" w:space="0" w:color="auto"/>
              <w:right w:val="single" w:sz="4" w:space="0" w:color="auto"/>
            </w:tcBorders>
            <w:noWrap/>
            <w:vAlign w:val="center"/>
          </w:tcPr>
          <w:p w14:paraId="10C26EAC" w14:textId="77777777" w:rsidR="00F141CB" w:rsidRPr="00E3350E" w:rsidRDefault="00F141CB" w:rsidP="00904A67">
            <w:pPr>
              <w:spacing w:after="0" w:line="360" w:lineRule="auto"/>
              <w:jc w:val="center"/>
              <w:rPr>
                <w:rFonts w:ascii="Arial" w:hAnsi="Arial" w:cs="Arial"/>
                <w:sz w:val="20"/>
                <w:szCs w:val="20"/>
              </w:rPr>
            </w:pPr>
            <w:r w:rsidRPr="00E3350E">
              <w:rPr>
                <w:rFonts w:ascii="Arial" w:hAnsi="Arial" w:cs="Arial"/>
                <w:sz w:val="20"/>
                <w:szCs w:val="20"/>
              </w:rPr>
              <w:t>0.037</w:t>
            </w:r>
          </w:p>
        </w:tc>
        <w:tc>
          <w:tcPr>
            <w:tcW w:w="940" w:type="pct"/>
            <w:tcBorders>
              <w:top w:val="single" w:sz="4" w:space="0" w:color="auto"/>
              <w:left w:val="nil"/>
              <w:bottom w:val="single" w:sz="4" w:space="0" w:color="auto"/>
              <w:right w:val="single" w:sz="4" w:space="0" w:color="auto"/>
            </w:tcBorders>
            <w:noWrap/>
            <w:vAlign w:val="center"/>
          </w:tcPr>
          <w:p w14:paraId="0E1C8325" w14:textId="77777777" w:rsidR="00F141CB" w:rsidRPr="00E3350E" w:rsidRDefault="00F141CB" w:rsidP="00904A67">
            <w:pPr>
              <w:spacing w:after="0" w:line="360" w:lineRule="auto"/>
              <w:jc w:val="center"/>
              <w:rPr>
                <w:rFonts w:ascii="Arial" w:hAnsi="Arial" w:cs="Arial"/>
                <w:sz w:val="20"/>
                <w:szCs w:val="20"/>
              </w:rPr>
            </w:pPr>
          </w:p>
        </w:tc>
        <w:tc>
          <w:tcPr>
            <w:tcW w:w="940" w:type="pct"/>
            <w:tcBorders>
              <w:top w:val="single" w:sz="4" w:space="0" w:color="auto"/>
              <w:left w:val="nil"/>
              <w:bottom w:val="single" w:sz="4" w:space="0" w:color="auto"/>
              <w:right w:val="single" w:sz="4" w:space="0" w:color="auto"/>
            </w:tcBorders>
            <w:noWrap/>
            <w:vAlign w:val="center"/>
          </w:tcPr>
          <w:p w14:paraId="76DFE0EE" w14:textId="77777777" w:rsidR="00F141CB" w:rsidRPr="00E3350E" w:rsidRDefault="00F141CB" w:rsidP="00904A67">
            <w:pPr>
              <w:spacing w:after="0" w:line="360" w:lineRule="auto"/>
              <w:jc w:val="center"/>
              <w:rPr>
                <w:rFonts w:ascii="Arial" w:hAnsi="Arial" w:cs="Arial"/>
                <w:sz w:val="20"/>
                <w:szCs w:val="20"/>
              </w:rPr>
            </w:pPr>
          </w:p>
        </w:tc>
      </w:tr>
    </w:tbl>
    <w:p w14:paraId="7045CF63" w14:textId="77777777" w:rsidR="00F141CB" w:rsidRPr="00E3350E" w:rsidRDefault="00F141CB" w:rsidP="00F141CB">
      <w:pPr>
        <w:spacing w:after="0" w:line="360" w:lineRule="auto"/>
        <w:ind w:left="720" w:hanging="720"/>
        <w:jc w:val="both"/>
        <w:rPr>
          <w:rFonts w:ascii="Arial" w:eastAsia="Calibri" w:hAnsi="Arial" w:cs="Arial"/>
          <w:sz w:val="20"/>
          <w:szCs w:val="20"/>
          <w:lang w:val="en-US" w:bidi="hi-IN"/>
        </w:rPr>
      </w:pPr>
    </w:p>
    <w:p w14:paraId="4131EEDE" w14:textId="77777777" w:rsidR="00F141CB" w:rsidRPr="00E3350E" w:rsidRDefault="00F141CB" w:rsidP="00507F03">
      <w:pPr>
        <w:spacing w:before="120" w:after="120" w:line="360" w:lineRule="auto"/>
        <w:jc w:val="both"/>
        <w:rPr>
          <w:rFonts w:ascii="Arial" w:hAnsi="Arial" w:cs="Arial"/>
          <w:sz w:val="20"/>
          <w:szCs w:val="20"/>
        </w:rPr>
      </w:pPr>
    </w:p>
    <w:p w14:paraId="33A595B0" w14:textId="77777777" w:rsidR="005E4DC6" w:rsidRPr="00E3350E" w:rsidRDefault="00F141CB" w:rsidP="00507F03">
      <w:pPr>
        <w:spacing w:before="120" w:after="120" w:line="360" w:lineRule="auto"/>
        <w:jc w:val="both"/>
        <w:rPr>
          <w:rFonts w:ascii="Arial" w:hAnsi="Arial" w:cs="Arial"/>
          <w:b/>
          <w:bCs/>
          <w:sz w:val="20"/>
          <w:szCs w:val="20"/>
        </w:rPr>
      </w:pPr>
      <w:r w:rsidRPr="00E3350E">
        <w:rPr>
          <w:rFonts w:ascii="Arial" w:hAnsi="Arial" w:cs="Arial"/>
          <w:b/>
          <w:bCs/>
          <w:sz w:val="20"/>
          <w:szCs w:val="20"/>
        </w:rPr>
        <w:t xml:space="preserve">3.3 </w:t>
      </w:r>
      <w:r w:rsidR="005E4DC6" w:rsidRPr="00E3350E">
        <w:rPr>
          <w:rFonts w:ascii="Arial" w:hAnsi="Arial" w:cs="Arial"/>
          <w:b/>
          <w:bCs/>
          <w:sz w:val="20"/>
          <w:szCs w:val="20"/>
        </w:rPr>
        <w:t>Interaction effect of potassium and organic sources</w:t>
      </w:r>
    </w:p>
    <w:p w14:paraId="726C4F03" w14:textId="28F69F3A" w:rsidR="005E4DC6" w:rsidRPr="00E3350E" w:rsidRDefault="005E4DC6" w:rsidP="00507F03">
      <w:pPr>
        <w:spacing w:before="120" w:after="120" w:line="360" w:lineRule="auto"/>
        <w:ind w:firstLine="720"/>
        <w:jc w:val="both"/>
        <w:rPr>
          <w:rFonts w:ascii="Arial" w:hAnsi="Arial" w:cs="Arial"/>
          <w:sz w:val="20"/>
          <w:szCs w:val="20"/>
        </w:rPr>
      </w:pPr>
      <w:r w:rsidRPr="00E3350E">
        <w:rPr>
          <w:rFonts w:ascii="Arial" w:hAnsi="Arial" w:cs="Arial"/>
          <w:sz w:val="20"/>
          <w:szCs w:val="20"/>
        </w:rPr>
        <w:t>Significant improvements in the content of nitrogen (N) in seed and potassium (K) content in both seed and straw were observed under K</w:t>
      </w:r>
      <w:r w:rsidRPr="00E3350E">
        <w:rPr>
          <w:rFonts w:ascii="Cambria Math" w:hAnsi="Cambria Math" w:cs="Arial"/>
          <w:sz w:val="20"/>
          <w:szCs w:val="20"/>
        </w:rPr>
        <w:t>₁</w:t>
      </w:r>
      <w:r w:rsidRPr="00E3350E">
        <w:rPr>
          <w:rFonts w:ascii="Arial" w:hAnsi="Arial" w:cs="Arial"/>
          <w:sz w:val="20"/>
          <w:szCs w:val="20"/>
        </w:rPr>
        <w:t>O</w:t>
      </w:r>
      <w:r w:rsidRPr="00E3350E">
        <w:rPr>
          <w:rFonts w:ascii="Cambria Math" w:hAnsi="Cambria Math" w:cs="Arial"/>
          <w:sz w:val="20"/>
          <w:szCs w:val="20"/>
        </w:rPr>
        <w:t>₂</w:t>
      </w:r>
      <w:r w:rsidR="00C179C1">
        <w:rPr>
          <w:rFonts w:ascii="Cambria Math" w:hAnsi="Cambria Math" w:cs="Arial"/>
          <w:sz w:val="20"/>
          <w:szCs w:val="20"/>
        </w:rPr>
        <w:t>,</w:t>
      </w:r>
      <w:r w:rsidRPr="00E3350E">
        <w:rPr>
          <w:rFonts w:ascii="Arial" w:hAnsi="Arial" w:cs="Arial"/>
          <w:sz w:val="20"/>
          <w:szCs w:val="20"/>
        </w:rPr>
        <w:t xml:space="preserve"> whereas K</w:t>
      </w:r>
      <w:r w:rsidRPr="00E3350E">
        <w:rPr>
          <w:rFonts w:ascii="Arial" w:hAnsi="Arial" w:cs="Arial"/>
          <w:sz w:val="20"/>
          <w:szCs w:val="20"/>
          <w:vertAlign w:val="subscript"/>
        </w:rPr>
        <w:t>2</w:t>
      </w:r>
      <w:r w:rsidRPr="00E3350E">
        <w:rPr>
          <w:rFonts w:ascii="Arial" w:hAnsi="Arial" w:cs="Arial"/>
          <w:sz w:val="20"/>
          <w:szCs w:val="20"/>
        </w:rPr>
        <w:t>O</w:t>
      </w:r>
      <w:r w:rsidRPr="00E3350E">
        <w:rPr>
          <w:rFonts w:ascii="Arial" w:hAnsi="Arial" w:cs="Arial"/>
          <w:sz w:val="20"/>
          <w:szCs w:val="20"/>
          <w:vertAlign w:val="subscript"/>
        </w:rPr>
        <w:t>2</w:t>
      </w:r>
      <w:r w:rsidRPr="00E3350E">
        <w:rPr>
          <w:rFonts w:ascii="Arial" w:hAnsi="Arial" w:cs="Arial"/>
          <w:sz w:val="20"/>
          <w:szCs w:val="20"/>
        </w:rPr>
        <w:t xml:space="preserve"> was observed statistically at par with K</w:t>
      </w:r>
      <w:r w:rsidRPr="00E3350E">
        <w:rPr>
          <w:rFonts w:ascii="Arial" w:hAnsi="Arial" w:cs="Arial"/>
          <w:sz w:val="20"/>
          <w:szCs w:val="20"/>
          <w:vertAlign w:val="subscript"/>
        </w:rPr>
        <w:t>1</w:t>
      </w:r>
      <w:r w:rsidRPr="00E3350E">
        <w:rPr>
          <w:rFonts w:ascii="Arial" w:hAnsi="Arial" w:cs="Arial"/>
          <w:sz w:val="20"/>
          <w:szCs w:val="20"/>
        </w:rPr>
        <w:t>O</w:t>
      </w:r>
      <w:r w:rsidRPr="00E3350E">
        <w:rPr>
          <w:rFonts w:ascii="Arial" w:hAnsi="Arial" w:cs="Arial"/>
          <w:sz w:val="20"/>
          <w:szCs w:val="20"/>
          <w:vertAlign w:val="subscript"/>
        </w:rPr>
        <w:t>2</w:t>
      </w:r>
      <w:r w:rsidRPr="00E3350E">
        <w:rPr>
          <w:rFonts w:ascii="Arial" w:hAnsi="Arial" w:cs="Arial"/>
          <w:sz w:val="20"/>
          <w:szCs w:val="20"/>
        </w:rPr>
        <w:t xml:space="preserve"> (Table </w:t>
      </w:r>
      <w:r w:rsidR="00856789" w:rsidRPr="00E3350E">
        <w:rPr>
          <w:rFonts w:ascii="Arial" w:hAnsi="Arial" w:cs="Arial"/>
          <w:sz w:val="20"/>
          <w:szCs w:val="20"/>
        </w:rPr>
        <w:t>4</w:t>
      </w:r>
      <w:r w:rsidRPr="00E3350E">
        <w:rPr>
          <w:rFonts w:ascii="Arial" w:hAnsi="Arial" w:cs="Arial"/>
          <w:sz w:val="20"/>
          <w:szCs w:val="20"/>
        </w:rPr>
        <w:t xml:space="preserve"> to Table </w:t>
      </w:r>
      <w:r w:rsidR="00856789" w:rsidRPr="00E3350E">
        <w:rPr>
          <w:rFonts w:ascii="Arial" w:hAnsi="Arial" w:cs="Arial"/>
          <w:sz w:val="20"/>
          <w:szCs w:val="20"/>
        </w:rPr>
        <w:t>6</w:t>
      </w:r>
      <w:r w:rsidRPr="00E3350E">
        <w:rPr>
          <w:rFonts w:ascii="Arial" w:hAnsi="Arial" w:cs="Arial"/>
          <w:sz w:val="20"/>
          <w:szCs w:val="20"/>
        </w:rPr>
        <w:t xml:space="preserve">). </w:t>
      </w:r>
      <w:r w:rsidRPr="00AE115A">
        <w:rPr>
          <w:rFonts w:ascii="Arial" w:hAnsi="Arial" w:cs="Arial"/>
          <w:sz w:val="20"/>
          <w:szCs w:val="20"/>
          <w:highlight w:val="yellow"/>
        </w:rPr>
        <w:t xml:space="preserve">Potassium </w:t>
      </w:r>
      <w:r w:rsidR="00C179C1" w:rsidRPr="00AE115A">
        <w:rPr>
          <w:rFonts w:ascii="Arial" w:hAnsi="Arial" w:cs="Arial"/>
          <w:sz w:val="20"/>
          <w:szCs w:val="20"/>
          <w:highlight w:val="yellow"/>
        </w:rPr>
        <w:t xml:space="preserve">fertilisation </w:t>
      </w:r>
      <w:r w:rsidRPr="00AE115A">
        <w:rPr>
          <w:rFonts w:ascii="Arial" w:hAnsi="Arial" w:cs="Arial"/>
          <w:sz w:val="20"/>
          <w:szCs w:val="20"/>
          <w:highlight w:val="yellow"/>
        </w:rPr>
        <w:t>enhances</w:t>
      </w:r>
      <w:r w:rsidRPr="00E3350E">
        <w:rPr>
          <w:rFonts w:ascii="Arial" w:hAnsi="Arial" w:cs="Arial"/>
          <w:sz w:val="20"/>
          <w:szCs w:val="20"/>
        </w:rPr>
        <w:t xml:space="preserve"> the efficiency of nitrogen assimilation by activating key enzymes like nitrate reductase</w:t>
      </w:r>
      <w:r w:rsidR="00C179C1">
        <w:rPr>
          <w:rFonts w:ascii="Arial" w:hAnsi="Arial" w:cs="Arial"/>
          <w:sz w:val="20"/>
          <w:szCs w:val="20"/>
        </w:rPr>
        <w:t>,</w:t>
      </w:r>
      <w:r w:rsidRPr="00E3350E">
        <w:rPr>
          <w:rFonts w:ascii="Arial" w:hAnsi="Arial" w:cs="Arial"/>
          <w:sz w:val="20"/>
          <w:szCs w:val="20"/>
        </w:rPr>
        <w:t xml:space="preserve"> and vermicompost helps in </w:t>
      </w:r>
      <w:r w:rsidR="00C179C1" w:rsidRPr="00AE115A">
        <w:rPr>
          <w:rFonts w:ascii="Arial" w:hAnsi="Arial" w:cs="Arial"/>
          <w:sz w:val="20"/>
          <w:szCs w:val="20"/>
          <w:highlight w:val="yellow"/>
        </w:rPr>
        <w:t xml:space="preserve">solubilising </w:t>
      </w:r>
      <w:r w:rsidRPr="00AE115A">
        <w:rPr>
          <w:rFonts w:ascii="Arial" w:hAnsi="Arial" w:cs="Arial"/>
          <w:sz w:val="20"/>
          <w:szCs w:val="20"/>
          <w:highlight w:val="yellow"/>
        </w:rPr>
        <w:t>native potassium reserves, increasing its availability.</w:t>
      </w:r>
      <w:r w:rsidRPr="00E3350E">
        <w:rPr>
          <w:rFonts w:ascii="Arial" w:hAnsi="Arial" w:cs="Arial"/>
          <w:sz w:val="20"/>
          <w:szCs w:val="20"/>
        </w:rPr>
        <w:t xml:space="preserve"> </w:t>
      </w:r>
    </w:p>
    <w:p w14:paraId="40200A45" w14:textId="77777777" w:rsidR="007C2642" w:rsidRPr="00E3350E" w:rsidRDefault="005E61CB" w:rsidP="00507F03">
      <w:pPr>
        <w:spacing w:after="0" w:line="360" w:lineRule="auto"/>
        <w:jc w:val="both"/>
        <w:rPr>
          <w:rFonts w:ascii="Arial" w:hAnsi="Arial" w:cs="Arial"/>
          <w:b/>
          <w:bCs/>
          <w:sz w:val="20"/>
          <w:szCs w:val="20"/>
        </w:rPr>
      </w:pPr>
      <w:r w:rsidRPr="00E3350E">
        <w:rPr>
          <w:rFonts w:ascii="Arial" w:hAnsi="Arial" w:cs="Arial"/>
          <w:b/>
          <w:bCs/>
          <w:sz w:val="20"/>
          <w:szCs w:val="20"/>
        </w:rPr>
        <w:t xml:space="preserve"> </w:t>
      </w:r>
      <w:r w:rsidR="00F141CB" w:rsidRPr="00E3350E">
        <w:rPr>
          <w:rFonts w:ascii="Arial" w:hAnsi="Arial" w:cs="Arial"/>
          <w:b/>
          <w:bCs/>
          <w:sz w:val="20"/>
          <w:szCs w:val="20"/>
        </w:rPr>
        <w:t xml:space="preserve">4. </w:t>
      </w:r>
      <w:r w:rsidR="007C2642" w:rsidRPr="00E3350E">
        <w:rPr>
          <w:rFonts w:ascii="Arial" w:hAnsi="Arial" w:cs="Arial"/>
          <w:b/>
          <w:bCs/>
          <w:sz w:val="20"/>
          <w:szCs w:val="20"/>
        </w:rPr>
        <w:t>Conclusion</w:t>
      </w:r>
    </w:p>
    <w:p w14:paraId="2836CD5D" w14:textId="6ABFA9FB" w:rsidR="00860C37" w:rsidRDefault="00C91501" w:rsidP="00507F03">
      <w:pPr>
        <w:spacing w:after="0" w:line="360" w:lineRule="auto"/>
        <w:jc w:val="both"/>
        <w:rPr>
          <w:rFonts w:ascii="Arial" w:hAnsi="Arial" w:cs="Arial"/>
          <w:sz w:val="20"/>
          <w:szCs w:val="20"/>
        </w:rPr>
      </w:pPr>
      <w:r w:rsidRPr="00E3350E">
        <w:rPr>
          <w:rFonts w:ascii="Arial" w:hAnsi="Arial" w:cs="Arial"/>
          <w:sz w:val="20"/>
          <w:szCs w:val="20"/>
        </w:rPr>
        <w:t>Based on the one year experiment, it may be concluded that highest nutrient content was obtained under treatment combination K</w:t>
      </w:r>
      <w:r w:rsidRPr="00E3350E">
        <w:rPr>
          <w:rFonts w:ascii="Arial" w:hAnsi="Arial" w:cs="Arial"/>
          <w:sz w:val="20"/>
          <w:szCs w:val="20"/>
          <w:vertAlign w:val="subscript"/>
        </w:rPr>
        <w:t>1</w:t>
      </w:r>
      <w:r w:rsidRPr="00E3350E">
        <w:rPr>
          <w:rFonts w:ascii="Arial" w:hAnsi="Arial" w:cs="Arial"/>
          <w:sz w:val="20"/>
          <w:szCs w:val="20"/>
        </w:rPr>
        <w:t>O</w:t>
      </w:r>
      <w:r w:rsidRPr="00E3350E">
        <w:rPr>
          <w:rFonts w:ascii="Arial" w:hAnsi="Arial" w:cs="Arial"/>
          <w:sz w:val="20"/>
          <w:szCs w:val="20"/>
          <w:vertAlign w:val="subscript"/>
        </w:rPr>
        <w:t>2</w:t>
      </w:r>
      <w:r w:rsidRPr="00E3350E">
        <w:rPr>
          <w:rFonts w:ascii="Arial" w:hAnsi="Arial" w:cs="Arial"/>
          <w:sz w:val="20"/>
          <w:szCs w:val="20"/>
        </w:rPr>
        <w:t xml:space="preserve"> (100% RDK @ 20 kg K ha-1 with Vermicompost @ 2.5 t ha</w:t>
      </w:r>
      <w:r w:rsidRPr="00E3350E">
        <w:rPr>
          <w:rFonts w:ascii="Arial" w:hAnsi="Arial" w:cs="Arial"/>
          <w:sz w:val="20"/>
          <w:szCs w:val="20"/>
          <w:vertAlign w:val="superscript"/>
        </w:rPr>
        <w:t>-1</w:t>
      </w:r>
      <w:r w:rsidRPr="00E3350E">
        <w:rPr>
          <w:rFonts w:ascii="Arial" w:hAnsi="Arial" w:cs="Arial"/>
          <w:sz w:val="20"/>
          <w:szCs w:val="20"/>
        </w:rPr>
        <w:t>), however, treatment combination K</w:t>
      </w:r>
      <w:r w:rsidRPr="00E3350E">
        <w:rPr>
          <w:rFonts w:ascii="Arial" w:hAnsi="Arial" w:cs="Arial"/>
          <w:sz w:val="20"/>
          <w:szCs w:val="20"/>
          <w:vertAlign w:val="subscript"/>
        </w:rPr>
        <w:t>2</w:t>
      </w:r>
      <w:r w:rsidRPr="00E3350E">
        <w:rPr>
          <w:rFonts w:ascii="Arial" w:hAnsi="Arial" w:cs="Arial"/>
          <w:sz w:val="20"/>
          <w:szCs w:val="20"/>
        </w:rPr>
        <w:t>O</w:t>
      </w:r>
      <w:r w:rsidRPr="00E3350E">
        <w:rPr>
          <w:rFonts w:ascii="Arial" w:hAnsi="Arial" w:cs="Arial"/>
          <w:sz w:val="20"/>
          <w:szCs w:val="20"/>
          <w:vertAlign w:val="subscript"/>
        </w:rPr>
        <w:t>2</w:t>
      </w:r>
      <w:r w:rsidRPr="00E3350E">
        <w:rPr>
          <w:rFonts w:ascii="Arial" w:hAnsi="Arial" w:cs="Arial"/>
          <w:sz w:val="20"/>
          <w:szCs w:val="20"/>
        </w:rPr>
        <w:t xml:space="preserve"> (75% RDK @ 15 kg ha</w:t>
      </w:r>
      <w:r w:rsidRPr="00E3350E">
        <w:rPr>
          <w:rFonts w:ascii="Arial" w:hAnsi="Arial" w:cs="Arial"/>
          <w:sz w:val="20"/>
          <w:szCs w:val="20"/>
          <w:vertAlign w:val="superscript"/>
        </w:rPr>
        <w:t>-1</w:t>
      </w:r>
      <w:r w:rsidRPr="00E3350E">
        <w:rPr>
          <w:rFonts w:ascii="Arial" w:hAnsi="Arial" w:cs="Arial"/>
          <w:sz w:val="20"/>
          <w:szCs w:val="20"/>
        </w:rPr>
        <w:t xml:space="preserve"> + KSB (5 ml/kg seed) + KSB (2.5 L ha</w:t>
      </w:r>
      <w:r w:rsidRPr="00E3350E">
        <w:rPr>
          <w:rFonts w:ascii="Arial" w:hAnsi="Arial" w:cs="Arial"/>
          <w:sz w:val="20"/>
          <w:szCs w:val="20"/>
          <w:vertAlign w:val="superscript"/>
        </w:rPr>
        <w:t>-1</w:t>
      </w:r>
      <w:r w:rsidRPr="00E3350E">
        <w:rPr>
          <w:rFonts w:ascii="Arial" w:hAnsi="Arial" w:cs="Arial"/>
          <w:sz w:val="20"/>
          <w:szCs w:val="20"/>
        </w:rPr>
        <w:t>) with Vermicompost @ 2.5 t ha</w:t>
      </w:r>
      <w:r w:rsidRPr="00E3350E">
        <w:rPr>
          <w:rFonts w:ascii="Arial" w:hAnsi="Arial" w:cs="Arial"/>
          <w:sz w:val="20"/>
          <w:szCs w:val="20"/>
          <w:vertAlign w:val="superscript"/>
        </w:rPr>
        <w:t>-1</w:t>
      </w:r>
      <w:r w:rsidRPr="00E3350E">
        <w:rPr>
          <w:rFonts w:ascii="Arial" w:hAnsi="Arial" w:cs="Arial"/>
          <w:sz w:val="20"/>
          <w:szCs w:val="20"/>
        </w:rPr>
        <w:t>) was found equally effective, alongside this the combination K</w:t>
      </w:r>
      <w:r w:rsidRPr="00E3350E">
        <w:rPr>
          <w:rFonts w:ascii="Arial" w:hAnsi="Arial" w:cs="Arial"/>
          <w:sz w:val="20"/>
          <w:szCs w:val="20"/>
          <w:vertAlign w:val="subscript"/>
        </w:rPr>
        <w:t>2</w:t>
      </w:r>
      <w:r w:rsidRPr="00E3350E">
        <w:rPr>
          <w:rFonts w:ascii="Arial" w:hAnsi="Arial" w:cs="Arial"/>
          <w:sz w:val="20"/>
          <w:szCs w:val="20"/>
        </w:rPr>
        <w:t>O</w:t>
      </w:r>
      <w:r w:rsidRPr="00E3350E">
        <w:rPr>
          <w:rFonts w:ascii="Arial" w:hAnsi="Arial" w:cs="Arial"/>
          <w:sz w:val="20"/>
          <w:szCs w:val="20"/>
          <w:vertAlign w:val="subscript"/>
        </w:rPr>
        <w:t xml:space="preserve">2 </w:t>
      </w:r>
      <w:r w:rsidRPr="00E3350E">
        <w:rPr>
          <w:rFonts w:ascii="Arial" w:hAnsi="Arial" w:cs="Arial"/>
          <w:sz w:val="20"/>
          <w:szCs w:val="20"/>
        </w:rPr>
        <w:t>was found to save the mineral K application by 25% and found beneficial in improving soil health and productivity of cluster bean.</w:t>
      </w:r>
    </w:p>
    <w:p w14:paraId="55E8E191" w14:textId="62225A48" w:rsidR="003434D7" w:rsidRDefault="003434D7" w:rsidP="00507F03">
      <w:pPr>
        <w:spacing w:after="0" w:line="360" w:lineRule="auto"/>
        <w:jc w:val="both"/>
        <w:rPr>
          <w:rFonts w:ascii="Arial" w:hAnsi="Arial" w:cs="Arial"/>
          <w:sz w:val="20"/>
          <w:szCs w:val="20"/>
        </w:rPr>
      </w:pPr>
    </w:p>
    <w:p w14:paraId="049F66BA" w14:textId="77777777" w:rsidR="003434D7" w:rsidRPr="009C5487" w:rsidRDefault="003434D7" w:rsidP="003434D7">
      <w:pPr>
        <w:rPr>
          <w:rFonts w:ascii="Calibri" w:eastAsia="Calibri" w:hAnsi="Calibri" w:cs="Times New Roman"/>
          <w:highlight w:val="yellow"/>
          <w:lang w:val="en-US"/>
        </w:rPr>
      </w:pPr>
      <w:bookmarkStart w:id="1" w:name="_Hlk197682619"/>
      <w:bookmarkStart w:id="2" w:name="_Hlk180402183"/>
      <w:bookmarkStart w:id="3" w:name="_Hlk183680988"/>
      <w:bookmarkStart w:id="4" w:name="_Hlk197351200"/>
      <w:bookmarkStart w:id="5" w:name="_Hlk213410455"/>
      <w:r w:rsidRPr="009C5487">
        <w:rPr>
          <w:rFonts w:ascii="Calibri" w:eastAsia="Calibri" w:hAnsi="Calibri" w:cs="Times New Roman"/>
          <w:highlight w:val="yellow"/>
          <w:lang w:val="en-US"/>
        </w:rPr>
        <w:t>Disclaimer (Artificial intelligence)</w:t>
      </w:r>
    </w:p>
    <w:p w14:paraId="72349AE6" w14:textId="77777777" w:rsidR="003434D7" w:rsidRPr="009C5487" w:rsidRDefault="003434D7" w:rsidP="003434D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672765A2" w14:textId="77777777" w:rsidR="003434D7" w:rsidRPr="009C5487" w:rsidRDefault="003434D7" w:rsidP="003434D7">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6D72F042" w14:textId="77777777" w:rsidR="003434D7" w:rsidRPr="009C5487" w:rsidRDefault="003434D7" w:rsidP="003434D7">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6D781035" w14:textId="77777777" w:rsidR="003434D7" w:rsidRPr="009C5487" w:rsidRDefault="003434D7" w:rsidP="003434D7">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212A163" w14:textId="77777777" w:rsidR="003434D7" w:rsidRPr="009C5487" w:rsidRDefault="003434D7" w:rsidP="003434D7">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FC62E9B" w14:textId="77777777" w:rsidR="003434D7" w:rsidRPr="009C5487" w:rsidRDefault="003434D7" w:rsidP="003434D7">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40F6A967" w14:textId="77777777" w:rsidR="003434D7" w:rsidRPr="009C5487" w:rsidRDefault="003434D7" w:rsidP="003434D7">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51CDBDFE" w14:textId="77777777" w:rsidR="003434D7" w:rsidRPr="00F870EF" w:rsidRDefault="003434D7" w:rsidP="003434D7">
      <w:pPr>
        <w:rPr>
          <w:rFonts w:ascii="Calibri" w:eastAsia="Calibri" w:hAnsi="Calibri" w:cs="Times New Roman"/>
          <w:lang w:val="en-US"/>
        </w:rPr>
      </w:pPr>
      <w:bookmarkStart w:id="6" w:name="_Hlk197682629"/>
      <w:bookmarkEnd w:id="1"/>
      <w:r w:rsidRPr="009C5487">
        <w:rPr>
          <w:rFonts w:ascii="Calibri" w:eastAsia="Calibri" w:hAnsi="Calibri" w:cs="Times New Roman"/>
          <w:highlight w:val="yellow"/>
          <w:lang w:val="en-US"/>
        </w:rPr>
        <w:t>3.</w:t>
      </w:r>
      <w:bookmarkStart w:id="7" w:name="_Hlk187485061"/>
      <w:bookmarkEnd w:id="2"/>
      <w:bookmarkEnd w:id="3"/>
      <w:bookmarkEnd w:id="6"/>
    </w:p>
    <w:bookmarkEnd w:id="4"/>
    <w:bookmarkEnd w:id="7"/>
    <w:p w14:paraId="5CFE907D" w14:textId="77777777" w:rsidR="003434D7" w:rsidRDefault="003434D7" w:rsidP="003434D7"/>
    <w:bookmarkEnd w:id="5"/>
    <w:p w14:paraId="5AEE577E" w14:textId="77777777" w:rsidR="003434D7" w:rsidRPr="00E3350E" w:rsidRDefault="003434D7" w:rsidP="00507F03">
      <w:pPr>
        <w:spacing w:after="0" w:line="360" w:lineRule="auto"/>
        <w:jc w:val="both"/>
        <w:rPr>
          <w:rFonts w:ascii="Arial" w:hAnsi="Arial" w:cs="Arial"/>
          <w:sz w:val="20"/>
          <w:szCs w:val="20"/>
        </w:rPr>
      </w:pPr>
    </w:p>
    <w:p w14:paraId="59712986" w14:textId="77777777" w:rsidR="00860C37" w:rsidRPr="00E3350E" w:rsidRDefault="00860C37" w:rsidP="00507F03">
      <w:pPr>
        <w:spacing w:after="0" w:line="360" w:lineRule="auto"/>
        <w:jc w:val="both"/>
        <w:rPr>
          <w:rFonts w:ascii="Arial" w:hAnsi="Arial" w:cs="Arial"/>
          <w:sz w:val="20"/>
          <w:szCs w:val="20"/>
        </w:rPr>
      </w:pPr>
    </w:p>
    <w:p w14:paraId="6552D11E" w14:textId="77777777" w:rsidR="00741C39" w:rsidRPr="00E3350E" w:rsidRDefault="00F141CB" w:rsidP="00507F03">
      <w:pPr>
        <w:spacing w:after="0" w:line="360" w:lineRule="auto"/>
        <w:jc w:val="both"/>
        <w:rPr>
          <w:rFonts w:ascii="Arial" w:hAnsi="Arial" w:cs="Arial"/>
          <w:b/>
          <w:bCs/>
          <w:sz w:val="20"/>
          <w:szCs w:val="20"/>
        </w:rPr>
      </w:pPr>
      <w:r w:rsidRPr="00E3350E">
        <w:rPr>
          <w:rFonts w:ascii="Arial" w:hAnsi="Arial" w:cs="Arial"/>
          <w:b/>
          <w:bCs/>
          <w:sz w:val="20"/>
          <w:szCs w:val="20"/>
        </w:rPr>
        <w:t>5</w:t>
      </w:r>
      <w:r w:rsidR="005E61CB" w:rsidRPr="00E3350E">
        <w:rPr>
          <w:rFonts w:ascii="Arial" w:hAnsi="Arial" w:cs="Arial"/>
          <w:b/>
          <w:bCs/>
          <w:sz w:val="20"/>
          <w:szCs w:val="20"/>
        </w:rPr>
        <w:t xml:space="preserve">. </w:t>
      </w:r>
      <w:r w:rsidR="00741C39" w:rsidRPr="00E3350E">
        <w:rPr>
          <w:rFonts w:ascii="Arial" w:hAnsi="Arial" w:cs="Arial"/>
          <w:b/>
          <w:bCs/>
          <w:sz w:val="20"/>
          <w:szCs w:val="20"/>
        </w:rPr>
        <w:t>References</w:t>
      </w:r>
    </w:p>
    <w:p w14:paraId="352D6B21" w14:textId="08076BD0" w:rsidR="00F74440" w:rsidRPr="00E3350E" w:rsidRDefault="00F74440" w:rsidP="00E4210C">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Anonymous, 2022-2023. Agricultural statistics at a glance, Commissionerate of agriculture, Rajasthan, Jaipur. </w:t>
      </w:r>
      <w:hyperlink r:id="rId8" w:history="1">
        <w:r w:rsidR="00F90142" w:rsidRPr="00E3350E">
          <w:rPr>
            <w:rStyle w:val="Hyperlink"/>
            <w:rFonts w:ascii="Arial" w:eastAsia="Calibri" w:hAnsi="Arial" w:cs="Arial"/>
            <w:sz w:val="20"/>
            <w:szCs w:val="20"/>
            <w:lang w:val="en-US" w:bidi="hi-IN"/>
          </w:rPr>
          <w:t>https://des.rajasthan.gov.in/content/raj/planning/directorate-of-economics-and-statistics/en/publications/agriculture-statistics.html</w:t>
        </w:r>
      </w:hyperlink>
      <w:r w:rsidR="00F90142" w:rsidRPr="00E3350E">
        <w:rPr>
          <w:rFonts w:ascii="Arial" w:eastAsia="Calibri" w:hAnsi="Arial" w:cs="Arial"/>
          <w:sz w:val="20"/>
          <w:szCs w:val="20"/>
          <w:lang w:val="en-US" w:bidi="hi-IN"/>
        </w:rPr>
        <w:t xml:space="preserve"> </w:t>
      </w:r>
    </w:p>
    <w:p w14:paraId="2A7394CD" w14:textId="77777777"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Fisher, R.A. </w:t>
      </w:r>
      <w:r w:rsidR="00060C09" w:rsidRPr="00E3350E">
        <w:rPr>
          <w:rFonts w:ascii="Arial" w:hAnsi="Arial" w:cs="Arial"/>
          <w:sz w:val="20"/>
          <w:szCs w:val="20"/>
          <w:lang w:val="en-US"/>
        </w:rPr>
        <w:t>(</w:t>
      </w:r>
      <w:r w:rsidRPr="00E3350E">
        <w:rPr>
          <w:rFonts w:ascii="Arial" w:hAnsi="Arial" w:cs="Arial"/>
          <w:sz w:val="20"/>
          <w:szCs w:val="20"/>
          <w:lang w:val="en-US"/>
        </w:rPr>
        <w:t>1950</w:t>
      </w:r>
      <w:r w:rsidR="00060C09" w:rsidRPr="00E3350E">
        <w:rPr>
          <w:rFonts w:ascii="Arial" w:hAnsi="Arial" w:cs="Arial"/>
          <w:sz w:val="20"/>
          <w:szCs w:val="20"/>
          <w:lang w:val="en-US"/>
        </w:rPr>
        <w:t>)</w:t>
      </w:r>
      <w:r w:rsidRPr="00E3350E">
        <w:rPr>
          <w:rFonts w:ascii="Arial" w:hAnsi="Arial" w:cs="Arial"/>
          <w:sz w:val="20"/>
          <w:szCs w:val="20"/>
          <w:lang w:val="en-US"/>
        </w:rPr>
        <w:t xml:space="preserve">. Statistical Methods for Research Workers. Oliver and </w:t>
      </w:r>
      <w:proofErr w:type="spellStart"/>
      <w:r w:rsidRPr="00E3350E">
        <w:rPr>
          <w:rFonts w:ascii="Arial" w:hAnsi="Arial" w:cs="Arial"/>
          <w:sz w:val="20"/>
          <w:szCs w:val="20"/>
          <w:lang w:val="en-US"/>
        </w:rPr>
        <w:t>Byod</w:t>
      </w:r>
      <w:proofErr w:type="spellEnd"/>
      <w:r w:rsidRPr="00E3350E">
        <w:rPr>
          <w:rFonts w:ascii="Arial" w:hAnsi="Arial" w:cs="Arial"/>
          <w:sz w:val="20"/>
          <w:szCs w:val="20"/>
          <w:lang w:val="en-US"/>
        </w:rPr>
        <w:t>, Edinburg, London, Pp.: 57-63.</w:t>
      </w:r>
    </w:p>
    <w:p w14:paraId="2F203EB6" w14:textId="7657BFC4" w:rsidR="00F74440" w:rsidRPr="00E3350E" w:rsidRDefault="00F74440" w:rsidP="00E4210C">
      <w:pPr>
        <w:spacing w:after="0" w:line="360" w:lineRule="auto"/>
        <w:ind w:left="720" w:hanging="720"/>
        <w:jc w:val="both"/>
        <w:rPr>
          <w:rFonts w:ascii="Arial" w:eastAsia="Calibri" w:hAnsi="Arial" w:cs="Arial"/>
          <w:sz w:val="20"/>
          <w:szCs w:val="20"/>
          <w:lang w:val="en-US" w:bidi="hi-IN"/>
        </w:rPr>
      </w:pPr>
      <w:proofErr w:type="spellStart"/>
      <w:r w:rsidRPr="00E3350E">
        <w:rPr>
          <w:rFonts w:ascii="Arial" w:eastAsia="Calibri" w:hAnsi="Arial" w:cs="Arial"/>
          <w:sz w:val="20"/>
          <w:szCs w:val="20"/>
          <w:lang w:val="en-US" w:bidi="hi-IN"/>
        </w:rPr>
        <w:t>Grestaa</w:t>
      </w:r>
      <w:proofErr w:type="spellEnd"/>
      <w:r w:rsidRPr="00E3350E">
        <w:rPr>
          <w:rFonts w:ascii="Arial" w:eastAsia="Calibri" w:hAnsi="Arial" w:cs="Arial"/>
          <w:sz w:val="20"/>
          <w:szCs w:val="20"/>
          <w:lang w:val="en-US" w:bidi="hi-IN"/>
        </w:rPr>
        <w:t>, F., Orazio, S., Carmelo, S., Luca, I., Cristina, F. and Galante, M. (2013). Effects of sowing times on seed yield, protein and galactomannans content of four varieties of guar (</w:t>
      </w:r>
      <w:proofErr w:type="spellStart"/>
      <w:r w:rsidRPr="00E3350E">
        <w:rPr>
          <w:rFonts w:ascii="Arial" w:eastAsia="Calibri" w:hAnsi="Arial" w:cs="Arial"/>
          <w:i/>
          <w:iCs/>
          <w:sz w:val="20"/>
          <w:szCs w:val="20"/>
          <w:lang w:val="en-US" w:bidi="hi-IN"/>
        </w:rPr>
        <w:t>Cyamopsis</w:t>
      </w:r>
      <w:proofErr w:type="spellEnd"/>
      <w:r w:rsidRPr="00E3350E">
        <w:rPr>
          <w:rFonts w:ascii="Arial" w:eastAsia="Calibri" w:hAnsi="Arial" w:cs="Arial"/>
          <w:i/>
          <w:iCs/>
          <w:sz w:val="20"/>
          <w:szCs w:val="20"/>
          <w:lang w:val="en-US" w:bidi="hi-IN"/>
        </w:rPr>
        <w:t xml:space="preserve"> </w:t>
      </w:r>
      <w:proofErr w:type="spellStart"/>
      <w:r w:rsidRPr="00E3350E">
        <w:rPr>
          <w:rFonts w:ascii="Arial" w:eastAsia="Calibri" w:hAnsi="Arial" w:cs="Arial"/>
          <w:i/>
          <w:iCs/>
          <w:sz w:val="20"/>
          <w:szCs w:val="20"/>
          <w:lang w:val="en-US" w:bidi="hi-IN"/>
        </w:rPr>
        <w:t>tetragonoloba</w:t>
      </w:r>
      <w:proofErr w:type="spellEnd"/>
      <w:r w:rsidRPr="00E3350E">
        <w:rPr>
          <w:rFonts w:ascii="Arial" w:eastAsia="Calibri" w:hAnsi="Arial" w:cs="Arial"/>
          <w:sz w:val="20"/>
          <w:szCs w:val="20"/>
          <w:lang w:val="en-US" w:bidi="hi-IN"/>
        </w:rPr>
        <w:t xml:space="preserve"> L.) in a mediterranean environment. </w:t>
      </w:r>
      <w:r w:rsidRPr="00E3350E">
        <w:rPr>
          <w:rFonts w:ascii="Arial" w:eastAsia="Calibri" w:hAnsi="Arial" w:cs="Arial"/>
          <w:i/>
          <w:iCs/>
          <w:sz w:val="20"/>
          <w:szCs w:val="20"/>
          <w:lang w:val="en-US" w:bidi="hi-IN"/>
        </w:rPr>
        <w:t>Industrial Crops and Products</w:t>
      </w:r>
      <w:r w:rsidRPr="00E3350E">
        <w:rPr>
          <w:rFonts w:ascii="Arial" w:eastAsia="Calibri" w:hAnsi="Arial" w:cs="Arial"/>
          <w:sz w:val="20"/>
          <w:szCs w:val="20"/>
          <w:lang w:val="en-US" w:bidi="hi-IN"/>
        </w:rPr>
        <w:t xml:space="preserve">, </w:t>
      </w:r>
      <w:r w:rsidRPr="00E3350E">
        <w:rPr>
          <w:rFonts w:ascii="Arial" w:eastAsia="Calibri" w:hAnsi="Arial" w:cs="Arial"/>
          <w:b/>
          <w:bCs/>
          <w:sz w:val="20"/>
          <w:szCs w:val="20"/>
          <w:lang w:val="en-US" w:bidi="hi-IN"/>
        </w:rPr>
        <w:t>41</w:t>
      </w:r>
      <w:r w:rsidRPr="00E3350E">
        <w:rPr>
          <w:rFonts w:ascii="Arial" w:eastAsia="Calibri" w:hAnsi="Arial" w:cs="Arial"/>
          <w:sz w:val="20"/>
          <w:szCs w:val="20"/>
          <w:lang w:val="en-US" w:bidi="hi-IN"/>
        </w:rPr>
        <w:t>: 46- 52.</w:t>
      </w:r>
      <w:r w:rsidR="00F90142" w:rsidRPr="00E3350E">
        <w:t xml:space="preserve"> </w:t>
      </w:r>
      <w:hyperlink r:id="rId9" w:history="1">
        <w:r w:rsidR="00F90142" w:rsidRPr="00E3350E">
          <w:rPr>
            <w:rStyle w:val="Hyperlink"/>
            <w:rFonts w:ascii="Arial" w:eastAsia="Calibri" w:hAnsi="Arial" w:cs="Arial"/>
            <w:sz w:val="20"/>
            <w:szCs w:val="20"/>
            <w:lang w:val="en-US" w:bidi="hi-IN"/>
          </w:rPr>
          <w:t>https://doi.org/10.1016/j.indcrop.2012.04.007</w:t>
        </w:r>
      </w:hyperlink>
      <w:r w:rsidR="00F90142" w:rsidRPr="00E3350E">
        <w:rPr>
          <w:rFonts w:ascii="Arial" w:eastAsia="Calibri" w:hAnsi="Arial" w:cs="Arial"/>
          <w:sz w:val="20"/>
          <w:szCs w:val="20"/>
          <w:lang w:val="en-US" w:bidi="hi-IN"/>
        </w:rPr>
        <w:t xml:space="preserve"> </w:t>
      </w:r>
    </w:p>
    <w:p w14:paraId="0312957A" w14:textId="204B5AE2"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Jackson, M.L. </w:t>
      </w:r>
      <w:r w:rsidR="00060C09" w:rsidRPr="00E3350E">
        <w:rPr>
          <w:rFonts w:ascii="Arial" w:hAnsi="Arial" w:cs="Arial"/>
          <w:sz w:val="20"/>
          <w:szCs w:val="20"/>
          <w:lang w:val="en-US"/>
        </w:rPr>
        <w:t>(</w:t>
      </w:r>
      <w:r w:rsidRPr="00E3350E">
        <w:rPr>
          <w:rFonts w:ascii="Arial" w:hAnsi="Arial" w:cs="Arial"/>
          <w:sz w:val="20"/>
          <w:szCs w:val="20"/>
          <w:lang w:val="en-US"/>
        </w:rPr>
        <w:t>1973</w:t>
      </w:r>
      <w:r w:rsidR="00060C09" w:rsidRPr="00E3350E">
        <w:rPr>
          <w:rFonts w:ascii="Arial" w:hAnsi="Arial" w:cs="Arial"/>
          <w:sz w:val="20"/>
          <w:szCs w:val="20"/>
          <w:lang w:val="en-US"/>
        </w:rPr>
        <w:t>)</w:t>
      </w:r>
      <w:r w:rsidRPr="00E3350E">
        <w:rPr>
          <w:rFonts w:ascii="Arial" w:hAnsi="Arial" w:cs="Arial"/>
          <w:sz w:val="20"/>
          <w:szCs w:val="20"/>
          <w:lang w:val="en-US"/>
        </w:rPr>
        <w:t xml:space="preserve">. </w:t>
      </w:r>
      <w:r w:rsidRPr="00E3350E">
        <w:rPr>
          <w:rFonts w:ascii="Arial" w:hAnsi="Arial" w:cs="Arial"/>
          <w:i/>
          <w:iCs/>
          <w:sz w:val="20"/>
          <w:szCs w:val="20"/>
          <w:lang w:val="en-US"/>
        </w:rPr>
        <w:t>Soil Chemical Analysis</w:t>
      </w:r>
      <w:r w:rsidRPr="00E3350E">
        <w:rPr>
          <w:rFonts w:ascii="Arial" w:hAnsi="Arial" w:cs="Arial"/>
          <w:sz w:val="20"/>
          <w:szCs w:val="20"/>
          <w:lang w:val="en-US"/>
        </w:rPr>
        <w:t xml:space="preserve">. Prentice Hall of India Pvt. Ltd., New Delhi, pp.: 263-393. </w:t>
      </w:r>
      <w:hyperlink r:id="rId10" w:history="1">
        <w:r w:rsidR="00F90142" w:rsidRPr="00E3350E">
          <w:rPr>
            <w:rStyle w:val="Hyperlink"/>
            <w:rFonts w:ascii="Arial" w:hAnsi="Arial" w:cs="Arial"/>
            <w:sz w:val="20"/>
            <w:szCs w:val="20"/>
            <w:lang w:val="en-US"/>
          </w:rPr>
          <w:t>https://krishikosh.egranth.ac.in/handle/1/5810000000</w:t>
        </w:r>
      </w:hyperlink>
      <w:r w:rsidR="00F90142" w:rsidRPr="00E3350E">
        <w:rPr>
          <w:rFonts w:ascii="Arial" w:hAnsi="Arial" w:cs="Arial"/>
          <w:sz w:val="20"/>
          <w:szCs w:val="20"/>
          <w:lang w:val="en-US"/>
        </w:rPr>
        <w:t xml:space="preserve"> </w:t>
      </w:r>
    </w:p>
    <w:p w14:paraId="7AFD1620" w14:textId="77777777" w:rsidR="00F74440" w:rsidRPr="00E3350E" w:rsidRDefault="00F74440" w:rsidP="00E4210C">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Lal, R. </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2016</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Managing soil and water resources for sustainable intensification of </w:t>
      </w:r>
      <w:proofErr w:type="spellStart"/>
      <w:r w:rsidRPr="00E3350E">
        <w:rPr>
          <w:rFonts w:ascii="Arial" w:eastAsia="Calibri" w:hAnsi="Arial" w:cs="Arial"/>
          <w:sz w:val="20"/>
          <w:szCs w:val="20"/>
          <w:lang w:val="en-US" w:bidi="hi-IN"/>
        </w:rPr>
        <w:t>agro</w:t>
      </w:r>
      <w:proofErr w:type="spellEnd"/>
      <w:r w:rsidRPr="00E3350E">
        <w:rPr>
          <w:rFonts w:ascii="Arial" w:eastAsia="Calibri" w:hAnsi="Arial" w:cs="Arial"/>
          <w:sz w:val="20"/>
          <w:szCs w:val="20"/>
          <w:lang w:val="en-US" w:bidi="hi-IN"/>
        </w:rPr>
        <w:t xml:space="preserve"> ecosystems in India. </w:t>
      </w:r>
      <w:r w:rsidRPr="00E3350E">
        <w:rPr>
          <w:rFonts w:ascii="Arial" w:eastAsia="Calibri" w:hAnsi="Arial" w:cs="Arial"/>
          <w:i/>
          <w:iCs/>
          <w:sz w:val="20"/>
          <w:szCs w:val="20"/>
          <w:lang w:val="en-US" w:bidi="hi-IN"/>
        </w:rPr>
        <w:t xml:space="preserve">Indian Journal of Fertilizers, </w:t>
      </w:r>
      <w:r w:rsidRPr="00E3350E">
        <w:rPr>
          <w:rFonts w:ascii="Arial" w:eastAsia="Calibri" w:hAnsi="Arial" w:cs="Arial"/>
          <w:b/>
          <w:bCs/>
          <w:sz w:val="20"/>
          <w:szCs w:val="20"/>
          <w:lang w:val="en-US" w:bidi="hi-IN"/>
        </w:rPr>
        <w:t>12</w:t>
      </w:r>
      <w:r w:rsidRPr="00E3350E">
        <w:rPr>
          <w:rFonts w:ascii="Arial" w:eastAsia="Calibri" w:hAnsi="Arial" w:cs="Arial"/>
          <w:sz w:val="20"/>
          <w:szCs w:val="20"/>
          <w:lang w:val="en-US" w:bidi="hi-IN"/>
        </w:rPr>
        <w:t xml:space="preserve">(11): 18-29. </w:t>
      </w:r>
    </w:p>
    <w:p w14:paraId="5A46BB4B" w14:textId="1E040600" w:rsidR="00F74440" w:rsidRPr="00E3350E" w:rsidRDefault="00F74440" w:rsidP="00E4210C">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Meena, V.K., Kaushik, M.K., Singh, M., Kumar,</w:t>
      </w:r>
      <w:r w:rsidR="00060C09" w:rsidRPr="00E3350E">
        <w:rPr>
          <w:rFonts w:ascii="Arial" w:eastAsia="Calibri" w:hAnsi="Arial" w:cs="Arial"/>
          <w:sz w:val="20"/>
          <w:szCs w:val="20"/>
          <w:lang w:val="en-US" w:bidi="hi-IN"/>
        </w:rPr>
        <w:t xml:space="preserve"> R., Meena, R.K. and Meena, B.L. (</w:t>
      </w:r>
      <w:r w:rsidRPr="00E3350E">
        <w:rPr>
          <w:rFonts w:ascii="Arial" w:eastAsia="Calibri" w:hAnsi="Arial" w:cs="Arial"/>
          <w:sz w:val="20"/>
          <w:szCs w:val="20"/>
          <w:lang w:val="en-US" w:bidi="hi-IN"/>
        </w:rPr>
        <w:t>2016</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Performance of cluster bean cultivars under the application of various agrochemicals in sub-humid area of Rajasthan, India. </w:t>
      </w:r>
      <w:r w:rsidRPr="00E3350E">
        <w:rPr>
          <w:rFonts w:ascii="Arial" w:eastAsia="Calibri" w:hAnsi="Arial" w:cs="Arial"/>
          <w:i/>
          <w:iCs/>
          <w:sz w:val="20"/>
          <w:szCs w:val="20"/>
          <w:lang w:val="en-US" w:bidi="hi-IN"/>
        </w:rPr>
        <w:t>Legume Research</w:t>
      </w:r>
      <w:r w:rsidRPr="00E3350E">
        <w:rPr>
          <w:rFonts w:ascii="Arial" w:eastAsia="Calibri" w:hAnsi="Arial" w:cs="Arial"/>
          <w:sz w:val="20"/>
          <w:szCs w:val="20"/>
          <w:lang w:val="en-US" w:bidi="hi-IN"/>
        </w:rPr>
        <w:t xml:space="preserve">, </w:t>
      </w:r>
      <w:r w:rsidRPr="00E3350E">
        <w:rPr>
          <w:rFonts w:ascii="Arial" w:eastAsia="Calibri" w:hAnsi="Arial" w:cs="Arial"/>
          <w:b/>
          <w:bCs/>
          <w:sz w:val="20"/>
          <w:szCs w:val="20"/>
          <w:lang w:val="en-US" w:bidi="hi-IN"/>
        </w:rPr>
        <w:t>39</w:t>
      </w:r>
      <w:r w:rsidRPr="00E3350E">
        <w:rPr>
          <w:rFonts w:ascii="Arial" w:eastAsia="Calibri" w:hAnsi="Arial" w:cs="Arial"/>
          <w:sz w:val="20"/>
          <w:szCs w:val="20"/>
          <w:lang w:val="en-US" w:bidi="hi-IN"/>
        </w:rPr>
        <w:t>(1): 982-86.</w:t>
      </w:r>
      <w:r w:rsidR="003B3BD7" w:rsidRPr="00E3350E">
        <w:t xml:space="preserve"> </w:t>
      </w:r>
      <w:hyperlink r:id="rId11" w:history="1">
        <w:r w:rsidR="003B3BD7" w:rsidRPr="00E3350E">
          <w:rPr>
            <w:rStyle w:val="Hyperlink"/>
            <w:rFonts w:ascii="Arial" w:eastAsia="Calibri" w:hAnsi="Arial" w:cs="Arial"/>
            <w:sz w:val="20"/>
            <w:szCs w:val="20"/>
            <w:lang w:val="en-US" w:bidi="hi-IN"/>
          </w:rPr>
          <w:t>https://doi.org/10.18805/lr.v39i6.6644</w:t>
        </w:r>
      </w:hyperlink>
      <w:r w:rsidR="003B3BD7" w:rsidRPr="00E3350E">
        <w:rPr>
          <w:rFonts w:ascii="Arial" w:eastAsia="Calibri" w:hAnsi="Arial" w:cs="Arial"/>
          <w:sz w:val="20"/>
          <w:szCs w:val="20"/>
          <w:lang w:val="en-US" w:bidi="hi-IN"/>
        </w:rPr>
        <w:t xml:space="preserve"> </w:t>
      </w:r>
    </w:p>
    <w:p w14:paraId="668C0BC7" w14:textId="41F23920"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Meena, V.S., Maurya, B.R., Verma, J.P. and Meena, R.S. (2016). Potassium solubilizing microorganisms for sustainable agriculture. New Delhi: Springer, </w:t>
      </w:r>
      <w:r w:rsidRPr="00E3350E">
        <w:rPr>
          <w:rFonts w:ascii="Arial" w:hAnsi="Arial" w:cs="Arial"/>
          <w:b/>
          <w:bCs/>
          <w:sz w:val="20"/>
          <w:szCs w:val="20"/>
          <w:lang w:val="en-US"/>
        </w:rPr>
        <w:t>331</w:t>
      </w:r>
      <w:r w:rsidRPr="00E3350E">
        <w:rPr>
          <w:rFonts w:ascii="Arial" w:hAnsi="Arial" w:cs="Arial"/>
          <w:sz w:val="20"/>
          <w:szCs w:val="20"/>
          <w:lang w:val="en-US"/>
        </w:rPr>
        <w:t>. ISBN: 978-81-322-2774-8 [Book].</w:t>
      </w:r>
      <w:r w:rsidR="00C012E6" w:rsidRPr="00E3350E">
        <w:t xml:space="preserve"> </w:t>
      </w:r>
      <w:hyperlink r:id="rId12" w:history="1">
        <w:r w:rsidR="00C012E6" w:rsidRPr="00E3350E">
          <w:rPr>
            <w:rStyle w:val="Hyperlink"/>
            <w:rFonts w:ascii="Arial" w:hAnsi="Arial" w:cs="Arial"/>
            <w:sz w:val="20"/>
            <w:szCs w:val="20"/>
            <w:lang w:val="en-US"/>
          </w:rPr>
          <w:t>https://doi.org/10.1007/978-81-322-2776-2</w:t>
        </w:r>
      </w:hyperlink>
      <w:r w:rsidR="00C012E6" w:rsidRPr="00E3350E">
        <w:rPr>
          <w:rFonts w:ascii="Arial" w:hAnsi="Arial" w:cs="Arial"/>
          <w:sz w:val="20"/>
          <w:szCs w:val="20"/>
          <w:lang w:val="en-US"/>
        </w:rPr>
        <w:t xml:space="preserve"> </w:t>
      </w:r>
    </w:p>
    <w:p w14:paraId="25ACC1D6" w14:textId="0E410ED2" w:rsidR="00F74440" w:rsidRPr="00E3350E" w:rsidRDefault="00F74440" w:rsidP="00E4210C">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Narula, N., Saharan, B.S., Kumar, V., Bhatia, R., Bishnoi, L.K., Lather, B.P.S. and Lakshminarayana, K. </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2005</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w:t>
      </w:r>
      <w:r w:rsidR="00060C09" w:rsidRPr="00E3350E">
        <w:rPr>
          <w:rFonts w:ascii="Arial" w:eastAsia="Calibri" w:hAnsi="Arial" w:cs="Arial"/>
          <w:sz w:val="20"/>
          <w:szCs w:val="20"/>
          <w:lang w:val="en-US" w:bidi="hi-IN"/>
        </w:rPr>
        <w:t xml:space="preserve"> </w:t>
      </w:r>
      <w:r w:rsidRPr="00E3350E">
        <w:rPr>
          <w:rFonts w:ascii="Arial" w:eastAsia="Calibri" w:hAnsi="Arial" w:cs="Arial"/>
          <w:sz w:val="20"/>
          <w:szCs w:val="20"/>
          <w:lang w:val="en-US" w:bidi="hi-IN"/>
        </w:rPr>
        <w:t xml:space="preserve"> Impact of the use of biofertilizers on cotton (</w:t>
      </w:r>
      <w:r w:rsidRPr="00E3350E">
        <w:rPr>
          <w:rFonts w:ascii="Arial" w:eastAsia="Calibri" w:hAnsi="Arial" w:cs="Arial"/>
          <w:i/>
          <w:iCs/>
          <w:sz w:val="20"/>
          <w:szCs w:val="20"/>
          <w:lang w:val="en-US" w:bidi="hi-IN"/>
        </w:rPr>
        <w:t>Gossypium hirsutum</w:t>
      </w:r>
      <w:r w:rsidRPr="00E3350E">
        <w:rPr>
          <w:rFonts w:ascii="Arial" w:eastAsia="Calibri" w:hAnsi="Arial" w:cs="Arial"/>
          <w:sz w:val="20"/>
          <w:szCs w:val="20"/>
          <w:lang w:val="en-US" w:bidi="hi-IN"/>
        </w:rPr>
        <w:t xml:space="preserve">) crop under irrigated </w:t>
      </w:r>
      <w:proofErr w:type="spellStart"/>
      <w:r w:rsidRPr="00E3350E">
        <w:rPr>
          <w:rFonts w:ascii="Arial" w:eastAsia="Calibri" w:hAnsi="Arial" w:cs="Arial"/>
          <w:sz w:val="20"/>
          <w:szCs w:val="20"/>
          <w:lang w:val="en-US" w:bidi="hi-IN"/>
        </w:rPr>
        <w:t>agro</w:t>
      </w:r>
      <w:proofErr w:type="spellEnd"/>
      <w:r w:rsidRPr="00E3350E">
        <w:rPr>
          <w:rFonts w:ascii="Arial" w:eastAsia="Calibri" w:hAnsi="Arial" w:cs="Arial"/>
          <w:sz w:val="20"/>
          <w:szCs w:val="20"/>
          <w:lang w:val="en-US" w:bidi="hi-IN"/>
        </w:rPr>
        <w:t xml:space="preserve">-ecosystems. </w:t>
      </w:r>
      <w:r w:rsidRPr="00E3350E">
        <w:rPr>
          <w:rFonts w:ascii="Arial" w:eastAsia="Calibri" w:hAnsi="Arial" w:cs="Arial"/>
          <w:i/>
          <w:iCs/>
          <w:sz w:val="20"/>
          <w:szCs w:val="20"/>
          <w:lang w:val="en-US" w:bidi="hi-IN"/>
        </w:rPr>
        <w:t xml:space="preserve">Archives of Agronomy and Soil Science, </w:t>
      </w:r>
      <w:r w:rsidRPr="00E3350E">
        <w:rPr>
          <w:rFonts w:ascii="Arial" w:eastAsia="Calibri" w:hAnsi="Arial" w:cs="Arial"/>
          <w:b/>
          <w:bCs/>
          <w:sz w:val="20"/>
          <w:szCs w:val="20"/>
          <w:lang w:val="en-US" w:bidi="hi-IN"/>
        </w:rPr>
        <w:t>51</w:t>
      </w:r>
      <w:r w:rsidRPr="00E3350E">
        <w:rPr>
          <w:rFonts w:ascii="Arial" w:eastAsia="Calibri" w:hAnsi="Arial" w:cs="Arial"/>
          <w:sz w:val="20"/>
          <w:szCs w:val="20"/>
          <w:lang w:val="en-US" w:bidi="hi-IN"/>
        </w:rPr>
        <w:t>(1): 69–77.</w:t>
      </w:r>
      <w:r w:rsidR="00C012E6" w:rsidRPr="00E3350E">
        <w:t xml:space="preserve"> </w:t>
      </w:r>
      <w:hyperlink r:id="rId13" w:history="1">
        <w:r w:rsidR="00C012E6" w:rsidRPr="00E3350E">
          <w:rPr>
            <w:rStyle w:val="Hyperlink"/>
            <w:rFonts w:ascii="Arial" w:eastAsia="Calibri" w:hAnsi="Arial" w:cs="Arial"/>
            <w:sz w:val="20"/>
            <w:szCs w:val="20"/>
            <w:lang w:val="en-US" w:bidi="hi-IN"/>
          </w:rPr>
          <w:t>https://doi.org/10.1080/03650340400029275</w:t>
        </w:r>
      </w:hyperlink>
      <w:r w:rsidR="00C012E6" w:rsidRPr="00E3350E">
        <w:rPr>
          <w:rFonts w:ascii="Arial" w:eastAsia="Calibri" w:hAnsi="Arial" w:cs="Arial"/>
          <w:sz w:val="20"/>
          <w:szCs w:val="20"/>
          <w:lang w:val="en-US" w:bidi="hi-IN"/>
        </w:rPr>
        <w:t xml:space="preserve"> </w:t>
      </w:r>
    </w:p>
    <w:p w14:paraId="6F9501D6" w14:textId="77777777"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Piper, C.S. </w:t>
      </w:r>
      <w:r w:rsidR="00060C09" w:rsidRPr="00E3350E">
        <w:rPr>
          <w:rFonts w:ascii="Arial" w:hAnsi="Arial" w:cs="Arial"/>
          <w:sz w:val="20"/>
          <w:szCs w:val="20"/>
          <w:lang w:val="en-US"/>
        </w:rPr>
        <w:t>(</w:t>
      </w:r>
      <w:r w:rsidRPr="00E3350E">
        <w:rPr>
          <w:rFonts w:ascii="Arial" w:hAnsi="Arial" w:cs="Arial"/>
          <w:sz w:val="20"/>
          <w:szCs w:val="20"/>
          <w:lang w:val="en-US"/>
        </w:rPr>
        <w:t>1950</w:t>
      </w:r>
      <w:r w:rsidR="00060C09" w:rsidRPr="00E3350E">
        <w:rPr>
          <w:rFonts w:ascii="Arial" w:hAnsi="Arial" w:cs="Arial"/>
          <w:sz w:val="20"/>
          <w:szCs w:val="20"/>
          <w:lang w:val="en-US"/>
        </w:rPr>
        <w:t>)</w:t>
      </w:r>
      <w:r w:rsidRPr="00E3350E">
        <w:rPr>
          <w:rFonts w:ascii="Arial" w:hAnsi="Arial" w:cs="Arial"/>
          <w:sz w:val="20"/>
          <w:szCs w:val="20"/>
          <w:lang w:val="en-US"/>
        </w:rPr>
        <w:t>. Soil and plant analysis. Adelaide, Australia University of</w:t>
      </w:r>
      <w:r w:rsidRPr="00E3350E">
        <w:rPr>
          <w:rFonts w:ascii="Arial" w:hAnsi="Arial" w:cs="Arial"/>
          <w:sz w:val="20"/>
          <w:szCs w:val="20"/>
          <w:lang w:val="en-US"/>
        </w:rPr>
        <w:tab/>
        <w:t>Australia, pp. 59-74.</w:t>
      </w:r>
    </w:p>
    <w:p w14:paraId="42745971" w14:textId="2012DC04" w:rsidR="00F74440" w:rsidRPr="00E3350E" w:rsidRDefault="00F74440" w:rsidP="00E4210C">
      <w:pPr>
        <w:spacing w:after="0" w:line="360" w:lineRule="auto"/>
        <w:ind w:left="720" w:hanging="720"/>
        <w:jc w:val="both"/>
        <w:rPr>
          <w:rFonts w:ascii="Arial" w:eastAsia="Calibri" w:hAnsi="Arial" w:cs="Arial"/>
          <w:sz w:val="20"/>
          <w:szCs w:val="20"/>
          <w:lang w:val="en-US" w:bidi="hi-IN"/>
        </w:rPr>
      </w:pPr>
      <w:proofErr w:type="spellStart"/>
      <w:r w:rsidRPr="00E3350E">
        <w:rPr>
          <w:rFonts w:ascii="Arial" w:eastAsia="Calibri" w:hAnsi="Arial" w:cs="Arial"/>
          <w:sz w:val="20"/>
          <w:szCs w:val="20"/>
          <w:lang w:val="en-US" w:bidi="hi-IN"/>
        </w:rPr>
        <w:t>Rajkhowa</w:t>
      </w:r>
      <w:proofErr w:type="spellEnd"/>
      <w:r w:rsidRPr="00E3350E">
        <w:rPr>
          <w:rFonts w:ascii="Arial" w:eastAsia="Calibri" w:hAnsi="Arial" w:cs="Arial"/>
          <w:sz w:val="20"/>
          <w:szCs w:val="20"/>
          <w:lang w:val="en-US" w:bidi="hi-IN"/>
        </w:rPr>
        <w:t xml:space="preserve">, D.J., </w:t>
      </w:r>
      <w:proofErr w:type="spellStart"/>
      <w:r w:rsidRPr="00E3350E">
        <w:rPr>
          <w:rFonts w:ascii="Arial" w:eastAsia="Calibri" w:hAnsi="Arial" w:cs="Arial"/>
          <w:sz w:val="20"/>
          <w:szCs w:val="20"/>
          <w:lang w:val="en-US" w:bidi="hi-IN"/>
        </w:rPr>
        <w:t>Gogali</w:t>
      </w:r>
      <w:proofErr w:type="spellEnd"/>
      <w:r w:rsidRPr="00E3350E">
        <w:rPr>
          <w:rFonts w:ascii="Arial" w:eastAsia="Calibri" w:hAnsi="Arial" w:cs="Arial"/>
          <w:sz w:val="20"/>
          <w:szCs w:val="20"/>
          <w:lang w:val="en-US" w:bidi="hi-IN"/>
        </w:rPr>
        <w:t xml:space="preserve">, A.K., </w:t>
      </w:r>
      <w:proofErr w:type="spellStart"/>
      <w:r w:rsidRPr="00E3350E">
        <w:rPr>
          <w:rFonts w:ascii="Arial" w:eastAsia="Calibri" w:hAnsi="Arial" w:cs="Arial"/>
          <w:sz w:val="20"/>
          <w:szCs w:val="20"/>
          <w:lang w:val="en-US" w:bidi="hi-IN"/>
        </w:rPr>
        <w:t>Kandali</w:t>
      </w:r>
      <w:proofErr w:type="spellEnd"/>
      <w:r w:rsidRPr="00E3350E">
        <w:rPr>
          <w:rFonts w:ascii="Arial" w:eastAsia="Calibri" w:hAnsi="Arial" w:cs="Arial"/>
          <w:sz w:val="20"/>
          <w:szCs w:val="20"/>
          <w:lang w:val="en-US" w:bidi="hi-IN"/>
        </w:rPr>
        <w:t xml:space="preserve">, R. and Rajkhowa, K.M.  </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2000</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Effect of vermicompost on green gram nutrition. </w:t>
      </w:r>
      <w:r w:rsidRPr="00E3350E">
        <w:rPr>
          <w:rFonts w:ascii="Arial" w:eastAsia="Calibri" w:hAnsi="Arial" w:cs="Arial"/>
          <w:i/>
          <w:iCs/>
          <w:sz w:val="20"/>
          <w:szCs w:val="20"/>
          <w:lang w:val="en-US" w:bidi="hi-IN"/>
        </w:rPr>
        <w:t xml:space="preserve">Journal Indian Soil Science, </w:t>
      </w:r>
      <w:r w:rsidRPr="00E3350E">
        <w:rPr>
          <w:rFonts w:ascii="Arial" w:eastAsia="Calibri" w:hAnsi="Arial" w:cs="Arial"/>
          <w:b/>
          <w:bCs/>
          <w:sz w:val="20"/>
          <w:szCs w:val="20"/>
          <w:lang w:val="en-US" w:bidi="hi-IN"/>
        </w:rPr>
        <w:t>48</w:t>
      </w:r>
      <w:r w:rsidRPr="00E3350E">
        <w:rPr>
          <w:rFonts w:ascii="Arial" w:eastAsia="Calibri" w:hAnsi="Arial" w:cs="Arial"/>
          <w:sz w:val="20"/>
          <w:szCs w:val="20"/>
          <w:lang w:val="en-US" w:bidi="hi-IN"/>
        </w:rPr>
        <w:t xml:space="preserve">(1): 207-208. </w:t>
      </w:r>
      <w:hyperlink r:id="rId14" w:history="1">
        <w:r w:rsidR="00C012E6" w:rsidRPr="00E3350E">
          <w:rPr>
            <w:rStyle w:val="Hyperlink"/>
            <w:rFonts w:ascii="Arial" w:eastAsia="Calibri" w:hAnsi="Arial" w:cs="Arial"/>
            <w:sz w:val="20"/>
            <w:szCs w:val="20"/>
            <w:lang w:val="en-US" w:bidi="hi-IN"/>
          </w:rPr>
          <w:t>https://hdl.handle.net/2027/mdp.39015000440000</w:t>
        </w:r>
      </w:hyperlink>
      <w:r w:rsidR="00C012E6" w:rsidRPr="00E3350E">
        <w:rPr>
          <w:rFonts w:ascii="Arial" w:eastAsia="Calibri" w:hAnsi="Arial" w:cs="Arial"/>
          <w:sz w:val="20"/>
          <w:szCs w:val="20"/>
          <w:lang w:val="en-US" w:bidi="hi-IN"/>
        </w:rPr>
        <w:t xml:space="preserve"> </w:t>
      </w:r>
    </w:p>
    <w:p w14:paraId="049810B5" w14:textId="69000E3D"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Subbiah, B.V. and </w:t>
      </w:r>
      <w:proofErr w:type="spellStart"/>
      <w:r w:rsidRPr="00E3350E">
        <w:rPr>
          <w:rFonts w:ascii="Arial" w:hAnsi="Arial" w:cs="Arial"/>
          <w:sz w:val="20"/>
          <w:szCs w:val="20"/>
          <w:lang w:val="en-US"/>
        </w:rPr>
        <w:t>Asija</w:t>
      </w:r>
      <w:proofErr w:type="spellEnd"/>
      <w:r w:rsidRPr="00E3350E">
        <w:rPr>
          <w:rFonts w:ascii="Arial" w:hAnsi="Arial" w:cs="Arial"/>
          <w:sz w:val="20"/>
          <w:szCs w:val="20"/>
          <w:lang w:val="en-US"/>
        </w:rPr>
        <w:t xml:space="preserve">, G.L. </w:t>
      </w:r>
      <w:r w:rsidR="00060C09" w:rsidRPr="00E3350E">
        <w:rPr>
          <w:rFonts w:ascii="Arial" w:hAnsi="Arial" w:cs="Arial"/>
          <w:sz w:val="20"/>
          <w:szCs w:val="20"/>
          <w:lang w:val="en-US"/>
        </w:rPr>
        <w:t>(</w:t>
      </w:r>
      <w:r w:rsidRPr="00E3350E">
        <w:rPr>
          <w:rFonts w:ascii="Arial" w:hAnsi="Arial" w:cs="Arial"/>
          <w:sz w:val="20"/>
          <w:szCs w:val="20"/>
          <w:lang w:val="en-US"/>
        </w:rPr>
        <w:t>1956</w:t>
      </w:r>
      <w:r w:rsidR="00060C09" w:rsidRPr="00E3350E">
        <w:rPr>
          <w:rFonts w:ascii="Arial" w:hAnsi="Arial" w:cs="Arial"/>
          <w:sz w:val="20"/>
          <w:szCs w:val="20"/>
          <w:lang w:val="en-US"/>
        </w:rPr>
        <w:t>)</w:t>
      </w:r>
      <w:r w:rsidRPr="00E3350E">
        <w:rPr>
          <w:rFonts w:ascii="Arial" w:hAnsi="Arial" w:cs="Arial"/>
          <w:sz w:val="20"/>
          <w:szCs w:val="20"/>
          <w:lang w:val="en-US"/>
        </w:rPr>
        <w:t xml:space="preserve">. A rapid procedure for determination of available nitrogen in soil. </w:t>
      </w:r>
      <w:r w:rsidRPr="00E3350E">
        <w:rPr>
          <w:rFonts w:ascii="Arial" w:hAnsi="Arial" w:cs="Arial"/>
          <w:i/>
          <w:sz w:val="20"/>
          <w:szCs w:val="20"/>
          <w:lang w:val="en-US"/>
        </w:rPr>
        <w:t xml:space="preserve">Current Science, </w:t>
      </w:r>
      <w:r w:rsidRPr="00E3350E">
        <w:rPr>
          <w:rFonts w:ascii="Arial" w:hAnsi="Arial" w:cs="Arial"/>
          <w:b/>
          <w:sz w:val="20"/>
          <w:szCs w:val="20"/>
          <w:lang w:val="en-US"/>
        </w:rPr>
        <w:t>25</w:t>
      </w:r>
      <w:r w:rsidRPr="00E3350E">
        <w:rPr>
          <w:rFonts w:ascii="Arial" w:hAnsi="Arial" w:cs="Arial"/>
          <w:bCs/>
          <w:sz w:val="20"/>
          <w:szCs w:val="20"/>
          <w:lang w:val="en-US"/>
        </w:rPr>
        <w:t xml:space="preserve">: </w:t>
      </w:r>
      <w:r w:rsidRPr="00E3350E">
        <w:rPr>
          <w:rFonts w:ascii="Arial" w:hAnsi="Arial" w:cs="Arial"/>
          <w:sz w:val="20"/>
          <w:szCs w:val="20"/>
          <w:lang w:val="en-US"/>
        </w:rPr>
        <w:t>259-260.</w:t>
      </w:r>
      <w:r w:rsidR="0071623E" w:rsidRPr="00E3350E">
        <w:t xml:space="preserve"> </w:t>
      </w:r>
      <w:hyperlink r:id="rId15" w:history="1">
        <w:r w:rsidR="0071623E" w:rsidRPr="00E3350E">
          <w:rPr>
            <w:rStyle w:val="Hyperlink"/>
            <w:rFonts w:ascii="Arial" w:hAnsi="Arial" w:cs="Arial"/>
            <w:sz w:val="20"/>
            <w:szCs w:val="20"/>
            <w:lang w:val="en-US"/>
          </w:rPr>
          <w:t>https://www.currentscience.ac.in/Volumes/25/08/0259.pdf</w:t>
        </w:r>
      </w:hyperlink>
      <w:r w:rsidR="0071623E" w:rsidRPr="00E3350E">
        <w:rPr>
          <w:rFonts w:ascii="Arial" w:hAnsi="Arial" w:cs="Arial"/>
          <w:sz w:val="20"/>
          <w:szCs w:val="20"/>
          <w:lang w:val="en-US"/>
        </w:rPr>
        <w:t xml:space="preserve"> </w:t>
      </w:r>
    </w:p>
    <w:p w14:paraId="58C59C43" w14:textId="54369CC5"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Walkley, A.J. and Black, I.A. </w:t>
      </w:r>
      <w:r w:rsidR="00060C09" w:rsidRPr="00E3350E">
        <w:rPr>
          <w:rFonts w:ascii="Arial" w:hAnsi="Arial" w:cs="Arial"/>
          <w:sz w:val="20"/>
          <w:szCs w:val="20"/>
          <w:lang w:val="en-US"/>
        </w:rPr>
        <w:t>(</w:t>
      </w:r>
      <w:r w:rsidRPr="00E3350E">
        <w:rPr>
          <w:rFonts w:ascii="Arial" w:hAnsi="Arial" w:cs="Arial"/>
          <w:sz w:val="20"/>
          <w:szCs w:val="20"/>
          <w:lang w:val="en-US"/>
        </w:rPr>
        <w:t>1934</w:t>
      </w:r>
      <w:r w:rsidR="00060C09" w:rsidRPr="00E3350E">
        <w:rPr>
          <w:rFonts w:ascii="Arial" w:hAnsi="Arial" w:cs="Arial"/>
          <w:sz w:val="20"/>
          <w:szCs w:val="20"/>
          <w:lang w:val="en-US"/>
        </w:rPr>
        <w:t>)</w:t>
      </w:r>
      <w:r w:rsidRPr="00E3350E">
        <w:rPr>
          <w:rFonts w:ascii="Arial" w:hAnsi="Arial" w:cs="Arial"/>
          <w:sz w:val="20"/>
          <w:szCs w:val="20"/>
          <w:lang w:val="en-US"/>
        </w:rPr>
        <w:t xml:space="preserve">.  Estimation of soil organic carbon by chromic acid titration method. </w:t>
      </w:r>
      <w:r w:rsidRPr="00E3350E">
        <w:rPr>
          <w:rFonts w:ascii="Arial" w:hAnsi="Arial" w:cs="Arial"/>
          <w:i/>
          <w:iCs/>
          <w:sz w:val="20"/>
          <w:szCs w:val="20"/>
          <w:lang w:val="en-US"/>
        </w:rPr>
        <w:t>Soil Science</w:t>
      </w:r>
      <w:r w:rsidRPr="00E3350E">
        <w:rPr>
          <w:rFonts w:ascii="Arial" w:hAnsi="Arial" w:cs="Arial"/>
          <w:sz w:val="20"/>
          <w:szCs w:val="20"/>
          <w:lang w:val="en-US"/>
        </w:rPr>
        <w:t xml:space="preserve">, </w:t>
      </w:r>
      <w:r w:rsidRPr="00E3350E">
        <w:rPr>
          <w:rFonts w:ascii="Arial" w:hAnsi="Arial" w:cs="Arial"/>
          <w:b/>
          <w:bCs/>
          <w:sz w:val="20"/>
          <w:szCs w:val="20"/>
          <w:lang w:val="en-US"/>
        </w:rPr>
        <w:t>37</w:t>
      </w:r>
      <w:r w:rsidRPr="00E3350E">
        <w:rPr>
          <w:rFonts w:ascii="Arial" w:hAnsi="Arial" w:cs="Arial"/>
          <w:sz w:val="20"/>
          <w:szCs w:val="20"/>
          <w:lang w:val="en-US"/>
        </w:rPr>
        <w:t>(1): 29-38.</w:t>
      </w:r>
      <w:r w:rsidR="0071623E" w:rsidRPr="00E3350E">
        <w:t xml:space="preserve"> </w:t>
      </w:r>
      <w:hyperlink r:id="rId16" w:history="1">
        <w:r w:rsidR="0071623E" w:rsidRPr="00E3350E">
          <w:rPr>
            <w:rStyle w:val="Hyperlink"/>
            <w:rFonts w:ascii="Arial" w:hAnsi="Arial" w:cs="Arial"/>
            <w:sz w:val="20"/>
            <w:szCs w:val="20"/>
            <w:lang w:val="en-US"/>
          </w:rPr>
          <w:t>https://doi.org/10.1097/00010694-193401000-00003</w:t>
        </w:r>
      </w:hyperlink>
      <w:r w:rsidR="0071623E" w:rsidRPr="00E3350E">
        <w:rPr>
          <w:rFonts w:ascii="Arial" w:hAnsi="Arial" w:cs="Arial"/>
          <w:sz w:val="20"/>
          <w:szCs w:val="20"/>
          <w:lang w:val="en-US"/>
        </w:rPr>
        <w:t xml:space="preserve"> </w:t>
      </w:r>
    </w:p>
    <w:p w14:paraId="30088C22" w14:textId="522668CC" w:rsidR="00F74440" w:rsidRPr="00E3350E" w:rsidRDefault="00F74440" w:rsidP="00E4210C">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Yaghoubi Khanghahi, M., </w:t>
      </w:r>
      <w:proofErr w:type="spellStart"/>
      <w:r w:rsidRPr="00E3350E">
        <w:rPr>
          <w:rFonts w:ascii="Arial" w:hAnsi="Arial" w:cs="Arial"/>
          <w:sz w:val="20"/>
          <w:szCs w:val="20"/>
          <w:lang w:val="en-US"/>
        </w:rPr>
        <w:t>Pirdashti</w:t>
      </w:r>
      <w:proofErr w:type="spellEnd"/>
      <w:r w:rsidRPr="00E3350E">
        <w:rPr>
          <w:rFonts w:ascii="Arial" w:hAnsi="Arial" w:cs="Arial"/>
          <w:sz w:val="20"/>
          <w:szCs w:val="20"/>
          <w:lang w:val="en-US"/>
        </w:rPr>
        <w:t>, H., Rahimian, H., Nematzadeh, G. A. and Ghajar Sepanlou, M. (2018). Nutrient use efficiency and nutrient uptake promoting of rice by potassium solubilizing bacteria (KSB). </w:t>
      </w:r>
      <w:r w:rsidRPr="00E3350E">
        <w:rPr>
          <w:rFonts w:ascii="Arial" w:hAnsi="Arial" w:cs="Arial"/>
          <w:i/>
          <w:iCs/>
          <w:sz w:val="20"/>
          <w:szCs w:val="20"/>
          <w:lang w:val="en-US"/>
        </w:rPr>
        <w:t>Cereal Research Communications</w:t>
      </w:r>
      <w:r w:rsidRPr="00E3350E">
        <w:rPr>
          <w:rFonts w:ascii="Arial" w:hAnsi="Arial" w:cs="Arial"/>
          <w:sz w:val="20"/>
          <w:szCs w:val="20"/>
          <w:lang w:val="en-US"/>
        </w:rPr>
        <w:t>, </w:t>
      </w:r>
      <w:r w:rsidRPr="00E3350E">
        <w:rPr>
          <w:rFonts w:ascii="Arial" w:hAnsi="Arial" w:cs="Arial"/>
          <w:b/>
          <w:bCs/>
          <w:sz w:val="20"/>
          <w:szCs w:val="20"/>
          <w:lang w:val="en-US"/>
        </w:rPr>
        <w:t>46</w:t>
      </w:r>
      <w:r w:rsidRPr="00E3350E">
        <w:rPr>
          <w:rFonts w:ascii="Arial" w:hAnsi="Arial" w:cs="Arial"/>
          <w:sz w:val="20"/>
          <w:szCs w:val="20"/>
          <w:lang w:val="en-US"/>
        </w:rPr>
        <w:t>(4): 739-750.</w:t>
      </w:r>
      <w:r w:rsidR="0071623E" w:rsidRPr="00E3350E">
        <w:t xml:space="preserve"> </w:t>
      </w:r>
      <w:hyperlink r:id="rId17" w:history="1">
        <w:r w:rsidR="0071623E" w:rsidRPr="00E3350E">
          <w:rPr>
            <w:rStyle w:val="Hyperlink"/>
            <w:rFonts w:ascii="Arial" w:hAnsi="Arial" w:cs="Arial"/>
            <w:sz w:val="20"/>
            <w:szCs w:val="20"/>
            <w:lang w:val="en-US"/>
          </w:rPr>
          <w:t>https://doi.org/10.1556/0806.46.2018.042</w:t>
        </w:r>
      </w:hyperlink>
      <w:r w:rsidR="0071623E" w:rsidRPr="00E3350E">
        <w:rPr>
          <w:rFonts w:ascii="Arial" w:hAnsi="Arial" w:cs="Arial"/>
          <w:sz w:val="20"/>
          <w:szCs w:val="20"/>
          <w:lang w:val="en-US"/>
        </w:rPr>
        <w:t xml:space="preserve"> </w:t>
      </w:r>
    </w:p>
    <w:p w14:paraId="52F4CD5E" w14:textId="39A573A2" w:rsidR="009926E5" w:rsidRPr="00E3350E" w:rsidRDefault="00F74440" w:rsidP="00507F03">
      <w:pPr>
        <w:spacing w:after="0" w:line="360" w:lineRule="auto"/>
        <w:ind w:left="720" w:hanging="720"/>
        <w:jc w:val="both"/>
        <w:rPr>
          <w:rFonts w:ascii="Arial" w:hAnsi="Arial" w:cs="Arial"/>
          <w:sz w:val="20"/>
          <w:szCs w:val="20"/>
          <w:lang w:val="en-US"/>
        </w:rPr>
      </w:pPr>
      <w:r w:rsidRPr="00E3350E">
        <w:rPr>
          <w:rFonts w:ascii="Arial" w:eastAsia="Calibri" w:hAnsi="Arial" w:cs="Arial"/>
          <w:sz w:val="20"/>
          <w:szCs w:val="20"/>
          <w:lang w:val="en-US" w:bidi="hi-IN"/>
        </w:rPr>
        <w:lastRenderedPageBreak/>
        <w:t xml:space="preserve">Zhang, A.M., Zhao, G.Y., Gao, T.G., Wang, W., Li, J., Zhang, S.F. and Zhu. B. C. </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2013</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Solubilization of insoluble potassium and phosphate by </w:t>
      </w:r>
      <w:proofErr w:type="spellStart"/>
      <w:r w:rsidRPr="00E3350E">
        <w:rPr>
          <w:rFonts w:ascii="Arial" w:eastAsia="Calibri" w:hAnsi="Arial" w:cs="Arial"/>
          <w:sz w:val="20"/>
          <w:szCs w:val="20"/>
          <w:lang w:val="en-US" w:bidi="hi-IN"/>
        </w:rPr>
        <w:t>Paeni</w:t>
      </w:r>
      <w:proofErr w:type="spellEnd"/>
      <w:r w:rsidRPr="00E3350E">
        <w:rPr>
          <w:rFonts w:ascii="Arial" w:eastAsia="Calibri" w:hAnsi="Arial" w:cs="Arial"/>
          <w:sz w:val="20"/>
          <w:szCs w:val="20"/>
          <w:lang w:val="en-US" w:bidi="hi-IN"/>
        </w:rPr>
        <w:t xml:space="preserve"> bacillus </w:t>
      </w:r>
      <w:proofErr w:type="spellStart"/>
      <w:r w:rsidRPr="00E3350E">
        <w:rPr>
          <w:rFonts w:ascii="Arial" w:eastAsia="Calibri" w:hAnsi="Arial" w:cs="Arial"/>
          <w:sz w:val="20"/>
          <w:szCs w:val="20"/>
          <w:lang w:val="en-US" w:bidi="hi-IN"/>
        </w:rPr>
        <w:t>kribensis</w:t>
      </w:r>
      <w:proofErr w:type="spellEnd"/>
      <w:r w:rsidRPr="00E3350E">
        <w:rPr>
          <w:rFonts w:ascii="Arial" w:eastAsia="Calibri" w:hAnsi="Arial" w:cs="Arial"/>
          <w:sz w:val="20"/>
          <w:szCs w:val="20"/>
          <w:lang w:val="en-US" w:bidi="hi-IN"/>
        </w:rPr>
        <w:t xml:space="preserve"> CX 7: A soil microorganism with biological control potential. </w:t>
      </w:r>
      <w:r w:rsidRPr="00E3350E">
        <w:rPr>
          <w:rFonts w:ascii="Arial" w:eastAsia="Calibri" w:hAnsi="Arial" w:cs="Arial"/>
          <w:i/>
          <w:iCs/>
          <w:sz w:val="20"/>
          <w:szCs w:val="20"/>
          <w:lang w:val="en-US" w:bidi="hi-IN"/>
        </w:rPr>
        <w:t xml:space="preserve">African Journal of Microbiology Research, </w:t>
      </w:r>
      <w:r w:rsidRPr="00E3350E">
        <w:rPr>
          <w:rFonts w:ascii="Arial" w:eastAsia="Calibri" w:hAnsi="Arial" w:cs="Arial"/>
          <w:b/>
          <w:bCs/>
          <w:sz w:val="20"/>
          <w:szCs w:val="20"/>
          <w:lang w:val="en-US" w:bidi="hi-IN"/>
        </w:rPr>
        <w:t>7</w:t>
      </w:r>
      <w:r w:rsidRPr="00E3350E">
        <w:rPr>
          <w:rFonts w:ascii="Arial" w:eastAsia="Calibri" w:hAnsi="Arial" w:cs="Arial"/>
          <w:sz w:val="20"/>
          <w:szCs w:val="20"/>
          <w:lang w:val="en-US" w:bidi="hi-IN"/>
        </w:rPr>
        <w:t>(1): 41-47.</w:t>
      </w:r>
      <w:r w:rsidR="0071623E" w:rsidRPr="00E3350E">
        <w:t xml:space="preserve"> </w:t>
      </w:r>
      <w:hyperlink r:id="rId18" w:history="1">
        <w:r w:rsidR="0071623E" w:rsidRPr="00E3350E">
          <w:rPr>
            <w:rStyle w:val="Hyperlink"/>
            <w:rFonts w:ascii="Arial" w:eastAsia="Calibri" w:hAnsi="Arial" w:cs="Arial"/>
            <w:sz w:val="20"/>
            <w:szCs w:val="20"/>
            <w:lang w:val="en-US" w:bidi="hi-IN"/>
          </w:rPr>
          <w:t>https://doi.org/10.5897/AJMR12.1485</w:t>
        </w:r>
      </w:hyperlink>
      <w:r w:rsidR="0071623E" w:rsidRPr="00E3350E">
        <w:rPr>
          <w:rFonts w:ascii="Arial" w:eastAsia="Calibri" w:hAnsi="Arial" w:cs="Arial"/>
          <w:sz w:val="20"/>
          <w:szCs w:val="20"/>
          <w:lang w:val="en-US" w:bidi="hi-IN"/>
        </w:rPr>
        <w:t xml:space="preserve"> </w:t>
      </w:r>
    </w:p>
    <w:p w14:paraId="147760E6" w14:textId="77777777" w:rsidR="00FD1E23" w:rsidRPr="00E3350E" w:rsidRDefault="00FD1E23" w:rsidP="00507F03">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Anonymous, 2022-2023. Agricultural statistics at a glance, Commissionerate of agriculture, Rajasthan, Jaipur. </w:t>
      </w:r>
    </w:p>
    <w:p w14:paraId="42CD118D" w14:textId="3B1F83F0" w:rsidR="00FD1E23" w:rsidRPr="00E3350E" w:rsidRDefault="00FD1E23" w:rsidP="00507F03">
      <w:pPr>
        <w:spacing w:after="0" w:line="360" w:lineRule="auto"/>
        <w:ind w:left="720" w:hanging="720"/>
        <w:jc w:val="both"/>
        <w:rPr>
          <w:rFonts w:ascii="Arial" w:hAnsi="Arial" w:cs="Arial"/>
          <w:sz w:val="20"/>
          <w:szCs w:val="20"/>
        </w:rPr>
      </w:pPr>
      <w:r w:rsidRPr="00E3350E">
        <w:rPr>
          <w:rFonts w:ascii="Arial" w:hAnsi="Arial" w:cs="Arial"/>
          <w:sz w:val="20"/>
          <w:szCs w:val="20"/>
        </w:rPr>
        <w:t xml:space="preserve">Bhoi, P., Swaroop, N., Thomas, T., Mohanta, S.R. and Thomas, A. </w:t>
      </w:r>
      <w:r w:rsidR="00060C09" w:rsidRPr="00E3350E">
        <w:rPr>
          <w:rFonts w:ascii="Arial" w:hAnsi="Arial" w:cs="Arial"/>
          <w:sz w:val="20"/>
          <w:szCs w:val="20"/>
        </w:rPr>
        <w:t>(</w:t>
      </w:r>
      <w:r w:rsidRPr="00E3350E">
        <w:rPr>
          <w:rFonts w:ascii="Arial" w:hAnsi="Arial" w:cs="Arial"/>
          <w:sz w:val="20"/>
          <w:szCs w:val="20"/>
        </w:rPr>
        <w:t>2024</w:t>
      </w:r>
      <w:r w:rsidR="00060C09" w:rsidRPr="00E3350E">
        <w:rPr>
          <w:rFonts w:ascii="Arial" w:hAnsi="Arial" w:cs="Arial"/>
          <w:sz w:val="20"/>
          <w:szCs w:val="20"/>
        </w:rPr>
        <w:t>)</w:t>
      </w:r>
      <w:r w:rsidRPr="00E3350E">
        <w:rPr>
          <w:rFonts w:ascii="Arial" w:hAnsi="Arial" w:cs="Arial"/>
          <w:sz w:val="20"/>
          <w:szCs w:val="20"/>
        </w:rPr>
        <w:t xml:space="preserve">. Impact of NPK and vermicompost on </w:t>
      </w:r>
      <w:proofErr w:type="spellStart"/>
      <w:r w:rsidRPr="00E3350E">
        <w:rPr>
          <w:rFonts w:ascii="Arial" w:hAnsi="Arial" w:cs="Arial"/>
          <w:sz w:val="20"/>
          <w:szCs w:val="20"/>
        </w:rPr>
        <w:t>physico</w:t>
      </w:r>
      <w:proofErr w:type="spellEnd"/>
      <w:r w:rsidRPr="00E3350E">
        <w:rPr>
          <w:rFonts w:ascii="Arial" w:hAnsi="Arial" w:cs="Arial"/>
          <w:sz w:val="20"/>
          <w:szCs w:val="20"/>
        </w:rPr>
        <w:t>-chemical properties of soil of cluster bean (</w:t>
      </w:r>
      <w:proofErr w:type="spellStart"/>
      <w:r w:rsidRPr="00E3350E">
        <w:rPr>
          <w:rFonts w:ascii="Arial" w:hAnsi="Arial" w:cs="Arial"/>
          <w:i/>
          <w:iCs/>
          <w:sz w:val="20"/>
          <w:szCs w:val="20"/>
        </w:rPr>
        <w:t>Cyamopsis</w:t>
      </w:r>
      <w:proofErr w:type="spellEnd"/>
      <w:r w:rsidRPr="00E3350E">
        <w:rPr>
          <w:rFonts w:ascii="Arial" w:hAnsi="Arial" w:cs="Arial"/>
          <w:i/>
          <w:iCs/>
          <w:sz w:val="20"/>
          <w:szCs w:val="20"/>
        </w:rPr>
        <w:t xml:space="preserve"> </w:t>
      </w:r>
      <w:proofErr w:type="spellStart"/>
      <w:r w:rsidRPr="00E3350E">
        <w:rPr>
          <w:rFonts w:ascii="Arial" w:hAnsi="Arial" w:cs="Arial"/>
          <w:i/>
          <w:iCs/>
          <w:sz w:val="20"/>
          <w:szCs w:val="20"/>
        </w:rPr>
        <w:t>tetragonoloba</w:t>
      </w:r>
      <w:proofErr w:type="spellEnd"/>
      <w:r w:rsidRPr="00E3350E">
        <w:rPr>
          <w:rFonts w:ascii="Arial" w:hAnsi="Arial" w:cs="Arial"/>
          <w:sz w:val="20"/>
          <w:szCs w:val="20"/>
        </w:rPr>
        <w:t xml:space="preserve"> L.) Cv. Pusa Navbahar. </w:t>
      </w:r>
      <w:r w:rsidRPr="00E3350E">
        <w:rPr>
          <w:rFonts w:ascii="Arial" w:hAnsi="Arial" w:cs="Arial"/>
          <w:i/>
          <w:iCs/>
          <w:sz w:val="20"/>
          <w:szCs w:val="20"/>
        </w:rPr>
        <w:t>International Journal of Plant and Soil Science,</w:t>
      </w:r>
      <w:r w:rsidRPr="00E3350E">
        <w:rPr>
          <w:rFonts w:ascii="Arial" w:hAnsi="Arial" w:cs="Arial"/>
          <w:b/>
          <w:bCs/>
          <w:sz w:val="20"/>
          <w:szCs w:val="20"/>
        </w:rPr>
        <w:t>36</w:t>
      </w:r>
      <w:r w:rsidRPr="00E3350E">
        <w:rPr>
          <w:rFonts w:ascii="Arial" w:hAnsi="Arial" w:cs="Arial"/>
          <w:sz w:val="20"/>
          <w:szCs w:val="20"/>
        </w:rPr>
        <w:t>(7): 569-575.</w:t>
      </w:r>
      <w:r w:rsidR="0071623E" w:rsidRPr="00E3350E">
        <w:t xml:space="preserve"> </w:t>
      </w:r>
      <w:hyperlink r:id="rId19" w:history="1">
        <w:r w:rsidR="0071623E" w:rsidRPr="00E3350E">
          <w:rPr>
            <w:rStyle w:val="Hyperlink"/>
            <w:rFonts w:ascii="Arial" w:hAnsi="Arial" w:cs="Arial"/>
            <w:sz w:val="20"/>
            <w:szCs w:val="20"/>
          </w:rPr>
          <w:t>https://doi.org/10.9734/ijpss/2024/v36i74767</w:t>
        </w:r>
      </w:hyperlink>
      <w:r w:rsidR="0071623E" w:rsidRPr="00E3350E">
        <w:rPr>
          <w:rFonts w:ascii="Arial" w:hAnsi="Arial" w:cs="Arial"/>
          <w:sz w:val="20"/>
          <w:szCs w:val="20"/>
        </w:rPr>
        <w:t xml:space="preserve"> </w:t>
      </w:r>
    </w:p>
    <w:p w14:paraId="50271853" w14:textId="7B1512C9" w:rsidR="00FD1E23" w:rsidRPr="00E3350E" w:rsidRDefault="00FD1E23" w:rsidP="00507F03">
      <w:pPr>
        <w:spacing w:after="0" w:line="360" w:lineRule="auto"/>
        <w:ind w:left="720" w:hanging="720"/>
        <w:jc w:val="both"/>
        <w:rPr>
          <w:rFonts w:ascii="Arial" w:hAnsi="Arial" w:cs="Arial"/>
          <w:sz w:val="20"/>
          <w:szCs w:val="20"/>
          <w:lang w:val="en-US"/>
        </w:rPr>
      </w:pPr>
      <w:proofErr w:type="spellStart"/>
      <w:r w:rsidRPr="00E3350E">
        <w:rPr>
          <w:rFonts w:ascii="Arial" w:hAnsi="Arial" w:cs="Arial"/>
          <w:sz w:val="20"/>
          <w:szCs w:val="20"/>
          <w:lang w:val="en-US"/>
        </w:rPr>
        <w:t>Biswash</w:t>
      </w:r>
      <w:proofErr w:type="spellEnd"/>
      <w:r w:rsidRPr="00E3350E">
        <w:rPr>
          <w:rFonts w:ascii="Arial" w:hAnsi="Arial" w:cs="Arial"/>
          <w:sz w:val="20"/>
          <w:szCs w:val="20"/>
          <w:lang w:val="en-US"/>
        </w:rPr>
        <w:t xml:space="preserve">, M.R., Rahman, M.W., Haque, M.M., Sharmin, M. and Barua, R. </w:t>
      </w:r>
      <w:r w:rsidR="00060C09" w:rsidRPr="00E3350E">
        <w:rPr>
          <w:rFonts w:ascii="Arial" w:hAnsi="Arial" w:cs="Arial"/>
          <w:sz w:val="20"/>
          <w:szCs w:val="20"/>
          <w:lang w:val="en-US"/>
        </w:rPr>
        <w:t>(</w:t>
      </w:r>
      <w:r w:rsidRPr="00E3350E">
        <w:rPr>
          <w:rFonts w:ascii="Arial" w:hAnsi="Arial" w:cs="Arial"/>
          <w:sz w:val="20"/>
          <w:szCs w:val="20"/>
          <w:lang w:val="en-US"/>
        </w:rPr>
        <w:t>2014</w:t>
      </w:r>
      <w:r w:rsidR="00060C09" w:rsidRPr="00E3350E">
        <w:rPr>
          <w:rFonts w:ascii="Arial" w:hAnsi="Arial" w:cs="Arial"/>
          <w:sz w:val="20"/>
          <w:szCs w:val="20"/>
          <w:lang w:val="en-US"/>
        </w:rPr>
        <w:t>)</w:t>
      </w:r>
      <w:r w:rsidRPr="00E3350E">
        <w:rPr>
          <w:rFonts w:ascii="Arial" w:hAnsi="Arial" w:cs="Arial"/>
          <w:sz w:val="20"/>
          <w:szCs w:val="20"/>
          <w:lang w:val="en-US"/>
        </w:rPr>
        <w:t xml:space="preserve">. Effect of potassium and vermicompost on the growth, yield and nutrient contents of mung bean (BARI Mung 5). </w:t>
      </w:r>
      <w:r w:rsidRPr="00E3350E">
        <w:rPr>
          <w:rFonts w:ascii="Arial" w:hAnsi="Arial" w:cs="Arial"/>
          <w:i/>
          <w:iCs/>
          <w:sz w:val="20"/>
          <w:szCs w:val="20"/>
          <w:lang w:val="en-US"/>
        </w:rPr>
        <w:t xml:space="preserve">Open Science Journal of Bioscience Bioengineering, </w:t>
      </w:r>
      <w:r w:rsidRPr="00E3350E">
        <w:rPr>
          <w:rFonts w:ascii="Arial" w:hAnsi="Arial" w:cs="Arial"/>
          <w:b/>
          <w:bCs/>
          <w:sz w:val="20"/>
          <w:szCs w:val="20"/>
          <w:lang w:val="en-US"/>
        </w:rPr>
        <w:t>1</w:t>
      </w:r>
      <w:r w:rsidRPr="00E3350E">
        <w:rPr>
          <w:rFonts w:ascii="Arial" w:hAnsi="Arial" w:cs="Arial"/>
          <w:sz w:val="20"/>
          <w:szCs w:val="20"/>
          <w:lang w:val="en-US"/>
        </w:rPr>
        <w:t xml:space="preserve">(3): 33-39. </w:t>
      </w:r>
      <w:hyperlink r:id="rId20" w:history="1">
        <w:r w:rsidR="009C4CF1" w:rsidRPr="00E3350E">
          <w:rPr>
            <w:rStyle w:val="Hyperlink"/>
            <w:rFonts w:ascii="Arial" w:hAnsi="Arial" w:cs="Arial"/>
            <w:sz w:val="20"/>
            <w:szCs w:val="20"/>
            <w:lang w:val="en-US"/>
          </w:rPr>
          <w:t>https://www.researchgate.net/publication/283258651_Effect_of_potassium_and_vermicompost_on_the_growth_yield_and_nutrient_contents_of_mungbean_BARI_Mung_5</w:t>
        </w:r>
      </w:hyperlink>
      <w:r w:rsidR="009C4CF1" w:rsidRPr="00E3350E">
        <w:rPr>
          <w:rFonts w:ascii="Arial" w:hAnsi="Arial" w:cs="Arial"/>
          <w:sz w:val="20"/>
          <w:szCs w:val="20"/>
          <w:lang w:val="en-US"/>
        </w:rPr>
        <w:t xml:space="preserve"> </w:t>
      </w:r>
    </w:p>
    <w:p w14:paraId="06DD1AA6" w14:textId="5D6DDCD4"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Chaudhary, S.B., Patel, M.V., More, S.G., Chaudhary, S.S. and Rabari, S.S. </w:t>
      </w:r>
      <w:r w:rsidR="00060C09" w:rsidRPr="00E3350E">
        <w:rPr>
          <w:rFonts w:ascii="Arial" w:hAnsi="Arial" w:cs="Arial"/>
          <w:sz w:val="20"/>
          <w:szCs w:val="20"/>
          <w:lang w:val="en-US"/>
        </w:rPr>
        <w:t>(</w:t>
      </w:r>
      <w:r w:rsidRPr="00E3350E">
        <w:rPr>
          <w:rFonts w:ascii="Arial" w:hAnsi="Arial" w:cs="Arial"/>
          <w:sz w:val="20"/>
          <w:szCs w:val="20"/>
          <w:lang w:val="en-US"/>
        </w:rPr>
        <w:t>2020</w:t>
      </w:r>
      <w:r w:rsidR="00060C09" w:rsidRPr="00E3350E">
        <w:rPr>
          <w:rFonts w:ascii="Arial" w:hAnsi="Arial" w:cs="Arial"/>
          <w:sz w:val="20"/>
          <w:szCs w:val="20"/>
          <w:lang w:val="en-US"/>
        </w:rPr>
        <w:t>)</w:t>
      </w:r>
      <w:r w:rsidRPr="00E3350E">
        <w:rPr>
          <w:rFonts w:ascii="Arial" w:hAnsi="Arial" w:cs="Arial"/>
          <w:sz w:val="20"/>
          <w:szCs w:val="20"/>
          <w:lang w:val="en-US"/>
        </w:rPr>
        <w:t>. Effect of organic sources of nutrients on N, P and K uptake, available N, P and K and yield of okra (</w:t>
      </w:r>
      <w:r w:rsidRPr="00E3350E">
        <w:rPr>
          <w:rFonts w:ascii="Arial" w:hAnsi="Arial" w:cs="Arial"/>
          <w:i/>
          <w:iCs/>
          <w:sz w:val="20"/>
          <w:szCs w:val="20"/>
          <w:lang w:val="en-US"/>
        </w:rPr>
        <w:t>Abelmoschus esculentus</w:t>
      </w:r>
      <w:r w:rsidRPr="00E3350E">
        <w:rPr>
          <w:rFonts w:ascii="Arial" w:hAnsi="Arial" w:cs="Arial"/>
          <w:sz w:val="20"/>
          <w:szCs w:val="20"/>
          <w:lang w:val="en-US"/>
        </w:rPr>
        <w:t xml:space="preserve"> (L.) Moench) cv. GAO 5. </w:t>
      </w:r>
      <w:r w:rsidRPr="00E3350E">
        <w:rPr>
          <w:rFonts w:ascii="Arial" w:hAnsi="Arial" w:cs="Arial"/>
          <w:i/>
          <w:iCs/>
          <w:sz w:val="20"/>
          <w:szCs w:val="20"/>
          <w:lang w:val="en-US"/>
        </w:rPr>
        <w:t>The Pharma Innovation Journal</w:t>
      </w:r>
      <w:r w:rsidRPr="00E3350E">
        <w:rPr>
          <w:rFonts w:ascii="Arial" w:hAnsi="Arial" w:cs="Arial"/>
          <w:sz w:val="20"/>
          <w:szCs w:val="20"/>
          <w:lang w:val="en-US"/>
        </w:rPr>
        <w:t xml:space="preserve">, </w:t>
      </w:r>
      <w:r w:rsidRPr="00E3350E">
        <w:rPr>
          <w:rFonts w:ascii="Arial" w:hAnsi="Arial" w:cs="Arial"/>
          <w:b/>
          <w:bCs/>
          <w:sz w:val="20"/>
          <w:szCs w:val="20"/>
          <w:lang w:val="en-US"/>
        </w:rPr>
        <w:t>9</w:t>
      </w:r>
      <w:r w:rsidRPr="00E3350E">
        <w:rPr>
          <w:rFonts w:ascii="Arial" w:hAnsi="Arial" w:cs="Arial"/>
          <w:sz w:val="20"/>
          <w:szCs w:val="20"/>
          <w:lang w:val="en-US"/>
        </w:rPr>
        <w:t>(3): 390-396.</w:t>
      </w:r>
      <w:r w:rsidR="009C4CF1" w:rsidRPr="00E3350E">
        <w:t xml:space="preserve"> </w:t>
      </w:r>
      <w:hyperlink r:id="rId21" w:history="1">
        <w:r w:rsidR="009C4CF1" w:rsidRPr="00E3350E">
          <w:rPr>
            <w:rStyle w:val="Hyperlink"/>
            <w:rFonts w:ascii="Arial" w:hAnsi="Arial" w:cs="Arial"/>
            <w:sz w:val="20"/>
            <w:szCs w:val="20"/>
            <w:lang w:val="en-US"/>
          </w:rPr>
          <w:t>https://www.thepharmajournal.com/archives/2020/vol9issue3/PartF/9-3-10-700.pdf</w:t>
        </w:r>
      </w:hyperlink>
      <w:r w:rsidR="009C4CF1" w:rsidRPr="00E3350E">
        <w:rPr>
          <w:rFonts w:ascii="Arial" w:hAnsi="Arial" w:cs="Arial"/>
          <w:sz w:val="20"/>
          <w:szCs w:val="20"/>
          <w:lang w:val="en-US"/>
        </w:rPr>
        <w:t xml:space="preserve"> </w:t>
      </w:r>
    </w:p>
    <w:p w14:paraId="6B53F465" w14:textId="77777777" w:rsidR="00FD1E23" w:rsidRPr="00E3350E" w:rsidRDefault="00FD1E23" w:rsidP="00507F03">
      <w:pPr>
        <w:spacing w:after="0" w:line="360" w:lineRule="auto"/>
        <w:ind w:left="720" w:hanging="720"/>
        <w:jc w:val="both"/>
        <w:rPr>
          <w:rFonts w:ascii="Arial" w:eastAsia="Calibri" w:hAnsi="Arial" w:cs="Arial"/>
          <w:sz w:val="20"/>
          <w:szCs w:val="20"/>
          <w:lang w:val="en-US" w:bidi="hi-IN"/>
        </w:rPr>
      </w:pPr>
      <w:proofErr w:type="spellStart"/>
      <w:r w:rsidRPr="00E3350E">
        <w:rPr>
          <w:rFonts w:ascii="Arial" w:eastAsia="Calibri" w:hAnsi="Arial" w:cs="Arial"/>
          <w:sz w:val="20"/>
          <w:szCs w:val="20"/>
          <w:lang w:val="en-US" w:bidi="hi-IN"/>
        </w:rPr>
        <w:t>Chhonkar</w:t>
      </w:r>
      <w:proofErr w:type="spellEnd"/>
      <w:r w:rsidRPr="00E3350E">
        <w:rPr>
          <w:rFonts w:ascii="Arial" w:eastAsia="Calibri" w:hAnsi="Arial" w:cs="Arial"/>
          <w:sz w:val="20"/>
          <w:szCs w:val="20"/>
          <w:lang w:val="en-US" w:bidi="hi-IN"/>
        </w:rPr>
        <w:t xml:space="preserve">, P.K. 2002. Soil Research in India. Some oversights and failures. </w:t>
      </w:r>
      <w:r w:rsidRPr="00E3350E">
        <w:rPr>
          <w:rFonts w:ascii="Arial" w:eastAsia="Calibri" w:hAnsi="Arial" w:cs="Arial"/>
          <w:i/>
          <w:iCs/>
          <w:sz w:val="20"/>
          <w:szCs w:val="20"/>
          <w:lang w:val="en-US" w:bidi="hi-IN"/>
        </w:rPr>
        <w:t xml:space="preserve">Journal of the Indian Society of Soil Science, </w:t>
      </w:r>
      <w:r w:rsidRPr="00E3350E">
        <w:rPr>
          <w:rFonts w:ascii="Arial" w:eastAsia="Calibri" w:hAnsi="Arial" w:cs="Arial"/>
          <w:b/>
          <w:bCs/>
          <w:sz w:val="20"/>
          <w:szCs w:val="20"/>
          <w:lang w:val="en-US" w:bidi="hi-IN"/>
        </w:rPr>
        <w:t>50</w:t>
      </w:r>
      <w:r w:rsidRPr="00E3350E">
        <w:rPr>
          <w:rFonts w:ascii="Arial" w:eastAsia="Calibri" w:hAnsi="Arial" w:cs="Arial"/>
          <w:sz w:val="20"/>
          <w:szCs w:val="20"/>
          <w:lang w:val="en-US" w:bidi="hi-IN"/>
        </w:rPr>
        <w:t xml:space="preserve">(4): 328-332. </w:t>
      </w:r>
    </w:p>
    <w:p w14:paraId="0ED3B956" w14:textId="27154396" w:rsidR="00FD1E23" w:rsidRPr="00E3350E" w:rsidRDefault="00FD1E23" w:rsidP="00507F03">
      <w:pPr>
        <w:spacing w:after="0" w:line="360" w:lineRule="auto"/>
        <w:ind w:left="720" w:hanging="720"/>
        <w:jc w:val="both"/>
        <w:rPr>
          <w:rFonts w:ascii="Arial" w:hAnsi="Arial" w:cs="Arial"/>
          <w:sz w:val="20"/>
          <w:szCs w:val="20"/>
        </w:rPr>
      </w:pPr>
      <w:r w:rsidRPr="00E3350E">
        <w:rPr>
          <w:rFonts w:ascii="Arial" w:hAnsi="Arial" w:cs="Arial"/>
          <w:sz w:val="20"/>
          <w:szCs w:val="20"/>
        </w:rPr>
        <w:t xml:space="preserve">Choudhary, M., Thomas, T., Swaroop, N., Mohanta, S.R. and Thomas, A. </w:t>
      </w:r>
      <w:r w:rsidR="00060C09" w:rsidRPr="00E3350E">
        <w:rPr>
          <w:rFonts w:ascii="Arial" w:hAnsi="Arial" w:cs="Arial"/>
          <w:sz w:val="20"/>
          <w:szCs w:val="20"/>
        </w:rPr>
        <w:t>(</w:t>
      </w:r>
      <w:r w:rsidRPr="00E3350E">
        <w:rPr>
          <w:rFonts w:ascii="Arial" w:hAnsi="Arial" w:cs="Arial"/>
          <w:sz w:val="20"/>
          <w:szCs w:val="20"/>
        </w:rPr>
        <w:t>2024</w:t>
      </w:r>
      <w:r w:rsidR="00060C09" w:rsidRPr="00E3350E">
        <w:rPr>
          <w:rFonts w:ascii="Arial" w:hAnsi="Arial" w:cs="Arial"/>
          <w:sz w:val="20"/>
          <w:szCs w:val="20"/>
        </w:rPr>
        <w:t>)</w:t>
      </w:r>
      <w:r w:rsidRPr="00E3350E">
        <w:rPr>
          <w:rFonts w:ascii="Arial" w:hAnsi="Arial" w:cs="Arial"/>
          <w:sz w:val="20"/>
          <w:szCs w:val="20"/>
        </w:rPr>
        <w:t>. Response of NPK, vermicompost and FYM on physical and chemical properties of soil under cluster bean (</w:t>
      </w:r>
      <w:proofErr w:type="spellStart"/>
      <w:r w:rsidRPr="00E3350E">
        <w:rPr>
          <w:rFonts w:ascii="Arial" w:hAnsi="Arial" w:cs="Arial"/>
          <w:i/>
          <w:iCs/>
          <w:sz w:val="20"/>
          <w:szCs w:val="20"/>
        </w:rPr>
        <w:t>Cyamopsis</w:t>
      </w:r>
      <w:proofErr w:type="spellEnd"/>
      <w:r w:rsidRPr="00E3350E">
        <w:rPr>
          <w:rFonts w:ascii="Arial" w:hAnsi="Arial" w:cs="Arial"/>
          <w:i/>
          <w:iCs/>
          <w:sz w:val="20"/>
          <w:szCs w:val="20"/>
        </w:rPr>
        <w:t xml:space="preserve"> </w:t>
      </w:r>
      <w:proofErr w:type="spellStart"/>
      <w:r w:rsidRPr="00E3350E">
        <w:rPr>
          <w:rFonts w:ascii="Arial" w:hAnsi="Arial" w:cs="Arial"/>
          <w:i/>
          <w:iCs/>
          <w:sz w:val="20"/>
          <w:szCs w:val="20"/>
        </w:rPr>
        <w:t>tetragonoloba</w:t>
      </w:r>
      <w:proofErr w:type="spellEnd"/>
      <w:r w:rsidRPr="00E3350E">
        <w:rPr>
          <w:rFonts w:ascii="Arial" w:hAnsi="Arial" w:cs="Arial"/>
          <w:i/>
          <w:iCs/>
          <w:sz w:val="20"/>
          <w:szCs w:val="20"/>
        </w:rPr>
        <w:t xml:space="preserve"> </w:t>
      </w:r>
      <w:r w:rsidRPr="00E3350E">
        <w:rPr>
          <w:rFonts w:ascii="Arial" w:hAnsi="Arial" w:cs="Arial"/>
          <w:sz w:val="20"/>
          <w:szCs w:val="20"/>
        </w:rPr>
        <w:t xml:space="preserve">L.). </w:t>
      </w:r>
      <w:r w:rsidRPr="00E3350E">
        <w:rPr>
          <w:rFonts w:ascii="Arial" w:hAnsi="Arial" w:cs="Arial"/>
          <w:i/>
          <w:iCs/>
          <w:sz w:val="20"/>
          <w:szCs w:val="20"/>
        </w:rPr>
        <w:t>Journal of Advances in Biology and Biotechnology</w:t>
      </w:r>
      <w:r w:rsidRPr="00E3350E">
        <w:rPr>
          <w:rFonts w:ascii="Arial" w:hAnsi="Arial" w:cs="Arial"/>
          <w:sz w:val="20"/>
          <w:szCs w:val="20"/>
        </w:rPr>
        <w:t xml:space="preserve">, </w:t>
      </w:r>
      <w:r w:rsidRPr="00E3350E">
        <w:rPr>
          <w:rFonts w:ascii="Arial" w:hAnsi="Arial" w:cs="Arial"/>
          <w:b/>
          <w:bCs/>
          <w:sz w:val="20"/>
          <w:szCs w:val="20"/>
        </w:rPr>
        <w:t>27</w:t>
      </w:r>
      <w:r w:rsidRPr="00E3350E">
        <w:rPr>
          <w:rFonts w:ascii="Arial" w:hAnsi="Arial" w:cs="Arial"/>
          <w:sz w:val="20"/>
          <w:szCs w:val="20"/>
        </w:rPr>
        <w:t>(6): 910–916.</w:t>
      </w:r>
      <w:r w:rsidR="009C4CF1" w:rsidRPr="00E3350E">
        <w:t xml:space="preserve"> </w:t>
      </w:r>
      <w:hyperlink r:id="rId22" w:history="1">
        <w:r w:rsidR="009C4CF1" w:rsidRPr="00E3350E">
          <w:rPr>
            <w:rStyle w:val="Hyperlink"/>
            <w:rFonts w:ascii="Arial" w:hAnsi="Arial" w:cs="Arial"/>
            <w:sz w:val="20"/>
            <w:szCs w:val="20"/>
          </w:rPr>
          <w:t>https://doi.org/10.9734/jabb/2024/v27i6954</w:t>
        </w:r>
      </w:hyperlink>
      <w:r w:rsidR="009C4CF1" w:rsidRPr="00E3350E">
        <w:rPr>
          <w:rFonts w:ascii="Arial" w:hAnsi="Arial" w:cs="Arial"/>
          <w:sz w:val="20"/>
          <w:szCs w:val="20"/>
        </w:rPr>
        <w:t xml:space="preserve"> </w:t>
      </w:r>
    </w:p>
    <w:p w14:paraId="6B79C86B" w14:textId="5815FED1" w:rsidR="00FD1E23" w:rsidRPr="00E3350E" w:rsidRDefault="00FD1E23" w:rsidP="00507F03">
      <w:pPr>
        <w:spacing w:after="0" w:line="360" w:lineRule="auto"/>
        <w:ind w:left="720" w:hanging="720"/>
        <w:jc w:val="both"/>
        <w:rPr>
          <w:rFonts w:ascii="Arial" w:hAnsi="Arial" w:cs="Arial"/>
          <w:sz w:val="20"/>
          <w:szCs w:val="20"/>
        </w:rPr>
      </w:pPr>
      <w:r w:rsidRPr="00E3350E">
        <w:rPr>
          <w:rFonts w:ascii="Arial" w:hAnsi="Arial" w:cs="Arial"/>
          <w:sz w:val="20"/>
          <w:szCs w:val="20"/>
          <w:lang w:val="en-US"/>
        </w:rPr>
        <w:t>Fisher, R. A. and Yates, F. (1963). Statistical tables for biological, agricultural and medical research, edited by ra fisher and f. yates.</w:t>
      </w:r>
      <w:r w:rsidR="009C4CF1" w:rsidRPr="00E3350E">
        <w:t xml:space="preserve"> </w:t>
      </w:r>
      <w:hyperlink r:id="rId23" w:history="1">
        <w:r w:rsidR="009C4CF1" w:rsidRPr="00E3350E">
          <w:rPr>
            <w:rStyle w:val="Hyperlink"/>
            <w:rFonts w:ascii="Arial" w:hAnsi="Arial" w:cs="Arial"/>
            <w:sz w:val="20"/>
            <w:szCs w:val="20"/>
            <w:lang w:val="en-US"/>
          </w:rPr>
          <w:t>https://www.scispace.com/paper/statistical-tables-for-biological-agricultural-and-medical-research-edited-by-r-a-fisher-and-f-yates-6th-ed-20000000000000000000000000000000</w:t>
        </w:r>
      </w:hyperlink>
      <w:r w:rsidR="009C4CF1" w:rsidRPr="00E3350E">
        <w:rPr>
          <w:rFonts w:ascii="Arial" w:hAnsi="Arial" w:cs="Arial"/>
          <w:sz w:val="20"/>
          <w:szCs w:val="20"/>
          <w:lang w:val="en-US"/>
        </w:rPr>
        <w:t xml:space="preserve"> </w:t>
      </w:r>
    </w:p>
    <w:p w14:paraId="3A0AA935" w14:textId="1D6C78B1"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Fisher, R.A. </w:t>
      </w:r>
      <w:r w:rsidR="00060C09" w:rsidRPr="00E3350E">
        <w:rPr>
          <w:rFonts w:ascii="Arial" w:hAnsi="Arial" w:cs="Arial"/>
          <w:sz w:val="20"/>
          <w:szCs w:val="20"/>
          <w:lang w:val="en-US"/>
        </w:rPr>
        <w:t>(</w:t>
      </w:r>
      <w:r w:rsidRPr="00E3350E">
        <w:rPr>
          <w:rFonts w:ascii="Arial" w:hAnsi="Arial" w:cs="Arial"/>
          <w:sz w:val="20"/>
          <w:szCs w:val="20"/>
          <w:lang w:val="en-US"/>
        </w:rPr>
        <w:t>1950</w:t>
      </w:r>
      <w:r w:rsidR="00060C09" w:rsidRPr="00E3350E">
        <w:rPr>
          <w:rFonts w:ascii="Arial" w:hAnsi="Arial" w:cs="Arial"/>
          <w:sz w:val="20"/>
          <w:szCs w:val="20"/>
          <w:lang w:val="en-US"/>
        </w:rPr>
        <w:t>)</w:t>
      </w:r>
      <w:r w:rsidRPr="00E3350E">
        <w:rPr>
          <w:rFonts w:ascii="Arial" w:hAnsi="Arial" w:cs="Arial"/>
          <w:sz w:val="20"/>
          <w:szCs w:val="20"/>
          <w:lang w:val="en-US"/>
        </w:rPr>
        <w:t xml:space="preserve">. Statistical Methods for Research Workers. Oliver and </w:t>
      </w:r>
      <w:proofErr w:type="spellStart"/>
      <w:r w:rsidRPr="00E3350E">
        <w:rPr>
          <w:rFonts w:ascii="Arial" w:hAnsi="Arial" w:cs="Arial"/>
          <w:sz w:val="20"/>
          <w:szCs w:val="20"/>
          <w:lang w:val="en-US"/>
        </w:rPr>
        <w:t>Byod</w:t>
      </w:r>
      <w:proofErr w:type="spellEnd"/>
      <w:r w:rsidRPr="00E3350E">
        <w:rPr>
          <w:rFonts w:ascii="Arial" w:hAnsi="Arial" w:cs="Arial"/>
          <w:sz w:val="20"/>
          <w:szCs w:val="20"/>
          <w:lang w:val="en-US"/>
        </w:rPr>
        <w:t>, Edinburg, London, Pp.: 57-63.</w:t>
      </w:r>
      <w:r w:rsidR="009C4CF1" w:rsidRPr="00E3350E">
        <w:t xml:space="preserve"> </w:t>
      </w:r>
      <w:hyperlink r:id="rId24" w:history="1">
        <w:r w:rsidR="009C4CF1" w:rsidRPr="00E3350E">
          <w:rPr>
            <w:rStyle w:val="Hyperlink"/>
            <w:rFonts w:ascii="Arial" w:hAnsi="Arial" w:cs="Arial"/>
            <w:sz w:val="20"/>
            <w:szCs w:val="20"/>
            <w:lang w:val="en-US"/>
          </w:rPr>
          <w:t>https://books.google.com/books?id=y_48AAAAIAAJ&amp;printsec=frontcover&amp;dq=Statistical+Methods+for+Research+Workers+R.A.+Fisher+1950+Oliver+and+Boyd&amp;hl=en&amp;newbks=1&amp;newbks_redir=0&amp;sa=X&amp;ved=2ahUKEwj_1-220_eDAxX_g_0HHX01B0kQ6AF6BAgCEAI</w:t>
        </w:r>
      </w:hyperlink>
      <w:r w:rsidR="009C4CF1" w:rsidRPr="00E3350E">
        <w:rPr>
          <w:rFonts w:ascii="Arial" w:hAnsi="Arial" w:cs="Arial"/>
          <w:sz w:val="20"/>
          <w:szCs w:val="20"/>
          <w:lang w:val="en-US"/>
        </w:rPr>
        <w:t xml:space="preserve"> </w:t>
      </w:r>
    </w:p>
    <w:p w14:paraId="460A254E" w14:textId="7C1B8853"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Goud, V. V., Konde, N. M., Mohod, P. V. and </w:t>
      </w:r>
      <w:proofErr w:type="spellStart"/>
      <w:r w:rsidRPr="00E3350E">
        <w:rPr>
          <w:rFonts w:ascii="Arial" w:hAnsi="Arial" w:cs="Arial"/>
          <w:sz w:val="20"/>
          <w:szCs w:val="20"/>
          <w:lang w:val="en-US"/>
        </w:rPr>
        <w:t>Kharche</w:t>
      </w:r>
      <w:proofErr w:type="spellEnd"/>
      <w:r w:rsidRPr="00E3350E">
        <w:rPr>
          <w:rFonts w:ascii="Arial" w:hAnsi="Arial" w:cs="Arial"/>
          <w:sz w:val="20"/>
          <w:szCs w:val="20"/>
          <w:lang w:val="en-US"/>
        </w:rPr>
        <w:t xml:space="preserve">, V. K. </w:t>
      </w:r>
      <w:proofErr w:type="gramStart"/>
      <w:r w:rsidR="00060C09" w:rsidRPr="00E3350E">
        <w:rPr>
          <w:rFonts w:ascii="Arial" w:hAnsi="Arial" w:cs="Arial"/>
          <w:sz w:val="20"/>
          <w:szCs w:val="20"/>
          <w:lang w:val="en-US"/>
        </w:rPr>
        <w:t>(</w:t>
      </w:r>
      <w:r w:rsidRPr="00E3350E">
        <w:rPr>
          <w:rFonts w:ascii="Arial" w:hAnsi="Arial" w:cs="Arial"/>
          <w:sz w:val="20"/>
          <w:szCs w:val="20"/>
          <w:lang w:val="en-US"/>
        </w:rPr>
        <w:t xml:space="preserve"> 2014</w:t>
      </w:r>
      <w:proofErr w:type="gramEnd"/>
      <w:r w:rsidR="00060C09" w:rsidRPr="00E3350E">
        <w:rPr>
          <w:rFonts w:ascii="Arial" w:hAnsi="Arial" w:cs="Arial"/>
          <w:sz w:val="20"/>
          <w:szCs w:val="20"/>
          <w:lang w:val="en-US"/>
        </w:rPr>
        <w:t>)</w:t>
      </w:r>
      <w:r w:rsidRPr="00E3350E">
        <w:rPr>
          <w:rFonts w:ascii="Arial" w:hAnsi="Arial" w:cs="Arial"/>
          <w:sz w:val="20"/>
          <w:szCs w:val="20"/>
          <w:lang w:val="en-US"/>
        </w:rPr>
        <w:t xml:space="preserve">. Response of chick pea to potassium fertilization on yield, quality, soil fertility and economic in </w:t>
      </w:r>
      <w:proofErr w:type="spellStart"/>
      <w:r w:rsidRPr="00E3350E">
        <w:rPr>
          <w:rFonts w:ascii="Arial" w:hAnsi="Arial" w:cs="Arial"/>
          <w:sz w:val="20"/>
          <w:szCs w:val="20"/>
          <w:lang w:val="en-US"/>
        </w:rPr>
        <w:t>vertisols</w:t>
      </w:r>
      <w:proofErr w:type="spellEnd"/>
      <w:r w:rsidRPr="00E3350E">
        <w:rPr>
          <w:rFonts w:ascii="Arial" w:hAnsi="Arial" w:cs="Arial"/>
          <w:sz w:val="20"/>
          <w:szCs w:val="20"/>
          <w:lang w:val="en-US"/>
        </w:rPr>
        <w:t xml:space="preserve">. </w:t>
      </w:r>
      <w:r w:rsidRPr="00E3350E">
        <w:rPr>
          <w:rFonts w:ascii="Arial" w:hAnsi="Arial" w:cs="Arial"/>
          <w:i/>
          <w:iCs/>
          <w:sz w:val="20"/>
          <w:szCs w:val="20"/>
          <w:lang w:val="en-US"/>
        </w:rPr>
        <w:t>Legume Research</w:t>
      </w:r>
      <w:r w:rsidRPr="00E3350E">
        <w:rPr>
          <w:rFonts w:ascii="Arial" w:hAnsi="Arial" w:cs="Arial"/>
          <w:sz w:val="20"/>
          <w:szCs w:val="20"/>
          <w:lang w:val="en-US"/>
        </w:rPr>
        <w:t xml:space="preserve">, </w:t>
      </w:r>
      <w:r w:rsidRPr="00E3350E">
        <w:rPr>
          <w:rFonts w:ascii="Arial" w:hAnsi="Arial" w:cs="Arial"/>
          <w:b/>
          <w:bCs/>
          <w:sz w:val="20"/>
          <w:szCs w:val="20"/>
          <w:lang w:val="en-US"/>
        </w:rPr>
        <w:t>37</w:t>
      </w:r>
      <w:r w:rsidRPr="00E3350E">
        <w:rPr>
          <w:rFonts w:ascii="Arial" w:hAnsi="Arial" w:cs="Arial"/>
          <w:sz w:val="20"/>
          <w:szCs w:val="20"/>
          <w:lang w:val="en-US"/>
        </w:rPr>
        <w:t>(3): 311-315.</w:t>
      </w:r>
      <w:r w:rsidR="009C4CF1" w:rsidRPr="00E3350E">
        <w:t xml:space="preserve"> </w:t>
      </w:r>
      <w:hyperlink r:id="rId25" w:history="1">
        <w:r w:rsidR="009C4CF1" w:rsidRPr="00E3350E">
          <w:rPr>
            <w:rStyle w:val="Hyperlink"/>
            <w:rFonts w:ascii="Arial" w:hAnsi="Arial" w:cs="Arial"/>
            <w:sz w:val="20"/>
            <w:szCs w:val="20"/>
            <w:lang w:val="en-US"/>
          </w:rPr>
          <w:t>https://doi.org/10.5958/j.0976-0571.37.3.047</w:t>
        </w:r>
      </w:hyperlink>
      <w:r w:rsidR="009C4CF1" w:rsidRPr="00E3350E">
        <w:rPr>
          <w:rFonts w:ascii="Arial" w:hAnsi="Arial" w:cs="Arial"/>
          <w:sz w:val="20"/>
          <w:szCs w:val="20"/>
          <w:lang w:val="en-US"/>
        </w:rPr>
        <w:t xml:space="preserve"> </w:t>
      </w:r>
    </w:p>
    <w:p w14:paraId="0E45ED04" w14:textId="2A3F63AD" w:rsidR="00FD1E23" w:rsidRPr="00E3350E" w:rsidRDefault="00FD1E23" w:rsidP="00507F03">
      <w:pPr>
        <w:spacing w:after="0" w:line="360" w:lineRule="auto"/>
        <w:ind w:left="720" w:hanging="720"/>
        <w:jc w:val="both"/>
        <w:rPr>
          <w:rFonts w:ascii="Arial" w:eastAsia="Calibri" w:hAnsi="Arial" w:cs="Arial"/>
          <w:sz w:val="20"/>
          <w:szCs w:val="20"/>
          <w:lang w:val="en-US" w:bidi="hi-IN"/>
        </w:rPr>
      </w:pPr>
      <w:proofErr w:type="spellStart"/>
      <w:r w:rsidRPr="00E3350E">
        <w:rPr>
          <w:rFonts w:ascii="Arial" w:eastAsia="Calibri" w:hAnsi="Arial" w:cs="Arial"/>
          <w:sz w:val="20"/>
          <w:szCs w:val="20"/>
          <w:lang w:val="en-US" w:bidi="hi-IN"/>
        </w:rPr>
        <w:t>Grestaa</w:t>
      </w:r>
      <w:proofErr w:type="spellEnd"/>
      <w:r w:rsidRPr="00E3350E">
        <w:rPr>
          <w:rFonts w:ascii="Arial" w:eastAsia="Calibri" w:hAnsi="Arial" w:cs="Arial"/>
          <w:sz w:val="20"/>
          <w:szCs w:val="20"/>
          <w:lang w:val="en-US" w:bidi="hi-IN"/>
        </w:rPr>
        <w:t>, F., Orazio, S., Carmelo, S., Luca, I., Cristina, F. and Galante, M. (2013). Effects of sowing times on seed yield, protein and galactomannans content of four varieties of guar (</w:t>
      </w:r>
      <w:proofErr w:type="spellStart"/>
      <w:r w:rsidRPr="00E3350E">
        <w:rPr>
          <w:rFonts w:ascii="Arial" w:eastAsia="Calibri" w:hAnsi="Arial" w:cs="Arial"/>
          <w:i/>
          <w:iCs/>
          <w:sz w:val="20"/>
          <w:szCs w:val="20"/>
          <w:lang w:val="en-US" w:bidi="hi-IN"/>
        </w:rPr>
        <w:t>Cyamopsis</w:t>
      </w:r>
      <w:proofErr w:type="spellEnd"/>
      <w:r w:rsidRPr="00E3350E">
        <w:rPr>
          <w:rFonts w:ascii="Arial" w:eastAsia="Calibri" w:hAnsi="Arial" w:cs="Arial"/>
          <w:i/>
          <w:iCs/>
          <w:sz w:val="20"/>
          <w:szCs w:val="20"/>
          <w:lang w:val="en-US" w:bidi="hi-IN"/>
        </w:rPr>
        <w:t xml:space="preserve"> </w:t>
      </w:r>
      <w:proofErr w:type="spellStart"/>
      <w:r w:rsidRPr="00E3350E">
        <w:rPr>
          <w:rFonts w:ascii="Arial" w:eastAsia="Calibri" w:hAnsi="Arial" w:cs="Arial"/>
          <w:i/>
          <w:iCs/>
          <w:sz w:val="20"/>
          <w:szCs w:val="20"/>
          <w:lang w:val="en-US" w:bidi="hi-IN"/>
        </w:rPr>
        <w:lastRenderedPageBreak/>
        <w:t>tetragonoloba</w:t>
      </w:r>
      <w:proofErr w:type="spellEnd"/>
      <w:r w:rsidRPr="00E3350E">
        <w:rPr>
          <w:rFonts w:ascii="Arial" w:eastAsia="Calibri" w:hAnsi="Arial" w:cs="Arial"/>
          <w:sz w:val="20"/>
          <w:szCs w:val="20"/>
          <w:lang w:val="en-US" w:bidi="hi-IN"/>
        </w:rPr>
        <w:t xml:space="preserve"> L.) in a mediterranean environment. </w:t>
      </w:r>
      <w:r w:rsidRPr="00E3350E">
        <w:rPr>
          <w:rFonts w:ascii="Arial" w:eastAsia="Calibri" w:hAnsi="Arial" w:cs="Arial"/>
          <w:i/>
          <w:iCs/>
          <w:sz w:val="20"/>
          <w:szCs w:val="20"/>
          <w:lang w:val="en-US" w:bidi="hi-IN"/>
        </w:rPr>
        <w:t>Industrial Crops and Products</w:t>
      </w:r>
      <w:r w:rsidRPr="00E3350E">
        <w:rPr>
          <w:rFonts w:ascii="Arial" w:eastAsia="Calibri" w:hAnsi="Arial" w:cs="Arial"/>
          <w:sz w:val="20"/>
          <w:szCs w:val="20"/>
          <w:lang w:val="en-US" w:bidi="hi-IN"/>
        </w:rPr>
        <w:t xml:space="preserve">, </w:t>
      </w:r>
      <w:r w:rsidRPr="00E3350E">
        <w:rPr>
          <w:rFonts w:ascii="Arial" w:eastAsia="Calibri" w:hAnsi="Arial" w:cs="Arial"/>
          <w:b/>
          <w:bCs/>
          <w:sz w:val="20"/>
          <w:szCs w:val="20"/>
          <w:lang w:val="en-US" w:bidi="hi-IN"/>
        </w:rPr>
        <w:t>41</w:t>
      </w:r>
      <w:r w:rsidRPr="00E3350E">
        <w:rPr>
          <w:rFonts w:ascii="Arial" w:eastAsia="Calibri" w:hAnsi="Arial" w:cs="Arial"/>
          <w:sz w:val="20"/>
          <w:szCs w:val="20"/>
          <w:lang w:val="en-US" w:bidi="hi-IN"/>
        </w:rPr>
        <w:t>: 46- 52.</w:t>
      </w:r>
      <w:r w:rsidR="009C4CF1" w:rsidRPr="00E3350E">
        <w:t xml:space="preserve"> </w:t>
      </w:r>
      <w:hyperlink r:id="rId26" w:history="1">
        <w:r w:rsidR="009C4CF1" w:rsidRPr="00E3350E">
          <w:rPr>
            <w:rStyle w:val="Hyperlink"/>
            <w:rFonts w:ascii="Arial" w:eastAsia="Calibri" w:hAnsi="Arial" w:cs="Arial"/>
            <w:sz w:val="20"/>
            <w:szCs w:val="20"/>
            <w:lang w:val="en-US" w:bidi="hi-IN"/>
          </w:rPr>
          <w:t>https://doi.org/10.1016/j.indcrop.2012.04.007</w:t>
        </w:r>
      </w:hyperlink>
      <w:r w:rsidR="009C4CF1" w:rsidRPr="00E3350E">
        <w:rPr>
          <w:rFonts w:ascii="Arial" w:eastAsia="Calibri" w:hAnsi="Arial" w:cs="Arial"/>
          <w:sz w:val="20"/>
          <w:szCs w:val="20"/>
          <w:lang w:val="en-US" w:bidi="hi-IN"/>
        </w:rPr>
        <w:t xml:space="preserve"> </w:t>
      </w:r>
    </w:p>
    <w:p w14:paraId="2BA27777" w14:textId="77777777" w:rsidR="00FD1E23" w:rsidRPr="00E3350E" w:rsidRDefault="00FD1E23" w:rsidP="00507F03">
      <w:pPr>
        <w:spacing w:after="0" w:line="360" w:lineRule="auto"/>
        <w:ind w:left="720" w:hanging="720"/>
        <w:jc w:val="both"/>
        <w:rPr>
          <w:rFonts w:ascii="Arial" w:hAnsi="Arial" w:cs="Arial"/>
          <w:sz w:val="20"/>
          <w:szCs w:val="20"/>
          <w:lang w:val="en-US"/>
        </w:rPr>
      </w:pPr>
      <w:proofErr w:type="spellStart"/>
      <w:r w:rsidRPr="00E3350E">
        <w:rPr>
          <w:rFonts w:ascii="Arial" w:hAnsi="Arial" w:cs="Arial"/>
          <w:sz w:val="20"/>
          <w:szCs w:val="20"/>
          <w:lang w:val="en-US"/>
        </w:rPr>
        <w:t>Inwati</w:t>
      </w:r>
      <w:proofErr w:type="spellEnd"/>
      <w:r w:rsidRPr="00E3350E">
        <w:rPr>
          <w:rFonts w:ascii="Arial" w:hAnsi="Arial" w:cs="Arial"/>
          <w:sz w:val="20"/>
          <w:szCs w:val="20"/>
          <w:lang w:val="en-US"/>
        </w:rPr>
        <w:t>, D.K., Dixit, B.K., Dwivedi, B.S., Thak</w:t>
      </w:r>
      <w:r w:rsidR="00060C09" w:rsidRPr="00E3350E">
        <w:rPr>
          <w:rFonts w:ascii="Arial" w:hAnsi="Arial" w:cs="Arial"/>
          <w:sz w:val="20"/>
          <w:szCs w:val="20"/>
          <w:lang w:val="en-US"/>
        </w:rPr>
        <w:t>ur, R., Sharma, A. and Singh</w:t>
      </w:r>
      <w:r w:rsidR="00060C09" w:rsidRPr="00E3350E">
        <w:rPr>
          <w:rFonts w:ascii="Arial" w:hAnsi="Arial" w:cs="Arial"/>
          <w:sz w:val="20"/>
          <w:szCs w:val="20"/>
          <w:lang w:val="en-US"/>
        </w:rPr>
        <w:tab/>
      </w:r>
      <w:proofErr w:type="gramStart"/>
      <w:r w:rsidR="00060C09" w:rsidRPr="00E3350E">
        <w:rPr>
          <w:rFonts w:ascii="Arial" w:hAnsi="Arial" w:cs="Arial"/>
          <w:sz w:val="20"/>
          <w:szCs w:val="20"/>
          <w:lang w:val="en-US"/>
        </w:rPr>
        <w:t>V.(</w:t>
      </w:r>
      <w:proofErr w:type="gramEnd"/>
      <w:r w:rsidRPr="00E3350E">
        <w:rPr>
          <w:rFonts w:ascii="Arial" w:hAnsi="Arial" w:cs="Arial"/>
          <w:sz w:val="20"/>
          <w:szCs w:val="20"/>
          <w:lang w:val="en-US"/>
        </w:rPr>
        <w:t>2022</w:t>
      </w:r>
      <w:r w:rsidR="00060C09" w:rsidRPr="00E3350E">
        <w:rPr>
          <w:rFonts w:ascii="Arial" w:hAnsi="Arial" w:cs="Arial"/>
          <w:sz w:val="20"/>
          <w:szCs w:val="20"/>
          <w:lang w:val="en-US"/>
        </w:rPr>
        <w:t>)</w:t>
      </w:r>
      <w:r w:rsidRPr="00E3350E">
        <w:rPr>
          <w:rFonts w:ascii="Arial" w:hAnsi="Arial" w:cs="Arial"/>
          <w:sz w:val="20"/>
          <w:szCs w:val="20"/>
          <w:lang w:val="en-US"/>
        </w:rPr>
        <w:t xml:space="preserve">. Effect of long-term fertilizer and FYM application on soil potassium fractions in a </w:t>
      </w:r>
      <w:proofErr w:type="spellStart"/>
      <w:r w:rsidRPr="00E3350E">
        <w:rPr>
          <w:rFonts w:ascii="Arial" w:hAnsi="Arial" w:cs="Arial"/>
          <w:sz w:val="20"/>
          <w:szCs w:val="20"/>
          <w:lang w:val="en-US"/>
        </w:rPr>
        <w:t>Vertisol</w:t>
      </w:r>
      <w:proofErr w:type="spellEnd"/>
      <w:r w:rsidRPr="00E3350E">
        <w:rPr>
          <w:rFonts w:ascii="Arial" w:hAnsi="Arial" w:cs="Arial"/>
          <w:sz w:val="20"/>
          <w:szCs w:val="20"/>
          <w:lang w:val="en-US"/>
        </w:rPr>
        <w:t xml:space="preserve"> under soya bean wheat cropping system. </w:t>
      </w:r>
      <w:r w:rsidRPr="00E3350E">
        <w:rPr>
          <w:rFonts w:ascii="Arial" w:hAnsi="Arial" w:cs="Arial"/>
          <w:i/>
          <w:iCs/>
          <w:sz w:val="20"/>
          <w:szCs w:val="20"/>
          <w:lang w:val="en-US"/>
        </w:rPr>
        <w:t xml:space="preserve">The Pharma Innovation Journal, </w:t>
      </w:r>
      <w:r w:rsidRPr="00E3350E">
        <w:rPr>
          <w:rFonts w:ascii="Arial" w:hAnsi="Arial" w:cs="Arial"/>
          <w:b/>
          <w:bCs/>
          <w:sz w:val="20"/>
          <w:szCs w:val="20"/>
          <w:lang w:val="en-US"/>
        </w:rPr>
        <w:t>11</w:t>
      </w:r>
      <w:r w:rsidRPr="00E3350E">
        <w:rPr>
          <w:rFonts w:ascii="Arial" w:hAnsi="Arial" w:cs="Arial"/>
          <w:sz w:val="20"/>
          <w:szCs w:val="20"/>
          <w:lang w:val="en-US"/>
        </w:rPr>
        <w:t>(8): 2089-2093.</w:t>
      </w:r>
    </w:p>
    <w:p w14:paraId="12CDCEE0" w14:textId="77777777"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Jackson, M.L. </w:t>
      </w:r>
      <w:r w:rsidR="00060C09" w:rsidRPr="00E3350E">
        <w:rPr>
          <w:rFonts w:ascii="Arial" w:hAnsi="Arial" w:cs="Arial"/>
          <w:sz w:val="20"/>
          <w:szCs w:val="20"/>
          <w:lang w:val="en-US"/>
        </w:rPr>
        <w:t>(</w:t>
      </w:r>
      <w:r w:rsidRPr="00E3350E">
        <w:rPr>
          <w:rFonts w:ascii="Arial" w:hAnsi="Arial" w:cs="Arial"/>
          <w:sz w:val="20"/>
          <w:szCs w:val="20"/>
          <w:lang w:val="en-US"/>
        </w:rPr>
        <w:t>1973</w:t>
      </w:r>
      <w:r w:rsidR="00060C09" w:rsidRPr="00E3350E">
        <w:rPr>
          <w:rFonts w:ascii="Arial" w:hAnsi="Arial" w:cs="Arial"/>
          <w:sz w:val="20"/>
          <w:szCs w:val="20"/>
          <w:lang w:val="en-US"/>
        </w:rPr>
        <w:t>)</w:t>
      </w:r>
      <w:r w:rsidRPr="00E3350E">
        <w:rPr>
          <w:rFonts w:ascii="Arial" w:hAnsi="Arial" w:cs="Arial"/>
          <w:sz w:val="20"/>
          <w:szCs w:val="20"/>
          <w:lang w:val="en-US"/>
        </w:rPr>
        <w:t xml:space="preserve">. </w:t>
      </w:r>
      <w:r w:rsidRPr="00E3350E">
        <w:rPr>
          <w:rFonts w:ascii="Arial" w:hAnsi="Arial" w:cs="Arial"/>
          <w:i/>
          <w:iCs/>
          <w:sz w:val="20"/>
          <w:szCs w:val="20"/>
          <w:lang w:val="en-US"/>
        </w:rPr>
        <w:t>Soil Chemical Analysis</w:t>
      </w:r>
      <w:r w:rsidRPr="00E3350E">
        <w:rPr>
          <w:rFonts w:ascii="Arial" w:hAnsi="Arial" w:cs="Arial"/>
          <w:sz w:val="20"/>
          <w:szCs w:val="20"/>
          <w:lang w:val="en-US"/>
        </w:rPr>
        <w:t xml:space="preserve">. Prentice Hall of India Pvt. Ltd., New Delhi, pp.: 263-393. </w:t>
      </w:r>
    </w:p>
    <w:p w14:paraId="7C861527" w14:textId="77777777" w:rsidR="00FD1E23" w:rsidRPr="00E3350E" w:rsidRDefault="00FD1E23" w:rsidP="00507F03">
      <w:pPr>
        <w:spacing w:after="0" w:line="360" w:lineRule="auto"/>
        <w:ind w:left="720" w:hanging="720"/>
        <w:jc w:val="both"/>
        <w:rPr>
          <w:rFonts w:ascii="Arial" w:hAnsi="Arial" w:cs="Arial"/>
          <w:sz w:val="20"/>
          <w:szCs w:val="20"/>
          <w:lang w:val="en-US"/>
        </w:rPr>
      </w:pPr>
      <w:proofErr w:type="spellStart"/>
      <w:r w:rsidRPr="00E3350E">
        <w:rPr>
          <w:rFonts w:ascii="Arial" w:hAnsi="Arial" w:cs="Arial"/>
          <w:sz w:val="20"/>
          <w:szCs w:val="20"/>
          <w:lang w:val="en-US"/>
        </w:rPr>
        <w:t>Kherawat</w:t>
      </w:r>
      <w:proofErr w:type="spellEnd"/>
      <w:r w:rsidRPr="00E3350E">
        <w:rPr>
          <w:rFonts w:ascii="Arial" w:hAnsi="Arial" w:cs="Arial"/>
          <w:sz w:val="20"/>
          <w:szCs w:val="20"/>
          <w:lang w:val="en-US"/>
        </w:rPr>
        <w:t xml:space="preserve">, B.S., Lal, M., Agarwal, M., Yadav, H.K.  And Kumar, S. </w:t>
      </w:r>
      <w:r w:rsidR="00060C09" w:rsidRPr="00E3350E">
        <w:rPr>
          <w:rFonts w:ascii="Arial" w:hAnsi="Arial" w:cs="Arial"/>
          <w:sz w:val="20"/>
          <w:szCs w:val="20"/>
          <w:lang w:val="en-US"/>
        </w:rPr>
        <w:t>(</w:t>
      </w:r>
      <w:r w:rsidRPr="00E3350E">
        <w:rPr>
          <w:rFonts w:ascii="Arial" w:hAnsi="Arial" w:cs="Arial"/>
          <w:sz w:val="20"/>
          <w:szCs w:val="20"/>
          <w:lang w:val="en-US"/>
        </w:rPr>
        <w:t>2013</w:t>
      </w:r>
      <w:r w:rsidR="00060C09" w:rsidRPr="00E3350E">
        <w:rPr>
          <w:rFonts w:ascii="Arial" w:hAnsi="Arial" w:cs="Arial"/>
          <w:sz w:val="20"/>
          <w:szCs w:val="20"/>
          <w:lang w:val="en-US"/>
        </w:rPr>
        <w:t>)</w:t>
      </w:r>
      <w:r w:rsidRPr="00E3350E">
        <w:rPr>
          <w:rFonts w:ascii="Arial" w:hAnsi="Arial" w:cs="Arial"/>
          <w:sz w:val="20"/>
          <w:szCs w:val="20"/>
          <w:lang w:val="en-US"/>
        </w:rPr>
        <w:t>. Effect of Applied Potassium and Manganese on Yield and Uptake of Nutrients by Cluster bean (</w:t>
      </w:r>
      <w:proofErr w:type="spellStart"/>
      <w:r w:rsidRPr="00E3350E">
        <w:rPr>
          <w:rFonts w:ascii="Arial" w:hAnsi="Arial" w:cs="Arial"/>
          <w:i/>
          <w:iCs/>
          <w:sz w:val="20"/>
          <w:szCs w:val="20"/>
          <w:lang w:val="en-US"/>
        </w:rPr>
        <w:t>Cyamopsis</w:t>
      </w:r>
      <w:proofErr w:type="spellEnd"/>
      <w:r w:rsidRPr="00E3350E">
        <w:rPr>
          <w:rFonts w:ascii="Arial" w:hAnsi="Arial" w:cs="Arial"/>
          <w:i/>
          <w:iCs/>
          <w:sz w:val="20"/>
          <w:szCs w:val="20"/>
          <w:lang w:val="en-US"/>
        </w:rPr>
        <w:t xml:space="preserve"> </w:t>
      </w:r>
      <w:proofErr w:type="spellStart"/>
      <w:r w:rsidRPr="00E3350E">
        <w:rPr>
          <w:rFonts w:ascii="Arial" w:hAnsi="Arial" w:cs="Arial"/>
          <w:i/>
          <w:iCs/>
          <w:sz w:val="20"/>
          <w:szCs w:val="20"/>
          <w:lang w:val="en-US"/>
        </w:rPr>
        <w:t>teragonoloba</w:t>
      </w:r>
      <w:proofErr w:type="spellEnd"/>
      <w:r w:rsidRPr="00E3350E">
        <w:rPr>
          <w:rFonts w:ascii="Arial" w:hAnsi="Arial" w:cs="Arial"/>
          <w:sz w:val="20"/>
          <w:szCs w:val="20"/>
          <w:lang w:val="en-US"/>
        </w:rPr>
        <w:t xml:space="preserve">). </w:t>
      </w:r>
      <w:r w:rsidRPr="00E3350E">
        <w:rPr>
          <w:rFonts w:ascii="Arial" w:hAnsi="Arial" w:cs="Arial"/>
          <w:i/>
          <w:iCs/>
          <w:sz w:val="20"/>
          <w:szCs w:val="20"/>
          <w:lang w:val="en-US"/>
        </w:rPr>
        <w:t xml:space="preserve">Journal of Agricultural Physics, </w:t>
      </w:r>
      <w:r w:rsidRPr="00E3350E">
        <w:rPr>
          <w:rFonts w:ascii="Arial" w:hAnsi="Arial" w:cs="Arial"/>
          <w:b/>
          <w:bCs/>
          <w:sz w:val="20"/>
          <w:szCs w:val="20"/>
          <w:lang w:val="en-US"/>
        </w:rPr>
        <w:t>13</w:t>
      </w:r>
      <w:r w:rsidRPr="00E3350E">
        <w:rPr>
          <w:rFonts w:ascii="Arial" w:hAnsi="Arial" w:cs="Arial"/>
          <w:sz w:val="20"/>
          <w:szCs w:val="20"/>
          <w:lang w:val="en-US"/>
        </w:rPr>
        <w:t>(1): 22-26.</w:t>
      </w:r>
    </w:p>
    <w:p w14:paraId="3EE678B2" w14:textId="04B17669"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Kumar, P., Kumar, P., Singh, T., Singh, A.K. and Yadav, R.I. </w:t>
      </w:r>
      <w:r w:rsidR="00060C09" w:rsidRPr="00E3350E">
        <w:rPr>
          <w:rFonts w:ascii="Arial" w:hAnsi="Arial" w:cs="Arial"/>
          <w:sz w:val="20"/>
          <w:szCs w:val="20"/>
          <w:lang w:val="en-US"/>
        </w:rPr>
        <w:t>(</w:t>
      </w:r>
      <w:r w:rsidRPr="00E3350E">
        <w:rPr>
          <w:rFonts w:ascii="Arial" w:hAnsi="Arial" w:cs="Arial"/>
          <w:sz w:val="20"/>
          <w:szCs w:val="20"/>
          <w:lang w:val="en-US"/>
        </w:rPr>
        <w:t>2014</w:t>
      </w:r>
      <w:r w:rsidR="00060C09" w:rsidRPr="00E3350E">
        <w:rPr>
          <w:rFonts w:ascii="Arial" w:hAnsi="Arial" w:cs="Arial"/>
          <w:sz w:val="20"/>
          <w:szCs w:val="20"/>
          <w:lang w:val="en-US"/>
        </w:rPr>
        <w:t>)</w:t>
      </w:r>
      <w:r w:rsidRPr="00E3350E">
        <w:rPr>
          <w:rFonts w:ascii="Arial" w:hAnsi="Arial" w:cs="Arial"/>
          <w:sz w:val="20"/>
          <w:szCs w:val="20"/>
          <w:lang w:val="en-US"/>
        </w:rPr>
        <w:t xml:space="preserve">. Effect of different potassium levels on mung bean under custard apple based Agri-Horti system. </w:t>
      </w:r>
      <w:r w:rsidRPr="00E3350E">
        <w:rPr>
          <w:rFonts w:ascii="Arial" w:hAnsi="Arial" w:cs="Arial"/>
          <w:i/>
          <w:iCs/>
          <w:sz w:val="20"/>
          <w:szCs w:val="20"/>
          <w:lang w:val="en-US"/>
        </w:rPr>
        <w:t>African Journal of Agricultural Research</w:t>
      </w:r>
      <w:r w:rsidRPr="00E3350E">
        <w:rPr>
          <w:rFonts w:ascii="Arial" w:hAnsi="Arial" w:cs="Arial"/>
          <w:sz w:val="20"/>
          <w:szCs w:val="20"/>
          <w:lang w:val="en-US"/>
        </w:rPr>
        <w:t xml:space="preserve">, </w:t>
      </w:r>
      <w:r w:rsidRPr="00E3350E">
        <w:rPr>
          <w:rFonts w:ascii="Arial" w:hAnsi="Arial" w:cs="Arial"/>
          <w:b/>
          <w:bCs/>
          <w:sz w:val="20"/>
          <w:szCs w:val="20"/>
          <w:lang w:val="en-US"/>
        </w:rPr>
        <w:t>9</w:t>
      </w:r>
      <w:r w:rsidRPr="00E3350E">
        <w:rPr>
          <w:rFonts w:ascii="Arial" w:hAnsi="Arial" w:cs="Arial"/>
          <w:sz w:val="20"/>
          <w:szCs w:val="20"/>
          <w:lang w:val="en-US"/>
        </w:rPr>
        <w:t>(8): 728-734.</w:t>
      </w:r>
      <w:r w:rsidR="009C4CF1" w:rsidRPr="00E3350E">
        <w:t xml:space="preserve"> </w:t>
      </w:r>
      <w:hyperlink r:id="rId27" w:history="1">
        <w:r w:rsidR="009C4CF1" w:rsidRPr="00E3350E">
          <w:rPr>
            <w:rStyle w:val="Hyperlink"/>
            <w:rFonts w:ascii="Arial" w:hAnsi="Arial" w:cs="Arial"/>
            <w:sz w:val="20"/>
            <w:szCs w:val="20"/>
            <w:lang w:val="en-US"/>
          </w:rPr>
          <w:t>https://doi.org/10.5897/AJAR2013.7883</w:t>
        </w:r>
      </w:hyperlink>
      <w:r w:rsidR="009C4CF1" w:rsidRPr="00E3350E">
        <w:rPr>
          <w:rFonts w:ascii="Arial" w:hAnsi="Arial" w:cs="Arial"/>
          <w:sz w:val="20"/>
          <w:szCs w:val="20"/>
          <w:lang w:val="en-US"/>
        </w:rPr>
        <w:t xml:space="preserve"> </w:t>
      </w:r>
    </w:p>
    <w:p w14:paraId="2AB12480" w14:textId="77777777" w:rsidR="00FD1E23" w:rsidRPr="00E3350E" w:rsidRDefault="00FD1E23" w:rsidP="00507F03">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Lal, R. </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2016</w:t>
      </w:r>
      <w:r w:rsidR="00060C09"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Managing soil and water resources for sustainable intensification of </w:t>
      </w:r>
      <w:proofErr w:type="spellStart"/>
      <w:r w:rsidRPr="00E3350E">
        <w:rPr>
          <w:rFonts w:ascii="Arial" w:eastAsia="Calibri" w:hAnsi="Arial" w:cs="Arial"/>
          <w:sz w:val="20"/>
          <w:szCs w:val="20"/>
          <w:lang w:val="en-US" w:bidi="hi-IN"/>
        </w:rPr>
        <w:t>agro</w:t>
      </w:r>
      <w:proofErr w:type="spellEnd"/>
      <w:r w:rsidRPr="00E3350E">
        <w:rPr>
          <w:rFonts w:ascii="Arial" w:eastAsia="Calibri" w:hAnsi="Arial" w:cs="Arial"/>
          <w:sz w:val="20"/>
          <w:szCs w:val="20"/>
          <w:lang w:val="en-US" w:bidi="hi-IN"/>
        </w:rPr>
        <w:t xml:space="preserve"> ecosystems in India. </w:t>
      </w:r>
      <w:r w:rsidRPr="00E3350E">
        <w:rPr>
          <w:rFonts w:ascii="Arial" w:eastAsia="Calibri" w:hAnsi="Arial" w:cs="Arial"/>
          <w:i/>
          <w:iCs/>
          <w:sz w:val="20"/>
          <w:szCs w:val="20"/>
          <w:lang w:val="en-US" w:bidi="hi-IN"/>
        </w:rPr>
        <w:t xml:space="preserve">Indian Journal of Fertilizers, </w:t>
      </w:r>
      <w:r w:rsidRPr="00E3350E">
        <w:rPr>
          <w:rFonts w:ascii="Arial" w:eastAsia="Calibri" w:hAnsi="Arial" w:cs="Arial"/>
          <w:b/>
          <w:bCs/>
          <w:sz w:val="20"/>
          <w:szCs w:val="20"/>
          <w:lang w:val="en-US" w:bidi="hi-IN"/>
        </w:rPr>
        <w:t>12</w:t>
      </w:r>
      <w:r w:rsidRPr="00E3350E">
        <w:rPr>
          <w:rFonts w:ascii="Arial" w:eastAsia="Calibri" w:hAnsi="Arial" w:cs="Arial"/>
          <w:sz w:val="20"/>
          <w:szCs w:val="20"/>
          <w:lang w:val="en-US" w:bidi="hi-IN"/>
        </w:rPr>
        <w:t xml:space="preserve">(11): 18-29. </w:t>
      </w:r>
    </w:p>
    <w:p w14:paraId="68D20230" w14:textId="769DCA1C" w:rsidR="00FD1E23" w:rsidRPr="00E3350E" w:rsidRDefault="00FD1E23" w:rsidP="00507F03">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Meena, V.K., Kaushik, M.K., Singh, M., Kumar,</w:t>
      </w:r>
      <w:r w:rsidR="006B387B" w:rsidRPr="00E3350E">
        <w:rPr>
          <w:rFonts w:ascii="Arial" w:eastAsia="Calibri" w:hAnsi="Arial" w:cs="Arial"/>
          <w:sz w:val="20"/>
          <w:szCs w:val="20"/>
          <w:lang w:val="en-US" w:bidi="hi-IN"/>
        </w:rPr>
        <w:t xml:space="preserve"> R., Meena, R.K. and Meena, B.L (</w:t>
      </w:r>
      <w:r w:rsidRPr="00E3350E">
        <w:rPr>
          <w:rFonts w:ascii="Arial" w:eastAsia="Calibri" w:hAnsi="Arial" w:cs="Arial"/>
          <w:sz w:val="20"/>
          <w:szCs w:val="20"/>
          <w:lang w:val="en-US" w:bidi="hi-IN"/>
        </w:rPr>
        <w:t>2016</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Performance of cluster bean cultivars under the application of various agrochemicals in sub-humid area of Rajasthan, India. </w:t>
      </w:r>
      <w:r w:rsidRPr="00E3350E">
        <w:rPr>
          <w:rFonts w:ascii="Arial" w:eastAsia="Calibri" w:hAnsi="Arial" w:cs="Arial"/>
          <w:i/>
          <w:iCs/>
          <w:sz w:val="20"/>
          <w:szCs w:val="20"/>
          <w:lang w:val="en-US" w:bidi="hi-IN"/>
        </w:rPr>
        <w:t>Legume Research</w:t>
      </w:r>
      <w:r w:rsidRPr="00E3350E">
        <w:rPr>
          <w:rFonts w:ascii="Arial" w:eastAsia="Calibri" w:hAnsi="Arial" w:cs="Arial"/>
          <w:sz w:val="20"/>
          <w:szCs w:val="20"/>
          <w:lang w:val="en-US" w:bidi="hi-IN"/>
        </w:rPr>
        <w:t xml:space="preserve">, </w:t>
      </w:r>
      <w:r w:rsidRPr="00E3350E">
        <w:rPr>
          <w:rFonts w:ascii="Arial" w:eastAsia="Calibri" w:hAnsi="Arial" w:cs="Arial"/>
          <w:b/>
          <w:bCs/>
          <w:sz w:val="20"/>
          <w:szCs w:val="20"/>
          <w:lang w:val="en-US" w:bidi="hi-IN"/>
        </w:rPr>
        <w:t>39</w:t>
      </w:r>
      <w:r w:rsidRPr="00E3350E">
        <w:rPr>
          <w:rFonts w:ascii="Arial" w:eastAsia="Calibri" w:hAnsi="Arial" w:cs="Arial"/>
          <w:sz w:val="20"/>
          <w:szCs w:val="20"/>
          <w:lang w:val="en-US" w:bidi="hi-IN"/>
        </w:rPr>
        <w:t>(1): 982-86.</w:t>
      </w:r>
      <w:r w:rsidR="003A2D3B" w:rsidRPr="00E3350E">
        <w:t xml:space="preserve"> </w:t>
      </w:r>
      <w:hyperlink r:id="rId28" w:history="1">
        <w:r w:rsidR="003A2D3B" w:rsidRPr="00E3350E">
          <w:rPr>
            <w:rStyle w:val="Hyperlink"/>
            <w:rFonts w:ascii="Arial" w:eastAsia="Calibri" w:hAnsi="Arial" w:cs="Arial"/>
            <w:sz w:val="20"/>
            <w:szCs w:val="20"/>
            <w:lang w:val="en-US" w:bidi="hi-IN"/>
          </w:rPr>
          <w:t>https://doi.org/10.18805/lr.v39i6.6644</w:t>
        </w:r>
      </w:hyperlink>
      <w:r w:rsidR="003A2D3B" w:rsidRPr="00E3350E">
        <w:rPr>
          <w:rFonts w:ascii="Arial" w:eastAsia="Calibri" w:hAnsi="Arial" w:cs="Arial"/>
          <w:sz w:val="20"/>
          <w:szCs w:val="20"/>
          <w:lang w:val="en-US" w:bidi="hi-IN"/>
        </w:rPr>
        <w:t xml:space="preserve"> </w:t>
      </w:r>
    </w:p>
    <w:p w14:paraId="5BAAD469" w14:textId="27DE4AC7"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Meena, V.S., Maurya, B.R., Verma, J.P. and Meena, R.S. (2016). Potassium solubilizing microorganisms for sustainable agriculture. New Delhi: Springer, </w:t>
      </w:r>
      <w:r w:rsidRPr="00E3350E">
        <w:rPr>
          <w:rFonts w:ascii="Arial" w:hAnsi="Arial" w:cs="Arial"/>
          <w:b/>
          <w:bCs/>
          <w:sz w:val="20"/>
          <w:szCs w:val="20"/>
          <w:lang w:val="en-US"/>
        </w:rPr>
        <w:t>331</w:t>
      </w:r>
      <w:r w:rsidRPr="00E3350E">
        <w:rPr>
          <w:rFonts w:ascii="Arial" w:hAnsi="Arial" w:cs="Arial"/>
          <w:sz w:val="20"/>
          <w:szCs w:val="20"/>
          <w:lang w:val="en-US"/>
        </w:rPr>
        <w:t>. ISBN: 978-81-322-2774-8 [Book].</w:t>
      </w:r>
      <w:r w:rsidR="003A2D3B" w:rsidRPr="00E3350E">
        <w:t xml:space="preserve"> </w:t>
      </w:r>
      <w:hyperlink r:id="rId29" w:history="1">
        <w:r w:rsidR="003A2D3B" w:rsidRPr="00E3350E">
          <w:rPr>
            <w:rStyle w:val="Hyperlink"/>
            <w:rFonts w:ascii="Arial" w:hAnsi="Arial" w:cs="Arial"/>
            <w:sz w:val="20"/>
            <w:szCs w:val="20"/>
            <w:lang w:val="en-US"/>
          </w:rPr>
          <w:t>https://doi.org/10.1007/978-81-322-2776-2</w:t>
        </w:r>
      </w:hyperlink>
      <w:r w:rsidR="003A2D3B" w:rsidRPr="00E3350E">
        <w:rPr>
          <w:rFonts w:ascii="Arial" w:hAnsi="Arial" w:cs="Arial"/>
          <w:sz w:val="20"/>
          <w:szCs w:val="20"/>
          <w:lang w:val="en-US"/>
        </w:rPr>
        <w:t xml:space="preserve"> </w:t>
      </w:r>
    </w:p>
    <w:p w14:paraId="43A3AC57" w14:textId="6F3E6878" w:rsidR="00FD1E23" w:rsidRPr="00E3350E" w:rsidRDefault="00FD1E23" w:rsidP="00507F03">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Narula, N., Saharan, B.S., Kumar, V., Bhatia, R., Bishnoi, L.K., Lather, B.P.S. and Lakshminarayana, K. </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2005</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Impact of the use of biofertilizers on cotton (</w:t>
      </w:r>
      <w:r w:rsidRPr="00E3350E">
        <w:rPr>
          <w:rFonts w:ascii="Arial" w:eastAsia="Calibri" w:hAnsi="Arial" w:cs="Arial"/>
          <w:i/>
          <w:iCs/>
          <w:sz w:val="20"/>
          <w:szCs w:val="20"/>
          <w:lang w:val="en-US" w:bidi="hi-IN"/>
        </w:rPr>
        <w:t>Gossypium hirsutum</w:t>
      </w:r>
      <w:r w:rsidRPr="00E3350E">
        <w:rPr>
          <w:rFonts w:ascii="Arial" w:eastAsia="Calibri" w:hAnsi="Arial" w:cs="Arial"/>
          <w:sz w:val="20"/>
          <w:szCs w:val="20"/>
          <w:lang w:val="en-US" w:bidi="hi-IN"/>
        </w:rPr>
        <w:t xml:space="preserve">) crop under irrigated </w:t>
      </w:r>
      <w:proofErr w:type="spellStart"/>
      <w:r w:rsidRPr="00E3350E">
        <w:rPr>
          <w:rFonts w:ascii="Arial" w:eastAsia="Calibri" w:hAnsi="Arial" w:cs="Arial"/>
          <w:sz w:val="20"/>
          <w:szCs w:val="20"/>
          <w:lang w:val="en-US" w:bidi="hi-IN"/>
        </w:rPr>
        <w:t>agro</w:t>
      </w:r>
      <w:proofErr w:type="spellEnd"/>
      <w:r w:rsidRPr="00E3350E">
        <w:rPr>
          <w:rFonts w:ascii="Arial" w:eastAsia="Calibri" w:hAnsi="Arial" w:cs="Arial"/>
          <w:sz w:val="20"/>
          <w:szCs w:val="20"/>
          <w:lang w:val="en-US" w:bidi="hi-IN"/>
        </w:rPr>
        <w:t xml:space="preserve">-ecosystems. </w:t>
      </w:r>
      <w:r w:rsidRPr="00E3350E">
        <w:rPr>
          <w:rFonts w:ascii="Arial" w:eastAsia="Calibri" w:hAnsi="Arial" w:cs="Arial"/>
          <w:i/>
          <w:iCs/>
          <w:sz w:val="20"/>
          <w:szCs w:val="20"/>
          <w:lang w:val="en-US" w:bidi="hi-IN"/>
        </w:rPr>
        <w:t xml:space="preserve">Archives of Agronomy and Soil Science, </w:t>
      </w:r>
      <w:r w:rsidRPr="00E3350E">
        <w:rPr>
          <w:rFonts w:ascii="Arial" w:eastAsia="Calibri" w:hAnsi="Arial" w:cs="Arial"/>
          <w:b/>
          <w:bCs/>
          <w:sz w:val="20"/>
          <w:szCs w:val="20"/>
          <w:lang w:val="en-US" w:bidi="hi-IN"/>
        </w:rPr>
        <w:t>51</w:t>
      </w:r>
      <w:r w:rsidRPr="00E3350E">
        <w:rPr>
          <w:rFonts w:ascii="Arial" w:eastAsia="Calibri" w:hAnsi="Arial" w:cs="Arial"/>
          <w:sz w:val="20"/>
          <w:szCs w:val="20"/>
          <w:lang w:val="en-US" w:bidi="hi-IN"/>
        </w:rPr>
        <w:t>(1): 69–77.</w:t>
      </w:r>
      <w:r w:rsidR="003A2D3B" w:rsidRPr="00E3350E">
        <w:t xml:space="preserve"> </w:t>
      </w:r>
      <w:hyperlink r:id="rId30" w:history="1">
        <w:r w:rsidR="003A2D3B" w:rsidRPr="00E3350E">
          <w:rPr>
            <w:rStyle w:val="Hyperlink"/>
            <w:rFonts w:ascii="Arial" w:eastAsia="Calibri" w:hAnsi="Arial" w:cs="Arial"/>
            <w:sz w:val="20"/>
            <w:szCs w:val="20"/>
            <w:lang w:val="en-US" w:bidi="hi-IN"/>
          </w:rPr>
          <w:t>https://doi.org/10.1080/03650340400029275</w:t>
        </w:r>
      </w:hyperlink>
      <w:r w:rsidR="003A2D3B" w:rsidRPr="00E3350E">
        <w:rPr>
          <w:rFonts w:ascii="Arial" w:eastAsia="Calibri" w:hAnsi="Arial" w:cs="Arial"/>
          <w:sz w:val="20"/>
          <w:szCs w:val="20"/>
          <w:lang w:val="en-US" w:bidi="hi-IN"/>
        </w:rPr>
        <w:t xml:space="preserve"> </w:t>
      </w:r>
    </w:p>
    <w:p w14:paraId="79176A88" w14:textId="25E82E3C"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Olsen, S.R., Cole, C.V., Frank, S.W. and Dean, L.A. </w:t>
      </w:r>
      <w:r w:rsidR="006B387B" w:rsidRPr="00E3350E">
        <w:rPr>
          <w:rFonts w:ascii="Arial" w:hAnsi="Arial" w:cs="Arial"/>
          <w:sz w:val="20"/>
          <w:szCs w:val="20"/>
          <w:lang w:val="en-US"/>
        </w:rPr>
        <w:t>(</w:t>
      </w:r>
      <w:r w:rsidRPr="00E3350E">
        <w:rPr>
          <w:rFonts w:ascii="Arial" w:hAnsi="Arial" w:cs="Arial"/>
          <w:sz w:val="20"/>
          <w:szCs w:val="20"/>
          <w:lang w:val="en-US"/>
        </w:rPr>
        <w:t>1954</w:t>
      </w:r>
      <w:r w:rsidR="006B387B" w:rsidRPr="00E3350E">
        <w:rPr>
          <w:rFonts w:ascii="Arial" w:hAnsi="Arial" w:cs="Arial"/>
          <w:sz w:val="20"/>
          <w:szCs w:val="20"/>
          <w:lang w:val="en-US"/>
        </w:rPr>
        <w:t>)</w:t>
      </w:r>
      <w:r w:rsidRPr="00E3350E">
        <w:rPr>
          <w:rFonts w:ascii="Arial" w:hAnsi="Arial" w:cs="Arial"/>
          <w:sz w:val="20"/>
          <w:szCs w:val="20"/>
          <w:lang w:val="en-US"/>
        </w:rPr>
        <w:t>. Estimation of available Phosphorus by extraction with sodium bicarbonate, United States Development of Agriculture, Circular number-939.</w:t>
      </w:r>
      <w:r w:rsidR="003A2D3B" w:rsidRPr="00E3350E">
        <w:t xml:space="preserve"> </w:t>
      </w:r>
      <w:hyperlink r:id="rId31" w:history="1">
        <w:r w:rsidR="003A2D3B" w:rsidRPr="00E3350E">
          <w:rPr>
            <w:rStyle w:val="Hyperlink"/>
            <w:rFonts w:ascii="Arial" w:hAnsi="Arial" w:cs="Arial"/>
            <w:sz w:val="20"/>
            <w:szCs w:val="20"/>
            <w:lang w:val="en-US"/>
          </w:rPr>
          <w:t>https://naldc.nal.usda.gov/naldc/download.xhtml?id=IND60001000&amp;content=PDF</w:t>
        </w:r>
      </w:hyperlink>
      <w:r w:rsidR="003A2D3B" w:rsidRPr="00E3350E">
        <w:rPr>
          <w:rFonts w:ascii="Arial" w:hAnsi="Arial" w:cs="Arial"/>
          <w:sz w:val="20"/>
          <w:szCs w:val="20"/>
          <w:lang w:val="en-US"/>
        </w:rPr>
        <w:t xml:space="preserve"> </w:t>
      </w:r>
    </w:p>
    <w:p w14:paraId="125ED6F3" w14:textId="77777777"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Parthasarathi, K., Balamurugan, M. and Ranganathan, </w:t>
      </w:r>
      <w:proofErr w:type="gramStart"/>
      <w:r w:rsidRPr="00E3350E">
        <w:rPr>
          <w:rFonts w:ascii="Arial" w:hAnsi="Arial" w:cs="Arial"/>
          <w:sz w:val="20"/>
          <w:szCs w:val="20"/>
          <w:lang w:val="en-US"/>
        </w:rPr>
        <w:t>L.S.</w:t>
      </w:r>
      <w:r w:rsidR="006B387B" w:rsidRPr="00E3350E">
        <w:rPr>
          <w:rFonts w:ascii="Arial" w:hAnsi="Arial" w:cs="Arial"/>
          <w:sz w:val="20"/>
          <w:szCs w:val="20"/>
          <w:lang w:val="en-US"/>
        </w:rPr>
        <w:t>(</w:t>
      </w:r>
      <w:r w:rsidRPr="00E3350E">
        <w:rPr>
          <w:rFonts w:ascii="Arial" w:hAnsi="Arial" w:cs="Arial"/>
          <w:sz w:val="20"/>
          <w:szCs w:val="20"/>
          <w:lang w:val="en-US"/>
        </w:rPr>
        <w:t xml:space="preserve"> 2008</w:t>
      </w:r>
      <w:proofErr w:type="gramEnd"/>
      <w:r w:rsidR="006B387B" w:rsidRPr="00E3350E">
        <w:rPr>
          <w:rFonts w:ascii="Arial" w:hAnsi="Arial" w:cs="Arial"/>
          <w:sz w:val="20"/>
          <w:szCs w:val="20"/>
          <w:lang w:val="en-US"/>
        </w:rPr>
        <w:t>)</w:t>
      </w:r>
      <w:r w:rsidRPr="00E3350E">
        <w:rPr>
          <w:rFonts w:ascii="Arial" w:hAnsi="Arial" w:cs="Arial"/>
          <w:sz w:val="20"/>
          <w:szCs w:val="20"/>
          <w:lang w:val="en-US"/>
        </w:rPr>
        <w:t xml:space="preserve">. Influence of vermicompost on the </w:t>
      </w:r>
      <w:proofErr w:type="spellStart"/>
      <w:r w:rsidRPr="00E3350E">
        <w:rPr>
          <w:rFonts w:ascii="Arial" w:hAnsi="Arial" w:cs="Arial"/>
          <w:sz w:val="20"/>
          <w:szCs w:val="20"/>
          <w:lang w:val="en-US"/>
        </w:rPr>
        <w:t>physico</w:t>
      </w:r>
      <w:proofErr w:type="spellEnd"/>
      <w:r w:rsidRPr="00E3350E">
        <w:rPr>
          <w:rFonts w:ascii="Arial" w:hAnsi="Arial" w:cs="Arial"/>
          <w:sz w:val="20"/>
          <w:szCs w:val="20"/>
          <w:lang w:val="en-US"/>
        </w:rPr>
        <w:t>-chemical and biological properties in different types of soil along with yield and quality of the pulse crop–</w:t>
      </w:r>
      <w:proofErr w:type="spellStart"/>
      <w:r w:rsidRPr="00E3350E">
        <w:rPr>
          <w:rFonts w:ascii="Arial" w:hAnsi="Arial" w:cs="Arial"/>
          <w:sz w:val="20"/>
          <w:szCs w:val="20"/>
          <w:lang w:val="en-US"/>
        </w:rPr>
        <w:t>blackgram</w:t>
      </w:r>
      <w:proofErr w:type="spellEnd"/>
      <w:r w:rsidRPr="00E3350E">
        <w:rPr>
          <w:rFonts w:ascii="Arial" w:hAnsi="Arial" w:cs="Arial"/>
          <w:sz w:val="20"/>
          <w:szCs w:val="20"/>
          <w:lang w:val="en-US"/>
        </w:rPr>
        <w:t xml:space="preserve">. </w:t>
      </w:r>
      <w:r w:rsidRPr="00E3350E">
        <w:rPr>
          <w:rFonts w:ascii="Arial" w:hAnsi="Arial" w:cs="Arial"/>
          <w:i/>
          <w:iCs/>
          <w:sz w:val="20"/>
          <w:szCs w:val="20"/>
          <w:lang w:val="en-US"/>
        </w:rPr>
        <w:t>Iran Journal of Environmental Health Science and Engineering</w:t>
      </w:r>
      <w:r w:rsidRPr="00E3350E">
        <w:rPr>
          <w:rFonts w:ascii="Arial" w:hAnsi="Arial" w:cs="Arial"/>
          <w:sz w:val="20"/>
          <w:szCs w:val="20"/>
          <w:lang w:val="en-US"/>
        </w:rPr>
        <w:t xml:space="preserve">, </w:t>
      </w:r>
      <w:r w:rsidRPr="00E3350E">
        <w:rPr>
          <w:rFonts w:ascii="Arial" w:hAnsi="Arial" w:cs="Arial"/>
          <w:b/>
          <w:bCs/>
          <w:sz w:val="20"/>
          <w:szCs w:val="20"/>
          <w:lang w:val="en-US"/>
        </w:rPr>
        <w:t>5</w:t>
      </w:r>
      <w:r w:rsidRPr="00E3350E">
        <w:rPr>
          <w:rFonts w:ascii="Arial" w:hAnsi="Arial" w:cs="Arial"/>
          <w:sz w:val="20"/>
          <w:szCs w:val="20"/>
          <w:lang w:val="en-US"/>
        </w:rPr>
        <w:t>(1): 51-58.</w:t>
      </w:r>
    </w:p>
    <w:p w14:paraId="5B68DF59" w14:textId="77777777"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Piper, C.S. </w:t>
      </w:r>
      <w:r w:rsidR="006B387B" w:rsidRPr="00E3350E">
        <w:rPr>
          <w:rFonts w:ascii="Arial" w:hAnsi="Arial" w:cs="Arial"/>
          <w:sz w:val="20"/>
          <w:szCs w:val="20"/>
          <w:lang w:val="en-US"/>
        </w:rPr>
        <w:t>(</w:t>
      </w:r>
      <w:r w:rsidRPr="00E3350E">
        <w:rPr>
          <w:rFonts w:ascii="Arial" w:hAnsi="Arial" w:cs="Arial"/>
          <w:sz w:val="20"/>
          <w:szCs w:val="20"/>
          <w:lang w:val="en-US"/>
        </w:rPr>
        <w:t>1950</w:t>
      </w:r>
      <w:r w:rsidR="006B387B" w:rsidRPr="00E3350E">
        <w:rPr>
          <w:rFonts w:ascii="Arial" w:hAnsi="Arial" w:cs="Arial"/>
          <w:sz w:val="20"/>
          <w:szCs w:val="20"/>
          <w:lang w:val="en-US"/>
        </w:rPr>
        <w:t>)</w:t>
      </w:r>
      <w:r w:rsidRPr="00E3350E">
        <w:rPr>
          <w:rFonts w:ascii="Arial" w:hAnsi="Arial" w:cs="Arial"/>
          <w:sz w:val="20"/>
          <w:szCs w:val="20"/>
          <w:lang w:val="en-US"/>
        </w:rPr>
        <w:t>. Soil and plant analysis. Adelaide, Australia University of</w:t>
      </w:r>
      <w:r w:rsidRPr="00E3350E">
        <w:rPr>
          <w:rFonts w:ascii="Arial" w:hAnsi="Arial" w:cs="Arial"/>
          <w:sz w:val="20"/>
          <w:szCs w:val="20"/>
          <w:lang w:val="en-US"/>
        </w:rPr>
        <w:tab/>
        <w:t>Australia, pp. 59-74.</w:t>
      </w:r>
    </w:p>
    <w:p w14:paraId="614D4693" w14:textId="6B255015" w:rsidR="00FD1E23" w:rsidRPr="00E3350E" w:rsidRDefault="00FD1E23" w:rsidP="00507F03">
      <w:pPr>
        <w:spacing w:after="0" w:line="360" w:lineRule="auto"/>
        <w:ind w:left="720" w:hanging="720"/>
        <w:jc w:val="both"/>
        <w:rPr>
          <w:rFonts w:ascii="Arial" w:eastAsia="Calibri" w:hAnsi="Arial" w:cs="Arial"/>
          <w:sz w:val="20"/>
          <w:szCs w:val="20"/>
          <w:lang w:val="en-US" w:bidi="hi-IN"/>
        </w:rPr>
      </w:pPr>
      <w:proofErr w:type="spellStart"/>
      <w:r w:rsidRPr="00E3350E">
        <w:rPr>
          <w:rFonts w:ascii="Arial" w:eastAsia="Calibri" w:hAnsi="Arial" w:cs="Arial"/>
          <w:sz w:val="20"/>
          <w:szCs w:val="20"/>
          <w:lang w:val="en-US" w:bidi="hi-IN"/>
        </w:rPr>
        <w:t>Rajkhowa</w:t>
      </w:r>
      <w:proofErr w:type="spellEnd"/>
      <w:r w:rsidRPr="00E3350E">
        <w:rPr>
          <w:rFonts w:ascii="Arial" w:eastAsia="Calibri" w:hAnsi="Arial" w:cs="Arial"/>
          <w:sz w:val="20"/>
          <w:szCs w:val="20"/>
          <w:lang w:val="en-US" w:bidi="hi-IN"/>
        </w:rPr>
        <w:t xml:space="preserve">, D.J., </w:t>
      </w:r>
      <w:proofErr w:type="spellStart"/>
      <w:r w:rsidRPr="00E3350E">
        <w:rPr>
          <w:rFonts w:ascii="Arial" w:eastAsia="Calibri" w:hAnsi="Arial" w:cs="Arial"/>
          <w:sz w:val="20"/>
          <w:szCs w:val="20"/>
          <w:lang w:val="en-US" w:bidi="hi-IN"/>
        </w:rPr>
        <w:t>Gogali</w:t>
      </w:r>
      <w:proofErr w:type="spellEnd"/>
      <w:r w:rsidRPr="00E3350E">
        <w:rPr>
          <w:rFonts w:ascii="Arial" w:eastAsia="Calibri" w:hAnsi="Arial" w:cs="Arial"/>
          <w:sz w:val="20"/>
          <w:szCs w:val="20"/>
          <w:lang w:val="en-US" w:bidi="hi-IN"/>
        </w:rPr>
        <w:t xml:space="preserve">, A.K., </w:t>
      </w:r>
      <w:proofErr w:type="spellStart"/>
      <w:r w:rsidRPr="00E3350E">
        <w:rPr>
          <w:rFonts w:ascii="Arial" w:eastAsia="Calibri" w:hAnsi="Arial" w:cs="Arial"/>
          <w:sz w:val="20"/>
          <w:szCs w:val="20"/>
          <w:lang w:val="en-US" w:bidi="hi-IN"/>
        </w:rPr>
        <w:t>Kandali</w:t>
      </w:r>
      <w:proofErr w:type="spellEnd"/>
      <w:r w:rsidRPr="00E3350E">
        <w:rPr>
          <w:rFonts w:ascii="Arial" w:eastAsia="Calibri" w:hAnsi="Arial" w:cs="Arial"/>
          <w:sz w:val="20"/>
          <w:szCs w:val="20"/>
          <w:lang w:val="en-US" w:bidi="hi-IN"/>
        </w:rPr>
        <w:t xml:space="preserve">, R. and Rajkhowa, K.M. </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2000</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Effect of vermicompost on green gram nutrition. </w:t>
      </w:r>
      <w:r w:rsidRPr="00E3350E">
        <w:rPr>
          <w:rFonts w:ascii="Arial" w:eastAsia="Calibri" w:hAnsi="Arial" w:cs="Arial"/>
          <w:i/>
          <w:iCs/>
          <w:sz w:val="20"/>
          <w:szCs w:val="20"/>
          <w:lang w:val="en-US" w:bidi="hi-IN"/>
        </w:rPr>
        <w:t xml:space="preserve">Journal Indian Soil Science, </w:t>
      </w:r>
      <w:r w:rsidRPr="00E3350E">
        <w:rPr>
          <w:rFonts w:ascii="Arial" w:eastAsia="Calibri" w:hAnsi="Arial" w:cs="Arial"/>
          <w:b/>
          <w:bCs/>
          <w:sz w:val="20"/>
          <w:szCs w:val="20"/>
          <w:lang w:val="en-US" w:bidi="hi-IN"/>
        </w:rPr>
        <w:t>48</w:t>
      </w:r>
      <w:r w:rsidRPr="00E3350E">
        <w:rPr>
          <w:rFonts w:ascii="Arial" w:eastAsia="Calibri" w:hAnsi="Arial" w:cs="Arial"/>
          <w:sz w:val="20"/>
          <w:szCs w:val="20"/>
          <w:lang w:val="en-US" w:bidi="hi-IN"/>
        </w:rPr>
        <w:t xml:space="preserve">(1): 207-208. </w:t>
      </w:r>
      <w:hyperlink r:id="rId32" w:history="1">
        <w:r w:rsidR="003A2D3B" w:rsidRPr="00E3350E">
          <w:rPr>
            <w:rStyle w:val="Hyperlink"/>
            <w:rFonts w:ascii="Arial" w:eastAsia="Calibri" w:hAnsi="Arial" w:cs="Arial"/>
            <w:sz w:val="20"/>
            <w:szCs w:val="20"/>
            <w:lang w:val="en-US" w:bidi="hi-IN"/>
          </w:rPr>
          <w:t>https://hdl.handle.net/2027/mdp.39015000439000</w:t>
        </w:r>
      </w:hyperlink>
      <w:r w:rsidR="003A2D3B" w:rsidRPr="00E3350E">
        <w:rPr>
          <w:rFonts w:ascii="Arial" w:eastAsia="Calibri" w:hAnsi="Arial" w:cs="Arial"/>
          <w:sz w:val="20"/>
          <w:szCs w:val="20"/>
          <w:lang w:val="en-US" w:bidi="hi-IN"/>
        </w:rPr>
        <w:t xml:space="preserve"> </w:t>
      </w:r>
    </w:p>
    <w:p w14:paraId="6C996F29" w14:textId="13D8EB1F"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Rout, P.P., Chandrasekaran, N., Arulmozhiselvan, K. and Pa</w:t>
      </w:r>
      <w:smartTag w:uri="urn:schemas-microsoft-com:office:smarttags" w:element="metricconverter">
        <w:smartTagPr>
          <w:attr w:name="ProductID" w:val="322.67 kg"/>
        </w:smartTagPr>
        <w:r w:rsidRPr="00E3350E">
          <w:rPr>
            <w:rFonts w:ascii="Arial" w:hAnsi="Arial" w:cs="Arial"/>
            <w:sz w:val="20"/>
            <w:szCs w:val="20"/>
            <w:lang w:val="en-US"/>
          </w:rPr>
          <w:t xml:space="preserve">dhan, D. </w:t>
        </w:r>
        <w:r w:rsidR="006B387B" w:rsidRPr="00E3350E">
          <w:rPr>
            <w:rFonts w:ascii="Arial" w:hAnsi="Arial" w:cs="Arial"/>
            <w:sz w:val="20"/>
            <w:szCs w:val="20"/>
            <w:lang w:val="en-US"/>
          </w:rPr>
          <w:t>(</w:t>
        </w:r>
      </w:smartTag>
      <w:r w:rsidRPr="00E3350E">
        <w:rPr>
          <w:rFonts w:ascii="Arial" w:hAnsi="Arial" w:cs="Arial"/>
          <w:sz w:val="20"/>
          <w:szCs w:val="20"/>
          <w:lang w:val="en-US"/>
        </w:rPr>
        <w:t>2017</w:t>
      </w:r>
      <w:r w:rsidR="006B387B" w:rsidRPr="00E3350E">
        <w:rPr>
          <w:rFonts w:ascii="Arial" w:hAnsi="Arial" w:cs="Arial"/>
          <w:sz w:val="20"/>
          <w:szCs w:val="20"/>
          <w:lang w:val="en-US"/>
        </w:rPr>
        <w:t>)</w:t>
      </w:r>
      <w:r w:rsidRPr="00E3350E">
        <w:rPr>
          <w:rFonts w:ascii="Arial" w:hAnsi="Arial" w:cs="Arial"/>
          <w:sz w:val="20"/>
          <w:szCs w:val="20"/>
          <w:lang w:val="en-US"/>
        </w:rPr>
        <w:t>. Effect of Long-Term F</w:t>
      </w:r>
      <w:smartTag w:uri="urn:schemas-microsoft-com:office:smarttags" w:element="metricconverter">
        <w:smartTagPr>
          <w:attr w:name="ProductID" w:val="398.00 kg"/>
        </w:smartTagPr>
        <w:r w:rsidRPr="00E3350E">
          <w:rPr>
            <w:rFonts w:ascii="Arial" w:hAnsi="Arial" w:cs="Arial"/>
            <w:sz w:val="20"/>
            <w:szCs w:val="20"/>
            <w:lang w:val="en-US"/>
          </w:rPr>
          <w:t>ertilizat</w:t>
        </w:r>
      </w:smartTag>
      <w:r w:rsidRPr="00E3350E">
        <w:rPr>
          <w:rFonts w:ascii="Arial" w:hAnsi="Arial" w:cs="Arial"/>
          <w:sz w:val="20"/>
          <w:szCs w:val="20"/>
          <w:lang w:val="en-US"/>
        </w:rPr>
        <w:t>ion on Soil K Dynamics and</w:t>
      </w:r>
      <w:r w:rsidRPr="00E3350E">
        <w:rPr>
          <w:rFonts w:ascii="Arial" w:hAnsi="Arial" w:cs="Arial"/>
          <w:sz w:val="20"/>
          <w:szCs w:val="20"/>
          <w:lang w:val="en-US"/>
        </w:rPr>
        <w:tab/>
        <w:t xml:space="preserve">Uptake by Hybrid Maize in an Irrigated </w:t>
      </w:r>
      <w:proofErr w:type="spellStart"/>
      <w:r w:rsidRPr="00E3350E">
        <w:rPr>
          <w:rFonts w:ascii="Arial" w:hAnsi="Arial" w:cs="Arial"/>
          <w:sz w:val="20"/>
          <w:szCs w:val="20"/>
          <w:lang w:val="en-US"/>
        </w:rPr>
        <w:t>Inceptisol</w:t>
      </w:r>
      <w:proofErr w:type="spellEnd"/>
      <w:r w:rsidRPr="00E3350E">
        <w:rPr>
          <w:rFonts w:ascii="Arial" w:hAnsi="Arial" w:cs="Arial"/>
          <w:sz w:val="20"/>
          <w:szCs w:val="20"/>
          <w:lang w:val="en-US"/>
        </w:rPr>
        <w:t xml:space="preserve"> </w:t>
      </w:r>
      <w:r w:rsidRPr="00E3350E">
        <w:rPr>
          <w:rFonts w:ascii="Arial" w:hAnsi="Arial" w:cs="Arial"/>
          <w:sz w:val="20"/>
          <w:szCs w:val="20"/>
          <w:lang w:val="en-US"/>
        </w:rPr>
        <w:lastRenderedPageBreak/>
        <w:t xml:space="preserve">under Intensive Cropping. </w:t>
      </w:r>
      <w:r w:rsidRPr="00E3350E">
        <w:rPr>
          <w:rFonts w:ascii="Arial" w:hAnsi="Arial" w:cs="Arial"/>
          <w:i/>
          <w:iCs/>
          <w:sz w:val="20"/>
          <w:szCs w:val="20"/>
          <w:lang w:val="en-US"/>
        </w:rPr>
        <w:t xml:space="preserve">International journal of Current Microbiology Applied Science, </w:t>
      </w:r>
      <w:r w:rsidRPr="00E3350E">
        <w:rPr>
          <w:rFonts w:ascii="Arial" w:hAnsi="Arial" w:cs="Arial"/>
          <w:b/>
          <w:bCs/>
          <w:sz w:val="20"/>
          <w:szCs w:val="20"/>
          <w:lang w:val="en-US"/>
        </w:rPr>
        <w:t>6</w:t>
      </w:r>
      <w:r w:rsidRPr="00E3350E">
        <w:rPr>
          <w:rFonts w:ascii="Arial" w:hAnsi="Arial" w:cs="Arial"/>
          <w:sz w:val="20"/>
          <w:szCs w:val="20"/>
          <w:lang w:val="en-US"/>
        </w:rPr>
        <w:t xml:space="preserve">(10): 1049-1061. </w:t>
      </w:r>
      <w:hyperlink r:id="rId33" w:history="1">
        <w:r w:rsidR="00AB74E1" w:rsidRPr="00E3350E">
          <w:rPr>
            <w:rStyle w:val="Hyperlink"/>
            <w:rFonts w:ascii="Arial" w:hAnsi="Arial" w:cs="Arial"/>
            <w:sz w:val="20"/>
            <w:szCs w:val="20"/>
            <w:lang w:val="en-US"/>
          </w:rPr>
          <w:t>https://doi.org/10.20546/ijcmas.2017.610.127</w:t>
        </w:r>
      </w:hyperlink>
      <w:r w:rsidR="00AB74E1" w:rsidRPr="00E3350E">
        <w:rPr>
          <w:rFonts w:ascii="Arial" w:hAnsi="Arial" w:cs="Arial"/>
          <w:sz w:val="20"/>
          <w:szCs w:val="20"/>
          <w:lang w:val="en-US"/>
        </w:rPr>
        <w:t xml:space="preserve"> </w:t>
      </w:r>
    </w:p>
    <w:p w14:paraId="554A581A" w14:textId="77777777"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Subbiah, B.V. and Asija, G.L. </w:t>
      </w:r>
      <w:r w:rsidR="006B387B" w:rsidRPr="00E3350E">
        <w:rPr>
          <w:rFonts w:ascii="Arial" w:hAnsi="Arial" w:cs="Arial"/>
          <w:sz w:val="20"/>
          <w:szCs w:val="20"/>
          <w:lang w:val="en-US"/>
        </w:rPr>
        <w:t>(</w:t>
      </w:r>
      <w:r w:rsidRPr="00E3350E">
        <w:rPr>
          <w:rFonts w:ascii="Arial" w:hAnsi="Arial" w:cs="Arial"/>
          <w:sz w:val="20"/>
          <w:szCs w:val="20"/>
          <w:lang w:val="en-US"/>
        </w:rPr>
        <w:t>1956</w:t>
      </w:r>
      <w:r w:rsidR="006B387B" w:rsidRPr="00E3350E">
        <w:rPr>
          <w:rFonts w:ascii="Arial" w:hAnsi="Arial" w:cs="Arial"/>
          <w:sz w:val="20"/>
          <w:szCs w:val="20"/>
          <w:lang w:val="en-US"/>
        </w:rPr>
        <w:t>)</w:t>
      </w:r>
      <w:r w:rsidRPr="00E3350E">
        <w:rPr>
          <w:rFonts w:ascii="Arial" w:hAnsi="Arial" w:cs="Arial"/>
          <w:sz w:val="20"/>
          <w:szCs w:val="20"/>
          <w:lang w:val="en-US"/>
        </w:rPr>
        <w:t xml:space="preserve">. A rapid procedure for determination of available nitrogen in soil. </w:t>
      </w:r>
      <w:r w:rsidRPr="00E3350E">
        <w:rPr>
          <w:rFonts w:ascii="Arial" w:hAnsi="Arial" w:cs="Arial"/>
          <w:i/>
          <w:sz w:val="20"/>
          <w:szCs w:val="20"/>
          <w:lang w:val="en-US"/>
        </w:rPr>
        <w:t xml:space="preserve">Current Science, </w:t>
      </w:r>
      <w:r w:rsidRPr="00E3350E">
        <w:rPr>
          <w:rFonts w:ascii="Arial" w:hAnsi="Arial" w:cs="Arial"/>
          <w:b/>
          <w:sz w:val="20"/>
          <w:szCs w:val="20"/>
          <w:lang w:val="en-US"/>
        </w:rPr>
        <w:t>25</w:t>
      </w:r>
      <w:r w:rsidRPr="00E3350E">
        <w:rPr>
          <w:rFonts w:ascii="Arial" w:hAnsi="Arial" w:cs="Arial"/>
          <w:bCs/>
          <w:sz w:val="20"/>
          <w:szCs w:val="20"/>
          <w:lang w:val="en-US"/>
        </w:rPr>
        <w:t xml:space="preserve">: </w:t>
      </w:r>
      <w:r w:rsidRPr="00E3350E">
        <w:rPr>
          <w:rFonts w:ascii="Arial" w:hAnsi="Arial" w:cs="Arial"/>
          <w:sz w:val="20"/>
          <w:szCs w:val="20"/>
          <w:lang w:val="en-US"/>
        </w:rPr>
        <w:t>259-260.</w:t>
      </w:r>
    </w:p>
    <w:p w14:paraId="2022BFFA" w14:textId="34A47266"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Walkley, A.J. and Black, I.A. </w:t>
      </w:r>
      <w:r w:rsidR="006B387B" w:rsidRPr="00E3350E">
        <w:rPr>
          <w:rFonts w:ascii="Arial" w:hAnsi="Arial" w:cs="Arial"/>
          <w:sz w:val="20"/>
          <w:szCs w:val="20"/>
          <w:lang w:val="en-US"/>
        </w:rPr>
        <w:t>(</w:t>
      </w:r>
      <w:r w:rsidRPr="00E3350E">
        <w:rPr>
          <w:rFonts w:ascii="Arial" w:hAnsi="Arial" w:cs="Arial"/>
          <w:sz w:val="20"/>
          <w:szCs w:val="20"/>
          <w:lang w:val="en-US"/>
        </w:rPr>
        <w:t>1934</w:t>
      </w:r>
      <w:r w:rsidR="006B387B" w:rsidRPr="00E3350E">
        <w:rPr>
          <w:rFonts w:ascii="Arial" w:hAnsi="Arial" w:cs="Arial"/>
          <w:sz w:val="20"/>
          <w:szCs w:val="20"/>
          <w:lang w:val="en-US"/>
        </w:rPr>
        <w:t>)</w:t>
      </w:r>
      <w:r w:rsidRPr="00E3350E">
        <w:rPr>
          <w:rFonts w:ascii="Arial" w:hAnsi="Arial" w:cs="Arial"/>
          <w:sz w:val="20"/>
          <w:szCs w:val="20"/>
          <w:lang w:val="en-US"/>
        </w:rPr>
        <w:t xml:space="preserve">.  Estimation of soil organic carbon by chromic acid titration method. </w:t>
      </w:r>
      <w:r w:rsidRPr="00E3350E">
        <w:rPr>
          <w:rFonts w:ascii="Arial" w:hAnsi="Arial" w:cs="Arial"/>
          <w:i/>
          <w:iCs/>
          <w:sz w:val="20"/>
          <w:szCs w:val="20"/>
          <w:lang w:val="en-US"/>
        </w:rPr>
        <w:t>Soil Science</w:t>
      </w:r>
      <w:r w:rsidRPr="00E3350E">
        <w:rPr>
          <w:rFonts w:ascii="Arial" w:hAnsi="Arial" w:cs="Arial"/>
          <w:sz w:val="20"/>
          <w:szCs w:val="20"/>
          <w:lang w:val="en-US"/>
        </w:rPr>
        <w:t xml:space="preserve">, </w:t>
      </w:r>
      <w:r w:rsidRPr="00E3350E">
        <w:rPr>
          <w:rFonts w:ascii="Arial" w:hAnsi="Arial" w:cs="Arial"/>
          <w:b/>
          <w:bCs/>
          <w:sz w:val="20"/>
          <w:szCs w:val="20"/>
          <w:lang w:val="en-US"/>
        </w:rPr>
        <w:t>37</w:t>
      </w:r>
      <w:r w:rsidRPr="00E3350E">
        <w:rPr>
          <w:rFonts w:ascii="Arial" w:hAnsi="Arial" w:cs="Arial"/>
          <w:sz w:val="20"/>
          <w:szCs w:val="20"/>
          <w:lang w:val="en-US"/>
        </w:rPr>
        <w:t>(1): 29-38.</w:t>
      </w:r>
      <w:r w:rsidR="00AB74E1" w:rsidRPr="00E3350E">
        <w:t xml:space="preserve"> </w:t>
      </w:r>
      <w:hyperlink r:id="rId34" w:history="1">
        <w:r w:rsidR="00AB74E1" w:rsidRPr="00E3350E">
          <w:rPr>
            <w:rStyle w:val="Hyperlink"/>
            <w:rFonts w:ascii="Arial" w:hAnsi="Arial" w:cs="Arial"/>
            <w:sz w:val="20"/>
            <w:szCs w:val="20"/>
            <w:lang w:val="en-US"/>
          </w:rPr>
          <w:t>https://doi.org/10.1097/00010694-193401000-00003</w:t>
        </w:r>
      </w:hyperlink>
      <w:r w:rsidR="00AB74E1" w:rsidRPr="00E3350E">
        <w:rPr>
          <w:rFonts w:ascii="Arial" w:hAnsi="Arial" w:cs="Arial"/>
          <w:sz w:val="20"/>
          <w:szCs w:val="20"/>
          <w:lang w:val="en-US"/>
        </w:rPr>
        <w:t xml:space="preserve"> </w:t>
      </w:r>
    </w:p>
    <w:p w14:paraId="702BAE30" w14:textId="6FE6D07D" w:rsidR="00FD1E23" w:rsidRPr="00E3350E" w:rsidRDefault="00FD1E23" w:rsidP="00507F03">
      <w:pPr>
        <w:spacing w:after="0" w:line="360" w:lineRule="auto"/>
        <w:ind w:left="720" w:hanging="720"/>
        <w:jc w:val="both"/>
        <w:rPr>
          <w:rFonts w:ascii="Arial" w:hAnsi="Arial" w:cs="Arial"/>
          <w:sz w:val="20"/>
          <w:szCs w:val="20"/>
          <w:lang w:val="en-US"/>
        </w:rPr>
      </w:pPr>
      <w:r w:rsidRPr="00E3350E">
        <w:rPr>
          <w:rFonts w:ascii="Arial" w:hAnsi="Arial" w:cs="Arial"/>
          <w:sz w:val="20"/>
          <w:szCs w:val="20"/>
          <w:lang w:val="en-US"/>
        </w:rPr>
        <w:t xml:space="preserve">Yaghoubi Khanghahi, M., </w:t>
      </w:r>
      <w:proofErr w:type="spellStart"/>
      <w:r w:rsidRPr="00E3350E">
        <w:rPr>
          <w:rFonts w:ascii="Arial" w:hAnsi="Arial" w:cs="Arial"/>
          <w:sz w:val="20"/>
          <w:szCs w:val="20"/>
          <w:lang w:val="en-US"/>
        </w:rPr>
        <w:t>Pirdashti</w:t>
      </w:r>
      <w:proofErr w:type="spellEnd"/>
      <w:r w:rsidRPr="00E3350E">
        <w:rPr>
          <w:rFonts w:ascii="Arial" w:hAnsi="Arial" w:cs="Arial"/>
          <w:sz w:val="20"/>
          <w:szCs w:val="20"/>
          <w:lang w:val="en-US"/>
        </w:rPr>
        <w:t>, H., Rahimian, H., Nematzadeh, G. A. and Ghajar Sepanlou, M. (2018). Nutrient use efficiency and nutrient uptake promoting of rice by potassium solubilizing bacteria (KSB). </w:t>
      </w:r>
      <w:r w:rsidRPr="00E3350E">
        <w:rPr>
          <w:rFonts w:ascii="Arial" w:hAnsi="Arial" w:cs="Arial"/>
          <w:i/>
          <w:iCs/>
          <w:sz w:val="20"/>
          <w:szCs w:val="20"/>
          <w:lang w:val="en-US"/>
        </w:rPr>
        <w:t>Cereal Research Communications</w:t>
      </w:r>
      <w:r w:rsidRPr="00E3350E">
        <w:rPr>
          <w:rFonts w:ascii="Arial" w:hAnsi="Arial" w:cs="Arial"/>
          <w:sz w:val="20"/>
          <w:szCs w:val="20"/>
          <w:lang w:val="en-US"/>
        </w:rPr>
        <w:t>, </w:t>
      </w:r>
      <w:r w:rsidRPr="00E3350E">
        <w:rPr>
          <w:rFonts w:ascii="Arial" w:hAnsi="Arial" w:cs="Arial"/>
          <w:b/>
          <w:bCs/>
          <w:sz w:val="20"/>
          <w:szCs w:val="20"/>
          <w:lang w:val="en-US"/>
        </w:rPr>
        <w:t>46</w:t>
      </w:r>
      <w:r w:rsidRPr="00E3350E">
        <w:rPr>
          <w:rFonts w:ascii="Arial" w:hAnsi="Arial" w:cs="Arial"/>
          <w:sz w:val="20"/>
          <w:szCs w:val="20"/>
          <w:lang w:val="en-US"/>
        </w:rPr>
        <w:t>(4): 739-750.</w:t>
      </w:r>
      <w:r w:rsidR="00AB74E1" w:rsidRPr="00E3350E">
        <w:t xml:space="preserve"> </w:t>
      </w:r>
      <w:hyperlink r:id="rId35" w:history="1">
        <w:r w:rsidR="00AB74E1" w:rsidRPr="00E3350E">
          <w:rPr>
            <w:rStyle w:val="Hyperlink"/>
            <w:rFonts w:ascii="Arial" w:hAnsi="Arial" w:cs="Arial"/>
            <w:sz w:val="20"/>
            <w:szCs w:val="20"/>
            <w:lang w:val="en-US"/>
          </w:rPr>
          <w:t>https://doi.org/10.1556/0806.46.2018.042</w:t>
        </w:r>
      </w:hyperlink>
      <w:r w:rsidR="00AB74E1" w:rsidRPr="00E3350E">
        <w:rPr>
          <w:rFonts w:ascii="Arial" w:hAnsi="Arial" w:cs="Arial"/>
          <w:sz w:val="20"/>
          <w:szCs w:val="20"/>
          <w:lang w:val="en-US"/>
        </w:rPr>
        <w:t xml:space="preserve"> </w:t>
      </w:r>
    </w:p>
    <w:p w14:paraId="56C65582" w14:textId="63DF1281" w:rsidR="00FD1E23" w:rsidRDefault="00FD1E23" w:rsidP="00507F03">
      <w:pPr>
        <w:spacing w:after="0" w:line="360" w:lineRule="auto"/>
        <w:ind w:left="720" w:hanging="720"/>
        <w:jc w:val="both"/>
        <w:rPr>
          <w:rFonts w:ascii="Arial" w:eastAsia="Calibri" w:hAnsi="Arial" w:cs="Arial"/>
          <w:sz w:val="20"/>
          <w:szCs w:val="20"/>
          <w:lang w:val="en-US" w:bidi="hi-IN"/>
        </w:rPr>
      </w:pPr>
      <w:r w:rsidRPr="00E3350E">
        <w:rPr>
          <w:rFonts w:ascii="Arial" w:eastAsia="Calibri" w:hAnsi="Arial" w:cs="Arial"/>
          <w:sz w:val="20"/>
          <w:szCs w:val="20"/>
          <w:lang w:val="en-US" w:bidi="hi-IN"/>
        </w:rPr>
        <w:t xml:space="preserve">Zhang, A.M., Zhao, G.Y., Gao, T.G., Wang, W., Li, J., Zhang, S.F. and Zhu. B. C. </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2013</w:t>
      </w:r>
      <w:r w:rsidR="006B387B" w:rsidRPr="00E3350E">
        <w:rPr>
          <w:rFonts w:ascii="Arial" w:eastAsia="Calibri" w:hAnsi="Arial" w:cs="Arial"/>
          <w:sz w:val="20"/>
          <w:szCs w:val="20"/>
          <w:lang w:val="en-US" w:bidi="hi-IN"/>
        </w:rPr>
        <w:t>)</w:t>
      </w:r>
      <w:r w:rsidRPr="00E3350E">
        <w:rPr>
          <w:rFonts w:ascii="Arial" w:eastAsia="Calibri" w:hAnsi="Arial" w:cs="Arial"/>
          <w:sz w:val="20"/>
          <w:szCs w:val="20"/>
          <w:lang w:val="en-US" w:bidi="hi-IN"/>
        </w:rPr>
        <w:t xml:space="preserve">. Solubilization of insoluble potassium and phosphate by </w:t>
      </w:r>
      <w:proofErr w:type="spellStart"/>
      <w:r w:rsidRPr="00E3350E">
        <w:rPr>
          <w:rFonts w:ascii="Arial" w:eastAsia="Calibri" w:hAnsi="Arial" w:cs="Arial"/>
          <w:sz w:val="20"/>
          <w:szCs w:val="20"/>
          <w:lang w:val="en-US" w:bidi="hi-IN"/>
        </w:rPr>
        <w:t>Paeni</w:t>
      </w:r>
      <w:proofErr w:type="spellEnd"/>
      <w:r w:rsidRPr="00E3350E">
        <w:rPr>
          <w:rFonts w:ascii="Arial" w:eastAsia="Calibri" w:hAnsi="Arial" w:cs="Arial"/>
          <w:sz w:val="20"/>
          <w:szCs w:val="20"/>
          <w:lang w:val="en-US" w:bidi="hi-IN"/>
        </w:rPr>
        <w:t xml:space="preserve"> bacillus </w:t>
      </w:r>
      <w:proofErr w:type="spellStart"/>
      <w:r w:rsidRPr="00E3350E">
        <w:rPr>
          <w:rFonts w:ascii="Arial" w:eastAsia="Calibri" w:hAnsi="Arial" w:cs="Arial"/>
          <w:sz w:val="20"/>
          <w:szCs w:val="20"/>
          <w:lang w:val="en-US" w:bidi="hi-IN"/>
        </w:rPr>
        <w:t>kribensis</w:t>
      </w:r>
      <w:proofErr w:type="spellEnd"/>
      <w:r w:rsidRPr="00E3350E">
        <w:rPr>
          <w:rFonts w:ascii="Arial" w:eastAsia="Calibri" w:hAnsi="Arial" w:cs="Arial"/>
          <w:sz w:val="20"/>
          <w:szCs w:val="20"/>
          <w:lang w:val="en-US" w:bidi="hi-IN"/>
        </w:rPr>
        <w:t xml:space="preserve"> CX 7: A soil microorganism with biological control potential. </w:t>
      </w:r>
      <w:r w:rsidRPr="00E3350E">
        <w:rPr>
          <w:rFonts w:ascii="Arial" w:eastAsia="Calibri" w:hAnsi="Arial" w:cs="Arial"/>
          <w:i/>
          <w:iCs/>
          <w:sz w:val="20"/>
          <w:szCs w:val="20"/>
          <w:lang w:val="en-US" w:bidi="hi-IN"/>
        </w:rPr>
        <w:t xml:space="preserve">African Journal of Microbiology Research, </w:t>
      </w:r>
      <w:r w:rsidRPr="00E3350E">
        <w:rPr>
          <w:rFonts w:ascii="Arial" w:eastAsia="Calibri" w:hAnsi="Arial" w:cs="Arial"/>
          <w:b/>
          <w:bCs/>
          <w:sz w:val="20"/>
          <w:szCs w:val="20"/>
          <w:lang w:val="en-US" w:bidi="hi-IN"/>
        </w:rPr>
        <w:t>7</w:t>
      </w:r>
      <w:r w:rsidRPr="00E3350E">
        <w:rPr>
          <w:rFonts w:ascii="Arial" w:eastAsia="Calibri" w:hAnsi="Arial" w:cs="Arial"/>
          <w:sz w:val="20"/>
          <w:szCs w:val="20"/>
          <w:lang w:val="en-US" w:bidi="hi-IN"/>
        </w:rPr>
        <w:t>(1): 41-47.</w:t>
      </w:r>
      <w:r w:rsidR="00AB74E1" w:rsidRPr="00E3350E">
        <w:t xml:space="preserve"> </w:t>
      </w:r>
      <w:hyperlink r:id="rId36" w:history="1">
        <w:r w:rsidR="00AB74E1" w:rsidRPr="00E3350E">
          <w:rPr>
            <w:rStyle w:val="Hyperlink"/>
            <w:rFonts w:ascii="Arial" w:eastAsia="Calibri" w:hAnsi="Arial" w:cs="Arial"/>
            <w:sz w:val="20"/>
            <w:szCs w:val="20"/>
            <w:lang w:val="en-US" w:bidi="hi-IN"/>
          </w:rPr>
          <w:t>https://doi.org/10.5897/AJMR12.1485</w:t>
        </w:r>
      </w:hyperlink>
      <w:r w:rsidR="00AB74E1">
        <w:rPr>
          <w:rFonts w:ascii="Arial" w:eastAsia="Calibri" w:hAnsi="Arial" w:cs="Arial"/>
          <w:sz w:val="20"/>
          <w:szCs w:val="20"/>
          <w:lang w:val="en-US" w:bidi="hi-IN"/>
        </w:rPr>
        <w:t xml:space="preserve"> </w:t>
      </w:r>
    </w:p>
    <w:p w14:paraId="7FD5CBF5" w14:textId="3E260FCB" w:rsidR="00B47337" w:rsidRDefault="00B47337" w:rsidP="00507F03">
      <w:pPr>
        <w:spacing w:after="0" w:line="360" w:lineRule="auto"/>
        <w:ind w:left="720" w:hanging="720"/>
        <w:jc w:val="both"/>
        <w:rPr>
          <w:rFonts w:ascii="Arial" w:eastAsia="Calibri" w:hAnsi="Arial" w:cs="Arial"/>
          <w:sz w:val="20"/>
          <w:szCs w:val="20"/>
          <w:lang w:val="en-US" w:bidi="hi-IN"/>
        </w:rPr>
      </w:pPr>
      <w:r w:rsidRPr="00786A47">
        <w:rPr>
          <w:rFonts w:ascii="Arial" w:eastAsia="Calibri" w:hAnsi="Arial" w:cs="Arial"/>
          <w:sz w:val="20"/>
          <w:szCs w:val="20"/>
          <w:highlight w:val="yellow"/>
          <w:lang w:val="en-US" w:bidi="hi-IN"/>
        </w:rPr>
        <w:t xml:space="preserve">M. </w:t>
      </w:r>
      <w:proofErr w:type="spellStart"/>
      <w:r w:rsidRPr="00786A47">
        <w:rPr>
          <w:rFonts w:ascii="Arial" w:eastAsia="Calibri" w:hAnsi="Arial" w:cs="Arial"/>
          <w:sz w:val="20"/>
          <w:szCs w:val="20"/>
          <w:highlight w:val="yellow"/>
          <w:lang w:val="en-US" w:bidi="hi-IN"/>
        </w:rPr>
        <w:t>Ramanjineyulu</w:t>
      </w:r>
      <w:proofErr w:type="spellEnd"/>
      <w:r w:rsidRPr="00786A47">
        <w:rPr>
          <w:rFonts w:ascii="Arial" w:eastAsia="Calibri" w:hAnsi="Arial" w:cs="Arial"/>
          <w:sz w:val="20"/>
          <w:szCs w:val="20"/>
          <w:highlight w:val="yellow"/>
          <w:lang w:val="en-US" w:bidi="hi-IN"/>
        </w:rPr>
        <w:t xml:space="preserve">, M. Sainath Rao, T. Basavaraj, K. </w:t>
      </w:r>
      <w:proofErr w:type="spellStart"/>
      <w:r w:rsidRPr="00786A47">
        <w:rPr>
          <w:rFonts w:ascii="Arial" w:eastAsia="Calibri" w:hAnsi="Arial" w:cs="Arial"/>
          <w:sz w:val="20"/>
          <w:szCs w:val="20"/>
          <w:highlight w:val="yellow"/>
          <w:lang w:val="en-US" w:bidi="hi-IN"/>
        </w:rPr>
        <w:t>Akhila</w:t>
      </w:r>
      <w:proofErr w:type="spellEnd"/>
      <w:r w:rsidRPr="00786A47">
        <w:rPr>
          <w:rFonts w:ascii="Arial" w:eastAsia="Calibri" w:hAnsi="Arial" w:cs="Arial"/>
          <w:sz w:val="20"/>
          <w:szCs w:val="20"/>
          <w:highlight w:val="yellow"/>
          <w:lang w:val="en-US" w:bidi="hi-IN"/>
        </w:rPr>
        <w:t xml:space="preserve"> &amp; S. V. Vaishnavi. (2024). Response of Integrated Nutrient Management on Growth and Yield of Cluster Bean (</w:t>
      </w:r>
      <w:proofErr w:type="spellStart"/>
      <w:r w:rsidRPr="00786A47">
        <w:rPr>
          <w:rFonts w:ascii="Arial" w:eastAsia="Calibri" w:hAnsi="Arial" w:cs="Arial"/>
          <w:sz w:val="20"/>
          <w:szCs w:val="20"/>
          <w:highlight w:val="yellow"/>
          <w:lang w:val="en-US" w:bidi="hi-IN"/>
        </w:rPr>
        <w:t>Cyamopsis</w:t>
      </w:r>
      <w:proofErr w:type="spellEnd"/>
      <w:r w:rsidRPr="00786A47">
        <w:rPr>
          <w:rFonts w:ascii="Arial" w:eastAsia="Calibri" w:hAnsi="Arial" w:cs="Arial"/>
          <w:sz w:val="20"/>
          <w:szCs w:val="20"/>
          <w:highlight w:val="yellow"/>
          <w:lang w:val="en-US" w:bidi="hi-IN"/>
        </w:rPr>
        <w:t xml:space="preserve"> </w:t>
      </w:r>
      <w:proofErr w:type="spellStart"/>
      <w:r w:rsidRPr="00786A47">
        <w:rPr>
          <w:rFonts w:ascii="Arial" w:eastAsia="Calibri" w:hAnsi="Arial" w:cs="Arial"/>
          <w:sz w:val="20"/>
          <w:szCs w:val="20"/>
          <w:highlight w:val="yellow"/>
          <w:lang w:val="en-US" w:bidi="hi-IN"/>
        </w:rPr>
        <w:t>tetragonoloba</w:t>
      </w:r>
      <w:proofErr w:type="spellEnd"/>
      <w:r w:rsidRPr="00786A47">
        <w:rPr>
          <w:rFonts w:ascii="Arial" w:eastAsia="Calibri" w:hAnsi="Arial" w:cs="Arial"/>
          <w:sz w:val="20"/>
          <w:szCs w:val="20"/>
          <w:highlight w:val="yellow"/>
          <w:lang w:val="en-US" w:bidi="hi-IN"/>
        </w:rPr>
        <w:t xml:space="preserve"> L.) under </w:t>
      </w:r>
      <w:proofErr w:type="spellStart"/>
      <w:r w:rsidRPr="00786A47">
        <w:rPr>
          <w:rFonts w:ascii="Arial" w:eastAsia="Calibri" w:hAnsi="Arial" w:cs="Arial"/>
          <w:sz w:val="20"/>
          <w:szCs w:val="20"/>
          <w:highlight w:val="yellow"/>
          <w:lang w:val="en-US" w:bidi="hi-IN"/>
        </w:rPr>
        <w:t>Semi Arid</w:t>
      </w:r>
      <w:proofErr w:type="spellEnd"/>
      <w:r w:rsidRPr="00786A47">
        <w:rPr>
          <w:rFonts w:ascii="Arial" w:eastAsia="Calibri" w:hAnsi="Arial" w:cs="Arial"/>
          <w:sz w:val="20"/>
          <w:szCs w:val="20"/>
          <w:highlight w:val="yellow"/>
          <w:lang w:val="en-US" w:bidi="hi-IN"/>
        </w:rPr>
        <w:t xml:space="preserve"> Tracts of Andhra Pradesh, India. European Journal of Nutrition &amp; Food Safety, 16(9), 1–10. </w:t>
      </w:r>
      <w:hyperlink r:id="rId37" w:history="1">
        <w:r w:rsidRPr="00786A47">
          <w:rPr>
            <w:rStyle w:val="Hyperlink"/>
            <w:rFonts w:ascii="Arial" w:eastAsia="Calibri" w:hAnsi="Arial" w:cs="Arial"/>
            <w:sz w:val="20"/>
            <w:szCs w:val="20"/>
            <w:highlight w:val="yellow"/>
            <w:lang w:val="en-US" w:bidi="hi-IN"/>
          </w:rPr>
          <w:t>https://doi.org/10.9734/ejnfs/2024/v16i91521</w:t>
        </w:r>
      </w:hyperlink>
      <w:r>
        <w:rPr>
          <w:rFonts w:ascii="Arial" w:eastAsia="Calibri" w:hAnsi="Arial" w:cs="Arial"/>
          <w:sz w:val="20"/>
          <w:szCs w:val="20"/>
          <w:lang w:val="en-US" w:bidi="hi-IN"/>
        </w:rPr>
        <w:t xml:space="preserve"> </w:t>
      </w:r>
    </w:p>
    <w:p w14:paraId="5538B570" w14:textId="4979D5D5" w:rsidR="00061622" w:rsidRDefault="00061622" w:rsidP="00507F03">
      <w:pPr>
        <w:spacing w:after="0" w:line="360" w:lineRule="auto"/>
        <w:ind w:left="720" w:hanging="720"/>
        <w:jc w:val="both"/>
        <w:rPr>
          <w:rFonts w:ascii="Arial" w:eastAsia="Calibri" w:hAnsi="Arial" w:cs="Arial"/>
          <w:sz w:val="20"/>
          <w:szCs w:val="20"/>
          <w:lang w:val="en-US" w:bidi="hi-IN"/>
        </w:rPr>
      </w:pPr>
      <w:proofErr w:type="spellStart"/>
      <w:r w:rsidRPr="00C2392D">
        <w:rPr>
          <w:rFonts w:ascii="Arial" w:eastAsia="Calibri" w:hAnsi="Arial" w:cs="Arial"/>
          <w:sz w:val="20"/>
          <w:szCs w:val="20"/>
          <w:highlight w:val="yellow"/>
          <w:lang w:val="en-US" w:bidi="hi-IN"/>
        </w:rPr>
        <w:t>Chintha</w:t>
      </w:r>
      <w:proofErr w:type="spellEnd"/>
      <w:r w:rsidRPr="00C2392D">
        <w:rPr>
          <w:rFonts w:ascii="Arial" w:eastAsia="Calibri" w:hAnsi="Arial" w:cs="Arial"/>
          <w:sz w:val="20"/>
          <w:szCs w:val="20"/>
          <w:highlight w:val="yellow"/>
          <w:lang w:val="en-US" w:bidi="hi-IN"/>
        </w:rPr>
        <w:t xml:space="preserve">, H. B., Swaroop, N., Thomas, T., </w:t>
      </w:r>
      <w:proofErr w:type="spellStart"/>
      <w:r w:rsidRPr="00C2392D">
        <w:rPr>
          <w:rFonts w:ascii="Arial" w:eastAsia="Calibri" w:hAnsi="Arial" w:cs="Arial"/>
          <w:sz w:val="20"/>
          <w:szCs w:val="20"/>
          <w:highlight w:val="yellow"/>
          <w:lang w:val="en-US" w:bidi="hi-IN"/>
        </w:rPr>
        <w:t>Barthwal</w:t>
      </w:r>
      <w:proofErr w:type="spellEnd"/>
      <w:r w:rsidRPr="00C2392D">
        <w:rPr>
          <w:rFonts w:ascii="Arial" w:eastAsia="Calibri" w:hAnsi="Arial" w:cs="Arial"/>
          <w:sz w:val="20"/>
          <w:szCs w:val="20"/>
          <w:highlight w:val="yellow"/>
          <w:lang w:val="en-US" w:bidi="hi-IN"/>
        </w:rPr>
        <w:t xml:space="preserve">, A., </w:t>
      </w:r>
      <w:proofErr w:type="spellStart"/>
      <w:r w:rsidRPr="00C2392D">
        <w:rPr>
          <w:rFonts w:ascii="Arial" w:eastAsia="Calibri" w:hAnsi="Arial" w:cs="Arial"/>
          <w:sz w:val="20"/>
          <w:szCs w:val="20"/>
          <w:highlight w:val="yellow"/>
          <w:lang w:val="en-US" w:bidi="hi-IN"/>
        </w:rPr>
        <w:t>Harit</w:t>
      </w:r>
      <w:proofErr w:type="spellEnd"/>
      <w:r w:rsidRPr="00C2392D">
        <w:rPr>
          <w:rFonts w:ascii="Arial" w:eastAsia="Calibri" w:hAnsi="Arial" w:cs="Arial"/>
          <w:sz w:val="20"/>
          <w:szCs w:val="20"/>
          <w:highlight w:val="yellow"/>
          <w:lang w:val="en-US" w:bidi="hi-IN"/>
        </w:rPr>
        <w:t xml:space="preserve">, H., &amp; Amjad, A. (2021). Effect of nitrogen, phosphorus, potassium, </w:t>
      </w:r>
      <w:proofErr w:type="spellStart"/>
      <w:r w:rsidRPr="00C2392D">
        <w:rPr>
          <w:rFonts w:ascii="Arial" w:eastAsia="Calibri" w:hAnsi="Arial" w:cs="Arial"/>
          <w:sz w:val="20"/>
          <w:szCs w:val="20"/>
          <w:highlight w:val="yellow"/>
          <w:lang w:val="en-US" w:bidi="hi-IN"/>
        </w:rPr>
        <w:t>sulphur</w:t>
      </w:r>
      <w:proofErr w:type="spellEnd"/>
      <w:r w:rsidRPr="00C2392D">
        <w:rPr>
          <w:rFonts w:ascii="Arial" w:eastAsia="Calibri" w:hAnsi="Arial" w:cs="Arial"/>
          <w:sz w:val="20"/>
          <w:szCs w:val="20"/>
          <w:highlight w:val="yellow"/>
          <w:lang w:val="en-US" w:bidi="hi-IN"/>
        </w:rPr>
        <w:t xml:space="preserve"> and zinc on soil health parameters of cluster bean (</w:t>
      </w:r>
      <w:proofErr w:type="spellStart"/>
      <w:r w:rsidRPr="00C2392D">
        <w:rPr>
          <w:rFonts w:ascii="Arial" w:eastAsia="Calibri" w:hAnsi="Arial" w:cs="Arial"/>
          <w:sz w:val="20"/>
          <w:szCs w:val="20"/>
          <w:highlight w:val="yellow"/>
          <w:lang w:val="en-US" w:bidi="hi-IN"/>
        </w:rPr>
        <w:t>Cyamopsis</w:t>
      </w:r>
      <w:proofErr w:type="spellEnd"/>
      <w:r w:rsidRPr="00C2392D">
        <w:rPr>
          <w:rFonts w:ascii="Arial" w:eastAsia="Calibri" w:hAnsi="Arial" w:cs="Arial"/>
          <w:sz w:val="20"/>
          <w:szCs w:val="20"/>
          <w:highlight w:val="yellow"/>
          <w:lang w:val="en-US" w:bidi="hi-IN"/>
        </w:rPr>
        <w:t xml:space="preserve"> </w:t>
      </w:r>
      <w:proofErr w:type="spellStart"/>
      <w:r w:rsidRPr="00C2392D">
        <w:rPr>
          <w:rFonts w:ascii="Arial" w:eastAsia="Calibri" w:hAnsi="Arial" w:cs="Arial"/>
          <w:sz w:val="20"/>
          <w:szCs w:val="20"/>
          <w:highlight w:val="yellow"/>
          <w:lang w:val="en-US" w:bidi="hi-IN"/>
        </w:rPr>
        <w:t>tetragonoloba</w:t>
      </w:r>
      <w:proofErr w:type="spellEnd"/>
      <w:r w:rsidRPr="00C2392D">
        <w:rPr>
          <w:rFonts w:ascii="Arial" w:eastAsia="Calibri" w:hAnsi="Arial" w:cs="Arial"/>
          <w:sz w:val="20"/>
          <w:szCs w:val="20"/>
          <w:highlight w:val="yellow"/>
          <w:lang w:val="en-US" w:bidi="hi-IN"/>
        </w:rPr>
        <w:t xml:space="preserve"> L.). The Pharma Innovation Journal, 10(11), 1955-1961.</w:t>
      </w:r>
      <w:r w:rsidR="00AB18ED" w:rsidRPr="00C2392D">
        <w:rPr>
          <w:highlight w:val="yellow"/>
        </w:rPr>
        <w:t xml:space="preserve"> </w:t>
      </w:r>
      <w:hyperlink r:id="rId38" w:history="1">
        <w:r w:rsidR="00DD72F1" w:rsidRPr="00C2392D">
          <w:rPr>
            <w:rStyle w:val="Hyperlink"/>
            <w:rFonts w:ascii="Arial" w:eastAsia="Calibri" w:hAnsi="Arial" w:cs="Arial"/>
            <w:sz w:val="20"/>
            <w:szCs w:val="20"/>
            <w:highlight w:val="yellow"/>
            <w:lang w:val="en-US" w:bidi="hi-IN"/>
          </w:rPr>
          <w:t>https://www.thepharmajournal.com/archives/?year=2021&amp;vol=10&amp;issue=11&amp;ArticleId=9209</w:t>
        </w:r>
      </w:hyperlink>
      <w:r w:rsidR="00DD72F1">
        <w:rPr>
          <w:rFonts w:ascii="Arial" w:eastAsia="Calibri" w:hAnsi="Arial" w:cs="Arial"/>
          <w:sz w:val="20"/>
          <w:szCs w:val="20"/>
          <w:lang w:val="en-US" w:bidi="hi-IN"/>
        </w:rPr>
        <w:t xml:space="preserve"> </w:t>
      </w:r>
    </w:p>
    <w:p w14:paraId="56AAFF52" w14:textId="38C8F2D7" w:rsidR="00C26AC5" w:rsidRDefault="00C26AC5" w:rsidP="00507F03">
      <w:pPr>
        <w:spacing w:after="0" w:line="360" w:lineRule="auto"/>
        <w:ind w:left="720" w:hanging="720"/>
        <w:jc w:val="both"/>
        <w:rPr>
          <w:rFonts w:ascii="Arial" w:eastAsia="Calibri" w:hAnsi="Arial" w:cs="Arial"/>
          <w:sz w:val="20"/>
          <w:szCs w:val="20"/>
          <w:lang w:val="en-US" w:bidi="hi-IN"/>
        </w:rPr>
      </w:pPr>
      <w:proofErr w:type="spellStart"/>
      <w:r w:rsidRPr="00F66AA9">
        <w:rPr>
          <w:rFonts w:ascii="Arial" w:eastAsia="Calibri" w:hAnsi="Arial" w:cs="Arial"/>
          <w:sz w:val="20"/>
          <w:szCs w:val="20"/>
          <w:highlight w:val="yellow"/>
          <w:lang w:val="en-US" w:bidi="hi-IN"/>
        </w:rPr>
        <w:t>Fasusi</w:t>
      </w:r>
      <w:proofErr w:type="spellEnd"/>
      <w:r w:rsidRPr="00F66AA9">
        <w:rPr>
          <w:rFonts w:ascii="Arial" w:eastAsia="Calibri" w:hAnsi="Arial" w:cs="Arial"/>
          <w:sz w:val="20"/>
          <w:szCs w:val="20"/>
          <w:highlight w:val="yellow"/>
          <w:lang w:val="en-US" w:bidi="hi-IN"/>
        </w:rPr>
        <w:t>, O. A., Cruz, C., &amp; Babalola, O. O. (2021). Agricultural sustainability: microbial biofertilizers in rhizosphere management. Agriculture, 11(2), 163.</w:t>
      </w:r>
      <w:r w:rsidRPr="00F66AA9">
        <w:rPr>
          <w:highlight w:val="yellow"/>
        </w:rPr>
        <w:t xml:space="preserve"> </w:t>
      </w:r>
      <w:hyperlink r:id="rId39" w:history="1">
        <w:r w:rsidRPr="00F66AA9">
          <w:rPr>
            <w:rStyle w:val="Hyperlink"/>
            <w:rFonts w:ascii="Arial" w:eastAsia="Calibri" w:hAnsi="Arial" w:cs="Arial"/>
            <w:sz w:val="20"/>
            <w:szCs w:val="20"/>
            <w:highlight w:val="yellow"/>
            <w:lang w:val="en-US" w:bidi="hi-IN"/>
          </w:rPr>
          <w:t>https://doi.org/10.3390/agriculture11020163</w:t>
        </w:r>
      </w:hyperlink>
      <w:r>
        <w:rPr>
          <w:rFonts w:ascii="Arial" w:eastAsia="Calibri" w:hAnsi="Arial" w:cs="Arial"/>
          <w:sz w:val="20"/>
          <w:szCs w:val="20"/>
          <w:lang w:val="en-US" w:bidi="hi-IN"/>
        </w:rPr>
        <w:t xml:space="preserve"> </w:t>
      </w:r>
    </w:p>
    <w:p w14:paraId="42F30BC1" w14:textId="77777777" w:rsidR="00C26AC5" w:rsidRDefault="00C26AC5" w:rsidP="00507F03">
      <w:pPr>
        <w:spacing w:after="0" w:line="360" w:lineRule="auto"/>
        <w:ind w:left="720" w:hanging="720"/>
        <w:jc w:val="both"/>
        <w:rPr>
          <w:rFonts w:ascii="Arial" w:eastAsia="Calibri" w:hAnsi="Arial" w:cs="Arial"/>
          <w:sz w:val="20"/>
          <w:szCs w:val="20"/>
          <w:lang w:val="en-US" w:bidi="hi-IN"/>
        </w:rPr>
      </w:pPr>
    </w:p>
    <w:p w14:paraId="73CBE2EA" w14:textId="77777777" w:rsidR="00061622" w:rsidRPr="005056CC" w:rsidRDefault="00061622" w:rsidP="00507F03">
      <w:pPr>
        <w:spacing w:after="0" w:line="360" w:lineRule="auto"/>
        <w:ind w:left="720" w:hanging="720"/>
        <w:jc w:val="both"/>
        <w:rPr>
          <w:rFonts w:ascii="Arial" w:eastAsia="Calibri" w:hAnsi="Arial" w:cs="Arial"/>
          <w:sz w:val="20"/>
          <w:szCs w:val="20"/>
          <w:lang w:val="en-US" w:bidi="hi-IN"/>
        </w:rPr>
      </w:pPr>
    </w:p>
    <w:p w14:paraId="11CB2FA0" w14:textId="77777777" w:rsidR="00DE6632" w:rsidRPr="005056CC" w:rsidRDefault="00DE6632" w:rsidP="00507F03">
      <w:pPr>
        <w:spacing w:after="0" w:line="360" w:lineRule="auto"/>
        <w:ind w:left="720" w:hanging="720"/>
        <w:jc w:val="both"/>
        <w:rPr>
          <w:rFonts w:ascii="Arial" w:eastAsia="Calibri" w:hAnsi="Arial" w:cs="Arial"/>
          <w:sz w:val="20"/>
          <w:szCs w:val="20"/>
          <w:lang w:val="en-US" w:bidi="hi-IN"/>
        </w:rPr>
      </w:pPr>
    </w:p>
    <w:p w14:paraId="3AEEC6F8" w14:textId="77777777" w:rsidR="00DE6632" w:rsidRPr="005056CC" w:rsidRDefault="00DE6632" w:rsidP="00507F03">
      <w:pPr>
        <w:spacing w:after="0" w:line="360" w:lineRule="auto"/>
        <w:ind w:left="720" w:hanging="720"/>
        <w:jc w:val="both"/>
        <w:rPr>
          <w:rFonts w:ascii="Arial" w:eastAsia="Calibri" w:hAnsi="Arial" w:cs="Arial"/>
          <w:sz w:val="20"/>
          <w:szCs w:val="20"/>
          <w:lang w:val="en-US" w:bidi="hi-IN"/>
        </w:rPr>
      </w:pPr>
    </w:p>
    <w:p w14:paraId="7553FA9F"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31C2A07F"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1293EFFF"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506AC488"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2B026668"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161F64D2"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4D6B993D"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33E2A7E8"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19503498"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34FE5F5F"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1D9D832D" w14:textId="77777777" w:rsidR="00315E47" w:rsidRPr="005056CC" w:rsidRDefault="00315E47" w:rsidP="00507F03">
      <w:pPr>
        <w:spacing w:after="0" w:line="360" w:lineRule="auto"/>
        <w:ind w:left="720" w:hanging="720"/>
        <w:jc w:val="both"/>
        <w:rPr>
          <w:rFonts w:ascii="Arial" w:eastAsia="Calibri" w:hAnsi="Arial" w:cs="Arial"/>
          <w:sz w:val="20"/>
          <w:szCs w:val="20"/>
          <w:lang w:val="en-US" w:bidi="hi-IN"/>
        </w:rPr>
      </w:pPr>
    </w:p>
    <w:p w14:paraId="3EBE09A6" w14:textId="77777777" w:rsidR="00DE6632" w:rsidRPr="005056CC" w:rsidRDefault="00DE6632" w:rsidP="00507F03">
      <w:pPr>
        <w:spacing w:before="120" w:after="120" w:line="360" w:lineRule="auto"/>
        <w:jc w:val="both"/>
        <w:rPr>
          <w:rFonts w:ascii="Arial" w:hAnsi="Arial" w:cs="Arial"/>
          <w:sz w:val="20"/>
          <w:szCs w:val="20"/>
        </w:rPr>
      </w:pPr>
    </w:p>
    <w:p w14:paraId="1B84F6E7" w14:textId="77777777" w:rsidR="00DE6632" w:rsidRPr="005056CC" w:rsidRDefault="00DE6632" w:rsidP="00507F03">
      <w:pPr>
        <w:spacing w:after="0" w:line="360" w:lineRule="auto"/>
        <w:ind w:left="720" w:hanging="720"/>
        <w:jc w:val="both"/>
        <w:rPr>
          <w:rFonts w:ascii="Arial" w:eastAsia="Calibri" w:hAnsi="Arial" w:cs="Arial"/>
          <w:sz w:val="20"/>
          <w:szCs w:val="20"/>
          <w:lang w:val="en-US" w:bidi="hi-IN"/>
        </w:rPr>
      </w:pPr>
    </w:p>
    <w:p w14:paraId="5700CE57" w14:textId="77777777" w:rsidR="00DE6632" w:rsidRPr="005056CC" w:rsidRDefault="00DE6632" w:rsidP="00507F03">
      <w:pPr>
        <w:spacing w:after="0" w:line="360" w:lineRule="auto"/>
        <w:ind w:firstLine="720"/>
        <w:jc w:val="both"/>
        <w:rPr>
          <w:rFonts w:ascii="Arial" w:hAnsi="Arial" w:cs="Arial"/>
          <w:sz w:val="20"/>
          <w:szCs w:val="20"/>
        </w:rPr>
      </w:pPr>
    </w:p>
    <w:sectPr w:rsidR="00DE6632" w:rsidRPr="005056CC" w:rsidSect="009C4618">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57ADE" w14:textId="77777777" w:rsidR="008A48E3" w:rsidRDefault="008A48E3" w:rsidP="00CB41F8">
      <w:pPr>
        <w:spacing w:after="0" w:line="240" w:lineRule="auto"/>
      </w:pPr>
      <w:r>
        <w:separator/>
      </w:r>
    </w:p>
  </w:endnote>
  <w:endnote w:type="continuationSeparator" w:id="0">
    <w:p w14:paraId="0ED1FDDC" w14:textId="77777777" w:rsidR="008A48E3" w:rsidRDefault="008A48E3" w:rsidP="00CB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2E254" w14:textId="77777777" w:rsidR="00904A67" w:rsidRDefault="00904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F60C3" w14:textId="77777777" w:rsidR="00904A67" w:rsidRDefault="00904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3EDD" w14:textId="77777777" w:rsidR="00904A67" w:rsidRDefault="00904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49F71" w14:textId="77777777" w:rsidR="008A48E3" w:rsidRDefault="008A48E3" w:rsidP="00CB41F8">
      <w:pPr>
        <w:spacing w:after="0" w:line="240" w:lineRule="auto"/>
      </w:pPr>
      <w:r>
        <w:separator/>
      </w:r>
    </w:p>
  </w:footnote>
  <w:footnote w:type="continuationSeparator" w:id="0">
    <w:p w14:paraId="5B73FADF" w14:textId="77777777" w:rsidR="008A48E3" w:rsidRDefault="008A48E3" w:rsidP="00CB41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08D9" w14:textId="10292E58" w:rsidR="00904A67" w:rsidRDefault="00CB09CD">
    <w:pPr>
      <w:pStyle w:val="Header"/>
    </w:pPr>
    <w:r>
      <w:rPr>
        <w:noProof/>
      </w:rPr>
      <w:pict w14:anchorId="38221F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635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8171" w14:textId="63E7D366" w:rsidR="00904A67" w:rsidRDefault="00CB09CD">
    <w:pPr>
      <w:pStyle w:val="Header"/>
    </w:pPr>
    <w:r>
      <w:rPr>
        <w:noProof/>
      </w:rPr>
      <w:pict w14:anchorId="112C19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635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E155A" w14:textId="3545E87C" w:rsidR="00904A67" w:rsidRDefault="00CB09CD">
    <w:pPr>
      <w:pStyle w:val="Header"/>
    </w:pPr>
    <w:r>
      <w:rPr>
        <w:noProof/>
      </w:rPr>
      <w:pict w14:anchorId="300B1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635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C22A2"/>
    <w:multiLevelType w:val="multilevel"/>
    <w:tmpl w:val="8CE4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705464"/>
    <w:multiLevelType w:val="multilevel"/>
    <w:tmpl w:val="0440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2NTc1t7Q0tjA1NjZR0lEKTi0uzszPAykwrAUAtNa3OiwAAAA="/>
  </w:docVars>
  <w:rsids>
    <w:rsidRoot w:val="00517F61"/>
    <w:rsid w:val="00005E04"/>
    <w:rsid w:val="00013F33"/>
    <w:rsid w:val="00020200"/>
    <w:rsid w:val="00030C68"/>
    <w:rsid w:val="00053AF3"/>
    <w:rsid w:val="00060646"/>
    <w:rsid w:val="00060C09"/>
    <w:rsid w:val="00061622"/>
    <w:rsid w:val="000656AD"/>
    <w:rsid w:val="00066357"/>
    <w:rsid w:val="00071933"/>
    <w:rsid w:val="000A4FE0"/>
    <w:rsid w:val="000B2265"/>
    <w:rsid w:val="000D79E3"/>
    <w:rsid w:val="000E1678"/>
    <w:rsid w:val="00112569"/>
    <w:rsid w:val="00113359"/>
    <w:rsid w:val="00125E33"/>
    <w:rsid w:val="00126726"/>
    <w:rsid w:val="00127363"/>
    <w:rsid w:val="00130DBF"/>
    <w:rsid w:val="00141AD0"/>
    <w:rsid w:val="00144194"/>
    <w:rsid w:val="001726A5"/>
    <w:rsid w:val="00182E8B"/>
    <w:rsid w:val="001950C1"/>
    <w:rsid w:val="001A3320"/>
    <w:rsid w:val="001B191C"/>
    <w:rsid w:val="001B5393"/>
    <w:rsid w:val="001C1B38"/>
    <w:rsid w:val="001F712F"/>
    <w:rsid w:val="00212359"/>
    <w:rsid w:val="00212539"/>
    <w:rsid w:val="00215A08"/>
    <w:rsid w:val="002320ED"/>
    <w:rsid w:val="00235615"/>
    <w:rsid w:val="00246BD6"/>
    <w:rsid w:val="00251FEC"/>
    <w:rsid w:val="00293228"/>
    <w:rsid w:val="002A28B5"/>
    <w:rsid w:val="002A5DE6"/>
    <w:rsid w:val="002D3771"/>
    <w:rsid w:val="002F6B88"/>
    <w:rsid w:val="00302BD1"/>
    <w:rsid w:val="0030502B"/>
    <w:rsid w:val="00307DB2"/>
    <w:rsid w:val="00315E47"/>
    <w:rsid w:val="0032401A"/>
    <w:rsid w:val="0033030E"/>
    <w:rsid w:val="00334713"/>
    <w:rsid w:val="003434D7"/>
    <w:rsid w:val="00345B95"/>
    <w:rsid w:val="00350E74"/>
    <w:rsid w:val="003553AB"/>
    <w:rsid w:val="0035717C"/>
    <w:rsid w:val="003607C1"/>
    <w:rsid w:val="00361ABA"/>
    <w:rsid w:val="0036238E"/>
    <w:rsid w:val="00365E20"/>
    <w:rsid w:val="003952B9"/>
    <w:rsid w:val="00397527"/>
    <w:rsid w:val="003A2D3B"/>
    <w:rsid w:val="003B2132"/>
    <w:rsid w:val="003B3BD7"/>
    <w:rsid w:val="003B59E7"/>
    <w:rsid w:val="003D0FA7"/>
    <w:rsid w:val="003D3804"/>
    <w:rsid w:val="003D730C"/>
    <w:rsid w:val="003E085D"/>
    <w:rsid w:val="003E72D1"/>
    <w:rsid w:val="00403ED9"/>
    <w:rsid w:val="004043E6"/>
    <w:rsid w:val="004104EA"/>
    <w:rsid w:val="00410660"/>
    <w:rsid w:val="004126A5"/>
    <w:rsid w:val="004128EB"/>
    <w:rsid w:val="00412922"/>
    <w:rsid w:val="004213FF"/>
    <w:rsid w:val="004263B3"/>
    <w:rsid w:val="0044000C"/>
    <w:rsid w:val="00453452"/>
    <w:rsid w:val="00460DF6"/>
    <w:rsid w:val="00486DA7"/>
    <w:rsid w:val="00493A4A"/>
    <w:rsid w:val="0049431C"/>
    <w:rsid w:val="004961F4"/>
    <w:rsid w:val="004A21F1"/>
    <w:rsid w:val="004B566D"/>
    <w:rsid w:val="004F77C9"/>
    <w:rsid w:val="005056CC"/>
    <w:rsid w:val="00507F03"/>
    <w:rsid w:val="00517F61"/>
    <w:rsid w:val="0055059E"/>
    <w:rsid w:val="00553C8B"/>
    <w:rsid w:val="005655DD"/>
    <w:rsid w:val="00575BD7"/>
    <w:rsid w:val="00582834"/>
    <w:rsid w:val="00582AA6"/>
    <w:rsid w:val="00593B1A"/>
    <w:rsid w:val="00596A49"/>
    <w:rsid w:val="005C5AEA"/>
    <w:rsid w:val="005D1A2F"/>
    <w:rsid w:val="005E4DC6"/>
    <w:rsid w:val="005E61CB"/>
    <w:rsid w:val="005F3117"/>
    <w:rsid w:val="005F6489"/>
    <w:rsid w:val="005F683A"/>
    <w:rsid w:val="0060534A"/>
    <w:rsid w:val="00622ABB"/>
    <w:rsid w:val="006260F5"/>
    <w:rsid w:val="00686CA0"/>
    <w:rsid w:val="0069514F"/>
    <w:rsid w:val="006A0A80"/>
    <w:rsid w:val="006A11F2"/>
    <w:rsid w:val="006A586C"/>
    <w:rsid w:val="006B387B"/>
    <w:rsid w:val="006C7036"/>
    <w:rsid w:val="006D6177"/>
    <w:rsid w:val="00700F68"/>
    <w:rsid w:val="0071623E"/>
    <w:rsid w:val="0072107C"/>
    <w:rsid w:val="0074015C"/>
    <w:rsid w:val="00741C39"/>
    <w:rsid w:val="00774E6A"/>
    <w:rsid w:val="00781286"/>
    <w:rsid w:val="00786A47"/>
    <w:rsid w:val="0079325E"/>
    <w:rsid w:val="007969ED"/>
    <w:rsid w:val="007A5368"/>
    <w:rsid w:val="007B1F14"/>
    <w:rsid w:val="007C2642"/>
    <w:rsid w:val="007D0DA5"/>
    <w:rsid w:val="007F1FC1"/>
    <w:rsid w:val="00802867"/>
    <w:rsid w:val="008110BE"/>
    <w:rsid w:val="00814D20"/>
    <w:rsid w:val="00830566"/>
    <w:rsid w:val="008515BF"/>
    <w:rsid w:val="00855DD6"/>
    <w:rsid w:val="00856789"/>
    <w:rsid w:val="00860C37"/>
    <w:rsid w:val="0088340A"/>
    <w:rsid w:val="00883EF7"/>
    <w:rsid w:val="00894E2F"/>
    <w:rsid w:val="008A48E3"/>
    <w:rsid w:val="008B06E9"/>
    <w:rsid w:val="008C0B4E"/>
    <w:rsid w:val="008C0CE0"/>
    <w:rsid w:val="008C3138"/>
    <w:rsid w:val="008C7689"/>
    <w:rsid w:val="008C77C7"/>
    <w:rsid w:val="00904A67"/>
    <w:rsid w:val="009129AD"/>
    <w:rsid w:val="00913F11"/>
    <w:rsid w:val="00914915"/>
    <w:rsid w:val="00915F9D"/>
    <w:rsid w:val="009244AC"/>
    <w:rsid w:val="009264FF"/>
    <w:rsid w:val="0094393E"/>
    <w:rsid w:val="00962895"/>
    <w:rsid w:val="00962AF5"/>
    <w:rsid w:val="0096372E"/>
    <w:rsid w:val="00974478"/>
    <w:rsid w:val="00991C56"/>
    <w:rsid w:val="009926E5"/>
    <w:rsid w:val="0099328A"/>
    <w:rsid w:val="009A48F2"/>
    <w:rsid w:val="009B4760"/>
    <w:rsid w:val="009C4618"/>
    <w:rsid w:val="009C4CF1"/>
    <w:rsid w:val="009C706E"/>
    <w:rsid w:val="009D1F7F"/>
    <w:rsid w:val="009E640A"/>
    <w:rsid w:val="00A17733"/>
    <w:rsid w:val="00A33282"/>
    <w:rsid w:val="00A770FF"/>
    <w:rsid w:val="00AB18ED"/>
    <w:rsid w:val="00AB74E1"/>
    <w:rsid w:val="00AC15E5"/>
    <w:rsid w:val="00AE115A"/>
    <w:rsid w:val="00B000BB"/>
    <w:rsid w:val="00B1737B"/>
    <w:rsid w:val="00B32FD9"/>
    <w:rsid w:val="00B47337"/>
    <w:rsid w:val="00B57089"/>
    <w:rsid w:val="00B62AF7"/>
    <w:rsid w:val="00B647FF"/>
    <w:rsid w:val="00B662C0"/>
    <w:rsid w:val="00B709AB"/>
    <w:rsid w:val="00B7322F"/>
    <w:rsid w:val="00B7607C"/>
    <w:rsid w:val="00B90F43"/>
    <w:rsid w:val="00BD2DB9"/>
    <w:rsid w:val="00BD4AEA"/>
    <w:rsid w:val="00BF2D7D"/>
    <w:rsid w:val="00C012E6"/>
    <w:rsid w:val="00C179C1"/>
    <w:rsid w:val="00C2392D"/>
    <w:rsid w:val="00C26AC5"/>
    <w:rsid w:val="00C443A1"/>
    <w:rsid w:val="00C5098E"/>
    <w:rsid w:val="00C75939"/>
    <w:rsid w:val="00C8188C"/>
    <w:rsid w:val="00C91501"/>
    <w:rsid w:val="00CA1BBC"/>
    <w:rsid w:val="00CA2471"/>
    <w:rsid w:val="00CB09CD"/>
    <w:rsid w:val="00CB41F8"/>
    <w:rsid w:val="00CC07E5"/>
    <w:rsid w:val="00CD4E71"/>
    <w:rsid w:val="00CF0AE0"/>
    <w:rsid w:val="00CF6EEE"/>
    <w:rsid w:val="00D14D38"/>
    <w:rsid w:val="00D54C0F"/>
    <w:rsid w:val="00D80841"/>
    <w:rsid w:val="00DB0A68"/>
    <w:rsid w:val="00DB0C24"/>
    <w:rsid w:val="00DB4EEE"/>
    <w:rsid w:val="00DD26F2"/>
    <w:rsid w:val="00DD2D0F"/>
    <w:rsid w:val="00DD72F1"/>
    <w:rsid w:val="00DE6632"/>
    <w:rsid w:val="00DF1DFB"/>
    <w:rsid w:val="00DF52F5"/>
    <w:rsid w:val="00E06E2D"/>
    <w:rsid w:val="00E1204D"/>
    <w:rsid w:val="00E17D62"/>
    <w:rsid w:val="00E22148"/>
    <w:rsid w:val="00E27D12"/>
    <w:rsid w:val="00E3350E"/>
    <w:rsid w:val="00E4210C"/>
    <w:rsid w:val="00E6194C"/>
    <w:rsid w:val="00E7674F"/>
    <w:rsid w:val="00E83DF9"/>
    <w:rsid w:val="00EE2909"/>
    <w:rsid w:val="00EE2A55"/>
    <w:rsid w:val="00EF45E6"/>
    <w:rsid w:val="00F141CB"/>
    <w:rsid w:val="00F16DF3"/>
    <w:rsid w:val="00F21F6A"/>
    <w:rsid w:val="00F31E48"/>
    <w:rsid w:val="00F42257"/>
    <w:rsid w:val="00F66AA9"/>
    <w:rsid w:val="00F70D7C"/>
    <w:rsid w:val="00F74440"/>
    <w:rsid w:val="00F822F8"/>
    <w:rsid w:val="00F90142"/>
    <w:rsid w:val="00FA1BED"/>
    <w:rsid w:val="00FA42C0"/>
    <w:rsid w:val="00FA668C"/>
    <w:rsid w:val="00FB1F7F"/>
    <w:rsid w:val="00FB226C"/>
    <w:rsid w:val="00FC1143"/>
    <w:rsid w:val="00FC3F7D"/>
    <w:rsid w:val="00FD1E23"/>
    <w:rsid w:val="00FE3B74"/>
    <w:rsid w:val="00FF5CF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0D8B708D"/>
  <w15:docId w15:val="{5A881F9C-89FB-44CF-92F2-52A5FE5F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4618"/>
  </w:style>
  <w:style w:type="paragraph" w:styleId="Heading1">
    <w:name w:val="heading 1"/>
    <w:basedOn w:val="Normal"/>
    <w:next w:val="Normal"/>
    <w:link w:val="Heading1Char"/>
    <w:uiPriority w:val="9"/>
    <w:qFormat/>
    <w:rsid w:val="00517F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7F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7F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7F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7F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7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7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7F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7F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7F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7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F61"/>
    <w:rPr>
      <w:rFonts w:eastAsiaTheme="majorEastAsia" w:cstheme="majorBidi"/>
      <w:color w:val="272727" w:themeColor="text1" w:themeTint="D8"/>
    </w:rPr>
  </w:style>
  <w:style w:type="paragraph" w:styleId="Title">
    <w:name w:val="Title"/>
    <w:basedOn w:val="Normal"/>
    <w:next w:val="Normal"/>
    <w:link w:val="TitleChar"/>
    <w:uiPriority w:val="10"/>
    <w:qFormat/>
    <w:rsid w:val="00517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F61"/>
    <w:pPr>
      <w:spacing w:before="160"/>
      <w:jc w:val="center"/>
    </w:pPr>
    <w:rPr>
      <w:i/>
      <w:iCs/>
      <w:color w:val="404040" w:themeColor="text1" w:themeTint="BF"/>
    </w:rPr>
  </w:style>
  <w:style w:type="character" w:customStyle="1" w:styleId="QuoteChar">
    <w:name w:val="Quote Char"/>
    <w:basedOn w:val="DefaultParagraphFont"/>
    <w:link w:val="Quote"/>
    <w:uiPriority w:val="29"/>
    <w:rsid w:val="00517F61"/>
    <w:rPr>
      <w:i/>
      <w:iCs/>
      <w:color w:val="404040" w:themeColor="text1" w:themeTint="BF"/>
    </w:rPr>
  </w:style>
  <w:style w:type="paragraph" w:styleId="ListParagraph">
    <w:name w:val="List Paragraph"/>
    <w:basedOn w:val="Normal"/>
    <w:uiPriority w:val="34"/>
    <w:qFormat/>
    <w:rsid w:val="00517F61"/>
    <w:pPr>
      <w:ind w:left="720"/>
      <w:contextualSpacing/>
    </w:pPr>
  </w:style>
  <w:style w:type="character" w:styleId="IntenseEmphasis">
    <w:name w:val="Intense Emphasis"/>
    <w:basedOn w:val="DefaultParagraphFont"/>
    <w:uiPriority w:val="21"/>
    <w:qFormat/>
    <w:rsid w:val="00517F61"/>
    <w:rPr>
      <w:i/>
      <w:iCs/>
      <w:color w:val="2F5496" w:themeColor="accent1" w:themeShade="BF"/>
    </w:rPr>
  </w:style>
  <w:style w:type="paragraph" w:styleId="IntenseQuote">
    <w:name w:val="Intense Quote"/>
    <w:basedOn w:val="Normal"/>
    <w:next w:val="Normal"/>
    <w:link w:val="IntenseQuoteChar"/>
    <w:uiPriority w:val="30"/>
    <w:qFormat/>
    <w:rsid w:val="00517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7F61"/>
    <w:rPr>
      <w:i/>
      <w:iCs/>
      <w:color w:val="2F5496" w:themeColor="accent1" w:themeShade="BF"/>
    </w:rPr>
  </w:style>
  <w:style w:type="character" w:styleId="IntenseReference">
    <w:name w:val="Intense Reference"/>
    <w:basedOn w:val="DefaultParagraphFont"/>
    <w:uiPriority w:val="32"/>
    <w:qFormat/>
    <w:rsid w:val="00517F61"/>
    <w:rPr>
      <w:b/>
      <w:bCs/>
      <w:smallCaps/>
      <w:color w:val="2F5496" w:themeColor="accent1" w:themeShade="BF"/>
      <w:spacing w:val="5"/>
    </w:rPr>
  </w:style>
  <w:style w:type="character" w:styleId="Hyperlink">
    <w:name w:val="Hyperlink"/>
    <w:basedOn w:val="DefaultParagraphFont"/>
    <w:uiPriority w:val="99"/>
    <w:unhideWhenUsed/>
    <w:rsid w:val="002F6B88"/>
    <w:rPr>
      <w:color w:val="0563C1" w:themeColor="hyperlink"/>
      <w:u w:val="single"/>
    </w:rPr>
  </w:style>
  <w:style w:type="character" w:customStyle="1" w:styleId="UnresolvedMention1">
    <w:name w:val="Unresolved Mention1"/>
    <w:basedOn w:val="DefaultParagraphFont"/>
    <w:uiPriority w:val="99"/>
    <w:semiHidden/>
    <w:unhideWhenUsed/>
    <w:rsid w:val="002F6B88"/>
    <w:rPr>
      <w:color w:val="605E5C"/>
      <w:shd w:val="clear" w:color="auto" w:fill="E1DFDD"/>
    </w:rPr>
  </w:style>
  <w:style w:type="table" w:styleId="TableGrid">
    <w:name w:val="Table Grid"/>
    <w:basedOn w:val="TableNormal"/>
    <w:uiPriority w:val="39"/>
    <w:rsid w:val="00127363"/>
    <w:pPr>
      <w:spacing w:after="0" w:line="240" w:lineRule="auto"/>
    </w:pPr>
    <w:rPr>
      <w:szCs w:val="20"/>
      <w:lang w:val="en-US"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515BF"/>
    <w:pPr>
      <w:spacing w:after="0" w:line="240" w:lineRule="auto"/>
      <w:jc w:val="both"/>
    </w:pPr>
    <w:rPr>
      <w:kern w:val="0"/>
      <w:szCs w:val="20"/>
      <w:lang w:val="en-US"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9B4760"/>
    <w:rPr>
      <w:rFonts w:ascii="Times New Roman" w:hAnsi="Times New Roman" w:cs="Times New Roman"/>
      <w:sz w:val="24"/>
      <w:szCs w:val="24"/>
    </w:rPr>
  </w:style>
  <w:style w:type="character" w:styleId="Strong">
    <w:name w:val="Strong"/>
    <w:basedOn w:val="DefaultParagraphFont"/>
    <w:uiPriority w:val="22"/>
    <w:qFormat/>
    <w:rsid w:val="004104EA"/>
    <w:rPr>
      <w:b/>
      <w:bCs/>
    </w:rPr>
  </w:style>
  <w:style w:type="character" w:styleId="HTMLCode">
    <w:name w:val="HTML Code"/>
    <w:basedOn w:val="DefaultParagraphFont"/>
    <w:uiPriority w:val="99"/>
    <w:semiHidden/>
    <w:unhideWhenUsed/>
    <w:rsid w:val="004104EA"/>
    <w:rPr>
      <w:rFonts w:ascii="Courier New" w:eastAsia="Times New Roman" w:hAnsi="Courier New" w:cs="Courier New"/>
      <w:sz w:val="20"/>
      <w:szCs w:val="20"/>
    </w:rPr>
  </w:style>
  <w:style w:type="character" w:styleId="Emphasis">
    <w:name w:val="Emphasis"/>
    <w:basedOn w:val="DefaultParagraphFont"/>
    <w:uiPriority w:val="20"/>
    <w:qFormat/>
    <w:rsid w:val="004104EA"/>
    <w:rPr>
      <w:i/>
      <w:iCs/>
    </w:rPr>
  </w:style>
  <w:style w:type="character" w:customStyle="1" w:styleId="katex">
    <w:name w:val="katex"/>
    <w:basedOn w:val="DefaultParagraphFont"/>
    <w:rsid w:val="004104EA"/>
  </w:style>
  <w:style w:type="paragraph" w:styleId="Header">
    <w:name w:val="header"/>
    <w:basedOn w:val="Normal"/>
    <w:link w:val="HeaderChar"/>
    <w:uiPriority w:val="99"/>
    <w:unhideWhenUsed/>
    <w:rsid w:val="00CB4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1F8"/>
  </w:style>
  <w:style w:type="paragraph" w:styleId="Footer">
    <w:name w:val="footer"/>
    <w:basedOn w:val="Normal"/>
    <w:link w:val="FooterChar"/>
    <w:uiPriority w:val="99"/>
    <w:unhideWhenUsed/>
    <w:rsid w:val="00CB4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1F8"/>
  </w:style>
  <w:style w:type="character" w:styleId="UnresolvedMention">
    <w:name w:val="Unresolved Mention"/>
    <w:basedOn w:val="DefaultParagraphFont"/>
    <w:uiPriority w:val="99"/>
    <w:semiHidden/>
    <w:unhideWhenUsed/>
    <w:rsid w:val="00CF6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73979">
      <w:bodyDiv w:val="1"/>
      <w:marLeft w:val="0"/>
      <w:marRight w:val="0"/>
      <w:marTop w:val="0"/>
      <w:marBottom w:val="0"/>
      <w:divBdr>
        <w:top w:val="none" w:sz="0" w:space="0" w:color="auto"/>
        <w:left w:val="none" w:sz="0" w:space="0" w:color="auto"/>
        <w:bottom w:val="none" w:sz="0" w:space="0" w:color="auto"/>
        <w:right w:val="none" w:sz="0" w:space="0" w:color="auto"/>
      </w:divBdr>
    </w:div>
    <w:div w:id="132481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3650340400029275" TargetMode="External"/><Relationship Id="rId18" Type="http://schemas.openxmlformats.org/officeDocument/2006/relationships/hyperlink" Target="https://doi.org/10.5897/AJMR12.1485" TargetMode="External"/><Relationship Id="rId26" Type="http://schemas.openxmlformats.org/officeDocument/2006/relationships/hyperlink" Target="https://doi.org/10.1016/j.indcrop.2012.04.007" TargetMode="External"/><Relationship Id="rId39" Type="http://schemas.openxmlformats.org/officeDocument/2006/relationships/hyperlink" Target="https://doi.org/10.3390/agriculture11020163" TargetMode="External"/><Relationship Id="rId21" Type="http://schemas.openxmlformats.org/officeDocument/2006/relationships/hyperlink" Target="https://www.thepharmajournal.com/archives/2020/vol9issue3/PartF/9-3-10-700.pdf" TargetMode="External"/><Relationship Id="rId34" Type="http://schemas.openxmlformats.org/officeDocument/2006/relationships/hyperlink" Target="https://doi.org/10.1097/00010694-193401000-00003"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97/00010694-193401000-00003" TargetMode="External"/><Relationship Id="rId29" Type="http://schemas.openxmlformats.org/officeDocument/2006/relationships/hyperlink" Target="https://doi.org/10.1007/978-81-322-277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8805/lr.v39i6.6644" TargetMode="External"/><Relationship Id="rId24" Type="http://schemas.openxmlformats.org/officeDocument/2006/relationships/hyperlink" Target="https://books.google.com/books?id=y_48AAAAIAAJ&amp;printsec=frontcover&amp;dq=Statistical+Methods+for+Research+Workers+R.A.+Fisher+1950+Oliver+and+Boyd&amp;hl=en&amp;newbks=1&amp;newbks_redir=0&amp;sa=X&amp;ved=2ahUKEwj_1-220_eDAxX_g_0HHX01B0kQ6AF6BAgCEAI" TargetMode="External"/><Relationship Id="rId32" Type="http://schemas.openxmlformats.org/officeDocument/2006/relationships/hyperlink" Target="https://hdl.handle.net/2027/mdp.39015000439000" TargetMode="External"/><Relationship Id="rId37" Type="http://schemas.openxmlformats.org/officeDocument/2006/relationships/hyperlink" Target="https://doi.org/10.9734/ejnfs/2024/v16i91521"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urrentscience.ac.in/Volumes/25/08/0259.pdf" TargetMode="External"/><Relationship Id="rId23" Type="http://schemas.openxmlformats.org/officeDocument/2006/relationships/hyperlink" Target="https://www.scispace.com/paper/statistical-tables-for-biological-agricultural-and-medical-research-edited-by-r-a-fisher-and-f-yates-6th-ed-20000000000000000000000000000000" TargetMode="External"/><Relationship Id="rId28" Type="http://schemas.openxmlformats.org/officeDocument/2006/relationships/hyperlink" Target="https://doi.org/10.18805/lr.v39i6.6644" TargetMode="External"/><Relationship Id="rId36" Type="http://schemas.openxmlformats.org/officeDocument/2006/relationships/hyperlink" Target="https://doi.org/10.5897/AJMR12.1485" TargetMode="External"/><Relationship Id="rId10" Type="http://schemas.openxmlformats.org/officeDocument/2006/relationships/hyperlink" Target="https://krishikosh.egranth.ac.in/handle/1/5810000000" TargetMode="External"/><Relationship Id="rId19" Type="http://schemas.openxmlformats.org/officeDocument/2006/relationships/hyperlink" Target="https://doi.org/10.9734/ijpss/2024/v36i74767" TargetMode="External"/><Relationship Id="rId31" Type="http://schemas.openxmlformats.org/officeDocument/2006/relationships/hyperlink" Target="https://naldc.nal.usda.gov/naldc/download.xhtml?id=IND60001000&amp;content=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indcrop.2012.04.007" TargetMode="External"/><Relationship Id="rId14" Type="http://schemas.openxmlformats.org/officeDocument/2006/relationships/hyperlink" Target="https://hdl.handle.net/2027/mdp.39015000440000" TargetMode="External"/><Relationship Id="rId22" Type="http://schemas.openxmlformats.org/officeDocument/2006/relationships/hyperlink" Target="https://doi.org/10.9734/jabb/2024/v27i6954" TargetMode="External"/><Relationship Id="rId27" Type="http://schemas.openxmlformats.org/officeDocument/2006/relationships/hyperlink" Target="https://doi.org/10.5897/AJAR2013.7883" TargetMode="External"/><Relationship Id="rId30" Type="http://schemas.openxmlformats.org/officeDocument/2006/relationships/hyperlink" Target="https://doi.org/10.1080/03650340400029275" TargetMode="External"/><Relationship Id="rId35" Type="http://schemas.openxmlformats.org/officeDocument/2006/relationships/hyperlink" Target="https://doi.org/10.1556/0806.46.2018.042" TargetMode="External"/><Relationship Id="rId43" Type="http://schemas.openxmlformats.org/officeDocument/2006/relationships/footer" Target="footer2.xml"/><Relationship Id="rId8" Type="http://schemas.openxmlformats.org/officeDocument/2006/relationships/hyperlink" Target="https://des.rajasthan.gov.in/content/raj/planning/directorate-of-economics-and-statistics/en/publications/agriculture-statistics.html" TargetMode="External"/><Relationship Id="rId3" Type="http://schemas.openxmlformats.org/officeDocument/2006/relationships/styles" Target="styles.xml"/><Relationship Id="rId12" Type="http://schemas.openxmlformats.org/officeDocument/2006/relationships/hyperlink" Target="https://doi.org/10.1007/978-81-322-2776-2" TargetMode="External"/><Relationship Id="rId17" Type="http://schemas.openxmlformats.org/officeDocument/2006/relationships/hyperlink" Target="https://doi.org/10.1556/0806.46.2018.042" TargetMode="External"/><Relationship Id="rId25" Type="http://schemas.openxmlformats.org/officeDocument/2006/relationships/hyperlink" Target="https://doi.org/10.5958/j.0976-0571.37.3.047" TargetMode="External"/><Relationship Id="rId33" Type="http://schemas.openxmlformats.org/officeDocument/2006/relationships/hyperlink" Target="https://doi.org/10.20546/ijcmas.2017.610.127" TargetMode="External"/><Relationship Id="rId38" Type="http://schemas.openxmlformats.org/officeDocument/2006/relationships/hyperlink" Target="https://www.thepharmajournal.com/archives/?year=2021&amp;vol=10&amp;issue=11&amp;ArticleId=9209" TargetMode="External"/><Relationship Id="rId46" Type="http://schemas.openxmlformats.org/officeDocument/2006/relationships/fontTable" Target="fontTable.xml"/><Relationship Id="rId20" Type="http://schemas.openxmlformats.org/officeDocument/2006/relationships/hyperlink" Target="https://www.researchgate.net/publication/283258651_Effect_of_potassium_and_vermicompost_on_the_growth_yield_and_nutrient_contents_of_mungbean_BARI_Mung_5"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BA41B-2395-477E-8B30-49BA4A00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5073</Words>
  <Characters>28921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Vandana Kumawat</dc:creator>
  <cp:lastModifiedBy>SDI PC New 16</cp:lastModifiedBy>
  <cp:revision>80</cp:revision>
  <dcterms:created xsi:type="dcterms:W3CDTF">2025-11-28T07:30:00Z</dcterms:created>
  <dcterms:modified xsi:type="dcterms:W3CDTF">2025-12-18T13:28:00Z</dcterms:modified>
</cp:coreProperties>
</file>