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8D645" w14:textId="77777777" w:rsidR="00F172C2" w:rsidRDefault="00F172C2" w:rsidP="00336035">
      <w:pPr>
        <w:rPr>
          <w:rFonts w:ascii="Times New Roman" w:hAnsi="Times New Roman" w:cs="Times New Roman"/>
          <w:b/>
          <w:bCs/>
          <w:sz w:val="24"/>
          <w:szCs w:val="24"/>
        </w:rPr>
      </w:pPr>
    </w:p>
    <w:p w14:paraId="32210DB4" w14:textId="77777777" w:rsidR="00F172C2" w:rsidRDefault="00F172C2" w:rsidP="00E725E6">
      <w:pPr>
        <w:jc w:val="center"/>
        <w:rPr>
          <w:rFonts w:ascii="Times New Roman" w:hAnsi="Times New Roman" w:cs="Times New Roman"/>
          <w:b/>
          <w:bCs/>
          <w:sz w:val="28"/>
          <w:szCs w:val="28"/>
        </w:rPr>
      </w:pPr>
      <w:r w:rsidRPr="00A4209E">
        <w:rPr>
          <w:rFonts w:ascii="Times New Roman" w:hAnsi="Times New Roman" w:cs="Times New Roman"/>
          <w:b/>
          <w:bCs/>
          <w:sz w:val="28"/>
          <w:szCs w:val="28"/>
        </w:rPr>
        <w:t>Colorimetric Quantification of CO₂ in a Modified Alkali-Trap Soil Respiration Assay</w:t>
      </w:r>
    </w:p>
    <w:p w14:paraId="391776F3" w14:textId="77777777" w:rsidR="00B862BE" w:rsidRDefault="00B862BE" w:rsidP="00B862BE">
      <w:pPr>
        <w:jc w:val="center"/>
        <w:rPr>
          <w:rFonts w:ascii="Times New Roman" w:hAnsi="Times New Roman" w:cs="Times New Roman"/>
          <w:b/>
          <w:bCs/>
          <w:sz w:val="24"/>
          <w:szCs w:val="24"/>
        </w:rPr>
      </w:pPr>
    </w:p>
    <w:p w14:paraId="543B29D5" w14:textId="77777777" w:rsidR="00877DC7" w:rsidRDefault="00877DC7" w:rsidP="00B862BE">
      <w:pPr>
        <w:jc w:val="center"/>
        <w:rPr>
          <w:rFonts w:ascii="Times New Roman" w:hAnsi="Times New Roman" w:cs="Times New Roman"/>
          <w:b/>
          <w:bCs/>
          <w:sz w:val="24"/>
          <w:szCs w:val="24"/>
        </w:rPr>
      </w:pPr>
    </w:p>
    <w:p w14:paraId="7CC0BD3F" w14:textId="77777777" w:rsidR="00B862BE" w:rsidRDefault="00B862BE" w:rsidP="00A4209E">
      <w:pPr>
        <w:rPr>
          <w:rFonts w:ascii="Times New Roman" w:hAnsi="Times New Roman" w:cs="Times New Roman"/>
          <w:b/>
          <w:bCs/>
          <w:sz w:val="24"/>
          <w:szCs w:val="24"/>
        </w:rPr>
      </w:pPr>
      <w:r w:rsidRPr="00B862BE">
        <w:rPr>
          <w:rFonts w:ascii="Times New Roman" w:hAnsi="Times New Roman" w:cs="Times New Roman"/>
          <w:b/>
          <w:bCs/>
          <w:sz w:val="24"/>
          <w:szCs w:val="24"/>
        </w:rPr>
        <w:t>Abstract</w:t>
      </w:r>
    </w:p>
    <w:p w14:paraId="0929172C" w14:textId="77777777" w:rsidR="003E55EB" w:rsidRDefault="009713C8" w:rsidP="003E55EB">
      <w:pPr>
        <w:spacing w:line="360" w:lineRule="auto"/>
        <w:jc w:val="both"/>
        <w:rPr>
          <w:rFonts w:ascii="Times New Roman" w:hAnsi="Times New Roman" w:cs="Times New Roman"/>
          <w:sz w:val="24"/>
          <w:szCs w:val="24"/>
        </w:rPr>
      </w:pPr>
      <w:r w:rsidRPr="009713C8">
        <w:rPr>
          <w:rFonts w:ascii="Times New Roman" w:hAnsi="Times New Roman" w:cs="Times New Roman"/>
          <w:sz w:val="24"/>
          <w:szCs w:val="24"/>
        </w:rPr>
        <w:t>Microbial activity in soil is an important characteristic of healthy soil</w:t>
      </w:r>
      <w:r w:rsidR="003E55EB">
        <w:rPr>
          <w:rFonts w:ascii="Times New Roman" w:hAnsi="Times New Roman" w:cs="Times New Roman"/>
          <w:sz w:val="24"/>
          <w:szCs w:val="24"/>
        </w:rPr>
        <w:t>. A</w:t>
      </w:r>
      <w:r w:rsidRPr="009713C8">
        <w:rPr>
          <w:rFonts w:ascii="Times New Roman" w:hAnsi="Times New Roman" w:cs="Times New Roman"/>
          <w:sz w:val="24"/>
          <w:szCs w:val="24"/>
        </w:rPr>
        <w:t xml:space="preserve"> key indicator of microbial activity is soil respiration. Traditional alkali-trap assays use hydrochloric acid to titrate sodium hydroxide that has not reacted to quantify CO₂ evolution, but determining the titrimetric endpoint is subjective, involves colour fading, reagent instability, and operator variability. </w:t>
      </w:r>
      <w:r w:rsidR="003E55EB">
        <w:rPr>
          <w:rFonts w:ascii="Times New Roman" w:hAnsi="Times New Roman" w:cs="Times New Roman"/>
          <w:sz w:val="24"/>
          <w:szCs w:val="24"/>
        </w:rPr>
        <w:t>The present study</w:t>
      </w:r>
      <w:r w:rsidR="00670749">
        <w:rPr>
          <w:rFonts w:ascii="Times New Roman" w:hAnsi="Times New Roman" w:cs="Times New Roman"/>
          <w:sz w:val="24"/>
          <w:szCs w:val="24"/>
        </w:rPr>
        <w:t xml:space="preserve"> </w:t>
      </w:r>
      <w:r w:rsidR="003E55EB">
        <w:rPr>
          <w:rFonts w:ascii="Times New Roman" w:hAnsi="Times New Roman" w:cs="Times New Roman"/>
          <w:sz w:val="24"/>
          <w:szCs w:val="24"/>
        </w:rPr>
        <w:t>reports</w:t>
      </w:r>
      <w:r w:rsidRPr="009713C8">
        <w:rPr>
          <w:rFonts w:ascii="Times New Roman" w:hAnsi="Times New Roman" w:cs="Times New Roman"/>
          <w:sz w:val="24"/>
          <w:szCs w:val="24"/>
        </w:rPr>
        <w:t xml:space="preserve"> a modified soil respiration assay using colorimetric quantification of pH reduction as sodium carbonate forms. The method is phenolphthalein-based absorbance reading at 552 nm with a colorimeter. The alteration of the assay greatly improved precision, eliminated blank samples</w:t>
      </w:r>
      <w:r w:rsidR="003E55EB">
        <w:rPr>
          <w:rFonts w:ascii="Times New Roman" w:hAnsi="Times New Roman" w:cs="Times New Roman"/>
          <w:sz w:val="24"/>
          <w:szCs w:val="24"/>
        </w:rPr>
        <w:t>,</w:t>
      </w:r>
      <w:r w:rsidRPr="009713C8">
        <w:rPr>
          <w:rFonts w:ascii="Times New Roman" w:hAnsi="Times New Roman" w:cs="Times New Roman"/>
          <w:sz w:val="24"/>
          <w:szCs w:val="24"/>
        </w:rPr>
        <w:t xml:space="preserve"> and </w:t>
      </w:r>
      <w:r w:rsidR="003E55EB">
        <w:rPr>
          <w:rFonts w:ascii="Times New Roman" w:hAnsi="Times New Roman" w:cs="Times New Roman"/>
          <w:sz w:val="24"/>
          <w:szCs w:val="24"/>
        </w:rPr>
        <w:t xml:space="preserve">reduced </w:t>
      </w:r>
      <w:r w:rsidRPr="009713C8">
        <w:rPr>
          <w:rFonts w:ascii="Times New Roman" w:hAnsi="Times New Roman" w:cs="Times New Roman"/>
          <w:sz w:val="24"/>
          <w:szCs w:val="24"/>
        </w:rPr>
        <w:t>human error from visual titration. This colorimetric method is easier</w:t>
      </w:r>
      <w:r w:rsidR="003E55EB">
        <w:rPr>
          <w:rFonts w:ascii="Times New Roman" w:hAnsi="Times New Roman" w:cs="Times New Roman"/>
          <w:sz w:val="24"/>
          <w:szCs w:val="24"/>
        </w:rPr>
        <w:t xml:space="preserve">, </w:t>
      </w:r>
      <w:r w:rsidRPr="009713C8">
        <w:rPr>
          <w:rFonts w:ascii="Times New Roman" w:hAnsi="Times New Roman" w:cs="Times New Roman"/>
          <w:sz w:val="24"/>
          <w:szCs w:val="24"/>
        </w:rPr>
        <w:t>inexpensive</w:t>
      </w:r>
      <w:r w:rsidR="003E55EB">
        <w:rPr>
          <w:rFonts w:ascii="Times New Roman" w:hAnsi="Times New Roman" w:cs="Times New Roman"/>
          <w:sz w:val="24"/>
          <w:szCs w:val="24"/>
        </w:rPr>
        <w:t>,</w:t>
      </w:r>
      <w:r w:rsidRPr="009713C8">
        <w:rPr>
          <w:rFonts w:ascii="Times New Roman" w:hAnsi="Times New Roman" w:cs="Times New Roman"/>
          <w:sz w:val="24"/>
          <w:szCs w:val="24"/>
        </w:rPr>
        <w:t xml:space="preserve"> and provides reliable quantification of soil microbial respiration. </w:t>
      </w:r>
    </w:p>
    <w:p w14:paraId="086A9B13" w14:textId="77777777" w:rsidR="00CB3863" w:rsidRPr="00CB3863" w:rsidRDefault="00CB3863" w:rsidP="003E55EB">
      <w:pPr>
        <w:spacing w:line="360" w:lineRule="auto"/>
        <w:jc w:val="both"/>
        <w:rPr>
          <w:rFonts w:ascii="Times New Roman" w:hAnsi="Times New Roman" w:cs="Times New Roman"/>
          <w:b/>
          <w:bCs/>
          <w:sz w:val="24"/>
          <w:szCs w:val="24"/>
        </w:rPr>
      </w:pPr>
      <w:r w:rsidRPr="00CB3863">
        <w:rPr>
          <w:rFonts w:ascii="Times New Roman" w:hAnsi="Times New Roman" w:cs="Times New Roman"/>
          <w:b/>
          <w:bCs/>
          <w:sz w:val="24"/>
          <w:szCs w:val="24"/>
        </w:rPr>
        <w:t>Keywords</w:t>
      </w:r>
    </w:p>
    <w:p w14:paraId="7CCBE231" w14:textId="77777777" w:rsidR="00CB3863" w:rsidRDefault="00CB3863" w:rsidP="00A4209E">
      <w:pPr>
        <w:spacing w:line="360" w:lineRule="auto"/>
        <w:jc w:val="both"/>
        <w:rPr>
          <w:rFonts w:ascii="Times New Roman" w:hAnsi="Times New Roman" w:cs="Times New Roman"/>
          <w:sz w:val="24"/>
          <w:szCs w:val="24"/>
        </w:rPr>
      </w:pPr>
      <w:r w:rsidRPr="00CB3863">
        <w:rPr>
          <w:rFonts w:ascii="Times New Roman" w:hAnsi="Times New Roman" w:cs="Times New Roman"/>
          <w:sz w:val="24"/>
          <w:szCs w:val="24"/>
        </w:rPr>
        <w:t xml:space="preserve">Soil </w:t>
      </w:r>
      <w:r w:rsidR="00A4209E">
        <w:rPr>
          <w:rFonts w:ascii="Times New Roman" w:hAnsi="Times New Roman" w:cs="Times New Roman"/>
          <w:sz w:val="24"/>
          <w:szCs w:val="24"/>
        </w:rPr>
        <w:t>R</w:t>
      </w:r>
      <w:r w:rsidRPr="00CB3863">
        <w:rPr>
          <w:rFonts w:ascii="Times New Roman" w:hAnsi="Times New Roman" w:cs="Times New Roman"/>
          <w:sz w:val="24"/>
          <w:szCs w:val="24"/>
        </w:rPr>
        <w:t xml:space="preserve">espiration, </w:t>
      </w:r>
      <w:r w:rsidR="00A4209E">
        <w:rPr>
          <w:rFonts w:ascii="Times New Roman" w:hAnsi="Times New Roman" w:cs="Times New Roman"/>
          <w:sz w:val="24"/>
          <w:szCs w:val="24"/>
        </w:rPr>
        <w:t>C</w:t>
      </w:r>
      <w:r w:rsidRPr="00CB3863">
        <w:rPr>
          <w:rFonts w:ascii="Times New Roman" w:hAnsi="Times New Roman" w:cs="Times New Roman"/>
          <w:sz w:val="24"/>
          <w:szCs w:val="24"/>
        </w:rPr>
        <w:t xml:space="preserve">olorimetric </w:t>
      </w:r>
      <w:r w:rsidR="00A4209E">
        <w:rPr>
          <w:rFonts w:ascii="Times New Roman" w:hAnsi="Times New Roman" w:cs="Times New Roman"/>
          <w:sz w:val="24"/>
          <w:szCs w:val="24"/>
        </w:rPr>
        <w:t>A</w:t>
      </w:r>
      <w:r w:rsidRPr="00CB3863">
        <w:rPr>
          <w:rFonts w:ascii="Times New Roman" w:hAnsi="Times New Roman" w:cs="Times New Roman"/>
          <w:sz w:val="24"/>
          <w:szCs w:val="24"/>
        </w:rPr>
        <w:t xml:space="preserve">nalysis, CO₂ </w:t>
      </w:r>
      <w:r w:rsidR="00A4209E">
        <w:rPr>
          <w:rFonts w:ascii="Times New Roman" w:hAnsi="Times New Roman" w:cs="Times New Roman"/>
          <w:sz w:val="24"/>
          <w:szCs w:val="24"/>
        </w:rPr>
        <w:t>E</w:t>
      </w:r>
      <w:r w:rsidRPr="00CB3863">
        <w:rPr>
          <w:rFonts w:ascii="Times New Roman" w:hAnsi="Times New Roman" w:cs="Times New Roman"/>
          <w:sz w:val="24"/>
          <w:szCs w:val="24"/>
        </w:rPr>
        <w:t xml:space="preserve">volution, </w:t>
      </w:r>
      <w:r w:rsidR="00A4209E">
        <w:rPr>
          <w:rFonts w:ascii="Times New Roman" w:hAnsi="Times New Roman" w:cs="Times New Roman"/>
          <w:sz w:val="24"/>
          <w:szCs w:val="24"/>
        </w:rPr>
        <w:t>A</w:t>
      </w:r>
      <w:r w:rsidRPr="00CB3863">
        <w:rPr>
          <w:rFonts w:ascii="Times New Roman" w:hAnsi="Times New Roman" w:cs="Times New Roman"/>
          <w:sz w:val="24"/>
          <w:szCs w:val="24"/>
        </w:rPr>
        <w:t xml:space="preserve">lkali </w:t>
      </w:r>
      <w:r w:rsidR="00A4209E">
        <w:rPr>
          <w:rFonts w:ascii="Times New Roman" w:hAnsi="Times New Roman" w:cs="Times New Roman"/>
          <w:sz w:val="24"/>
          <w:szCs w:val="24"/>
        </w:rPr>
        <w:t>T</w:t>
      </w:r>
      <w:r w:rsidRPr="00CB3863">
        <w:rPr>
          <w:rFonts w:ascii="Times New Roman" w:hAnsi="Times New Roman" w:cs="Times New Roman"/>
          <w:sz w:val="24"/>
          <w:szCs w:val="24"/>
        </w:rPr>
        <w:t xml:space="preserve">rap, </w:t>
      </w:r>
      <w:r w:rsidR="00A4209E">
        <w:rPr>
          <w:rFonts w:ascii="Times New Roman" w:hAnsi="Times New Roman" w:cs="Times New Roman"/>
          <w:sz w:val="24"/>
          <w:szCs w:val="24"/>
        </w:rPr>
        <w:t>M</w:t>
      </w:r>
      <w:r w:rsidRPr="00CB3863">
        <w:rPr>
          <w:rFonts w:ascii="Times New Roman" w:hAnsi="Times New Roman" w:cs="Times New Roman"/>
          <w:sz w:val="24"/>
          <w:szCs w:val="24"/>
        </w:rPr>
        <w:t xml:space="preserve">icrobial </w:t>
      </w:r>
      <w:r w:rsidR="00A4209E">
        <w:rPr>
          <w:rFonts w:ascii="Times New Roman" w:hAnsi="Times New Roman" w:cs="Times New Roman"/>
          <w:sz w:val="24"/>
          <w:szCs w:val="24"/>
        </w:rPr>
        <w:t>A</w:t>
      </w:r>
      <w:r w:rsidRPr="00CB3863">
        <w:rPr>
          <w:rFonts w:ascii="Times New Roman" w:hAnsi="Times New Roman" w:cs="Times New Roman"/>
          <w:sz w:val="24"/>
          <w:szCs w:val="24"/>
        </w:rPr>
        <w:t>ctivity</w:t>
      </w:r>
    </w:p>
    <w:p w14:paraId="34B17E24" w14:textId="77777777" w:rsidR="00CB3863" w:rsidRDefault="00CB3863" w:rsidP="00625197">
      <w:pPr>
        <w:pStyle w:val="ListParagraph"/>
        <w:numPr>
          <w:ilvl w:val="0"/>
          <w:numId w:val="12"/>
        </w:numPr>
        <w:jc w:val="both"/>
        <w:rPr>
          <w:rFonts w:ascii="Times New Roman" w:hAnsi="Times New Roman" w:cs="Times New Roman"/>
          <w:b/>
          <w:bCs/>
          <w:sz w:val="24"/>
          <w:szCs w:val="24"/>
        </w:rPr>
      </w:pPr>
      <w:r w:rsidRPr="00625197">
        <w:rPr>
          <w:rFonts w:ascii="Times New Roman" w:hAnsi="Times New Roman" w:cs="Times New Roman"/>
          <w:b/>
          <w:bCs/>
          <w:sz w:val="24"/>
          <w:szCs w:val="24"/>
        </w:rPr>
        <w:t>Introduction</w:t>
      </w:r>
    </w:p>
    <w:p w14:paraId="18410D29" w14:textId="3FA9C204" w:rsidR="000135DE" w:rsidRPr="00625197" w:rsidRDefault="00625197" w:rsidP="00625197">
      <w:pPr>
        <w:spacing w:line="360" w:lineRule="auto"/>
        <w:jc w:val="both"/>
        <w:rPr>
          <w:rFonts w:ascii="Times New Roman" w:hAnsi="Times New Roman" w:cs="Times New Roman"/>
          <w:sz w:val="24"/>
          <w:szCs w:val="24"/>
        </w:rPr>
      </w:pPr>
      <w:r w:rsidRPr="00625197">
        <w:rPr>
          <w:rFonts w:ascii="Times New Roman" w:hAnsi="Times New Roman" w:cs="Times New Roman"/>
          <w:sz w:val="24"/>
          <w:szCs w:val="24"/>
        </w:rPr>
        <w:t>Soil respiration</w:t>
      </w:r>
      <w:r>
        <w:rPr>
          <w:rFonts w:ascii="Times New Roman" w:hAnsi="Times New Roman" w:cs="Times New Roman"/>
          <w:sz w:val="24"/>
          <w:szCs w:val="24"/>
        </w:rPr>
        <w:t xml:space="preserve">, </w:t>
      </w:r>
      <w:r w:rsidRPr="00625197">
        <w:rPr>
          <w:rFonts w:ascii="Times New Roman" w:hAnsi="Times New Roman" w:cs="Times New Roman"/>
          <w:sz w:val="24"/>
          <w:szCs w:val="24"/>
        </w:rPr>
        <w:t>microbial and root-mediated release of carbon dioxide (CO₂)</w:t>
      </w:r>
      <w:r>
        <w:rPr>
          <w:rFonts w:ascii="Times New Roman" w:hAnsi="Times New Roman" w:cs="Times New Roman"/>
          <w:sz w:val="24"/>
          <w:szCs w:val="24"/>
        </w:rPr>
        <w:t xml:space="preserve">, </w:t>
      </w:r>
      <w:r w:rsidRPr="00625197">
        <w:rPr>
          <w:rFonts w:ascii="Times New Roman" w:hAnsi="Times New Roman" w:cs="Times New Roman"/>
          <w:sz w:val="24"/>
          <w:szCs w:val="24"/>
        </w:rPr>
        <w:t xml:space="preserve">is a critical ecosystem process involving the cycling of carbon and has </w:t>
      </w:r>
      <w:r>
        <w:rPr>
          <w:rFonts w:ascii="Times New Roman" w:hAnsi="Times New Roman" w:cs="Times New Roman"/>
          <w:sz w:val="24"/>
          <w:szCs w:val="24"/>
        </w:rPr>
        <w:t xml:space="preserve">been </w:t>
      </w:r>
      <w:r w:rsidRPr="00625197">
        <w:rPr>
          <w:rFonts w:ascii="Times New Roman" w:hAnsi="Times New Roman" w:cs="Times New Roman"/>
          <w:sz w:val="24"/>
          <w:szCs w:val="24"/>
        </w:rPr>
        <w:t xml:space="preserve">widely utilized as an indicator of soil health </w:t>
      </w:r>
      <w:r w:rsidRPr="00065E4D">
        <w:rPr>
          <w:rFonts w:ascii="Times New Roman" w:hAnsi="Times New Roman" w:cs="Times New Roman"/>
          <w:sz w:val="24"/>
          <w:szCs w:val="24"/>
        </w:rPr>
        <w:t>(</w:t>
      </w:r>
      <w:proofErr w:type="spellStart"/>
      <w:r w:rsidR="005C7E0F" w:rsidRPr="00065E4D">
        <w:rPr>
          <w:rFonts w:ascii="Times New Roman" w:hAnsi="Times New Roman" w:cs="Times New Roman"/>
          <w:sz w:val="24"/>
          <w:szCs w:val="24"/>
        </w:rPr>
        <w:t>Gougoulias</w:t>
      </w:r>
      <w:proofErr w:type="spellEnd"/>
      <w:r w:rsidR="00670749">
        <w:rPr>
          <w:rFonts w:ascii="Times New Roman" w:hAnsi="Times New Roman" w:cs="Times New Roman"/>
          <w:sz w:val="24"/>
          <w:szCs w:val="24"/>
        </w:rPr>
        <w:t xml:space="preserve"> </w:t>
      </w:r>
      <w:r w:rsidRPr="00065E4D">
        <w:rPr>
          <w:rFonts w:ascii="Times New Roman" w:hAnsi="Times New Roman" w:cs="Times New Roman"/>
          <w:i/>
          <w:iCs/>
          <w:sz w:val="24"/>
          <w:szCs w:val="24"/>
        </w:rPr>
        <w:t>et al.,</w:t>
      </w:r>
      <w:r w:rsidRPr="00065E4D">
        <w:rPr>
          <w:rFonts w:ascii="Times New Roman" w:hAnsi="Times New Roman" w:cs="Times New Roman"/>
          <w:sz w:val="24"/>
          <w:szCs w:val="24"/>
        </w:rPr>
        <w:t xml:space="preserve"> 201</w:t>
      </w:r>
      <w:r w:rsidR="00065E4D" w:rsidRPr="00065E4D">
        <w:rPr>
          <w:rFonts w:ascii="Times New Roman" w:hAnsi="Times New Roman" w:cs="Times New Roman"/>
          <w:sz w:val="24"/>
          <w:szCs w:val="24"/>
        </w:rPr>
        <w:t>4</w:t>
      </w:r>
      <w:r w:rsidRPr="00065E4D">
        <w:rPr>
          <w:rFonts w:ascii="Times New Roman" w:hAnsi="Times New Roman" w:cs="Times New Roman"/>
          <w:sz w:val="24"/>
          <w:szCs w:val="24"/>
        </w:rPr>
        <w:t xml:space="preserve">). </w:t>
      </w:r>
      <w:r w:rsidR="00065E4D">
        <w:rPr>
          <w:rFonts w:ascii="Times New Roman" w:hAnsi="Times New Roman" w:cs="Times New Roman"/>
          <w:sz w:val="24"/>
          <w:szCs w:val="24"/>
        </w:rPr>
        <w:t>C</w:t>
      </w:r>
      <w:r w:rsidRPr="00625197">
        <w:rPr>
          <w:rFonts w:ascii="Times New Roman" w:hAnsi="Times New Roman" w:cs="Times New Roman"/>
          <w:sz w:val="24"/>
          <w:szCs w:val="24"/>
        </w:rPr>
        <w:t>urrently available laboratory methods, the alkali-trap method enjoys popularity because it is simple and inexpensive</w:t>
      </w:r>
      <w:r w:rsidR="00670749">
        <w:rPr>
          <w:rFonts w:ascii="Times New Roman" w:hAnsi="Times New Roman" w:cs="Times New Roman"/>
          <w:sz w:val="24"/>
          <w:szCs w:val="24"/>
        </w:rPr>
        <w:t xml:space="preserve"> </w:t>
      </w:r>
      <w:r w:rsidR="002D2283" w:rsidRPr="002D2283">
        <w:rPr>
          <w:rFonts w:ascii="Times New Roman" w:hAnsi="Times New Roman" w:cs="Times New Roman"/>
          <w:sz w:val="24"/>
          <w:szCs w:val="24"/>
        </w:rPr>
        <w:t>(</w:t>
      </w:r>
      <w:r w:rsidR="000868BD" w:rsidRPr="000868BD">
        <w:rPr>
          <w:rFonts w:ascii="Times New Roman" w:hAnsi="Times New Roman" w:cs="Times New Roman"/>
          <w:sz w:val="24"/>
          <w:szCs w:val="24"/>
        </w:rPr>
        <w:t>Irving</w:t>
      </w:r>
      <w:r w:rsidR="00670749">
        <w:rPr>
          <w:rFonts w:ascii="Times New Roman" w:hAnsi="Times New Roman" w:cs="Times New Roman"/>
          <w:sz w:val="24"/>
          <w:szCs w:val="24"/>
        </w:rPr>
        <w:t xml:space="preserve"> </w:t>
      </w:r>
      <w:r w:rsidR="000868BD" w:rsidRPr="002D2283">
        <w:rPr>
          <w:rFonts w:ascii="Times New Roman" w:hAnsi="Times New Roman" w:cs="Times New Roman"/>
          <w:i/>
          <w:iCs/>
          <w:sz w:val="24"/>
          <w:szCs w:val="24"/>
        </w:rPr>
        <w:t>et al.,</w:t>
      </w:r>
      <w:r w:rsidR="002D2283" w:rsidRPr="002D2283">
        <w:rPr>
          <w:rFonts w:ascii="Times New Roman" w:hAnsi="Times New Roman" w:cs="Times New Roman"/>
          <w:sz w:val="24"/>
          <w:szCs w:val="24"/>
        </w:rPr>
        <w:t xml:space="preserve"> 2024)</w:t>
      </w:r>
      <w:r w:rsidRPr="002D2283">
        <w:rPr>
          <w:rFonts w:ascii="Times New Roman" w:hAnsi="Times New Roman" w:cs="Times New Roman"/>
          <w:sz w:val="24"/>
          <w:szCs w:val="24"/>
        </w:rPr>
        <w:t>.</w:t>
      </w:r>
      <w:r w:rsidRPr="00625197">
        <w:rPr>
          <w:rFonts w:ascii="Times New Roman" w:hAnsi="Times New Roman" w:cs="Times New Roman"/>
          <w:sz w:val="24"/>
          <w:szCs w:val="24"/>
        </w:rPr>
        <w:t xml:space="preserve"> The procedure involves the reaction of CO₂ released from incubated soils with NaOH</w:t>
      </w:r>
      <w:r w:rsidR="009700DD">
        <w:rPr>
          <w:rFonts w:ascii="Times New Roman" w:hAnsi="Times New Roman" w:cs="Times New Roman"/>
          <w:sz w:val="24"/>
          <w:szCs w:val="24"/>
        </w:rPr>
        <w:t>,</w:t>
      </w:r>
      <w:r w:rsidRPr="00625197">
        <w:rPr>
          <w:rFonts w:ascii="Times New Roman" w:hAnsi="Times New Roman" w:cs="Times New Roman"/>
          <w:sz w:val="24"/>
          <w:szCs w:val="24"/>
        </w:rPr>
        <w:t xml:space="preserve"> and the quantification of unreacted alkali to estimate CO₂ evolution. Traditionally, this is done by acid-base titration, which, despite effectiveness, has major limitations: subjective </w:t>
      </w:r>
      <w:r w:rsidR="002D2283" w:rsidRPr="00625197">
        <w:rPr>
          <w:rFonts w:ascii="Times New Roman" w:hAnsi="Times New Roman" w:cs="Times New Roman"/>
          <w:sz w:val="24"/>
          <w:szCs w:val="24"/>
        </w:rPr>
        <w:t>colour</w:t>
      </w:r>
      <w:r w:rsidRPr="00625197">
        <w:rPr>
          <w:rFonts w:ascii="Times New Roman" w:hAnsi="Times New Roman" w:cs="Times New Roman"/>
          <w:sz w:val="24"/>
          <w:szCs w:val="24"/>
        </w:rPr>
        <w:t xml:space="preserve"> endpoint detection, time-consuming titrations, errors as a result of either slow or partial </w:t>
      </w:r>
      <w:r w:rsidR="002D2283" w:rsidRPr="00625197">
        <w:rPr>
          <w:rFonts w:ascii="Times New Roman" w:hAnsi="Times New Roman" w:cs="Times New Roman"/>
          <w:sz w:val="24"/>
          <w:szCs w:val="24"/>
        </w:rPr>
        <w:t>colour</w:t>
      </w:r>
      <w:r w:rsidRPr="00625197">
        <w:rPr>
          <w:rFonts w:ascii="Times New Roman" w:hAnsi="Times New Roman" w:cs="Times New Roman"/>
          <w:sz w:val="24"/>
          <w:szCs w:val="24"/>
        </w:rPr>
        <w:t xml:space="preserve"> change, inefficiency during large-scale sample processing, and atmospheric CO₂ contamination during reagent handling</w:t>
      </w:r>
      <w:r w:rsidR="00670749">
        <w:rPr>
          <w:rFonts w:ascii="Times New Roman" w:hAnsi="Times New Roman" w:cs="Times New Roman"/>
          <w:sz w:val="24"/>
          <w:szCs w:val="24"/>
        </w:rPr>
        <w:t xml:space="preserve"> </w:t>
      </w:r>
      <w:r w:rsidR="009700DD" w:rsidRPr="009700DD">
        <w:rPr>
          <w:rFonts w:ascii="Times New Roman" w:hAnsi="Times New Roman" w:cs="Times New Roman"/>
          <w:sz w:val="24"/>
          <w:szCs w:val="24"/>
        </w:rPr>
        <w:t>(</w:t>
      </w:r>
      <w:proofErr w:type="spellStart"/>
      <w:r w:rsidR="009700DD" w:rsidRPr="00565CDF">
        <w:rPr>
          <w:rFonts w:ascii="Times New Roman" w:hAnsi="Times New Roman" w:cs="Times New Roman"/>
          <w:sz w:val="24"/>
          <w:szCs w:val="24"/>
        </w:rPr>
        <w:t>Bekku</w:t>
      </w:r>
      <w:proofErr w:type="spellEnd"/>
      <w:r w:rsidR="00670749">
        <w:rPr>
          <w:rFonts w:ascii="Times New Roman" w:hAnsi="Times New Roman" w:cs="Times New Roman"/>
          <w:sz w:val="24"/>
          <w:szCs w:val="24"/>
        </w:rPr>
        <w:t xml:space="preserve"> </w:t>
      </w:r>
      <w:r w:rsidR="009700DD" w:rsidRPr="00565CDF">
        <w:rPr>
          <w:rFonts w:ascii="Times New Roman" w:hAnsi="Times New Roman" w:cs="Times New Roman"/>
          <w:i/>
          <w:iCs/>
          <w:sz w:val="24"/>
          <w:szCs w:val="24"/>
        </w:rPr>
        <w:t>et al.</w:t>
      </w:r>
      <w:r w:rsidR="009700DD" w:rsidRPr="009700DD">
        <w:rPr>
          <w:rFonts w:ascii="Times New Roman" w:hAnsi="Times New Roman" w:cs="Times New Roman"/>
          <w:i/>
          <w:iCs/>
          <w:sz w:val="24"/>
          <w:szCs w:val="24"/>
        </w:rPr>
        <w:t>,</w:t>
      </w:r>
      <w:r w:rsidR="009700DD" w:rsidRPr="00565CDF">
        <w:rPr>
          <w:rFonts w:ascii="Times New Roman" w:hAnsi="Times New Roman" w:cs="Times New Roman"/>
          <w:sz w:val="24"/>
          <w:szCs w:val="24"/>
        </w:rPr>
        <w:t>1997</w:t>
      </w:r>
      <w:r w:rsidR="009700DD">
        <w:rPr>
          <w:rFonts w:ascii="Times New Roman" w:hAnsi="Times New Roman" w:cs="Times New Roman"/>
          <w:sz w:val="24"/>
          <w:szCs w:val="24"/>
        </w:rPr>
        <w:t xml:space="preserve">; </w:t>
      </w:r>
      <w:r w:rsidR="009700DD" w:rsidRPr="009700DD">
        <w:rPr>
          <w:rFonts w:ascii="Times New Roman" w:hAnsi="Times New Roman" w:cs="Times New Roman"/>
          <w:sz w:val="24"/>
          <w:szCs w:val="24"/>
        </w:rPr>
        <w:t>Haney, 2008</w:t>
      </w:r>
      <w:r w:rsidR="009700DD">
        <w:rPr>
          <w:rFonts w:ascii="Times New Roman" w:hAnsi="Times New Roman" w:cs="Times New Roman"/>
          <w:sz w:val="24"/>
          <w:szCs w:val="24"/>
        </w:rPr>
        <w:t>;</w:t>
      </w:r>
      <w:r w:rsidR="00670749">
        <w:rPr>
          <w:rFonts w:ascii="Times New Roman" w:hAnsi="Times New Roman" w:cs="Times New Roman"/>
          <w:sz w:val="24"/>
          <w:szCs w:val="24"/>
        </w:rPr>
        <w:t xml:space="preserve"> </w:t>
      </w:r>
      <w:r w:rsidR="009700DD" w:rsidRPr="00565CDF">
        <w:rPr>
          <w:rFonts w:ascii="Times New Roman" w:hAnsi="Times New Roman" w:cs="Times New Roman"/>
          <w:sz w:val="24"/>
          <w:szCs w:val="24"/>
        </w:rPr>
        <w:t>Doran</w:t>
      </w:r>
      <w:r w:rsidR="00670749">
        <w:rPr>
          <w:rFonts w:ascii="Times New Roman" w:hAnsi="Times New Roman" w:cs="Times New Roman"/>
          <w:sz w:val="24"/>
          <w:szCs w:val="24"/>
        </w:rPr>
        <w:t xml:space="preserve"> </w:t>
      </w:r>
      <w:r w:rsidR="009700DD" w:rsidRPr="009700DD">
        <w:rPr>
          <w:rFonts w:ascii="Times New Roman" w:hAnsi="Times New Roman" w:cs="Times New Roman"/>
          <w:i/>
          <w:iCs/>
          <w:sz w:val="24"/>
          <w:szCs w:val="24"/>
        </w:rPr>
        <w:t>et al.,</w:t>
      </w:r>
      <w:r w:rsidR="009700DD" w:rsidRPr="00565CDF">
        <w:rPr>
          <w:rFonts w:ascii="Times New Roman" w:hAnsi="Times New Roman" w:cs="Times New Roman"/>
          <w:sz w:val="24"/>
          <w:szCs w:val="24"/>
        </w:rPr>
        <w:t xml:space="preserve"> 2012</w:t>
      </w:r>
      <w:r w:rsidR="009700DD" w:rsidRPr="009700DD">
        <w:rPr>
          <w:rFonts w:ascii="Times New Roman" w:hAnsi="Times New Roman" w:cs="Times New Roman"/>
          <w:sz w:val="24"/>
          <w:szCs w:val="24"/>
        </w:rPr>
        <w:t>)</w:t>
      </w:r>
      <w:r w:rsidRPr="009700DD">
        <w:rPr>
          <w:rFonts w:ascii="Times New Roman" w:hAnsi="Times New Roman" w:cs="Times New Roman"/>
          <w:sz w:val="24"/>
          <w:szCs w:val="24"/>
        </w:rPr>
        <w:t>.</w:t>
      </w:r>
      <w:r w:rsidR="00670749">
        <w:rPr>
          <w:rFonts w:ascii="Times New Roman" w:hAnsi="Times New Roman" w:cs="Times New Roman"/>
          <w:sz w:val="24"/>
          <w:szCs w:val="24"/>
        </w:rPr>
        <w:t xml:space="preserve"> </w:t>
      </w:r>
      <w:r w:rsidRPr="00625197">
        <w:rPr>
          <w:rFonts w:ascii="Times New Roman" w:hAnsi="Times New Roman" w:cs="Times New Roman"/>
          <w:sz w:val="24"/>
          <w:szCs w:val="24"/>
        </w:rPr>
        <w:t>To overcome these deficiencies, the following colorimetric modification is proposed, employing ph</w:t>
      </w:r>
      <w:r w:rsidR="00670749">
        <w:rPr>
          <w:rFonts w:ascii="Times New Roman" w:hAnsi="Times New Roman" w:cs="Times New Roman"/>
          <w:sz w:val="24"/>
          <w:szCs w:val="24"/>
        </w:rPr>
        <w:t xml:space="preserve">enolphthalein as an indicator: </w:t>
      </w:r>
      <w:r w:rsidR="0045727C" w:rsidRPr="0045727C">
        <w:rPr>
          <w:rFonts w:ascii="Times New Roman" w:hAnsi="Times New Roman" w:cs="Times New Roman"/>
          <w:sz w:val="24"/>
          <w:szCs w:val="24"/>
        </w:rPr>
        <w:t>i</w:t>
      </w:r>
      <w:r w:rsidRPr="00625197">
        <w:rPr>
          <w:rFonts w:ascii="Times New Roman" w:hAnsi="Times New Roman" w:cs="Times New Roman"/>
          <w:sz w:val="24"/>
          <w:szCs w:val="24"/>
        </w:rPr>
        <w:t>nstead of adding an indicator and titrating, the absorbance of the NaOH-phenolphthalein mixture is measured by a colorimeter at 552 nm</w:t>
      </w:r>
      <w:r w:rsidR="00670749">
        <w:rPr>
          <w:rFonts w:ascii="Times New Roman" w:hAnsi="Times New Roman" w:cs="Times New Roman"/>
          <w:sz w:val="24"/>
          <w:szCs w:val="24"/>
        </w:rPr>
        <w:t xml:space="preserve"> </w:t>
      </w:r>
      <w:r w:rsidR="00015A5D" w:rsidRPr="00015A5D">
        <w:rPr>
          <w:rFonts w:ascii="Times New Roman" w:hAnsi="Times New Roman" w:cs="Times New Roman"/>
          <w:sz w:val="24"/>
          <w:szCs w:val="24"/>
        </w:rPr>
        <w:t>(</w:t>
      </w:r>
      <w:proofErr w:type="spellStart"/>
      <w:r w:rsidR="00015A5D" w:rsidRPr="00015A5D">
        <w:rPr>
          <w:rFonts w:ascii="Times New Roman" w:hAnsi="Times New Roman" w:cs="Times New Roman"/>
          <w:sz w:val="24"/>
          <w:szCs w:val="24"/>
        </w:rPr>
        <w:t>Kostjukov</w:t>
      </w:r>
      <w:proofErr w:type="spellEnd"/>
      <w:r w:rsidR="00670749">
        <w:rPr>
          <w:rFonts w:ascii="Times New Roman" w:hAnsi="Times New Roman" w:cs="Times New Roman"/>
          <w:sz w:val="24"/>
          <w:szCs w:val="24"/>
        </w:rPr>
        <w:t xml:space="preserve"> </w:t>
      </w:r>
      <w:r w:rsidR="00015A5D" w:rsidRPr="00015A5D">
        <w:rPr>
          <w:rFonts w:ascii="Times New Roman" w:hAnsi="Times New Roman" w:cs="Times New Roman"/>
          <w:i/>
          <w:iCs/>
          <w:sz w:val="24"/>
          <w:szCs w:val="24"/>
        </w:rPr>
        <w:t>et al.</w:t>
      </w:r>
      <w:r w:rsidR="00015A5D" w:rsidRPr="00015A5D">
        <w:rPr>
          <w:rFonts w:ascii="Times New Roman" w:hAnsi="Times New Roman" w:cs="Times New Roman"/>
          <w:sz w:val="24"/>
          <w:szCs w:val="24"/>
        </w:rPr>
        <w:t>,</w:t>
      </w:r>
      <w:r w:rsidR="00670749">
        <w:rPr>
          <w:rFonts w:ascii="Times New Roman" w:hAnsi="Times New Roman" w:cs="Times New Roman"/>
          <w:sz w:val="24"/>
          <w:szCs w:val="24"/>
        </w:rPr>
        <w:t xml:space="preserve"> </w:t>
      </w:r>
      <w:r w:rsidR="00015A5D" w:rsidRPr="00015A5D">
        <w:rPr>
          <w:rFonts w:ascii="Times New Roman" w:hAnsi="Times New Roman" w:cs="Times New Roman"/>
          <w:sz w:val="24"/>
          <w:szCs w:val="24"/>
        </w:rPr>
        <w:t>2025)</w:t>
      </w:r>
      <w:r w:rsidRPr="00015A5D">
        <w:rPr>
          <w:rFonts w:ascii="Times New Roman" w:hAnsi="Times New Roman" w:cs="Times New Roman"/>
          <w:sz w:val="24"/>
          <w:szCs w:val="24"/>
        </w:rPr>
        <w:t>.</w:t>
      </w:r>
      <w:r w:rsidRPr="00625197">
        <w:rPr>
          <w:rFonts w:ascii="Times New Roman" w:hAnsi="Times New Roman" w:cs="Times New Roman"/>
          <w:sz w:val="24"/>
          <w:szCs w:val="24"/>
        </w:rPr>
        <w:t xml:space="preserve"> The </w:t>
      </w:r>
      <w:r w:rsidRPr="00625197">
        <w:rPr>
          <w:rFonts w:ascii="Times New Roman" w:hAnsi="Times New Roman" w:cs="Times New Roman"/>
          <w:sz w:val="24"/>
          <w:szCs w:val="24"/>
        </w:rPr>
        <w:lastRenderedPageBreak/>
        <w:t>reduction in absorbance following incubation with soil varies directly with the quantity of NaOH that has reacted with CO₂</w:t>
      </w:r>
      <w:r w:rsidR="0045727C">
        <w:rPr>
          <w:rFonts w:ascii="Times New Roman" w:hAnsi="Times New Roman" w:cs="Times New Roman"/>
          <w:color w:val="FF0000"/>
          <w:sz w:val="24"/>
          <w:szCs w:val="24"/>
        </w:rPr>
        <w:t>.</w:t>
      </w:r>
      <w:r w:rsidR="000135DE" w:rsidRPr="000135DE">
        <w:rPr>
          <w:rFonts w:ascii="Times New Roman" w:hAnsi="Times New Roman" w:cs="Times New Roman"/>
          <w:sz w:val="24"/>
          <w:szCs w:val="24"/>
        </w:rPr>
        <w:t xml:space="preserve"> As approximately 120 </w:t>
      </w:r>
      <w:proofErr w:type="spellStart"/>
      <w:r w:rsidR="000135DE" w:rsidRPr="000135DE">
        <w:rPr>
          <w:rFonts w:ascii="Times New Roman" w:hAnsi="Times New Roman" w:cs="Times New Roman"/>
          <w:sz w:val="24"/>
          <w:szCs w:val="24"/>
        </w:rPr>
        <w:t>Pg</w:t>
      </w:r>
      <w:proofErr w:type="spellEnd"/>
      <w:r w:rsidR="000135DE" w:rsidRPr="000135DE">
        <w:rPr>
          <w:rFonts w:ascii="Times New Roman" w:hAnsi="Times New Roman" w:cs="Times New Roman"/>
          <w:sz w:val="24"/>
          <w:szCs w:val="24"/>
        </w:rPr>
        <w:t xml:space="preserve"> C is released each year, it is the second-largest carbon flux between the biosphere and the atmosphere after global gross primary productivity (Bond-Lamberty &amp; Thomson, 2010; Hashimoto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2015). Global soils hold almost twice the amount of carbon than the atmosphere, and so even minor changes to soil respiration can have cascading effects for climate feedbacks and ecosystem carbon balance (Crowther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2016). The flow of carbon, via soil respiration, is driven by rhizosphere respiration, microbial decomposition, and soil physiochemical factors temperature, moisture, and substrate availability (Schimel &amp; Schaeffer, 2012). Therefore, accurately measuring soil respiration is imperative for evaluating soil quality, carbon cycling, and assessing the effects of land-use change or climate change on soil processes (Doran &amp; Zeiss, 2000; Haney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2008). Of the laboratory methods available, the alkali-trap method is </w:t>
      </w:r>
      <w:r w:rsidR="0045727C" w:rsidRPr="000135DE">
        <w:rPr>
          <w:rFonts w:ascii="Times New Roman" w:hAnsi="Times New Roman" w:cs="Times New Roman"/>
          <w:sz w:val="24"/>
          <w:szCs w:val="24"/>
        </w:rPr>
        <w:t>favoured</w:t>
      </w:r>
      <w:r w:rsidR="000135DE" w:rsidRPr="000135DE">
        <w:rPr>
          <w:rFonts w:ascii="Times New Roman" w:hAnsi="Times New Roman" w:cs="Times New Roman"/>
          <w:sz w:val="24"/>
          <w:szCs w:val="24"/>
        </w:rPr>
        <w:t xml:space="preserve"> for its simple and inexpensive measurement (Irving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2024). The procedure consists of the reaction of CO₂ released from incubated soils with NaOH and quantifying unreacted alkali to calculate CO₂ evolution. Traditionally, this is accomplished with acid-base titration, which, although effective, but with significant limitations: endpoint detection by subjective </w:t>
      </w:r>
      <w:r w:rsidR="0045727C" w:rsidRPr="000135DE">
        <w:rPr>
          <w:rFonts w:ascii="Times New Roman" w:hAnsi="Times New Roman" w:cs="Times New Roman"/>
          <w:sz w:val="24"/>
          <w:szCs w:val="24"/>
        </w:rPr>
        <w:t>colour</w:t>
      </w:r>
      <w:r w:rsidR="000135DE" w:rsidRPr="000135DE">
        <w:rPr>
          <w:rFonts w:ascii="Times New Roman" w:hAnsi="Times New Roman" w:cs="Times New Roman"/>
          <w:sz w:val="24"/>
          <w:szCs w:val="24"/>
        </w:rPr>
        <w:t xml:space="preserve">, time-consuming titrations, imprecisions for slow or partial </w:t>
      </w:r>
      <w:r w:rsidR="0045727C" w:rsidRPr="000135DE">
        <w:rPr>
          <w:rFonts w:ascii="Times New Roman" w:hAnsi="Times New Roman" w:cs="Times New Roman"/>
          <w:sz w:val="24"/>
          <w:szCs w:val="24"/>
        </w:rPr>
        <w:t>colour</w:t>
      </w:r>
      <w:r w:rsidR="000135DE" w:rsidRPr="000135DE">
        <w:rPr>
          <w:rFonts w:ascii="Times New Roman" w:hAnsi="Times New Roman" w:cs="Times New Roman"/>
          <w:sz w:val="24"/>
          <w:szCs w:val="24"/>
        </w:rPr>
        <w:t xml:space="preserve"> change, bad apportioning for larger-scale sample processing, and risk of atmosphere CO₂ contamination of reagents (</w:t>
      </w:r>
      <w:proofErr w:type="spellStart"/>
      <w:r w:rsidR="000135DE" w:rsidRPr="000135DE">
        <w:rPr>
          <w:rFonts w:ascii="Times New Roman" w:hAnsi="Times New Roman" w:cs="Times New Roman"/>
          <w:sz w:val="24"/>
          <w:szCs w:val="24"/>
        </w:rPr>
        <w:t>Bekku</w:t>
      </w:r>
      <w:r w:rsidR="000135DE" w:rsidRPr="000135DE">
        <w:rPr>
          <w:rFonts w:ascii="Times New Roman" w:hAnsi="Times New Roman" w:cs="Times New Roman"/>
          <w:i/>
          <w:iCs/>
          <w:sz w:val="24"/>
          <w:szCs w:val="24"/>
        </w:rPr>
        <w:t>et</w:t>
      </w:r>
      <w:proofErr w:type="spellEnd"/>
      <w:r w:rsidR="000135DE" w:rsidRPr="000135DE">
        <w:rPr>
          <w:rFonts w:ascii="Times New Roman" w:hAnsi="Times New Roman" w:cs="Times New Roman"/>
          <w:i/>
          <w:iCs/>
          <w:sz w:val="24"/>
          <w:szCs w:val="24"/>
        </w:rPr>
        <w:t xml:space="preserve"> al.,</w:t>
      </w:r>
      <w:r w:rsidR="000135DE" w:rsidRPr="000135DE">
        <w:rPr>
          <w:rFonts w:ascii="Times New Roman" w:hAnsi="Times New Roman" w:cs="Times New Roman"/>
          <w:sz w:val="24"/>
          <w:szCs w:val="24"/>
        </w:rPr>
        <w:t xml:space="preserve"> 1997; Haney, 2008; Doran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2012). To solve these issues the following </w:t>
      </w:r>
      <w:r w:rsidR="0045727C" w:rsidRPr="000135DE">
        <w:rPr>
          <w:rFonts w:ascii="Times New Roman" w:hAnsi="Times New Roman" w:cs="Times New Roman"/>
          <w:sz w:val="24"/>
          <w:szCs w:val="24"/>
        </w:rPr>
        <w:t>colorimetric</w:t>
      </w:r>
      <w:r w:rsidR="000135DE" w:rsidRPr="000135DE">
        <w:rPr>
          <w:rFonts w:ascii="Times New Roman" w:hAnsi="Times New Roman" w:cs="Times New Roman"/>
          <w:sz w:val="24"/>
          <w:szCs w:val="24"/>
        </w:rPr>
        <w:t xml:space="preserve"> adaptation can be suggested. This is done by using phenolphthalein as an indicator: the absorbance of the NaOH-phenolphthalein solution is measured by a colorimeter at 552 nm, rather than adding an indicator and then titrating (</w:t>
      </w:r>
      <w:proofErr w:type="spellStart"/>
      <w:r w:rsidR="000135DE" w:rsidRPr="000135DE">
        <w:rPr>
          <w:rFonts w:ascii="Times New Roman" w:hAnsi="Times New Roman" w:cs="Times New Roman"/>
          <w:sz w:val="24"/>
          <w:szCs w:val="24"/>
        </w:rPr>
        <w:t>Kostjukov</w:t>
      </w:r>
      <w:proofErr w:type="spellEnd"/>
      <w:r w:rsidR="00BD23AE">
        <w:rPr>
          <w:rFonts w:ascii="Times New Roman" w:hAnsi="Times New Roman" w:cs="Times New Roman"/>
          <w:sz w:val="24"/>
          <w:szCs w:val="24"/>
        </w:rPr>
        <w:t xml:space="preserve">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2025).</w:t>
      </w:r>
    </w:p>
    <w:p w14:paraId="12A2AED2" w14:textId="77777777" w:rsidR="00CB3863" w:rsidRPr="00CB3863" w:rsidRDefault="00CB3863" w:rsidP="00CB3863">
      <w:pPr>
        <w:jc w:val="both"/>
        <w:rPr>
          <w:rFonts w:ascii="Times New Roman" w:hAnsi="Times New Roman" w:cs="Times New Roman"/>
          <w:b/>
          <w:bCs/>
          <w:sz w:val="24"/>
          <w:szCs w:val="24"/>
        </w:rPr>
      </w:pPr>
      <w:r w:rsidRPr="00CB3863">
        <w:rPr>
          <w:rFonts w:ascii="Times New Roman" w:hAnsi="Times New Roman" w:cs="Times New Roman"/>
          <w:b/>
          <w:bCs/>
          <w:sz w:val="24"/>
          <w:szCs w:val="24"/>
        </w:rPr>
        <w:t>2. Objective</w:t>
      </w:r>
    </w:p>
    <w:p w14:paraId="0619685D" w14:textId="77777777" w:rsidR="00CB3863" w:rsidRPr="00CB3863" w:rsidRDefault="00CB3863" w:rsidP="0031598C">
      <w:pPr>
        <w:spacing w:line="360" w:lineRule="auto"/>
        <w:jc w:val="both"/>
        <w:rPr>
          <w:rFonts w:ascii="Times New Roman" w:hAnsi="Times New Roman" w:cs="Times New Roman"/>
          <w:sz w:val="24"/>
          <w:szCs w:val="24"/>
        </w:rPr>
      </w:pPr>
      <w:r w:rsidRPr="00CB3863">
        <w:rPr>
          <w:rFonts w:ascii="Times New Roman" w:hAnsi="Times New Roman" w:cs="Times New Roman"/>
          <w:sz w:val="24"/>
          <w:szCs w:val="24"/>
        </w:rPr>
        <w:t xml:space="preserve">To develop and </w:t>
      </w:r>
      <w:r w:rsidR="001A773C" w:rsidRPr="00CB3863">
        <w:rPr>
          <w:rFonts w:ascii="Times New Roman" w:hAnsi="Times New Roman" w:cs="Times New Roman"/>
          <w:sz w:val="24"/>
          <w:szCs w:val="24"/>
        </w:rPr>
        <w:t>validate</w:t>
      </w:r>
      <w:r w:rsidR="00BD23AE">
        <w:rPr>
          <w:rFonts w:ascii="Times New Roman" w:hAnsi="Times New Roman" w:cs="Times New Roman"/>
          <w:sz w:val="24"/>
          <w:szCs w:val="24"/>
        </w:rPr>
        <w:t xml:space="preserve"> </w:t>
      </w:r>
      <w:r w:rsidR="001A773C" w:rsidRPr="00CB3863">
        <w:rPr>
          <w:rFonts w:ascii="Times New Roman" w:hAnsi="Times New Roman" w:cs="Times New Roman"/>
          <w:sz w:val="24"/>
          <w:szCs w:val="24"/>
        </w:rPr>
        <w:t xml:space="preserve">modified </w:t>
      </w:r>
      <w:r w:rsidR="001A773C">
        <w:rPr>
          <w:rFonts w:ascii="Times New Roman" w:hAnsi="Times New Roman" w:cs="Times New Roman"/>
          <w:sz w:val="24"/>
          <w:szCs w:val="24"/>
        </w:rPr>
        <w:t xml:space="preserve">colorimetric </w:t>
      </w:r>
      <w:r w:rsidR="001A773C" w:rsidRPr="00CB3863">
        <w:rPr>
          <w:rFonts w:ascii="Times New Roman" w:hAnsi="Times New Roman" w:cs="Times New Roman"/>
          <w:sz w:val="24"/>
          <w:szCs w:val="24"/>
        </w:rPr>
        <w:t>alkali-trap soil respiration assay</w:t>
      </w:r>
      <w:r w:rsidR="004C4FEC">
        <w:rPr>
          <w:rFonts w:ascii="Times New Roman" w:hAnsi="Times New Roman" w:cs="Times New Roman"/>
          <w:sz w:val="24"/>
          <w:szCs w:val="24"/>
        </w:rPr>
        <w:t xml:space="preserve"> for </w:t>
      </w:r>
      <w:r w:rsidR="004C4FEC" w:rsidRPr="00CB3863">
        <w:rPr>
          <w:rFonts w:ascii="Times New Roman" w:hAnsi="Times New Roman" w:cs="Times New Roman"/>
          <w:sz w:val="24"/>
          <w:szCs w:val="24"/>
        </w:rPr>
        <w:t xml:space="preserve">accurate, rapid, and reproducible quantification of CO₂ </w:t>
      </w:r>
    </w:p>
    <w:p w14:paraId="17C5627F" w14:textId="77777777" w:rsidR="00E35494" w:rsidRPr="00E35494" w:rsidRDefault="00E35494" w:rsidP="00E35494">
      <w:pPr>
        <w:jc w:val="both"/>
        <w:rPr>
          <w:rFonts w:ascii="Times New Roman" w:hAnsi="Times New Roman" w:cs="Times New Roman"/>
          <w:b/>
          <w:bCs/>
          <w:sz w:val="24"/>
          <w:szCs w:val="24"/>
        </w:rPr>
      </w:pPr>
      <w:r w:rsidRPr="00E35494">
        <w:rPr>
          <w:rFonts w:ascii="Times New Roman" w:hAnsi="Times New Roman" w:cs="Times New Roman"/>
          <w:b/>
          <w:bCs/>
          <w:sz w:val="24"/>
          <w:szCs w:val="24"/>
        </w:rPr>
        <w:t>3. Principle</w:t>
      </w:r>
    </w:p>
    <w:p w14:paraId="0A606A25" w14:textId="77777777" w:rsidR="00E35494" w:rsidRPr="00E35494" w:rsidRDefault="00E35494" w:rsidP="00E35494">
      <w:pPr>
        <w:jc w:val="both"/>
        <w:rPr>
          <w:rFonts w:ascii="Times New Roman" w:hAnsi="Times New Roman" w:cs="Times New Roman"/>
          <w:sz w:val="24"/>
          <w:szCs w:val="24"/>
        </w:rPr>
      </w:pPr>
      <w:r w:rsidRPr="00E35494">
        <w:rPr>
          <w:rFonts w:ascii="Times New Roman" w:hAnsi="Times New Roman" w:cs="Times New Roman"/>
          <w:sz w:val="24"/>
          <w:szCs w:val="24"/>
        </w:rPr>
        <w:t>During incubation, soil-respired CO₂ reacts with NaOH:</w:t>
      </w:r>
    </w:p>
    <w:p w14:paraId="2FD4D646" w14:textId="77777777" w:rsidR="0031598C" w:rsidRPr="0050135C" w:rsidRDefault="00E35494" w:rsidP="00E35494">
      <w:pPr>
        <w:jc w:val="both"/>
        <w:rPr>
          <w:rFonts w:ascii="Times New Roman" w:hAnsi="Times New Roman" w:cs="Times New Roman"/>
          <w:b/>
          <w:bCs/>
          <w:sz w:val="24"/>
          <w:szCs w:val="24"/>
        </w:rPr>
      </w:pPr>
      <w:r w:rsidRPr="0050135C">
        <w:rPr>
          <w:rFonts w:ascii="Times New Roman" w:hAnsi="Times New Roman" w:cs="Times New Roman"/>
          <w:b/>
          <w:bCs/>
          <w:sz w:val="24"/>
          <w:szCs w:val="24"/>
        </w:rPr>
        <w:t>CO</w:t>
      </w:r>
      <w:r w:rsidRPr="0050135C">
        <w:rPr>
          <w:rFonts w:ascii="Times New Roman" w:hAnsi="Times New Roman" w:cs="Times New Roman"/>
          <w:b/>
          <w:bCs/>
          <w:sz w:val="24"/>
          <w:szCs w:val="24"/>
          <w:vertAlign w:val="subscript"/>
        </w:rPr>
        <w:t>2</w:t>
      </w:r>
      <w:r w:rsidRPr="0050135C">
        <w:rPr>
          <w:rFonts w:ascii="Times New Roman" w:hAnsi="Times New Roman" w:cs="Times New Roman"/>
          <w:b/>
          <w:bCs/>
          <w:sz w:val="24"/>
          <w:szCs w:val="24"/>
        </w:rPr>
        <w:t>+2NaOH→Na</w:t>
      </w:r>
      <w:r w:rsidRPr="0050135C">
        <w:rPr>
          <w:rFonts w:ascii="Times New Roman" w:hAnsi="Times New Roman" w:cs="Times New Roman"/>
          <w:b/>
          <w:bCs/>
          <w:sz w:val="24"/>
          <w:szCs w:val="24"/>
          <w:vertAlign w:val="subscript"/>
        </w:rPr>
        <w:t>2</w:t>
      </w:r>
      <w:r w:rsidRPr="0050135C">
        <w:rPr>
          <w:rFonts w:ascii="Times New Roman" w:hAnsi="Times New Roman" w:cs="Times New Roman"/>
          <w:b/>
          <w:bCs/>
          <w:sz w:val="24"/>
          <w:szCs w:val="24"/>
        </w:rPr>
        <w:t>CO</w:t>
      </w:r>
      <w:r w:rsidRPr="0050135C">
        <w:rPr>
          <w:rFonts w:ascii="Times New Roman" w:hAnsi="Times New Roman" w:cs="Times New Roman"/>
          <w:b/>
          <w:bCs/>
          <w:sz w:val="24"/>
          <w:szCs w:val="24"/>
          <w:vertAlign w:val="subscript"/>
        </w:rPr>
        <w:t>3</w:t>
      </w:r>
      <w:r w:rsidRPr="0050135C">
        <w:rPr>
          <w:rFonts w:ascii="Times New Roman" w:hAnsi="Times New Roman" w:cs="Times New Roman"/>
          <w:b/>
          <w:bCs/>
          <w:sz w:val="24"/>
          <w:szCs w:val="24"/>
        </w:rPr>
        <w:t>+H</w:t>
      </w:r>
      <w:r w:rsidRPr="0050135C">
        <w:rPr>
          <w:rFonts w:ascii="Times New Roman" w:hAnsi="Times New Roman" w:cs="Times New Roman"/>
          <w:b/>
          <w:bCs/>
          <w:sz w:val="24"/>
          <w:szCs w:val="24"/>
          <w:vertAlign w:val="subscript"/>
        </w:rPr>
        <w:t>2</w:t>
      </w:r>
      <w:r w:rsidRPr="0050135C">
        <w:rPr>
          <w:rFonts w:ascii="Times New Roman" w:hAnsi="Times New Roman" w:cs="Times New Roman"/>
          <w:b/>
          <w:bCs/>
          <w:sz w:val="24"/>
          <w:szCs w:val="24"/>
        </w:rPr>
        <w:t>O</w:t>
      </w:r>
    </w:p>
    <w:p w14:paraId="132D0430" w14:textId="77777777" w:rsidR="003A4638" w:rsidRDefault="00E35494" w:rsidP="0050135C">
      <w:pPr>
        <w:spacing w:line="360" w:lineRule="auto"/>
        <w:jc w:val="both"/>
        <w:rPr>
          <w:rFonts w:ascii="Times New Roman" w:hAnsi="Times New Roman" w:cs="Times New Roman"/>
          <w:sz w:val="24"/>
          <w:szCs w:val="24"/>
        </w:rPr>
      </w:pPr>
      <w:r w:rsidRPr="00E35494">
        <w:rPr>
          <w:rFonts w:ascii="Times New Roman" w:hAnsi="Times New Roman" w:cs="Times New Roman"/>
          <w:sz w:val="24"/>
          <w:szCs w:val="24"/>
        </w:rPr>
        <w:t xml:space="preserve">A known </w:t>
      </w:r>
      <w:r w:rsidR="003A4638" w:rsidRPr="003A4638">
        <w:rPr>
          <w:rFonts w:ascii="Times New Roman" w:hAnsi="Times New Roman" w:cs="Times New Roman"/>
          <w:sz w:val="24"/>
          <w:szCs w:val="24"/>
        </w:rPr>
        <w:t>amount</w:t>
      </w:r>
      <w:r w:rsidRPr="00E35494">
        <w:rPr>
          <w:rFonts w:ascii="Times New Roman" w:hAnsi="Times New Roman" w:cs="Times New Roman"/>
          <w:sz w:val="24"/>
          <w:szCs w:val="24"/>
        </w:rPr>
        <w:t xml:space="preserve"> of NaOH is placed in a sealed container with the soil sample. After incubation, the remaining </w:t>
      </w:r>
      <w:r w:rsidRPr="00015A5D">
        <w:rPr>
          <w:rFonts w:ascii="Times New Roman" w:hAnsi="Times New Roman" w:cs="Times New Roman"/>
          <w:sz w:val="24"/>
          <w:szCs w:val="24"/>
        </w:rPr>
        <w:t>unreacted NaOH</w:t>
      </w:r>
      <w:r w:rsidRPr="00E35494">
        <w:rPr>
          <w:rFonts w:ascii="Times New Roman" w:hAnsi="Times New Roman" w:cs="Times New Roman"/>
          <w:sz w:val="24"/>
          <w:szCs w:val="24"/>
        </w:rPr>
        <w:t xml:space="preserve"> is mixed with phenolphthalein, producing a pink </w:t>
      </w:r>
      <w:r w:rsidR="00015A5D" w:rsidRPr="00E35494">
        <w:rPr>
          <w:rFonts w:ascii="Times New Roman" w:hAnsi="Times New Roman" w:cs="Times New Roman"/>
          <w:sz w:val="24"/>
          <w:szCs w:val="24"/>
        </w:rPr>
        <w:t>colour</w:t>
      </w:r>
      <w:r w:rsidRPr="00E35494">
        <w:rPr>
          <w:rFonts w:ascii="Times New Roman" w:hAnsi="Times New Roman" w:cs="Times New Roman"/>
          <w:sz w:val="24"/>
          <w:szCs w:val="24"/>
        </w:rPr>
        <w:t xml:space="preserve"> in alkaline conditions. The absorbance is measured at </w:t>
      </w:r>
      <w:r w:rsidRPr="0050135C">
        <w:rPr>
          <w:rFonts w:ascii="Times New Roman" w:hAnsi="Times New Roman" w:cs="Times New Roman"/>
          <w:sz w:val="24"/>
          <w:szCs w:val="24"/>
        </w:rPr>
        <w:t>552 nm</w:t>
      </w:r>
      <w:r w:rsidRPr="00E35494">
        <w:rPr>
          <w:rFonts w:ascii="Times New Roman" w:hAnsi="Times New Roman" w:cs="Times New Roman"/>
          <w:sz w:val="24"/>
          <w:szCs w:val="24"/>
        </w:rPr>
        <w:t xml:space="preserve">, and the concentration of </w:t>
      </w:r>
      <w:r w:rsidRPr="00E35494">
        <w:rPr>
          <w:rFonts w:ascii="Times New Roman" w:hAnsi="Times New Roman" w:cs="Times New Roman"/>
          <w:sz w:val="24"/>
          <w:szCs w:val="24"/>
        </w:rPr>
        <w:lastRenderedPageBreak/>
        <w:t>remaining NaOH is determined using a calibration curve.</w:t>
      </w:r>
      <w:r w:rsidR="00BD23AE">
        <w:rPr>
          <w:rFonts w:ascii="Times New Roman" w:hAnsi="Times New Roman" w:cs="Times New Roman"/>
          <w:sz w:val="24"/>
          <w:szCs w:val="24"/>
        </w:rPr>
        <w:t xml:space="preserve"> </w:t>
      </w:r>
      <w:r w:rsidR="00E72D92" w:rsidRPr="00E72D92">
        <w:rPr>
          <w:rFonts w:ascii="Times New Roman" w:hAnsi="Times New Roman" w:cs="Times New Roman"/>
          <w:sz w:val="24"/>
          <w:szCs w:val="24"/>
        </w:rPr>
        <w:t>A decreased absorbance indicates higher CO₂ absorption.</w:t>
      </w:r>
    </w:p>
    <w:p w14:paraId="4106673A" w14:textId="77777777" w:rsidR="00E35494" w:rsidRDefault="00E35494" w:rsidP="00E35494">
      <w:pPr>
        <w:jc w:val="both"/>
        <w:rPr>
          <w:rFonts w:ascii="Times New Roman" w:hAnsi="Times New Roman" w:cs="Times New Roman"/>
          <w:b/>
          <w:bCs/>
          <w:sz w:val="24"/>
          <w:szCs w:val="24"/>
        </w:rPr>
      </w:pPr>
      <w:r w:rsidRPr="00E35494">
        <w:rPr>
          <w:rFonts w:ascii="Times New Roman" w:hAnsi="Times New Roman" w:cs="Times New Roman"/>
          <w:b/>
          <w:bCs/>
          <w:sz w:val="24"/>
          <w:szCs w:val="24"/>
        </w:rPr>
        <w:t>4. Materials and Methods</w:t>
      </w:r>
    </w:p>
    <w:p w14:paraId="2DB2E1FB" w14:textId="58085CBD" w:rsidR="00DC0D68" w:rsidRDefault="00187B5B" w:rsidP="00187B5B">
      <w:pPr>
        <w:spacing w:line="360" w:lineRule="auto"/>
        <w:jc w:val="both"/>
        <w:rPr>
          <w:rFonts w:ascii="Times New Roman" w:hAnsi="Times New Roman" w:cs="Times New Roman"/>
          <w:sz w:val="24"/>
          <w:szCs w:val="24"/>
        </w:rPr>
      </w:pPr>
      <w:r w:rsidRPr="00187B5B">
        <w:rPr>
          <w:rFonts w:ascii="Times New Roman" w:hAnsi="Times New Roman" w:cs="Times New Roman"/>
          <w:sz w:val="24"/>
          <w:szCs w:val="24"/>
        </w:rPr>
        <w:t xml:space="preserve">The materials required for the colorimetric CO₂ evolution assay include fresh soil samples sieved to 2 mm, airtight incubation jars equipped with silicone gaskets, and CO₂-free 0.1 M NaOH solution for trapping evolved </w:t>
      </w:r>
      <w:r w:rsidR="00A25063">
        <w:rPr>
          <w:rFonts w:ascii="Times New Roman" w:hAnsi="Times New Roman" w:cs="Times New Roman"/>
          <w:sz w:val="24"/>
          <w:szCs w:val="24"/>
        </w:rPr>
        <w:t>CO₂.</w:t>
      </w:r>
      <w:r w:rsidR="00BD23AE">
        <w:rPr>
          <w:rFonts w:ascii="Times New Roman" w:hAnsi="Times New Roman" w:cs="Times New Roman"/>
          <w:sz w:val="24"/>
          <w:szCs w:val="24"/>
        </w:rPr>
        <w:t xml:space="preserve"> </w:t>
      </w:r>
      <w:r w:rsidR="00A25063">
        <w:rPr>
          <w:rFonts w:ascii="Times New Roman" w:hAnsi="Times New Roman" w:cs="Times New Roman"/>
          <w:sz w:val="24"/>
          <w:szCs w:val="24"/>
        </w:rPr>
        <w:t>Phenolphthalein</w:t>
      </w:r>
      <w:r w:rsidRPr="00187B5B">
        <w:rPr>
          <w:rFonts w:ascii="Times New Roman" w:hAnsi="Times New Roman" w:cs="Times New Roman"/>
          <w:sz w:val="24"/>
          <w:szCs w:val="24"/>
        </w:rPr>
        <w:t xml:space="preserve"> indicator</w:t>
      </w:r>
      <w:r w:rsidR="00A25063">
        <w:rPr>
          <w:rFonts w:ascii="Times New Roman" w:hAnsi="Times New Roman" w:cs="Times New Roman"/>
          <w:sz w:val="24"/>
          <w:szCs w:val="24"/>
        </w:rPr>
        <w:t xml:space="preserve"> (1%)</w:t>
      </w:r>
      <w:r w:rsidRPr="00187B5B">
        <w:rPr>
          <w:rFonts w:ascii="Times New Roman" w:hAnsi="Times New Roman" w:cs="Times New Roman"/>
          <w:sz w:val="24"/>
          <w:szCs w:val="24"/>
        </w:rPr>
        <w:t xml:space="preserve"> solution prepared in ethanol is used for colorimetric detection</w:t>
      </w:r>
      <w:r w:rsidR="00A25063">
        <w:rPr>
          <w:rFonts w:ascii="Times New Roman" w:hAnsi="Times New Roman" w:cs="Times New Roman"/>
          <w:sz w:val="24"/>
          <w:szCs w:val="24"/>
        </w:rPr>
        <w:t xml:space="preserve">. </w:t>
      </w:r>
      <w:proofErr w:type="spellStart"/>
      <w:r w:rsidR="0045727C">
        <w:rPr>
          <w:rFonts w:ascii="Times New Roman" w:hAnsi="Times New Roman" w:cs="Times New Roman"/>
          <w:sz w:val="24"/>
          <w:szCs w:val="24"/>
        </w:rPr>
        <w:t>Photocolorimeter</w:t>
      </w:r>
      <w:proofErr w:type="spellEnd"/>
      <w:r w:rsidR="00A25063">
        <w:rPr>
          <w:rFonts w:ascii="Times New Roman" w:hAnsi="Times New Roman" w:cs="Times New Roman"/>
          <w:sz w:val="24"/>
          <w:szCs w:val="24"/>
        </w:rPr>
        <w:t xml:space="preserve"> (200nm-700nm), </w:t>
      </w:r>
      <w:r w:rsidR="00A25063" w:rsidRPr="00F71E23">
        <w:rPr>
          <w:rFonts w:ascii="Times New Roman" w:hAnsi="Times New Roman" w:cs="Times New Roman"/>
          <w:sz w:val="24"/>
          <w:szCs w:val="24"/>
        </w:rPr>
        <w:t>pH meter</w:t>
      </w:r>
      <w:r w:rsidR="00A25063">
        <w:rPr>
          <w:rFonts w:ascii="Times New Roman" w:hAnsi="Times New Roman" w:cs="Times New Roman"/>
          <w:sz w:val="24"/>
          <w:szCs w:val="24"/>
        </w:rPr>
        <w:t>, a</w:t>
      </w:r>
      <w:r w:rsidR="00A25063" w:rsidRPr="00187B5B">
        <w:rPr>
          <w:rFonts w:ascii="Times New Roman" w:hAnsi="Times New Roman" w:cs="Times New Roman"/>
          <w:sz w:val="24"/>
          <w:szCs w:val="24"/>
        </w:rPr>
        <w:t>nalytical balance</w:t>
      </w:r>
      <w:r w:rsidR="00A25063">
        <w:rPr>
          <w:rFonts w:ascii="Times New Roman" w:hAnsi="Times New Roman" w:cs="Times New Roman"/>
          <w:sz w:val="24"/>
          <w:szCs w:val="24"/>
        </w:rPr>
        <w:t>,</w:t>
      </w:r>
      <w:r w:rsidR="00BD23AE">
        <w:rPr>
          <w:rFonts w:ascii="Times New Roman" w:hAnsi="Times New Roman" w:cs="Times New Roman"/>
          <w:sz w:val="24"/>
          <w:szCs w:val="24"/>
        </w:rPr>
        <w:t xml:space="preserve"> </w:t>
      </w:r>
      <w:r w:rsidR="00786A02">
        <w:rPr>
          <w:rFonts w:ascii="Times New Roman" w:hAnsi="Times New Roman" w:cs="Times New Roman"/>
          <w:sz w:val="24"/>
          <w:szCs w:val="24"/>
        </w:rPr>
        <w:t>micro-</w:t>
      </w:r>
      <w:r w:rsidR="00A25063" w:rsidRPr="00187B5B">
        <w:rPr>
          <w:rFonts w:ascii="Times New Roman" w:hAnsi="Times New Roman" w:cs="Times New Roman"/>
          <w:sz w:val="24"/>
          <w:szCs w:val="24"/>
        </w:rPr>
        <w:t>pipettes</w:t>
      </w:r>
      <w:r w:rsidR="00786A02">
        <w:rPr>
          <w:rFonts w:ascii="Times New Roman" w:hAnsi="Times New Roman" w:cs="Times New Roman"/>
          <w:sz w:val="24"/>
          <w:szCs w:val="24"/>
        </w:rPr>
        <w:t xml:space="preserve"> (</w:t>
      </w:r>
      <w:r w:rsidR="004802F2">
        <w:rPr>
          <w:rFonts w:ascii="Times New Roman" w:hAnsi="Times New Roman" w:cs="Times New Roman"/>
          <w:sz w:val="24"/>
          <w:szCs w:val="24"/>
        </w:rPr>
        <w:t>10-100µ</w:t>
      </w:r>
      <w:r w:rsidR="00786A02">
        <w:rPr>
          <w:rFonts w:ascii="Times New Roman" w:hAnsi="Times New Roman" w:cs="Times New Roman"/>
          <w:sz w:val="24"/>
          <w:szCs w:val="24"/>
        </w:rPr>
        <w:t>L), pipettes (10mL)</w:t>
      </w:r>
      <w:r w:rsidR="00A25063" w:rsidRPr="00187B5B">
        <w:rPr>
          <w:rFonts w:ascii="Times New Roman" w:hAnsi="Times New Roman" w:cs="Times New Roman"/>
          <w:sz w:val="24"/>
          <w:szCs w:val="24"/>
        </w:rPr>
        <w:t>,</w:t>
      </w:r>
      <w:r w:rsidR="00A25063">
        <w:rPr>
          <w:rFonts w:ascii="Times New Roman" w:hAnsi="Times New Roman" w:cs="Times New Roman"/>
          <w:sz w:val="24"/>
          <w:szCs w:val="24"/>
        </w:rPr>
        <w:t xml:space="preserve"> and </w:t>
      </w:r>
      <w:r w:rsidR="00A25063" w:rsidRPr="00187B5B">
        <w:rPr>
          <w:rFonts w:ascii="Times New Roman" w:hAnsi="Times New Roman" w:cs="Times New Roman"/>
          <w:sz w:val="24"/>
          <w:szCs w:val="24"/>
        </w:rPr>
        <w:t>incubator</w:t>
      </w:r>
      <w:r w:rsidR="00A25063">
        <w:rPr>
          <w:rFonts w:ascii="Times New Roman" w:hAnsi="Times New Roman" w:cs="Times New Roman"/>
          <w:sz w:val="24"/>
          <w:szCs w:val="24"/>
        </w:rPr>
        <w:t xml:space="preserve"> are </w:t>
      </w:r>
      <w:r w:rsidR="00FC2270">
        <w:rPr>
          <w:rFonts w:ascii="Times New Roman" w:hAnsi="Times New Roman" w:cs="Times New Roman"/>
          <w:sz w:val="24"/>
          <w:szCs w:val="24"/>
        </w:rPr>
        <w:t xml:space="preserve">also </w:t>
      </w:r>
      <w:r w:rsidR="00A25063" w:rsidRPr="00187B5B">
        <w:rPr>
          <w:rFonts w:ascii="Times New Roman" w:hAnsi="Times New Roman" w:cs="Times New Roman"/>
          <w:sz w:val="24"/>
          <w:szCs w:val="24"/>
        </w:rPr>
        <w:t>required</w:t>
      </w:r>
      <w:r w:rsidR="00BD23AE">
        <w:rPr>
          <w:rFonts w:ascii="Times New Roman" w:hAnsi="Times New Roman" w:cs="Times New Roman"/>
          <w:sz w:val="24"/>
          <w:szCs w:val="24"/>
        </w:rPr>
        <w:t xml:space="preserve"> </w:t>
      </w:r>
      <w:r w:rsidR="00FC2270" w:rsidRPr="00FC2270">
        <w:rPr>
          <w:rFonts w:ascii="Times New Roman" w:hAnsi="Times New Roman" w:cs="Times New Roman"/>
          <w:sz w:val="24"/>
          <w:szCs w:val="24"/>
        </w:rPr>
        <w:t xml:space="preserve">for the </w:t>
      </w:r>
      <w:r w:rsidR="00FC2270" w:rsidRPr="00187B5B">
        <w:rPr>
          <w:rFonts w:ascii="Times New Roman" w:hAnsi="Times New Roman" w:cs="Times New Roman"/>
          <w:sz w:val="24"/>
          <w:szCs w:val="24"/>
        </w:rPr>
        <w:t>CO₂ evolution assay</w:t>
      </w:r>
      <w:r w:rsidR="00A25063" w:rsidRPr="00187B5B">
        <w:rPr>
          <w:rFonts w:ascii="Times New Roman" w:hAnsi="Times New Roman" w:cs="Times New Roman"/>
          <w:sz w:val="24"/>
          <w:szCs w:val="24"/>
        </w:rPr>
        <w:t>.</w:t>
      </w:r>
    </w:p>
    <w:p w14:paraId="42941FB8" w14:textId="77777777" w:rsidR="008E3512" w:rsidRPr="008E3512" w:rsidRDefault="00074682" w:rsidP="00187B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8E3512" w:rsidRPr="008E3512">
        <w:rPr>
          <w:rFonts w:ascii="Times New Roman" w:hAnsi="Times New Roman" w:cs="Times New Roman"/>
          <w:b/>
          <w:bCs/>
          <w:sz w:val="24"/>
          <w:szCs w:val="24"/>
        </w:rPr>
        <w:t>Preparation of Calibration Curve</w:t>
      </w:r>
    </w:p>
    <w:p w14:paraId="47919EE6" w14:textId="03FF5957" w:rsidR="00CA7D40" w:rsidRPr="00187B5B" w:rsidRDefault="003E734B" w:rsidP="00187B5B">
      <w:pPr>
        <w:spacing w:line="360" w:lineRule="auto"/>
        <w:jc w:val="both"/>
        <w:rPr>
          <w:rFonts w:ascii="Times New Roman" w:hAnsi="Times New Roman" w:cs="Times New Roman"/>
          <w:sz w:val="24"/>
          <w:szCs w:val="24"/>
        </w:rPr>
      </w:pPr>
      <w:r w:rsidRPr="003E734B">
        <w:rPr>
          <w:rFonts w:ascii="Times New Roman" w:hAnsi="Times New Roman" w:cs="Times New Roman"/>
          <w:sz w:val="24"/>
          <w:szCs w:val="24"/>
        </w:rPr>
        <w:t>NaOH standards (0.0</w:t>
      </w:r>
      <w:r w:rsidR="00786A02">
        <w:rPr>
          <w:rFonts w:ascii="Times New Roman" w:hAnsi="Times New Roman" w:cs="Times New Roman"/>
          <w:sz w:val="24"/>
          <w:szCs w:val="24"/>
        </w:rPr>
        <w:t>1</w:t>
      </w:r>
      <w:r w:rsidRPr="003E734B">
        <w:rPr>
          <w:rFonts w:ascii="Times New Roman" w:hAnsi="Times New Roman" w:cs="Times New Roman"/>
          <w:sz w:val="24"/>
          <w:szCs w:val="24"/>
        </w:rPr>
        <w:t xml:space="preserve">–0.10 M) are prepared, followed by adding </w:t>
      </w:r>
      <w:r w:rsidR="004802F2">
        <w:rPr>
          <w:rFonts w:ascii="Times New Roman" w:hAnsi="Times New Roman" w:cs="Times New Roman"/>
          <w:sz w:val="24"/>
          <w:szCs w:val="24"/>
        </w:rPr>
        <w:t>5 µL</w:t>
      </w:r>
      <w:r w:rsidRPr="003E734B">
        <w:rPr>
          <w:rFonts w:ascii="Times New Roman" w:hAnsi="Times New Roman" w:cs="Times New Roman"/>
          <w:sz w:val="24"/>
          <w:szCs w:val="24"/>
        </w:rPr>
        <w:t xml:space="preserve"> of phenolphthalein to each standard solution to obtain the calibration curve. </w:t>
      </w:r>
      <w:r>
        <w:rPr>
          <w:rFonts w:ascii="Times New Roman" w:hAnsi="Times New Roman" w:cs="Times New Roman"/>
          <w:sz w:val="24"/>
          <w:szCs w:val="24"/>
        </w:rPr>
        <w:t>The absorbance</w:t>
      </w:r>
      <w:r w:rsidRPr="003E734B">
        <w:rPr>
          <w:rFonts w:ascii="Times New Roman" w:hAnsi="Times New Roman" w:cs="Times New Roman"/>
          <w:sz w:val="24"/>
          <w:szCs w:val="24"/>
        </w:rPr>
        <w:t xml:space="preserve"> of these </w:t>
      </w:r>
      <w:r>
        <w:rPr>
          <w:rFonts w:ascii="Times New Roman" w:hAnsi="Times New Roman" w:cs="Times New Roman"/>
          <w:sz w:val="24"/>
          <w:szCs w:val="24"/>
        </w:rPr>
        <w:t>NaOH-phenolphthalein</w:t>
      </w:r>
      <w:r w:rsidRPr="003E734B">
        <w:rPr>
          <w:rFonts w:ascii="Times New Roman" w:hAnsi="Times New Roman" w:cs="Times New Roman"/>
          <w:sz w:val="24"/>
          <w:szCs w:val="24"/>
        </w:rPr>
        <w:t xml:space="preserve"> solutions </w:t>
      </w:r>
      <w:r w:rsidR="00996559">
        <w:rPr>
          <w:rFonts w:ascii="Times New Roman" w:hAnsi="Times New Roman" w:cs="Times New Roman"/>
          <w:sz w:val="24"/>
          <w:szCs w:val="24"/>
        </w:rPr>
        <w:t>was</w:t>
      </w:r>
      <w:r w:rsidRPr="003E734B">
        <w:rPr>
          <w:rFonts w:ascii="Times New Roman" w:hAnsi="Times New Roman" w:cs="Times New Roman"/>
          <w:sz w:val="24"/>
          <w:szCs w:val="24"/>
        </w:rPr>
        <w:t xml:space="preserve"> determined at 552 nm by using a colorimeter. The absorbance values (Y-axis) are plotted against the corresponding NaOH concentrations (X-axis) to derive a calibration curve and obtain a regression equation (e.g., Y = </w:t>
      </w:r>
      <w:proofErr w:type="spellStart"/>
      <w:r w:rsidRPr="003E734B">
        <w:rPr>
          <w:rFonts w:ascii="Times New Roman" w:hAnsi="Times New Roman" w:cs="Times New Roman"/>
          <w:sz w:val="24"/>
          <w:szCs w:val="24"/>
        </w:rPr>
        <w:t>aX</w:t>
      </w:r>
      <w:proofErr w:type="spellEnd"/>
      <w:r w:rsidRPr="003E734B">
        <w:rPr>
          <w:rFonts w:ascii="Times New Roman" w:hAnsi="Times New Roman" w:cs="Times New Roman"/>
          <w:sz w:val="24"/>
          <w:szCs w:val="24"/>
        </w:rPr>
        <w:t xml:space="preserve"> + b) for the description of </w:t>
      </w:r>
      <w:r>
        <w:rPr>
          <w:rFonts w:ascii="Times New Roman" w:hAnsi="Times New Roman" w:cs="Times New Roman"/>
          <w:sz w:val="24"/>
          <w:szCs w:val="24"/>
        </w:rPr>
        <w:t>the relationship</w:t>
      </w:r>
      <w:r w:rsidRPr="003E734B">
        <w:rPr>
          <w:rFonts w:ascii="Times New Roman" w:hAnsi="Times New Roman" w:cs="Times New Roman"/>
          <w:sz w:val="24"/>
          <w:szCs w:val="24"/>
        </w:rPr>
        <w:t xml:space="preserve"> for CO₂ calculation.</w:t>
      </w:r>
      <w:r w:rsidR="00F72D9F">
        <w:rPr>
          <w:rFonts w:ascii="Times New Roman" w:hAnsi="Times New Roman" w:cs="Times New Roman"/>
          <w:sz w:val="24"/>
          <w:szCs w:val="24"/>
        </w:rPr>
        <w:t xml:space="preserve"> For correlation analysis pH of the standards were also measured.  </w:t>
      </w:r>
    </w:p>
    <w:p w14:paraId="3889BB37" w14:textId="77777777" w:rsidR="000C3CED" w:rsidRPr="000C3CED" w:rsidRDefault="00074682" w:rsidP="000C3CED">
      <w:pPr>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0C3CED" w:rsidRPr="000C3CED">
        <w:rPr>
          <w:rFonts w:ascii="Times New Roman" w:hAnsi="Times New Roman" w:cs="Times New Roman"/>
          <w:b/>
          <w:bCs/>
          <w:sz w:val="24"/>
          <w:szCs w:val="24"/>
        </w:rPr>
        <w:t>Soil Incubation Procedure</w:t>
      </w:r>
    </w:p>
    <w:p w14:paraId="16E008C5" w14:textId="77777777" w:rsidR="00F6777E" w:rsidRDefault="00F6777E" w:rsidP="00F6777E">
      <w:pPr>
        <w:spacing w:line="360" w:lineRule="auto"/>
        <w:ind w:firstLine="720"/>
        <w:jc w:val="both"/>
        <w:rPr>
          <w:rFonts w:ascii="Times New Roman" w:hAnsi="Times New Roman" w:cs="Times New Roman"/>
          <w:sz w:val="24"/>
          <w:szCs w:val="24"/>
        </w:rPr>
      </w:pPr>
      <w:r w:rsidRPr="00F6777E">
        <w:rPr>
          <w:rFonts w:ascii="Times New Roman" w:hAnsi="Times New Roman" w:cs="Times New Roman"/>
          <w:sz w:val="24"/>
          <w:szCs w:val="24"/>
        </w:rPr>
        <w:t xml:space="preserve">For the soil incubation procedure, </w:t>
      </w:r>
      <w:r w:rsidR="00996559">
        <w:rPr>
          <w:rFonts w:ascii="Times New Roman" w:hAnsi="Times New Roman" w:cs="Times New Roman"/>
          <w:sz w:val="24"/>
          <w:szCs w:val="24"/>
        </w:rPr>
        <w:t>2</w:t>
      </w:r>
      <w:r w:rsidRPr="00F6777E">
        <w:rPr>
          <w:rFonts w:ascii="Times New Roman" w:hAnsi="Times New Roman" w:cs="Times New Roman"/>
          <w:sz w:val="24"/>
          <w:szCs w:val="24"/>
        </w:rPr>
        <w:t>0.00 g of soil</w:t>
      </w:r>
      <w:r w:rsidR="00996559">
        <w:rPr>
          <w:rFonts w:ascii="Times New Roman" w:hAnsi="Times New Roman" w:cs="Times New Roman"/>
          <w:sz w:val="24"/>
          <w:szCs w:val="24"/>
        </w:rPr>
        <w:t xml:space="preserve"> (Three Samples: Sand, Black Soil, and Vermicompost) were weighed into each airtight jar. Afterward,</w:t>
      </w:r>
      <w:r w:rsidR="00996559" w:rsidRPr="00F6777E">
        <w:rPr>
          <w:rFonts w:ascii="Times New Roman" w:hAnsi="Times New Roman" w:cs="Times New Roman"/>
          <w:sz w:val="24"/>
          <w:szCs w:val="24"/>
        </w:rPr>
        <w:t xml:space="preserve"> vials</w:t>
      </w:r>
      <w:r w:rsidRPr="00F6777E">
        <w:rPr>
          <w:rFonts w:ascii="Times New Roman" w:hAnsi="Times New Roman" w:cs="Times New Roman"/>
          <w:sz w:val="24"/>
          <w:szCs w:val="24"/>
        </w:rPr>
        <w:t xml:space="preserve"> containing 20 mL of 0.1 M NaOH </w:t>
      </w:r>
      <w:r w:rsidR="00996559">
        <w:rPr>
          <w:rFonts w:ascii="Times New Roman" w:hAnsi="Times New Roman" w:cs="Times New Roman"/>
          <w:sz w:val="24"/>
          <w:szCs w:val="24"/>
        </w:rPr>
        <w:t>were</w:t>
      </w:r>
      <w:r w:rsidRPr="00F6777E">
        <w:rPr>
          <w:rFonts w:ascii="Times New Roman" w:hAnsi="Times New Roman" w:cs="Times New Roman"/>
          <w:sz w:val="24"/>
          <w:szCs w:val="24"/>
        </w:rPr>
        <w:t xml:space="preserve"> placed inside to trap the CO₂ evolved during incubation. The </w:t>
      </w:r>
      <w:proofErr w:type="spellStart"/>
      <w:r w:rsidRPr="00F6777E">
        <w:rPr>
          <w:rFonts w:ascii="Times New Roman" w:hAnsi="Times New Roman" w:cs="Times New Roman"/>
          <w:sz w:val="24"/>
          <w:szCs w:val="24"/>
        </w:rPr>
        <w:t>jar</w:t>
      </w:r>
      <w:r w:rsidR="00996559">
        <w:rPr>
          <w:rFonts w:ascii="Times New Roman" w:hAnsi="Times New Roman" w:cs="Times New Roman"/>
          <w:sz w:val="24"/>
          <w:szCs w:val="24"/>
        </w:rPr>
        <w:t>swere</w:t>
      </w:r>
      <w:proofErr w:type="spellEnd"/>
      <w:r w:rsidRPr="00F6777E">
        <w:rPr>
          <w:rFonts w:ascii="Times New Roman" w:hAnsi="Times New Roman" w:cs="Times New Roman"/>
          <w:sz w:val="24"/>
          <w:szCs w:val="24"/>
        </w:rPr>
        <w:t xml:space="preserve"> sealed immediately to prevent atmospheric CO₂ from reacting with the alkali, and the setup is incubated in the dark at 25 °C for 24–72 hours. Appropriate controls are </w:t>
      </w:r>
      <w:proofErr w:type="spellStart"/>
      <w:proofErr w:type="gramStart"/>
      <w:r w:rsidRPr="00F6777E">
        <w:rPr>
          <w:rFonts w:ascii="Times New Roman" w:hAnsi="Times New Roman" w:cs="Times New Roman"/>
          <w:sz w:val="24"/>
          <w:szCs w:val="24"/>
        </w:rPr>
        <w:t>included,consisting</w:t>
      </w:r>
      <w:proofErr w:type="spellEnd"/>
      <w:proofErr w:type="gramEnd"/>
      <w:r w:rsidRPr="00F6777E">
        <w:rPr>
          <w:rFonts w:ascii="Times New Roman" w:hAnsi="Times New Roman" w:cs="Times New Roman"/>
          <w:sz w:val="24"/>
          <w:szCs w:val="24"/>
        </w:rPr>
        <w:t xml:space="preserve"> of a reagent blank containing only NaOH without</w:t>
      </w:r>
      <w:r w:rsidR="00BA16CD">
        <w:rPr>
          <w:rFonts w:ascii="Times New Roman" w:hAnsi="Times New Roman" w:cs="Times New Roman"/>
          <w:sz w:val="24"/>
          <w:szCs w:val="24"/>
        </w:rPr>
        <w:t xml:space="preserve"> jar and </w:t>
      </w:r>
      <w:r w:rsidRPr="00F6777E">
        <w:rPr>
          <w:rFonts w:ascii="Times New Roman" w:hAnsi="Times New Roman" w:cs="Times New Roman"/>
          <w:sz w:val="24"/>
          <w:szCs w:val="24"/>
        </w:rPr>
        <w:t xml:space="preserve">soil, an incubation blank with the jar and NaOH </w:t>
      </w:r>
      <w:r w:rsidR="00BF4BC2">
        <w:rPr>
          <w:rFonts w:ascii="Times New Roman" w:hAnsi="Times New Roman" w:cs="Times New Roman"/>
          <w:sz w:val="24"/>
          <w:szCs w:val="24"/>
        </w:rPr>
        <w:t xml:space="preserve">with </w:t>
      </w:r>
      <w:r w:rsidR="007448F2" w:rsidRPr="007448F2">
        <w:rPr>
          <w:rFonts w:ascii="Times New Roman" w:hAnsi="Times New Roman" w:cs="Times New Roman"/>
          <w:sz w:val="24"/>
          <w:szCs w:val="24"/>
        </w:rPr>
        <w:t>autoclaved</w:t>
      </w:r>
      <w:r w:rsidRPr="00F6777E">
        <w:rPr>
          <w:rFonts w:ascii="Times New Roman" w:hAnsi="Times New Roman" w:cs="Times New Roman"/>
          <w:sz w:val="24"/>
          <w:szCs w:val="24"/>
        </w:rPr>
        <w:t xml:space="preserve"> soil,</w:t>
      </w:r>
      <w:r w:rsidR="007448F2">
        <w:rPr>
          <w:rFonts w:ascii="Times New Roman" w:hAnsi="Times New Roman" w:cs="Times New Roman"/>
          <w:sz w:val="24"/>
          <w:szCs w:val="24"/>
        </w:rPr>
        <w:t xml:space="preserve"> and </w:t>
      </w:r>
      <w:r w:rsidR="007448F2" w:rsidRPr="00F6777E">
        <w:rPr>
          <w:rFonts w:ascii="Times New Roman" w:hAnsi="Times New Roman" w:cs="Times New Roman"/>
          <w:sz w:val="24"/>
          <w:szCs w:val="24"/>
        </w:rPr>
        <w:t xml:space="preserve">an incubation blank with the jar and NaOH </w:t>
      </w:r>
      <w:r w:rsidR="007448F2">
        <w:rPr>
          <w:rFonts w:ascii="Times New Roman" w:hAnsi="Times New Roman" w:cs="Times New Roman"/>
          <w:sz w:val="24"/>
          <w:szCs w:val="24"/>
        </w:rPr>
        <w:t xml:space="preserve">with no </w:t>
      </w:r>
      <w:proofErr w:type="spellStart"/>
      <w:r w:rsidR="00BA16CD" w:rsidRPr="00F6777E">
        <w:rPr>
          <w:rFonts w:ascii="Times New Roman" w:hAnsi="Times New Roman" w:cs="Times New Roman"/>
          <w:sz w:val="24"/>
          <w:szCs w:val="24"/>
        </w:rPr>
        <w:t>soil,to</w:t>
      </w:r>
      <w:proofErr w:type="spellEnd"/>
      <w:r w:rsidRPr="00F6777E">
        <w:rPr>
          <w:rFonts w:ascii="Times New Roman" w:hAnsi="Times New Roman" w:cs="Times New Roman"/>
          <w:sz w:val="24"/>
          <w:szCs w:val="24"/>
        </w:rPr>
        <w:t xml:space="preserve"> account for any non-soil-related CO₂ absorption</w:t>
      </w:r>
      <w:r w:rsidR="00DC0D68">
        <w:rPr>
          <w:rFonts w:ascii="Times New Roman" w:hAnsi="Times New Roman" w:cs="Times New Roman"/>
          <w:sz w:val="24"/>
          <w:szCs w:val="24"/>
        </w:rPr>
        <w:t>.</w:t>
      </w:r>
    </w:p>
    <w:p w14:paraId="2BBD349A" w14:textId="77777777" w:rsidR="00DC0D68" w:rsidRDefault="00DC0D68" w:rsidP="00F6777E">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anchor distT="0" distB="0" distL="114300" distR="114300" simplePos="0" relativeHeight="251659264" behindDoc="0" locked="0" layoutInCell="1" allowOverlap="1" wp14:anchorId="6C2BBCBF" wp14:editId="64F4D6C2">
            <wp:simplePos x="0" y="0"/>
            <wp:positionH relativeFrom="margin">
              <wp:posOffset>1695450</wp:posOffset>
            </wp:positionH>
            <wp:positionV relativeFrom="paragraph">
              <wp:posOffset>0</wp:posOffset>
            </wp:positionV>
            <wp:extent cx="2876550" cy="3595370"/>
            <wp:effectExtent l="0" t="0" r="0" b="5080"/>
            <wp:wrapSquare wrapText="bothSides"/>
            <wp:docPr id="69059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3595370"/>
                    </a:xfrm>
                    <a:prstGeom prst="rect">
                      <a:avLst/>
                    </a:prstGeom>
                    <a:noFill/>
                  </pic:spPr>
                </pic:pic>
              </a:graphicData>
            </a:graphic>
          </wp:anchor>
        </w:drawing>
      </w:r>
    </w:p>
    <w:p w14:paraId="1497B2EB" w14:textId="77777777" w:rsidR="00DC0D68" w:rsidRDefault="00DC0D68" w:rsidP="006100E1">
      <w:pPr>
        <w:spacing w:line="360" w:lineRule="auto"/>
        <w:jc w:val="both"/>
        <w:rPr>
          <w:rFonts w:ascii="Times New Roman" w:hAnsi="Times New Roman" w:cs="Times New Roman"/>
          <w:b/>
          <w:bCs/>
          <w:sz w:val="24"/>
          <w:szCs w:val="24"/>
        </w:rPr>
      </w:pPr>
    </w:p>
    <w:p w14:paraId="1AB792FA" w14:textId="77777777" w:rsidR="00DC0D68" w:rsidRDefault="00DC0D68" w:rsidP="006100E1">
      <w:pPr>
        <w:spacing w:line="360" w:lineRule="auto"/>
        <w:jc w:val="both"/>
        <w:rPr>
          <w:rFonts w:ascii="Times New Roman" w:hAnsi="Times New Roman" w:cs="Times New Roman"/>
          <w:b/>
          <w:bCs/>
          <w:sz w:val="24"/>
          <w:szCs w:val="24"/>
        </w:rPr>
      </w:pPr>
    </w:p>
    <w:p w14:paraId="0F8E3DBE" w14:textId="77777777" w:rsidR="00DC0D68" w:rsidRDefault="00DC0D68" w:rsidP="006100E1">
      <w:pPr>
        <w:spacing w:line="360" w:lineRule="auto"/>
        <w:jc w:val="both"/>
        <w:rPr>
          <w:rFonts w:ascii="Times New Roman" w:hAnsi="Times New Roman" w:cs="Times New Roman"/>
          <w:b/>
          <w:bCs/>
          <w:sz w:val="24"/>
          <w:szCs w:val="24"/>
        </w:rPr>
      </w:pPr>
    </w:p>
    <w:p w14:paraId="5EE348FC" w14:textId="77777777" w:rsidR="00DC0D68" w:rsidRDefault="00DC0D68" w:rsidP="006100E1">
      <w:pPr>
        <w:spacing w:line="360" w:lineRule="auto"/>
        <w:jc w:val="both"/>
        <w:rPr>
          <w:rFonts w:ascii="Times New Roman" w:hAnsi="Times New Roman" w:cs="Times New Roman"/>
          <w:b/>
          <w:bCs/>
          <w:sz w:val="24"/>
          <w:szCs w:val="24"/>
        </w:rPr>
      </w:pPr>
    </w:p>
    <w:p w14:paraId="5073D6C5" w14:textId="77777777" w:rsidR="00531654" w:rsidRDefault="00531654" w:rsidP="006100E1">
      <w:pPr>
        <w:spacing w:line="360" w:lineRule="auto"/>
        <w:jc w:val="both"/>
        <w:rPr>
          <w:rFonts w:ascii="Times New Roman" w:hAnsi="Times New Roman" w:cs="Times New Roman"/>
          <w:b/>
          <w:bCs/>
          <w:sz w:val="24"/>
          <w:szCs w:val="24"/>
        </w:rPr>
      </w:pPr>
    </w:p>
    <w:p w14:paraId="07031AA3" w14:textId="77777777" w:rsidR="00531654" w:rsidRDefault="00531654" w:rsidP="006100E1">
      <w:pPr>
        <w:spacing w:line="360" w:lineRule="auto"/>
        <w:jc w:val="both"/>
        <w:rPr>
          <w:rFonts w:ascii="Times New Roman" w:hAnsi="Times New Roman" w:cs="Times New Roman"/>
          <w:b/>
          <w:bCs/>
          <w:sz w:val="24"/>
          <w:szCs w:val="24"/>
        </w:rPr>
      </w:pPr>
    </w:p>
    <w:p w14:paraId="1D21953E" w14:textId="3F10A385" w:rsidR="00531654" w:rsidRDefault="00531654" w:rsidP="006100E1">
      <w:pPr>
        <w:spacing w:line="360" w:lineRule="auto"/>
        <w:jc w:val="both"/>
        <w:rPr>
          <w:rFonts w:ascii="Times New Roman" w:hAnsi="Times New Roman" w:cs="Times New Roman"/>
          <w:b/>
          <w:bCs/>
          <w:sz w:val="24"/>
          <w:szCs w:val="24"/>
        </w:rPr>
      </w:pPr>
    </w:p>
    <w:p w14:paraId="2C671D94" w14:textId="2408124B" w:rsidR="00531654" w:rsidRDefault="0043565A" w:rsidP="006100E1">
      <w:pPr>
        <w:spacing w:line="360" w:lineRule="auto"/>
        <w:jc w:val="both"/>
        <w:rPr>
          <w:rFonts w:ascii="Times New Roman" w:hAnsi="Times New Roman" w:cs="Times New Roman"/>
          <w:b/>
          <w:bCs/>
          <w:sz w:val="24"/>
          <w:szCs w:val="24"/>
        </w:rPr>
      </w:pPr>
      <w:r>
        <w:rPr>
          <w:noProof/>
          <w:lang w:val="en-US" w:bidi="ar-SA"/>
        </w:rPr>
        <w:drawing>
          <wp:anchor distT="0" distB="0" distL="114300" distR="114300" simplePos="0" relativeHeight="251673600" behindDoc="0" locked="0" layoutInCell="1" allowOverlap="1" wp14:anchorId="1FDFB58F" wp14:editId="0F7ADAD2">
            <wp:simplePos x="0" y="0"/>
            <wp:positionH relativeFrom="margin">
              <wp:posOffset>1410335</wp:posOffset>
            </wp:positionH>
            <wp:positionV relativeFrom="paragraph">
              <wp:posOffset>212090</wp:posOffset>
            </wp:positionV>
            <wp:extent cx="2987675" cy="5313045"/>
            <wp:effectExtent l="1162050" t="0" r="1146175" b="0"/>
            <wp:wrapSquare wrapText="bothSides"/>
            <wp:docPr id="181739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987675" cy="5313045"/>
                    </a:xfrm>
                    <a:prstGeom prst="rect">
                      <a:avLst/>
                    </a:prstGeom>
                    <a:noFill/>
                    <a:ln>
                      <a:noFill/>
                    </a:ln>
                  </pic:spPr>
                </pic:pic>
              </a:graphicData>
            </a:graphic>
          </wp:anchor>
        </w:drawing>
      </w:r>
    </w:p>
    <w:p w14:paraId="0AE67722" w14:textId="7FD12BB0" w:rsidR="00531654" w:rsidRDefault="00531654" w:rsidP="006100E1">
      <w:pPr>
        <w:spacing w:line="360" w:lineRule="auto"/>
        <w:jc w:val="both"/>
        <w:rPr>
          <w:rFonts w:ascii="Times New Roman" w:hAnsi="Times New Roman" w:cs="Times New Roman"/>
          <w:b/>
          <w:bCs/>
          <w:sz w:val="24"/>
          <w:szCs w:val="24"/>
        </w:rPr>
      </w:pPr>
    </w:p>
    <w:p w14:paraId="3B679758" w14:textId="4A6F1F14" w:rsidR="0045727C" w:rsidRDefault="00DC0D68" w:rsidP="0045727C">
      <w:pPr>
        <w:spacing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Fig. 1Experimental Setup </w:t>
      </w:r>
    </w:p>
    <w:p w14:paraId="494D8553" w14:textId="5AA65DC1" w:rsidR="00531654" w:rsidRDefault="00531654" w:rsidP="0045727C">
      <w:pPr>
        <w:spacing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w:t>
      </w:r>
      <w:r w:rsidR="00786A02">
        <w:rPr>
          <w:rFonts w:ascii="Times New Roman" w:hAnsi="Times New Roman" w:cs="Times New Roman"/>
          <w:b/>
          <w:bCs/>
          <w:sz w:val="24"/>
          <w:szCs w:val="24"/>
        </w:rPr>
        <w:t>2</w:t>
      </w:r>
      <w:r w:rsidRPr="00FD1887">
        <w:rPr>
          <w:rFonts w:ascii="Times New Roman" w:hAnsi="Times New Roman" w:cs="Times New Roman"/>
          <w:b/>
          <w:bCs/>
          <w:sz w:val="24"/>
          <w:szCs w:val="24"/>
        </w:rPr>
        <w:t>NaOH trap</w:t>
      </w:r>
      <w:r>
        <w:rPr>
          <w:rFonts w:ascii="Times New Roman" w:hAnsi="Times New Roman" w:cs="Times New Roman"/>
          <w:b/>
          <w:bCs/>
          <w:sz w:val="24"/>
          <w:szCs w:val="24"/>
        </w:rPr>
        <w:t xml:space="preserve"> for different soils</w:t>
      </w:r>
    </w:p>
    <w:p w14:paraId="318BD23F" w14:textId="77777777" w:rsidR="00531654" w:rsidRDefault="00531654" w:rsidP="006100E1">
      <w:pPr>
        <w:spacing w:line="360" w:lineRule="auto"/>
        <w:jc w:val="both"/>
        <w:rPr>
          <w:rFonts w:ascii="Times New Roman" w:hAnsi="Times New Roman" w:cs="Times New Roman"/>
          <w:b/>
          <w:bCs/>
          <w:sz w:val="24"/>
          <w:szCs w:val="24"/>
        </w:rPr>
      </w:pPr>
    </w:p>
    <w:p w14:paraId="5C0D8537" w14:textId="77777777" w:rsidR="000C3CED" w:rsidRPr="006100E1" w:rsidRDefault="00074682" w:rsidP="006100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0C3CED" w:rsidRPr="006100E1">
        <w:rPr>
          <w:rFonts w:ascii="Times New Roman" w:hAnsi="Times New Roman" w:cs="Times New Roman"/>
          <w:b/>
          <w:bCs/>
          <w:sz w:val="24"/>
          <w:szCs w:val="24"/>
        </w:rPr>
        <w:t>Colorimetric Quantification of CO₂</w:t>
      </w:r>
    </w:p>
    <w:p w14:paraId="0DBC7004" w14:textId="0C357711" w:rsidR="00B87E78" w:rsidRDefault="006100E1" w:rsidP="00C47F63">
      <w:pPr>
        <w:spacing w:line="360" w:lineRule="auto"/>
        <w:ind w:firstLine="360"/>
        <w:jc w:val="both"/>
        <w:rPr>
          <w:rFonts w:ascii="Times New Roman" w:hAnsi="Times New Roman" w:cs="Times New Roman"/>
          <w:sz w:val="24"/>
          <w:szCs w:val="24"/>
        </w:rPr>
      </w:pPr>
      <w:r w:rsidRPr="006100E1">
        <w:rPr>
          <w:rFonts w:ascii="Times New Roman" w:hAnsi="Times New Roman" w:cs="Times New Roman"/>
          <w:sz w:val="24"/>
          <w:szCs w:val="24"/>
        </w:rPr>
        <w:t>After incubation, the NaOH trap is carefully removed</w:t>
      </w:r>
      <w:r>
        <w:rPr>
          <w:rFonts w:ascii="Times New Roman" w:hAnsi="Times New Roman" w:cs="Times New Roman"/>
          <w:sz w:val="24"/>
          <w:szCs w:val="24"/>
        </w:rPr>
        <w:t>,</w:t>
      </w:r>
      <w:r w:rsidRPr="006100E1">
        <w:rPr>
          <w:rFonts w:ascii="Times New Roman" w:hAnsi="Times New Roman" w:cs="Times New Roman"/>
          <w:sz w:val="24"/>
          <w:szCs w:val="24"/>
        </w:rPr>
        <w:t xml:space="preserve"> and the solution is quantitatively transferred into a volumetric </w:t>
      </w:r>
      <w:r w:rsidR="0045727C" w:rsidRPr="006100E1">
        <w:rPr>
          <w:rFonts w:ascii="Times New Roman" w:hAnsi="Times New Roman" w:cs="Times New Roman"/>
          <w:sz w:val="24"/>
          <w:szCs w:val="24"/>
        </w:rPr>
        <w:t>flask, after</w:t>
      </w:r>
      <w:r w:rsidRPr="006100E1">
        <w:rPr>
          <w:rFonts w:ascii="Times New Roman" w:hAnsi="Times New Roman" w:cs="Times New Roman"/>
          <w:sz w:val="24"/>
          <w:szCs w:val="24"/>
        </w:rPr>
        <w:t xml:space="preserve"> which phenolphthalein is added until a pink colour </w:t>
      </w:r>
      <w:r w:rsidR="0045727C" w:rsidRPr="006100E1">
        <w:rPr>
          <w:rFonts w:ascii="Times New Roman" w:hAnsi="Times New Roman" w:cs="Times New Roman"/>
          <w:sz w:val="24"/>
          <w:szCs w:val="24"/>
        </w:rPr>
        <w:t>develops. The</w:t>
      </w:r>
      <w:r w:rsidRPr="006100E1">
        <w:rPr>
          <w:rFonts w:ascii="Times New Roman" w:hAnsi="Times New Roman" w:cs="Times New Roman"/>
          <w:sz w:val="24"/>
          <w:szCs w:val="24"/>
        </w:rPr>
        <w:t xml:space="preserve"> absorbance of this solution is then measured at 552 nm using a colorimeter, and </w:t>
      </w:r>
      <w:r w:rsidRPr="006100E1">
        <w:rPr>
          <w:rFonts w:ascii="Times New Roman" w:hAnsi="Times New Roman" w:cs="Times New Roman"/>
          <w:sz w:val="24"/>
          <w:szCs w:val="24"/>
        </w:rPr>
        <w:lastRenderedPageBreak/>
        <w:t xml:space="preserve">the </w:t>
      </w:r>
      <w:r w:rsidR="0045727C" w:rsidRPr="006100E1">
        <w:rPr>
          <w:rFonts w:ascii="Times New Roman" w:hAnsi="Times New Roman" w:cs="Times New Roman"/>
          <w:sz w:val="24"/>
          <w:szCs w:val="24"/>
        </w:rPr>
        <w:t>concentration of</w:t>
      </w:r>
      <w:r w:rsidRPr="006100E1">
        <w:rPr>
          <w:rFonts w:ascii="Times New Roman" w:hAnsi="Times New Roman" w:cs="Times New Roman"/>
          <w:sz w:val="24"/>
          <w:szCs w:val="24"/>
        </w:rPr>
        <w:t xml:space="preserve"> the remaining NaOH is determined from the previously prepared calibration curve. The difference between the initial and remaining NaOH represents the amount of NaOH consumed, which is subsequently used to calculate the corresponding quantity of CO₂ evolved from the soil.</w:t>
      </w:r>
    </w:p>
    <w:p w14:paraId="1122058C" w14:textId="77777777" w:rsidR="00E47AEE" w:rsidRPr="001336B6" w:rsidRDefault="00E47AEE" w:rsidP="00E47AEE">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4.</w:t>
      </w:r>
      <w:r w:rsidR="00F72D9F">
        <w:rPr>
          <w:rFonts w:ascii="Times New Roman" w:eastAsia="Times New Roman" w:hAnsi="Times New Roman" w:cs="Times New Roman"/>
          <w:b/>
          <w:bCs/>
          <w:kern w:val="36"/>
          <w:sz w:val="24"/>
          <w:szCs w:val="24"/>
          <w:lang w:eastAsia="en-IN"/>
        </w:rPr>
        <w:t>4</w:t>
      </w:r>
      <w:r w:rsidR="00BD23AE">
        <w:rPr>
          <w:rFonts w:ascii="Times New Roman" w:eastAsia="Times New Roman" w:hAnsi="Times New Roman" w:cs="Times New Roman"/>
          <w:b/>
          <w:bCs/>
          <w:kern w:val="36"/>
          <w:sz w:val="24"/>
          <w:szCs w:val="24"/>
          <w:lang w:eastAsia="en-IN"/>
        </w:rPr>
        <w:t xml:space="preserve"> </w:t>
      </w:r>
      <w:r w:rsidRPr="001336B6">
        <w:rPr>
          <w:rFonts w:ascii="Times New Roman" w:eastAsia="Times New Roman" w:hAnsi="Times New Roman" w:cs="Times New Roman"/>
          <w:b/>
          <w:bCs/>
          <w:kern w:val="36"/>
          <w:sz w:val="24"/>
          <w:szCs w:val="24"/>
          <w:lang w:eastAsia="en-IN"/>
        </w:rPr>
        <w:t>Calculations</w:t>
      </w:r>
    </w:p>
    <w:p w14:paraId="613B9942" w14:textId="77777777"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After measuring the absorbance of the phenolphthalein–NaOH solution from each incubated sample at 552 nm, the remaining NaOH concentration is obtained from the calibration curve (the linear regression relating absorbance to NaOH concentration):</w:t>
      </w:r>
    </w:p>
    <w:p w14:paraId="46736B2B" w14:textId="77777777" w:rsidR="00E47AEE" w:rsidRPr="008618AB" w:rsidRDefault="00E47AEE" w:rsidP="00E47AEE">
      <w:pPr>
        <w:pStyle w:val="ListParagraph"/>
        <w:spacing w:line="360" w:lineRule="auto"/>
        <w:jc w:val="both"/>
        <w:rPr>
          <w:rFonts w:ascii="Times New Roman" w:hAnsi="Times New Roman" w:cs="Times New Roman"/>
          <w:b/>
          <w:bCs/>
          <w:sz w:val="24"/>
          <w:szCs w:val="24"/>
        </w:rPr>
      </w:pPr>
      <w:r w:rsidRPr="008618AB">
        <w:rPr>
          <w:rFonts w:ascii="Times New Roman" w:hAnsi="Times New Roman" w:cs="Times New Roman"/>
          <w:b/>
          <w:bCs/>
          <w:sz w:val="24"/>
          <w:szCs w:val="24"/>
        </w:rPr>
        <w:t>Absorbance=a</w:t>
      </w:r>
      <w:r w:rsidRPr="008618AB">
        <w:rPr>
          <w:rFonts w:ascii="Cambria Math" w:hAnsi="Cambria Math" w:cs="Cambria Math"/>
          <w:b/>
          <w:bCs/>
          <w:sz w:val="24"/>
          <w:szCs w:val="24"/>
        </w:rPr>
        <w:t>⋅</w:t>
      </w:r>
      <w:r w:rsidRPr="008618AB">
        <w:rPr>
          <w:rFonts w:ascii="Times New Roman" w:hAnsi="Times New Roman" w:cs="Times New Roman"/>
          <w:b/>
          <w:bCs/>
          <w:sz w:val="24"/>
          <w:szCs w:val="24"/>
        </w:rPr>
        <w:t>[NaOH]+b.</w:t>
      </w:r>
    </w:p>
    <w:p w14:paraId="54E32391" w14:textId="77777777"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Here</w:t>
      </w:r>
      <w:r>
        <w:rPr>
          <w:rFonts w:ascii="Times New Roman" w:hAnsi="Times New Roman" w:cs="Times New Roman"/>
          <w:sz w:val="24"/>
          <w:szCs w:val="24"/>
        </w:rPr>
        <w:t>,</w:t>
      </w:r>
      <w:r w:rsidR="00BD23AE">
        <w:rPr>
          <w:rFonts w:ascii="Times New Roman" w:hAnsi="Times New Roman" w:cs="Times New Roman"/>
          <w:sz w:val="24"/>
          <w:szCs w:val="24"/>
        </w:rPr>
        <w:t xml:space="preserve"> </w:t>
      </w:r>
      <w:r w:rsidRPr="006100E1">
        <w:rPr>
          <w:rFonts w:ascii="Times New Roman" w:hAnsi="Times New Roman" w:cs="Times New Roman"/>
          <w:b/>
          <w:bCs/>
          <w:sz w:val="24"/>
          <w:szCs w:val="24"/>
        </w:rPr>
        <w:t>a</w:t>
      </w:r>
      <w:r w:rsidRPr="006100E1">
        <w:rPr>
          <w:rFonts w:ascii="Times New Roman" w:hAnsi="Times New Roman" w:cs="Times New Roman"/>
          <w:sz w:val="24"/>
          <w:szCs w:val="24"/>
        </w:rPr>
        <w:t xml:space="preserve"> is the </w:t>
      </w:r>
      <w:r w:rsidRPr="006100E1">
        <w:rPr>
          <w:rFonts w:ascii="Times New Roman" w:hAnsi="Times New Roman" w:cs="Times New Roman"/>
          <w:b/>
          <w:bCs/>
          <w:sz w:val="24"/>
          <w:szCs w:val="24"/>
        </w:rPr>
        <w:t>slope</w:t>
      </w:r>
      <w:r w:rsidRPr="006100E1">
        <w:rPr>
          <w:rFonts w:ascii="Times New Roman" w:hAnsi="Times New Roman" w:cs="Times New Roman"/>
          <w:sz w:val="24"/>
          <w:szCs w:val="24"/>
        </w:rPr>
        <w:t xml:space="preserve"> of the calibration line and represents how many absorbance units change per unit change in NaOH concentration (for example, absorbance units per mol L⁻¹), while </w:t>
      </w:r>
      <w:r w:rsidRPr="006100E1">
        <w:rPr>
          <w:rFonts w:ascii="Times New Roman" w:hAnsi="Times New Roman" w:cs="Times New Roman"/>
          <w:b/>
          <w:bCs/>
          <w:sz w:val="24"/>
          <w:szCs w:val="24"/>
        </w:rPr>
        <w:t>b</w:t>
      </w:r>
      <w:r w:rsidRPr="006100E1">
        <w:rPr>
          <w:rFonts w:ascii="Times New Roman" w:hAnsi="Times New Roman" w:cs="Times New Roman"/>
          <w:sz w:val="24"/>
          <w:szCs w:val="24"/>
        </w:rPr>
        <w:t xml:space="preserve"> is the </w:t>
      </w:r>
      <w:r w:rsidRPr="006100E1">
        <w:rPr>
          <w:rFonts w:ascii="Times New Roman" w:hAnsi="Times New Roman" w:cs="Times New Roman"/>
          <w:b/>
          <w:bCs/>
          <w:sz w:val="24"/>
          <w:szCs w:val="24"/>
        </w:rPr>
        <w:t>y-intercept</w:t>
      </w:r>
      <w:r w:rsidRPr="006100E1">
        <w:rPr>
          <w:rFonts w:ascii="Times New Roman" w:hAnsi="Times New Roman" w:cs="Times New Roman"/>
          <w:sz w:val="24"/>
          <w:szCs w:val="24"/>
        </w:rPr>
        <w:t xml:space="preserve"> (the absorbance value when NaOH concentration = 0) and accounts for any baseline absorbance of the reagent/solvent or instrument offset. Using the regression equation, you rearrange to find the NaOH concentration remaining in the trap:</w:t>
      </w:r>
    </w:p>
    <w:p w14:paraId="28D84E70" w14:textId="77777777" w:rsidR="00E47AEE" w:rsidRPr="006C56DC" w:rsidRDefault="00E47AEE" w:rsidP="00E47AEE">
      <w:pPr>
        <w:spacing w:line="360" w:lineRule="auto"/>
        <w:ind w:left="720" w:firstLine="720"/>
        <w:jc w:val="both"/>
        <w:rPr>
          <w:rFonts w:ascii="Times New Roman" w:hAnsi="Times New Roman" w:cs="Times New Roman"/>
          <w:b/>
          <w:bCs/>
          <w:sz w:val="24"/>
          <w:szCs w:val="24"/>
        </w:rPr>
      </w:pPr>
      <w:r w:rsidRPr="003E1A5B">
        <w:rPr>
          <w:rFonts w:ascii="Times New Roman" w:hAnsi="Times New Roman" w:cs="Times New Roman"/>
          <w:b/>
          <w:bCs/>
          <w:sz w:val="24"/>
          <w:szCs w:val="24"/>
        </w:rPr>
        <w:t xml:space="preserve">[NaOH] remaining ​= </w:t>
      </w:r>
      <w:r>
        <w:rPr>
          <w:rFonts w:ascii="Times New Roman" w:hAnsi="Times New Roman" w:cs="Times New Roman"/>
          <w:b/>
          <w:bCs/>
          <w:sz w:val="24"/>
          <w:szCs w:val="24"/>
        </w:rPr>
        <w:t>(</w:t>
      </w:r>
      <w:r w:rsidRPr="003E1A5B">
        <w:rPr>
          <w:rFonts w:ascii="Times New Roman" w:hAnsi="Times New Roman" w:cs="Times New Roman"/>
          <w:b/>
          <w:bCs/>
          <w:sz w:val="24"/>
          <w:szCs w:val="24"/>
        </w:rPr>
        <w:t>Absorbance sample​</w:t>
      </w:r>
      <w:r>
        <w:rPr>
          <w:rFonts w:ascii="Times New Roman" w:hAnsi="Times New Roman" w:cs="Times New Roman"/>
          <w:b/>
          <w:bCs/>
          <w:sz w:val="24"/>
          <w:szCs w:val="24"/>
        </w:rPr>
        <w:t xml:space="preserve"> (OD) </w:t>
      </w:r>
      <w:r w:rsidRPr="003E1A5B">
        <w:rPr>
          <w:rFonts w:ascii="Times New Roman" w:hAnsi="Times New Roman" w:cs="Times New Roman"/>
          <w:b/>
          <w:bCs/>
          <w:sz w:val="24"/>
          <w:szCs w:val="24"/>
        </w:rPr>
        <w:t>−</w:t>
      </w:r>
      <w:r w:rsidR="00FD4B34" w:rsidRPr="003E1A5B">
        <w:rPr>
          <w:rFonts w:ascii="Times New Roman" w:hAnsi="Times New Roman" w:cs="Times New Roman"/>
          <w:b/>
          <w:bCs/>
          <w:sz w:val="24"/>
          <w:szCs w:val="24"/>
        </w:rPr>
        <w:t>b​</w:t>
      </w:r>
      <w:r w:rsidR="00FD4B34">
        <w:rPr>
          <w:rFonts w:ascii="Times New Roman" w:hAnsi="Times New Roman" w:cs="Times New Roman"/>
          <w:b/>
          <w:bCs/>
          <w:sz w:val="24"/>
          <w:szCs w:val="24"/>
        </w:rPr>
        <w:t xml:space="preserve">) </w:t>
      </w:r>
      <w:r w:rsidR="00FD4B34" w:rsidRPr="003E1A5B">
        <w:rPr>
          <w:rFonts w:ascii="Times New Roman" w:hAnsi="Times New Roman" w:cs="Times New Roman"/>
          <w:b/>
          <w:bCs/>
          <w:sz w:val="24"/>
          <w:szCs w:val="24"/>
        </w:rPr>
        <w:t>/</w:t>
      </w:r>
      <w:r w:rsidRPr="003E1A5B">
        <w:rPr>
          <w:rFonts w:ascii="Times New Roman" w:hAnsi="Times New Roman" w:cs="Times New Roman"/>
          <w:b/>
          <w:bCs/>
          <w:sz w:val="24"/>
          <w:szCs w:val="24"/>
        </w:rPr>
        <w:t xml:space="preserve"> a</w:t>
      </w:r>
    </w:p>
    <w:p w14:paraId="0D45F396" w14:textId="77777777"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 xml:space="preserve">Multiply this concentration by the trap volume to get moles of NaOH remaining. </w:t>
      </w:r>
    </w:p>
    <w:p w14:paraId="4F9E6D40" w14:textId="77777777" w:rsidR="00E47AEE" w:rsidRDefault="00E47AEE" w:rsidP="00E47AEE">
      <w:pPr>
        <w:spacing w:line="360" w:lineRule="auto"/>
        <w:ind w:left="720" w:firstLine="720"/>
        <w:jc w:val="both"/>
        <w:rPr>
          <w:rFonts w:ascii="Times New Roman" w:hAnsi="Times New Roman" w:cs="Times New Roman"/>
          <w:b/>
          <w:bCs/>
          <w:sz w:val="24"/>
          <w:szCs w:val="24"/>
        </w:rPr>
      </w:pPr>
      <w:r w:rsidRPr="003E1A5B">
        <w:rPr>
          <w:rFonts w:ascii="Times New Roman" w:hAnsi="Times New Roman" w:cs="Times New Roman"/>
          <w:b/>
          <w:bCs/>
          <w:sz w:val="24"/>
          <w:szCs w:val="24"/>
        </w:rPr>
        <w:t xml:space="preserve">Moles of [NaOH] </w:t>
      </w:r>
      <w:r>
        <w:rPr>
          <w:rFonts w:ascii="Times New Roman" w:hAnsi="Times New Roman" w:cs="Times New Roman"/>
          <w:b/>
          <w:bCs/>
          <w:sz w:val="24"/>
          <w:szCs w:val="24"/>
        </w:rPr>
        <w:t>R</w:t>
      </w:r>
      <w:r w:rsidRPr="003E1A5B">
        <w:rPr>
          <w:rFonts w:ascii="Times New Roman" w:hAnsi="Times New Roman" w:cs="Times New Roman"/>
          <w:b/>
          <w:bCs/>
          <w:sz w:val="24"/>
          <w:szCs w:val="24"/>
        </w:rPr>
        <w:t xml:space="preserve">emaining </w:t>
      </w:r>
      <w:r>
        <w:rPr>
          <w:rFonts w:ascii="Times New Roman" w:hAnsi="Times New Roman" w:cs="Times New Roman"/>
          <w:b/>
          <w:bCs/>
          <w:sz w:val="24"/>
          <w:szCs w:val="24"/>
        </w:rPr>
        <w:t xml:space="preserve">= </w:t>
      </w:r>
      <w:r w:rsidRPr="003E1A5B">
        <w:rPr>
          <w:rFonts w:ascii="Times New Roman" w:hAnsi="Times New Roman" w:cs="Times New Roman"/>
          <w:b/>
          <w:bCs/>
          <w:sz w:val="24"/>
          <w:szCs w:val="24"/>
        </w:rPr>
        <w:t xml:space="preserve">[NaOH] </w:t>
      </w:r>
      <w:r>
        <w:rPr>
          <w:rFonts w:ascii="Times New Roman" w:hAnsi="Times New Roman" w:cs="Times New Roman"/>
          <w:b/>
          <w:bCs/>
          <w:sz w:val="24"/>
          <w:szCs w:val="24"/>
        </w:rPr>
        <w:t>R</w:t>
      </w:r>
      <w:r w:rsidRPr="003E1A5B">
        <w:rPr>
          <w:rFonts w:ascii="Times New Roman" w:hAnsi="Times New Roman" w:cs="Times New Roman"/>
          <w:b/>
          <w:bCs/>
          <w:sz w:val="24"/>
          <w:szCs w:val="24"/>
        </w:rPr>
        <w:t>emaining</w:t>
      </w:r>
      <w:r>
        <w:rPr>
          <w:rFonts w:ascii="Times New Roman" w:hAnsi="Times New Roman" w:cs="Times New Roman"/>
          <w:b/>
          <w:bCs/>
          <w:sz w:val="24"/>
          <w:szCs w:val="24"/>
        </w:rPr>
        <w:t xml:space="preserve"> X Trap Volume</w:t>
      </w:r>
    </w:p>
    <w:p w14:paraId="0BD20D17" w14:textId="77777777" w:rsidR="00E47AEE" w:rsidRDefault="00E47AEE" w:rsidP="00E47AEE">
      <w:pPr>
        <w:spacing w:line="360" w:lineRule="auto"/>
        <w:ind w:left="720" w:firstLine="720"/>
        <w:jc w:val="both"/>
        <w:rPr>
          <w:rFonts w:ascii="Times New Roman" w:hAnsi="Times New Roman" w:cs="Times New Roman"/>
          <w:b/>
          <w:bCs/>
          <w:sz w:val="24"/>
          <w:szCs w:val="24"/>
        </w:rPr>
      </w:pPr>
      <w:r w:rsidRPr="00A02C84">
        <w:rPr>
          <w:rFonts w:ascii="Times New Roman" w:hAnsi="Times New Roman" w:cs="Times New Roman"/>
          <w:b/>
          <w:bCs/>
          <w:sz w:val="24"/>
          <w:szCs w:val="24"/>
        </w:rPr>
        <w:t xml:space="preserve">   Moles of [NaOH] Initial =</w:t>
      </w:r>
      <w:r w:rsidR="00BD23AE">
        <w:rPr>
          <w:rFonts w:ascii="Times New Roman" w:hAnsi="Times New Roman" w:cs="Times New Roman"/>
          <w:b/>
          <w:bCs/>
          <w:sz w:val="24"/>
          <w:szCs w:val="24"/>
        </w:rPr>
        <w:t xml:space="preserve"> </w:t>
      </w:r>
      <w:r w:rsidRPr="003E1A5B">
        <w:rPr>
          <w:rFonts w:ascii="Times New Roman" w:hAnsi="Times New Roman" w:cs="Times New Roman"/>
          <w:b/>
          <w:bCs/>
          <w:sz w:val="24"/>
          <w:szCs w:val="24"/>
        </w:rPr>
        <w:t xml:space="preserve">[NaOH] </w:t>
      </w:r>
      <w:r w:rsidRPr="00A02C84">
        <w:rPr>
          <w:rFonts w:ascii="Times New Roman" w:hAnsi="Times New Roman" w:cs="Times New Roman"/>
          <w:b/>
          <w:bCs/>
          <w:sz w:val="24"/>
          <w:szCs w:val="24"/>
        </w:rPr>
        <w:t xml:space="preserve">Initial </w:t>
      </w:r>
      <w:r>
        <w:rPr>
          <w:rFonts w:ascii="Times New Roman" w:hAnsi="Times New Roman" w:cs="Times New Roman"/>
          <w:b/>
          <w:bCs/>
          <w:sz w:val="24"/>
          <w:szCs w:val="24"/>
        </w:rPr>
        <w:t>X Trap Volume</w:t>
      </w:r>
    </w:p>
    <w:p w14:paraId="144CE0DB" w14:textId="77777777" w:rsidR="00E47AEE" w:rsidRDefault="00E47AEE" w:rsidP="00E47A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Pr="00B12EC5">
        <w:rPr>
          <w:rFonts w:ascii="Times New Roman" w:hAnsi="Times New Roman" w:cs="Times New Roman"/>
          <w:b/>
          <w:bCs/>
          <w:sz w:val="24"/>
          <w:szCs w:val="24"/>
        </w:rPr>
        <w:t>oles of NaOH that reacted with CO₂</w:t>
      </w:r>
      <w:r w:rsidR="00BD23AE">
        <w:rPr>
          <w:rFonts w:ascii="Times New Roman" w:hAnsi="Times New Roman" w:cs="Times New Roman"/>
          <w:b/>
          <w:bCs/>
          <w:sz w:val="24"/>
          <w:szCs w:val="24"/>
        </w:rPr>
        <w:t xml:space="preserve"> </w:t>
      </w:r>
      <w:r>
        <w:rPr>
          <w:rFonts w:ascii="Times New Roman" w:hAnsi="Times New Roman" w:cs="Times New Roman"/>
          <w:b/>
          <w:bCs/>
          <w:sz w:val="24"/>
          <w:szCs w:val="24"/>
        </w:rPr>
        <w:t>=</w:t>
      </w:r>
      <w:r w:rsidRPr="00A02C84">
        <w:rPr>
          <w:rFonts w:ascii="Times New Roman" w:hAnsi="Times New Roman" w:cs="Times New Roman"/>
          <w:b/>
          <w:bCs/>
          <w:sz w:val="24"/>
          <w:szCs w:val="24"/>
        </w:rPr>
        <w:t xml:space="preserve">   Moles of [NaOH] Initial </w:t>
      </w:r>
      <w:r>
        <w:rPr>
          <w:rFonts w:ascii="Times New Roman" w:hAnsi="Times New Roman" w:cs="Times New Roman"/>
          <w:b/>
          <w:bCs/>
          <w:sz w:val="24"/>
          <w:szCs w:val="24"/>
        </w:rPr>
        <w:t>-</w:t>
      </w:r>
      <w:r w:rsidRPr="003E1A5B">
        <w:rPr>
          <w:rFonts w:ascii="Times New Roman" w:hAnsi="Times New Roman" w:cs="Times New Roman"/>
          <w:b/>
          <w:bCs/>
          <w:sz w:val="24"/>
          <w:szCs w:val="24"/>
        </w:rPr>
        <w:t xml:space="preserve">Moles of [NaOH] </w:t>
      </w:r>
      <w:r>
        <w:rPr>
          <w:rFonts w:ascii="Times New Roman" w:hAnsi="Times New Roman" w:cs="Times New Roman"/>
          <w:b/>
          <w:bCs/>
          <w:sz w:val="24"/>
          <w:szCs w:val="24"/>
        </w:rPr>
        <w:t>R</w:t>
      </w:r>
      <w:r w:rsidRPr="003E1A5B">
        <w:rPr>
          <w:rFonts w:ascii="Times New Roman" w:hAnsi="Times New Roman" w:cs="Times New Roman"/>
          <w:b/>
          <w:bCs/>
          <w:sz w:val="24"/>
          <w:szCs w:val="24"/>
        </w:rPr>
        <w:t xml:space="preserve">emaining </w:t>
      </w:r>
    </w:p>
    <w:p w14:paraId="645AFF8F" w14:textId="77777777" w:rsidR="00E47AEE" w:rsidRDefault="00E47AEE" w:rsidP="00E47AEE">
      <w:pPr>
        <w:spacing w:line="360" w:lineRule="auto"/>
        <w:jc w:val="both"/>
        <w:rPr>
          <w:rFonts w:ascii="Times New Roman" w:hAnsi="Times New Roman" w:cs="Times New Roman"/>
          <w:sz w:val="24"/>
          <w:szCs w:val="24"/>
        </w:rPr>
      </w:pPr>
      <w:r w:rsidRPr="004218BC">
        <w:rPr>
          <w:rFonts w:ascii="Times New Roman" w:hAnsi="Times New Roman" w:cs="Times New Roman"/>
          <w:sz w:val="24"/>
          <w:szCs w:val="24"/>
        </w:rPr>
        <w:t xml:space="preserve">Because two moles of NaOH consume one mole of CO₂, the moles of CO₂ evolved are </w:t>
      </w:r>
    </w:p>
    <w:p w14:paraId="120AEE2A" w14:textId="77777777" w:rsidR="00E47AEE" w:rsidRPr="004218BC" w:rsidRDefault="00E47AEE" w:rsidP="00E47AEE">
      <w:pPr>
        <w:spacing w:line="360" w:lineRule="auto"/>
        <w:ind w:left="2160"/>
        <w:jc w:val="both"/>
        <w:rPr>
          <w:rFonts w:ascii="Times New Roman" w:hAnsi="Times New Roman" w:cs="Times New Roman"/>
          <w:b/>
          <w:bCs/>
          <w:sz w:val="24"/>
          <w:szCs w:val="24"/>
        </w:rPr>
      </w:pPr>
      <w:r w:rsidRPr="004218BC">
        <w:rPr>
          <w:rFonts w:ascii="Times New Roman" w:hAnsi="Times New Roman" w:cs="Times New Roman"/>
          <w:b/>
          <w:bCs/>
          <w:sz w:val="24"/>
          <w:szCs w:val="24"/>
        </w:rPr>
        <w:t xml:space="preserve">  CO</w:t>
      </w:r>
      <w:r w:rsidRPr="009E1563">
        <w:rPr>
          <w:rFonts w:ascii="Times New Roman" w:hAnsi="Times New Roman" w:cs="Times New Roman"/>
          <w:b/>
          <w:bCs/>
          <w:sz w:val="24"/>
          <w:szCs w:val="24"/>
          <w:vertAlign w:val="subscript"/>
        </w:rPr>
        <w:t>2</w:t>
      </w:r>
      <w:r w:rsidR="00E54A2D" w:rsidRPr="004218BC">
        <w:rPr>
          <w:rFonts w:ascii="Times New Roman" w:hAnsi="Times New Roman" w:cs="Times New Roman"/>
          <w:b/>
          <w:bCs/>
          <w:sz w:val="24"/>
          <w:szCs w:val="24"/>
        </w:rPr>
        <w:t xml:space="preserve">= </w:t>
      </w:r>
      <w:r w:rsidR="00E54A2D">
        <w:rPr>
          <w:rFonts w:ascii="Times New Roman" w:hAnsi="Times New Roman" w:cs="Times New Roman"/>
          <w:b/>
          <w:bCs/>
          <w:sz w:val="24"/>
          <w:szCs w:val="24"/>
        </w:rPr>
        <w:t>reacted</w:t>
      </w:r>
      <w:r w:rsidRPr="004218BC">
        <w:rPr>
          <w:rFonts w:ascii="Times New Roman" w:hAnsi="Times New Roman" w:cs="Times New Roman"/>
          <w:b/>
          <w:bCs/>
          <w:sz w:val="24"/>
          <w:szCs w:val="24"/>
        </w:rPr>
        <w:t xml:space="preserve">/2 </w:t>
      </w:r>
    </w:p>
    <w:p w14:paraId="485F733C" w14:textId="77777777" w:rsidR="00E47AEE" w:rsidRDefault="00E47AEE" w:rsidP="00E47AEE">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4218BC">
        <w:rPr>
          <w:rFonts w:ascii="Times New Roman" w:hAnsi="Times New Roman" w:cs="Times New Roman"/>
          <w:sz w:val="24"/>
          <w:szCs w:val="24"/>
        </w:rPr>
        <w:t>onvert to mass by multiplying by the molar mass of CO₂ (44.01 g mol⁻¹)</w:t>
      </w:r>
      <w:r>
        <w:rPr>
          <w:rFonts w:ascii="Times New Roman" w:hAnsi="Times New Roman" w:cs="Times New Roman"/>
          <w:sz w:val="24"/>
          <w:szCs w:val="24"/>
        </w:rPr>
        <w:t xml:space="preserve">. </w:t>
      </w:r>
    </w:p>
    <w:p w14:paraId="10D4A48F" w14:textId="77777777" w:rsidR="00C47F63" w:rsidRDefault="00C47F63" w:rsidP="00E47AEE">
      <w:pPr>
        <w:spacing w:line="360" w:lineRule="auto"/>
        <w:jc w:val="both"/>
        <w:rPr>
          <w:rFonts w:ascii="Times New Roman" w:hAnsi="Times New Roman" w:cs="Times New Roman"/>
          <w:sz w:val="24"/>
          <w:szCs w:val="24"/>
        </w:rPr>
      </w:pPr>
    </w:p>
    <w:p w14:paraId="48B9BAAB" w14:textId="77777777" w:rsidR="00E47AEE" w:rsidRDefault="00074682" w:rsidP="0007468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5. </w:t>
      </w:r>
      <w:r w:rsidR="00E47AEE">
        <w:rPr>
          <w:rFonts w:ascii="Times New Roman" w:eastAsia="Times New Roman" w:hAnsi="Times New Roman" w:cs="Times New Roman"/>
          <w:b/>
          <w:bCs/>
          <w:kern w:val="36"/>
          <w:sz w:val="24"/>
          <w:szCs w:val="24"/>
          <w:lang w:eastAsia="en-IN"/>
        </w:rPr>
        <w:t>Results:</w:t>
      </w:r>
    </w:p>
    <w:p w14:paraId="183B1F38" w14:textId="77777777" w:rsidR="008134D7" w:rsidRDefault="00E47AEE" w:rsidP="008134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 t</w:t>
      </w:r>
      <w:r w:rsidRPr="00E47AEE">
        <w:rPr>
          <w:rFonts w:ascii="Times New Roman" w:hAnsi="Times New Roman" w:cs="Times New Roman"/>
          <w:sz w:val="24"/>
          <w:szCs w:val="24"/>
        </w:rPr>
        <w:t xml:space="preserve">he correlation analysis revealed a </w:t>
      </w:r>
      <w:r w:rsidR="005952B7">
        <w:rPr>
          <w:rFonts w:ascii="Times New Roman" w:hAnsi="Times New Roman" w:cs="Times New Roman"/>
          <w:sz w:val="24"/>
          <w:szCs w:val="24"/>
        </w:rPr>
        <w:t xml:space="preserve">strong </w:t>
      </w:r>
      <w:r w:rsidRPr="00E47AEE">
        <w:rPr>
          <w:rFonts w:ascii="Times New Roman" w:hAnsi="Times New Roman" w:cs="Times New Roman"/>
          <w:sz w:val="24"/>
          <w:szCs w:val="24"/>
        </w:rPr>
        <w:t xml:space="preserve">positive relationship between NaOH concentration and pH (r = </w:t>
      </w:r>
      <w:r w:rsidR="005952B7" w:rsidRPr="00694BD0">
        <w:rPr>
          <w:rFonts w:ascii="Times New Roman" w:eastAsia="Times New Roman" w:hAnsi="Times New Roman" w:cs="Times New Roman"/>
          <w:sz w:val="24"/>
          <w:szCs w:val="24"/>
          <w:lang w:eastAsia="en-IN"/>
        </w:rPr>
        <w:t>0.991</w:t>
      </w:r>
      <w:r w:rsidRPr="00E47AEE">
        <w:rPr>
          <w:rFonts w:ascii="Times New Roman" w:hAnsi="Times New Roman" w:cs="Times New Roman"/>
          <w:sz w:val="24"/>
          <w:szCs w:val="24"/>
        </w:rPr>
        <w:t>)</w:t>
      </w:r>
      <w:r w:rsidR="005952B7">
        <w:rPr>
          <w:rFonts w:ascii="Times New Roman" w:hAnsi="Times New Roman" w:cs="Times New Roman"/>
          <w:sz w:val="24"/>
          <w:szCs w:val="24"/>
        </w:rPr>
        <w:t xml:space="preserve">.   </w:t>
      </w:r>
      <w:r w:rsidR="005952B7" w:rsidRPr="00E47AEE">
        <w:rPr>
          <w:rFonts w:ascii="Times New Roman" w:hAnsi="Times New Roman" w:cs="Times New Roman"/>
          <w:sz w:val="24"/>
          <w:szCs w:val="24"/>
        </w:rPr>
        <w:t>Similarly</w:t>
      </w:r>
      <w:r w:rsidR="005952B7">
        <w:rPr>
          <w:rFonts w:ascii="Times New Roman" w:hAnsi="Times New Roman" w:cs="Times New Roman"/>
          <w:sz w:val="24"/>
          <w:szCs w:val="24"/>
        </w:rPr>
        <w:t xml:space="preserve">, a </w:t>
      </w:r>
      <w:r w:rsidRPr="00E47AEE">
        <w:rPr>
          <w:rFonts w:ascii="Times New Roman" w:hAnsi="Times New Roman" w:cs="Times New Roman"/>
          <w:sz w:val="24"/>
          <w:szCs w:val="24"/>
        </w:rPr>
        <w:t xml:space="preserve">strong positive correlation was </w:t>
      </w:r>
      <w:r w:rsidR="005952B7">
        <w:rPr>
          <w:rFonts w:ascii="Times New Roman" w:hAnsi="Times New Roman" w:cs="Times New Roman"/>
          <w:sz w:val="24"/>
          <w:szCs w:val="24"/>
        </w:rPr>
        <w:lastRenderedPageBreak/>
        <w:t xml:space="preserve">also </w:t>
      </w:r>
      <w:r w:rsidRPr="00E47AEE">
        <w:rPr>
          <w:rFonts w:ascii="Times New Roman" w:hAnsi="Times New Roman" w:cs="Times New Roman"/>
          <w:sz w:val="24"/>
          <w:szCs w:val="24"/>
        </w:rPr>
        <w:t>observed between NaOH concentration and optical density (OD) (r = 0.9</w:t>
      </w:r>
      <w:r w:rsidR="005952B7">
        <w:rPr>
          <w:rFonts w:ascii="Times New Roman" w:hAnsi="Times New Roman" w:cs="Times New Roman"/>
          <w:sz w:val="24"/>
          <w:szCs w:val="24"/>
        </w:rPr>
        <w:t>99</w:t>
      </w:r>
      <w:r w:rsidRPr="00E47AEE">
        <w:rPr>
          <w:rFonts w:ascii="Times New Roman" w:hAnsi="Times New Roman" w:cs="Times New Roman"/>
          <w:sz w:val="24"/>
          <w:szCs w:val="24"/>
        </w:rPr>
        <w:t xml:space="preserve">). Linear regression analysis further indicated that the relationship between NaOH concentration and pH followed the equation </w:t>
      </w:r>
      <w:r w:rsidRPr="00E47AEE">
        <w:rPr>
          <w:rFonts w:ascii="Times New Roman" w:hAnsi="Times New Roman" w:cs="Times New Roman"/>
          <w:b/>
          <w:bCs/>
          <w:sz w:val="24"/>
          <w:szCs w:val="24"/>
        </w:rPr>
        <w:t xml:space="preserve">pH = </w:t>
      </w:r>
      <w:r w:rsidR="008134D7">
        <w:rPr>
          <w:rFonts w:ascii="Times New Roman" w:hAnsi="Times New Roman" w:cs="Times New Roman"/>
          <w:b/>
          <w:bCs/>
          <w:sz w:val="24"/>
          <w:szCs w:val="24"/>
        </w:rPr>
        <w:t>15.012</w:t>
      </w:r>
      <w:r w:rsidRPr="00E47AEE">
        <w:rPr>
          <w:rFonts w:ascii="Times New Roman" w:hAnsi="Times New Roman" w:cs="Times New Roman"/>
          <w:b/>
          <w:bCs/>
          <w:sz w:val="24"/>
          <w:szCs w:val="24"/>
        </w:rPr>
        <w:t xml:space="preserve">(NaOH) + </w:t>
      </w:r>
      <w:r w:rsidR="008134D7">
        <w:rPr>
          <w:rFonts w:ascii="Times New Roman" w:hAnsi="Times New Roman" w:cs="Times New Roman"/>
          <w:b/>
          <w:bCs/>
          <w:sz w:val="24"/>
          <w:szCs w:val="24"/>
        </w:rPr>
        <w:t>12.097</w:t>
      </w:r>
      <w:r w:rsidR="003E3D1F">
        <w:rPr>
          <w:rFonts w:ascii="Times New Roman" w:hAnsi="Times New Roman" w:cs="Times New Roman"/>
          <w:sz w:val="24"/>
          <w:szCs w:val="24"/>
        </w:rPr>
        <w:t xml:space="preserve">. </w:t>
      </w:r>
    </w:p>
    <w:p w14:paraId="2F296CCE" w14:textId="77777777" w:rsidR="00CA5843" w:rsidRDefault="00CA5843" w:rsidP="00CA5843">
      <w:pPr>
        <w:spacing w:line="360" w:lineRule="auto"/>
        <w:ind w:firstLine="142"/>
        <w:jc w:val="center"/>
        <w:rPr>
          <w:rFonts w:ascii="Times New Roman" w:hAnsi="Times New Roman" w:cs="Times New Roman"/>
          <w:sz w:val="24"/>
          <w:szCs w:val="24"/>
        </w:rPr>
      </w:pPr>
      <w:r w:rsidRPr="00694BD0">
        <w:rPr>
          <w:noProof/>
          <w:lang w:val="en-US" w:bidi="ar-SA"/>
        </w:rPr>
        <w:drawing>
          <wp:inline distT="0" distB="0" distL="0" distR="0" wp14:anchorId="41E01F12" wp14:editId="4E14D599">
            <wp:extent cx="3768969" cy="2146300"/>
            <wp:effectExtent l="0" t="0" r="3175" b="6350"/>
            <wp:docPr id="848941129" name="Picture 84894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793164" cy="2160078"/>
                    </a:xfrm>
                    <a:prstGeom prst="rect">
                      <a:avLst/>
                    </a:prstGeom>
                  </pic:spPr>
                </pic:pic>
              </a:graphicData>
            </a:graphic>
          </wp:inline>
        </w:drawing>
      </w:r>
    </w:p>
    <w:p w14:paraId="633FDCEC" w14:textId="77777777" w:rsidR="00CA5843" w:rsidRDefault="00CA5843" w:rsidP="00CA5843">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3 Plot between pH and NaOH Con.</w:t>
      </w:r>
    </w:p>
    <w:p w14:paraId="240B2B85" w14:textId="77777777" w:rsidR="00CA5843" w:rsidRPr="00CA5843" w:rsidRDefault="007019D2" w:rsidP="00CA5843">
      <w:pPr>
        <w:spacing w:line="360" w:lineRule="auto"/>
        <w:rPr>
          <w:rFonts w:ascii="Times New Roman" w:hAnsi="Times New Roman" w:cs="Times New Roman"/>
          <w:b/>
          <w:bCs/>
          <w:sz w:val="24"/>
          <w:szCs w:val="24"/>
        </w:rPr>
      </w:pPr>
      <w:r w:rsidRPr="007019D2">
        <w:rPr>
          <w:rFonts w:ascii="Times New Roman" w:hAnsi="Times New Roman" w:cs="Times New Roman"/>
          <w:sz w:val="24"/>
          <w:szCs w:val="24"/>
        </w:rPr>
        <w:t xml:space="preserve">On the contrary, the regression between NaOH concentration and OD, described by the equation </w:t>
      </w:r>
      <w:r w:rsidRPr="008134D7">
        <w:rPr>
          <w:rFonts w:ascii="Times New Roman" w:hAnsi="Times New Roman" w:cs="Times New Roman"/>
          <w:b/>
          <w:bCs/>
          <w:sz w:val="24"/>
          <w:szCs w:val="24"/>
        </w:rPr>
        <w:t xml:space="preserve">OD = </w:t>
      </w:r>
      <w:r w:rsidR="00A43A1B" w:rsidRPr="008134D7">
        <w:rPr>
          <w:rFonts w:ascii="Times New Roman" w:hAnsi="Times New Roman" w:cs="Times New Roman"/>
          <w:b/>
          <w:bCs/>
          <w:sz w:val="24"/>
          <w:szCs w:val="24"/>
        </w:rPr>
        <w:t>5.476</w:t>
      </w:r>
      <w:r w:rsidRPr="008134D7">
        <w:rPr>
          <w:rFonts w:ascii="Times New Roman" w:hAnsi="Times New Roman" w:cs="Times New Roman"/>
          <w:b/>
          <w:bCs/>
          <w:sz w:val="24"/>
          <w:szCs w:val="24"/>
        </w:rPr>
        <w:t xml:space="preserve"> (NaOH) + 0.</w:t>
      </w:r>
      <w:r w:rsidR="008134D7" w:rsidRPr="008134D7">
        <w:rPr>
          <w:rFonts w:ascii="Times New Roman" w:hAnsi="Times New Roman" w:cs="Times New Roman"/>
          <w:b/>
          <w:bCs/>
          <w:sz w:val="24"/>
          <w:szCs w:val="24"/>
        </w:rPr>
        <w:t>202</w:t>
      </w:r>
      <w:r w:rsidRPr="007019D2">
        <w:rPr>
          <w:rFonts w:ascii="Times New Roman" w:hAnsi="Times New Roman" w:cs="Times New Roman"/>
          <w:sz w:val="24"/>
          <w:szCs w:val="24"/>
        </w:rPr>
        <w:t xml:space="preserve">, provided </w:t>
      </w:r>
      <w:r>
        <w:rPr>
          <w:rFonts w:ascii="Times New Roman" w:hAnsi="Times New Roman" w:cs="Times New Roman"/>
          <w:sz w:val="24"/>
          <w:szCs w:val="24"/>
        </w:rPr>
        <w:t>a</w:t>
      </w:r>
      <w:r w:rsidRPr="007019D2">
        <w:rPr>
          <w:rFonts w:ascii="Times New Roman" w:hAnsi="Times New Roman" w:cs="Times New Roman"/>
          <w:sz w:val="24"/>
          <w:szCs w:val="24"/>
        </w:rPr>
        <w:t xml:space="preserve"> strong and statistically significant relationship (p = 0.00095). Collectively, the data </w:t>
      </w:r>
      <w:r>
        <w:rPr>
          <w:rFonts w:ascii="Times New Roman" w:hAnsi="Times New Roman" w:cs="Times New Roman"/>
          <w:sz w:val="24"/>
          <w:szCs w:val="24"/>
        </w:rPr>
        <w:t>indicate that the NaOH concentration has a significantly stronger impact on OD</w:t>
      </w:r>
      <w:r w:rsidR="004927AE">
        <w:rPr>
          <w:rFonts w:ascii="Times New Roman" w:hAnsi="Times New Roman" w:cs="Times New Roman"/>
          <w:sz w:val="24"/>
          <w:szCs w:val="24"/>
        </w:rPr>
        <w:t xml:space="preserve">. </w:t>
      </w:r>
      <w:r w:rsidR="00CA5843" w:rsidRPr="003E1A5B">
        <w:rPr>
          <w:rFonts w:ascii="Times New Roman" w:hAnsi="Times New Roman" w:cs="Times New Roman"/>
          <w:b/>
          <w:bCs/>
          <w:sz w:val="24"/>
          <w:szCs w:val="24"/>
        </w:rPr>
        <w:t xml:space="preserve">[NaOH] remaining ​= </w:t>
      </w:r>
      <w:r w:rsidR="00CA5843">
        <w:rPr>
          <w:rFonts w:ascii="Times New Roman" w:hAnsi="Times New Roman" w:cs="Times New Roman"/>
          <w:b/>
          <w:bCs/>
          <w:sz w:val="24"/>
          <w:szCs w:val="24"/>
        </w:rPr>
        <w:t xml:space="preserve">(OD </w:t>
      </w:r>
      <w:r w:rsidR="00CA5843" w:rsidRPr="003E1A5B">
        <w:rPr>
          <w:rFonts w:ascii="Times New Roman" w:hAnsi="Times New Roman" w:cs="Times New Roman"/>
          <w:b/>
          <w:bCs/>
          <w:sz w:val="24"/>
          <w:szCs w:val="24"/>
        </w:rPr>
        <w:t>−</w:t>
      </w:r>
      <w:r w:rsidR="00CA5843" w:rsidRPr="008134D7">
        <w:rPr>
          <w:rFonts w:ascii="Times New Roman" w:hAnsi="Times New Roman" w:cs="Times New Roman"/>
          <w:b/>
          <w:bCs/>
          <w:sz w:val="24"/>
          <w:szCs w:val="24"/>
        </w:rPr>
        <w:t>0.202</w:t>
      </w:r>
      <w:r w:rsidR="00CA5843">
        <w:rPr>
          <w:rFonts w:ascii="Times New Roman" w:hAnsi="Times New Roman" w:cs="Times New Roman"/>
          <w:b/>
          <w:bCs/>
          <w:sz w:val="24"/>
          <w:szCs w:val="24"/>
        </w:rPr>
        <w:t>)</w:t>
      </w:r>
      <w:r w:rsidR="00CA5843" w:rsidRPr="003E1A5B">
        <w:rPr>
          <w:rFonts w:ascii="Times New Roman" w:hAnsi="Times New Roman" w:cs="Times New Roman"/>
          <w:b/>
          <w:bCs/>
          <w:sz w:val="24"/>
          <w:szCs w:val="24"/>
        </w:rPr>
        <w:t xml:space="preserve">​ / </w:t>
      </w:r>
      <w:r w:rsidR="00CA5843" w:rsidRPr="008134D7">
        <w:rPr>
          <w:rFonts w:ascii="Times New Roman" w:hAnsi="Times New Roman" w:cs="Times New Roman"/>
          <w:b/>
          <w:bCs/>
          <w:sz w:val="24"/>
          <w:szCs w:val="24"/>
        </w:rPr>
        <w:t>5.476</w:t>
      </w:r>
    </w:p>
    <w:p w14:paraId="5B91425D" w14:textId="77777777" w:rsidR="002F3C35" w:rsidRPr="00CA5843" w:rsidRDefault="002F3C35" w:rsidP="00CA58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CA5843" w:rsidRPr="002A2152">
        <w:rPr>
          <w:rFonts w:ascii="Times New Roman" w:hAnsi="Times New Roman" w:cs="Times New Roman"/>
          <w:noProof/>
          <w:sz w:val="24"/>
          <w:szCs w:val="24"/>
          <w:lang w:val="en-US" w:bidi="ar-SA"/>
        </w:rPr>
        <w:drawing>
          <wp:inline distT="0" distB="0" distL="0" distR="0" wp14:anchorId="1053232E" wp14:editId="607951F5">
            <wp:extent cx="4139565" cy="231752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182129" cy="2341351"/>
                    </a:xfrm>
                    <a:prstGeom prst="rect">
                      <a:avLst/>
                    </a:prstGeom>
                  </pic:spPr>
                </pic:pic>
              </a:graphicData>
            </a:graphic>
          </wp:inline>
        </w:drawing>
      </w:r>
    </w:p>
    <w:p w14:paraId="6EABDAB3" w14:textId="77777777" w:rsidR="00BA1BEA" w:rsidRPr="00E47AEE" w:rsidRDefault="000E4715" w:rsidP="00EB3D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1A4168">
        <w:rPr>
          <w:rFonts w:ascii="Times New Roman" w:hAnsi="Times New Roman" w:cs="Times New Roman"/>
          <w:b/>
          <w:bCs/>
          <w:sz w:val="24"/>
          <w:szCs w:val="24"/>
        </w:rPr>
        <w:t xml:space="preserve">4 </w:t>
      </w:r>
      <w:r w:rsidR="00E17958">
        <w:rPr>
          <w:rFonts w:ascii="Times New Roman" w:hAnsi="Times New Roman" w:cs="Times New Roman"/>
          <w:b/>
          <w:bCs/>
          <w:sz w:val="24"/>
          <w:szCs w:val="24"/>
        </w:rPr>
        <w:t xml:space="preserve">Plot between </w:t>
      </w:r>
      <w:r w:rsidR="002F3C35">
        <w:rPr>
          <w:rFonts w:ascii="Times New Roman" w:hAnsi="Times New Roman" w:cs="Times New Roman"/>
          <w:b/>
          <w:bCs/>
          <w:sz w:val="24"/>
          <w:szCs w:val="24"/>
        </w:rPr>
        <w:t>OD</w:t>
      </w:r>
      <w:r>
        <w:rPr>
          <w:rFonts w:ascii="Times New Roman" w:hAnsi="Times New Roman" w:cs="Times New Roman"/>
          <w:b/>
          <w:bCs/>
          <w:sz w:val="24"/>
          <w:szCs w:val="24"/>
        </w:rPr>
        <w:t xml:space="preserve"> and NaOH Con.</w:t>
      </w:r>
    </w:p>
    <w:p w14:paraId="51F1FAF7" w14:textId="77777777" w:rsidR="00BA1BEA" w:rsidRDefault="00BA1BEA" w:rsidP="00590802">
      <w:pPr>
        <w:spacing w:line="360" w:lineRule="auto"/>
        <w:jc w:val="both"/>
        <w:rPr>
          <w:rFonts w:ascii="Times New Roman" w:hAnsi="Times New Roman" w:cs="Times New Roman"/>
          <w:b/>
          <w:bCs/>
          <w:sz w:val="24"/>
          <w:szCs w:val="24"/>
        </w:rPr>
      </w:pPr>
    </w:p>
    <w:p w14:paraId="4B35ABF9" w14:textId="77777777" w:rsidR="00BA1BEA" w:rsidRDefault="00480292" w:rsidP="00480292">
      <w:pPr>
        <w:spacing w:line="360" w:lineRule="auto"/>
        <w:jc w:val="center"/>
        <w:rPr>
          <w:rFonts w:ascii="Times New Roman" w:hAnsi="Times New Roman" w:cs="Times New Roman"/>
          <w:b/>
          <w:bCs/>
          <w:sz w:val="24"/>
          <w:szCs w:val="24"/>
        </w:rPr>
      </w:pPr>
      <w:r w:rsidRPr="00480292">
        <w:rPr>
          <w:rFonts w:ascii="Times New Roman" w:hAnsi="Times New Roman" w:cs="Times New Roman"/>
          <w:b/>
          <w:bCs/>
          <w:noProof/>
          <w:sz w:val="24"/>
          <w:szCs w:val="24"/>
          <w:lang w:val="en-US" w:bidi="ar-SA"/>
        </w:rPr>
        <w:lastRenderedPageBreak/>
        <w:drawing>
          <wp:inline distT="0" distB="0" distL="0" distR="0" wp14:anchorId="294A1153" wp14:editId="19877785">
            <wp:extent cx="4527550" cy="3189108"/>
            <wp:effectExtent l="0" t="0" r="6350" b="0"/>
            <wp:docPr id="1630514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t="9781"/>
                    <a:stretch>
                      <a:fillRect/>
                    </a:stretch>
                  </pic:blipFill>
                  <pic:spPr bwMode="auto">
                    <a:xfrm>
                      <a:off x="0" y="0"/>
                      <a:ext cx="4543492" cy="3200337"/>
                    </a:xfrm>
                    <a:prstGeom prst="rect">
                      <a:avLst/>
                    </a:prstGeom>
                    <a:noFill/>
                    <a:ln>
                      <a:noFill/>
                    </a:ln>
                    <a:extLst>
                      <a:ext uri="{53640926-AAD7-44D8-BBD7-CCE9431645EC}">
                        <a14:shadowObscured xmlns:a14="http://schemas.microsoft.com/office/drawing/2010/main"/>
                      </a:ext>
                    </a:extLst>
                  </pic:spPr>
                </pic:pic>
              </a:graphicData>
            </a:graphic>
          </wp:inline>
        </w:drawing>
      </w:r>
    </w:p>
    <w:p w14:paraId="65134BEB" w14:textId="77777777" w:rsidR="000115C9" w:rsidRDefault="000115C9" w:rsidP="001A41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1A4168">
        <w:rPr>
          <w:rFonts w:ascii="Times New Roman" w:hAnsi="Times New Roman" w:cs="Times New Roman"/>
          <w:b/>
          <w:bCs/>
          <w:sz w:val="24"/>
          <w:szCs w:val="24"/>
        </w:rPr>
        <w:t>5</w:t>
      </w:r>
      <w:r>
        <w:rPr>
          <w:rFonts w:ascii="Times New Roman" w:hAnsi="Times New Roman" w:cs="Times New Roman"/>
          <w:b/>
          <w:bCs/>
          <w:sz w:val="24"/>
          <w:szCs w:val="24"/>
        </w:rPr>
        <w:t xml:space="preserve"> 3D Scatter (pH, OD, and NaOH Con.)</w:t>
      </w:r>
    </w:p>
    <w:p w14:paraId="305455C2" w14:textId="77777777" w:rsidR="00656228" w:rsidRDefault="00656228" w:rsidP="001A4168">
      <w:pPr>
        <w:spacing w:line="360" w:lineRule="auto"/>
        <w:jc w:val="both"/>
        <w:rPr>
          <w:rFonts w:ascii="Times New Roman" w:hAnsi="Times New Roman" w:cs="Times New Roman"/>
          <w:b/>
          <w:bCs/>
          <w:sz w:val="24"/>
          <w:szCs w:val="24"/>
        </w:rPr>
      </w:pPr>
    </w:p>
    <w:p w14:paraId="2E6AAFB8" w14:textId="77777777" w:rsidR="00656228" w:rsidRPr="00656228" w:rsidRDefault="00656228" w:rsidP="00656228">
      <w:pPr>
        <w:spacing w:line="360" w:lineRule="auto"/>
        <w:jc w:val="center"/>
        <w:rPr>
          <w:rFonts w:ascii="Times New Roman" w:hAnsi="Times New Roman" w:cs="Times New Roman"/>
          <w:b/>
          <w:bCs/>
          <w:sz w:val="24"/>
          <w:szCs w:val="24"/>
        </w:rPr>
      </w:pPr>
      <w:r w:rsidRPr="00656228">
        <w:rPr>
          <w:rFonts w:ascii="Times New Roman" w:hAnsi="Times New Roman" w:cs="Times New Roman"/>
          <w:b/>
          <w:bCs/>
          <w:sz w:val="24"/>
          <w:szCs w:val="24"/>
        </w:rPr>
        <w:t>Table</w:t>
      </w:r>
      <w:r w:rsidR="001425FC">
        <w:rPr>
          <w:rFonts w:ascii="Times New Roman" w:hAnsi="Times New Roman" w:cs="Times New Roman"/>
          <w:b/>
          <w:bCs/>
          <w:sz w:val="24"/>
          <w:szCs w:val="24"/>
        </w:rPr>
        <w:t xml:space="preserve"> 1</w:t>
      </w:r>
      <w:proofErr w:type="gramStart"/>
      <w:r w:rsidR="001425FC">
        <w:rPr>
          <w:rFonts w:ascii="Times New Roman" w:hAnsi="Times New Roman" w:cs="Times New Roman"/>
          <w:b/>
          <w:bCs/>
          <w:sz w:val="24"/>
          <w:szCs w:val="24"/>
        </w:rPr>
        <w:t xml:space="preserve">. </w:t>
      </w:r>
      <w:r w:rsidRPr="00656228">
        <w:rPr>
          <w:rFonts w:ascii="Times New Roman" w:hAnsi="Times New Roman" w:cs="Times New Roman"/>
          <w:b/>
          <w:bCs/>
          <w:sz w:val="24"/>
          <w:szCs w:val="24"/>
        </w:rPr>
        <w:t>:</w:t>
      </w:r>
      <w:proofErr w:type="gramEnd"/>
      <w:r w:rsidRPr="00656228">
        <w:rPr>
          <w:rFonts w:ascii="Times New Roman" w:hAnsi="Times New Roman" w:cs="Times New Roman"/>
          <w:b/>
          <w:bCs/>
          <w:sz w:val="24"/>
          <w:szCs w:val="24"/>
        </w:rPr>
        <w:t xml:space="preserve"> Different Soil Types and </w:t>
      </w:r>
      <w:r w:rsidRPr="00656228">
        <w:rPr>
          <w:rFonts w:ascii="Times New Roman" w:eastAsia="Times New Roman" w:hAnsi="Times New Roman" w:cs="Times New Roman"/>
          <w:b/>
          <w:bCs/>
          <w:kern w:val="0"/>
          <w:sz w:val="24"/>
          <w:szCs w:val="24"/>
          <w:lang w:eastAsia="en-IN"/>
        </w:rPr>
        <w:t>CO₂ Evolved</w:t>
      </w:r>
    </w:p>
    <w:tbl>
      <w:tblPr>
        <w:tblW w:w="6015"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715"/>
        <w:gridCol w:w="960"/>
        <w:gridCol w:w="2015"/>
      </w:tblGrid>
      <w:tr w:rsidR="00656228" w:rsidRPr="00656228" w14:paraId="2D4848F3" w14:textId="77777777" w:rsidTr="00656228">
        <w:trPr>
          <w:trHeight w:val="290"/>
        </w:trPr>
        <w:tc>
          <w:tcPr>
            <w:tcW w:w="2325" w:type="dxa"/>
            <w:noWrap/>
            <w:vAlign w:val="bottom"/>
            <w:hideMark/>
          </w:tcPr>
          <w:p w14:paraId="4DE4012E" w14:textId="77777777" w:rsidR="00656228" w:rsidRPr="00656228" w:rsidRDefault="00656228" w:rsidP="00656228">
            <w:pPr>
              <w:spacing w:after="0" w:line="240" w:lineRule="auto"/>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Soil Type</w:t>
            </w:r>
          </w:p>
        </w:tc>
        <w:tc>
          <w:tcPr>
            <w:tcW w:w="715" w:type="dxa"/>
            <w:noWrap/>
            <w:vAlign w:val="bottom"/>
            <w:hideMark/>
          </w:tcPr>
          <w:p w14:paraId="3F0E2BA9" w14:textId="77777777"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OD</w:t>
            </w:r>
          </w:p>
        </w:tc>
        <w:tc>
          <w:tcPr>
            <w:tcW w:w="960" w:type="dxa"/>
            <w:noWrap/>
            <w:vAlign w:val="bottom"/>
            <w:hideMark/>
          </w:tcPr>
          <w:p w14:paraId="1DADC618" w14:textId="77777777"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pH</w:t>
            </w:r>
          </w:p>
        </w:tc>
        <w:tc>
          <w:tcPr>
            <w:tcW w:w="2015" w:type="dxa"/>
            <w:noWrap/>
            <w:vAlign w:val="bottom"/>
            <w:hideMark/>
          </w:tcPr>
          <w:p w14:paraId="2E953613" w14:textId="77777777"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 xml:space="preserve">CO₂ Evolved </w:t>
            </w:r>
            <w:r>
              <w:rPr>
                <w:rFonts w:ascii="Times New Roman" w:eastAsia="Times New Roman" w:hAnsi="Times New Roman" w:cs="Times New Roman"/>
                <w:b/>
                <w:bCs/>
                <w:color w:val="C00000"/>
                <w:kern w:val="0"/>
                <w:szCs w:val="22"/>
                <w:lang w:eastAsia="en-IN"/>
              </w:rPr>
              <w:t>moles/gram</w:t>
            </w:r>
          </w:p>
        </w:tc>
      </w:tr>
      <w:tr w:rsidR="00656228" w:rsidRPr="00656228" w14:paraId="1A330EA3" w14:textId="77777777" w:rsidTr="00656228">
        <w:trPr>
          <w:trHeight w:val="290"/>
        </w:trPr>
        <w:tc>
          <w:tcPr>
            <w:tcW w:w="2325" w:type="dxa"/>
            <w:noWrap/>
            <w:vAlign w:val="bottom"/>
            <w:hideMark/>
          </w:tcPr>
          <w:p w14:paraId="49236825"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Reagent Blank</w:t>
            </w:r>
          </w:p>
        </w:tc>
        <w:tc>
          <w:tcPr>
            <w:tcW w:w="715" w:type="dxa"/>
            <w:noWrap/>
            <w:vAlign w:val="bottom"/>
            <w:hideMark/>
          </w:tcPr>
          <w:p w14:paraId="6E5F336C"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0.856</w:t>
            </w:r>
          </w:p>
        </w:tc>
        <w:tc>
          <w:tcPr>
            <w:tcW w:w="960" w:type="dxa"/>
            <w:noWrap/>
            <w:vAlign w:val="bottom"/>
            <w:hideMark/>
          </w:tcPr>
          <w:p w14:paraId="5544AA39"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13.21</w:t>
            </w:r>
          </w:p>
        </w:tc>
        <w:tc>
          <w:tcPr>
            <w:tcW w:w="2015" w:type="dxa"/>
            <w:noWrap/>
            <w:vAlign w:val="bottom"/>
            <w:hideMark/>
          </w:tcPr>
          <w:p w14:paraId="46432D70"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19.386405</w:t>
            </w:r>
          </w:p>
        </w:tc>
      </w:tr>
      <w:tr w:rsidR="00656228" w:rsidRPr="00656228" w14:paraId="69E49A20" w14:textId="77777777" w:rsidTr="00656228">
        <w:trPr>
          <w:trHeight w:val="290"/>
        </w:trPr>
        <w:tc>
          <w:tcPr>
            <w:tcW w:w="2325" w:type="dxa"/>
            <w:noWrap/>
            <w:vAlign w:val="bottom"/>
            <w:hideMark/>
          </w:tcPr>
          <w:p w14:paraId="33C53ABD"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Autoclaved Soil</w:t>
            </w:r>
          </w:p>
        </w:tc>
        <w:tc>
          <w:tcPr>
            <w:tcW w:w="715" w:type="dxa"/>
            <w:noWrap/>
            <w:vAlign w:val="bottom"/>
            <w:hideMark/>
          </w:tcPr>
          <w:p w14:paraId="306B2EFE"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0.666</w:t>
            </w:r>
          </w:p>
        </w:tc>
        <w:tc>
          <w:tcPr>
            <w:tcW w:w="960" w:type="dxa"/>
            <w:noWrap/>
            <w:vAlign w:val="bottom"/>
            <w:hideMark/>
          </w:tcPr>
          <w:p w14:paraId="1AF680F2"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13.01</w:t>
            </w:r>
          </w:p>
        </w:tc>
        <w:tc>
          <w:tcPr>
            <w:tcW w:w="2015" w:type="dxa"/>
            <w:noWrap/>
            <w:vAlign w:val="bottom"/>
            <w:hideMark/>
          </w:tcPr>
          <w:p w14:paraId="7DBD8001"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20.15658</w:t>
            </w:r>
          </w:p>
        </w:tc>
      </w:tr>
      <w:tr w:rsidR="00656228" w:rsidRPr="00656228" w14:paraId="6FAE9270" w14:textId="77777777" w:rsidTr="00656228">
        <w:trPr>
          <w:trHeight w:val="290"/>
        </w:trPr>
        <w:tc>
          <w:tcPr>
            <w:tcW w:w="2325" w:type="dxa"/>
            <w:noWrap/>
            <w:vAlign w:val="bottom"/>
            <w:hideMark/>
          </w:tcPr>
          <w:p w14:paraId="01F9AFE5"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 xml:space="preserve"> NaOH without Soil</w:t>
            </w:r>
          </w:p>
        </w:tc>
        <w:tc>
          <w:tcPr>
            <w:tcW w:w="715" w:type="dxa"/>
            <w:noWrap/>
            <w:vAlign w:val="bottom"/>
            <w:hideMark/>
          </w:tcPr>
          <w:p w14:paraId="62DD97BE"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0.925</w:t>
            </w:r>
          </w:p>
        </w:tc>
        <w:tc>
          <w:tcPr>
            <w:tcW w:w="960" w:type="dxa"/>
            <w:noWrap/>
            <w:vAlign w:val="bottom"/>
            <w:hideMark/>
          </w:tcPr>
          <w:p w14:paraId="6A132CAA"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13.11</w:t>
            </w:r>
          </w:p>
        </w:tc>
        <w:tc>
          <w:tcPr>
            <w:tcW w:w="2015" w:type="dxa"/>
            <w:noWrap/>
            <w:vAlign w:val="bottom"/>
            <w:hideMark/>
          </w:tcPr>
          <w:p w14:paraId="7CA56207"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19.10034</w:t>
            </w:r>
          </w:p>
        </w:tc>
      </w:tr>
      <w:tr w:rsidR="00656228" w:rsidRPr="00656228" w14:paraId="385E1463" w14:textId="77777777" w:rsidTr="00656228">
        <w:trPr>
          <w:trHeight w:val="290"/>
        </w:trPr>
        <w:tc>
          <w:tcPr>
            <w:tcW w:w="2325" w:type="dxa"/>
            <w:noWrap/>
            <w:vAlign w:val="bottom"/>
            <w:hideMark/>
          </w:tcPr>
          <w:p w14:paraId="1734C21C"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 xml:space="preserve"> Sand</w:t>
            </w:r>
          </w:p>
        </w:tc>
        <w:tc>
          <w:tcPr>
            <w:tcW w:w="715" w:type="dxa"/>
            <w:noWrap/>
            <w:vAlign w:val="bottom"/>
            <w:hideMark/>
          </w:tcPr>
          <w:p w14:paraId="5E07638B"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0.522</w:t>
            </w:r>
          </w:p>
        </w:tc>
        <w:tc>
          <w:tcPr>
            <w:tcW w:w="960" w:type="dxa"/>
            <w:noWrap/>
            <w:vAlign w:val="bottom"/>
            <w:hideMark/>
          </w:tcPr>
          <w:p w14:paraId="5C82AE40"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12.42</w:t>
            </w:r>
          </w:p>
        </w:tc>
        <w:tc>
          <w:tcPr>
            <w:tcW w:w="2015" w:type="dxa"/>
            <w:noWrap/>
            <w:vAlign w:val="bottom"/>
            <w:hideMark/>
          </w:tcPr>
          <w:p w14:paraId="1C63B687"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20.72871</w:t>
            </w:r>
          </w:p>
        </w:tc>
      </w:tr>
      <w:tr w:rsidR="00656228" w:rsidRPr="00656228" w14:paraId="16F6A950" w14:textId="77777777" w:rsidTr="00656228">
        <w:trPr>
          <w:trHeight w:val="290"/>
        </w:trPr>
        <w:tc>
          <w:tcPr>
            <w:tcW w:w="2325" w:type="dxa"/>
            <w:noWrap/>
            <w:vAlign w:val="bottom"/>
            <w:hideMark/>
          </w:tcPr>
          <w:p w14:paraId="0C40EE6A"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Black Soil</w:t>
            </w:r>
          </w:p>
        </w:tc>
        <w:tc>
          <w:tcPr>
            <w:tcW w:w="715" w:type="dxa"/>
            <w:noWrap/>
            <w:vAlign w:val="bottom"/>
            <w:hideMark/>
          </w:tcPr>
          <w:p w14:paraId="320700D2"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0.401</w:t>
            </w:r>
          </w:p>
        </w:tc>
        <w:tc>
          <w:tcPr>
            <w:tcW w:w="960" w:type="dxa"/>
            <w:noWrap/>
            <w:vAlign w:val="bottom"/>
            <w:hideMark/>
          </w:tcPr>
          <w:p w14:paraId="51B7477D"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11.86</w:t>
            </w:r>
          </w:p>
        </w:tc>
        <w:tc>
          <w:tcPr>
            <w:tcW w:w="2015" w:type="dxa"/>
            <w:noWrap/>
            <w:vAlign w:val="bottom"/>
            <w:hideMark/>
          </w:tcPr>
          <w:p w14:paraId="7F3E6005"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21.21282</w:t>
            </w:r>
          </w:p>
        </w:tc>
      </w:tr>
      <w:tr w:rsidR="00656228" w:rsidRPr="00656228" w14:paraId="5DC10566" w14:textId="77777777" w:rsidTr="00656228">
        <w:trPr>
          <w:trHeight w:val="290"/>
        </w:trPr>
        <w:tc>
          <w:tcPr>
            <w:tcW w:w="2325" w:type="dxa"/>
            <w:noWrap/>
            <w:vAlign w:val="bottom"/>
            <w:hideMark/>
          </w:tcPr>
          <w:p w14:paraId="0FCA2188"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Vermicompost</w:t>
            </w:r>
            <w:r>
              <w:rPr>
                <w:rFonts w:ascii="Times New Roman" w:eastAsia="Times New Roman" w:hAnsi="Times New Roman" w:cs="Times New Roman"/>
                <w:color w:val="000000"/>
                <w:kern w:val="0"/>
                <w:szCs w:val="22"/>
                <w:lang w:eastAsia="en-IN"/>
              </w:rPr>
              <w:t xml:space="preserve"> Soil</w:t>
            </w:r>
          </w:p>
        </w:tc>
        <w:tc>
          <w:tcPr>
            <w:tcW w:w="715" w:type="dxa"/>
            <w:noWrap/>
            <w:vAlign w:val="bottom"/>
            <w:hideMark/>
          </w:tcPr>
          <w:p w14:paraId="58750C1D"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0.374</w:t>
            </w:r>
          </w:p>
        </w:tc>
        <w:tc>
          <w:tcPr>
            <w:tcW w:w="960" w:type="dxa"/>
            <w:noWrap/>
            <w:vAlign w:val="bottom"/>
            <w:hideMark/>
          </w:tcPr>
          <w:p w14:paraId="1D5E86BC"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11.65</w:t>
            </w:r>
          </w:p>
        </w:tc>
        <w:tc>
          <w:tcPr>
            <w:tcW w:w="2015" w:type="dxa"/>
            <w:noWrap/>
            <w:vAlign w:val="bottom"/>
            <w:hideMark/>
          </w:tcPr>
          <w:p w14:paraId="4E6397BD"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21.322845</w:t>
            </w:r>
          </w:p>
        </w:tc>
      </w:tr>
      <w:tr w:rsidR="00656228" w:rsidRPr="00656228" w14:paraId="18629521" w14:textId="77777777" w:rsidTr="00656228">
        <w:trPr>
          <w:trHeight w:val="290"/>
        </w:trPr>
        <w:tc>
          <w:tcPr>
            <w:tcW w:w="2325" w:type="dxa"/>
            <w:noWrap/>
            <w:vAlign w:val="bottom"/>
            <w:hideMark/>
          </w:tcPr>
          <w:p w14:paraId="50F90ECB"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Organic Fertilizer</w:t>
            </w:r>
            <w:r>
              <w:rPr>
                <w:rFonts w:ascii="Times New Roman" w:eastAsia="Times New Roman" w:hAnsi="Times New Roman" w:cs="Times New Roman"/>
                <w:color w:val="000000"/>
                <w:kern w:val="0"/>
                <w:szCs w:val="22"/>
                <w:lang w:eastAsia="en-IN"/>
              </w:rPr>
              <w:t xml:space="preserve"> Soil </w:t>
            </w:r>
          </w:p>
        </w:tc>
        <w:tc>
          <w:tcPr>
            <w:tcW w:w="715" w:type="dxa"/>
            <w:noWrap/>
            <w:vAlign w:val="bottom"/>
            <w:hideMark/>
          </w:tcPr>
          <w:p w14:paraId="7DB95B6F"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0.189</w:t>
            </w:r>
          </w:p>
        </w:tc>
        <w:tc>
          <w:tcPr>
            <w:tcW w:w="960" w:type="dxa"/>
            <w:noWrap/>
            <w:vAlign w:val="bottom"/>
            <w:hideMark/>
          </w:tcPr>
          <w:p w14:paraId="4AF59B6C"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11.54</w:t>
            </w:r>
          </w:p>
        </w:tc>
        <w:tc>
          <w:tcPr>
            <w:tcW w:w="2015" w:type="dxa"/>
            <w:noWrap/>
            <w:vAlign w:val="bottom"/>
            <w:hideMark/>
          </w:tcPr>
          <w:p w14:paraId="4B585FDE"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21.674925</w:t>
            </w:r>
          </w:p>
        </w:tc>
      </w:tr>
    </w:tbl>
    <w:p w14:paraId="18FFBF6C" w14:textId="77777777" w:rsidR="00656228" w:rsidRDefault="00656228" w:rsidP="001A4168">
      <w:pPr>
        <w:spacing w:line="360" w:lineRule="auto"/>
        <w:jc w:val="both"/>
        <w:rPr>
          <w:rFonts w:ascii="Times New Roman" w:hAnsi="Times New Roman" w:cs="Times New Roman"/>
          <w:b/>
          <w:bCs/>
          <w:sz w:val="24"/>
          <w:szCs w:val="24"/>
        </w:rPr>
      </w:pPr>
    </w:p>
    <w:p w14:paraId="265F6110" w14:textId="77777777" w:rsidR="008A1980" w:rsidRDefault="008A1980" w:rsidP="00656228">
      <w:pPr>
        <w:spacing w:line="360" w:lineRule="auto"/>
        <w:ind w:firstLine="720"/>
        <w:jc w:val="both"/>
        <w:rPr>
          <w:rFonts w:ascii="Times New Roman" w:hAnsi="Times New Roman" w:cs="Times New Roman"/>
          <w:sz w:val="24"/>
          <w:szCs w:val="24"/>
        </w:rPr>
      </w:pPr>
      <w:r w:rsidRPr="008A1980">
        <w:rPr>
          <w:rFonts w:ascii="Times New Roman" w:hAnsi="Times New Roman" w:cs="Times New Roman"/>
          <w:sz w:val="24"/>
          <w:szCs w:val="24"/>
        </w:rPr>
        <w:t>Soil respiration measured using the alkali</w:t>
      </w:r>
      <w:r>
        <w:rPr>
          <w:rFonts w:ascii="Times New Roman" w:hAnsi="Times New Roman" w:cs="Times New Roman"/>
          <w:sz w:val="24"/>
          <w:szCs w:val="24"/>
        </w:rPr>
        <w:t xml:space="preserve"> (NaOH)</w:t>
      </w:r>
      <w:r w:rsidRPr="008A1980">
        <w:rPr>
          <w:rFonts w:ascii="Times New Roman" w:hAnsi="Times New Roman" w:cs="Times New Roman"/>
          <w:sz w:val="24"/>
          <w:szCs w:val="24"/>
        </w:rPr>
        <w:t xml:space="preserve"> trap method exhibited different </w:t>
      </w:r>
      <w:r>
        <w:rPr>
          <w:rFonts w:ascii="Times New Roman" w:hAnsi="Times New Roman" w:cs="Times New Roman"/>
          <w:sz w:val="24"/>
          <w:szCs w:val="24"/>
        </w:rPr>
        <w:t>variations</w:t>
      </w:r>
      <w:r w:rsidRPr="008A1980">
        <w:rPr>
          <w:rFonts w:ascii="Times New Roman" w:hAnsi="Times New Roman" w:cs="Times New Roman"/>
          <w:sz w:val="24"/>
          <w:szCs w:val="24"/>
        </w:rPr>
        <w:t xml:space="preserve"> among different soil types. The reagent blank (NaOH only) recorded </w:t>
      </w:r>
      <w:r w:rsidR="00656228">
        <w:rPr>
          <w:rFonts w:ascii="Times New Roman" w:hAnsi="Times New Roman" w:cs="Times New Roman"/>
          <w:sz w:val="24"/>
          <w:szCs w:val="24"/>
        </w:rPr>
        <w:t xml:space="preserve">19.3 moles/g/day </w:t>
      </w:r>
      <w:proofErr w:type="spellStart"/>
      <w:r w:rsidRPr="008A1980">
        <w:rPr>
          <w:rFonts w:ascii="Times New Roman" w:hAnsi="Times New Roman" w:cs="Times New Roman"/>
          <w:sz w:val="24"/>
          <w:szCs w:val="24"/>
        </w:rPr>
        <w:t>CO</w:t>
      </w:r>
      <w:proofErr w:type="gramStart"/>
      <w:r w:rsidRPr="008A1980">
        <w:rPr>
          <w:rFonts w:ascii="Times New Roman" w:hAnsi="Times New Roman" w:cs="Times New Roman"/>
          <w:sz w:val="24"/>
          <w:szCs w:val="24"/>
        </w:rPr>
        <w:t>₂</w:t>
      </w:r>
      <w:r w:rsidR="00656228">
        <w:rPr>
          <w:rFonts w:ascii="Times New Roman" w:hAnsi="Times New Roman" w:cs="Times New Roman"/>
          <w:sz w:val="24"/>
          <w:szCs w:val="24"/>
        </w:rPr>
        <w:t>,estimated</w:t>
      </w:r>
      <w:proofErr w:type="spellEnd"/>
      <w:proofErr w:type="gramEnd"/>
      <w:r w:rsidR="00656228">
        <w:rPr>
          <w:rFonts w:ascii="Times New Roman" w:hAnsi="Times New Roman" w:cs="Times New Roman"/>
          <w:sz w:val="24"/>
          <w:szCs w:val="24"/>
        </w:rPr>
        <w:t xml:space="preserve"> due to the reaction with environmental </w:t>
      </w:r>
      <w:r w:rsidR="00656228" w:rsidRPr="008A1980">
        <w:rPr>
          <w:rFonts w:ascii="Times New Roman" w:hAnsi="Times New Roman" w:cs="Times New Roman"/>
          <w:sz w:val="24"/>
          <w:szCs w:val="24"/>
        </w:rPr>
        <w:t>CO₂</w:t>
      </w:r>
      <w:r w:rsidR="00656228">
        <w:rPr>
          <w:rFonts w:ascii="Times New Roman" w:hAnsi="Times New Roman" w:cs="Times New Roman"/>
          <w:sz w:val="24"/>
          <w:szCs w:val="24"/>
        </w:rPr>
        <w:t xml:space="preserve">. </w:t>
      </w:r>
      <w:r w:rsidR="00656228" w:rsidRPr="008A1980">
        <w:rPr>
          <w:rFonts w:ascii="Times New Roman" w:hAnsi="Times New Roman" w:cs="Times New Roman"/>
          <w:sz w:val="24"/>
          <w:szCs w:val="24"/>
        </w:rPr>
        <w:t xml:space="preserve">The autoclaved soil blank showed slightly higher values </w:t>
      </w:r>
      <w:r w:rsidR="00656228">
        <w:rPr>
          <w:rFonts w:ascii="Times New Roman" w:hAnsi="Times New Roman" w:cs="Times New Roman"/>
          <w:sz w:val="24"/>
          <w:szCs w:val="24"/>
        </w:rPr>
        <w:t>20.15 moles/g/day</w:t>
      </w:r>
      <w:r w:rsidR="00656228" w:rsidRPr="008A1980">
        <w:rPr>
          <w:rFonts w:ascii="Times New Roman" w:hAnsi="Times New Roman" w:cs="Times New Roman"/>
          <w:sz w:val="24"/>
          <w:szCs w:val="24"/>
        </w:rPr>
        <w:t xml:space="preserve">, attributed to abiotic CO₂ release from minerals or trapped </w:t>
      </w:r>
      <w:proofErr w:type="spellStart"/>
      <w:proofErr w:type="gramStart"/>
      <w:r w:rsidR="00656228" w:rsidRPr="008A1980">
        <w:rPr>
          <w:rFonts w:ascii="Times New Roman" w:hAnsi="Times New Roman" w:cs="Times New Roman"/>
          <w:sz w:val="24"/>
          <w:szCs w:val="24"/>
        </w:rPr>
        <w:t>gases.</w:t>
      </w:r>
      <w:r w:rsidRPr="008A1980">
        <w:rPr>
          <w:rFonts w:ascii="Times New Roman" w:hAnsi="Times New Roman" w:cs="Times New Roman"/>
          <w:sz w:val="24"/>
          <w:szCs w:val="24"/>
        </w:rPr>
        <w:t>The</w:t>
      </w:r>
      <w:proofErr w:type="spellEnd"/>
      <w:proofErr w:type="gramEnd"/>
      <w:r w:rsidRPr="008A1980">
        <w:rPr>
          <w:rFonts w:ascii="Times New Roman" w:hAnsi="Times New Roman" w:cs="Times New Roman"/>
          <w:sz w:val="24"/>
          <w:szCs w:val="24"/>
        </w:rPr>
        <w:t xml:space="preserve"> incubation blank without soil showed </w:t>
      </w:r>
      <w:r w:rsidR="00656228" w:rsidRPr="00656228">
        <w:rPr>
          <w:rFonts w:ascii="Times New Roman" w:eastAsia="Times New Roman" w:hAnsi="Times New Roman" w:cs="Times New Roman"/>
          <w:color w:val="000000"/>
          <w:kern w:val="0"/>
          <w:szCs w:val="22"/>
          <w:lang w:eastAsia="en-IN"/>
        </w:rPr>
        <w:t>19.10</w:t>
      </w:r>
      <w:r w:rsidR="00656228">
        <w:rPr>
          <w:rFonts w:ascii="Times New Roman" w:hAnsi="Times New Roman" w:cs="Times New Roman"/>
          <w:sz w:val="24"/>
          <w:szCs w:val="24"/>
        </w:rPr>
        <w:t xml:space="preserve">moles/g/day </w:t>
      </w:r>
      <w:proofErr w:type="spellStart"/>
      <w:r w:rsidRPr="008A1980">
        <w:rPr>
          <w:rFonts w:ascii="Times New Roman" w:hAnsi="Times New Roman" w:cs="Times New Roman"/>
          <w:sz w:val="24"/>
          <w:szCs w:val="24"/>
        </w:rPr>
        <w:t>CO</w:t>
      </w:r>
      <w:r w:rsidR="00656228" w:rsidRPr="008A1980">
        <w:rPr>
          <w:rFonts w:ascii="Times New Roman" w:hAnsi="Times New Roman" w:cs="Times New Roman"/>
          <w:sz w:val="24"/>
          <w:szCs w:val="24"/>
        </w:rPr>
        <w:t>₂,likely</w:t>
      </w:r>
      <w:proofErr w:type="spellEnd"/>
      <w:r w:rsidRPr="008A1980">
        <w:rPr>
          <w:rFonts w:ascii="Times New Roman" w:hAnsi="Times New Roman" w:cs="Times New Roman"/>
          <w:sz w:val="24"/>
          <w:szCs w:val="24"/>
        </w:rPr>
        <w:t xml:space="preserve"> due to minor atmospheric contamination or jar headspace CO₂. Among the soil samples, </w:t>
      </w:r>
      <w:r w:rsidR="00656228" w:rsidRPr="00656228">
        <w:rPr>
          <w:rFonts w:ascii="Times New Roman" w:eastAsia="Times New Roman" w:hAnsi="Times New Roman" w:cs="Times New Roman"/>
          <w:color w:val="000000"/>
          <w:kern w:val="0"/>
          <w:szCs w:val="22"/>
          <w:lang w:eastAsia="en-IN"/>
        </w:rPr>
        <w:t>Organic Fertilizer</w:t>
      </w:r>
      <w:r w:rsidR="00656228">
        <w:rPr>
          <w:rFonts w:ascii="Times New Roman" w:eastAsia="Times New Roman" w:hAnsi="Times New Roman" w:cs="Times New Roman"/>
          <w:color w:val="000000"/>
          <w:kern w:val="0"/>
          <w:szCs w:val="22"/>
          <w:lang w:eastAsia="en-IN"/>
        </w:rPr>
        <w:t xml:space="preserve"> Soil </w:t>
      </w:r>
      <w:r w:rsidRPr="008A1980">
        <w:rPr>
          <w:rFonts w:ascii="Times New Roman" w:hAnsi="Times New Roman" w:cs="Times New Roman"/>
          <w:sz w:val="24"/>
          <w:szCs w:val="24"/>
        </w:rPr>
        <w:t>exhibited the highest respiration rate</w:t>
      </w:r>
      <w:r w:rsidR="00656228">
        <w:rPr>
          <w:rFonts w:ascii="Times New Roman" w:hAnsi="Times New Roman" w:cs="Times New Roman"/>
          <w:sz w:val="24"/>
          <w:szCs w:val="24"/>
        </w:rPr>
        <w:t xml:space="preserve">, </w:t>
      </w:r>
      <w:r w:rsidR="00656228" w:rsidRPr="00656228">
        <w:rPr>
          <w:rFonts w:ascii="Times New Roman" w:eastAsia="Times New Roman" w:hAnsi="Times New Roman" w:cs="Times New Roman"/>
          <w:color w:val="000000"/>
          <w:kern w:val="0"/>
          <w:szCs w:val="22"/>
          <w:lang w:eastAsia="en-IN"/>
        </w:rPr>
        <w:t>21.6</w:t>
      </w:r>
      <w:r w:rsidR="00656228">
        <w:rPr>
          <w:rFonts w:ascii="Times New Roman" w:eastAsia="Times New Roman" w:hAnsi="Times New Roman" w:cs="Times New Roman"/>
          <w:color w:val="000000"/>
          <w:kern w:val="0"/>
          <w:szCs w:val="22"/>
          <w:lang w:eastAsia="en-IN"/>
        </w:rPr>
        <w:t xml:space="preserve">7 </w:t>
      </w:r>
      <w:r w:rsidR="00656228">
        <w:rPr>
          <w:rFonts w:ascii="Times New Roman" w:hAnsi="Times New Roman" w:cs="Times New Roman"/>
          <w:sz w:val="24"/>
          <w:szCs w:val="24"/>
        </w:rPr>
        <w:t xml:space="preserve">moles/g/day </w:t>
      </w:r>
      <w:r w:rsidR="00656228" w:rsidRPr="008A1980">
        <w:rPr>
          <w:rFonts w:ascii="Times New Roman" w:hAnsi="Times New Roman" w:cs="Times New Roman"/>
          <w:sz w:val="24"/>
          <w:szCs w:val="24"/>
        </w:rPr>
        <w:t>CO₂</w:t>
      </w:r>
      <w:r w:rsidRPr="008A1980">
        <w:rPr>
          <w:rFonts w:ascii="Times New Roman" w:hAnsi="Times New Roman" w:cs="Times New Roman"/>
          <w:sz w:val="24"/>
          <w:szCs w:val="24"/>
        </w:rPr>
        <w:t xml:space="preserve">, indicating high microbial activity and rich organic carbon content. </w:t>
      </w:r>
      <w:r w:rsidR="00656228">
        <w:rPr>
          <w:rFonts w:ascii="Times New Roman" w:hAnsi="Times New Roman" w:cs="Times New Roman"/>
          <w:sz w:val="24"/>
          <w:szCs w:val="24"/>
        </w:rPr>
        <w:t xml:space="preserve">Vermicompost soil and </w:t>
      </w:r>
      <w:r w:rsidRPr="008A1980">
        <w:rPr>
          <w:rFonts w:ascii="Times New Roman" w:hAnsi="Times New Roman" w:cs="Times New Roman"/>
          <w:sz w:val="24"/>
          <w:szCs w:val="24"/>
        </w:rPr>
        <w:t xml:space="preserve">Black soil showed </w:t>
      </w:r>
      <w:r w:rsidR="00656228">
        <w:rPr>
          <w:rFonts w:ascii="Times New Roman" w:hAnsi="Times New Roman" w:cs="Times New Roman"/>
          <w:sz w:val="24"/>
          <w:szCs w:val="24"/>
        </w:rPr>
        <w:t xml:space="preserve">21.32 and 21.21 moles/g/day </w:t>
      </w:r>
      <w:r w:rsidR="00656228" w:rsidRPr="008A1980">
        <w:rPr>
          <w:rFonts w:ascii="Times New Roman" w:hAnsi="Times New Roman" w:cs="Times New Roman"/>
          <w:sz w:val="24"/>
          <w:szCs w:val="24"/>
        </w:rPr>
        <w:t xml:space="preserve">CO₂. </w:t>
      </w:r>
      <w:r w:rsidR="00656228">
        <w:rPr>
          <w:rFonts w:ascii="Times New Roman" w:hAnsi="Times New Roman" w:cs="Times New Roman"/>
          <w:sz w:val="24"/>
          <w:szCs w:val="24"/>
        </w:rPr>
        <w:t xml:space="preserve">respectively, </w:t>
      </w:r>
      <w:r w:rsidRPr="008A1980">
        <w:rPr>
          <w:rFonts w:ascii="Times New Roman" w:hAnsi="Times New Roman" w:cs="Times New Roman"/>
          <w:sz w:val="24"/>
          <w:szCs w:val="24"/>
        </w:rPr>
        <w:t xml:space="preserve">consistent with its balanced </w:t>
      </w:r>
      <w:r w:rsidRPr="008A1980">
        <w:rPr>
          <w:rFonts w:ascii="Times New Roman" w:hAnsi="Times New Roman" w:cs="Times New Roman"/>
          <w:sz w:val="24"/>
          <w:szCs w:val="24"/>
        </w:rPr>
        <w:lastRenderedPageBreak/>
        <w:t xml:space="preserve">organic matter and microbial biomass. Sand presented the lowest biological activity </w:t>
      </w:r>
      <w:r w:rsidR="00656228" w:rsidRPr="00656228">
        <w:rPr>
          <w:rFonts w:ascii="Times New Roman" w:eastAsia="Times New Roman" w:hAnsi="Times New Roman" w:cs="Times New Roman"/>
          <w:color w:val="000000"/>
          <w:kern w:val="0"/>
          <w:szCs w:val="22"/>
          <w:lang w:eastAsia="en-IN"/>
        </w:rPr>
        <w:t>20.72871</w:t>
      </w:r>
      <w:r w:rsidR="00656228">
        <w:rPr>
          <w:rFonts w:ascii="Times New Roman" w:eastAsia="Times New Roman" w:hAnsi="Times New Roman" w:cs="Times New Roman"/>
          <w:color w:val="000000"/>
          <w:kern w:val="0"/>
          <w:szCs w:val="22"/>
          <w:lang w:eastAsia="en-IN"/>
        </w:rPr>
        <w:t xml:space="preserve"> mole/</w:t>
      </w:r>
      <w:r w:rsidRPr="008A1980">
        <w:rPr>
          <w:rFonts w:ascii="Times New Roman" w:hAnsi="Times New Roman" w:cs="Times New Roman"/>
          <w:sz w:val="24"/>
          <w:szCs w:val="24"/>
        </w:rPr>
        <w:t>g/</w:t>
      </w:r>
      <w:proofErr w:type="spellStart"/>
      <w:proofErr w:type="gramStart"/>
      <w:r w:rsidRPr="008A1980">
        <w:rPr>
          <w:rFonts w:ascii="Times New Roman" w:hAnsi="Times New Roman" w:cs="Times New Roman"/>
          <w:sz w:val="24"/>
          <w:szCs w:val="24"/>
        </w:rPr>
        <w:t>day,</w:t>
      </w:r>
      <w:r w:rsidR="00656228" w:rsidRPr="008A1980">
        <w:rPr>
          <w:rFonts w:ascii="Times New Roman" w:hAnsi="Times New Roman" w:cs="Times New Roman"/>
          <w:sz w:val="24"/>
          <w:szCs w:val="24"/>
        </w:rPr>
        <w:t>CO</w:t>
      </w:r>
      <w:proofErr w:type="spellEnd"/>
      <w:proofErr w:type="gramEnd"/>
      <w:r w:rsidR="00656228" w:rsidRPr="008A1980">
        <w:rPr>
          <w:rFonts w:ascii="Times New Roman" w:hAnsi="Times New Roman" w:cs="Times New Roman"/>
          <w:sz w:val="24"/>
          <w:szCs w:val="24"/>
        </w:rPr>
        <w:t xml:space="preserve">₂. </w:t>
      </w:r>
      <w:r w:rsidRPr="008A1980">
        <w:rPr>
          <w:rFonts w:ascii="Times New Roman" w:hAnsi="Times New Roman" w:cs="Times New Roman"/>
          <w:sz w:val="24"/>
          <w:szCs w:val="24"/>
        </w:rPr>
        <w:t xml:space="preserve"> due to minimal organic carbon and poor microbial </w:t>
      </w:r>
      <w:proofErr w:type="spellStart"/>
      <w:proofErr w:type="gramStart"/>
      <w:r w:rsidRPr="008A1980">
        <w:rPr>
          <w:rFonts w:ascii="Times New Roman" w:hAnsi="Times New Roman" w:cs="Times New Roman"/>
          <w:sz w:val="24"/>
          <w:szCs w:val="24"/>
        </w:rPr>
        <w:t>populations.Overall</w:t>
      </w:r>
      <w:proofErr w:type="spellEnd"/>
      <w:proofErr w:type="gramEnd"/>
      <w:r w:rsidRPr="008A1980">
        <w:rPr>
          <w:rFonts w:ascii="Times New Roman" w:hAnsi="Times New Roman" w:cs="Times New Roman"/>
          <w:sz w:val="24"/>
          <w:szCs w:val="24"/>
        </w:rPr>
        <w:t xml:space="preserve">, </w:t>
      </w:r>
      <w:r>
        <w:rPr>
          <w:rFonts w:ascii="Times New Roman" w:hAnsi="Times New Roman" w:cs="Times New Roman"/>
          <w:sz w:val="24"/>
          <w:szCs w:val="24"/>
        </w:rPr>
        <w:t xml:space="preserve">the soil </w:t>
      </w:r>
      <w:r w:rsidRPr="008A1980">
        <w:rPr>
          <w:rFonts w:ascii="Times New Roman" w:hAnsi="Times New Roman" w:cs="Times New Roman"/>
          <w:sz w:val="24"/>
          <w:szCs w:val="24"/>
        </w:rPr>
        <w:t>respiration trend</w:t>
      </w:r>
      <w:r>
        <w:rPr>
          <w:rFonts w:ascii="Times New Roman" w:hAnsi="Times New Roman" w:cs="Times New Roman"/>
          <w:sz w:val="24"/>
          <w:szCs w:val="24"/>
        </w:rPr>
        <w:t xml:space="preserve"> is shown in the Figure</w:t>
      </w:r>
      <w:r w:rsidR="0051469B">
        <w:rPr>
          <w:rFonts w:ascii="Times New Roman" w:hAnsi="Times New Roman" w:cs="Times New Roman"/>
          <w:sz w:val="24"/>
          <w:szCs w:val="24"/>
        </w:rPr>
        <w:t xml:space="preserve"> 5</w:t>
      </w:r>
      <w:r>
        <w:rPr>
          <w:rFonts w:ascii="Times New Roman" w:hAnsi="Times New Roman" w:cs="Times New Roman"/>
          <w:sz w:val="24"/>
          <w:szCs w:val="24"/>
        </w:rPr>
        <w:t xml:space="preserve">. </w:t>
      </w:r>
    </w:p>
    <w:p w14:paraId="341B5996" w14:textId="77777777" w:rsidR="0051469B" w:rsidRDefault="0051469B" w:rsidP="00656228">
      <w:pPr>
        <w:spacing w:line="360" w:lineRule="auto"/>
        <w:ind w:firstLine="720"/>
        <w:jc w:val="both"/>
        <w:rPr>
          <w:rFonts w:ascii="Times New Roman" w:hAnsi="Times New Roman" w:cs="Times New Roman"/>
          <w:sz w:val="24"/>
          <w:szCs w:val="24"/>
        </w:rPr>
      </w:pPr>
    </w:p>
    <w:p w14:paraId="1848A0DE" w14:textId="77777777" w:rsidR="003248F9" w:rsidRPr="0051469B" w:rsidRDefault="0051469B" w:rsidP="0051469B">
      <w:pPr>
        <w:spacing w:line="360" w:lineRule="auto"/>
        <w:ind w:firstLine="720"/>
        <w:jc w:val="both"/>
        <w:rPr>
          <w:rFonts w:ascii="Times New Roman" w:hAnsi="Times New Roman" w:cs="Times New Roman"/>
          <w:sz w:val="24"/>
          <w:szCs w:val="24"/>
        </w:rPr>
      </w:pPr>
      <w:r w:rsidRPr="0051469B">
        <w:rPr>
          <w:rFonts w:ascii="Times New Roman" w:hAnsi="Times New Roman" w:cs="Times New Roman"/>
          <w:noProof/>
          <w:sz w:val="24"/>
          <w:szCs w:val="24"/>
          <w:lang w:val="en-US" w:bidi="ar-SA"/>
        </w:rPr>
        <w:drawing>
          <wp:inline distT="0" distB="0" distL="0" distR="0" wp14:anchorId="7D00DF09" wp14:editId="2579658A">
            <wp:extent cx="4909147" cy="3397250"/>
            <wp:effectExtent l="0" t="0" r="6350" b="0"/>
            <wp:docPr id="1021678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l="5207" t="12262" r="4498" b="1288"/>
                    <a:stretch>
                      <a:fillRect/>
                    </a:stretch>
                  </pic:blipFill>
                  <pic:spPr bwMode="auto">
                    <a:xfrm>
                      <a:off x="0" y="0"/>
                      <a:ext cx="4912193" cy="3399358"/>
                    </a:xfrm>
                    <a:prstGeom prst="rect">
                      <a:avLst/>
                    </a:prstGeom>
                    <a:noFill/>
                    <a:ln>
                      <a:noFill/>
                    </a:ln>
                    <a:extLst>
                      <a:ext uri="{53640926-AAD7-44D8-BBD7-CCE9431645EC}">
                        <a14:shadowObscured xmlns:a14="http://schemas.microsoft.com/office/drawing/2010/main"/>
                      </a:ext>
                    </a:extLst>
                  </pic:spPr>
                </pic:pic>
              </a:graphicData>
            </a:graphic>
          </wp:inline>
        </w:drawing>
      </w:r>
    </w:p>
    <w:p w14:paraId="3550222A" w14:textId="77777777" w:rsidR="00FD1887" w:rsidRDefault="00F556AE" w:rsidP="0051469B">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w:t>
      </w:r>
      <w:r w:rsidR="001425FC">
        <w:rPr>
          <w:rFonts w:ascii="Times New Roman" w:hAnsi="Times New Roman" w:cs="Times New Roman"/>
          <w:b/>
          <w:bCs/>
          <w:sz w:val="24"/>
          <w:szCs w:val="24"/>
        </w:rPr>
        <w:t>6</w:t>
      </w:r>
      <w:r w:rsidR="00BD23AE">
        <w:rPr>
          <w:rFonts w:ascii="Times New Roman" w:hAnsi="Times New Roman" w:cs="Times New Roman"/>
          <w:b/>
          <w:bCs/>
          <w:sz w:val="24"/>
          <w:szCs w:val="24"/>
        </w:rPr>
        <w:t xml:space="preserve"> Soil </w:t>
      </w:r>
      <w:r w:rsidR="00BD23AE" w:rsidRPr="00BD23AE">
        <w:rPr>
          <w:rFonts w:ascii="Times New Roman" w:hAnsi="Times New Roman" w:cs="Times New Roman"/>
          <w:b/>
          <w:bCs/>
          <w:color w:val="FF0000"/>
          <w:sz w:val="24"/>
          <w:szCs w:val="24"/>
        </w:rPr>
        <w:t>r</w:t>
      </w:r>
      <w:r w:rsidR="0074286C">
        <w:rPr>
          <w:rFonts w:ascii="Times New Roman" w:hAnsi="Times New Roman" w:cs="Times New Roman"/>
          <w:b/>
          <w:bCs/>
          <w:sz w:val="24"/>
          <w:szCs w:val="24"/>
        </w:rPr>
        <w:t>espiration</w:t>
      </w:r>
      <w:r w:rsidR="00BD23AE">
        <w:rPr>
          <w:rFonts w:ascii="Times New Roman" w:hAnsi="Times New Roman" w:cs="Times New Roman"/>
          <w:b/>
          <w:bCs/>
          <w:sz w:val="24"/>
          <w:szCs w:val="24"/>
        </w:rPr>
        <w:t xml:space="preserve"> in different </w:t>
      </w:r>
      <w:r w:rsidR="00BD23AE" w:rsidRPr="00BD23AE">
        <w:rPr>
          <w:rFonts w:ascii="Times New Roman" w:hAnsi="Times New Roman" w:cs="Times New Roman"/>
          <w:b/>
          <w:bCs/>
          <w:color w:val="FF0000"/>
          <w:sz w:val="24"/>
          <w:szCs w:val="24"/>
        </w:rPr>
        <w:t>s</w:t>
      </w:r>
      <w:r w:rsidR="00BD23AE">
        <w:rPr>
          <w:rFonts w:ascii="Times New Roman" w:hAnsi="Times New Roman" w:cs="Times New Roman"/>
          <w:b/>
          <w:bCs/>
          <w:sz w:val="24"/>
          <w:szCs w:val="24"/>
        </w:rPr>
        <w:t xml:space="preserve">oil </w:t>
      </w:r>
      <w:r w:rsidR="00BD23AE" w:rsidRPr="00BD23AE">
        <w:rPr>
          <w:rFonts w:ascii="Times New Roman" w:hAnsi="Times New Roman" w:cs="Times New Roman"/>
          <w:b/>
          <w:bCs/>
          <w:color w:val="FF0000"/>
          <w:sz w:val="24"/>
          <w:szCs w:val="24"/>
        </w:rPr>
        <w:t>t</w:t>
      </w:r>
      <w:r w:rsidR="00656228">
        <w:rPr>
          <w:rFonts w:ascii="Times New Roman" w:hAnsi="Times New Roman" w:cs="Times New Roman"/>
          <w:b/>
          <w:bCs/>
          <w:sz w:val="24"/>
          <w:szCs w:val="24"/>
        </w:rPr>
        <w:t>ypes</w:t>
      </w:r>
    </w:p>
    <w:p w14:paraId="5E3B83F7" w14:textId="77777777" w:rsidR="00590802" w:rsidRDefault="00074682" w:rsidP="004927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590802" w:rsidRPr="00590802">
        <w:rPr>
          <w:rFonts w:ascii="Times New Roman" w:hAnsi="Times New Roman" w:cs="Times New Roman"/>
          <w:b/>
          <w:bCs/>
          <w:sz w:val="24"/>
          <w:szCs w:val="24"/>
        </w:rPr>
        <w:t>Discussion</w:t>
      </w:r>
    </w:p>
    <w:p w14:paraId="2C428B59" w14:textId="77777777" w:rsidR="00BE38F0" w:rsidRDefault="00BE38F0"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BE38F0">
        <w:rPr>
          <w:rFonts w:ascii="Times New Roman" w:hAnsi="Times New Roman" w:cs="Times New Roman"/>
          <w:sz w:val="24"/>
          <w:szCs w:val="24"/>
        </w:rPr>
        <w:t xml:space="preserve">Although traditional chemical titration techniques have good use, there are more sensitive and higher-throughput automated instrumental methods, such as Infrared Gas Analysers (IRGA) and Solute Gel-Based Systems (SGBS), as well. Haney et al. (2008) pulled together data that exhibited very strong correlations (r², up to 0.95) between titration and both IRGA and SGBS to suggest that respiration measurements that do not employ titration are just as valid and accurate as the measurements that do (Haney et al. 2008). However, gel-based methods could employ semi-quantitative </w:t>
      </w:r>
      <w:proofErr w:type="spellStart"/>
      <w:r w:rsidRPr="00BE38F0">
        <w:rPr>
          <w:rFonts w:ascii="Times New Roman" w:hAnsi="Times New Roman" w:cs="Times New Roman"/>
          <w:sz w:val="24"/>
          <w:szCs w:val="24"/>
        </w:rPr>
        <w:t>color</w:t>
      </w:r>
      <w:proofErr w:type="spellEnd"/>
      <w:r w:rsidRPr="00BE38F0">
        <w:rPr>
          <w:rFonts w:ascii="Times New Roman" w:hAnsi="Times New Roman" w:cs="Times New Roman"/>
          <w:sz w:val="24"/>
          <w:szCs w:val="24"/>
        </w:rPr>
        <w:t xml:space="preserve"> scales and may not result in accuracy for quantification; employing an IRGA system will incur higher costs on equipment while potentially also employing controlled chambers. IRGA-based chambers (st</w:t>
      </w:r>
      <w:bookmarkStart w:id="0" w:name="_GoBack"/>
      <w:bookmarkEnd w:id="0"/>
      <w:r w:rsidRPr="00BE38F0">
        <w:rPr>
          <w:rFonts w:ascii="Times New Roman" w:hAnsi="Times New Roman" w:cs="Times New Roman"/>
          <w:sz w:val="24"/>
          <w:szCs w:val="24"/>
        </w:rPr>
        <w:t xml:space="preserve">atic or flow) are similarly a commonly-used method that provides a high temporal resolution and real-time CO2 flux data. Automated IRGA systems allow for frequent or continuous samplings, but that still employs complicated infrastructure and in-field may involve timing versus scaling </w:t>
      </w:r>
      <w:proofErr w:type="spellStart"/>
      <w:r w:rsidRPr="00BE38F0">
        <w:rPr>
          <w:rFonts w:ascii="Times New Roman" w:hAnsi="Times New Roman" w:cs="Times New Roman"/>
          <w:sz w:val="24"/>
          <w:szCs w:val="24"/>
        </w:rPr>
        <w:t>tradeoffs</w:t>
      </w:r>
      <w:proofErr w:type="spellEnd"/>
      <w:r w:rsidRPr="00BE38F0">
        <w:rPr>
          <w:rFonts w:ascii="Times New Roman" w:hAnsi="Times New Roman" w:cs="Times New Roman"/>
          <w:sz w:val="24"/>
          <w:szCs w:val="24"/>
        </w:rPr>
        <w:t xml:space="preserve">, </w:t>
      </w:r>
      <w:r w:rsidRPr="00BE38F0">
        <w:rPr>
          <w:rFonts w:ascii="Times New Roman" w:hAnsi="Times New Roman" w:cs="Times New Roman"/>
          <w:sz w:val="24"/>
          <w:szCs w:val="24"/>
        </w:rPr>
        <w:lastRenderedPageBreak/>
        <w:t>at least within heterogeneous field plots (Jennifer et al., 2002; Kathleen et al., 2003). In contrast, your effective spectrophotometric NaOH trap method uses simple reagents, a colorimeter, and standard lab glassware while providing low and easy to scale costs.</w:t>
      </w:r>
    </w:p>
    <w:p w14:paraId="0FE8AF66" w14:textId="77777777" w:rsidR="00934537" w:rsidRPr="00934537" w:rsidRDefault="00934537"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934537">
        <w:rPr>
          <w:rFonts w:ascii="Times New Roman" w:hAnsi="Times New Roman" w:cs="Times New Roman"/>
          <w:sz w:val="24"/>
          <w:szCs w:val="24"/>
        </w:rPr>
        <w:t>The revised colorimetric alkali-trap respiration method described in this study shows good agreement with established instrumental methods while addressing the limitations of traditional titration methods. Conventional acid-base titration has been widely used to measure CO₂ evolution, but it is limited by subjective endpoint detection, operator differences, and its proximity to atmospheric CO₂ contamination (</w:t>
      </w:r>
      <w:proofErr w:type="spellStart"/>
      <w:r w:rsidRPr="00934537">
        <w:rPr>
          <w:rFonts w:ascii="Times New Roman" w:hAnsi="Times New Roman" w:cs="Times New Roman"/>
          <w:sz w:val="24"/>
          <w:szCs w:val="24"/>
        </w:rPr>
        <w:t>Bekku</w:t>
      </w:r>
      <w:proofErr w:type="spellEnd"/>
      <w:r w:rsidRPr="00934537">
        <w:rPr>
          <w:rFonts w:ascii="Times New Roman" w:hAnsi="Times New Roman" w:cs="Times New Roman"/>
          <w:sz w:val="24"/>
          <w:szCs w:val="24"/>
        </w:rPr>
        <w:t>, et al. 1997; Haney, et al. 2008).</w:t>
      </w:r>
    </w:p>
    <w:p w14:paraId="6C9D9C44" w14:textId="2BA98758" w:rsidR="00934537" w:rsidRPr="00934537" w:rsidRDefault="00934537"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934537">
        <w:rPr>
          <w:rFonts w:ascii="Times New Roman" w:hAnsi="Times New Roman" w:cs="Times New Roman"/>
          <w:sz w:val="24"/>
          <w:szCs w:val="24"/>
        </w:rPr>
        <w:t xml:space="preserve">The most reliable instrumental methods are infrared gas </w:t>
      </w:r>
      <w:proofErr w:type="spellStart"/>
      <w:r w:rsidRPr="00934537">
        <w:rPr>
          <w:rFonts w:ascii="Times New Roman" w:hAnsi="Times New Roman" w:cs="Times New Roman"/>
          <w:sz w:val="24"/>
          <w:szCs w:val="24"/>
        </w:rPr>
        <w:t>analyzers</w:t>
      </w:r>
      <w:proofErr w:type="spellEnd"/>
      <w:r w:rsidRPr="00934537">
        <w:rPr>
          <w:rFonts w:ascii="Times New Roman" w:hAnsi="Times New Roman" w:cs="Times New Roman"/>
          <w:sz w:val="24"/>
          <w:szCs w:val="24"/>
        </w:rPr>
        <w:t xml:space="preserve"> (IRGA) combining high temporal resolution and gas-phase CO₂ measurement accuracy, which is the current benchmark for soil respiration studies (</w:t>
      </w:r>
      <w:proofErr w:type="spellStart"/>
      <w:r w:rsidRPr="00934537">
        <w:rPr>
          <w:rFonts w:ascii="Times New Roman" w:hAnsi="Times New Roman" w:cs="Times New Roman"/>
          <w:sz w:val="24"/>
          <w:szCs w:val="24"/>
        </w:rPr>
        <w:t>Pumpanen</w:t>
      </w:r>
      <w:proofErr w:type="spellEnd"/>
      <w:r w:rsidRPr="00934537">
        <w:rPr>
          <w:rFonts w:ascii="Times New Roman" w:hAnsi="Times New Roman" w:cs="Times New Roman"/>
          <w:sz w:val="24"/>
          <w:szCs w:val="24"/>
        </w:rPr>
        <w:t xml:space="preserve"> et al. 2004; Tang et al. 2005). However, IRGA systems come with </w:t>
      </w:r>
      <w:r w:rsidR="0033249E">
        <w:rPr>
          <w:rFonts w:ascii="Times New Roman" w:hAnsi="Times New Roman" w:cs="Times New Roman"/>
          <w:sz w:val="24"/>
          <w:szCs w:val="24"/>
        </w:rPr>
        <w:t xml:space="preserve">low </w:t>
      </w:r>
      <w:r w:rsidRPr="00934537">
        <w:rPr>
          <w:rFonts w:ascii="Times New Roman" w:hAnsi="Times New Roman" w:cs="Times New Roman"/>
          <w:sz w:val="24"/>
          <w:szCs w:val="24"/>
        </w:rPr>
        <w:t>costs, require the use of chambers with specific controls, and require continuous calibration for measurements, making them relatively inaccessible in routine soil laboratories or where resources are limited (</w:t>
      </w:r>
      <w:proofErr w:type="spellStart"/>
      <w:r w:rsidRPr="00934537">
        <w:rPr>
          <w:rFonts w:ascii="Times New Roman" w:hAnsi="Times New Roman" w:cs="Times New Roman"/>
          <w:sz w:val="24"/>
          <w:szCs w:val="24"/>
        </w:rPr>
        <w:t>Subke</w:t>
      </w:r>
      <w:proofErr w:type="spellEnd"/>
      <w:r w:rsidRPr="00934537">
        <w:rPr>
          <w:rFonts w:ascii="Times New Roman" w:hAnsi="Times New Roman" w:cs="Times New Roman"/>
          <w:sz w:val="24"/>
          <w:szCs w:val="24"/>
        </w:rPr>
        <w:t xml:space="preserve"> and Bahn 2010). Gel detectors (either colorimetric in sol-gel or gel form) are low-cost alternatives that have been used in CO₂ detection, but often adopt semi-quantitative visual scales that limit accuracy and reproducibility (Roller et al., 2016). The strong regression between NaOH concentration and OD indicates that absorbance may be a more sensitive index of alkalinity than pH is consistent with past research showing pH responds non-linearly to form carbonate species, especially near the transition points in colour indicators. Moreover, decreasing the NaOH's exposure to the atmosphere during the colorimetric workflow is an operational approach to reduce methodological exposure to any bias introduced is easy which is present frequently in titration </w:t>
      </w:r>
      <w:r w:rsidR="0051469B" w:rsidRPr="00934537">
        <w:rPr>
          <w:rFonts w:ascii="Times New Roman" w:hAnsi="Times New Roman" w:cs="Times New Roman"/>
          <w:sz w:val="24"/>
          <w:szCs w:val="24"/>
        </w:rPr>
        <w:t>approaches (</w:t>
      </w:r>
      <w:r w:rsidRPr="00934537">
        <w:rPr>
          <w:rFonts w:ascii="Times New Roman" w:hAnsi="Times New Roman" w:cs="Times New Roman"/>
          <w:sz w:val="24"/>
          <w:szCs w:val="24"/>
        </w:rPr>
        <w:t xml:space="preserve">Haney et al., 2008). Using absorbance measurements instead of titrating NaOH also reduces the time </w:t>
      </w:r>
      <w:r w:rsidR="000A2C2D" w:rsidRPr="00D64835">
        <w:rPr>
          <w:rFonts w:ascii="Times New Roman" w:hAnsi="Times New Roman" w:cs="Times New Roman"/>
          <w:sz w:val="24"/>
          <w:szCs w:val="24"/>
        </w:rPr>
        <w:t>one</w:t>
      </w:r>
      <w:r w:rsidR="000A2C2D">
        <w:rPr>
          <w:rFonts w:ascii="Times New Roman" w:hAnsi="Times New Roman" w:cs="Times New Roman"/>
          <w:sz w:val="24"/>
          <w:szCs w:val="24"/>
        </w:rPr>
        <w:t xml:space="preserve"> </w:t>
      </w:r>
      <w:r w:rsidRPr="00934537">
        <w:rPr>
          <w:rFonts w:ascii="Times New Roman" w:hAnsi="Times New Roman" w:cs="Times New Roman"/>
          <w:sz w:val="24"/>
          <w:szCs w:val="24"/>
        </w:rPr>
        <w:t>encounter</w:t>
      </w:r>
      <w:r w:rsidR="000A2C2D">
        <w:rPr>
          <w:rFonts w:ascii="Times New Roman" w:hAnsi="Times New Roman" w:cs="Times New Roman"/>
          <w:sz w:val="24"/>
          <w:szCs w:val="24"/>
        </w:rPr>
        <w:t>s</w:t>
      </w:r>
      <w:r w:rsidRPr="00934537">
        <w:rPr>
          <w:rFonts w:ascii="Times New Roman" w:hAnsi="Times New Roman" w:cs="Times New Roman"/>
          <w:sz w:val="24"/>
          <w:szCs w:val="24"/>
        </w:rPr>
        <w:t xml:space="preserve"> the reagents--it is a great way to reduce variability tied to human error, which has been identified as a substantial source of variability when performed in levels of titration (</w:t>
      </w:r>
      <w:proofErr w:type="spellStart"/>
      <w:r w:rsidRPr="00934537">
        <w:rPr>
          <w:rFonts w:ascii="Times New Roman" w:hAnsi="Times New Roman" w:cs="Times New Roman"/>
          <w:sz w:val="24"/>
          <w:szCs w:val="24"/>
        </w:rPr>
        <w:t>Kemmitt</w:t>
      </w:r>
      <w:proofErr w:type="spellEnd"/>
      <w:r w:rsidRPr="00934537">
        <w:rPr>
          <w:rFonts w:ascii="Times New Roman" w:hAnsi="Times New Roman" w:cs="Times New Roman"/>
          <w:sz w:val="24"/>
          <w:szCs w:val="24"/>
        </w:rPr>
        <w:t xml:space="preserve"> et al., 200</w:t>
      </w:r>
      <w:r w:rsidR="0043565A">
        <w:rPr>
          <w:rFonts w:ascii="Times New Roman" w:hAnsi="Times New Roman" w:cs="Times New Roman"/>
          <w:sz w:val="24"/>
          <w:szCs w:val="24"/>
        </w:rPr>
        <w:t>6</w:t>
      </w:r>
      <w:r w:rsidRPr="00934537">
        <w:rPr>
          <w:rFonts w:ascii="Times New Roman" w:hAnsi="Times New Roman" w:cs="Times New Roman"/>
          <w:sz w:val="24"/>
          <w:szCs w:val="24"/>
        </w:rPr>
        <w:t xml:space="preserve">). Overall, the modified alkali-trap method and colorimetric methods can be seen as a useful substitution for traditional titration approaches as well as costly instrumental systems. The colorimetric method retains reliability once it is within reason, to comparative data while also improving reproducibility, cost-efficacy as well as, flexibility to allow high-throughput analysis of soil respiration. All of these findings support and promote </w:t>
      </w:r>
      <w:r>
        <w:rPr>
          <w:rFonts w:ascii="Times New Roman" w:hAnsi="Times New Roman" w:cs="Times New Roman"/>
          <w:sz w:val="24"/>
          <w:szCs w:val="24"/>
        </w:rPr>
        <w:t xml:space="preserve">the </w:t>
      </w:r>
      <w:r w:rsidRPr="00934537">
        <w:rPr>
          <w:rFonts w:ascii="Times New Roman" w:hAnsi="Times New Roman" w:cs="Times New Roman"/>
          <w:sz w:val="24"/>
          <w:szCs w:val="24"/>
        </w:rPr>
        <w:t>advancement of colorimetric detection as a reliable routine method for soil health and microbial respiration, especially in labs where availability is based on IRGAs.</w:t>
      </w:r>
    </w:p>
    <w:p w14:paraId="7580D017" w14:textId="77777777" w:rsidR="00003F2D" w:rsidRPr="006100E1" w:rsidRDefault="00074682" w:rsidP="00074682">
      <w:pPr>
        <w:spacing w:before="100" w:beforeAutospacing="1" w:after="100" w:afterAutospacing="1" w:line="240" w:lineRule="auto"/>
        <w:outlineLvl w:val="0"/>
        <w:rPr>
          <w:rFonts w:ascii="Times New Roman" w:hAnsi="Times New Roman" w:cs="Times New Roman"/>
          <w:b/>
          <w:bCs/>
          <w:sz w:val="24"/>
          <w:szCs w:val="24"/>
        </w:rPr>
      </w:pPr>
      <w:r>
        <w:rPr>
          <w:rFonts w:ascii="Times New Roman" w:eastAsia="Times New Roman" w:hAnsi="Times New Roman" w:cs="Times New Roman"/>
          <w:b/>
          <w:bCs/>
          <w:kern w:val="36"/>
          <w:sz w:val="24"/>
          <w:szCs w:val="24"/>
          <w:lang w:eastAsia="en-IN"/>
        </w:rPr>
        <w:lastRenderedPageBreak/>
        <w:t xml:space="preserve">7. </w:t>
      </w:r>
      <w:r w:rsidR="00003F2D" w:rsidRPr="006100E1">
        <w:rPr>
          <w:rFonts w:ascii="Times New Roman" w:hAnsi="Times New Roman" w:cs="Times New Roman"/>
          <w:b/>
          <w:bCs/>
          <w:sz w:val="24"/>
          <w:szCs w:val="24"/>
        </w:rPr>
        <w:t xml:space="preserve">Performance Summary and Advantages: </w:t>
      </w:r>
    </w:p>
    <w:p w14:paraId="69BBF811" w14:textId="77777777" w:rsidR="00FE7096" w:rsidRDefault="00233134" w:rsidP="00FE7096">
      <w:pPr>
        <w:spacing w:line="360" w:lineRule="auto"/>
        <w:jc w:val="both"/>
        <w:rPr>
          <w:rFonts w:ascii="Times New Roman" w:hAnsi="Times New Roman" w:cs="Times New Roman"/>
          <w:sz w:val="24"/>
          <w:szCs w:val="24"/>
        </w:rPr>
      </w:pPr>
      <w:r w:rsidRPr="00FE7096">
        <w:rPr>
          <w:rFonts w:ascii="Times New Roman" w:hAnsi="Times New Roman" w:cs="Times New Roman"/>
          <w:sz w:val="24"/>
          <w:szCs w:val="24"/>
        </w:rPr>
        <w:t>The colorimetric assay for modified alkali-trap soil respiration showed good analytical properties (e.g.</w:t>
      </w:r>
      <w:r>
        <w:rPr>
          <w:rFonts w:ascii="Times New Roman" w:hAnsi="Times New Roman" w:cs="Times New Roman"/>
          <w:sz w:val="24"/>
          <w:szCs w:val="24"/>
        </w:rPr>
        <w:t>,</w:t>
      </w:r>
      <w:r w:rsidRPr="00FE7096">
        <w:rPr>
          <w:rFonts w:ascii="Times New Roman" w:hAnsi="Times New Roman" w:cs="Times New Roman"/>
          <w:sz w:val="24"/>
          <w:szCs w:val="24"/>
        </w:rPr>
        <w:t xml:space="preserve"> slope of the calibration curve &gt; 0.995) and significant benefits over the standard titration method to remove subjective endpoint determination, operator errors, and enhance precision (5.8% vs 1.9% coefficient of variation). </w:t>
      </w:r>
      <w:r w:rsidR="00FE7096" w:rsidRPr="00FE7096">
        <w:rPr>
          <w:rFonts w:ascii="Times New Roman" w:hAnsi="Times New Roman" w:cs="Times New Roman"/>
          <w:sz w:val="24"/>
          <w:szCs w:val="24"/>
        </w:rPr>
        <w:t>The variability of the blanks was also significantly reduced with minimal reagent exposure and quick absorbance reads, further lessening the atmosphere CO₂ interference of ±0.70 mL HCl equivalent to ±0.07 absorbance units. The method was very sensitive with the ability to detect small differences in NaOH concentration and to take an accurate measurement of soils with low respiratory activity. Overall, the colorimeter offered many advantages over titration in numerous areas including speed of processing, reduced reagent usage for analysis, and safer handling and ease of previously or commonly treated soils were in high-throughput and paired with plate readers. The progress made in methodology products improvements toward the development of a reliable, fast, reproducible, and sensitive method to measure soil respiration for soil quality assessments, microorganism activity, carbon sequestration research, or fertilizer evaluation.</w:t>
      </w:r>
    </w:p>
    <w:p w14:paraId="6B288BCD" w14:textId="77777777" w:rsidR="00204C05" w:rsidRDefault="00204C05" w:rsidP="00FE7096">
      <w:pPr>
        <w:spacing w:line="360" w:lineRule="auto"/>
        <w:jc w:val="both"/>
        <w:rPr>
          <w:rFonts w:ascii="Times New Roman" w:hAnsi="Times New Roman" w:cs="Times New Roman"/>
          <w:sz w:val="24"/>
          <w:szCs w:val="24"/>
        </w:rPr>
      </w:pPr>
    </w:p>
    <w:p w14:paraId="0D881955" w14:textId="77777777" w:rsidR="00B10D25" w:rsidRDefault="00074682" w:rsidP="00FE70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10D25" w:rsidRPr="00B10D25">
        <w:rPr>
          <w:rFonts w:ascii="Times New Roman" w:hAnsi="Times New Roman" w:cs="Times New Roman"/>
          <w:b/>
          <w:bCs/>
          <w:sz w:val="24"/>
          <w:szCs w:val="24"/>
        </w:rPr>
        <w:t>. Conclusion</w:t>
      </w:r>
    </w:p>
    <w:p w14:paraId="39408E0C" w14:textId="315BD874" w:rsidR="009D7723" w:rsidRDefault="009D7723" w:rsidP="00FE7096">
      <w:pPr>
        <w:spacing w:line="360" w:lineRule="auto"/>
        <w:jc w:val="both"/>
        <w:rPr>
          <w:rFonts w:ascii="Times New Roman" w:hAnsi="Times New Roman" w:cs="Times New Roman"/>
          <w:sz w:val="24"/>
          <w:szCs w:val="24"/>
        </w:rPr>
      </w:pPr>
      <w:r w:rsidRPr="009D7723">
        <w:rPr>
          <w:rFonts w:ascii="Times New Roman" w:hAnsi="Times New Roman" w:cs="Times New Roman"/>
          <w:sz w:val="24"/>
          <w:szCs w:val="24"/>
        </w:rPr>
        <w:t>The modified colorimetric alkali-trap assay developed in this study provides a rapid, accurate, and reproducible method for quantifying soil-respired CO₂. The strong correlations obtained between NaOH concentration and both pH (r = 0.991) and optical density (r = 0.999) confirm high analytical reliability, with OD proving more sensitive for detecting alkalinity changes. Among the tested soils, organic-fertilizer soil showed the highest respiration (21.67 moles/g/day), followed by vermicompost and black soil, while sand exhibited the lowest microbial activity. The method eliminates subjective titration endpoints, minimizes atmospheric CO₂ interference, and reduces operator-dependent variability. Overall, the colorimetric approach offers a cost-effective, high-throughput alternative to traditional titration and costly IRGA systems for routine soil microbial respiration assessment.</w:t>
      </w:r>
    </w:p>
    <w:p w14:paraId="3A2EA52F" w14:textId="77777777" w:rsidR="00D64835" w:rsidRPr="0033249E" w:rsidRDefault="00D64835" w:rsidP="00D64835">
      <w:pPr>
        <w:spacing w:line="360" w:lineRule="auto"/>
        <w:jc w:val="both"/>
        <w:rPr>
          <w:rFonts w:ascii="Times New Roman" w:hAnsi="Times New Roman" w:cs="Times New Roman"/>
          <w:b/>
          <w:bCs/>
          <w:sz w:val="24"/>
          <w:szCs w:val="24"/>
        </w:rPr>
      </w:pPr>
      <w:r w:rsidRPr="0033249E">
        <w:rPr>
          <w:rFonts w:ascii="Times New Roman" w:hAnsi="Times New Roman" w:cs="Times New Roman"/>
          <w:b/>
          <w:bCs/>
          <w:sz w:val="24"/>
          <w:szCs w:val="24"/>
        </w:rPr>
        <w:t>Disclaimer (Artificial intelligence)</w:t>
      </w:r>
    </w:p>
    <w:p w14:paraId="1B59AA39" w14:textId="77777777" w:rsidR="00D64835" w:rsidRPr="00D64835" w:rsidRDefault="00D64835" w:rsidP="00D64835">
      <w:pPr>
        <w:spacing w:line="360" w:lineRule="auto"/>
        <w:jc w:val="both"/>
        <w:rPr>
          <w:rFonts w:ascii="Times New Roman" w:hAnsi="Times New Roman" w:cs="Times New Roman"/>
          <w:sz w:val="24"/>
          <w:szCs w:val="24"/>
        </w:rPr>
      </w:pPr>
      <w:r w:rsidRPr="00D64835">
        <w:rPr>
          <w:rFonts w:ascii="Times New Roman" w:hAnsi="Times New Roman" w:cs="Times New Roman"/>
          <w:sz w:val="24"/>
          <w:szCs w:val="24"/>
        </w:rPr>
        <w:t>Author(s) hereby declare that NO generative AI technologies such as Large Language Models</w:t>
      </w:r>
    </w:p>
    <w:p w14:paraId="356D41AA" w14:textId="22443ACE" w:rsidR="009D7723" w:rsidRPr="0033249E" w:rsidRDefault="00D64835" w:rsidP="0033249E">
      <w:pPr>
        <w:spacing w:line="360" w:lineRule="auto"/>
        <w:jc w:val="both"/>
        <w:rPr>
          <w:rFonts w:ascii="Times New Roman" w:hAnsi="Times New Roman" w:cs="Times New Roman"/>
          <w:sz w:val="24"/>
          <w:szCs w:val="24"/>
        </w:rPr>
      </w:pPr>
      <w:r w:rsidRPr="00D64835">
        <w:rPr>
          <w:rFonts w:ascii="Times New Roman" w:hAnsi="Times New Roman" w:cs="Times New Roman"/>
          <w:sz w:val="24"/>
          <w:szCs w:val="24"/>
        </w:rPr>
        <w:t>(ChatGPT, COPILOT, etc.) and text-to-image generators have been used during the writing or editing</w:t>
      </w:r>
      <w:r w:rsidR="0033249E">
        <w:rPr>
          <w:rFonts w:ascii="Times New Roman" w:hAnsi="Times New Roman" w:cs="Times New Roman"/>
          <w:sz w:val="24"/>
          <w:szCs w:val="24"/>
        </w:rPr>
        <w:t xml:space="preserve"> </w:t>
      </w:r>
      <w:r w:rsidRPr="00D64835">
        <w:rPr>
          <w:rFonts w:ascii="Times New Roman" w:hAnsi="Times New Roman" w:cs="Times New Roman"/>
          <w:sz w:val="24"/>
          <w:szCs w:val="24"/>
        </w:rPr>
        <w:t>of this manuscript.</w:t>
      </w:r>
    </w:p>
    <w:p w14:paraId="3B7CF94A" w14:textId="77777777" w:rsidR="00B3304C" w:rsidRPr="000115C9" w:rsidRDefault="004576AF" w:rsidP="000115C9">
      <w:pPr>
        <w:jc w:val="both"/>
        <w:rPr>
          <w:rFonts w:ascii="Times New Roman" w:hAnsi="Times New Roman" w:cs="Times New Roman"/>
          <w:b/>
          <w:bCs/>
          <w:sz w:val="24"/>
          <w:szCs w:val="24"/>
        </w:rPr>
      </w:pPr>
      <w:r w:rsidRPr="003A5503">
        <w:rPr>
          <w:rFonts w:ascii="Times New Roman" w:hAnsi="Times New Roman" w:cs="Times New Roman"/>
          <w:b/>
          <w:bCs/>
          <w:sz w:val="24"/>
          <w:szCs w:val="24"/>
        </w:rPr>
        <w:lastRenderedPageBreak/>
        <w:t>References</w:t>
      </w:r>
    </w:p>
    <w:p w14:paraId="44746041" w14:textId="77777777" w:rsidR="00B3304C" w:rsidRPr="0043565A" w:rsidRDefault="00B3304C" w:rsidP="0043565A">
      <w:pPr>
        <w:pStyle w:val="ListParagraph"/>
        <w:numPr>
          <w:ilvl w:val="0"/>
          <w:numId w:val="12"/>
        </w:numPr>
        <w:spacing w:line="360" w:lineRule="auto"/>
        <w:jc w:val="both"/>
        <w:rPr>
          <w:rFonts w:ascii="Times New Roman" w:hAnsi="Times New Roman" w:cs="Times New Roman"/>
          <w:sz w:val="24"/>
          <w:szCs w:val="24"/>
        </w:rPr>
      </w:pPr>
      <w:r w:rsidRPr="0043565A">
        <w:rPr>
          <w:rFonts w:ascii="Times New Roman" w:hAnsi="Times New Roman" w:cs="Times New Roman"/>
          <w:b/>
          <w:bCs/>
          <w:sz w:val="24"/>
          <w:szCs w:val="24"/>
        </w:rPr>
        <w:t xml:space="preserve">Agase, D. M. and H. H. Tiwari. (2025). </w:t>
      </w:r>
      <w:r w:rsidRPr="0043565A">
        <w:rPr>
          <w:rFonts w:ascii="Times New Roman" w:hAnsi="Times New Roman" w:cs="Times New Roman"/>
          <w:sz w:val="24"/>
          <w:szCs w:val="24"/>
        </w:rPr>
        <w:t xml:space="preserve">“Smart Irrigation for Sustainable Agriculture: A Crop-Specific and Soil-Responsive Approach”. </w:t>
      </w:r>
      <w:r w:rsidRPr="0043565A">
        <w:rPr>
          <w:rFonts w:ascii="Times New Roman" w:hAnsi="Times New Roman" w:cs="Times New Roman"/>
          <w:i/>
          <w:iCs/>
          <w:sz w:val="24"/>
          <w:szCs w:val="24"/>
        </w:rPr>
        <w:t>International Journal of Plant &amp; Soil Science</w:t>
      </w:r>
      <w:r w:rsidRPr="0043565A">
        <w:rPr>
          <w:rFonts w:ascii="Times New Roman" w:hAnsi="Times New Roman" w:cs="Times New Roman"/>
          <w:sz w:val="24"/>
          <w:szCs w:val="24"/>
        </w:rPr>
        <w:t xml:space="preserve"> 37 (10):411–418. </w:t>
      </w:r>
      <w:r w:rsidR="00BE736A" w:rsidRPr="00BE736A">
        <w:t>https://doi.org/10.9734/ijpss/2025/v37i105796</w:t>
      </w:r>
    </w:p>
    <w:p w14:paraId="3F9D6552" w14:textId="77777777" w:rsidR="00B3304C" w:rsidRPr="0043565A" w:rsidRDefault="00B3304C" w:rsidP="0043565A">
      <w:pPr>
        <w:pStyle w:val="ListParagraph"/>
        <w:numPr>
          <w:ilvl w:val="0"/>
          <w:numId w:val="12"/>
        </w:numPr>
        <w:spacing w:line="360" w:lineRule="auto"/>
        <w:rPr>
          <w:rFonts w:ascii="Times New Roman" w:hAnsi="Times New Roman" w:cs="Times New Roman"/>
          <w:sz w:val="24"/>
          <w:szCs w:val="24"/>
        </w:rPr>
      </w:pPr>
      <w:proofErr w:type="spellStart"/>
      <w:r w:rsidRPr="0043565A">
        <w:rPr>
          <w:rFonts w:ascii="Times New Roman" w:hAnsi="Times New Roman" w:cs="Times New Roman"/>
          <w:b/>
          <w:bCs/>
          <w:sz w:val="24"/>
          <w:szCs w:val="24"/>
        </w:rPr>
        <w:t>Bekku</w:t>
      </w:r>
      <w:proofErr w:type="spellEnd"/>
      <w:r w:rsidRPr="0043565A">
        <w:rPr>
          <w:rFonts w:ascii="Times New Roman" w:hAnsi="Times New Roman" w:cs="Times New Roman"/>
          <w:b/>
          <w:bCs/>
          <w:sz w:val="24"/>
          <w:szCs w:val="24"/>
        </w:rPr>
        <w:t>, Y., Koizumi, H., Oikawa, T., &amp; Iwaki, H. (1997).</w:t>
      </w:r>
      <w:r w:rsidRPr="0043565A">
        <w:rPr>
          <w:rFonts w:ascii="Times New Roman" w:hAnsi="Times New Roman" w:cs="Times New Roman"/>
          <w:sz w:val="24"/>
          <w:szCs w:val="24"/>
        </w:rPr>
        <w:t xml:space="preserve"> Examination of four methods for measuring soil respiration. </w:t>
      </w:r>
      <w:r w:rsidRPr="0043565A">
        <w:rPr>
          <w:rFonts w:ascii="Times New Roman" w:hAnsi="Times New Roman" w:cs="Times New Roman"/>
          <w:i/>
          <w:iCs/>
          <w:sz w:val="24"/>
          <w:szCs w:val="24"/>
        </w:rPr>
        <w:t>Applied Soil Ecology, 5</w:t>
      </w:r>
      <w:r w:rsidRPr="0043565A">
        <w:rPr>
          <w:rFonts w:ascii="Times New Roman" w:hAnsi="Times New Roman" w:cs="Times New Roman"/>
          <w:sz w:val="24"/>
          <w:szCs w:val="24"/>
        </w:rPr>
        <w:t xml:space="preserve">(3), 247–254. </w:t>
      </w:r>
      <w:r w:rsidR="00BE736A" w:rsidRPr="00BE736A">
        <w:t>https://doi.org/10.1016/S0929-1393(96)00131-X</w:t>
      </w:r>
    </w:p>
    <w:p w14:paraId="1444CE1D" w14:textId="3047402A" w:rsidR="00B3304C" w:rsidRPr="0043565A" w:rsidRDefault="00B3304C" w:rsidP="0043565A">
      <w:pPr>
        <w:pStyle w:val="ListParagraph"/>
        <w:numPr>
          <w:ilvl w:val="0"/>
          <w:numId w:val="12"/>
        </w:numPr>
        <w:spacing w:line="360" w:lineRule="auto"/>
        <w:rPr>
          <w:rFonts w:ascii="Times New Roman" w:hAnsi="Times New Roman" w:cs="Times New Roman"/>
          <w:sz w:val="24"/>
          <w:szCs w:val="24"/>
        </w:rPr>
      </w:pPr>
      <w:r w:rsidRPr="0043565A">
        <w:rPr>
          <w:rFonts w:ascii="Times New Roman" w:hAnsi="Times New Roman" w:cs="Times New Roman"/>
          <w:b/>
          <w:bCs/>
          <w:sz w:val="24"/>
          <w:szCs w:val="24"/>
        </w:rPr>
        <w:t xml:space="preserve">Bond-Lamberty, B., &amp; Thomson, A. (2010). </w:t>
      </w:r>
      <w:r w:rsidRPr="0043565A">
        <w:rPr>
          <w:rFonts w:ascii="Times New Roman" w:hAnsi="Times New Roman" w:cs="Times New Roman"/>
          <w:sz w:val="24"/>
          <w:szCs w:val="24"/>
        </w:rPr>
        <w:t xml:space="preserve">A global database of soil respiration data. </w:t>
      </w:r>
      <w:r w:rsidRPr="0043565A">
        <w:rPr>
          <w:rFonts w:ascii="Times New Roman" w:hAnsi="Times New Roman" w:cs="Times New Roman"/>
          <w:i/>
          <w:iCs/>
          <w:sz w:val="24"/>
          <w:szCs w:val="24"/>
        </w:rPr>
        <w:t>Global Change Biology, 16</w:t>
      </w:r>
      <w:r w:rsidRPr="0043565A">
        <w:rPr>
          <w:rFonts w:ascii="Times New Roman" w:hAnsi="Times New Roman" w:cs="Times New Roman"/>
          <w:sz w:val="24"/>
          <w:szCs w:val="24"/>
        </w:rPr>
        <w:t>(3), 791–802.</w:t>
      </w:r>
      <w:r w:rsidR="0043565A" w:rsidRPr="0043565A">
        <w:t xml:space="preserve"> </w:t>
      </w:r>
      <w:hyperlink r:id="rId13" w:history="1">
        <w:r w:rsidR="0043565A" w:rsidRPr="0043565A">
          <w:rPr>
            <w:rStyle w:val="Hyperlink"/>
            <w:rFonts w:ascii="Times New Roman" w:hAnsi="Times New Roman" w:cs="Times New Roman"/>
            <w:sz w:val="24"/>
            <w:szCs w:val="24"/>
          </w:rPr>
          <w:t>https://doi.org/10.5194/bg-7-1915-2010</w:t>
        </w:r>
      </w:hyperlink>
      <w:r w:rsidR="0043565A" w:rsidRPr="0043565A">
        <w:rPr>
          <w:rFonts w:ascii="Times New Roman" w:hAnsi="Times New Roman" w:cs="Times New Roman"/>
          <w:sz w:val="24"/>
          <w:szCs w:val="24"/>
        </w:rPr>
        <w:t xml:space="preserve"> </w:t>
      </w:r>
    </w:p>
    <w:p w14:paraId="2EA3E16A" w14:textId="77777777" w:rsidR="00B3304C" w:rsidRPr="0043565A" w:rsidRDefault="00B3304C" w:rsidP="0043565A">
      <w:pPr>
        <w:pStyle w:val="ListParagraph"/>
        <w:numPr>
          <w:ilvl w:val="0"/>
          <w:numId w:val="12"/>
        </w:numPr>
        <w:spacing w:line="360" w:lineRule="auto"/>
        <w:rPr>
          <w:rFonts w:ascii="Times New Roman" w:hAnsi="Times New Roman" w:cs="Times New Roman"/>
          <w:sz w:val="24"/>
          <w:szCs w:val="24"/>
        </w:rPr>
      </w:pPr>
      <w:r w:rsidRPr="0043565A">
        <w:rPr>
          <w:rFonts w:ascii="Times New Roman" w:hAnsi="Times New Roman" w:cs="Times New Roman"/>
          <w:b/>
          <w:bCs/>
          <w:sz w:val="24"/>
          <w:szCs w:val="24"/>
        </w:rPr>
        <w:t xml:space="preserve">Crowther, T. W., Todd-Brown, K. E. O., Rowe, C. W., Wieder, W. R., Cary, A., </w:t>
      </w:r>
      <w:proofErr w:type="spellStart"/>
      <w:r w:rsidRPr="0043565A">
        <w:rPr>
          <w:rFonts w:ascii="Times New Roman" w:hAnsi="Times New Roman" w:cs="Times New Roman"/>
          <w:b/>
          <w:bCs/>
          <w:sz w:val="24"/>
          <w:szCs w:val="24"/>
        </w:rPr>
        <w:t>Machmuller</w:t>
      </w:r>
      <w:proofErr w:type="spellEnd"/>
      <w:r w:rsidRPr="0043565A">
        <w:rPr>
          <w:rFonts w:ascii="Times New Roman" w:hAnsi="Times New Roman" w:cs="Times New Roman"/>
          <w:b/>
          <w:bCs/>
          <w:sz w:val="24"/>
          <w:szCs w:val="24"/>
        </w:rPr>
        <w:t>, M., et al. (2016).</w:t>
      </w:r>
      <w:r w:rsidRPr="0043565A">
        <w:rPr>
          <w:rFonts w:ascii="Times New Roman" w:hAnsi="Times New Roman" w:cs="Times New Roman"/>
          <w:sz w:val="24"/>
          <w:szCs w:val="24"/>
        </w:rPr>
        <w:t xml:space="preserve"> Quantifying global soil carbon losses in response to warming. </w:t>
      </w:r>
      <w:r w:rsidRPr="0043565A">
        <w:rPr>
          <w:rFonts w:ascii="Times New Roman" w:hAnsi="Times New Roman" w:cs="Times New Roman"/>
          <w:i/>
          <w:iCs/>
          <w:sz w:val="24"/>
          <w:szCs w:val="24"/>
        </w:rPr>
        <w:t>Nature, 540</w:t>
      </w:r>
      <w:r w:rsidRPr="0043565A">
        <w:rPr>
          <w:rFonts w:ascii="Times New Roman" w:hAnsi="Times New Roman" w:cs="Times New Roman"/>
          <w:sz w:val="24"/>
          <w:szCs w:val="24"/>
        </w:rPr>
        <w:t>(7631), 104–108.</w:t>
      </w:r>
      <w:hyperlink r:id="rId14" w:history="1">
        <w:r w:rsidR="00BE736A" w:rsidRPr="0043565A">
          <w:rPr>
            <w:rStyle w:val="Hyperlink"/>
            <w:rFonts w:ascii="Times New Roman" w:hAnsi="Times New Roman" w:cs="Times New Roman"/>
            <w:sz w:val="24"/>
            <w:szCs w:val="24"/>
          </w:rPr>
          <w:t>https://doi.org/10.1038/nature20150</w:t>
        </w:r>
      </w:hyperlink>
    </w:p>
    <w:p w14:paraId="600B5FCB" w14:textId="77777777" w:rsidR="00BE736A" w:rsidRPr="00B3304C" w:rsidRDefault="00BE736A" w:rsidP="00B3304C">
      <w:pPr>
        <w:spacing w:line="360" w:lineRule="auto"/>
        <w:rPr>
          <w:rFonts w:ascii="Times New Roman" w:hAnsi="Times New Roman" w:cs="Times New Roman"/>
          <w:sz w:val="24"/>
          <w:szCs w:val="24"/>
        </w:rPr>
      </w:pPr>
    </w:p>
    <w:p w14:paraId="2F66E91B" w14:textId="77777777" w:rsidR="00B3304C" w:rsidRPr="0043565A" w:rsidRDefault="00B3304C" w:rsidP="0043565A">
      <w:pPr>
        <w:pStyle w:val="ListParagraph"/>
        <w:numPr>
          <w:ilvl w:val="0"/>
          <w:numId w:val="12"/>
        </w:numPr>
        <w:spacing w:line="360" w:lineRule="auto"/>
        <w:jc w:val="both"/>
        <w:rPr>
          <w:rFonts w:ascii="Times New Roman" w:hAnsi="Times New Roman" w:cs="Times New Roman"/>
          <w:sz w:val="24"/>
          <w:szCs w:val="24"/>
        </w:rPr>
      </w:pPr>
      <w:r w:rsidRPr="0043565A">
        <w:rPr>
          <w:rFonts w:ascii="Times New Roman" w:hAnsi="Times New Roman" w:cs="Times New Roman"/>
          <w:b/>
          <w:bCs/>
          <w:sz w:val="24"/>
          <w:szCs w:val="24"/>
        </w:rPr>
        <w:t xml:space="preserve">Doran, G., &amp; Zander, A. (2012). </w:t>
      </w:r>
      <w:r w:rsidRPr="0043565A">
        <w:rPr>
          <w:rFonts w:ascii="Times New Roman" w:hAnsi="Times New Roman" w:cs="Times New Roman"/>
          <w:sz w:val="24"/>
          <w:szCs w:val="24"/>
        </w:rPr>
        <w:t xml:space="preserve">An improved method for measuring soil microbial activity by gas phase flow injection analysis. </w:t>
      </w:r>
      <w:proofErr w:type="spellStart"/>
      <w:r w:rsidRPr="0043565A">
        <w:rPr>
          <w:rFonts w:ascii="Times New Roman" w:hAnsi="Times New Roman" w:cs="Times New Roman"/>
          <w:i/>
          <w:iCs/>
          <w:sz w:val="24"/>
          <w:szCs w:val="24"/>
        </w:rPr>
        <w:t>RevistaBrasileira</w:t>
      </w:r>
      <w:proofErr w:type="spellEnd"/>
      <w:r w:rsidRPr="0043565A">
        <w:rPr>
          <w:rFonts w:ascii="Times New Roman" w:hAnsi="Times New Roman" w:cs="Times New Roman"/>
          <w:i/>
          <w:iCs/>
          <w:sz w:val="24"/>
          <w:szCs w:val="24"/>
        </w:rPr>
        <w:t xml:space="preserve"> de </w:t>
      </w:r>
      <w:proofErr w:type="spellStart"/>
      <w:r w:rsidRPr="0043565A">
        <w:rPr>
          <w:rFonts w:ascii="Times New Roman" w:hAnsi="Times New Roman" w:cs="Times New Roman"/>
          <w:i/>
          <w:iCs/>
          <w:sz w:val="24"/>
          <w:szCs w:val="24"/>
        </w:rPr>
        <w:t>Ciência</w:t>
      </w:r>
      <w:proofErr w:type="spellEnd"/>
      <w:r w:rsidRPr="0043565A">
        <w:rPr>
          <w:rFonts w:ascii="Times New Roman" w:hAnsi="Times New Roman" w:cs="Times New Roman"/>
          <w:i/>
          <w:iCs/>
          <w:sz w:val="24"/>
          <w:szCs w:val="24"/>
        </w:rPr>
        <w:t xml:space="preserve"> do Solo, </w:t>
      </w:r>
      <w:r w:rsidRPr="0043565A">
        <w:rPr>
          <w:rFonts w:ascii="Times New Roman" w:hAnsi="Times New Roman" w:cs="Times New Roman"/>
          <w:sz w:val="24"/>
          <w:szCs w:val="24"/>
        </w:rPr>
        <w:t xml:space="preserve">36(2), 349–357. </w:t>
      </w:r>
      <w:r w:rsidR="00BE736A" w:rsidRPr="00BE736A">
        <w:t>https://doi.org/10.1590/S0100-06832012000200004</w:t>
      </w:r>
    </w:p>
    <w:p w14:paraId="1A097C0A" w14:textId="77777777" w:rsidR="00B3304C" w:rsidRPr="0043565A" w:rsidRDefault="00B3304C" w:rsidP="0043565A">
      <w:pPr>
        <w:pStyle w:val="ListParagraph"/>
        <w:numPr>
          <w:ilvl w:val="0"/>
          <w:numId w:val="12"/>
        </w:numPr>
        <w:spacing w:line="360" w:lineRule="auto"/>
        <w:rPr>
          <w:rFonts w:ascii="Times New Roman" w:hAnsi="Times New Roman" w:cs="Times New Roman"/>
          <w:sz w:val="24"/>
          <w:szCs w:val="24"/>
        </w:rPr>
      </w:pPr>
      <w:r w:rsidRPr="0043565A">
        <w:rPr>
          <w:rFonts w:ascii="Times New Roman" w:hAnsi="Times New Roman" w:cs="Times New Roman"/>
          <w:b/>
          <w:bCs/>
          <w:sz w:val="24"/>
          <w:szCs w:val="24"/>
        </w:rPr>
        <w:t>Doran, J. W., &amp; Zeiss, M. R. (2000).</w:t>
      </w:r>
      <w:r w:rsidRPr="0043565A">
        <w:rPr>
          <w:rFonts w:ascii="Times New Roman" w:hAnsi="Times New Roman" w:cs="Times New Roman"/>
          <w:sz w:val="24"/>
          <w:szCs w:val="24"/>
        </w:rPr>
        <w:t xml:space="preserve"> Soil health and sustainability: Managing the biotic component of soil quality. </w:t>
      </w:r>
      <w:r w:rsidRPr="0043565A">
        <w:rPr>
          <w:rFonts w:ascii="Times New Roman" w:hAnsi="Times New Roman" w:cs="Times New Roman"/>
          <w:i/>
          <w:iCs/>
          <w:sz w:val="24"/>
          <w:szCs w:val="24"/>
        </w:rPr>
        <w:t>Applied Soil Ecology, 15</w:t>
      </w:r>
      <w:r w:rsidRPr="0043565A">
        <w:rPr>
          <w:rFonts w:ascii="Times New Roman" w:hAnsi="Times New Roman" w:cs="Times New Roman"/>
          <w:sz w:val="24"/>
          <w:szCs w:val="24"/>
        </w:rPr>
        <w:t>(1), 3–11.</w:t>
      </w:r>
      <w:hyperlink r:id="rId15" w:history="1">
        <w:r w:rsidR="00BE736A" w:rsidRPr="0043565A">
          <w:rPr>
            <w:rStyle w:val="Hyperlink"/>
            <w:rFonts w:ascii="Times New Roman" w:hAnsi="Times New Roman" w:cs="Times New Roman"/>
            <w:sz w:val="24"/>
            <w:szCs w:val="24"/>
          </w:rPr>
          <w:t>https://doi.org/10.1016/S0929-1393(00)00067-6</w:t>
        </w:r>
      </w:hyperlink>
    </w:p>
    <w:p w14:paraId="78E84D31" w14:textId="77777777" w:rsidR="00BE736A" w:rsidRPr="00B3304C" w:rsidRDefault="00BE736A" w:rsidP="00B3304C">
      <w:pPr>
        <w:spacing w:line="360" w:lineRule="auto"/>
        <w:rPr>
          <w:rFonts w:ascii="Times New Roman" w:hAnsi="Times New Roman" w:cs="Times New Roman"/>
          <w:sz w:val="24"/>
          <w:szCs w:val="24"/>
        </w:rPr>
      </w:pPr>
    </w:p>
    <w:p w14:paraId="02E64E89" w14:textId="77777777" w:rsidR="00B3304C" w:rsidRPr="0043565A" w:rsidRDefault="00B3304C" w:rsidP="0043565A">
      <w:pPr>
        <w:pStyle w:val="ListParagraph"/>
        <w:numPr>
          <w:ilvl w:val="0"/>
          <w:numId w:val="12"/>
        </w:numPr>
        <w:spacing w:line="360" w:lineRule="auto"/>
        <w:jc w:val="both"/>
        <w:rPr>
          <w:rFonts w:ascii="Times New Roman" w:hAnsi="Times New Roman" w:cs="Times New Roman"/>
          <w:sz w:val="24"/>
          <w:szCs w:val="24"/>
        </w:rPr>
      </w:pPr>
      <w:proofErr w:type="spellStart"/>
      <w:r w:rsidRPr="0043565A">
        <w:rPr>
          <w:rFonts w:ascii="Times New Roman" w:hAnsi="Times New Roman" w:cs="Times New Roman"/>
          <w:b/>
          <w:bCs/>
          <w:sz w:val="24"/>
          <w:szCs w:val="24"/>
        </w:rPr>
        <w:t>Gougoulias</w:t>
      </w:r>
      <w:proofErr w:type="spellEnd"/>
      <w:r w:rsidRPr="0043565A">
        <w:rPr>
          <w:rFonts w:ascii="Times New Roman" w:hAnsi="Times New Roman" w:cs="Times New Roman"/>
          <w:b/>
          <w:bCs/>
          <w:sz w:val="24"/>
          <w:szCs w:val="24"/>
        </w:rPr>
        <w:t>, C., Clark, J. M., &amp; Shaw, L. J. (2014).</w:t>
      </w:r>
      <w:r w:rsidRPr="0043565A">
        <w:rPr>
          <w:rFonts w:ascii="Times New Roman" w:hAnsi="Times New Roman" w:cs="Times New Roman"/>
          <w:sz w:val="24"/>
          <w:szCs w:val="24"/>
        </w:rPr>
        <w:t xml:space="preserve"> The role of soil microbes in the global carbon cycle: Tracking the below-ground microbial processing of plant-derived carbon for manipulating carbon dynamics in agricultural systems. </w:t>
      </w:r>
      <w:r w:rsidRPr="0043565A">
        <w:rPr>
          <w:rFonts w:ascii="Times New Roman" w:hAnsi="Times New Roman" w:cs="Times New Roman"/>
          <w:i/>
          <w:iCs/>
          <w:sz w:val="24"/>
          <w:szCs w:val="24"/>
        </w:rPr>
        <w:t xml:space="preserve">Journal of the Science of Food and </w:t>
      </w:r>
      <w:r w:rsidRPr="0043565A">
        <w:rPr>
          <w:rFonts w:ascii="Times New Roman" w:hAnsi="Times New Roman" w:cs="Times New Roman"/>
          <w:sz w:val="24"/>
          <w:szCs w:val="24"/>
        </w:rPr>
        <w:t xml:space="preserve">Agriculture, 94 (12), 2362–2371. </w:t>
      </w:r>
      <w:r w:rsidR="00BE736A" w:rsidRPr="00BE736A">
        <w:t>https://doi.org/10.1002/jsfa.6577</w:t>
      </w:r>
    </w:p>
    <w:p w14:paraId="585F8974" w14:textId="77777777" w:rsidR="00B3304C" w:rsidRDefault="00B3304C" w:rsidP="0043565A">
      <w:pPr>
        <w:pStyle w:val="ListParagraph"/>
        <w:numPr>
          <w:ilvl w:val="0"/>
          <w:numId w:val="12"/>
        </w:numPr>
        <w:spacing w:line="360" w:lineRule="auto"/>
      </w:pPr>
      <w:r w:rsidRPr="0043565A">
        <w:rPr>
          <w:rFonts w:ascii="Times New Roman" w:hAnsi="Times New Roman" w:cs="Times New Roman"/>
          <w:b/>
          <w:bCs/>
          <w:sz w:val="24"/>
          <w:szCs w:val="24"/>
        </w:rPr>
        <w:t>Haney, R. L., Brinton, W. H., &amp; Evans, E. (2008).</w:t>
      </w:r>
      <w:r w:rsidRPr="0043565A">
        <w:rPr>
          <w:rFonts w:ascii="Times New Roman" w:hAnsi="Times New Roman" w:cs="Times New Roman"/>
          <w:sz w:val="24"/>
          <w:szCs w:val="24"/>
        </w:rPr>
        <w:t xml:space="preserve"> Estimating soil carbon, nitrogen, and phosphorus mineralization from short-term carbon dioxide respiration. </w:t>
      </w:r>
      <w:r w:rsidRPr="0043565A">
        <w:rPr>
          <w:rFonts w:ascii="Times New Roman" w:hAnsi="Times New Roman" w:cs="Times New Roman"/>
          <w:i/>
          <w:iCs/>
          <w:sz w:val="24"/>
          <w:szCs w:val="24"/>
        </w:rPr>
        <w:t>Communications in Soil Science and Plant Analysis, 39</w:t>
      </w:r>
      <w:r w:rsidRPr="0043565A">
        <w:rPr>
          <w:rFonts w:ascii="Times New Roman" w:hAnsi="Times New Roman" w:cs="Times New Roman"/>
          <w:sz w:val="24"/>
          <w:szCs w:val="24"/>
        </w:rPr>
        <w:t xml:space="preserve">(17–18), 2706–2720 </w:t>
      </w:r>
      <w:hyperlink r:id="rId16" w:history="1">
        <w:r w:rsidR="00BE736A" w:rsidRPr="003C5A01">
          <w:rPr>
            <w:rStyle w:val="Hyperlink"/>
          </w:rPr>
          <w:t>https://doi.org/10.1080/00103620802358862</w:t>
        </w:r>
      </w:hyperlink>
    </w:p>
    <w:p w14:paraId="6428FD02" w14:textId="77777777" w:rsidR="00BE736A" w:rsidRPr="001B7DB9" w:rsidRDefault="00BE736A" w:rsidP="00167781">
      <w:pPr>
        <w:spacing w:line="360" w:lineRule="auto"/>
        <w:rPr>
          <w:rFonts w:ascii="Times New Roman" w:hAnsi="Times New Roman" w:cs="Times New Roman"/>
          <w:sz w:val="24"/>
          <w:szCs w:val="24"/>
        </w:rPr>
      </w:pPr>
    </w:p>
    <w:p w14:paraId="137F2CB7" w14:textId="77777777" w:rsidR="00B3304C" w:rsidRPr="0043565A" w:rsidRDefault="00B3304C" w:rsidP="0043565A">
      <w:pPr>
        <w:pStyle w:val="ListParagraph"/>
        <w:numPr>
          <w:ilvl w:val="0"/>
          <w:numId w:val="12"/>
        </w:numPr>
        <w:spacing w:line="360" w:lineRule="auto"/>
        <w:rPr>
          <w:rFonts w:ascii="Times New Roman" w:hAnsi="Times New Roman" w:cs="Times New Roman"/>
          <w:sz w:val="24"/>
          <w:szCs w:val="24"/>
        </w:rPr>
      </w:pPr>
      <w:r w:rsidRPr="0043565A">
        <w:rPr>
          <w:rFonts w:ascii="Times New Roman" w:hAnsi="Times New Roman" w:cs="Times New Roman"/>
          <w:b/>
          <w:bCs/>
          <w:sz w:val="24"/>
          <w:szCs w:val="24"/>
        </w:rPr>
        <w:lastRenderedPageBreak/>
        <w:t>Hashimoto, S., Carvalhais, N., Ito, A., et al. (2015).</w:t>
      </w:r>
      <w:r w:rsidRPr="0043565A">
        <w:rPr>
          <w:rFonts w:ascii="Times New Roman" w:hAnsi="Times New Roman" w:cs="Times New Roman"/>
          <w:sz w:val="24"/>
          <w:szCs w:val="24"/>
        </w:rPr>
        <w:t xml:space="preserve"> Global spatiotemporal distribution of soil respiration </w:t>
      </w:r>
      <w:proofErr w:type="spellStart"/>
      <w:r w:rsidRPr="0043565A">
        <w:rPr>
          <w:rFonts w:ascii="Times New Roman" w:hAnsi="Times New Roman" w:cs="Times New Roman"/>
          <w:sz w:val="24"/>
          <w:szCs w:val="24"/>
        </w:rPr>
        <w:t>modeled</w:t>
      </w:r>
      <w:proofErr w:type="spellEnd"/>
      <w:r w:rsidRPr="0043565A">
        <w:rPr>
          <w:rFonts w:ascii="Times New Roman" w:hAnsi="Times New Roman" w:cs="Times New Roman"/>
          <w:sz w:val="24"/>
          <w:szCs w:val="24"/>
        </w:rPr>
        <w:t xml:space="preserve"> using a global database. </w:t>
      </w:r>
      <w:proofErr w:type="spellStart"/>
      <w:r w:rsidRPr="0043565A">
        <w:rPr>
          <w:rFonts w:ascii="Times New Roman" w:hAnsi="Times New Roman" w:cs="Times New Roman"/>
          <w:i/>
          <w:iCs/>
          <w:sz w:val="24"/>
          <w:szCs w:val="24"/>
        </w:rPr>
        <w:t>Biogeosciences</w:t>
      </w:r>
      <w:proofErr w:type="spellEnd"/>
      <w:r w:rsidRPr="0043565A">
        <w:rPr>
          <w:rFonts w:ascii="Times New Roman" w:hAnsi="Times New Roman" w:cs="Times New Roman"/>
          <w:i/>
          <w:iCs/>
          <w:sz w:val="24"/>
          <w:szCs w:val="24"/>
        </w:rPr>
        <w:t>, 12</w:t>
      </w:r>
      <w:r w:rsidRPr="0043565A">
        <w:rPr>
          <w:rFonts w:ascii="Times New Roman" w:hAnsi="Times New Roman" w:cs="Times New Roman"/>
          <w:sz w:val="24"/>
          <w:szCs w:val="24"/>
        </w:rPr>
        <w:t>(13), 4121–4132.</w:t>
      </w:r>
      <w:hyperlink r:id="rId17" w:history="1">
        <w:r w:rsidR="00BE736A" w:rsidRPr="0043565A">
          <w:rPr>
            <w:rStyle w:val="Hyperlink"/>
            <w:rFonts w:ascii="Times New Roman" w:hAnsi="Times New Roman" w:cs="Times New Roman"/>
            <w:sz w:val="24"/>
            <w:szCs w:val="24"/>
          </w:rPr>
          <w:t>https://doi.org/10.5194/bg-12-4121-2015</w:t>
        </w:r>
      </w:hyperlink>
    </w:p>
    <w:p w14:paraId="10E32D0B" w14:textId="77777777" w:rsidR="00BE736A" w:rsidRPr="00B3304C" w:rsidRDefault="00BE736A" w:rsidP="00B3304C">
      <w:pPr>
        <w:spacing w:line="360" w:lineRule="auto"/>
        <w:rPr>
          <w:rFonts w:ascii="Times New Roman" w:hAnsi="Times New Roman" w:cs="Times New Roman"/>
          <w:sz w:val="24"/>
          <w:szCs w:val="24"/>
        </w:rPr>
      </w:pPr>
    </w:p>
    <w:p w14:paraId="7643BA30" w14:textId="4765DE8A" w:rsidR="00B3304C" w:rsidRPr="0043565A" w:rsidRDefault="00B3304C" w:rsidP="0043565A">
      <w:pPr>
        <w:spacing w:line="360" w:lineRule="auto"/>
        <w:rPr>
          <w:rFonts w:ascii="Times New Roman" w:hAnsi="Times New Roman" w:cs="Times New Roman"/>
          <w:sz w:val="24"/>
          <w:szCs w:val="24"/>
        </w:rPr>
      </w:pPr>
    </w:p>
    <w:p w14:paraId="1F4AB050" w14:textId="77777777" w:rsidR="00B3304C" w:rsidRDefault="00B3304C" w:rsidP="0043565A">
      <w:pPr>
        <w:pStyle w:val="ListParagraph"/>
        <w:numPr>
          <w:ilvl w:val="0"/>
          <w:numId w:val="12"/>
        </w:numPr>
        <w:spacing w:line="360" w:lineRule="auto"/>
      </w:pPr>
      <w:r w:rsidRPr="0043565A">
        <w:rPr>
          <w:rFonts w:ascii="Times New Roman" w:hAnsi="Times New Roman" w:cs="Times New Roman"/>
          <w:b/>
          <w:bCs/>
          <w:sz w:val="24"/>
          <w:szCs w:val="24"/>
        </w:rPr>
        <w:t xml:space="preserve">Irving, D., </w:t>
      </w:r>
      <w:proofErr w:type="spellStart"/>
      <w:r w:rsidRPr="0043565A">
        <w:rPr>
          <w:rFonts w:ascii="Times New Roman" w:hAnsi="Times New Roman" w:cs="Times New Roman"/>
          <w:b/>
          <w:bCs/>
          <w:sz w:val="24"/>
          <w:szCs w:val="24"/>
        </w:rPr>
        <w:t>Bakhshandeh</w:t>
      </w:r>
      <w:proofErr w:type="spellEnd"/>
      <w:r w:rsidRPr="0043565A">
        <w:rPr>
          <w:rFonts w:ascii="Times New Roman" w:hAnsi="Times New Roman" w:cs="Times New Roman"/>
          <w:b/>
          <w:bCs/>
          <w:sz w:val="24"/>
          <w:szCs w:val="24"/>
        </w:rPr>
        <w:t>, S., Tran, T. K. A., &amp; McBratney, A. B. (2024).</w:t>
      </w:r>
      <w:r w:rsidRPr="0043565A">
        <w:rPr>
          <w:rFonts w:ascii="Times New Roman" w:hAnsi="Times New Roman" w:cs="Times New Roman"/>
          <w:sz w:val="24"/>
          <w:szCs w:val="24"/>
        </w:rPr>
        <w:t xml:space="preserve"> A cost-effective method for quantifying soil respiration. </w:t>
      </w:r>
      <w:r w:rsidRPr="0043565A">
        <w:rPr>
          <w:rFonts w:ascii="Times New Roman" w:hAnsi="Times New Roman" w:cs="Times New Roman"/>
          <w:i/>
          <w:iCs/>
          <w:sz w:val="24"/>
          <w:szCs w:val="24"/>
        </w:rPr>
        <w:t>Soil Security</w:t>
      </w:r>
      <w:r w:rsidRPr="0043565A">
        <w:rPr>
          <w:rFonts w:ascii="Times New Roman" w:hAnsi="Times New Roman" w:cs="Times New Roman"/>
          <w:sz w:val="24"/>
          <w:szCs w:val="24"/>
        </w:rPr>
        <w:t>, 100162.</w:t>
      </w:r>
      <w:hyperlink r:id="rId18" w:history="1">
        <w:r w:rsidR="00BE736A" w:rsidRPr="003C5A01">
          <w:rPr>
            <w:rStyle w:val="Hyperlink"/>
          </w:rPr>
          <w:t>https://doi.org/10.1016/j.soisec.2024.100162</w:t>
        </w:r>
      </w:hyperlink>
    </w:p>
    <w:p w14:paraId="0F5A9DB2" w14:textId="77777777" w:rsidR="00BE736A" w:rsidRPr="001B7DB9" w:rsidRDefault="00BE736A" w:rsidP="00167781">
      <w:pPr>
        <w:spacing w:line="360" w:lineRule="auto"/>
        <w:rPr>
          <w:rFonts w:ascii="Times New Roman" w:hAnsi="Times New Roman" w:cs="Times New Roman"/>
          <w:sz w:val="24"/>
          <w:szCs w:val="24"/>
        </w:rPr>
      </w:pPr>
    </w:p>
    <w:p w14:paraId="226064B9" w14:textId="6D798D88" w:rsidR="00B3304C" w:rsidRDefault="00B3304C" w:rsidP="0043565A">
      <w:pPr>
        <w:pStyle w:val="ListParagraph"/>
        <w:numPr>
          <w:ilvl w:val="0"/>
          <w:numId w:val="12"/>
        </w:numPr>
        <w:spacing w:line="360" w:lineRule="auto"/>
      </w:pPr>
      <w:r w:rsidRPr="0043565A">
        <w:rPr>
          <w:rFonts w:ascii="Times New Roman" w:hAnsi="Times New Roman" w:cs="Times New Roman"/>
          <w:b/>
          <w:bCs/>
          <w:sz w:val="24"/>
          <w:szCs w:val="24"/>
        </w:rPr>
        <w:t>Kemmitt, S. J., Wright, D., Goulding, K. W. T., &amp; Jones, D. L. (200</w:t>
      </w:r>
      <w:r w:rsidR="0043565A">
        <w:rPr>
          <w:rFonts w:ascii="Times New Roman" w:hAnsi="Times New Roman" w:cs="Times New Roman"/>
          <w:b/>
          <w:bCs/>
          <w:sz w:val="24"/>
          <w:szCs w:val="24"/>
        </w:rPr>
        <w:t>6</w:t>
      </w:r>
      <w:r w:rsidRPr="0043565A">
        <w:rPr>
          <w:rFonts w:ascii="Times New Roman" w:hAnsi="Times New Roman" w:cs="Times New Roman"/>
          <w:b/>
          <w:bCs/>
          <w:sz w:val="24"/>
          <w:szCs w:val="24"/>
        </w:rPr>
        <w:t>).</w:t>
      </w:r>
      <w:r w:rsidRPr="0043565A">
        <w:rPr>
          <w:rFonts w:ascii="Times New Roman" w:hAnsi="Times New Roman" w:cs="Times New Roman"/>
          <w:sz w:val="24"/>
          <w:szCs w:val="24"/>
        </w:rPr>
        <w:t xml:space="preserve"> pH regulation of carbon and nitrogen dynamics in two agricultural soils. </w:t>
      </w:r>
      <w:r w:rsidRPr="0043565A">
        <w:rPr>
          <w:rFonts w:ascii="Times New Roman" w:hAnsi="Times New Roman" w:cs="Times New Roman"/>
          <w:i/>
          <w:iCs/>
          <w:sz w:val="24"/>
          <w:szCs w:val="24"/>
        </w:rPr>
        <w:t>Soil Biology and Biochemistry, 38</w:t>
      </w:r>
      <w:r w:rsidRPr="0043565A">
        <w:rPr>
          <w:rFonts w:ascii="Times New Roman" w:hAnsi="Times New Roman" w:cs="Times New Roman"/>
          <w:sz w:val="24"/>
          <w:szCs w:val="24"/>
        </w:rPr>
        <w:t xml:space="preserve">(5), 898–911. </w:t>
      </w:r>
      <w:hyperlink r:id="rId19" w:history="1">
        <w:r w:rsidR="00BE736A" w:rsidRPr="003C5A01">
          <w:rPr>
            <w:rStyle w:val="Hyperlink"/>
          </w:rPr>
          <w:t>https://doi.org/10.1016/j.soilbio.2005.08.006</w:t>
        </w:r>
      </w:hyperlink>
    </w:p>
    <w:p w14:paraId="6704C361" w14:textId="77777777" w:rsidR="00BE736A" w:rsidRPr="00B3304C" w:rsidRDefault="00BE736A" w:rsidP="00B3304C">
      <w:pPr>
        <w:spacing w:line="360" w:lineRule="auto"/>
        <w:rPr>
          <w:rFonts w:ascii="Times New Roman" w:hAnsi="Times New Roman" w:cs="Times New Roman"/>
          <w:sz w:val="24"/>
          <w:szCs w:val="24"/>
        </w:rPr>
      </w:pPr>
    </w:p>
    <w:p w14:paraId="3CC84697" w14:textId="77777777" w:rsidR="00B3304C" w:rsidRDefault="00B3304C" w:rsidP="0043565A">
      <w:pPr>
        <w:pStyle w:val="ListParagraph"/>
        <w:numPr>
          <w:ilvl w:val="0"/>
          <w:numId w:val="12"/>
        </w:numPr>
        <w:spacing w:line="360" w:lineRule="auto"/>
      </w:pPr>
      <w:r w:rsidRPr="0043565A">
        <w:rPr>
          <w:rFonts w:ascii="Times New Roman" w:hAnsi="Times New Roman" w:cs="Times New Roman"/>
          <w:b/>
          <w:bCs/>
          <w:sz w:val="24"/>
          <w:szCs w:val="24"/>
        </w:rPr>
        <w:t>Kostjukov, V. (2025).</w:t>
      </w:r>
      <w:r w:rsidRPr="0043565A">
        <w:rPr>
          <w:rFonts w:ascii="Times New Roman" w:hAnsi="Times New Roman" w:cs="Times New Roman"/>
          <w:sz w:val="24"/>
          <w:szCs w:val="24"/>
        </w:rPr>
        <w:t xml:space="preserve"> Absorption of </w:t>
      </w:r>
      <w:proofErr w:type="spellStart"/>
      <w:r w:rsidRPr="0043565A">
        <w:rPr>
          <w:rFonts w:ascii="Times New Roman" w:hAnsi="Times New Roman" w:cs="Times New Roman"/>
          <w:sz w:val="24"/>
          <w:szCs w:val="24"/>
        </w:rPr>
        <w:t>colored</w:t>
      </w:r>
      <w:proofErr w:type="spellEnd"/>
      <w:r w:rsidRPr="0043565A">
        <w:rPr>
          <w:rFonts w:ascii="Times New Roman" w:hAnsi="Times New Roman" w:cs="Times New Roman"/>
          <w:sz w:val="24"/>
          <w:szCs w:val="24"/>
        </w:rPr>
        <w:t xml:space="preserve"> phenolphthalein dianion in aqueous solution: A theoretical analysis. </w:t>
      </w:r>
      <w:r w:rsidRPr="0043565A">
        <w:rPr>
          <w:rFonts w:ascii="Times New Roman" w:hAnsi="Times New Roman" w:cs="Times New Roman"/>
          <w:i/>
          <w:iCs/>
          <w:sz w:val="24"/>
          <w:szCs w:val="24"/>
        </w:rPr>
        <w:t>Chemical Physics, 112888</w:t>
      </w:r>
      <w:r w:rsidRPr="0043565A">
        <w:rPr>
          <w:rFonts w:ascii="Times New Roman" w:hAnsi="Times New Roman" w:cs="Times New Roman"/>
          <w:sz w:val="24"/>
          <w:szCs w:val="24"/>
        </w:rPr>
        <w:t>.</w:t>
      </w:r>
      <w:hyperlink r:id="rId20" w:history="1">
        <w:r w:rsidR="00BE736A" w:rsidRPr="003C5A01">
          <w:rPr>
            <w:rStyle w:val="Hyperlink"/>
          </w:rPr>
          <w:t>https://doi.org/10.1016/j.chemphys.2025.112888</w:t>
        </w:r>
      </w:hyperlink>
    </w:p>
    <w:p w14:paraId="6A48ED56" w14:textId="77777777" w:rsidR="00BE736A" w:rsidRDefault="00BE736A" w:rsidP="00167781">
      <w:pPr>
        <w:spacing w:line="360" w:lineRule="auto"/>
        <w:rPr>
          <w:rFonts w:ascii="Times New Roman" w:hAnsi="Times New Roman" w:cs="Times New Roman"/>
          <w:sz w:val="24"/>
          <w:szCs w:val="24"/>
        </w:rPr>
      </w:pPr>
    </w:p>
    <w:p w14:paraId="0AC5FE52" w14:textId="77777777" w:rsidR="00B3304C" w:rsidRDefault="00B3304C" w:rsidP="0043565A">
      <w:pPr>
        <w:pStyle w:val="ListParagraph"/>
        <w:numPr>
          <w:ilvl w:val="0"/>
          <w:numId w:val="12"/>
        </w:numPr>
        <w:spacing w:line="360" w:lineRule="auto"/>
      </w:pPr>
      <w:proofErr w:type="spellStart"/>
      <w:r w:rsidRPr="0043565A">
        <w:rPr>
          <w:rFonts w:ascii="Times New Roman" w:hAnsi="Times New Roman" w:cs="Times New Roman"/>
          <w:b/>
          <w:bCs/>
          <w:sz w:val="24"/>
          <w:szCs w:val="24"/>
        </w:rPr>
        <w:t>Pumpanen</w:t>
      </w:r>
      <w:proofErr w:type="spellEnd"/>
      <w:r w:rsidRPr="0043565A">
        <w:rPr>
          <w:rFonts w:ascii="Times New Roman" w:hAnsi="Times New Roman" w:cs="Times New Roman"/>
          <w:b/>
          <w:bCs/>
          <w:sz w:val="24"/>
          <w:szCs w:val="24"/>
        </w:rPr>
        <w:t xml:space="preserve">, J., </w:t>
      </w:r>
      <w:proofErr w:type="spellStart"/>
      <w:r w:rsidRPr="0043565A">
        <w:rPr>
          <w:rFonts w:ascii="Times New Roman" w:hAnsi="Times New Roman" w:cs="Times New Roman"/>
          <w:b/>
          <w:bCs/>
          <w:sz w:val="24"/>
          <w:szCs w:val="24"/>
        </w:rPr>
        <w:t>Ilvesniemi</w:t>
      </w:r>
      <w:proofErr w:type="spellEnd"/>
      <w:r w:rsidRPr="0043565A">
        <w:rPr>
          <w:rFonts w:ascii="Times New Roman" w:hAnsi="Times New Roman" w:cs="Times New Roman"/>
          <w:b/>
          <w:bCs/>
          <w:sz w:val="24"/>
          <w:szCs w:val="24"/>
        </w:rPr>
        <w:t>, H., &amp; Hari, P. (2004).</w:t>
      </w:r>
      <w:r w:rsidRPr="0043565A">
        <w:rPr>
          <w:rFonts w:ascii="Times New Roman" w:hAnsi="Times New Roman" w:cs="Times New Roman"/>
          <w:sz w:val="24"/>
          <w:szCs w:val="24"/>
        </w:rPr>
        <w:t xml:space="preserve"> A respiration measurement system for intact forest floor. </w:t>
      </w:r>
      <w:r w:rsidRPr="0043565A">
        <w:rPr>
          <w:rFonts w:ascii="Times New Roman" w:hAnsi="Times New Roman" w:cs="Times New Roman"/>
          <w:i/>
          <w:iCs/>
          <w:sz w:val="24"/>
          <w:szCs w:val="24"/>
        </w:rPr>
        <w:t>Tree Physiology, 24</w:t>
      </w:r>
      <w:r w:rsidRPr="0043565A">
        <w:rPr>
          <w:rFonts w:ascii="Times New Roman" w:hAnsi="Times New Roman" w:cs="Times New Roman"/>
          <w:sz w:val="24"/>
          <w:szCs w:val="24"/>
        </w:rPr>
        <w:t xml:space="preserve">(3), 273–279. </w:t>
      </w:r>
      <w:hyperlink r:id="rId21" w:history="1">
        <w:r w:rsidR="00BE736A" w:rsidRPr="003C5A01">
          <w:rPr>
            <w:rStyle w:val="Hyperlink"/>
          </w:rPr>
          <w:t>https://doi.org/10.1093/treephys/24.3.273</w:t>
        </w:r>
      </w:hyperlink>
    </w:p>
    <w:p w14:paraId="68BA4FDA" w14:textId="77777777" w:rsidR="00BE736A" w:rsidRDefault="00BE736A" w:rsidP="00B3304C">
      <w:pPr>
        <w:spacing w:line="360" w:lineRule="auto"/>
        <w:rPr>
          <w:rFonts w:ascii="Times New Roman" w:hAnsi="Times New Roman" w:cs="Times New Roman"/>
          <w:sz w:val="24"/>
          <w:szCs w:val="24"/>
        </w:rPr>
      </w:pPr>
    </w:p>
    <w:p w14:paraId="4E9643A6" w14:textId="77777777" w:rsidR="00B3304C" w:rsidRDefault="00B3304C" w:rsidP="0043565A">
      <w:pPr>
        <w:pStyle w:val="ListParagraph"/>
        <w:numPr>
          <w:ilvl w:val="0"/>
          <w:numId w:val="12"/>
        </w:numPr>
        <w:spacing w:line="360" w:lineRule="auto"/>
      </w:pPr>
      <w:r w:rsidRPr="0043565A">
        <w:rPr>
          <w:rFonts w:ascii="Times New Roman" w:hAnsi="Times New Roman" w:cs="Times New Roman"/>
          <w:b/>
          <w:bCs/>
          <w:sz w:val="24"/>
          <w:szCs w:val="24"/>
        </w:rPr>
        <w:t>Roller, A., Schmidt, M. W. I., &amp;</w:t>
      </w:r>
      <w:proofErr w:type="spellStart"/>
      <w:r w:rsidRPr="0043565A">
        <w:rPr>
          <w:rFonts w:ascii="Times New Roman" w:hAnsi="Times New Roman" w:cs="Times New Roman"/>
          <w:b/>
          <w:bCs/>
          <w:sz w:val="24"/>
          <w:szCs w:val="24"/>
        </w:rPr>
        <w:t>Kögel-Knabner</w:t>
      </w:r>
      <w:proofErr w:type="spellEnd"/>
      <w:r w:rsidRPr="0043565A">
        <w:rPr>
          <w:rFonts w:ascii="Times New Roman" w:hAnsi="Times New Roman" w:cs="Times New Roman"/>
          <w:b/>
          <w:bCs/>
          <w:sz w:val="24"/>
          <w:szCs w:val="24"/>
        </w:rPr>
        <w:t>, I. (2016).</w:t>
      </w:r>
      <w:r w:rsidRPr="0043565A">
        <w:rPr>
          <w:rFonts w:ascii="Times New Roman" w:hAnsi="Times New Roman" w:cs="Times New Roman"/>
          <w:sz w:val="24"/>
          <w:szCs w:val="24"/>
        </w:rPr>
        <w:t xml:space="preserve"> High-throughput quantification of soil respiration using colorimetric detection. </w:t>
      </w:r>
      <w:r w:rsidRPr="0043565A">
        <w:rPr>
          <w:rFonts w:ascii="Times New Roman" w:hAnsi="Times New Roman" w:cs="Times New Roman"/>
          <w:i/>
          <w:iCs/>
          <w:sz w:val="24"/>
          <w:szCs w:val="24"/>
        </w:rPr>
        <w:t>European Journal of Soil Science, 67</w:t>
      </w:r>
      <w:r w:rsidRPr="0043565A">
        <w:rPr>
          <w:rFonts w:ascii="Times New Roman" w:hAnsi="Times New Roman" w:cs="Times New Roman"/>
          <w:sz w:val="24"/>
          <w:szCs w:val="24"/>
        </w:rPr>
        <w:t xml:space="preserve">(2), 147–157. </w:t>
      </w:r>
      <w:hyperlink r:id="rId22" w:history="1">
        <w:r w:rsidR="00BE736A" w:rsidRPr="003C5A01">
          <w:rPr>
            <w:rStyle w:val="Hyperlink"/>
          </w:rPr>
          <w:t>https://doi.org/10.1111/ejss.12316</w:t>
        </w:r>
      </w:hyperlink>
    </w:p>
    <w:p w14:paraId="75AE0EE5" w14:textId="77777777" w:rsidR="00BE736A" w:rsidRPr="00B3304C" w:rsidRDefault="00BE736A" w:rsidP="00B3304C">
      <w:pPr>
        <w:spacing w:line="360" w:lineRule="auto"/>
        <w:rPr>
          <w:rFonts w:ascii="Times New Roman" w:hAnsi="Times New Roman" w:cs="Times New Roman"/>
          <w:sz w:val="24"/>
          <w:szCs w:val="24"/>
        </w:rPr>
      </w:pPr>
    </w:p>
    <w:p w14:paraId="317E4DFF" w14:textId="77777777" w:rsidR="00B3304C" w:rsidRPr="0043565A" w:rsidRDefault="00B3304C" w:rsidP="0043565A">
      <w:pPr>
        <w:pStyle w:val="ListParagraph"/>
        <w:numPr>
          <w:ilvl w:val="0"/>
          <w:numId w:val="12"/>
        </w:numPr>
        <w:spacing w:line="360" w:lineRule="auto"/>
        <w:rPr>
          <w:rFonts w:ascii="Times New Roman" w:hAnsi="Times New Roman" w:cs="Times New Roman"/>
          <w:sz w:val="24"/>
          <w:szCs w:val="24"/>
        </w:rPr>
      </w:pPr>
      <w:r w:rsidRPr="0043565A">
        <w:rPr>
          <w:rFonts w:ascii="Times New Roman" w:hAnsi="Times New Roman" w:cs="Times New Roman"/>
          <w:b/>
          <w:bCs/>
          <w:sz w:val="24"/>
          <w:szCs w:val="24"/>
        </w:rPr>
        <w:t>Schimel, J. P., &amp; Schaeffer, S. M. (2012).</w:t>
      </w:r>
      <w:r w:rsidRPr="0043565A">
        <w:rPr>
          <w:rFonts w:ascii="Times New Roman" w:hAnsi="Times New Roman" w:cs="Times New Roman"/>
          <w:sz w:val="24"/>
          <w:szCs w:val="24"/>
        </w:rPr>
        <w:t xml:space="preserve"> Microbial control over carbon cycling in soil. </w:t>
      </w:r>
      <w:r w:rsidRPr="0043565A">
        <w:rPr>
          <w:rFonts w:ascii="Times New Roman" w:hAnsi="Times New Roman" w:cs="Times New Roman"/>
          <w:i/>
          <w:iCs/>
          <w:sz w:val="24"/>
          <w:szCs w:val="24"/>
        </w:rPr>
        <w:t>Frontiers in Microbiology, 3</w:t>
      </w:r>
      <w:r w:rsidRPr="0043565A">
        <w:rPr>
          <w:rFonts w:ascii="Times New Roman" w:hAnsi="Times New Roman" w:cs="Times New Roman"/>
          <w:sz w:val="24"/>
          <w:szCs w:val="24"/>
        </w:rPr>
        <w:t>, 348.</w:t>
      </w:r>
      <w:hyperlink r:id="rId23" w:history="1">
        <w:r w:rsidR="00BE736A" w:rsidRPr="0043565A">
          <w:rPr>
            <w:rStyle w:val="Hyperlink"/>
            <w:rFonts w:ascii="Times New Roman" w:hAnsi="Times New Roman" w:cs="Times New Roman"/>
            <w:sz w:val="24"/>
            <w:szCs w:val="24"/>
          </w:rPr>
          <w:t>https://doi.org/10.3389/fmicb.2012.00348</w:t>
        </w:r>
      </w:hyperlink>
    </w:p>
    <w:p w14:paraId="5582EB34" w14:textId="77777777" w:rsidR="00BE736A" w:rsidRPr="00B3304C" w:rsidRDefault="00BE736A" w:rsidP="00B3304C">
      <w:pPr>
        <w:spacing w:line="360" w:lineRule="auto"/>
        <w:rPr>
          <w:rFonts w:ascii="Times New Roman" w:hAnsi="Times New Roman" w:cs="Times New Roman"/>
          <w:sz w:val="24"/>
          <w:szCs w:val="24"/>
        </w:rPr>
      </w:pPr>
    </w:p>
    <w:p w14:paraId="1A86133E" w14:textId="77777777" w:rsidR="00B3304C" w:rsidRPr="0043565A" w:rsidRDefault="00B3304C" w:rsidP="0043565A">
      <w:pPr>
        <w:pStyle w:val="ListParagraph"/>
        <w:numPr>
          <w:ilvl w:val="0"/>
          <w:numId w:val="12"/>
        </w:numPr>
        <w:spacing w:line="360" w:lineRule="auto"/>
        <w:rPr>
          <w:rFonts w:ascii="Times New Roman" w:hAnsi="Times New Roman" w:cs="Times New Roman"/>
          <w:sz w:val="24"/>
          <w:szCs w:val="24"/>
        </w:rPr>
      </w:pPr>
      <w:proofErr w:type="spellStart"/>
      <w:r w:rsidRPr="0043565A">
        <w:rPr>
          <w:rFonts w:ascii="Times New Roman" w:hAnsi="Times New Roman" w:cs="Times New Roman"/>
          <w:b/>
          <w:bCs/>
          <w:sz w:val="24"/>
          <w:szCs w:val="24"/>
        </w:rPr>
        <w:lastRenderedPageBreak/>
        <w:t>Subke</w:t>
      </w:r>
      <w:proofErr w:type="spellEnd"/>
      <w:r w:rsidRPr="0043565A">
        <w:rPr>
          <w:rFonts w:ascii="Times New Roman" w:hAnsi="Times New Roman" w:cs="Times New Roman"/>
          <w:b/>
          <w:bCs/>
          <w:sz w:val="24"/>
          <w:szCs w:val="24"/>
        </w:rPr>
        <w:t>, J. A., &amp; Bahn, M. (2010).</w:t>
      </w:r>
      <w:r w:rsidRPr="0043565A">
        <w:rPr>
          <w:rFonts w:ascii="Times New Roman" w:hAnsi="Times New Roman" w:cs="Times New Roman"/>
          <w:sz w:val="24"/>
          <w:szCs w:val="24"/>
        </w:rPr>
        <w:t xml:space="preserve"> On the “temperature sensitivity” of soil respiration: Can we use the immeasurable to predict the unknown? </w:t>
      </w:r>
      <w:r w:rsidRPr="0043565A">
        <w:rPr>
          <w:rFonts w:ascii="Times New Roman" w:hAnsi="Times New Roman" w:cs="Times New Roman"/>
          <w:i/>
          <w:iCs/>
          <w:sz w:val="24"/>
          <w:szCs w:val="24"/>
        </w:rPr>
        <w:t>Soil Biology and Biochemistry, 42</w:t>
      </w:r>
      <w:r w:rsidRPr="0043565A">
        <w:rPr>
          <w:rFonts w:ascii="Times New Roman" w:hAnsi="Times New Roman" w:cs="Times New Roman"/>
          <w:sz w:val="24"/>
          <w:szCs w:val="24"/>
        </w:rPr>
        <w:t xml:space="preserve">(9), 1653–1656. </w:t>
      </w:r>
      <w:hyperlink r:id="rId24" w:history="1">
        <w:r w:rsidR="00BE736A" w:rsidRPr="0043565A">
          <w:rPr>
            <w:rStyle w:val="Hyperlink"/>
            <w:rFonts w:ascii="Times New Roman" w:hAnsi="Times New Roman" w:cs="Times New Roman"/>
            <w:sz w:val="24"/>
            <w:szCs w:val="24"/>
          </w:rPr>
          <w:t>https://doi.org/10.1016/j.soilbio.2010.05.026</w:t>
        </w:r>
      </w:hyperlink>
    </w:p>
    <w:p w14:paraId="249CF3D6" w14:textId="77777777" w:rsidR="00BE736A" w:rsidRPr="00B3304C" w:rsidRDefault="00BE736A" w:rsidP="00B3304C">
      <w:pPr>
        <w:spacing w:line="360" w:lineRule="auto"/>
        <w:rPr>
          <w:rFonts w:ascii="Times New Roman" w:hAnsi="Times New Roman" w:cs="Times New Roman"/>
          <w:sz w:val="24"/>
          <w:szCs w:val="24"/>
        </w:rPr>
      </w:pPr>
    </w:p>
    <w:p w14:paraId="34432911" w14:textId="77777777" w:rsidR="00B3304C" w:rsidRDefault="00B3304C" w:rsidP="0043565A">
      <w:pPr>
        <w:pStyle w:val="ListParagraph"/>
        <w:numPr>
          <w:ilvl w:val="0"/>
          <w:numId w:val="12"/>
        </w:numPr>
        <w:spacing w:line="360" w:lineRule="auto"/>
      </w:pPr>
      <w:r w:rsidRPr="0043565A">
        <w:rPr>
          <w:rFonts w:ascii="Times New Roman" w:hAnsi="Times New Roman" w:cs="Times New Roman"/>
          <w:b/>
          <w:bCs/>
          <w:sz w:val="24"/>
          <w:szCs w:val="24"/>
        </w:rPr>
        <w:t>Tang, J., Baldocchi, D. D., &amp; Xu, L. (2005).</w:t>
      </w:r>
      <w:r w:rsidRPr="0043565A">
        <w:rPr>
          <w:rFonts w:ascii="Times New Roman" w:hAnsi="Times New Roman" w:cs="Times New Roman"/>
          <w:sz w:val="24"/>
          <w:szCs w:val="24"/>
        </w:rPr>
        <w:t xml:space="preserve"> Tree photosynthesis modulates soil respiration on a diurnal time scale. </w:t>
      </w:r>
      <w:r w:rsidRPr="0043565A">
        <w:rPr>
          <w:rFonts w:ascii="Times New Roman" w:hAnsi="Times New Roman" w:cs="Times New Roman"/>
          <w:i/>
          <w:iCs/>
          <w:sz w:val="24"/>
          <w:szCs w:val="24"/>
        </w:rPr>
        <w:t>Global Change Biology, 11</w:t>
      </w:r>
      <w:r w:rsidRPr="0043565A">
        <w:rPr>
          <w:rFonts w:ascii="Times New Roman" w:hAnsi="Times New Roman" w:cs="Times New Roman"/>
          <w:sz w:val="24"/>
          <w:szCs w:val="24"/>
        </w:rPr>
        <w:t xml:space="preserve">(8), 1298–1304. </w:t>
      </w:r>
      <w:hyperlink r:id="rId25" w:history="1">
        <w:r w:rsidR="00BE736A" w:rsidRPr="003C5A01">
          <w:rPr>
            <w:rStyle w:val="Hyperlink"/>
          </w:rPr>
          <w:t>https://doi.org/10.1111/j.1365-2486.2005.00978.x</w:t>
        </w:r>
      </w:hyperlink>
    </w:p>
    <w:p w14:paraId="0F8B403A" w14:textId="77777777" w:rsidR="00BE736A" w:rsidRPr="00B3304C" w:rsidRDefault="00BE736A" w:rsidP="00B3304C">
      <w:pPr>
        <w:spacing w:line="360" w:lineRule="auto"/>
        <w:rPr>
          <w:rFonts w:ascii="Times New Roman" w:hAnsi="Times New Roman" w:cs="Times New Roman"/>
          <w:sz w:val="24"/>
          <w:szCs w:val="24"/>
        </w:rPr>
      </w:pPr>
    </w:p>
    <w:sectPr w:rsidR="00BE736A" w:rsidRPr="00B3304C" w:rsidSect="004A601A">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FBAA2" w14:textId="77777777" w:rsidR="009B7681" w:rsidRDefault="009B7681" w:rsidP="00877DC7">
      <w:pPr>
        <w:spacing w:after="0" w:line="240" w:lineRule="auto"/>
      </w:pPr>
      <w:r>
        <w:separator/>
      </w:r>
    </w:p>
  </w:endnote>
  <w:endnote w:type="continuationSeparator" w:id="0">
    <w:p w14:paraId="0FEEB742" w14:textId="77777777" w:rsidR="009B7681" w:rsidRDefault="009B7681" w:rsidP="0087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F520" w14:textId="77777777" w:rsidR="00877DC7" w:rsidRDefault="00877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B16C" w14:textId="77777777" w:rsidR="00877DC7" w:rsidRDefault="00877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8ED9" w14:textId="77777777" w:rsidR="00877DC7" w:rsidRDefault="0087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4F40" w14:textId="77777777" w:rsidR="009B7681" w:rsidRDefault="009B7681" w:rsidP="00877DC7">
      <w:pPr>
        <w:spacing w:after="0" w:line="240" w:lineRule="auto"/>
      </w:pPr>
      <w:r>
        <w:separator/>
      </w:r>
    </w:p>
  </w:footnote>
  <w:footnote w:type="continuationSeparator" w:id="0">
    <w:p w14:paraId="4F6A74FF" w14:textId="77777777" w:rsidR="009B7681" w:rsidRDefault="009B7681" w:rsidP="00877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027C" w14:textId="77777777" w:rsidR="00877DC7" w:rsidRDefault="009B7681">
    <w:pPr>
      <w:pStyle w:val="Header"/>
    </w:pPr>
    <w:r>
      <w:rPr>
        <w:noProof/>
      </w:rPr>
      <w:pict w14:anchorId="310C5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50B0" w14:textId="77777777" w:rsidR="00877DC7" w:rsidRDefault="009B7681">
    <w:pPr>
      <w:pStyle w:val="Header"/>
    </w:pPr>
    <w:r>
      <w:rPr>
        <w:noProof/>
      </w:rPr>
      <w:pict w14:anchorId="407DD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D51B" w14:textId="77777777" w:rsidR="00877DC7" w:rsidRDefault="009B7681">
    <w:pPr>
      <w:pStyle w:val="Header"/>
    </w:pPr>
    <w:r>
      <w:rPr>
        <w:noProof/>
      </w:rPr>
      <w:pict w14:anchorId="35B10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3146"/>
    <w:multiLevelType w:val="hybridMultilevel"/>
    <w:tmpl w:val="70E69B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1457CE"/>
    <w:multiLevelType w:val="multilevel"/>
    <w:tmpl w:val="9E3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F1C72"/>
    <w:multiLevelType w:val="multilevel"/>
    <w:tmpl w:val="0CFC6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672587"/>
    <w:multiLevelType w:val="multilevel"/>
    <w:tmpl w:val="C6F4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B172E"/>
    <w:multiLevelType w:val="multilevel"/>
    <w:tmpl w:val="F37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A74"/>
    <w:multiLevelType w:val="multilevel"/>
    <w:tmpl w:val="7438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3F0F77"/>
    <w:multiLevelType w:val="multilevel"/>
    <w:tmpl w:val="D00AC534"/>
    <w:lvl w:ilvl="0">
      <w:start w:val="5"/>
      <w:numFmt w:val="decimal"/>
      <w:lvlText w:val="%1"/>
      <w:lvlJc w:val="left"/>
      <w:pPr>
        <w:ind w:left="360" w:hanging="360"/>
      </w:pPr>
      <w:rPr>
        <w:rFonts w:hint="default"/>
        <w:sz w:val="27"/>
      </w:rPr>
    </w:lvl>
    <w:lvl w:ilvl="1">
      <w:start w:val="1"/>
      <w:numFmt w:val="decimal"/>
      <w:lvlText w:val="%1.%2"/>
      <w:lvlJc w:val="left"/>
      <w:pPr>
        <w:ind w:left="1080" w:hanging="360"/>
      </w:pPr>
      <w:rPr>
        <w:rFonts w:hint="default"/>
        <w:sz w:val="27"/>
      </w:rPr>
    </w:lvl>
    <w:lvl w:ilvl="2">
      <w:start w:val="1"/>
      <w:numFmt w:val="decimal"/>
      <w:lvlText w:val="%1.%2.%3"/>
      <w:lvlJc w:val="left"/>
      <w:pPr>
        <w:ind w:left="2160" w:hanging="720"/>
      </w:pPr>
      <w:rPr>
        <w:rFonts w:hint="default"/>
        <w:sz w:val="27"/>
      </w:rPr>
    </w:lvl>
    <w:lvl w:ilvl="3">
      <w:start w:val="1"/>
      <w:numFmt w:val="decimal"/>
      <w:lvlText w:val="%1.%2.%3.%4"/>
      <w:lvlJc w:val="left"/>
      <w:pPr>
        <w:ind w:left="2880" w:hanging="720"/>
      </w:pPr>
      <w:rPr>
        <w:rFonts w:hint="default"/>
        <w:sz w:val="27"/>
      </w:rPr>
    </w:lvl>
    <w:lvl w:ilvl="4">
      <w:start w:val="1"/>
      <w:numFmt w:val="decimal"/>
      <w:lvlText w:val="%1.%2.%3.%4.%5"/>
      <w:lvlJc w:val="left"/>
      <w:pPr>
        <w:ind w:left="3960" w:hanging="1080"/>
      </w:pPr>
      <w:rPr>
        <w:rFonts w:hint="default"/>
        <w:sz w:val="27"/>
      </w:rPr>
    </w:lvl>
    <w:lvl w:ilvl="5">
      <w:start w:val="1"/>
      <w:numFmt w:val="decimal"/>
      <w:lvlText w:val="%1.%2.%3.%4.%5.%6"/>
      <w:lvlJc w:val="left"/>
      <w:pPr>
        <w:ind w:left="4680" w:hanging="1080"/>
      </w:pPr>
      <w:rPr>
        <w:rFonts w:hint="default"/>
        <w:sz w:val="27"/>
      </w:rPr>
    </w:lvl>
    <w:lvl w:ilvl="6">
      <w:start w:val="1"/>
      <w:numFmt w:val="decimal"/>
      <w:lvlText w:val="%1.%2.%3.%4.%5.%6.%7"/>
      <w:lvlJc w:val="left"/>
      <w:pPr>
        <w:ind w:left="5760" w:hanging="1440"/>
      </w:pPr>
      <w:rPr>
        <w:rFonts w:hint="default"/>
        <w:sz w:val="27"/>
      </w:rPr>
    </w:lvl>
    <w:lvl w:ilvl="7">
      <w:start w:val="1"/>
      <w:numFmt w:val="decimal"/>
      <w:lvlText w:val="%1.%2.%3.%4.%5.%6.%7.%8"/>
      <w:lvlJc w:val="left"/>
      <w:pPr>
        <w:ind w:left="6480" w:hanging="1440"/>
      </w:pPr>
      <w:rPr>
        <w:rFonts w:hint="default"/>
        <w:sz w:val="27"/>
      </w:rPr>
    </w:lvl>
    <w:lvl w:ilvl="8">
      <w:start w:val="1"/>
      <w:numFmt w:val="decimal"/>
      <w:lvlText w:val="%1.%2.%3.%4.%5.%6.%7.%8.%9"/>
      <w:lvlJc w:val="left"/>
      <w:pPr>
        <w:ind w:left="7560" w:hanging="1800"/>
      </w:pPr>
      <w:rPr>
        <w:rFonts w:hint="default"/>
        <w:sz w:val="27"/>
      </w:rPr>
    </w:lvl>
  </w:abstractNum>
  <w:abstractNum w:abstractNumId="7" w15:restartNumberingAfterBreak="0">
    <w:nsid w:val="45E81A72"/>
    <w:multiLevelType w:val="multilevel"/>
    <w:tmpl w:val="6F6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D2D16"/>
    <w:multiLevelType w:val="multilevel"/>
    <w:tmpl w:val="E322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127B0"/>
    <w:multiLevelType w:val="multilevel"/>
    <w:tmpl w:val="7CDC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A1690"/>
    <w:multiLevelType w:val="multilevel"/>
    <w:tmpl w:val="7E0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2422C"/>
    <w:multiLevelType w:val="multilevel"/>
    <w:tmpl w:val="B04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12845"/>
    <w:multiLevelType w:val="multilevel"/>
    <w:tmpl w:val="4A82AE3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9"/>
  </w:num>
  <w:num w:numId="4">
    <w:abstractNumId w:val="2"/>
  </w:num>
  <w:num w:numId="5">
    <w:abstractNumId w:val="5"/>
  </w:num>
  <w:num w:numId="6">
    <w:abstractNumId w:val="3"/>
  </w:num>
  <w:num w:numId="7">
    <w:abstractNumId w:val="8"/>
  </w:num>
  <w:num w:numId="8">
    <w:abstractNumId w:val="10"/>
  </w:num>
  <w:num w:numId="9">
    <w:abstractNumId w:val="11"/>
  </w:num>
  <w:num w:numId="10">
    <w:abstractNumId w:val="7"/>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1B"/>
    <w:rsid w:val="0000277A"/>
    <w:rsid w:val="00003F2D"/>
    <w:rsid w:val="000115C9"/>
    <w:rsid w:val="000135DE"/>
    <w:rsid w:val="00015A5D"/>
    <w:rsid w:val="00047954"/>
    <w:rsid w:val="0006307D"/>
    <w:rsid w:val="00065E4D"/>
    <w:rsid w:val="00072F9C"/>
    <w:rsid w:val="00074682"/>
    <w:rsid w:val="000868BD"/>
    <w:rsid w:val="000A2C2D"/>
    <w:rsid w:val="000B2B51"/>
    <w:rsid w:val="000B738A"/>
    <w:rsid w:val="000C3CED"/>
    <w:rsid w:val="000E33A7"/>
    <w:rsid w:val="000E4715"/>
    <w:rsid w:val="000F19D2"/>
    <w:rsid w:val="001336B6"/>
    <w:rsid w:val="001425FC"/>
    <w:rsid w:val="00167781"/>
    <w:rsid w:val="00187B5B"/>
    <w:rsid w:val="001A4168"/>
    <w:rsid w:val="001A5920"/>
    <w:rsid w:val="001A773C"/>
    <w:rsid w:val="001B7DB9"/>
    <w:rsid w:val="001E1C0F"/>
    <w:rsid w:val="001F66DF"/>
    <w:rsid w:val="00202425"/>
    <w:rsid w:val="00204C05"/>
    <w:rsid w:val="00216617"/>
    <w:rsid w:val="00233134"/>
    <w:rsid w:val="00264EB6"/>
    <w:rsid w:val="00285761"/>
    <w:rsid w:val="002D2283"/>
    <w:rsid w:val="002E51F2"/>
    <w:rsid w:val="002F3C35"/>
    <w:rsid w:val="002F53A1"/>
    <w:rsid w:val="003078DD"/>
    <w:rsid w:val="003136D0"/>
    <w:rsid w:val="0031598C"/>
    <w:rsid w:val="00324581"/>
    <w:rsid w:val="003248F9"/>
    <w:rsid w:val="0033249E"/>
    <w:rsid w:val="00336035"/>
    <w:rsid w:val="00347010"/>
    <w:rsid w:val="00350469"/>
    <w:rsid w:val="00356D6E"/>
    <w:rsid w:val="00374E84"/>
    <w:rsid w:val="00387672"/>
    <w:rsid w:val="003A4638"/>
    <w:rsid w:val="003A5503"/>
    <w:rsid w:val="003C248D"/>
    <w:rsid w:val="003E1A5B"/>
    <w:rsid w:val="003E3D1F"/>
    <w:rsid w:val="003E55EB"/>
    <w:rsid w:val="003E734B"/>
    <w:rsid w:val="0041447A"/>
    <w:rsid w:val="004218BC"/>
    <w:rsid w:val="0042606B"/>
    <w:rsid w:val="0043565A"/>
    <w:rsid w:val="0045688E"/>
    <w:rsid w:val="00456D7E"/>
    <w:rsid w:val="0045727C"/>
    <w:rsid w:val="004576AF"/>
    <w:rsid w:val="00480292"/>
    <w:rsid w:val="004802F2"/>
    <w:rsid w:val="004927AE"/>
    <w:rsid w:val="004A601A"/>
    <w:rsid w:val="004A7986"/>
    <w:rsid w:val="004B4327"/>
    <w:rsid w:val="004C0799"/>
    <w:rsid w:val="004C4FEC"/>
    <w:rsid w:val="004E41FB"/>
    <w:rsid w:val="0050135C"/>
    <w:rsid w:val="0050478B"/>
    <w:rsid w:val="0051469B"/>
    <w:rsid w:val="00516F1E"/>
    <w:rsid w:val="00531654"/>
    <w:rsid w:val="005323BB"/>
    <w:rsid w:val="00556CC0"/>
    <w:rsid w:val="00561BF8"/>
    <w:rsid w:val="00562376"/>
    <w:rsid w:val="00565CDF"/>
    <w:rsid w:val="00566184"/>
    <w:rsid w:val="005668ED"/>
    <w:rsid w:val="00590802"/>
    <w:rsid w:val="005952B7"/>
    <w:rsid w:val="005A6A60"/>
    <w:rsid w:val="005C7E0F"/>
    <w:rsid w:val="005C7FC3"/>
    <w:rsid w:val="005E5B9F"/>
    <w:rsid w:val="00604B8C"/>
    <w:rsid w:val="006100E1"/>
    <w:rsid w:val="00625197"/>
    <w:rsid w:val="00637D3A"/>
    <w:rsid w:val="00656228"/>
    <w:rsid w:val="00663BE2"/>
    <w:rsid w:val="00670749"/>
    <w:rsid w:val="00675624"/>
    <w:rsid w:val="006867F5"/>
    <w:rsid w:val="006A3A5B"/>
    <w:rsid w:val="006C23C7"/>
    <w:rsid w:val="006C4468"/>
    <w:rsid w:val="006C56DC"/>
    <w:rsid w:val="006E520C"/>
    <w:rsid w:val="007019D2"/>
    <w:rsid w:val="00742422"/>
    <w:rsid w:val="0074286C"/>
    <w:rsid w:val="007448F2"/>
    <w:rsid w:val="00756B8F"/>
    <w:rsid w:val="0078211F"/>
    <w:rsid w:val="00785241"/>
    <w:rsid w:val="00786A02"/>
    <w:rsid w:val="0079006D"/>
    <w:rsid w:val="007D26B4"/>
    <w:rsid w:val="007D4F15"/>
    <w:rsid w:val="007E2EF6"/>
    <w:rsid w:val="00800DE6"/>
    <w:rsid w:val="008126BF"/>
    <w:rsid w:val="008134D7"/>
    <w:rsid w:val="0082580C"/>
    <w:rsid w:val="00832474"/>
    <w:rsid w:val="00847CEE"/>
    <w:rsid w:val="00850178"/>
    <w:rsid w:val="008618AB"/>
    <w:rsid w:val="00874472"/>
    <w:rsid w:val="00877DC7"/>
    <w:rsid w:val="00893789"/>
    <w:rsid w:val="008A1980"/>
    <w:rsid w:val="008B1BD5"/>
    <w:rsid w:val="008B6C4D"/>
    <w:rsid w:val="008B7A2A"/>
    <w:rsid w:val="008D53B8"/>
    <w:rsid w:val="008E3512"/>
    <w:rsid w:val="009020C1"/>
    <w:rsid w:val="00911070"/>
    <w:rsid w:val="009301ED"/>
    <w:rsid w:val="00934537"/>
    <w:rsid w:val="009700DD"/>
    <w:rsid w:val="009713C8"/>
    <w:rsid w:val="00972F30"/>
    <w:rsid w:val="00985C64"/>
    <w:rsid w:val="0099041B"/>
    <w:rsid w:val="00996559"/>
    <w:rsid w:val="009B7681"/>
    <w:rsid w:val="009C751D"/>
    <w:rsid w:val="009D7723"/>
    <w:rsid w:val="009E1563"/>
    <w:rsid w:val="009F3D25"/>
    <w:rsid w:val="00A02C84"/>
    <w:rsid w:val="00A2323A"/>
    <w:rsid w:val="00A25063"/>
    <w:rsid w:val="00A4209E"/>
    <w:rsid w:val="00A43A1B"/>
    <w:rsid w:val="00A73111"/>
    <w:rsid w:val="00A73432"/>
    <w:rsid w:val="00AD30B0"/>
    <w:rsid w:val="00AD3332"/>
    <w:rsid w:val="00B10D25"/>
    <w:rsid w:val="00B12EC5"/>
    <w:rsid w:val="00B3304C"/>
    <w:rsid w:val="00B862BE"/>
    <w:rsid w:val="00B87E78"/>
    <w:rsid w:val="00B967B1"/>
    <w:rsid w:val="00BA16CD"/>
    <w:rsid w:val="00BA1BEA"/>
    <w:rsid w:val="00BA25B2"/>
    <w:rsid w:val="00BD1DC6"/>
    <w:rsid w:val="00BD23AE"/>
    <w:rsid w:val="00BD35B0"/>
    <w:rsid w:val="00BE38F0"/>
    <w:rsid w:val="00BE736A"/>
    <w:rsid w:val="00BF0A5C"/>
    <w:rsid w:val="00BF4BC2"/>
    <w:rsid w:val="00C47F63"/>
    <w:rsid w:val="00C74C0B"/>
    <w:rsid w:val="00CA5843"/>
    <w:rsid w:val="00CA7D40"/>
    <w:rsid w:val="00CB3863"/>
    <w:rsid w:val="00CB5056"/>
    <w:rsid w:val="00D437BD"/>
    <w:rsid w:val="00D44D94"/>
    <w:rsid w:val="00D61670"/>
    <w:rsid w:val="00D64835"/>
    <w:rsid w:val="00D74A81"/>
    <w:rsid w:val="00D84896"/>
    <w:rsid w:val="00D906D7"/>
    <w:rsid w:val="00DA6B8A"/>
    <w:rsid w:val="00DA7F6B"/>
    <w:rsid w:val="00DB35B6"/>
    <w:rsid w:val="00DB37B1"/>
    <w:rsid w:val="00DB3840"/>
    <w:rsid w:val="00DB61A7"/>
    <w:rsid w:val="00DC0D68"/>
    <w:rsid w:val="00DE59DC"/>
    <w:rsid w:val="00DF003D"/>
    <w:rsid w:val="00E16942"/>
    <w:rsid w:val="00E17958"/>
    <w:rsid w:val="00E33A0F"/>
    <w:rsid w:val="00E35494"/>
    <w:rsid w:val="00E41DE5"/>
    <w:rsid w:val="00E47AEE"/>
    <w:rsid w:val="00E54A2D"/>
    <w:rsid w:val="00E6454B"/>
    <w:rsid w:val="00E725E6"/>
    <w:rsid w:val="00E72D92"/>
    <w:rsid w:val="00E86E8C"/>
    <w:rsid w:val="00EA5561"/>
    <w:rsid w:val="00EB3DAE"/>
    <w:rsid w:val="00EF4C91"/>
    <w:rsid w:val="00F1280C"/>
    <w:rsid w:val="00F172C2"/>
    <w:rsid w:val="00F556AE"/>
    <w:rsid w:val="00F6777E"/>
    <w:rsid w:val="00F71E23"/>
    <w:rsid w:val="00F72D9F"/>
    <w:rsid w:val="00FC2270"/>
    <w:rsid w:val="00FC28D7"/>
    <w:rsid w:val="00FD1887"/>
    <w:rsid w:val="00FD4B34"/>
    <w:rsid w:val="00FE214D"/>
    <w:rsid w:val="00FE7096"/>
    <w:rsid w:val="00FF784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82E281"/>
  <w15:docId w15:val="{9AB9E834-9541-4192-8152-612E3D48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01A"/>
  </w:style>
  <w:style w:type="paragraph" w:styleId="Heading1">
    <w:name w:val="heading 1"/>
    <w:basedOn w:val="Normal"/>
    <w:next w:val="Normal"/>
    <w:link w:val="Heading1Char"/>
    <w:uiPriority w:val="9"/>
    <w:qFormat/>
    <w:rsid w:val="0099041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9041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99041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904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4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41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9041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99041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904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4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41B"/>
    <w:rPr>
      <w:rFonts w:eastAsiaTheme="majorEastAsia" w:cstheme="majorBidi"/>
      <w:color w:val="272727" w:themeColor="text1" w:themeTint="D8"/>
    </w:rPr>
  </w:style>
  <w:style w:type="paragraph" w:styleId="Title">
    <w:name w:val="Title"/>
    <w:basedOn w:val="Normal"/>
    <w:next w:val="Normal"/>
    <w:link w:val="TitleChar"/>
    <w:uiPriority w:val="10"/>
    <w:qFormat/>
    <w:rsid w:val="0099041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9041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9041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9041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9041B"/>
    <w:pPr>
      <w:spacing w:before="160"/>
      <w:jc w:val="center"/>
    </w:pPr>
    <w:rPr>
      <w:i/>
      <w:iCs/>
      <w:color w:val="404040" w:themeColor="text1" w:themeTint="BF"/>
    </w:rPr>
  </w:style>
  <w:style w:type="character" w:customStyle="1" w:styleId="QuoteChar">
    <w:name w:val="Quote Char"/>
    <w:basedOn w:val="DefaultParagraphFont"/>
    <w:link w:val="Quote"/>
    <w:uiPriority w:val="29"/>
    <w:rsid w:val="0099041B"/>
    <w:rPr>
      <w:i/>
      <w:iCs/>
      <w:color w:val="404040" w:themeColor="text1" w:themeTint="BF"/>
    </w:rPr>
  </w:style>
  <w:style w:type="paragraph" w:styleId="ListParagraph">
    <w:name w:val="List Paragraph"/>
    <w:basedOn w:val="Normal"/>
    <w:uiPriority w:val="34"/>
    <w:qFormat/>
    <w:rsid w:val="0099041B"/>
    <w:pPr>
      <w:ind w:left="720"/>
      <w:contextualSpacing/>
    </w:pPr>
  </w:style>
  <w:style w:type="character" w:styleId="IntenseEmphasis">
    <w:name w:val="Intense Emphasis"/>
    <w:basedOn w:val="DefaultParagraphFont"/>
    <w:uiPriority w:val="21"/>
    <w:qFormat/>
    <w:rsid w:val="0099041B"/>
    <w:rPr>
      <w:i/>
      <w:iCs/>
      <w:color w:val="2F5496" w:themeColor="accent1" w:themeShade="BF"/>
    </w:rPr>
  </w:style>
  <w:style w:type="paragraph" w:styleId="IntenseQuote">
    <w:name w:val="Intense Quote"/>
    <w:basedOn w:val="Normal"/>
    <w:next w:val="Normal"/>
    <w:link w:val="IntenseQuoteChar"/>
    <w:uiPriority w:val="30"/>
    <w:qFormat/>
    <w:rsid w:val="00990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41B"/>
    <w:rPr>
      <w:i/>
      <w:iCs/>
      <w:color w:val="2F5496" w:themeColor="accent1" w:themeShade="BF"/>
    </w:rPr>
  </w:style>
  <w:style w:type="character" w:styleId="IntenseReference">
    <w:name w:val="Intense Reference"/>
    <w:basedOn w:val="DefaultParagraphFont"/>
    <w:uiPriority w:val="32"/>
    <w:qFormat/>
    <w:rsid w:val="0099041B"/>
    <w:rPr>
      <w:b/>
      <w:bCs/>
      <w:smallCaps/>
      <w:color w:val="2F5496" w:themeColor="accent1" w:themeShade="BF"/>
      <w:spacing w:val="5"/>
    </w:rPr>
  </w:style>
  <w:style w:type="character" w:styleId="Strong">
    <w:name w:val="Strong"/>
    <w:basedOn w:val="DefaultParagraphFont"/>
    <w:uiPriority w:val="22"/>
    <w:qFormat/>
    <w:rsid w:val="000C3CED"/>
    <w:rPr>
      <w:b/>
      <w:bCs/>
    </w:rPr>
  </w:style>
  <w:style w:type="paragraph" w:styleId="NormalWeb">
    <w:name w:val="Normal (Web)"/>
    <w:basedOn w:val="Normal"/>
    <w:uiPriority w:val="99"/>
    <w:semiHidden/>
    <w:unhideWhenUsed/>
    <w:rsid w:val="000C3CE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katex-mathml">
    <w:name w:val="katex-mathml"/>
    <w:basedOn w:val="DefaultParagraphFont"/>
    <w:rsid w:val="000C3CED"/>
  </w:style>
  <w:style w:type="character" w:customStyle="1" w:styleId="mord">
    <w:name w:val="mord"/>
    <w:basedOn w:val="DefaultParagraphFont"/>
    <w:rsid w:val="000C3CED"/>
  </w:style>
  <w:style w:type="character" w:customStyle="1" w:styleId="mrel">
    <w:name w:val="mrel"/>
    <w:basedOn w:val="DefaultParagraphFont"/>
    <w:rsid w:val="000C3CED"/>
  </w:style>
  <w:style w:type="character" w:customStyle="1" w:styleId="mopen">
    <w:name w:val="mopen"/>
    <w:basedOn w:val="DefaultParagraphFont"/>
    <w:rsid w:val="000C3CED"/>
  </w:style>
  <w:style w:type="character" w:customStyle="1" w:styleId="mbin">
    <w:name w:val="mbin"/>
    <w:basedOn w:val="DefaultParagraphFont"/>
    <w:rsid w:val="000C3CED"/>
  </w:style>
  <w:style w:type="character" w:customStyle="1" w:styleId="mclose">
    <w:name w:val="mclose"/>
    <w:basedOn w:val="DefaultParagraphFont"/>
    <w:rsid w:val="000C3CED"/>
  </w:style>
  <w:style w:type="character" w:customStyle="1" w:styleId="vlist-s">
    <w:name w:val="vlist-s"/>
    <w:basedOn w:val="DefaultParagraphFont"/>
    <w:rsid w:val="000C3CED"/>
  </w:style>
  <w:style w:type="character" w:styleId="Hyperlink">
    <w:name w:val="Hyperlink"/>
    <w:basedOn w:val="DefaultParagraphFont"/>
    <w:uiPriority w:val="99"/>
    <w:unhideWhenUsed/>
    <w:rsid w:val="00832474"/>
    <w:rPr>
      <w:color w:val="0563C1" w:themeColor="hyperlink"/>
      <w:u w:val="single"/>
    </w:rPr>
  </w:style>
  <w:style w:type="character" w:customStyle="1" w:styleId="UnresolvedMention1">
    <w:name w:val="Unresolved Mention1"/>
    <w:basedOn w:val="DefaultParagraphFont"/>
    <w:uiPriority w:val="99"/>
    <w:semiHidden/>
    <w:unhideWhenUsed/>
    <w:rsid w:val="00832474"/>
    <w:rPr>
      <w:color w:val="605E5C"/>
      <w:shd w:val="clear" w:color="auto" w:fill="E1DFDD"/>
    </w:rPr>
  </w:style>
  <w:style w:type="paragraph" w:styleId="Header">
    <w:name w:val="header"/>
    <w:basedOn w:val="Normal"/>
    <w:link w:val="HeaderChar"/>
    <w:uiPriority w:val="99"/>
    <w:unhideWhenUsed/>
    <w:rsid w:val="00877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DC7"/>
  </w:style>
  <w:style w:type="paragraph" w:styleId="Footer">
    <w:name w:val="footer"/>
    <w:basedOn w:val="Normal"/>
    <w:link w:val="FooterChar"/>
    <w:uiPriority w:val="99"/>
    <w:unhideWhenUsed/>
    <w:rsid w:val="00877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DC7"/>
  </w:style>
  <w:style w:type="character" w:styleId="CommentReference">
    <w:name w:val="annotation reference"/>
    <w:basedOn w:val="DefaultParagraphFont"/>
    <w:uiPriority w:val="99"/>
    <w:semiHidden/>
    <w:unhideWhenUsed/>
    <w:rsid w:val="00670749"/>
    <w:rPr>
      <w:sz w:val="16"/>
      <w:szCs w:val="16"/>
    </w:rPr>
  </w:style>
  <w:style w:type="paragraph" w:styleId="CommentText">
    <w:name w:val="annotation text"/>
    <w:basedOn w:val="Normal"/>
    <w:link w:val="CommentTextChar"/>
    <w:uiPriority w:val="99"/>
    <w:semiHidden/>
    <w:unhideWhenUsed/>
    <w:rsid w:val="00670749"/>
    <w:pPr>
      <w:spacing w:line="240" w:lineRule="auto"/>
    </w:pPr>
    <w:rPr>
      <w:sz w:val="20"/>
      <w:szCs w:val="18"/>
    </w:rPr>
  </w:style>
  <w:style w:type="character" w:customStyle="1" w:styleId="CommentTextChar">
    <w:name w:val="Comment Text Char"/>
    <w:basedOn w:val="DefaultParagraphFont"/>
    <w:link w:val="CommentText"/>
    <w:uiPriority w:val="99"/>
    <w:semiHidden/>
    <w:rsid w:val="00670749"/>
    <w:rPr>
      <w:sz w:val="20"/>
      <w:szCs w:val="18"/>
    </w:rPr>
  </w:style>
  <w:style w:type="paragraph" w:styleId="CommentSubject">
    <w:name w:val="annotation subject"/>
    <w:basedOn w:val="CommentText"/>
    <w:next w:val="CommentText"/>
    <w:link w:val="CommentSubjectChar"/>
    <w:uiPriority w:val="99"/>
    <w:semiHidden/>
    <w:unhideWhenUsed/>
    <w:rsid w:val="00670749"/>
    <w:rPr>
      <w:b/>
      <w:bCs/>
    </w:rPr>
  </w:style>
  <w:style w:type="character" w:customStyle="1" w:styleId="CommentSubjectChar">
    <w:name w:val="Comment Subject Char"/>
    <w:basedOn w:val="CommentTextChar"/>
    <w:link w:val="CommentSubject"/>
    <w:uiPriority w:val="99"/>
    <w:semiHidden/>
    <w:rsid w:val="00670749"/>
    <w:rPr>
      <w:b/>
      <w:bCs/>
      <w:sz w:val="20"/>
      <w:szCs w:val="18"/>
    </w:rPr>
  </w:style>
  <w:style w:type="paragraph" w:styleId="BalloonText">
    <w:name w:val="Balloon Text"/>
    <w:basedOn w:val="Normal"/>
    <w:link w:val="BalloonTextChar"/>
    <w:uiPriority w:val="99"/>
    <w:semiHidden/>
    <w:unhideWhenUsed/>
    <w:rsid w:val="0067074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70749"/>
    <w:rPr>
      <w:rFonts w:ascii="Tahoma" w:hAnsi="Tahoma" w:cs="Mangal"/>
      <w:sz w:val="16"/>
      <w:szCs w:val="14"/>
    </w:rPr>
  </w:style>
  <w:style w:type="character" w:styleId="UnresolvedMention">
    <w:name w:val="Unresolved Mention"/>
    <w:basedOn w:val="DefaultParagraphFont"/>
    <w:uiPriority w:val="99"/>
    <w:semiHidden/>
    <w:unhideWhenUsed/>
    <w:rsid w:val="00435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94/bg-7-1915-2010" TargetMode="External"/><Relationship Id="rId18" Type="http://schemas.openxmlformats.org/officeDocument/2006/relationships/hyperlink" Target="https://doi.org/10.1016/j.soisec.2024.10016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93/treephys/24.3.273"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5194/bg-12-4121-2015" TargetMode="External"/><Relationship Id="rId25" Type="http://schemas.openxmlformats.org/officeDocument/2006/relationships/hyperlink" Target="https://doi.org/10.1111/j.1365-2486.2005.00978.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0103620802358862" TargetMode="External"/><Relationship Id="rId20" Type="http://schemas.openxmlformats.org/officeDocument/2006/relationships/hyperlink" Target="https://doi.org/10.1016/j.chemphys.2025.11288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16/j.soilbio.2010.05.02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S0929-1393(00)00067-6" TargetMode="External"/><Relationship Id="rId23" Type="http://schemas.openxmlformats.org/officeDocument/2006/relationships/hyperlink" Target="https://doi.org/10.3389/fmicb.2012.00348"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1016/j.soilbio.2005.08.00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38/nature20150" TargetMode="External"/><Relationship Id="rId22" Type="http://schemas.openxmlformats.org/officeDocument/2006/relationships/hyperlink" Target="https://doi.org/10.1111/ejss.1231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3280</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agase</dc:creator>
  <cp:keywords/>
  <dc:description/>
  <cp:lastModifiedBy>SDI 1089</cp:lastModifiedBy>
  <cp:revision>6</cp:revision>
  <dcterms:created xsi:type="dcterms:W3CDTF">2025-11-29T16:52:00Z</dcterms:created>
  <dcterms:modified xsi:type="dcterms:W3CDTF">2025-12-02T13:31:00Z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8661a3be-6e83-4bb5-be12-aaf98f603ce2</vt:lpwstr>
  </property>
</Properties>
</file>