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0082" w14:textId="77777777" w:rsidR="00BC62C6" w:rsidRPr="004E63B7" w:rsidRDefault="002D7D40" w:rsidP="00DF5B6D">
      <w:pPr>
        <w:pStyle w:val="NoSpacing"/>
        <w:rPr>
          <w:rFonts w:ascii="Times New Roman" w:hAnsi="Times New Roman" w:cs="Times New Roman"/>
          <w:b/>
          <w:bCs/>
          <w:sz w:val="24"/>
          <w:szCs w:val="24"/>
        </w:rPr>
      </w:pPr>
      <w:r w:rsidRPr="004E63B7">
        <w:rPr>
          <w:rFonts w:ascii="Times New Roman" w:hAnsi="Times New Roman" w:cs="Times New Roman"/>
          <w:b/>
          <w:bCs/>
          <w:sz w:val="24"/>
          <w:szCs w:val="24"/>
        </w:rPr>
        <w:t xml:space="preserve">Assessing the </w:t>
      </w:r>
      <w:r w:rsidR="0071580C" w:rsidRPr="004E63B7">
        <w:rPr>
          <w:rFonts w:ascii="Times New Roman" w:hAnsi="Times New Roman" w:cs="Times New Roman"/>
          <w:b/>
          <w:bCs/>
          <w:sz w:val="24"/>
          <w:szCs w:val="24"/>
        </w:rPr>
        <w:t xml:space="preserve">Nitrogen </w:t>
      </w:r>
      <w:r w:rsidRPr="004E63B7">
        <w:rPr>
          <w:rFonts w:ascii="Times New Roman" w:hAnsi="Times New Roman" w:cs="Times New Roman"/>
          <w:b/>
          <w:bCs/>
          <w:sz w:val="24"/>
          <w:szCs w:val="24"/>
        </w:rPr>
        <w:t>L</w:t>
      </w:r>
      <w:r w:rsidR="004F2CDD" w:rsidRPr="004E63B7">
        <w:rPr>
          <w:rFonts w:ascii="Times New Roman" w:hAnsi="Times New Roman" w:cs="Times New Roman"/>
          <w:b/>
          <w:bCs/>
          <w:sz w:val="24"/>
          <w:szCs w:val="24"/>
        </w:rPr>
        <w:t>eaching Potential of the Njala Soil Series</w:t>
      </w:r>
      <w:r w:rsidRPr="004E63B7">
        <w:rPr>
          <w:rFonts w:ascii="Times New Roman" w:hAnsi="Times New Roman" w:cs="Times New Roman"/>
          <w:b/>
          <w:bCs/>
          <w:sz w:val="24"/>
          <w:szCs w:val="24"/>
        </w:rPr>
        <w:t xml:space="preserve"> </w:t>
      </w:r>
      <w:r w:rsidR="0071580C" w:rsidRPr="004E63B7">
        <w:rPr>
          <w:rFonts w:ascii="Times New Roman" w:hAnsi="Times New Roman" w:cs="Times New Roman"/>
          <w:b/>
          <w:bCs/>
          <w:sz w:val="24"/>
          <w:szCs w:val="24"/>
        </w:rPr>
        <w:t xml:space="preserve">Amended with Biochar </w:t>
      </w:r>
    </w:p>
    <w:p w14:paraId="496192A2" w14:textId="77777777" w:rsidR="00047BC2" w:rsidRPr="004E63B7" w:rsidRDefault="00047BC2" w:rsidP="00DF5B6D">
      <w:pPr>
        <w:pStyle w:val="NoSpacing"/>
        <w:rPr>
          <w:rFonts w:ascii="Times New Roman" w:hAnsi="Times New Roman" w:cs="Times New Roman"/>
          <w:b/>
          <w:bCs/>
          <w:sz w:val="24"/>
          <w:szCs w:val="24"/>
        </w:rPr>
      </w:pPr>
    </w:p>
    <w:p w14:paraId="52987141" w14:textId="41AFA2D0" w:rsidR="00DF5B6D" w:rsidRDefault="00DF5B6D" w:rsidP="00DF5B6D">
      <w:pPr>
        <w:pStyle w:val="NoSpacing"/>
        <w:rPr>
          <w:rFonts w:ascii="Times New Roman" w:hAnsi="Times New Roman" w:cs="Times New Roman"/>
          <w:sz w:val="24"/>
          <w:szCs w:val="24"/>
        </w:rPr>
      </w:pPr>
    </w:p>
    <w:p w14:paraId="0A05E686" w14:textId="77777777" w:rsidR="00FC4165" w:rsidRPr="00DF5B6D" w:rsidRDefault="00FC4165" w:rsidP="00DF5B6D">
      <w:pPr>
        <w:pStyle w:val="NoSpacing"/>
        <w:rPr>
          <w:rFonts w:ascii="Times New Roman" w:hAnsi="Times New Roman" w:cs="Times New Roman"/>
          <w:sz w:val="24"/>
          <w:szCs w:val="24"/>
        </w:rPr>
      </w:pPr>
    </w:p>
    <w:p w14:paraId="3D3DA8A6" w14:textId="77777777" w:rsidR="00F85BC1" w:rsidRPr="00DF5B6D" w:rsidRDefault="00F85BC1" w:rsidP="008823D3">
      <w:pPr>
        <w:spacing w:after="0" w:line="240" w:lineRule="auto"/>
        <w:jc w:val="both"/>
        <w:outlineLvl w:val="0"/>
        <w:rPr>
          <w:rFonts w:ascii="Times New Roman" w:hAnsi="Times New Roman" w:cs="Times New Roman"/>
          <w:b/>
          <w:bCs/>
          <w:i/>
          <w:sz w:val="24"/>
          <w:szCs w:val="24"/>
        </w:rPr>
      </w:pPr>
      <w:r w:rsidRPr="00DF5B6D">
        <w:rPr>
          <w:rFonts w:ascii="Times New Roman" w:hAnsi="Times New Roman" w:cs="Times New Roman"/>
          <w:b/>
          <w:bCs/>
          <w:i/>
          <w:sz w:val="24"/>
          <w:szCs w:val="24"/>
        </w:rPr>
        <w:t>Abstract</w:t>
      </w:r>
    </w:p>
    <w:p w14:paraId="017BC093" w14:textId="6471DDCD" w:rsidR="00F85BC1" w:rsidRPr="00DF5B6D" w:rsidRDefault="000A08E6" w:rsidP="008823D3">
      <w:pPr>
        <w:spacing w:after="0" w:line="240" w:lineRule="auto"/>
        <w:jc w:val="both"/>
        <w:rPr>
          <w:rFonts w:ascii="Times New Roman" w:hAnsi="Times New Roman" w:cs="Times New Roman"/>
          <w:bCs/>
          <w:iCs/>
          <w:sz w:val="24"/>
          <w:szCs w:val="24"/>
        </w:rPr>
      </w:pPr>
      <w:r w:rsidRPr="00DF5B6D">
        <w:rPr>
          <w:rFonts w:ascii="Times New Roman" w:hAnsi="Times New Roman" w:cs="Times New Roman"/>
          <w:iCs/>
          <w:sz w:val="24"/>
          <w:szCs w:val="24"/>
        </w:rPr>
        <w:t xml:space="preserve">Upland gravelly soils of </w:t>
      </w:r>
      <w:r w:rsidR="00F85BC1" w:rsidRPr="00DF5B6D">
        <w:rPr>
          <w:rFonts w:ascii="Times New Roman" w:hAnsi="Times New Roman" w:cs="Times New Roman"/>
          <w:iCs/>
          <w:sz w:val="24"/>
          <w:szCs w:val="24"/>
        </w:rPr>
        <w:t xml:space="preserve">Sierra Leone </w:t>
      </w:r>
      <w:r w:rsidRPr="00DF5B6D">
        <w:rPr>
          <w:rFonts w:ascii="Times New Roman" w:hAnsi="Times New Roman" w:cs="Times New Roman"/>
          <w:iCs/>
          <w:sz w:val="24"/>
          <w:szCs w:val="24"/>
        </w:rPr>
        <w:t xml:space="preserve">pose serious challenges to agriculture due to their low ability to </w:t>
      </w:r>
      <w:r w:rsidR="00F85BC1" w:rsidRPr="00DF5B6D">
        <w:rPr>
          <w:rFonts w:ascii="Times New Roman" w:hAnsi="Times New Roman" w:cs="Times New Roman"/>
          <w:iCs/>
          <w:sz w:val="24"/>
          <w:szCs w:val="24"/>
        </w:rPr>
        <w:t>retaining nutrients and water. The</w:t>
      </w:r>
      <w:r w:rsidR="004B5143">
        <w:rPr>
          <w:rFonts w:ascii="Times New Roman" w:hAnsi="Times New Roman" w:cs="Times New Roman"/>
          <w:iCs/>
          <w:sz w:val="24"/>
          <w:szCs w:val="24"/>
        </w:rPr>
        <w:t xml:space="preserve">ir </w:t>
      </w:r>
      <w:r w:rsidR="00F85BC1" w:rsidRPr="00DF5B6D">
        <w:rPr>
          <w:rFonts w:ascii="Times New Roman" w:hAnsi="Times New Roman" w:cs="Times New Roman"/>
          <w:iCs/>
          <w:sz w:val="24"/>
          <w:szCs w:val="24"/>
        </w:rPr>
        <w:t xml:space="preserve">highly weathered </w:t>
      </w:r>
      <w:r w:rsidR="004B5143">
        <w:rPr>
          <w:rFonts w:ascii="Times New Roman" w:hAnsi="Times New Roman" w:cs="Times New Roman"/>
          <w:iCs/>
          <w:sz w:val="24"/>
          <w:szCs w:val="24"/>
        </w:rPr>
        <w:t>states,</w:t>
      </w:r>
      <w:r w:rsidR="00F85BC1" w:rsidRPr="00DF5B6D">
        <w:rPr>
          <w:rFonts w:ascii="Times New Roman" w:hAnsi="Times New Roman" w:cs="Times New Roman"/>
          <w:iCs/>
          <w:sz w:val="24"/>
          <w:szCs w:val="24"/>
        </w:rPr>
        <w:t xml:space="preserve"> </w:t>
      </w:r>
      <w:r w:rsidR="004B5143">
        <w:rPr>
          <w:rFonts w:ascii="Times New Roman" w:hAnsi="Times New Roman" w:cs="Times New Roman"/>
          <w:iCs/>
          <w:sz w:val="24"/>
          <w:szCs w:val="24"/>
        </w:rPr>
        <w:t>dominance</w:t>
      </w:r>
      <w:r w:rsidR="00F85BC1" w:rsidRPr="00DF5B6D">
        <w:rPr>
          <w:rFonts w:ascii="Times New Roman" w:hAnsi="Times New Roman" w:cs="Times New Roman"/>
          <w:iCs/>
          <w:sz w:val="24"/>
          <w:szCs w:val="24"/>
        </w:rPr>
        <w:t xml:space="preserve"> of low activity clays and low organic matter content</w:t>
      </w:r>
      <w:r w:rsidR="004B5143">
        <w:rPr>
          <w:rFonts w:ascii="Times New Roman" w:hAnsi="Times New Roman" w:cs="Times New Roman"/>
          <w:iCs/>
          <w:sz w:val="24"/>
          <w:szCs w:val="24"/>
        </w:rPr>
        <w:t xml:space="preserve"> </w:t>
      </w:r>
      <w:r w:rsidR="004B5143" w:rsidRPr="004B5143">
        <w:rPr>
          <w:rFonts w:ascii="Times New Roman" w:hAnsi="Times New Roman" w:cs="Times New Roman"/>
          <w:iCs/>
          <w:sz w:val="24"/>
          <w:szCs w:val="24"/>
        </w:rPr>
        <w:t>exacerbates their nutrient retention capabilities</w:t>
      </w:r>
      <w:r w:rsidR="004B5143">
        <w:rPr>
          <w:rFonts w:ascii="Times New Roman" w:hAnsi="Times New Roman" w:cs="Times New Roman"/>
          <w:iCs/>
          <w:sz w:val="24"/>
          <w:szCs w:val="24"/>
        </w:rPr>
        <w:t xml:space="preserve"> leading to</w:t>
      </w:r>
      <w:r w:rsidR="00F85BC1" w:rsidRPr="00DF5B6D">
        <w:rPr>
          <w:rFonts w:ascii="Times New Roman" w:hAnsi="Times New Roman" w:cs="Times New Roman"/>
          <w:iCs/>
          <w:sz w:val="24"/>
          <w:szCs w:val="24"/>
        </w:rPr>
        <w:t xml:space="preserve"> high leaching of essential </w:t>
      </w:r>
      <w:r w:rsidR="00D42DD8" w:rsidRPr="00DF5B6D">
        <w:rPr>
          <w:rFonts w:ascii="Times New Roman" w:hAnsi="Times New Roman" w:cs="Times New Roman"/>
          <w:iCs/>
          <w:sz w:val="24"/>
          <w:szCs w:val="24"/>
        </w:rPr>
        <w:t>nutrients</w:t>
      </w:r>
      <w:r w:rsidR="004B5143">
        <w:rPr>
          <w:rFonts w:ascii="Times New Roman" w:hAnsi="Times New Roman" w:cs="Times New Roman"/>
          <w:iCs/>
          <w:sz w:val="24"/>
          <w:szCs w:val="24"/>
        </w:rPr>
        <w:t>. However</w:t>
      </w:r>
      <w:r w:rsidR="00D42DD8" w:rsidRPr="00DF5B6D">
        <w:rPr>
          <w:rFonts w:ascii="Times New Roman" w:hAnsi="Times New Roman" w:cs="Times New Roman"/>
          <w:iCs/>
          <w:sz w:val="24"/>
          <w:szCs w:val="24"/>
        </w:rPr>
        <w:t>,</w:t>
      </w:r>
      <w:r w:rsidR="00F85BC1" w:rsidRPr="00DF5B6D">
        <w:rPr>
          <w:rFonts w:ascii="Times New Roman" w:hAnsi="Times New Roman" w:cs="Times New Roman"/>
          <w:iCs/>
          <w:sz w:val="24"/>
          <w:szCs w:val="24"/>
        </w:rPr>
        <w:t xml:space="preserve"> </w:t>
      </w:r>
      <w:r w:rsidR="004B5143">
        <w:rPr>
          <w:rFonts w:ascii="Times New Roman" w:hAnsi="Times New Roman" w:cs="Times New Roman"/>
          <w:iCs/>
          <w:sz w:val="24"/>
          <w:szCs w:val="24"/>
        </w:rPr>
        <w:t>there</w:t>
      </w:r>
      <w:r w:rsidR="00186DBE" w:rsidRPr="00DF5B6D">
        <w:rPr>
          <w:rFonts w:ascii="Times New Roman" w:hAnsi="Times New Roman" w:cs="Times New Roman"/>
          <w:iCs/>
          <w:sz w:val="24"/>
          <w:szCs w:val="24"/>
        </w:rPr>
        <w:t xml:space="preserve"> little knowledge about the magnitude of </w:t>
      </w:r>
      <w:r w:rsidR="004B5143">
        <w:rPr>
          <w:rFonts w:ascii="Times New Roman" w:hAnsi="Times New Roman" w:cs="Times New Roman"/>
          <w:iCs/>
          <w:sz w:val="24"/>
          <w:szCs w:val="24"/>
        </w:rPr>
        <w:t>nutrient loss on Njala soils</w:t>
      </w:r>
      <w:r w:rsidR="00186DBE" w:rsidRPr="00DF5B6D">
        <w:rPr>
          <w:rFonts w:ascii="Times New Roman" w:hAnsi="Times New Roman" w:cs="Times New Roman"/>
          <w:iCs/>
          <w:sz w:val="24"/>
          <w:szCs w:val="24"/>
        </w:rPr>
        <w:t xml:space="preserve">. </w:t>
      </w:r>
      <w:r w:rsidR="00F85BC1" w:rsidRPr="00DF5B6D">
        <w:rPr>
          <w:rFonts w:ascii="Times New Roman" w:hAnsi="Times New Roman" w:cs="Times New Roman"/>
          <w:iCs/>
          <w:sz w:val="24"/>
          <w:szCs w:val="24"/>
        </w:rPr>
        <w:t xml:space="preserve">This </w:t>
      </w:r>
      <w:r w:rsidR="00186DBE" w:rsidRPr="00DF5B6D">
        <w:rPr>
          <w:rFonts w:ascii="Times New Roman" w:hAnsi="Times New Roman" w:cs="Times New Roman"/>
          <w:iCs/>
          <w:sz w:val="24"/>
          <w:szCs w:val="24"/>
        </w:rPr>
        <w:t xml:space="preserve">study was therefore </w:t>
      </w:r>
      <w:r w:rsidR="004B5143">
        <w:rPr>
          <w:rFonts w:ascii="Times New Roman" w:hAnsi="Times New Roman" w:cs="Times New Roman"/>
          <w:iCs/>
          <w:sz w:val="24"/>
          <w:szCs w:val="24"/>
        </w:rPr>
        <w:t>conducted</w:t>
      </w:r>
      <w:r w:rsidR="00186DBE" w:rsidRPr="00DF5B6D">
        <w:rPr>
          <w:rFonts w:ascii="Times New Roman" w:hAnsi="Times New Roman" w:cs="Times New Roman"/>
          <w:iCs/>
          <w:sz w:val="24"/>
          <w:szCs w:val="24"/>
        </w:rPr>
        <w:t xml:space="preserve"> to quantify leaching losses of nitrogen from urea fertilizer in soils treated with and without biochar.</w:t>
      </w:r>
      <w:r w:rsidR="00F85BC1" w:rsidRPr="00DF5B6D">
        <w:rPr>
          <w:rFonts w:ascii="Times New Roman" w:hAnsi="Times New Roman" w:cs="Times New Roman"/>
          <w:bCs/>
          <w:iCs/>
          <w:sz w:val="24"/>
          <w:szCs w:val="24"/>
        </w:rPr>
        <w:t xml:space="preserve"> In this study, four</w:t>
      </w:r>
      <w:r w:rsidR="00636E33" w:rsidRPr="00DF5B6D">
        <w:rPr>
          <w:rFonts w:ascii="Times New Roman" w:hAnsi="Times New Roman" w:cs="Times New Roman"/>
          <w:bCs/>
          <w:iCs/>
          <w:sz w:val="24"/>
          <w:szCs w:val="24"/>
        </w:rPr>
        <w:t xml:space="preserve"> treatments were used</w:t>
      </w:r>
      <w:r w:rsidR="00C0049E" w:rsidRPr="00DF5B6D">
        <w:rPr>
          <w:rFonts w:ascii="Times New Roman" w:hAnsi="Times New Roman" w:cs="Times New Roman"/>
          <w:bCs/>
          <w:iCs/>
          <w:sz w:val="24"/>
          <w:szCs w:val="24"/>
        </w:rPr>
        <w:t xml:space="preserve"> to </w:t>
      </w:r>
      <w:r w:rsidR="0083171C" w:rsidRPr="00DF5B6D">
        <w:rPr>
          <w:rFonts w:ascii="Times New Roman" w:hAnsi="Times New Roman" w:cs="Times New Roman"/>
          <w:bCs/>
          <w:iCs/>
          <w:sz w:val="24"/>
          <w:szCs w:val="24"/>
        </w:rPr>
        <w:t>set up</w:t>
      </w:r>
      <w:r w:rsidR="00C0049E" w:rsidRPr="00DF5B6D">
        <w:rPr>
          <w:rFonts w:ascii="Times New Roman" w:hAnsi="Times New Roman" w:cs="Times New Roman"/>
          <w:bCs/>
          <w:iCs/>
          <w:sz w:val="24"/>
          <w:szCs w:val="24"/>
        </w:rPr>
        <w:t xml:space="preserve"> leaching columns</w:t>
      </w:r>
      <w:r w:rsidR="00636E33" w:rsidRPr="00DF5B6D">
        <w:rPr>
          <w:rFonts w:ascii="Times New Roman" w:hAnsi="Times New Roman" w:cs="Times New Roman"/>
          <w:bCs/>
          <w:iCs/>
          <w:sz w:val="24"/>
          <w:szCs w:val="24"/>
        </w:rPr>
        <w:t>: (</w:t>
      </w:r>
      <w:proofErr w:type="spellStart"/>
      <w:r w:rsidR="00636E33" w:rsidRPr="00DF5B6D">
        <w:rPr>
          <w:rFonts w:ascii="Times New Roman" w:hAnsi="Times New Roman" w:cs="Times New Roman"/>
          <w:bCs/>
          <w:iCs/>
          <w:sz w:val="24"/>
          <w:szCs w:val="24"/>
        </w:rPr>
        <w:t>i</w:t>
      </w:r>
      <w:proofErr w:type="spellEnd"/>
      <w:r w:rsidR="00636E33" w:rsidRPr="00DF5B6D">
        <w:rPr>
          <w:rFonts w:ascii="Times New Roman" w:hAnsi="Times New Roman" w:cs="Times New Roman"/>
          <w:bCs/>
          <w:iCs/>
          <w:sz w:val="24"/>
          <w:szCs w:val="24"/>
        </w:rPr>
        <w:t>)</w:t>
      </w:r>
      <w:r w:rsidR="0083171C">
        <w:rPr>
          <w:rFonts w:ascii="Times New Roman" w:hAnsi="Times New Roman" w:cs="Times New Roman"/>
          <w:bCs/>
          <w:iCs/>
          <w:sz w:val="24"/>
          <w:szCs w:val="24"/>
        </w:rPr>
        <w:t xml:space="preserve"> </w:t>
      </w:r>
      <w:r w:rsidR="00636E33" w:rsidRPr="00DF5B6D">
        <w:rPr>
          <w:rFonts w:ascii="Times New Roman" w:hAnsi="Times New Roman" w:cs="Times New Roman"/>
          <w:bCs/>
          <w:iCs/>
          <w:sz w:val="24"/>
          <w:szCs w:val="24"/>
        </w:rPr>
        <w:t xml:space="preserve">Soil without Biochar (Control), (ii) </w:t>
      </w:r>
      <w:proofErr w:type="spellStart"/>
      <w:r w:rsidR="00636E33" w:rsidRPr="00DF5B6D">
        <w:rPr>
          <w:rFonts w:ascii="Times New Roman" w:hAnsi="Times New Roman" w:cs="Times New Roman"/>
          <w:bCs/>
          <w:iCs/>
          <w:sz w:val="24"/>
          <w:szCs w:val="24"/>
        </w:rPr>
        <w:t>Soil+Biochar</w:t>
      </w:r>
      <w:proofErr w:type="spellEnd"/>
      <w:r w:rsidR="00636E33" w:rsidRPr="00DF5B6D">
        <w:rPr>
          <w:rFonts w:ascii="Times New Roman" w:hAnsi="Times New Roman" w:cs="Times New Roman"/>
          <w:bCs/>
          <w:iCs/>
          <w:sz w:val="24"/>
          <w:szCs w:val="24"/>
        </w:rPr>
        <w:t xml:space="preserve">, (iii) </w:t>
      </w:r>
      <w:proofErr w:type="spellStart"/>
      <w:r w:rsidR="00636E33" w:rsidRPr="00DF5B6D">
        <w:rPr>
          <w:rFonts w:ascii="Times New Roman" w:hAnsi="Times New Roman" w:cs="Times New Roman"/>
          <w:bCs/>
          <w:iCs/>
          <w:sz w:val="24"/>
          <w:szCs w:val="24"/>
        </w:rPr>
        <w:t>Soil+Fertilizer</w:t>
      </w:r>
      <w:proofErr w:type="spellEnd"/>
      <w:r w:rsidR="00636E33" w:rsidRPr="00DF5B6D">
        <w:rPr>
          <w:rFonts w:ascii="Times New Roman" w:hAnsi="Times New Roman" w:cs="Times New Roman"/>
          <w:bCs/>
          <w:iCs/>
          <w:sz w:val="24"/>
          <w:szCs w:val="24"/>
        </w:rPr>
        <w:t xml:space="preserve">, and (iv) Soil+Biochar+Fertilizer. </w:t>
      </w:r>
      <w:r w:rsidR="00F85BC1" w:rsidRPr="00DF5B6D">
        <w:rPr>
          <w:rFonts w:ascii="Times New Roman" w:hAnsi="Times New Roman" w:cs="Times New Roman"/>
          <w:bCs/>
          <w:iCs/>
          <w:sz w:val="24"/>
          <w:szCs w:val="24"/>
        </w:rPr>
        <w:t xml:space="preserve"> </w:t>
      </w:r>
      <w:r w:rsidR="00C0049E" w:rsidRPr="00DF5B6D">
        <w:rPr>
          <w:rFonts w:ascii="Times New Roman" w:hAnsi="Times New Roman" w:cs="Times New Roman"/>
          <w:bCs/>
          <w:iCs/>
          <w:sz w:val="24"/>
          <w:szCs w:val="24"/>
        </w:rPr>
        <w:t>Each treatment was replicated three times.</w:t>
      </w:r>
      <w:r w:rsidR="00691FA7" w:rsidRPr="00DF5B6D">
        <w:rPr>
          <w:rFonts w:ascii="Times New Roman" w:hAnsi="Times New Roman" w:cs="Times New Roman"/>
          <w:bCs/>
          <w:iCs/>
          <w:sz w:val="24"/>
          <w:szCs w:val="24"/>
        </w:rPr>
        <w:t xml:space="preserve"> Leaching experiment was </w:t>
      </w:r>
      <w:r w:rsidR="00D42DD8" w:rsidRPr="00DF5B6D">
        <w:rPr>
          <w:rFonts w:ascii="Times New Roman" w:hAnsi="Times New Roman" w:cs="Times New Roman"/>
          <w:bCs/>
          <w:iCs/>
          <w:sz w:val="24"/>
          <w:szCs w:val="24"/>
        </w:rPr>
        <w:t>conducted</w:t>
      </w:r>
      <w:r w:rsidR="00691FA7" w:rsidRPr="00DF5B6D">
        <w:rPr>
          <w:rFonts w:ascii="Times New Roman" w:hAnsi="Times New Roman" w:cs="Times New Roman"/>
          <w:bCs/>
          <w:iCs/>
          <w:sz w:val="24"/>
          <w:szCs w:val="24"/>
        </w:rPr>
        <w:t xml:space="preserve"> daily for seven days.</w:t>
      </w:r>
      <w:r w:rsidR="00C0049E" w:rsidRPr="00DF5B6D">
        <w:rPr>
          <w:rFonts w:ascii="Times New Roman" w:hAnsi="Times New Roman" w:cs="Times New Roman"/>
          <w:bCs/>
          <w:iCs/>
          <w:sz w:val="24"/>
          <w:szCs w:val="24"/>
        </w:rPr>
        <w:t xml:space="preserve"> </w:t>
      </w:r>
      <w:r w:rsidR="00F85BC1" w:rsidRPr="00DF5B6D">
        <w:rPr>
          <w:rFonts w:ascii="Times New Roman" w:hAnsi="Times New Roman" w:cs="Times New Roman"/>
          <w:bCs/>
          <w:iCs/>
          <w:sz w:val="24"/>
          <w:szCs w:val="24"/>
        </w:rPr>
        <w:t xml:space="preserve">Leachates were collected </w:t>
      </w:r>
      <w:r w:rsidR="00691FA7" w:rsidRPr="00DF5B6D">
        <w:rPr>
          <w:rFonts w:ascii="Times New Roman" w:hAnsi="Times New Roman" w:cs="Times New Roman"/>
          <w:bCs/>
          <w:iCs/>
          <w:sz w:val="24"/>
          <w:szCs w:val="24"/>
        </w:rPr>
        <w:t xml:space="preserve">daily </w:t>
      </w:r>
      <w:r w:rsidR="00F85BC1" w:rsidRPr="00DF5B6D">
        <w:rPr>
          <w:rFonts w:ascii="Times New Roman" w:hAnsi="Times New Roman" w:cs="Times New Roman"/>
          <w:bCs/>
          <w:iCs/>
          <w:sz w:val="24"/>
          <w:szCs w:val="24"/>
        </w:rPr>
        <w:t>and analyzed for total Nitrogen</w:t>
      </w:r>
      <w:r w:rsidR="00691FA7" w:rsidRPr="00DF5B6D">
        <w:rPr>
          <w:rFonts w:ascii="Times New Roman" w:hAnsi="Times New Roman" w:cs="Times New Roman"/>
          <w:bCs/>
          <w:iCs/>
          <w:sz w:val="24"/>
          <w:szCs w:val="24"/>
        </w:rPr>
        <w:t xml:space="preserve">. </w:t>
      </w:r>
      <w:r w:rsidR="00F85BC1" w:rsidRPr="00DF5B6D">
        <w:rPr>
          <w:rFonts w:ascii="Times New Roman" w:hAnsi="Times New Roman" w:cs="Times New Roman"/>
          <w:bCs/>
          <w:iCs/>
          <w:sz w:val="24"/>
          <w:szCs w:val="24"/>
        </w:rPr>
        <w:t xml:space="preserve"> </w:t>
      </w:r>
      <w:r w:rsidR="00691FA7" w:rsidRPr="00DF5B6D">
        <w:rPr>
          <w:rFonts w:ascii="Times New Roman" w:hAnsi="Times New Roman" w:cs="Times New Roman"/>
          <w:bCs/>
          <w:iCs/>
          <w:sz w:val="24"/>
          <w:szCs w:val="24"/>
        </w:rPr>
        <w:t>T</w:t>
      </w:r>
      <w:r w:rsidR="00F85BC1" w:rsidRPr="00DF5B6D">
        <w:rPr>
          <w:rFonts w:ascii="Times New Roman" w:hAnsi="Times New Roman" w:cs="Times New Roman"/>
          <w:bCs/>
          <w:iCs/>
          <w:sz w:val="24"/>
          <w:szCs w:val="24"/>
        </w:rPr>
        <w:t xml:space="preserve">he results showed a high rate of nutrients loss in soils not treated with biochar than soils treated with biochar.  Hence, the study </w:t>
      </w:r>
      <w:r w:rsidR="00691FA7" w:rsidRPr="00DF5B6D">
        <w:rPr>
          <w:rFonts w:ascii="Times New Roman" w:hAnsi="Times New Roman" w:cs="Times New Roman"/>
          <w:bCs/>
          <w:iCs/>
          <w:sz w:val="24"/>
          <w:szCs w:val="24"/>
        </w:rPr>
        <w:t xml:space="preserve">has revealed the magnitude of nitrogen loss from applied urea fertilizer </w:t>
      </w:r>
      <w:r w:rsidR="00954087" w:rsidRPr="00DF5B6D">
        <w:rPr>
          <w:rFonts w:ascii="Times New Roman" w:hAnsi="Times New Roman" w:cs="Times New Roman"/>
          <w:bCs/>
          <w:iCs/>
          <w:sz w:val="24"/>
          <w:szCs w:val="24"/>
        </w:rPr>
        <w:t>is 74.1%</w:t>
      </w:r>
      <w:r w:rsidR="00691FA7" w:rsidRPr="00DF5B6D">
        <w:rPr>
          <w:rFonts w:ascii="Times New Roman" w:hAnsi="Times New Roman" w:cs="Times New Roman"/>
          <w:bCs/>
          <w:iCs/>
          <w:sz w:val="24"/>
          <w:szCs w:val="24"/>
        </w:rPr>
        <w:t xml:space="preserve"> </w:t>
      </w:r>
      <w:r w:rsidR="00954087" w:rsidRPr="00DF5B6D">
        <w:rPr>
          <w:rFonts w:ascii="Times New Roman" w:hAnsi="Times New Roman" w:cs="Times New Roman"/>
          <w:bCs/>
          <w:iCs/>
          <w:sz w:val="24"/>
          <w:szCs w:val="24"/>
        </w:rPr>
        <w:t xml:space="preserve">while the addition of biochar can reduce the loss significantly to 40% </w:t>
      </w:r>
      <w:r w:rsidR="00691FA7" w:rsidRPr="00DF5B6D">
        <w:rPr>
          <w:rFonts w:ascii="Times New Roman" w:hAnsi="Times New Roman" w:cs="Times New Roman"/>
          <w:bCs/>
          <w:iCs/>
          <w:sz w:val="24"/>
          <w:szCs w:val="24"/>
        </w:rPr>
        <w:t>on</w:t>
      </w:r>
      <w:r w:rsidR="00954087" w:rsidRPr="00DF5B6D">
        <w:rPr>
          <w:rFonts w:ascii="Times New Roman" w:hAnsi="Times New Roman" w:cs="Times New Roman"/>
          <w:bCs/>
          <w:iCs/>
          <w:sz w:val="24"/>
          <w:szCs w:val="24"/>
        </w:rPr>
        <w:t xml:space="preserve"> the gravelly upland soils of Njala. </w:t>
      </w:r>
      <w:r w:rsidR="00F85BC1" w:rsidRPr="00DF5B6D">
        <w:rPr>
          <w:rFonts w:ascii="Times New Roman" w:hAnsi="Times New Roman" w:cs="Times New Roman"/>
          <w:bCs/>
          <w:iCs/>
          <w:sz w:val="24"/>
          <w:szCs w:val="24"/>
        </w:rPr>
        <w:t xml:space="preserve"> </w:t>
      </w:r>
      <w:r w:rsidR="00954087" w:rsidRPr="00DF5B6D">
        <w:rPr>
          <w:rFonts w:ascii="Times New Roman" w:hAnsi="Times New Roman" w:cs="Times New Roman"/>
          <w:bCs/>
          <w:iCs/>
          <w:sz w:val="24"/>
          <w:szCs w:val="24"/>
        </w:rPr>
        <w:t>The study showed the vulnerability of nitrogen loss on the Njala uplands and the role of biochar in minimizing such loss</w:t>
      </w:r>
      <w:r w:rsidR="00F85BC1" w:rsidRPr="00DF5B6D">
        <w:rPr>
          <w:rFonts w:ascii="Times New Roman" w:hAnsi="Times New Roman" w:cs="Times New Roman"/>
          <w:bCs/>
          <w:iCs/>
          <w:sz w:val="24"/>
          <w:szCs w:val="24"/>
        </w:rPr>
        <w:t>.</w:t>
      </w:r>
    </w:p>
    <w:p w14:paraId="671C6076" w14:textId="77777777" w:rsidR="00EE3FD7" w:rsidRDefault="00EE3FD7" w:rsidP="008823D3">
      <w:pPr>
        <w:spacing w:after="0" w:line="240" w:lineRule="auto"/>
        <w:jc w:val="both"/>
        <w:rPr>
          <w:rFonts w:ascii="Times New Roman" w:hAnsi="Times New Roman" w:cs="Times New Roman"/>
          <w:b/>
          <w:sz w:val="24"/>
          <w:szCs w:val="24"/>
        </w:rPr>
      </w:pPr>
    </w:p>
    <w:p w14:paraId="039779D5" w14:textId="6BD8615F" w:rsidR="00456292" w:rsidRPr="00DF5B6D" w:rsidRDefault="00456292"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b/>
          <w:sz w:val="24"/>
          <w:szCs w:val="24"/>
        </w:rPr>
        <w:t>Keywords:</w:t>
      </w:r>
      <w:r w:rsidRPr="00DF5B6D">
        <w:rPr>
          <w:rFonts w:ascii="Times New Roman" w:hAnsi="Times New Roman" w:cs="Times New Roman"/>
          <w:sz w:val="24"/>
          <w:szCs w:val="24"/>
        </w:rPr>
        <w:t xml:space="preserve"> leaching column, acacia biochar, leachates, Njala </w:t>
      </w:r>
      <w:r w:rsidR="0083171C">
        <w:rPr>
          <w:rFonts w:ascii="Times New Roman" w:hAnsi="Times New Roman" w:cs="Times New Roman"/>
          <w:sz w:val="24"/>
          <w:szCs w:val="24"/>
        </w:rPr>
        <w:t>University Campus, upland gravelly soils, Sierra Leone.</w:t>
      </w:r>
    </w:p>
    <w:p w14:paraId="65299D38" w14:textId="77777777" w:rsidR="00BC62C6" w:rsidRPr="00DF5B6D" w:rsidRDefault="00BC62C6" w:rsidP="008823D3">
      <w:pPr>
        <w:pStyle w:val="Default"/>
        <w:jc w:val="both"/>
        <w:rPr>
          <w:iCs/>
        </w:rPr>
      </w:pPr>
    </w:p>
    <w:p w14:paraId="08816591" w14:textId="77777777" w:rsidR="00BC62C6" w:rsidRPr="00DF5B6D" w:rsidRDefault="00BC62C6" w:rsidP="008823D3">
      <w:pPr>
        <w:pStyle w:val="Default"/>
        <w:jc w:val="both"/>
        <w:rPr>
          <w:iCs/>
        </w:rPr>
      </w:pPr>
    </w:p>
    <w:p w14:paraId="21995DC9" w14:textId="77777777" w:rsidR="00BC62C6" w:rsidRPr="00DF5B6D" w:rsidRDefault="00BC62C6" w:rsidP="008823D3">
      <w:pPr>
        <w:pStyle w:val="Default"/>
        <w:jc w:val="both"/>
        <w:rPr>
          <w:iCs/>
        </w:rPr>
      </w:pPr>
    </w:p>
    <w:p w14:paraId="13AF9DD2" w14:textId="77777777" w:rsidR="00BC62C6" w:rsidRPr="00DF5B6D" w:rsidRDefault="00BC62C6" w:rsidP="008823D3">
      <w:pPr>
        <w:pStyle w:val="Default"/>
        <w:jc w:val="both"/>
        <w:rPr>
          <w:iCs/>
        </w:rPr>
      </w:pPr>
    </w:p>
    <w:p w14:paraId="534644CC" w14:textId="77777777" w:rsidR="00BC62C6" w:rsidRPr="00DF5B6D" w:rsidRDefault="00BC62C6" w:rsidP="008823D3">
      <w:pPr>
        <w:pStyle w:val="Default"/>
        <w:jc w:val="both"/>
        <w:rPr>
          <w:iCs/>
        </w:rPr>
      </w:pPr>
    </w:p>
    <w:p w14:paraId="49CA3933" w14:textId="77777777" w:rsidR="00BC62C6" w:rsidRPr="00DF5B6D" w:rsidRDefault="00BC62C6" w:rsidP="008823D3">
      <w:pPr>
        <w:pStyle w:val="Default"/>
        <w:jc w:val="both"/>
        <w:rPr>
          <w:iCs/>
        </w:rPr>
      </w:pPr>
    </w:p>
    <w:p w14:paraId="6E01335D" w14:textId="77777777" w:rsidR="00BC62C6" w:rsidRPr="00DF5B6D" w:rsidRDefault="00BC62C6" w:rsidP="008823D3">
      <w:pPr>
        <w:pStyle w:val="Default"/>
        <w:jc w:val="both"/>
        <w:rPr>
          <w:iCs/>
        </w:rPr>
      </w:pPr>
    </w:p>
    <w:p w14:paraId="3F1C6ED2" w14:textId="77777777" w:rsidR="00BC62C6" w:rsidRPr="00DF5B6D" w:rsidRDefault="00BC62C6" w:rsidP="008823D3">
      <w:pPr>
        <w:pStyle w:val="Default"/>
        <w:jc w:val="both"/>
        <w:rPr>
          <w:iCs/>
        </w:rPr>
      </w:pPr>
    </w:p>
    <w:p w14:paraId="40D447D4" w14:textId="77777777" w:rsidR="00BC62C6" w:rsidRPr="00DF5B6D" w:rsidRDefault="00BC62C6" w:rsidP="008823D3">
      <w:pPr>
        <w:pStyle w:val="Default"/>
        <w:jc w:val="both"/>
        <w:rPr>
          <w:iCs/>
        </w:rPr>
      </w:pPr>
    </w:p>
    <w:p w14:paraId="2AD46C2E" w14:textId="77777777" w:rsidR="00BC62C6" w:rsidRPr="00DF5B6D" w:rsidRDefault="00BC62C6" w:rsidP="008823D3">
      <w:pPr>
        <w:pStyle w:val="Default"/>
        <w:jc w:val="both"/>
        <w:rPr>
          <w:iCs/>
        </w:rPr>
      </w:pPr>
    </w:p>
    <w:p w14:paraId="3246E439" w14:textId="77777777" w:rsidR="00BC62C6" w:rsidRPr="00DF5B6D" w:rsidRDefault="00BC62C6" w:rsidP="008823D3">
      <w:pPr>
        <w:pStyle w:val="Default"/>
        <w:jc w:val="both"/>
        <w:rPr>
          <w:iCs/>
        </w:rPr>
      </w:pPr>
    </w:p>
    <w:p w14:paraId="64AE2B6F" w14:textId="77777777" w:rsidR="00954087" w:rsidRPr="00DF5B6D" w:rsidRDefault="00954087" w:rsidP="008823D3">
      <w:pPr>
        <w:pStyle w:val="Default"/>
        <w:jc w:val="both"/>
        <w:rPr>
          <w:iCs/>
        </w:rPr>
      </w:pPr>
    </w:p>
    <w:p w14:paraId="08C51B2B" w14:textId="77777777" w:rsidR="00954087" w:rsidRDefault="00954087" w:rsidP="008823D3">
      <w:pPr>
        <w:pStyle w:val="Default"/>
        <w:jc w:val="both"/>
        <w:rPr>
          <w:iCs/>
        </w:rPr>
      </w:pPr>
    </w:p>
    <w:p w14:paraId="0CAFEBEF" w14:textId="77777777" w:rsidR="00DF5B6D" w:rsidRDefault="00DF5B6D" w:rsidP="008823D3">
      <w:pPr>
        <w:pStyle w:val="Default"/>
        <w:jc w:val="both"/>
        <w:rPr>
          <w:iCs/>
        </w:rPr>
      </w:pPr>
    </w:p>
    <w:p w14:paraId="53FAE2D9" w14:textId="77777777" w:rsidR="00DF5B6D" w:rsidRDefault="00DF5B6D" w:rsidP="008823D3">
      <w:pPr>
        <w:pStyle w:val="Default"/>
        <w:jc w:val="both"/>
        <w:rPr>
          <w:iCs/>
        </w:rPr>
      </w:pPr>
    </w:p>
    <w:p w14:paraId="5ADD936B" w14:textId="77777777" w:rsidR="00DF5B6D" w:rsidRDefault="00DF5B6D" w:rsidP="008823D3">
      <w:pPr>
        <w:pStyle w:val="Default"/>
        <w:jc w:val="both"/>
        <w:rPr>
          <w:iCs/>
        </w:rPr>
      </w:pPr>
    </w:p>
    <w:p w14:paraId="016D61FE" w14:textId="77777777" w:rsidR="00DF5B6D" w:rsidRPr="00DF5B6D" w:rsidRDefault="00DF5B6D" w:rsidP="008823D3">
      <w:pPr>
        <w:pStyle w:val="Default"/>
        <w:jc w:val="both"/>
        <w:rPr>
          <w:iCs/>
        </w:rPr>
      </w:pPr>
    </w:p>
    <w:p w14:paraId="5C54F2E3" w14:textId="1F6957CE" w:rsidR="00BC62C6" w:rsidRDefault="00BC62C6" w:rsidP="008823D3">
      <w:pPr>
        <w:pStyle w:val="Default"/>
        <w:jc w:val="both"/>
        <w:rPr>
          <w:iCs/>
        </w:rPr>
      </w:pPr>
    </w:p>
    <w:p w14:paraId="275A4B5C" w14:textId="4E09D3E0" w:rsidR="00FC4165" w:rsidRDefault="00FC4165" w:rsidP="008823D3">
      <w:pPr>
        <w:pStyle w:val="Default"/>
        <w:jc w:val="both"/>
        <w:rPr>
          <w:iCs/>
        </w:rPr>
      </w:pPr>
    </w:p>
    <w:p w14:paraId="6A120ED7" w14:textId="51D03F79" w:rsidR="00FC4165" w:rsidRDefault="00FC4165" w:rsidP="008823D3">
      <w:pPr>
        <w:pStyle w:val="Default"/>
        <w:jc w:val="both"/>
        <w:rPr>
          <w:iCs/>
        </w:rPr>
      </w:pPr>
    </w:p>
    <w:p w14:paraId="3D1FD7FA" w14:textId="09AD758E" w:rsidR="00FC4165" w:rsidRDefault="00FC4165" w:rsidP="008823D3">
      <w:pPr>
        <w:pStyle w:val="Default"/>
        <w:jc w:val="both"/>
        <w:rPr>
          <w:iCs/>
        </w:rPr>
      </w:pPr>
    </w:p>
    <w:p w14:paraId="5E8372FE" w14:textId="73DF7321" w:rsidR="00FC4165" w:rsidRDefault="00FC4165" w:rsidP="008823D3">
      <w:pPr>
        <w:pStyle w:val="Default"/>
        <w:jc w:val="both"/>
        <w:rPr>
          <w:iCs/>
        </w:rPr>
      </w:pPr>
    </w:p>
    <w:p w14:paraId="5E50B8AA" w14:textId="77777777" w:rsidR="00FC4165" w:rsidRPr="00DF5B6D" w:rsidRDefault="00FC4165" w:rsidP="008823D3">
      <w:pPr>
        <w:pStyle w:val="Default"/>
        <w:jc w:val="both"/>
        <w:rPr>
          <w:iCs/>
        </w:rPr>
      </w:pPr>
    </w:p>
    <w:p w14:paraId="41F6CF59" w14:textId="77777777" w:rsidR="00BC62C6" w:rsidRDefault="00BC62C6" w:rsidP="008823D3">
      <w:pPr>
        <w:pStyle w:val="Default"/>
        <w:jc w:val="both"/>
        <w:rPr>
          <w:iCs/>
        </w:rPr>
      </w:pPr>
    </w:p>
    <w:p w14:paraId="1E2B3E36" w14:textId="77777777" w:rsidR="00D42DD8" w:rsidRPr="00DF5B6D" w:rsidRDefault="00D42DD8" w:rsidP="008823D3">
      <w:pPr>
        <w:pStyle w:val="Default"/>
        <w:jc w:val="both"/>
        <w:rPr>
          <w:iCs/>
        </w:rPr>
      </w:pPr>
    </w:p>
    <w:p w14:paraId="347D6951" w14:textId="77777777" w:rsidR="00BC62C6" w:rsidRPr="00DF5B6D" w:rsidRDefault="008044B0" w:rsidP="008823D3">
      <w:pPr>
        <w:pStyle w:val="Default"/>
        <w:jc w:val="both"/>
      </w:pPr>
      <w:r w:rsidRPr="00DF5B6D">
        <w:rPr>
          <w:b/>
        </w:rPr>
        <w:t>1.</w:t>
      </w:r>
      <w:r w:rsidR="00BC62C6" w:rsidRPr="00DF5B6D">
        <w:rPr>
          <w:b/>
        </w:rPr>
        <w:t xml:space="preserve"> </w:t>
      </w:r>
      <w:r w:rsidR="00BC62C6" w:rsidRPr="00DF5B6D">
        <w:rPr>
          <w:b/>
          <w:bCs/>
        </w:rPr>
        <w:t>Introduction</w:t>
      </w:r>
    </w:p>
    <w:p w14:paraId="4A3E160D" w14:textId="01A888C2" w:rsidR="00F133BD" w:rsidRPr="00DF5B6D" w:rsidRDefault="006E151E" w:rsidP="008823D3">
      <w:pPr>
        <w:pStyle w:val="Default"/>
        <w:jc w:val="both"/>
      </w:pPr>
      <w:bookmarkStart w:id="0" w:name="_Hlk123672350"/>
      <w:r w:rsidRPr="00DF5B6D">
        <w:t xml:space="preserve">Soils of the Njala Area, like most of </w:t>
      </w:r>
      <w:r w:rsidR="008623E9" w:rsidRPr="00DF5B6D">
        <w:t xml:space="preserve">Sierra Leone </w:t>
      </w:r>
      <w:r w:rsidR="00BE1123" w:rsidRPr="00DF5B6D">
        <w:t>soils</w:t>
      </w:r>
      <w:r w:rsidRPr="00DF5B6D">
        <w:t>,</w:t>
      </w:r>
      <w:r w:rsidR="00BE1123" w:rsidRPr="00DF5B6D">
        <w:t xml:space="preserve"> </w:t>
      </w:r>
      <w:r w:rsidRPr="00DF5B6D">
        <w:t>have low</w:t>
      </w:r>
      <w:r w:rsidR="00BE1123" w:rsidRPr="00DF5B6D">
        <w:t xml:space="preserve"> </w:t>
      </w:r>
      <w:r w:rsidRPr="00DF5B6D">
        <w:t>nutrient retention capacities due to the</w:t>
      </w:r>
      <w:r w:rsidR="00CD2FF7">
        <w:t>ir highly weathered state as well as the</w:t>
      </w:r>
      <w:r w:rsidRPr="00DF5B6D">
        <w:t xml:space="preserve"> dominance of low activity clays</w:t>
      </w:r>
      <w:r w:rsidR="004C2B5B">
        <w:t xml:space="preserve"> (</w:t>
      </w:r>
      <w:proofErr w:type="spellStart"/>
      <w:r w:rsidR="004C2B5B">
        <w:t>Batiano</w:t>
      </w:r>
      <w:proofErr w:type="spellEnd"/>
      <w:r w:rsidR="004C2B5B">
        <w:t xml:space="preserve"> et al., 2006; </w:t>
      </w:r>
      <w:proofErr w:type="spellStart"/>
      <w:r w:rsidR="004C2B5B">
        <w:t>Dijkerman</w:t>
      </w:r>
      <w:proofErr w:type="spellEnd"/>
      <w:r w:rsidR="00BA2BC6" w:rsidRPr="00DF5B6D">
        <w:t>,</w:t>
      </w:r>
      <w:r w:rsidR="004C2B5B">
        <w:t xml:space="preserve"> 1969)</w:t>
      </w:r>
      <w:r w:rsidR="008623E9" w:rsidRPr="00DF5B6D">
        <w:t xml:space="preserve">. </w:t>
      </w:r>
      <w:bookmarkEnd w:id="0"/>
      <w:r w:rsidR="005A76F3" w:rsidRPr="005A76F3">
        <w:t>Moreso, the high gravel content (60-80%) in them makes them more porous with high infiltration rate, consequently aggravating nutrient loss by leaching</w:t>
      </w:r>
      <w:r w:rsidR="008036ED" w:rsidRPr="00DF5B6D">
        <w:t xml:space="preserve"> </w:t>
      </w:r>
      <w:r w:rsidR="004C2B5B">
        <w:t xml:space="preserve">(van </w:t>
      </w:r>
      <w:proofErr w:type="spellStart"/>
      <w:r w:rsidR="004C2B5B">
        <w:t>Vuure</w:t>
      </w:r>
      <w:proofErr w:type="spellEnd"/>
      <w:r w:rsidR="004C2B5B">
        <w:t xml:space="preserve"> et </w:t>
      </w:r>
      <w:proofErr w:type="gramStart"/>
      <w:r w:rsidR="004C2B5B">
        <w:t>al,.</w:t>
      </w:r>
      <w:proofErr w:type="gramEnd"/>
      <w:r w:rsidR="004C2B5B">
        <w:t xml:space="preserve"> 1976)</w:t>
      </w:r>
      <w:r w:rsidR="008623E9" w:rsidRPr="00DF5B6D">
        <w:t xml:space="preserve">. </w:t>
      </w:r>
      <w:r w:rsidR="005A76F3" w:rsidRPr="005A76F3">
        <w:t xml:space="preserve">These properties negatively impact their ecosystem services especially in terms of </w:t>
      </w:r>
      <w:r w:rsidR="008623E9" w:rsidRPr="00DF5B6D">
        <w:t xml:space="preserve">crop productivity </w:t>
      </w:r>
      <w:r w:rsidR="007600F8" w:rsidRPr="00DF5B6D">
        <w:t>and environmental quality.</w:t>
      </w:r>
      <w:r w:rsidR="008623E9" w:rsidRPr="00DF5B6D">
        <w:t xml:space="preserve"> </w:t>
      </w:r>
    </w:p>
    <w:p w14:paraId="1498A1D6" w14:textId="77777777" w:rsidR="009E79E7" w:rsidRDefault="009E79E7" w:rsidP="008823D3">
      <w:pPr>
        <w:pStyle w:val="Default"/>
        <w:jc w:val="both"/>
      </w:pPr>
    </w:p>
    <w:p w14:paraId="1EB84BD4" w14:textId="1D813A5B" w:rsidR="00D46CB1" w:rsidRPr="00D46CB1" w:rsidRDefault="009E79E7" w:rsidP="00D46CB1">
      <w:pPr>
        <w:spacing w:after="0" w:line="240" w:lineRule="auto"/>
        <w:jc w:val="both"/>
        <w:rPr>
          <w:rFonts w:ascii="Times New Roman" w:hAnsi="Times New Roman" w:cs="Times New Roman"/>
          <w:sz w:val="24"/>
          <w:szCs w:val="24"/>
        </w:rPr>
      </w:pPr>
      <w:r w:rsidRPr="00D46CB1">
        <w:rPr>
          <w:rFonts w:ascii="Times New Roman" w:hAnsi="Times New Roman" w:cs="Times New Roman"/>
          <w:sz w:val="24"/>
          <w:szCs w:val="24"/>
        </w:rPr>
        <w:t>N</w:t>
      </w:r>
      <w:r w:rsidR="00F15383" w:rsidRPr="00D46CB1">
        <w:rPr>
          <w:rFonts w:ascii="Times New Roman" w:hAnsi="Times New Roman" w:cs="Times New Roman"/>
          <w:sz w:val="24"/>
          <w:szCs w:val="24"/>
        </w:rPr>
        <w:t xml:space="preserve">utrient </w:t>
      </w:r>
      <w:r w:rsidR="005A76F3" w:rsidRPr="00D46CB1">
        <w:rPr>
          <w:rFonts w:ascii="Times New Roman" w:hAnsi="Times New Roman" w:cs="Times New Roman"/>
          <w:sz w:val="24"/>
          <w:szCs w:val="24"/>
        </w:rPr>
        <w:t xml:space="preserve">loss from leaching is of </w:t>
      </w:r>
      <w:r w:rsidR="00F15383" w:rsidRPr="00D46CB1">
        <w:rPr>
          <w:rFonts w:ascii="Times New Roman" w:hAnsi="Times New Roman" w:cs="Times New Roman"/>
          <w:sz w:val="24"/>
          <w:szCs w:val="24"/>
        </w:rPr>
        <w:t xml:space="preserve">increasing concern especially in the tropics. </w:t>
      </w:r>
      <w:r w:rsidRPr="00D46CB1">
        <w:rPr>
          <w:rFonts w:ascii="Times New Roman" w:hAnsi="Times New Roman" w:cs="Times New Roman"/>
          <w:sz w:val="24"/>
          <w:szCs w:val="24"/>
        </w:rPr>
        <w:t>This is because n</w:t>
      </w:r>
      <w:r w:rsidR="00F15383" w:rsidRPr="00D46CB1">
        <w:rPr>
          <w:rFonts w:ascii="Times New Roman" w:hAnsi="Times New Roman" w:cs="Times New Roman"/>
          <w:sz w:val="24"/>
          <w:szCs w:val="24"/>
        </w:rPr>
        <w:t>utrient loss through leaching can reduce nutrient use efficiency</w:t>
      </w:r>
      <w:r w:rsidR="004C2B5B" w:rsidRPr="00D46CB1">
        <w:rPr>
          <w:rFonts w:ascii="Times New Roman" w:hAnsi="Times New Roman" w:cs="Times New Roman"/>
          <w:sz w:val="24"/>
          <w:szCs w:val="24"/>
        </w:rPr>
        <w:t xml:space="preserve"> </w:t>
      </w:r>
      <w:r w:rsidR="004C2B5B" w:rsidRPr="0000143F">
        <w:rPr>
          <w:rFonts w:ascii="Times New Roman" w:hAnsi="Times New Roman" w:cs="Times New Roman"/>
          <w:sz w:val="24"/>
          <w:szCs w:val="24"/>
          <w:highlight w:val="green"/>
        </w:rPr>
        <w:t>(</w:t>
      </w:r>
      <w:r w:rsidR="004C2B5B" w:rsidRPr="0000143F">
        <w:rPr>
          <w:rFonts w:ascii="Times New Roman" w:hAnsi="Times New Roman" w:cs="Times New Roman"/>
          <w:sz w:val="24"/>
          <w:szCs w:val="24"/>
          <w:highlight w:val="green"/>
        </w:rPr>
        <w:t xml:space="preserve">Zhang, </w:t>
      </w:r>
      <w:r w:rsidR="004C2B5B" w:rsidRPr="0000143F">
        <w:rPr>
          <w:rFonts w:ascii="Times New Roman" w:hAnsi="Times New Roman" w:cs="Times New Roman"/>
          <w:sz w:val="24"/>
          <w:szCs w:val="24"/>
          <w:highlight w:val="green"/>
        </w:rPr>
        <w:t>2015)</w:t>
      </w:r>
      <w:r w:rsidR="00F15383" w:rsidRPr="00D46CB1">
        <w:rPr>
          <w:rFonts w:ascii="Times New Roman" w:hAnsi="Times New Roman" w:cs="Times New Roman"/>
          <w:sz w:val="24"/>
          <w:szCs w:val="24"/>
        </w:rPr>
        <w:t xml:space="preserve"> and thus limit crop production, pollute underground water </w:t>
      </w:r>
      <w:r w:rsidR="00D46CB1" w:rsidRPr="0000143F">
        <w:rPr>
          <w:rFonts w:ascii="Times New Roman" w:hAnsi="Times New Roman" w:cs="Times New Roman"/>
          <w:bCs/>
          <w:sz w:val="24"/>
          <w:szCs w:val="24"/>
          <w:highlight w:val="green"/>
        </w:rPr>
        <w:t>(Ascott et al., 2</w:t>
      </w:r>
      <w:r w:rsidR="00D46CB1" w:rsidRPr="0000143F">
        <w:rPr>
          <w:rFonts w:ascii="Times New Roman" w:hAnsi="Times New Roman" w:cs="Times New Roman"/>
          <w:bCs/>
          <w:sz w:val="24"/>
          <w:szCs w:val="24"/>
          <w:highlight w:val="green"/>
        </w:rPr>
        <w:t>0</w:t>
      </w:r>
      <w:r w:rsidR="00D46CB1" w:rsidRPr="0000143F">
        <w:rPr>
          <w:rFonts w:ascii="Times New Roman" w:hAnsi="Times New Roman" w:cs="Times New Roman"/>
          <w:bCs/>
          <w:sz w:val="24"/>
          <w:szCs w:val="24"/>
          <w:highlight w:val="green"/>
        </w:rPr>
        <w:t>17)</w:t>
      </w:r>
      <w:r w:rsidR="00F15383" w:rsidRPr="00D46CB1">
        <w:rPr>
          <w:rFonts w:ascii="Times New Roman" w:hAnsi="Times New Roman" w:cs="Times New Roman"/>
          <w:sz w:val="24"/>
          <w:szCs w:val="24"/>
        </w:rPr>
        <w:t xml:space="preserve"> with economic implications and thus increase the use of fossil </w:t>
      </w:r>
      <w:r w:rsidR="00C72717" w:rsidRPr="00D46CB1">
        <w:rPr>
          <w:rFonts w:ascii="Times New Roman" w:hAnsi="Times New Roman" w:cs="Times New Roman"/>
          <w:sz w:val="24"/>
          <w:szCs w:val="24"/>
        </w:rPr>
        <w:t>fuel-based</w:t>
      </w:r>
      <w:r w:rsidR="00F15383" w:rsidRPr="00D46CB1">
        <w:rPr>
          <w:rFonts w:ascii="Times New Roman" w:hAnsi="Times New Roman" w:cs="Times New Roman"/>
          <w:sz w:val="24"/>
          <w:szCs w:val="24"/>
        </w:rPr>
        <w:t xml:space="preserve"> fertilizers</w:t>
      </w:r>
      <w:r w:rsidR="00D46CB1" w:rsidRPr="00D46CB1">
        <w:rPr>
          <w:rFonts w:ascii="Times New Roman" w:hAnsi="Times New Roman" w:cs="Times New Roman"/>
          <w:sz w:val="24"/>
          <w:szCs w:val="24"/>
        </w:rPr>
        <w:t xml:space="preserve"> </w:t>
      </w:r>
      <w:r w:rsidR="00D46CB1" w:rsidRPr="0000143F">
        <w:rPr>
          <w:rFonts w:ascii="Times New Roman" w:hAnsi="Times New Roman" w:cs="Times New Roman"/>
          <w:bCs/>
          <w:sz w:val="24"/>
          <w:szCs w:val="24"/>
          <w:highlight w:val="green"/>
        </w:rPr>
        <w:t>(Gu et al., 2013</w:t>
      </w:r>
      <w:r w:rsidR="00D46CB1" w:rsidRPr="00D46CB1">
        <w:rPr>
          <w:rFonts w:ascii="Times New Roman" w:hAnsi="Times New Roman" w:cs="Times New Roman"/>
          <w:bCs/>
          <w:sz w:val="24"/>
          <w:szCs w:val="24"/>
        </w:rPr>
        <w:t>)</w:t>
      </w:r>
      <w:r w:rsidR="00F15383" w:rsidRPr="00D46CB1">
        <w:rPr>
          <w:rFonts w:ascii="Times New Roman" w:hAnsi="Times New Roman" w:cs="Times New Roman"/>
          <w:sz w:val="24"/>
          <w:szCs w:val="24"/>
        </w:rPr>
        <w:t>. Furthermore</w:t>
      </w:r>
      <w:r w:rsidR="007600F8" w:rsidRPr="00D46CB1">
        <w:rPr>
          <w:rFonts w:ascii="Times New Roman" w:hAnsi="Times New Roman" w:cs="Times New Roman"/>
          <w:sz w:val="24"/>
          <w:szCs w:val="24"/>
        </w:rPr>
        <w:t>, the leaching of</w:t>
      </w:r>
      <w:r w:rsidR="008623E9" w:rsidRPr="00D46CB1">
        <w:rPr>
          <w:rFonts w:ascii="Times New Roman" w:hAnsi="Times New Roman" w:cs="Times New Roman"/>
          <w:sz w:val="24"/>
          <w:szCs w:val="24"/>
        </w:rPr>
        <w:t xml:space="preserve"> </w:t>
      </w:r>
      <w:r w:rsidR="00132B93" w:rsidRPr="00D46CB1">
        <w:rPr>
          <w:rFonts w:ascii="Times New Roman" w:hAnsi="Times New Roman" w:cs="Times New Roman"/>
          <w:sz w:val="24"/>
          <w:szCs w:val="24"/>
        </w:rPr>
        <w:t xml:space="preserve">inorganic fertilizers like urea </w:t>
      </w:r>
      <w:r w:rsidR="008623E9" w:rsidRPr="00D46CB1">
        <w:rPr>
          <w:rFonts w:ascii="Times New Roman" w:hAnsi="Times New Roman" w:cs="Times New Roman"/>
          <w:sz w:val="24"/>
          <w:szCs w:val="24"/>
        </w:rPr>
        <w:t xml:space="preserve">can cause pollution </w:t>
      </w:r>
      <w:r w:rsidR="007600F8" w:rsidRPr="00D46CB1">
        <w:rPr>
          <w:rFonts w:ascii="Times New Roman" w:hAnsi="Times New Roman" w:cs="Times New Roman"/>
          <w:sz w:val="24"/>
          <w:szCs w:val="24"/>
        </w:rPr>
        <w:t>of</w:t>
      </w:r>
      <w:r w:rsidR="008623E9" w:rsidRPr="00D46CB1">
        <w:rPr>
          <w:rFonts w:ascii="Times New Roman" w:hAnsi="Times New Roman" w:cs="Times New Roman"/>
          <w:sz w:val="24"/>
          <w:szCs w:val="24"/>
        </w:rPr>
        <w:t xml:space="preserve"> surface and underground water </w:t>
      </w:r>
      <w:r w:rsidR="007600F8" w:rsidRPr="00D46CB1">
        <w:rPr>
          <w:rFonts w:ascii="Times New Roman" w:hAnsi="Times New Roman" w:cs="Times New Roman"/>
          <w:sz w:val="24"/>
          <w:szCs w:val="24"/>
        </w:rPr>
        <w:t>resources</w:t>
      </w:r>
      <w:r w:rsidR="008623E9" w:rsidRPr="00D46CB1">
        <w:rPr>
          <w:rFonts w:ascii="Times New Roman" w:hAnsi="Times New Roman" w:cs="Times New Roman"/>
          <w:sz w:val="24"/>
          <w:szCs w:val="24"/>
        </w:rPr>
        <w:t xml:space="preserve"> </w:t>
      </w:r>
      <w:r w:rsidR="00D46CB1" w:rsidRPr="0000143F">
        <w:rPr>
          <w:rFonts w:ascii="Times New Roman" w:hAnsi="Times New Roman" w:cs="Times New Roman"/>
          <w:bCs/>
          <w:sz w:val="24"/>
          <w:szCs w:val="24"/>
          <w:highlight w:val="green"/>
        </w:rPr>
        <w:t>(Kanter et al., 2020; Waring et al., 2020)</w:t>
      </w:r>
      <w:r w:rsidR="00D46CB1" w:rsidRPr="0000143F">
        <w:rPr>
          <w:rFonts w:ascii="Times New Roman" w:hAnsi="Times New Roman" w:cs="Times New Roman"/>
          <w:bCs/>
          <w:sz w:val="24"/>
          <w:szCs w:val="24"/>
          <w:highlight w:val="green"/>
        </w:rPr>
        <w:t>.</w:t>
      </w:r>
    </w:p>
    <w:p w14:paraId="14EB110B" w14:textId="77777777" w:rsidR="00D46CB1" w:rsidRDefault="00D46CB1" w:rsidP="008823D3">
      <w:pPr>
        <w:pStyle w:val="Default"/>
        <w:jc w:val="both"/>
      </w:pPr>
    </w:p>
    <w:p w14:paraId="4EEE8311" w14:textId="595F8C03" w:rsidR="008623E9" w:rsidRPr="00167071" w:rsidRDefault="00F54497" w:rsidP="00ED12E2">
      <w:pPr>
        <w:spacing w:after="0" w:line="240" w:lineRule="auto"/>
        <w:jc w:val="both"/>
        <w:rPr>
          <w:rFonts w:ascii="Times New Roman" w:hAnsi="Times New Roman" w:cs="Times New Roman"/>
          <w:bCs/>
          <w:sz w:val="24"/>
          <w:szCs w:val="24"/>
        </w:rPr>
      </w:pPr>
      <w:r w:rsidRPr="00167071">
        <w:rPr>
          <w:rFonts w:ascii="Times New Roman" w:hAnsi="Times New Roman" w:cs="Times New Roman"/>
          <w:sz w:val="24"/>
          <w:szCs w:val="24"/>
        </w:rPr>
        <w:t>One of the</w:t>
      </w:r>
      <w:r w:rsidR="00E505E9" w:rsidRPr="00167071">
        <w:rPr>
          <w:rFonts w:ascii="Times New Roman" w:hAnsi="Times New Roman" w:cs="Times New Roman"/>
          <w:sz w:val="24"/>
          <w:szCs w:val="24"/>
        </w:rPr>
        <w:t xml:space="preserve"> approach</w:t>
      </w:r>
      <w:r w:rsidRPr="00167071">
        <w:rPr>
          <w:rFonts w:ascii="Times New Roman" w:hAnsi="Times New Roman" w:cs="Times New Roman"/>
          <w:sz w:val="24"/>
          <w:szCs w:val="24"/>
        </w:rPr>
        <w:t>es for</w:t>
      </w:r>
      <w:r w:rsidR="00E505E9" w:rsidRPr="00167071">
        <w:rPr>
          <w:rFonts w:ascii="Times New Roman" w:hAnsi="Times New Roman" w:cs="Times New Roman"/>
          <w:sz w:val="24"/>
          <w:szCs w:val="24"/>
        </w:rPr>
        <w:t xml:space="preserve"> improving nutrient retention and </w:t>
      </w:r>
      <w:r w:rsidRPr="00167071">
        <w:rPr>
          <w:rFonts w:ascii="Times New Roman" w:hAnsi="Times New Roman" w:cs="Times New Roman"/>
          <w:sz w:val="24"/>
          <w:szCs w:val="24"/>
        </w:rPr>
        <w:t>lower</w:t>
      </w:r>
      <w:r w:rsidR="00E505E9" w:rsidRPr="00167071">
        <w:rPr>
          <w:rFonts w:ascii="Times New Roman" w:hAnsi="Times New Roman" w:cs="Times New Roman"/>
          <w:sz w:val="24"/>
          <w:szCs w:val="24"/>
        </w:rPr>
        <w:t>ing nutrient leaching</w:t>
      </w:r>
      <w:r w:rsidRPr="00167071">
        <w:rPr>
          <w:rFonts w:ascii="Times New Roman" w:hAnsi="Times New Roman" w:cs="Times New Roman"/>
          <w:sz w:val="24"/>
          <w:szCs w:val="24"/>
        </w:rPr>
        <w:t xml:space="preserve"> rates</w:t>
      </w:r>
      <w:r w:rsidR="00E505E9" w:rsidRPr="00167071">
        <w:rPr>
          <w:rFonts w:ascii="Times New Roman" w:hAnsi="Times New Roman" w:cs="Times New Roman"/>
          <w:sz w:val="24"/>
          <w:szCs w:val="24"/>
        </w:rPr>
        <w:t xml:space="preserve"> in highly weathered tropical </w:t>
      </w:r>
      <w:proofErr w:type="gramStart"/>
      <w:r w:rsidR="00E505E9" w:rsidRPr="00167071">
        <w:rPr>
          <w:rFonts w:ascii="Times New Roman" w:hAnsi="Times New Roman" w:cs="Times New Roman"/>
          <w:sz w:val="24"/>
          <w:szCs w:val="24"/>
        </w:rPr>
        <w:t>soils</w:t>
      </w:r>
      <w:proofErr w:type="gramEnd"/>
      <w:r w:rsidR="00E505E9" w:rsidRPr="00167071">
        <w:rPr>
          <w:rFonts w:ascii="Times New Roman" w:hAnsi="Times New Roman" w:cs="Times New Roman"/>
          <w:sz w:val="24"/>
          <w:szCs w:val="24"/>
        </w:rPr>
        <w:t xml:space="preserve"> is </w:t>
      </w:r>
      <w:r w:rsidRPr="00167071">
        <w:rPr>
          <w:rFonts w:ascii="Times New Roman" w:hAnsi="Times New Roman" w:cs="Times New Roman"/>
          <w:sz w:val="24"/>
          <w:szCs w:val="24"/>
        </w:rPr>
        <w:t xml:space="preserve">the use of soil amendments such as </w:t>
      </w:r>
      <w:r w:rsidR="00E505E9" w:rsidRPr="00167071">
        <w:rPr>
          <w:rFonts w:ascii="Times New Roman" w:hAnsi="Times New Roman" w:cs="Times New Roman"/>
          <w:sz w:val="24"/>
          <w:szCs w:val="24"/>
        </w:rPr>
        <w:t xml:space="preserve">soil organic </w:t>
      </w:r>
      <w:r w:rsidRPr="00167071">
        <w:rPr>
          <w:rFonts w:ascii="Times New Roman" w:hAnsi="Times New Roman" w:cs="Times New Roman"/>
          <w:sz w:val="24"/>
          <w:szCs w:val="24"/>
        </w:rPr>
        <w:t>manures</w:t>
      </w:r>
      <w:r w:rsidR="00E505E9" w:rsidRPr="00167071">
        <w:rPr>
          <w:rFonts w:ascii="Times New Roman" w:hAnsi="Times New Roman" w:cs="Times New Roman"/>
          <w:sz w:val="24"/>
          <w:szCs w:val="24"/>
        </w:rPr>
        <w:t xml:space="preserve"> (livestock and poultry litter), compost, and green manures. However, soil organic matter has high turnover rates in humid tropical soils </w:t>
      </w:r>
      <w:r w:rsidRPr="00167071">
        <w:rPr>
          <w:rFonts w:ascii="Times New Roman" w:hAnsi="Times New Roman" w:cs="Times New Roman"/>
          <w:sz w:val="24"/>
          <w:szCs w:val="24"/>
        </w:rPr>
        <w:t xml:space="preserve">due to high temperature of the region </w:t>
      </w:r>
      <w:r w:rsidR="00E505E9" w:rsidRPr="00167071">
        <w:rPr>
          <w:rFonts w:ascii="Times New Roman" w:hAnsi="Times New Roman" w:cs="Times New Roman"/>
          <w:sz w:val="24"/>
          <w:szCs w:val="24"/>
        </w:rPr>
        <w:t>leading to shorter residence times</w:t>
      </w:r>
      <w:r w:rsidR="0000143F" w:rsidRPr="00167071">
        <w:rPr>
          <w:rFonts w:ascii="Times New Roman" w:hAnsi="Times New Roman" w:cs="Times New Roman"/>
          <w:sz w:val="24"/>
          <w:szCs w:val="24"/>
        </w:rPr>
        <w:t xml:space="preserve"> </w:t>
      </w:r>
      <w:r w:rsidR="0000143F" w:rsidRPr="00167071">
        <w:rPr>
          <w:rFonts w:ascii="Times New Roman" w:hAnsi="Times New Roman" w:cs="Times New Roman"/>
          <w:sz w:val="24"/>
          <w:szCs w:val="24"/>
          <w:highlight w:val="green"/>
        </w:rPr>
        <w:t>(</w:t>
      </w:r>
      <w:r w:rsidR="0000143F" w:rsidRPr="00167071">
        <w:rPr>
          <w:rFonts w:ascii="Times New Roman" w:hAnsi="Times New Roman" w:cs="Times New Roman"/>
          <w:bCs/>
          <w:sz w:val="24"/>
          <w:szCs w:val="24"/>
          <w:highlight w:val="green"/>
        </w:rPr>
        <w:t xml:space="preserve">Sanchez, 2019; </w:t>
      </w:r>
      <w:proofErr w:type="spellStart"/>
      <w:r w:rsidR="0000143F" w:rsidRPr="00167071">
        <w:rPr>
          <w:rFonts w:ascii="Times New Roman" w:hAnsi="Times New Roman" w:cs="Times New Roman"/>
          <w:bCs/>
          <w:sz w:val="24"/>
          <w:szCs w:val="24"/>
          <w:highlight w:val="green"/>
        </w:rPr>
        <w:t>Cotrufo</w:t>
      </w:r>
      <w:proofErr w:type="spellEnd"/>
      <w:r w:rsidR="0000143F" w:rsidRPr="00167071">
        <w:rPr>
          <w:rFonts w:ascii="Times New Roman" w:hAnsi="Times New Roman" w:cs="Times New Roman"/>
          <w:bCs/>
          <w:sz w:val="24"/>
          <w:szCs w:val="24"/>
          <w:highlight w:val="green"/>
        </w:rPr>
        <w:t xml:space="preserve"> et al., 2019; </w:t>
      </w:r>
      <w:proofErr w:type="spellStart"/>
      <w:r w:rsidR="0000143F" w:rsidRPr="00167071">
        <w:rPr>
          <w:rFonts w:ascii="Times New Roman" w:hAnsi="Times New Roman" w:cs="Times New Roman"/>
          <w:bCs/>
          <w:sz w:val="24"/>
          <w:szCs w:val="24"/>
          <w:highlight w:val="green"/>
        </w:rPr>
        <w:t>Dignac</w:t>
      </w:r>
      <w:proofErr w:type="spellEnd"/>
      <w:r w:rsidR="0000143F" w:rsidRPr="00167071">
        <w:rPr>
          <w:rFonts w:ascii="Times New Roman" w:hAnsi="Times New Roman" w:cs="Times New Roman"/>
          <w:bCs/>
          <w:sz w:val="24"/>
          <w:szCs w:val="24"/>
          <w:highlight w:val="green"/>
        </w:rPr>
        <w:t xml:space="preserve"> et al., 2017; Crowther et al., 2016</w:t>
      </w:r>
      <w:r w:rsidR="0000143F" w:rsidRPr="00167071">
        <w:rPr>
          <w:rFonts w:ascii="Times New Roman" w:hAnsi="Times New Roman" w:cs="Times New Roman"/>
          <w:bCs/>
          <w:sz w:val="24"/>
          <w:szCs w:val="24"/>
          <w:highlight w:val="green"/>
        </w:rPr>
        <w:t>)</w:t>
      </w:r>
      <w:r w:rsidR="008623E9" w:rsidRPr="00167071">
        <w:rPr>
          <w:rFonts w:ascii="Times New Roman" w:hAnsi="Times New Roman" w:cs="Times New Roman"/>
          <w:sz w:val="24"/>
          <w:szCs w:val="24"/>
        </w:rPr>
        <w:t xml:space="preserve">. </w:t>
      </w:r>
      <w:proofErr w:type="gramStart"/>
      <w:r w:rsidRPr="00167071">
        <w:rPr>
          <w:rFonts w:ascii="Times New Roman" w:hAnsi="Times New Roman" w:cs="Times New Roman"/>
          <w:sz w:val="24"/>
          <w:szCs w:val="24"/>
        </w:rPr>
        <w:t>In order to</w:t>
      </w:r>
      <w:proofErr w:type="gramEnd"/>
      <w:r w:rsidRPr="00167071">
        <w:rPr>
          <w:rFonts w:ascii="Times New Roman" w:hAnsi="Times New Roman" w:cs="Times New Roman"/>
          <w:sz w:val="24"/>
          <w:szCs w:val="24"/>
        </w:rPr>
        <w:t xml:space="preserve"> sustain their effectiveness, there may be the need for their </w:t>
      </w:r>
      <w:r w:rsidR="00E505E9" w:rsidRPr="00167071">
        <w:rPr>
          <w:rFonts w:ascii="Times New Roman" w:hAnsi="Times New Roman" w:cs="Times New Roman"/>
          <w:sz w:val="24"/>
          <w:szCs w:val="24"/>
        </w:rPr>
        <w:t xml:space="preserve">frequent addition </w:t>
      </w:r>
      <w:r w:rsidRPr="00167071">
        <w:rPr>
          <w:rFonts w:ascii="Times New Roman" w:hAnsi="Times New Roman" w:cs="Times New Roman"/>
          <w:sz w:val="24"/>
          <w:szCs w:val="24"/>
        </w:rPr>
        <w:t xml:space="preserve">which is uneconomical and </w:t>
      </w:r>
      <w:r w:rsidR="00917EA1" w:rsidRPr="00167071">
        <w:rPr>
          <w:rFonts w:ascii="Times New Roman" w:hAnsi="Times New Roman" w:cs="Times New Roman"/>
          <w:sz w:val="24"/>
          <w:szCs w:val="24"/>
        </w:rPr>
        <w:t>laborious</w:t>
      </w:r>
      <w:r w:rsidR="00231BE7" w:rsidRPr="00167071">
        <w:rPr>
          <w:rFonts w:ascii="Times New Roman" w:hAnsi="Times New Roman" w:cs="Times New Roman"/>
          <w:sz w:val="24"/>
          <w:szCs w:val="24"/>
        </w:rPr>
        <w:t xml:space="preserve">. </w:t>
      </w:r>
      <w:r w:rsidR="008623E9" w:rsidRPr="00167071">
        <w:rPr>
          <w:rFonts w:ascii="Times New Roman" w:hAnsi="Times New Roman" w:cs="Times New Roman"/>
          <w:sz w:val="24"/>
          <w:szCs w:val="24"/>
        </w:rPr>
        <w:t xml:space="preserve">In recent years, studies have shown that the application of biochar to agricultural soils </w:t>
      </w:r>
      <w:r w:rsidR="0000143F" w:rsidRPr="00167071">
        <w:rPr>
          <w:rFonts w:ascii="Times New Roman" w:hAnsi="Times New Roman" w:cs="Times New Roman"/>
          <w:sz w:val="24"/>
          <w:szCs w:val="24"/>
        </w:rPr>
        <w:t>has</w:t>
      </w:r>
      <w:r w:rsidR="008623E9" w:rsidRPr="00167071">
        <w:rPr>
          <w:rFonts w:ascii="Times New Roman" w:hAnsi="Times New Roman" w:cs="Times New Roman"/>
          <w:sz w:val="24"/>
          <w:szCs w:val="24"/>
        </w:rPr>
        <w:t xml:space="preserve"> the unique quality of retaining nutrients and water</w:t>
      </w:r>
      <w:r w:rsidR="008823D3" w:rsidRPr="00167071">
        <w:rPr>
          <w:rFonts w:ascii="Times New Roman" w:hAnsi="Times New Roman" w:cs="Times New Roman"/>
          <w:sz w:val="24"/>
          <w:szCs w:val="24"/>
        </w:rPr>
        <w:t xml:space="preserve"> </w:t>
      </w:r>
      <w:r w:rsidR="008623E9" w:rsidRPr="00167071">
        <w:rPr>
          <w:rFonts w:ascii="Times New Roman" w:hAnsi="Times New Roman" w:cs="Times New Roman"/>
          <w:sz w:val="24"/>
          <w:szCs w:val="24"/>
        </w:rPr>
        <w:t xml:space="preserve">for plant nutrition </w:t>
      </w:r>
      <w:r w:rsidRPr="00167071">
        <w:rPr>
          <w:rFonts w:ascii="Times New Roman" w:hAnsi="Times New Roman" w:cs="Times New Roman"/>
          <w:sz w:val="24"/>
          <w:szCs w:val="24"/>
        </w:rPr>
        <w:t xml:space="preserve">over </w:t>
      </w:r>
      <w:r w:rsidR="008623E9" w:rsidRPr="00167071">
        <w:rPr>
          <w:rFonts w:ascii="Times New Roman" w:hAnsi="Times New Roman" w:cs="Times New Roman"/>
          <w:sz w:val="24"/>
          <w:szCs w:val="24"/>
        </w:rPr>
        <w:t xml:space="preserve">longer periods </w:t>
      </w:r>
      <w:r w:rsidRPr="00167071">
        <w:rPr>
          <w:rFonts w:ascii="Times New Roman" w:hAnsi="Times New Roman" w:cs="Times New Roman"/>
          <w:sz w:val="24"/>
          <w:szCs w:val="24"/>
        </w:rPr>
        <w:t>due to</w:t>
      </w:r>
      <w:r w:rsidR="008623E9" w:rsidRPr="00167071">
        <w:rPr>
          <w:rFonts w:ascii="Times New Roman" w:hAnsi="Times New Roman" w:cs="Times New Roman"/>
          <w:sz w:val="24"/>
          <w:szCs w:val="24"/>
        </w:rPr>
        <w:t xml:space="preserve"> the more stable carbon it contains</w:t>
      </w:r>
      <w:r w:rsidR="00D87A22" w:rsidRPr="00167071">
        <w:rPr>
          <w:rFonts w:ascii="Times New Roman" w:hAnsi="Times New Roman" w:cs="Times New Roman"/>
          <w:sz w:val="24"/>
          <w:szCs w:val="24"/>
        </w:rPr>
        <w:t xml:space="preserve"> </w:t>
      </w:r>
      <w:r w:rsidR="00956B09" w:rsidRPr="00167071">
        <w:rPr>
          <w:rFonts w:ascii="Times New Roman" w:hAnsi="Times New Roman" w:cs="Times New Roman"/>
          <w:sz w:val="24"/>
          <w:szCs w:val="24"/>
          <w:highlight w:val="green"/>
        </w:rPr>
        <w:t>(Shi et al., 2023; Lehmann et al., 2021; Joseph et al., 2021; El-Naggar et al., 2019).</w:t>
      </w:r>
      <w:r w:rsidR="008623E9" w:rsidRPr="00167071">
        <w:rPr>
          <w:rFonts w:ascii="Times New Roman" w:hAnsi="Times New Roman" w:cs="Times New Roman"/>
          <w:sz w:val="24"/>
          <w:szCs w:val="24"/>
        </w:rPr>
        <w:t xml:space="preserve"> Biochar has positive effects on physical, chemical and biological processes </w:t>
      </w:r>
      <w:r w:rsidR="00231BE7" w:rsidRPr="00167071">
        <w:rPr>
          <w:rFonts w:ascii="Times New Roman" w:hAnsi="Times New Roman" w:cs="Times New Roman"/>
          <w:sz w:val="24"/>
          <w:szCs w:val="24"/>
        </w:rPr>
        <w:t xml:space="preserve">in the soil </w:t>
      </w:r>
      <w:r w:rsidR="008623E9" w:rsidRPr="00167071">
        <w:rPr>
          <w:rFonts w:ascii="Times New Roman" w:hAnsi="Times New Roman" w:cs="Times New Roman"/>
          <w:sz w:val="24"/>
          <w:szCs w:val="24"/>
        </w:rPr>
        <w:t xml:space="preserve">which appear to </w:t>
      </w:r>
      <w:r w:rsidR="00231BE7" w:rsidRPr="00167071">
        <w:rPr>
          <w:rFonts w:ascii="Times New Roman" w:hAnsi="Times New Roman" w:cs="Times New Roman"/>
          <w:sz w:val="24"/>
          <w:szCs w:val="24"/>
        </w:rPr>
        <w:t xml:space="preserve">enhance nutrient and water retention capacity thereby </w:t>
      </w:r>
      <w:r w:rsidR="008623E9" w:rsidRPr="00167071">
        <w:rPr>
          <w:rFonts w:ascii="Times New Roman" w:hAnsi="Times New Roman" w:cs="Times New Roman"/>
          <w:sz w:val="24"/>
          <w:szCs w:val="24"/>
        </w:rPr>
        <w:t>contribut</w:t>
      </w:r>
      <w:r w:rsidR="00231BE7" w:rsidRPr="00167071">
        <w:rPr>
          <w:rFonts w:ascii="Times New Roman" w:hAnsi="Times New Roman" w:cs="Times New Roman"/>
          <w:sz w:val="24"/>
          <w:szCs w:val="24"/>
        </w:rPr>
        <w:t>ing</w:t>
      </w:r>
      <w:r w:rsidR="008623E9" w:rsidRPr="00167071">
        <w:rPr>
          <w:rFonts w:ascii="Times New Roman" w:hAnsi="Times New Roman" w:cs="Times New Roman"/>
          <w:sz w:val="24"/>
          <w:szCs w:val="24"/>
        </w:rPr>
        <w:t xml:space="preserve"> to reduction in nutrient leaching. For instance, studies suggest that the application of biochar can increase soil fertility and productivity</w:t>
      </w:r>
      <w:r w:rsidR="00AB2D4A" w:rsidRPr="00167071">
        <w:rPr>
          <w:rFonts w:ascii="Times New Roman" w:hAnsi="Times New Roman" w:cs="Times New Roman"/>
          <w:sz w:val="24"/>
          <w:szCs w:val="24"/>
        </w:rPr>
        <w:t xml:space="preserve"> </w:t>
      </w:r>
      <w:r w:rsidR="00956B09" w:rsidRPr="00167071">
        <w:rPr>
          <w:rFonts w:ascii="Times New Roman" w:hAnsi="Times New Roman" w:cs="Times New Roman"/>
          <w:sz w:val="24"/>
          <w:szCs w:val="24"/>
          <w:highlight w:val="green"/>
        </w:rPr>
        <w:t>(Shi et al., 2023</w:t>
      </w:r>
      <w:r w:rsidR="00070695" w:rsidRPr="00167071">
        <w:rPr>
          <w:rFonts w:ascii="Times New Roman" w:hAnsi="Times New Roman" w:cs="Times New Roman"/>
          <w:sz w:val="24"/>
          <w:szCs w:val="24"/>
          <w:highlight w:val="green"/>
        </w:rPr>
        <w:t xml:space="preserve">, </w:t>
      </w:r>
      <w:r w:rsidR="00956B09" w:rsidRPr="00167071">
        <w:rPr>
          <w:rFonts w:ascii="Times New Roman" w:hAnsi="Times New Roman" w:cs="Times New Roman"/>
          <w:sz w:val="24"/>
          <w:szCs w:val="24"/>
          <w:highlight w:val="green"/>
        </w:rPr>
        <w:t>El-Naggar et al., 2019)</w:t>
      </w:r>
      <w:r w:rsidR="00AB2D4A" w:rsidRPr="00167071">
        <w:rPr>
          <w:rFonts w:ascii="Times New Roman" w:hAnsi="Times New Roman" w:cs="Times New Roman"/>
          <w:sz w:val="24"/>
          <w:szCs w:val="24"/>
          <w:highlight w:val="green"/>
        </w:rPr>
        <w:t xml:space="preserve">, </w:t>
      </w:r>
      <w:r w:rsidR="00ED12E2" w:rsidRPr="00167071">
        <w:rPr>
          <w:rFonts w:ascii="Times New Roman" w:hAnsi="Times New Roman" w:cs="Times New Roman"/>
          <w:bCs/>
          <w:sz w:val="24"/>
          <w:szCs w:val="24"/>
          <w:highlight w:val="green"/>
        </w:rPr>
        <w:t>Jeffery et al., 2017</w:t>
      </w:r>
      <w:r w:rsidR="00ED12E2" w:rsidRPr="00167071">
        <w:rPr>
          <w:rFonts w:ascii="Times New Roman" w:hAnsi="Times New Roman" w:cs="Times New Roman"/>
          <w:sz w:val="24"/>
          <w:szCs w:val="24"/>
          <w:highlight w:val="green"/>
        </w:rPr>
        <w:t>)</w:t>
      </w:r>
      <w:r w:rsidR="008623E9" w:rsidRPr="00167071">
        <w:rPr>
          <w:rFonts w:ascii="Times New Roman" w:hAnsi="Times New Roman" w:cs="Times New Roman"/>
          <w:sz w:val="24"/>
          <w:szCs w:val="24"/>
        </w:rPr>
        <w:t xml:space="preserve"> by reducing the leaching of nutrient</w:t>
      </w:r>
      <w:r w:rsidR="00070695" w:rsidRPr="00167071">
        <w:rPr>
          <w:rFonts w:ascii="Times New Roman" w:hAnsi="Times New Roman" w:cs="Times New Roman"/>
          <w:sz w:val="24"/>
          <w:szCs w:val="24"/>
        </w:rPr>
        <w:t xml:space="preserve"> </w:t>
      </w:r>
      <w:r w:rsidR="00ED12E2" w:rsidRPr="00167071">
        <w:rPr>
          <w:rFonts w:ascii="Times New Roman" w:hAnsi="Times New Roman" w:cs="Times New Roman"/>
          <w:sz w:val="24"/>
          <w:szCs w:val="24"/>
          <w:highlight w:val="green"/>
        </w:rPr>
        <w:t>(</w:t>
      </w:r>
      <w:r w:rsidR="00ED12E2" w:rsidRPr="00167071">
        <w:rPr>
          <w:rFonts w:ascii="Times New Roman" w:hAnsi="Times New Roman" w:cs="Times New Roman"/>
          <w:bCs/>
          <w:sz w:val="24"/>
          <w:szCs w:val="24"/>
          <w:highlight w:val="green"/>
        </w:rPr>
        <w:t>Jeffery</w:t>
      </w:r>
      <w:r w:rsidR="00ED12E2" w:rsidRPr="00167071">
        <w:rPr>
          <w:rFonts w:ascii="Times New Roman" w:hAnsi="Times New Roman" w:cs="Times New Roman"/>
          <w:bCs/>
          <w:sz w:val="24"/>
          <w:szCs w:val="24"/>
          <w:highlight w:val="green"/>
        </w:rPr>
        <w:t xml:space="preserve"> et al., 2017; </w:t>
      </w:r>
      <w:r w:rsidR="00ED12E2" w:rsidRPr="00167071">
        <w:rPr>
          <w:rFonts w:ascii="Times New Roman" w:hAnsi="Times New Roman" w:cs="Times New Roman"/>
          <w:sz w:val="24"/>
          <w:szCs w:val="24"/>
          <w:highlight w:val="green"/>
        </w:rPr>
        <w:t>Hagemann et al., 2017; Yao et al., 2012</w:t>
      </w:r>
      <w:r w:rsidR="00ED12E2" w:rsidRPr="00167071">
        <w:rPr>
          <w:rFonts w:ascii="Times New Roman" w:hAnsi="Times New Roman" w:cs="Times New Roman"/>
          <w:sz w:val="24"/>
          <w:szCs w:val="24"/>
          <w:highlight w:val="green"/>
        </w:rPr>
        <w:t>; )</w:t>
      </w:r>
      <w:r w:rsidR="008623E9" w:rsidRPr="00167071">
        <w:rPr>
          <w:rFonts w:ascii="Times New Roman" w:hAnsi="Times New Roman" w:cs="Times New Roman"/>
          <w:sz w:val="24"/>
          <w:szCs w:val="24"/>
        </w:rPr>
        <w:t xml:space="preserve"> or even supplying nutrient to the plants </w:t>
      </w:r>
      <w:r w:rsidR="00ED12E2" w:rsidRPr="00167071">
        <w:rPr>
          <w:rFonts w:ascii="Times New Roman" w:hAnsi="Times New Roman" w:cs="Times New Roman"/>
          <w:sz w:val="24"/>
          <w:szCs w:val="24"/>
        </w:rPr>
        <w:t>(</w:t>
      </w:r>
      <w:r w:rsidR="00ED12E2" w:rsidRPr="00167071">
        <w:rPr>
          <w:rFonts w:ascii="Times New Roman" w:hAnsi="Times New Roman" w:cs="Times New Roman"/>
          <w:sz w:val="24"/>
          <w:szCs w:val="24"/>
          <w:highlight w:val="green"/>
        </w:rPr>
        <w:t>Hagemann et al., 2017</w:t>
      </w:r>
      <w:r w:rsidR="00634BE1" w:rsidRPr="00167071">
        <w:rPr>
          <w:rFonts w:ascii="Times New Roman" w:hAnsi="Times New Roman" w:cs="Times New Roman"/>
          <w:sz w:val="24"/>
          <w:szCs w:val="24"/>
          <w:highlight w:val="green"/>
        </w:rPr>
        <w:t xml:space="preserve">, </w:t>
      </w:r>
      <w:r w:rsidR="00ED12E2" w:rsidRPr="00167071">
        <w:rPr>
          <w:rFonts w:ascii="Times New Roman" w:hAnsi="Times New Roman" w:cs="Times New Roman"/>
          <w:bCs/>
          <w:sz w:val="24"/>
          <w:szCs w:val="24"/>
          <w:highlight w:val="green"/>
        </w:rPr>
        <w:t>Joseph et al., 2021; Glaser and Lehr, 2019)</w:t>
      </w:r>
      <w:r w:rsidR="008823D3" w:rsidRPr="00167071">
        <w:rPr>
          <w:rFonts w:ascii="Times New Roman" w:hAnsi="Times New Roman" w:cs="Times New Roman"/>
          <w:sz w:val="24"/>
          <w:szCs w:val="24"/>
        </w:rPr>
        <w:t xml:space="preserve">. </w:t>
      </w:r>
    </w:p>
    <w:p w14:paraId="1D2FF2DE" w14:textId="77777777" w:rsidR="00AB2D4A" w:rsidRPr="00167071" w:rsidRDefault="00AB2D4A" w:rsidP="008823D3">
      <w:pPr>
        <w:pStyle w:val="Default"/>
        <w:jc w:val="both"/>
      </w:pPr>
    </w:p>
    <w:p w14:paraId="06D947B7" w14:textId="6ED57A9D" w:rsidR="00212885" w:rsidRPr="00167071" w:rsidRDefault="00D853B1" w:rsidP="00167071">
      <w:pPr>
        <w:spacing w:after="0" w:line="240" w:lineRule="auto"/>
        <w:jc w:val="both"/>
        <w:rPr>
          <w:rFonts w:ascii="Times New Roman" w:hAnsi="Times New Roman" w:cs="Times New Roman"/>
          <w:bCs/>
          <w:sz w:val="24"/>
          <w:szCs w:val="24"/>
        </w:rPr>
      </w:pPr>
      <w:r w:rsidRPr="00167071">
        <w:rPr>
          <w:rFonts w:ascii="Times New Roman" w:hAnsi="Times New Roman" w:cs="Times New Roman"/>
          <w:sz w:val="24"/>
          <w:szCs w:val="24"/>
        </w:rPr>
        <w:t>Urea fertilizer is the most common nitrogen fertilizer used in Sierra Leone agriculture</w:t>
      </w:r>
      <w:r w:rsidR="00167071" w:rsidRPr="00167071">
        <w:rPr>
          <w:rFonts w:ascii="Times New Roman" w:hAnsi="Times New Roman" w:cs="Times New Roman"/>
          <w:sz w:val="24"/>
          <w:szCs w:val="24"/>
        </w:rPr>
        <w:t xml:space="preserve"> </w:t>
      </w:r>
      <w:r w:rsidR="00167071" w:rsidRPr="00167071">
        <w:rPr>
          <w:rFonts w:ascii="Times New Roman" w:hAnsi="Times New Roman" w:cs="Times New Roman"/>
          <w:sz w:val="24"/>
          <w:szCs w:val="24"/>
          <w:highlight w:val="green"/>
        </w:rPr>
        <w:t>(</w:t>
      </w:r>
      <w:r w:rsidR="00167071" w:rsidRPr="00167071">
        <w:rPr>
          <w:rFonts w:ascii="Times New Roman" w:hAnsi="Times New Roman" w:cs="Times New Roman"/>
          <w:bCs/>
          <w:sz w:val="24"/>
          <w:szCs w:val="24"/>
          <w:highlight w:val="green"/>
        </w:rPr>
        <w:t>MAFFS 2017; World Bank, 2017).</w:t>
      </w:r>
      <w:r w:rsidR="00167071" w:rsidRPr="00167071">
        <w:rPr>
          <w:rFonts w:ascii="Times New Roman" w:hAnsi="Times New Roman" w:cs="Times New Roman"/>
          <w:bCs/>
          <w:sz w:val="24"/>
          <w:szCs w:val="24"/>
        </w:rPr>
        <w:t xml:space="preserve"> </w:t>
      </w:r>
      <w:r w:rsidRPr="00167071">
        <w:rPr>
          <w:rFonts w:ascii="Times New Roman" w:hAnsi="Times New Roman" w:cs="Times New Roman"/>
          <w:sz w:val="24"/>
          <w:szCs w:val="24"/>
        </w:rPr>
        <w:t>Under well drained conditions</w:t>
      </w:r>
      <w:r w:rsidR="00021E08" w:rsidRPr="00167071">
        <w:rPr>
          <w:rFonts w:ascii="Times New Roman" w:hAnsi="Times New Roman" w:cs="Times New Roman"/>
          <w:sz w:val="24"/>
          <w:szCs w:val="24"/>
        </w:rPr>
        <w:t>,</w:t>
      </w:r>
      <w:r w:rsidRPr="00167071">
        <w:rPr>
          <w:rFonts w:ascii="Times New Roman" w:hAnsi="Times New Roman" w:cs="Times New Roman"/>
          <w:sz w:val="24"/>
          <w:szCs w:val="24"/>
        </w:rPr>
        <w:t xml:space="preserve"> urea can readily be converted to nitrate via ammonium </w:t>
      </w:r>
      <w:r w:rsidR="00167071" w:rsidRPr="00167071">
        <w:rPr>
          <w:rFonts w:ascii="Times New Roman" w:hAnsi="Times New Roman" w:cs="Times New Roman"/>
          <w:sz w:val="24"/>
          <w:szCs w:val="24"/>
          <w:highlight w:val="green"/>
        </w:rPr>
        <w:t>(</w:t>
      </w:r>
      <w:r w:rsidR="00167071" w:rsidRPr="00167071">
        <w:rPr>
          <w:rFonts w:ascii="Times New Roman" w:hAnsi="Times New Roman" w:cs="Times New Roman"/>
          <w:bCs/>
          <w:sz w:val="24"/>
          <w:szCs w:val="24"/>
          <w:highlight w:val="green"/>
        </w:rPr>
        <w:t xml:space="preserve">Haynes et al., 2021; </w:t>
      </w:r>
      <w:proofErr w:type="spellStart"/>
      <w:r w:rsidR="00167071" w:rsidRPr="00167071">
        <w:rPr>
          <w:rFonts w:ascii="Times New Roman" w:hAnsi="Times New Roman" w:cs="Times New Roman"/>
          <w:bCs/>
          <w:sz w:val="24"/>
          <w:szCs w:val="24"/>
          <w:highlight w:val="green"/>
        </w:rPr>
        <w:t>Kopittke</w:t>
      </w:r>
      <w:proofErr w:type="spellEnd"/>
      <w:r w:rsidR="00167071" w:rsidRPr="00167071">
        <w:rPr>
          <w:rFonts w:ascii="Times New Roman" w:hAnsi="Times New Roman" w:cs="Times New Roman"/>
          <w:bCs/>
          <w:sz w:val="24"/>
          <w:szCs w:val="24"/>
          <w:highlight w:val="green"/>
        </w:rPr>
        <w:t xml:space="preserve"> et al., 2019; Coskun et al., 2017</w:t>
      </w:r>
      <w:r w:rsidR="00167071" w:rsidRPr="00167071">
        <w:rPr>
          <w:rFonts w:ascii="Times New Roman" w:hAnsi="Times New Roman" w:cs="Times New Roman"/>
          <w:bCs/>
          <w:sz w:val="24"/>
          <w:szCs w:val="24"/>
        </w:rPr>
        <w:t xml:space="preserve">) </w:t>
      </w:r>
      <w:r w:rsidRPr="00167071">
        <w:rPr>
          <w:rFonts w:ascii="Times New Roman" w:hAnsi="Times New Roman" w:cs="Times New Roman"/>
          <w:sz w:val="24"/>
          <w:szCs w:val="24"/>
        </w:rPr>
        <w:t>and leached, especially in soil with low nutrient retention capacities like the Njala Series</w:t>
      </w:r>
      <w:r w:rsidR="0070785E" w:rsidRPr="00167071">
        <w:rPr>
          <w:rFonts w:ascii="Times New Roman" w:hAnsi="Times New Roman" w:cs="Times New Roman"/>
          <w:sz w:val="24"/>
          <w:szCs w:val="24"/>
        </w:rPr>
        <w:t xml:space="preserve"> typical of gravelly </w:t>
      </w:r>
      <w:r w:rsidR="00021E08" w:rsidRPr="00167071">
        <w:rPr>
          <w:rFonts w:ascii="Times New Roman" w:hAnsi="Times New Roman" w:cs="Times New Roman"/>
          <w:sz w:val="24"/>
          <w:szCs w:val="24"/>
        </w:rPr>
        <w:t>upland soils in Sierra Leone</w:t>
      </w:r>
      <w:r w:rsidR="0070785E" w:rsidRPr="00167071">
        <w:rPr>
          <w:rFonts w:ascii="Times New Roman" w:hAnsi="Times New Roman" w:cs="Times New Roman"/>
          <w:sz w:val="24"/>
          <w:szCs w:val="24"/>
        </w:rPr>
        <w:t xml:space="preserve"> </w:t>
      </w:r>
      <w:r w:rsidR="00D87308" w:rsidRPr="00D87308">
        <w:rPr>
          <w:rFonts w:ascii="Times New Roman" w:hAnsi="Times New Roman" w:cs="Times New Roman"/>
          <w:sz w:val="24"/>
          <w:szCs w:val="24"/>
          <w:highlight w:val="green"/>
        </w:rPr>
        <w:t>(Sanchez, 2019; Moormann and Van Wambeke, 1978; Smithson,  1965).</w:t>
      </w:r>
      <w:r w:rsidR="00021E08" w:rsidRPr="00D87308">
        <w:rPr>
          <w:rFonts w:ascii="Times New Roman" w:hAnsi="Times New Roman" w:cs="Times New Roman"/>
          <w:sz w:val="24"/>
          <w:szCs w:val="24"/>
          <w:highlight w:val="green"/>
        </w:rPr>
        <w:t>,</w:t>
      </w:r>
      <w:r w:rsidR="00021E08" w:rsidRPr="00167071">
        <w:rPr>
          <w:rFonts w:ascii="Times New Roman" w:hAnsi="Times New Roman" w:cs="Times New Roman"/>
          <w:sz w:val="24"/>
          <w:szCs w:val="24"/>
        </w:rPr>
        <w:t xml:space="preserve"> </w:t>
      </w:r>
      <w:r w:rsidRPr="00167071">
        <w:rPr>
          <w:rFonts w:ascii="Times New Roman" w:hAnsi="Times New Roman" w:cs="Times New Roman"/>
          <w:sz w:val="24"/>
          <w:szCs w:val="24"/>
        </w:rPr>
        <w:t>Very little studies have been conducted to understand the magnitude of nutrient leaching in Sierra Leone soils</w:t>
      </w:r>
      <w:r w:rsidR="008623E9" w:rsidRPr="00167071">
        <w:rPr>
          <w:rFonts w:ascii="Times New Roman" w:hAnsi="Times New Roman" w:cs="Times New Roman"/>
          <w:sz w:val="24"/>
          <w:szCs w:val="24"/>
        </w:rPr>
        <w:t xml:space="preserve">. It is therefore necessary to conduct a study that will </w:t>
      </w:r>
      <w:r w:rsidRPr="00167071">
        <w:rPr>
          <w:rFonts w:ascii="Times New Roman" w:hAnsi="Times New Roman" w:cs="Times New Roman"/>
          <w:sz w:val="24"/>
          <w:szCs w:val="24"/>
        </w:rPr>
        <w:t xml:space="preserve">shed light on the potential of nutrient leaching in well-drained, gravelly upland soils of Sierra Leone. </w:t>
      </w:r>
      <w:r w:rsidR="008623E9" w:rsidRPr="00167071">
        <w:rPr>
          <w:rFonts w:ascii="Times New Roman" w:hAnsi="Times New Roman" w:cs="Times New Roman"/>
          <w:sz w:val="24"/>
          <w:szCs w:val="24"/>
        </w:rPr>
        <w:t xml:space="preserve"> </w:t>
      </w:r>
      <w:r w:rsidRPr="00167071">
        <w:rPr>
          <w:rFonts w:ascii="Times New Roman" w:hAnsi="Times New Roman" w:cs="Times New Roman"/>
          <w:sz w:val="24"/>
          <w:szCs w:val="24"/>
        </w:rPr>
        <w:t xml:space="preserve">Such knowledge will contribute to raising awareness on the </w:t>
      </w:r>
      <w:r w:rsidR="008623E9" w:rsidRPr="00167071">
        <w:rPr>
          <w:rFonts w:ascii="Times New Roman" w:hAnsi="Times New Roman" w:cs="Times New Roman"/>
          <w:sz w:val="24"/>
          <w:szCs w:val="24"/>
        </w:rPr>
        <w:t>relevan</w:t>
      </w:r>
      <w:r w:rsidRPr="00167071">
        <w:rPr>
          <w:rFonts w:ascii="Times New Roman" w:hAnsi="Times New Roman" w:cs="Times New Roman"/>
          <w:sz w:val="24"/>
          <w:szCs w:val="24"/>
        </w:rPr>
        <w:t xml:space="preserve">ce of </w:t>
      </w:r>
      <w:r w:rsidR="00C0364F" w:rsidRPr="00167071">
        <w:rPr>
          <w:rFonts w:ascii="Times New Roman" w:hAnsi="Times New Roman" w:cs="Times New Roman"/>
          <w:sz w:val="24"/>
          <w:szCs w:val="24"/>
        </w:rPr>
        <w:t>development of</w:t>
      </w:r>
      <w:r w:rsidRPr="00167071">
        <w:rPr>
          <w:rFonts w:ascii="Times New Roman" w:hAnsi="Times New Roman" w:cs="Times New Roman"/>
          <w:sz w:val="24"/>
          <w:szCs w:val="24"/>
        </w:rPr>
        <w:t xml:space="preserve"> effective soil management strategies aimed at reducing nutrient leaching, </w:t>
      </w:r>
      <w:r w:rsidR="008623E9" w:rsidRPr="00167071">
        <w:rPr>
          <w:rFonts w:ascii="Times New Roman" w:hAnsi="Times New Roman" w:cs="Times New Roman"/>
          <w:sz w:val="24"/>
          <w:szCs w:val="24"/>
        </w:rPr>
        <w:t>increase crop production and en</w:t>
      </w:r>
      <w:r w:rsidR="00F3023D" w:rsidRPr="00167071">
        <w:rPr>
          <w:rFonts w:ascii="Times New Roman" w:hAnsi="Times New Roman" w:cs="Times New Roman"/>
          <w:sz w:val="24"/>
          <w:szCs w:val="24"/>
        </w:rPr>
        <w:t>sure</w:t>
      </w:r>
      <w:r w:rsidR="008623E9" w:rsidRPr="00167071">
        <w:rPr>
          <w:rFonts w:ascii="Times New Roman" w:hAnsi="Times New Roman" w:cs="Times New Roman"/>
          <w:sz w:val="24"/>
          <w:szCs w:val="24"/>
        </w:rPr>
        <w:t xml:space="preserve"> a healthier environment.</w:t>
      </w:r>
      <w:r w:rsidR="002A435A" w:rsidRPr="00167071">
        <w:rPr>
          <w:rFonts w:ascii="Times New Roman" w:hAnsi="Times New Roman" w:cs="Times New Roman"/>
          <w:sz w:val="24"/>
          <w:szCs w:val="24"/>
        </w:rPr>
        <w:t xml:space="preserve"> Hence</w:t>
      </w:r>
      <w:r w:rsidR="00C0364F" w:rsidRPr="00167071">
        <w:rPr>
          <w:rFonts w:ascii="Times New Roman" w:hAnsi="Times New Roman" w:cs="Times New Roman"/>
          <w:sz w:val="24"/>
          <w:szCs w:val="24"/>
        </w:rPr>
        <w:t>, the objective</w:t>
      </w:r>
      <w:r w:rsidR="00212885" w:rsidRPr="00167071">
        <w:rPr>
          <w:rFonts w:ascii="Times New Roman" w:hAnsi="Times New Roman" w:cs="Times New Roman"/>
          <w:sz w:val="24"/>
          <w:szCs w:val="24"/>
        </w:rPr>
        <w:t>s</w:t>
      </w:r>
      <w:r w:rsidR="00C0364F" w:rsidRPr="00167071">
        <w:rPr>
          <w:rFonts w:ascii="Times New Roman" w:hAnsi="Times New Roman" w:cs="Times New Roman"/>
          <w:sz w:val="24"/>
          <w:szCs w:val="24"/>
        </w:rPr>
        <w:t xml:space="preserve"> of this study </w:t>
      </w:r>
      <w:bookmarkStart w:id="1" w:name="_Hlk123672887"/>
      <w:r w:rsidR="00C0364F" w:rsidRPr="00167071">
        <w:rPr>
          <w:rFonts w:ascii="Times New Roman" w:hAnsi="Times New Roman" w:cs="Times New Roman"/>
          <w:sz w:val="24"/>
          <w:szCs w:val="24"/>
        </w:rPr>
        <w:t>w</w:t>
      </w:r>
      <w:r w:rsidR="00212885" w:rsidRPr="00167071">
        <w:rPr>
          <w:rFonts w:ascii="Times New Roman" w:hAnsi="Times New Roman" w:cs="Times New Roman"/>
          <w:sz w:val="24"/>
          <w:szCs w:val="24"/>
        </w:rPr>
        <w:t xml:space="preserve">ere </w:t>
      </w:r>
      <w:r w:rsidR="00C0364F" w:rsidRPr="00167071">
        <w:rPr>
          <w:rFonts w:ascii="Times New Roman" w:hAnsi="Times New Roman" w:cs="Times New Roman"/>
          <w:bCs/>
          <w:sz w:val="24"/>
          <w:szCs w:val="24"/>
        </w:rPr>
        <w:t>t</w:t>
      </w:r>
      <w:r w:rsidR="008623E9" w:rsidRPr="00167071">
        <w:rPr>
          <w:rFonts w:ascii="Times New Roman" w:hAnsi="Times New Roman" w:cs="Times New Roman"/>
          <w:bCs/>
          <w:sz w:val="24"/>
          <w:szCs w:val="24"/>
        </w:rPr>
        <w:t>o</w:t>
      </w:r>
      <w:r w:rsidR="00212885" w:rsidRPr="00167071">
        <w:rPr>
          <w:rFonts w:ascii="Times New Roman" w:hAnsi="Times New Roman" w:cs="Times New Roman"/>
          <w:bCs/>
          <w:sz w:val="24"/>
          <w:szCs w:val="24"/>
        </w:rPr>
        <w:t xml:space="preserve"> compare </w:t>
      </w:r>
      <w:r w:rsidR="004376CF" w:rsidRPr="00167071">
        <w:rPr>
          <w:rFonts w:ascii="Times New Roman" w:hAnsi="Times New Roman" w:cs="Times New Roman"/>
          <w:bCs/>
          <w:sz w:val="24"/>
          <w:szCs w:val="24"/>
        </w:rPr>
        <w:t>nitrogen</w:t>
      </w:r>
      <w:r w:rsidR="00C0364F" w:rsidRPr="00167071">
        <w:rPr>
          <w:rFonts w:ascii="Times New Roman" w:hAnsi="Times New Roman" w:cs="Times New Roman"/>
          <w:bCs/>
          <w:sz w:val="24"/>
          <w:szCs w:val="24"/>
        </w:rPr>
        <w:t xml:space="preserve"> leaching in soils amended with and without biochar</w:t>
      </w:r>
      <w:r w:rsidR="00212885" w:rsidRPr="00167071">
        <w:rPr>
          <w:rFonts w:ascii="Times New Roman" w:hAnsi="Times New Roman" w:cs="Times New Roman"/>
          <w:bCs/>
          <w:sz w:val="24"/>
          <w:szCs w:val="24"/>
        </w:rPr>
        <w:t xml:space="preserve"> under </w:t>
      </w:r>
      <w:r w:rsidR="00F3023D" w:rsidRPr="00167071">
        <w:rPr>
          <w:rFonts w:ascii="Times New Roman" w:hAnsi="Times New Roman" w:cs="Times New Roman"/>
          <w:bCs/>
          <w:sz w:val="24"/>
          <w:szCs w:val="24"/>
        </w:rPr>
        <w:t>(</w:t>
      </w:r>
      <w:proofErr w:type="spellStart"/>
      <w:r w:rsidR="00F3023D" w:rsidRPr="00167071">
        <w:rPr>
          <w:rFonts w:ascii="Times New Roman" w:hAnsi="Times New Roman" w:cs="Times New Roman"/>
          <w:bCs/>
          <w:sz w:val="24"/>
          <w:szCs w:val="24"/>
        </w:rPr>
        <w:t>i</w:t>
      </w:r>
      <w:proofErr w:type="spellEnd"/>
      <w:r w:rsidR="00F3023D" w:rsidRPr="00167071">
        <w:rPr>
          <w:rFonts w:ascii="Times New Roman" w:hAnsi="Times New Roman" w:cs="Times New Roman"/>
          <w:bCs/>
          <w:sz w:val="24"/>
          <w:szCs w:val="24"/>
        </w:rPr>
        <w:t xml:space="preserve">) </w:t>
      </w:r>
      <w:r w:rsidR="00212885" w:rsidRPr="00167071">
        <w:rPr>
          <w:rFonts w:ascii="Times New Roman" w:hAnsi="Times New Roman" w:cs="Times New Roman"/>
          <w:bCs/>
          <w:sz w:val="24"/>
          <w:szCs w:val="24"/>
        </w:rPr>
        <w:t>unfertilized condition</w:t>
      </w:r>
      <w:bookmarkEnd w:id="1"/>
      <w:r w:rsidR="00212885" w:rsidRPr="00167071">
        <w:rPr>
          <w:rFonts w:ascii="Times New Roman" w:hAnsi="Times New Roman" w:cs="Times New Roman"/>
          <w:bCs/>
          <w:sz w:val="24"/>
          <w:szCs w:val="24"/>
        </w:rPr>
        <w:t xml:space="preserve"> and (ii) fertilized condition. </w:t>
      </w:r>
    </w:p>
    <w:p w14:paraId="2E856025" w14:textId="77777777" w:rsidR="00271CE7" w:rsidRPr="00DF5B6D" w:rsidRDefault="00271CE7" w:rsidP="008823D3">
      <w:pPr>
        <w:spacing w:after="0" w:line="240" w:lineRule="auto"/>
        <w:jc w:val="both"/>
        <w:outlineLvl w:val="0"/>
        <w:rPr>
          <w:rFonts w:ascii="Times New Roman" w:hAnsi="Times New Roman" w:cs="Times New Roman"/>
          <w:b/>
          <w:iCs/>
          <w:sz w:val="24"/>
          <w:szCs w:val="24"/>
        </w:rPr>
      </w:pPr>
      <w:r w:rsidRPr="00DF5B6D">
        <w:rPr>
          <w:rFonts w:ascii="Times New Roman" w:hAnsi="Times New Roman" w:cs="Times New Roman"/>
          <w:b/>
          <w:iCs/>
          <w:sz w:val="24"/>
          <w:szCs w:val="24"/>
        </w:rPr>
        <w:t>2. Method</w:t>
      </w:r>
    </w:p>
    <w:p w14:paraId="4DC63E63" w14:textId="77777777" w:rsidR="00271CE7" w:rsidRPr="00DF5B6D" w:rsidRDefault="00941421" w:rsidP="008823D3">
      <w:pPr>
        <w:spacing w:after="0" w:line="240" w:lineRule="auto"/>
        <w:jc w:val="both"/>
        <w:rPr>
          <w:rFonts w:ascii="Times New Roman" w:hAnsi="Times New Roman" w:cs="Times New Roman"/>
          <w:b/>
          <w:i/>
          <w:iCs/>
          <w:sz w:val="24"/>
          <w:szCs w:val="24"/>
        </w:rPr>
      </w:pPr>
      <w:r w:rsidRPr="00DF5B6D">
        <w:rPr>
          <w:rFonts w:ascii="Times New Roman" w:hAnsi="Times New Roman" w:cs="Times New Roman"/>
          <w:b/>
          <w:bCs/>
          <w:i/>
          <w:iCs/>
          <w:sz w:val="24"/>
          <w:szCs w:val="24"/>
        </w:rPr>
        <w:lastRenderedPageBreak/>
        <w:t xml:space="preserve">2.1 </w:t>
      </w:r>
      <w:r w:rsidR="00271CE7" w:rsidRPr="00DF5B6D">
        <w:rPr>
          <w:rFonts w:ascii="Times New Roman" w:hAnsi="Times New Roman" w:cs="Times New Roman"/>
          <w:b/>
          <w:bCs/>
          <w:i/>
          <w:iCs/>
          <w:sz w:val="24"/>
          <w:szCs w:val="24"/>
        </w:rPr>
        <w:t>Description of the Study Area</w:t>
      </w:r>
    </w:p>
    <w:p w14:paraId="495438BA" w14:textId="6722E506" w:rsidR="00271CE7" w:rsidRPr="00DF5B6D" w:rsidRDefault="00271CE7" w:rsidP="00B616CA">
      <w:pPr>
        <w:spacing w:after="0" w:line="240" w:lineRule="auto"/>
        <w:jc w:val="both"/>
        <w:rPr>
          <w:rFonts w:ascii="Times New Roman" w:hAnsi="Times New Roman" w:cs="Times New Roman"/>
          <w:iCs/>
          <w:sz w:val="24"/>
          <w:szCs w:val="24"/>
        </w:rPr>
      </w:pPr>
      <w:r w:rsidRPr="00DF5B6D">
        <w:rPr>
          <w:rFonts w:ascii="Times New Roman" w:hAnsi="Times New Roman" w:cs="Times New Roman"/>
          <w:iCs/>
          <w:sz w:val="24"/>
          <w:szCs w:val="24"/>
          <w:lang w:val="en-AU"/>
        </w:rPr>
        <w:t xml:space="preserve">The study was conducted in </w:t>
      </w:r>
      <w:r w:rsidR="001027F8" w:rsidRPr="00DF5B6D">
        <w:rPr>
          <w:rFonts w:ascii="Times New Roman" w:hAnsi="Times New Roman" w:cs="Times New Roman"/>
          <w:iCs/>
          <w:sz w:val="24"/>
          <w:szCs w:val="24"/>
          <w:lang w:val="en-AU"/>
        </w:rPr>
        <w:t xml:space="preserve">the Njala University Quality control Laboratory in Njala Campus of the </w:t>
      </w:r>
      <w:r w:rsidRPr="00DF5B6D">
        <w:rPr>
          <w:rFonts w:ascii="Times New Roman" w:hAnsi="Times New Roman" w:cs="Times New Roman"/>
          <w:iCs/>
          <w:sz w:val="24"/>
          <w:szCs w:val="24"/>
          <w:lang w:val="en-AU"/>
        </w:rPr>
        <w:t xml:space="preserve">Njala University in </w:t>
      </w:r>
      <w:proofErr w:type="spellStart"/>
      <w:r w:rsidRPr="00DF5B6D">
        <w:rPr>
          <w:rFonts w:ascii="Times New Roman" w:hAnsi="Times New Roman" w:cs="Times New Roman"/>
          <w:iCs/>
          <w:sz w:val="24"/>
          <w:szCs w:val="24"/>
          <w:lang w:val="en-AU"/>
        </w:rPr>
        <w:t>Moyamba</w:t>
      </w:r>
      <w:proofErr w:type="spellEnd"/>
      <w:r w:rsidRPr="00DF5B6D">
        <w:rPr>
          <w:rFonts w:ascii="Times New Roman" w:hAnsi="Times New Roman" w:cs="Times New Roman"/>
          <w:iCs/>
          <w:sz w:val="24"/>
          <w:szCs w:val="24"/>
          <w:lang w:val="en-AU"/>
        </w:rPr>
        <w:t xml:space="preserve"> District, Southern Sierra Leone. </w:t>
      </w:r>
      <w:bookmarkStart w:id="2" w:name="_Hlk210983317"/>
      <w:bookmarkStart w:id="3" w:name="_Hlk210991097"/>
      <w:r w:rsidR="00B616CA" w:rsidRPr="00B616CA">
        <w:rPr>
          <w:rFonts w:ascii="Times New Roman" w:hAnsi="Times New Roman" w:cs="Times New Roman"/>
          <w:iCs/>
          <w:sz w:val="24"/>
          <w:szCs w:val="24"/>
          <w:lang w:val="en-AU"/>
        </w:rPr>
        <w:t>Njala is about 2</w:t>
      </w:r>
      <w:r w:rsidR="00B616CA">
        <w:rPr>
          <w:rFonts w:ascii="Times New Roman" w:hAnsi="Times New Roman" w:cs="Times New Roman"/>
          <w:iCs/>
          <w:sz w:val="24"/>
          <w:szCs w:val="24"/>
          <w:lang w:val="en-AU"/>
        </w:rPr>
        <w:t>0</w:t>
      </w:r>
      <w:r w:rsidR="003D4A8C">
        <w:rPr>
          <w:rFonts w:ascii="Times New Roman" w:hAnsi="Times New Roman" w:cs="Times New Roman"/>
          <w:iCs/>
          <w:sz w:val="24"/>
          <w:szCs w:val="24"/>
          <w:lang w:val="en-AU"/>
        </w:rPr>
        <w:t>5</w:t>
      </w:r>
      <w:r w:rsidR="00B616CA" w:rsidRPr="00B616CA">
        <w:rPr>
          <w:rFonts w:ascii="Times New Roman" w:hAnsi="Times New Roman" w:cs="Times New Roman"/>
          <w:iCs/>
          <w:sz w:val="24"/>
          <w:szCs w:val="24"/>
          <w:lang w:val="en-AU"/>
        </w:rPr>
        <w:t>km from Freetown, the capital city of Sierra Leone, and is located at an elevation of 128m above sea level (altitude), on Latitude 8</w:t>
      </w:r>
      <w:r w:rsidR="00B616CA" w:rsidRPr="003D4A8C">
        <w:rPr>
          <w:rFonts w:ascii="Times New Roman" w:hAnsi="Times New Roman" w:cs="Times New Roman"/>
          <w:iCs/>
          <w:sz w:val="24"/>
          <w:szCs w:val="24"/>
          <w:vertAlign w:val="superscript"/>
          <w:lang w:val="en-AU"/>
        </w:rPr>
        <w:t>o</w:t>
      </w:r>
      <w:r w:rsidR="00B616CA" w:rsidRPr="00B616CA">
        <w:rPr>
          <w:rFonts w:ascii="Times New Roman" w:hAnsi="Times New Roman" w:cs="Times New Roman"/>
          <w:iCs/>
          <w:sz w:val="24"/>
          <w:szCs w:val="24"/>
          <w:lang w:val="en-AU"/>
        </w:rPr>
        <w:t>N and Longitude 12</w:t>
      </w:r>
      <w:r w:rsidR="00B616CA" w:rsidRPr="003D4A8C">
        <w:rPr>
          <w:rFonts w:ascii="Times New Roman" w:hAnsi="Times New Roman" w:cs="Times New Roman"/>
          <w:iCs/>
          <w:sz w:val="24"/>
          <w:szCs w:val="24"/>
          <w:vertAlign w:val="superscript"/>
          <w:lang w:val="en-AU"/>
        </w:rPr>
        <w:t>o</w:t>
      </w:r>
      <w:r w:rsidR="00B616CA" w:rsidRPr="00B616CA">
        <w:rPr>
          <w:rFonts w:ascii="Times New Roman" w:hAnsi="Times New Roman" w:cs="Times New Roman"/>
          <w:iCs/>
          <w:sz w:val="24"/>
          <w:szCs w:val="24"/>
          <w:lang w:val="en-AU"/>
        </w:rPr>
        <w:t>W</w:t>
      </w:r>
      <w:bookmarkEnd w:id="2"/>
      <w:r w:rsidR="00A57143">
        <w:rPr>
          <w:rFonts w:ascii="Times New Roman" w:hAnsi="Times New Roman" w:cs="Times New Roman"/>
          <w:iCs/>
          <w:sz w:val="24"/>
          <w:szCs w:val="24"/>
          <w:lang w:val="en-AU"/>
        </w:rPr>
        <w:t xml:space="preserve">. </w:t>
      </w:r>
      <w:bookmarkEnd w:id="3"/>
      <w:r w:rsidRPr="00DF5B6D">
        <w:rPr>
          <w:rFonts w:ascii="Times New Roman" w:eastAsia="Times New Roman" w:hAnsi="Times New Roman" w:cs="Times New Roman"/>
          <w:sz w:val="24"/>
          <w:szCs w:val="24"/>
        </w:rPr>
        <w:t xml:space="preserve">The soil used </w:t>
      </w:r>
      <w:r w:rsidR="001027F8" w:rsidRPr="00DF5B6D">
        <w:rPr>
          <w:rFonts w:ascii="Times New Roman" w:eastAsia="Times New Roman" w:hAnsi="Times New Roman" w:cs="Times New Roman"/>
          <w:sz w:val="24"/>
          <w:szCs w:val="24"/>
        </w:rPr>
        <w:t xml:space="preserve">in this study, The Njala Soil Series, </w:t>
      </w:r>
      <w:r w:rsidRPr="00DF5B6D">
        <w:rPr>
          <w:rFonts w:ascii="Times New Roman" w:eastAsia="Times New Roman" w:hAnsi="Times New Roman" w:cs="Times New Roman"/>
          <w:sz w:val="24"/>
          <w:szCs w:val="24"/>
        </w:rPr>
        <w:t>belong to Soil Province G</w:t>
      </w:r>
      <w:r w:rsidR="001027F8" w:rsidRPr="00DF5B6D">
        <w:rPr>
          <w:rFonts w:ascii="Times New Roman" w:eastAsia="Times New Roman" w:hAnsi="Times New Roman" w:cs="Times New Roman"/>
          <w:sz w:val="24"/>
          <w:szCs w:val="24"/>
        </w:rPr>
        <w:t xml:space="preserve">: </w:t>
      </w:r>
      <w:r w:rsidRPr="00DF5B6D">
        <w:rPr>
          <w:rFonts w:ascii="Times New Roman" w:eastAsia="Times New Roman" w:hAnsi="Times New Roman" w:cs="Times New Roman"/>
          <w:sz w:val="24"/>
          <w:szCs w:val="24"/>
        </w:rPr>
        <w:t xml:space="preserve">Soils from the </w:t>
      </w:r>
      <w:proofErr w:type="spellStart"/>
      <w:r w:rsidRPr="00DF5B6D">
        <w:rPr>
          <w:rFonts w:ascii="Times New Roman" w:eastAsia="Times New Roman" w:hAnsi="Times New Roman" w:cs="Times New Roman"/>
          <w:sz w:val="24"/>
          <w:szCs w:val="24"/>
        </w:rPr>
        <w:t>Rokel</w:t>
      </w:r>
      <w:proofErr w:type="spellEnd"/>
      <w:r w:rsidRPr="00DF5B6D">
        <w:rPr>
          <w:rFonts w:ascii="Times New Roman" w:eastAsia="Times New Roman" w:hAnsi="Times New Roman" w:cs="Times New Roman"/>
          <w:sz w:val="24"/>
          <w:szCs w:val="24"/>
        </w:rPr>
        <w:t xml:space="preserve"> Riv</w:t>
      </w:r>
      <w:r w:rsidR="001027F8" w:rsidRPr="00DF5B6D">
        <w:rPr>
          <w:rFonts w:ascii="Times New Roman" w:eastAsia="Times New Roman" w:hAnsi="Times New Roman" w:cs="Times New Roman"/>
          <w:sz w:val="24"/>
          <w:szCs w:val="24"/>
        </w:rPr>
        <w:t>er Series under secondary bush</w:t>
      </w:r>
      <w:r w:rsidRPr="00DF5B6D">
        <w:rPr>
          <w:rFonts w:ascii="Times New Roman" w:eastAsia="Times New Roman" w:hAnsi="Times New Roman" w:cs="Times New Roman"/>
          <w:sz w:val="24"/>
          <w:szCs w:val="24"/>
        </w:rPr>
        <w:t xml:space="preserve"> </w:t>
      </w:r>
      <w:r w:rsidR="00D87308" w:rsidRPr="00D87308">
        <w:rPr>
          <w:rFonts w:ascii="Times New Roman" w:hAnsi="Times New Roman" w:cs="Times New Roman"/>
          <w:sz w:val="24"/>
          <w:szCs w:val="24"/>
          <w:highlight w:val="green"/>
        </w:rPr>
        <w:t xml:space="preserve">(van </w:t>
      </w:r>
      <w:proofErr w:type="spellStart"/>
      <w:r w:rsidR="00D87308" w:rsidRPr="00D87308">
        <w:rPr>
          <w:rFonts w:ascii="Times New Roman" w:hAnsi="Times New Roman" w:cs="Times New Roman"/>
          <w:sz w:val="24"/>
          <w:szCs w:val="24"/>
          <w:highlight w:val="green"/>
        </w:rPr>
        <w:t>Vuure</w:t>
      </w:r>
      <w:proofErr w:type="spellEnd"/>
      <w:r w:rsidR="00D87308" w:rsidRPr="00D87308">
        <w:rPr>
          <w:rFonts w:ascii="Times New Roman" w:hAnsi="Times New Roman" w:cs="Times New Roman"/>
          <w:sz w:val="24"/>
          <w:szCs w:val="24"/>
          <w:highlight w:val="green"/>
        </w:rPr>
        <w:t xml:space="preserve"> et </w:t>
      </w:r>
      <w:proofErr w:type="gramStart"/>
      <w:r w:rsidR="00D87308" w:rsidRPr="00D87308">
        <w:rPr>
          <w:rFonts w:ascii="Times New Roman" w:hAnsi="Times New Roman" w:cs="Times New Roman"/>
          <w:sz w:val="24"/>
          <w:szCs w:val="24"/>
          <w:highlight w:val="green"/>
        </w:rPr>
        <w:t>al,.</w:t>
      </w:r>
      <w:proofErr w:type="gramEnd"/>
      <w:r w:rsidR="00D87308" w:rsidRPr="00D87308">
        <w:rPr>
          <w:rFonts w:ascii="Times New Roman" w:hAnsi="Times New Roman" w:cs="Times New Roman"/>
          <w:sz w:val="24"/>
          <w:szCs w:val="24"/>
          <w:highlight w:val="green"/>
        </w:rPr>
        <w:t xml:space="preserve"> 1976)</w:t>
      </w:r>
      <w:r w:rsidRPr="00D87308">
        <w:rPr>
          <w:rFonts w:ascii="Times New Roman" w:eastAsia="Times New Roman" w:hAnsi="Times New Roman" w:cs="Times New Roman"/>
          <w:sz w:val="24"/>
          <w:szCs w:val="24"/>
          <w:highlight w:val="green"/>
        </w:rPr>
        <w:t>.</w:t>
      </w:r>
      <w:r w:rsidRPr="00DF5B6D">
        <w:rPr>
          <w:rFonts w:ascii="Times New Roman" w:eastAsia="Times New Roman" w:hAnsi="Times New Roman" w:cs="Times New Roman"/>
          <w:sz w:val="24"/>
          <w:szCs w:val="24"/>
        </w:rPr>
        <w:t xml:space="preserve"> </w:t>
      </w:r>
      <w:r w:rsidR="002A0296" w:rsidRPr="00DF5B6D">
        <w:rPr>
          <w:rFonts w:ascii="Times New Roman" w:eastAsia="Times New Roman" w:hAnsi="Times New Roman" w:cs="Times New Roman"/>
          <w:sz w:val="24"/>
          <w:szCs w:val="24"/>
        </w:rPr>
        <w:t xml:space="preserve">The Njala Soil Series is the dominant soil in The Njala Area </w:t>
      </w:r>
      <w:r w:rsidR="002F51D0">
        <w:rPr>
          <w:rFonts w:ascii="Times New Roman" w:eastAsia="Times New Roman" w:hAnsi="Times New Roman" w:cs="Times New Roman"/>
          <w:sz w:val="24"/>
          <w:szCs w:val="24"/>
        </w:rPr>
        <w:t>covering about</w:t>
      </w:r>
      <w:r w:rsidR="002A0296" w:rsidRPr="00DF5B6D">
        <w:rPr>
          <w:rFonts w:ascii="Times New Roman" w:eastAsia="Times New Roman" w:hAnsi="Times New Roman" w:cs="Times New Roman"/>
          <w:sz w:val="24"/>
          <w:szCs w:val="24"/>
        </w:rPr>
        <w:t xml:space="preserve"> </w:t>
      </w:r>
      <w:r w:rsidR="002A0296" w:rsidRPr="00DF5B6D">
        <w:rPr>
          <w:rFonts w:ascii="Times New Roman" w:eastAsia="Times New Roman" w:hAnsi="Times New Roman" w:cs="Times New Roman"/>
          <w:sz w:val="24"/>
          <w:szCs w:val="24"/>
          <w:lang w:val="en-GB"/>
        </w:rPr>
        <w:t>5,833ha</w:t>
      </w:r>
      <w:r w:rsidR="008823D3" w:rsidRPr="00DF5B6D">
        <w:rPr>
          <w:rFonts w:ascii="Times New Roman" w:eastAsia="Times New Roman" w:hAnsi="Times New Roman" w:cs="Times New Roman"/>
          <w:sz w:val="24"/>
          <w:szCs w:val="24"/>
          <w:lang w:val="en-GB"/>
        </w:rPr>
        <w:t xml:space="preserve"> </w:t>
      </w:r>
      <w:r w:rsidR="00D87308" w:rsidRPr="00D87308">
        <w:rPr>
          <w:rFonts w:ascii="Times New Roman" w:eastAsia="Times New Roman" w:hAnsi="Times New Roman" w:cs="Times New Roman"/>
          <w:sz w:val="24"/>
          <w:szCs w:val="24"/>
          <w:highlight w:val="green"/>
          <w:lang w:val="en-GB"/>
        </w:rPr>
        <w:t>(</w:t>
      </w:r>
      <w:r w:rsidR="00D87308" w:rsidRPr="00D87308">
        <w:rPr>
          <w:rFonts w:ascii="Times New Roman" w:hAnsi="Times New Roman" w:cs="Times New Roman"/>
          <w:bCs/>
          <w:sz w:val="24"/>
          <w:szCs w:val="24"/>
          <w:highlight w:val="green"/>
        </w:rPr>
        <w:t xml:space="preserve">Odell and </w:t>
      </w:r>
      <w:proofErr w:type="spellStart"/>
      <w:r w:rsidR="00D87308" w:rsidRPr="00D87308">
        <w:rPr>
          <w:rFonts w:ascii="Times New Roman" w:hAnsi="Times New Roman" w:cs="Times New Roman"/>
          <w:bCs/>
          <w:sz w:val="24"/>
          <w:szCs w:val="24"/>
          <w:highlight w:val="green"/>
        </w:rPr>
        <w:t>Dijkcrman</w:t>
      </w:r>
      <w:proofErr w:type="spellEnd"/>
      <w:r w:rsidR="00D87308" w:rsidRPr="00D87308">
        <w:rPr>
          <w:rFonts w:ascii="Times New Roman" w:hAnsi="Times New Roman" w:cs="Times New Roman"/>
          <w:bCs/>
          <w:sz w:val="24"/>
          <w:szCs w:val="24"/>
          <w:highlight w:val="green"/>
        </w:rPr>
        <w:t>, 1967</w:t>
      </w:r>
      <w:r w:rsidR="00D87308" w:rsidRPr="00D87308">
        <w:rPr>
          <w:rFonts w:ascii="Times New Roman" w:eastAsia="Times New Roman" w:hAnsi="Times New Roman" w:cs="Times New Roman"/>
          <w:sz w:val="24"/>
          <w:szCs w:val="24"/>
          <w:highlight w:val="green"/>
          <w:lang w:val="en-GB"/>
        </w:rPr>
        <w:t>;</w:t>
      </w:r>
      <w:r w:rsidR="008823D3" w:rsidRPr="00D87308">
        <w:rPr>
          <w:rFonts w:ascii="Times New Roman" w:eastAsia="Times New Roman" w:hAnsi="Times New Roman" w:cs="Times New Roman"/>
          <w:sz w:val="24"/>
          <w:szCs w:val="24"/>
          <w:highlight w:val="green"/>
          <w:lang w:val="en-GB"/>
        </w:rPr>
        <w:t xml:space="preserve"> </w:t>
      </w:r>
      <w:r w:rsidR="00D87308" w:rsidRPr="00D87308">
        <w:rPr>
          <w:rFonts w:ascii="Times New Roman" w:hAnsi="Times New Roman" w:cs="Times New Roman"/>
          <w:sz w:val="24"/>
          <w:szCs w:val="24"/>
          <w:highlight w:val="green"/>
        </w:rPr>
        <w:t xml:space="preserve">van </w:t>
      </w:r>
      <w:proofErr w:type="spellStart"/>
      <w:r w:rsidR="00D87308" w:rsidRPr="00D87308">
        <w:rPr>
          <w:rFonts w:ascii="Times New Roman" w:hAnsi="Times New Roman" w:cs="Times New Roman"/>
          <w:sz w:val="24"/>
          <w:szCs w:val="24"/>
          <w:highlight w:val="green"/>
        </w:rPr>
        <w:t>Vuure</w:t>
      </w:r>
      <w:proofErr w:type="spellEnd"/>
      <w:r w:rsidR="00D87308" w:rsidRPr="00D87308">
        <w:rPr>
          <w:rFonts w:ascii="Times New Roman" w:hAnsi="Times New Roman" w:cs="Times New Roman"/>
          <w:sz w:val="24"/>
          <w:szCs w:val="24"/>
          <w:highlight w:val="green"/>
        </w:rPr>
        <w:t xml:space="preserve"> et </w:t>
      </w:r>
      <w:proofErr w:type="gramStart"/>
      <w:r w:rsidR="00D87308" w:rsidRPr="00D87308">
        <w:rPr>
          <w:rFonts w:ascii="Times New Roman" w:hAnsi="Times New Roman" w:cs="Times New Roman"/>
          <w:sz w:val="24"/>
          <w:szCs w:val="24"/>
          <w:highlight w:val="green"/>
        </w:rPr>
        <w:t>al,.</w:t>
      </w:r>
      <w:proofErr w:type="gramEnd"/>
      <w:r w:rsidR="00D87308" w:rsidRPr="00D87308">
        <w:rPr>
          <w:rFonts w:ascii="Times New Roman" w:hAnsi="Times New Roman" w:cs="Times New Roman"/>
          <w:sz w:val="24"/>
          <w:szCs w:val="24"/>
          <w:highlight w:val="green"/>
        </w:rPr>
        <w:t xml:space="preserve"> 1976</w:t>
      </w:r>
      <w:r w:rsidR="00531563">
        <w:rPr>
          <w:rFonts w:ascii="Times New Roman" w:hAnsi="Times New Roman" w:cs="Times New Roman"/>
          <w:sz w:val="24"/>
          <w:szCs w:val="24"/>
        </w:rPr>
        <w:t>)</w:t>
      </w:r>
      <w:r w:rsidR="002A0296" w:rsidRPr="00DF5B6D">
        <w:rPr>
          <w:rFonts w:ascii="Times New Roman" w:eastAsia="Times New Roman" w:hAnsi="Times New Roman" w:cs="Times New Roman"/>
          <w:sz w:val="24"/>
          <w:szCs w:val="24"/>
          <w:lang w:val="en-GB"/>
        </w:rPr>
        <w:fldChar w:fldCharType="begin" w:fldLock="1"/>
      </w:r>
      <w:r w:rsidR="002A0296" w:rsidRPr="00DF5B6D">
        <w:rPr>
          <w:rFonts w:ascii="Times New Roman" w:eastAsia="Times New Roman" w:hAnsi="Times New Roman" w:cs="Times New Roman"/>
          <w:sz w:val="24"/>
          <w:szCs w:val="24"/>
          <w:lang w:val="en-GB"/>
        </w:rPr>
        <w:instrText>ADDIN CSL_CITATION {"citationItems":[{"id":"ITEM-1","itemData":{"author":[{"dropping-particle":"","family":"Odell","given":"R.T.","non-dropping-particle":"","parse-names":false,"suffix":""},{"dropping-particle":"","family":"Dijkerman","given":"J.C.","non-dropping-particle":"","parse-names":false,"suffix":""},{"dropping-particle":"","family":"Vuure","given":"W.","non-dropping-particle":"van","parse-names":false,"suffix":""},{"dropping-particle":"","family":"Melsted","given":"S.W.","non-dropping-particle":"","parse-names":false,"suffix":""},{"dropping-particle":"","family":"Beavers","given":"A.H.","non-dropping-particle":"","parse-names":false,"suffix":""},{"dropping-particle":"","family":"Sutton","given":"P.M.","non-dropping-particle":"","parse-names":false,"suffix":""},{"dropping-particle":"","family":"Kurtz","given":"L.T.","non-dropping-particle":"","parse-names":false,"suffix":""},{"dropping-particle":"","family":"Meddema","given":"R.","non-dropping-particle":"","parse-names":false,"suffix":""}],"id":"ITEM-1","issued":{"date-parts":[["1974"]]},"number-of-pages":"195","publisher":"University of Illinois, Urbana-Champaign, Illionis","title":"Characteristics, Classification &amp; Adaptation of Soils in selected areas in Sierra Leone West Africa","type":"book"},"uris":["http://www.mendeley.com/documents/?uuid=08843eb2-dd2d-4297-891d-35cac0ea0d05"]},{"id":"ITEM-2","itemData":{"author":[{"dropping-particle":"","family":"Vuure","given":"W.","non-dropping-particle":"van","parse-names":false,"suffix":""},{"dropping-particle":"","family":"Odell","given":"R.T.","non-dropping-particle":"","parse-names":false,"suffix":""},{"dropping-particle":"","family":"Sutton","given":"P.M.","non-dropping-particle":"","parse-names":false,"suffix":""}],"edition":"Bulletin N","id":"ITEM-2","issued":{"date-parts":[["1972"]]},"publisher":"Agronomy Department, Njala University College, University of Sierra Leone","title":"Soil Survey of the Njala Area","type":"book"},"uris":["http://www.mendeley.com/documents/?uuid=85b607f7-bf38-42dc-a239-6d590520b144"]}],"mendeley":{"formattedCitation":"(Odell et al., 1974; van Vuure et al., 1972)","plainTextFormattedCitation":"(Odell et al., 1974; van Vuure et al., 1972)","previouslyFormattedCitation":"(Odell et al., 1974; van Vuure et al., 1972)"},"properties":{"noteIndex":0},"schema":"https://github.com/citation-style-language/schema/raw/master/csl-citation.json"}</w:instrText>
      </w:r>
      <w:r w:rsidR="002A0296" w:rsidRPr="00DF5B6D">
        <w:rPr>
          <w:rFonts w:ascii="Times New Roman" w:eastAsia="Times New Roman" w:hAnsi="Times New Roman" w:cs="Times New Roman"/>
          <w:sz w:val="24"/>
          <w:szCs w:val="24"/>
          <w:lang w:val="en-GB"/>
        </w:rPr>
        <w:fldChar w:fldCharType="end"/>
      </w:r>
      <w:r w:rsidR="002A0296" w:rsidRPr="00DF5B6D">
        <w:rPr>
          <w:rFonts w:ascii="Times New Roman" w:eastAsia="Times New Roman" w:hAnsi="Times New Roman" w:cs="Times New Roman"/>
          <w:sz w:val="24"/>
          <w:szCs w:val="24"/>
        </w:rPr>
        <w:t>.</w:t>
      </w:r>
      <w:r w:rsidRPr="00DF5B6D">
        <w:rPr>
          <w:rFonts w:ascii="Times New Roman" w:hAnsi="Times New Roman" w:cs="Times New Roman"/>
          <w:iCs/>
          <w:sz w:val="24"/>
          <w:szCs w:val="24"/>
        </w:rPr>
        <w:t xml:space="preserve"> The climate is characterized by two distinct seasons, rainy and dry. The rainy season lasts from May to November and the dry season from December to April. The average annual rainfall is about 2500 </w:t>
      </w:r>
      <w:proofErr w:type="gramStart"/>
      <w:r w:rsidRPr="00DF5B6D">
        <w:rPr>
          <w:rFonts w:ascii="Times New Roman" w:hAnsi="Times New Roman" w:cs="Times New Roman"/>
          <w:iCs/>
          <w:sz w:val="24"/>
          <w:szCs w:val="24"/>
        </w:rPr>
        <w:t>mm</w:t>
      </w:r>
      <w:proofErr w:type="gramEnd"/>
      <w:r w:rsidRPr="00DF5B6D">
        <w:rPr>
          <w:rFonts w:ascii="Times New Roman" w:hAnsi="Times New Roman" w:cs="Times New Roman"/>
          <w:iCs/>
          <w:sz w:val="24"/>
          <w:szCs w:val="24"/>
        </w:rPr>
        <w:t xml:space="preserve"> most of which falls in July and August</w:t>
      </w:r>
      <w:r w:rsidR="00EB1297">
        <w:rPr>
          <w:rFonts w:ascii="Times New Roman" w:hAnsi="Times New Roman" w:cs="Times New Roman"/>
          <w:iCs/>
          <w:sz w:val="24"/>
          <w:szCs w:val="24"/>
        </w:rPr>
        <w:t xml:space="preserve"> </w:t>
      </w:r>
      <w:r w:rsidR="00D87308" w:rsidRPr="00D87308">
        <w:rPr>
          <w:rFonts w:ascii="Times New Roman" w:hAnsi="Times New Roman" w:cs="Times New Roman"/>
          <w:iCs/>
          <w:sz w:val="24"/>
          <w:szCs w:val="24"/>
          <w:highlight w:val="green"/>
        </w:rPr>
        <w:t xml:space="preserve">(World Bank Group, 2021; </w:t>
      </w:r>
      <w:proofErr w:type="spellStart"/>
      <w:r w:rsidR="00D87308" w:rsidRPr="00D87308">
        <w:rPr>
          <w:rFonts w:ascii="Times New Roman" w:hAnsi="Times New Roman" w:cs="Times New Roman"/>
          <w:iCs/>
          <w:sz w:val="24"/>
          <w:szCs w:val="24"/>
          <w:highlight w:val="green"/>
        </w:rPr>
        <w:t>SLMet</w:t>
      </w:r>
      <w:proofErr w:type="spellEnd"/>
      <w:r w:rsidR="00D87308" w:rsidRPr="00D87308">
        <w:rPr>
          <w:rFonts w:ascii="Times New Roman" w:hAnsi="Times New Roman" w:cs="Times New Roman"/>
          <w:iCs/>
          <w:sz w:val="24"/>
          <w:szCs w:val="24"/>
          <w:highlight w:val="green"/>
        </w:rPr>
        <w:t xml:space="preserve">, 2018; Nyarko and </w:t>
      </w:r>
      <w:proofErr w:type="spellStart"/>
      <w:r w:rsidR="00D87308" w:rsidRPr="00D87308">
        <w:rPr>
          <w:rFonts w:ascii="Times New Roman" w:hAnsi="Times New Roman" w:cs="Times New Roman"/>
          <w:iCs/>
          <w:sz w:val="24"/>
          <w:szCs w:val="24"/>
          <w:highlight w:val="green"/>
        </w:rPr>
        <w:t>Anornu</w:t>
      </w:r>
      <w:proofErr w:type="spellEnd"/>
      <w:r w:rsidR="00D87308" w:rsidRPr="00D87308">
        <w:rPr>
          <w:rFonts w:ascii="Times New Roman" w:hAnsi="Times New Roman" w:cs="Times New Roman"/>
          <w:iCs/>
          <w:sz w:val="24"/>
          <w:szCs w:val="24"/>
          <w:highlight w:val="green"/>
        </w:rPr>
        <w:t>, 2017).</w:t>
      </w:r>
      <w:r w:rsidRPr="00DF5B6D">
        <w:rPr>
          <w:rFonts w:ascii="Times New Roman" w:hAnsi="Times New Roman" w:cs="Times New Roman"/>
          <w:iCs/>
          <w:sz w:val="24"/>
          <w:szCs w:val="24"/>
        </w:rPr>
        <w:t xml:space="preserve">  </w:t>
      </w:r>
    </w:p>
    <w:p w14:paraId="76927B08" w14:textId="77777777" w:rsidR="00EB1297" w:rsidRPr="00DF5B6D" w:rsidRDefault="00EB1297" w:rsidP="008823D3">
      <w:pPr>
        <w:spacing w:after="0" w:line="240" w:lineRule="auto"/>
        <w:jc w:val="both"/>
        <w:rPr>
          <w:rFonts w:ascii="Times New Roman" w:hAnsi="Times New Roman" w:cs="Times New Roman"/>
          <w:iCs/>
          <w:sz w:val="24"/>
          <w:szCs w:val="24"/>
        </w:rPr>
      </w:pPr>
    </w:p>
    <w:p w14:paraId="0C18035B" w14:textId="77777777" w:rsidR="00271CE7" w:rsidRPr="00DF5B6D" w:rsidRDefault="00271CE7"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1027F8" w:rsidRPr="00DF5B6D">
        <w:rPr>
          <w:rFonts w:ascii="Times New Roman" w:hAnsi="Times New Roman" w:cs="Times New Roman"/>
          <w:b/>
          <w:bCs/>
          <w:i/>
          <w:iCs/>
          <w:sz w:val="24"/>
          <w:szCs w:val="24"/>
        </w:rPr>
        <w:t>2</w:t>
      </w:r>
      <w:r w:rsidRPr="00DF5B6D">
        <w:rPr>
          <w:rFonts w:ascii="Times New Roman" w:hAnsi="Times New Roman" w:cs="Times New Roman"/>
          <w:b/>
          <w:bCs/>
          <w:i/>
          <w:iCs/>
          <w:sz w:val="24"/>
          <w:szCs w:val="24"/>
        </w:rPr>
        <w:t xml:space="preserve"> Soil Sampling </w:t>
      </w:r>
      <w:r w:rsidR="00C24A99" w:rsidRPr="00DF5B6D">
        <w:rPr>
          <w:rFonts w:ascii="Times New Roman" w:hAnsi="Times New Roman" w:cs="Times New Roman"/>
          <w:b/>
          <w:bCs/>
          <w:i/>
          <w:iCs/>
          <w:sz w:val="24"/>
          <w:szCs w:val="24"/>
        </w:rPr>
        <w:t>and P</w:t>
      </w:r>
      <w:r w:rsidR="002A0296" w:rsidRPr="00DF5B6D">
        <w:rPr>
          <w:rFonts w:ascii="Times New Roman" w:hAnsi="Times New Roman" w:cs="Times New Roman"/>
          <w:b/>
          <w:bCs/>
          <w:i/>
          <w:iCs/>
          <w:sz w:val="24"/>
          <w:szCs w:val="24"/>
        </w:rPr>
        <w:t>rocessing</w:t>
      </w:r>
    </w:p>
    <w:p w14:paraId="10457089" w14:textId="77777777" w:rsidR="00271CE7" w:rsidRPr="00DF5B6D" w:rsidRDefault="002A0296"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Three composite soil samples of the Njala Soil S</w:t>
      </w:r>
      <w:r w:rsidR="00271CE7" w:rsidRPr="00DF5B6D">
        <w:rPr>
          <w:rFonts w:ascii="Times New Roman" w:hAnsi="Times New Roman" w:cs="Times New Roman"/>
          <w:sz w:val="24"/>
          <w:szCs w:val="24"/>
        </w:rPr>
        <w:t>eries w</w:t>
      </w:r>
      <w:r w:rsidR="00592659" w:rsidRPr="00DF5B6D">
        <w:rPr>
          <w:rFonts w:ascii="Times New Roman" w:hAnsi="Times New Roman" w:cs="Times New Roman"/>
          <w:sz w:val="24"/>
          <w:szCs w:val="24"/>
        </w:rPr>
        <w:t>ere</w:t>
      </w:r>
      <w:r w:rsidR="00271CE7" w:rsidRPr="00DF5B6D">
        <w:rPr>
          <w:rFonts w:ascii="Times New Roman" w:hAnsi="Times New Roman" w:cs="Times New Roman"/>
          <w:sz w:val="24"/>
          <w:szCs w:val="24"/>
        </w:rPr>
        <w:t xml:space="preserve"> collected from three </w:t>
      </w:r>
      <w:r w:rsidRPr="00DF5B6D">
        <w:rPr>
          <w:rFonts w:ascii="Times New Roman" w:hAnsi="Times New Roman" w:cs="Times New Roman"/>
          <w:sz w:val="24"/>
          <w:szCs w:val="24"/>
        </w:rPr>
        <w:t xml:space="preserve">different </w:t>
      </w:r>
      <w:r w:rsidR="00271CE7" w:rsidRPr="00DF5B6D">
        <w:rPr>
          <w:rFonts w:ascii="Times New Roman" w:hAnsi="Times New Roman" w:cs="Times New Roman"/>
          <w:sz w:val="24"/>
          <w:szCs w:val="24"/>
        </w:rPr>
        <w:t xml:space="preserve">locations at a depth of 30cm. </w:t>
      </w:r>
      <w:r w:rsidRPr="00DF5B6D">
        <w:rPr>
          <w:rFonts w:ascii="Times New Roman" w:hAnsi="Times New Roman" w:cs="Times New Roman"/>
          <w:sz w:val="24"/>
          <w:szCs w:val="24"/>
        </w:rPr>
        <w:t>T</w:t>
      </w:r>
      <w:r w:rsidR="00271CE7" w:rsidRPr="00DF5B6D">
        <w:rPr>
          <w:rFonts w:ascii="Times New Roman" w:hAnsi="Times New Roman" w:cs="Times New Roman"/>
          <w:sz w:val="24"/>
          <w:szCs w:val="24"/>
        </w:rPr>
        <w:t>he sample</w:t>
      </w:r>
      <w:r w:rsidRPr="00DF5B6D">
        <w:rPr>
          <w:rFonts w:ascii="Times New Roman" w:hAnsi="Times New Roman" w:cs="Times New Roman"/>
          <w:sz w:val="24"/>
          <w:szCs w:val="24"/>
        </w:rPr>
        <w:t>s</w:t>
      </w:r>
      <w:r w:rsidR="00271CE7" w:rsidRPr="00DF5B6D">
        <w:rPr>
          <w:rFonts w:ascii="Times New Roman" w:hAnsi="Times New Roman" w:cs="Times New Roman"/>
          <w:sz w:val="24"/>
          <w:szCs w:val="24"/>
        </w:rPr>
        <w:t xml:space="preserve"> w</w:t>
      </w:r>
      <w:r w:rsidRPr="00DF5B6D">
        <w:rPr>
          <w:rFonts w:ascii="Times New Roman" w:hAnsi="Times New Roman" w:cs="Times New Roman"/>
          <w:sz w:val="24"/>
          <w:szCs w:val="24"/>
        </w:rPr>
        <w:t>ere</w:t>
      </w:r>
      <w:r w:rsidR="00271CE7" w:rsidRPr="00DF5B6D">
        <w:rPr>
          <w:rFonts w:ascii="Times New Roman" w:hAnsi="Times New Roman" w:cs="Times New Roman"/>
          <w:sz w:val="24"/>
          <w:szCs w:val="24"/>
        </w:rPr>
        <w:t xml:space="preserve"> taken to the Njala University Quality Control Laboratory for preparation and storage. The collected sample</w:t>
      </w:r>
      <w:r w:rsidRPr="00DF5B6D">
        <w:rPr>
          <w:rFonts w:ascii="Times New Roman" w:hAnsi="Times New Roman" w:cs="Times New Roman"/>
          <w:sz w:val="24"/>
          <w:szCs w:val="24"/>
        </w:rPr>
        <w:t>s were air dried, thoroughly mixed and sieved through a 2mm sieve</w:t>
      </w:r>
      <w:r w:rsidR="00271CE7" w:rsidRPr="00DF5B6D">
        <w:rPr>
          <w:rFonts w:ascii="Times New Roman" w:hAnsi="Times New Roman" w:cs="Times New Roman"/>
          <w:sz w:val="24"/>
          <w:szCs w:val="24"/>
        </w:rPr>
        <w:t>.</w:t>
      </w:r>
      <w:r w:rsidR="000A59DC" w:rsidRPr="00DF5B6D">
        <w:rPr>
          <w:rFonts w:ascii="Times New Roman" w:hAnsi="Times New Roman" w:cs="Times New Roman"/>
          <w:sz w:val="24"/>
          <w:szCs w:val="24"/>
        </w:rPr>
        <w:t xml:space="preserve"> The three composite samples from the three different locations on the Njala Soil Series represented three replications.</w:t>
      </w:r>
    </w:p>
    <w:p w14:paraId="52FAED44" w14:textId="77777777" w:rsidR="001027F8" w:rsidRPr="00DF5B6D" w:rsidRDefault="001027F8" w:rsidP="008823D3">
      <w:pPr>
        <w:spacing w:after="0" w:line="240" w:lineRule="auto"/>
        <w:jc w:val="both"/>
        <w:rPr>
          <w:rFonts w:ascii="Times New Roman" w:hAnsi="Times New Roman" w:cs="Times New Roman"/>
          <w:sz w:val="24"/>
          <w:szCs w:val="24"/>
        </w:rPr>
      </w:pPr>
    </w:p>
    <w:p w14:paraId="7F6D3E10" w14:textId="77777777" w:rsidR="00BD516A" w:rsidRPr="00DF5B6D" w:rsidRDefault="00BD516A"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C24A99" w:rsidRPr="00DF5B6D">
        <w:rPr>
          <w:rFonts w:ascii="Times New Roman" w:hAnsi="Times New Roman" w:cs="Times New Roman"/>
          <w:b/>
          <w:bCs/>
          <w:i/>
          <w:iCs/>
          <w:sz w:val="24"/>
          <w:szCs w:val="24"/>
        </w:rPr>
        <w:t>3</w:t>
      </w:r>
      <w:r w:rsidRPr="00DF5B6D">
        <w:rPr>
          <w:rFonts w:ascii="Times New Roman" w:hAnsi="Times New Roman" w:cs="Times New Roman"/>
          <w:b/>
          <w:bCs/>
          <w:i/>
          <w:iCs/>
          <w:sz w:val="24"/>
          <w:szCs w:val="24"/>
        </w:rPr>
        <w:t xml:space="preserve"> Biochar Preparation</w:t>
      </w:r>
    </w:p>
    <w:p w14:paraId="1CF2EF64" w14:textId="77777777" w:rsidR="00BD516A" w:rsidRPr="00DF5B6D" w:rsidRDefault="00BD516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biomass used </w:t>
      </w:r>
      <w:r w:rsidR="000A59DC" w:rsidRPr="00DF5B6D">
        <w:rPr>
          <w:rFonts w:ascii="Times New Roman" w:hAnsi="Times New Roman" w:cs="Times New Roman"/>
          <w:sz w:val="24"/>
          <w:szCs w:val="24"/>
        </w:rPr>
        <w:t xml:space="preserve">for biochar production </w:t>
      </w:r>
      <w:r w:rsidRPr="00DF5B6D">
        <w:rPr>
          <w:rFonts w:ascii="Times New Roman" w:hAnsi="Times New Roman" w:cs="Times New Roman"/>
          <w:sz w:val="24"/>
          <w:szCs w:val="24"/>
        </w:rPr>
        <w:t xml:space="preserve">was acacia tree branches. </w:t>
      </w:r>
      <w:r w:rsidR="007555EC" w:rsidRPr="00DF5B6D">
        <w:rPr>
          <w:rFonts w:ascii="Times New Roman" w:hAnsi="Times New Roman" w:cs="Times New Roman"/>
          <w:sz w:val="24"/>
          <w:szCs w:val="24"/>
        </w:rPr>
        <w:t>Smaller</w:t>
      </w:r>
      <w:r w:rsidRPr="00DF5B6D">
        <w:rPr>
          <w:rFonts w:ascii="Times New Roman" w:hAnsi="Times New Roman" w:cs="Times New Roman"/>
          <w:sz w:val="24"/>
          <w:szCs w:val="24"/>
        </w:rPr>
        <w:t xml:space="preserve"> branches were cut off from trees, </w:t>
      </w:r>
      <w:r w:rsidR="007555EC" w:rsidRPr="00DF5B6D">
        <w:rPr>
          <w:rFonts w:ascii="Times New Roman" w:hAnsi="Times New Roman" w:cs="Times New Roman"/>
          <w:sz w:val="24"/>
          <w:szCs w:val="24"/>
        </w:rPr>
        <w:t xml:space="preserve">and </w:t>
      </w:r>
      <w:r w:rsidRPr="00DF5B6D">
        <w:rPr>
          <w:rFonts w:ascii="Times New Roman" w:hAnsi="Times New Roman" w:cs="Times New Roman"/>
          <w:sz w:val="24"/>
          <w:szCs w:val="24"/>
        </w:rPr>
        <w:t xml:space="preserve">split into smaller sizes and sun dried. The sun-dried biomass was later cut into </w:t>
      </w:r>
      <w:r w:rsidR="007555EC" w:rsidRPr="00DF5B6D">
        <w:rPr>
          <w:rFonts w:ascii="Times New Roman" w:hAnsi="Times New Roman" w:cs="Times New Roman"/>
          <w:sz w:val="24"/>
          <w:szCs w:val="24"/>
        </w:rPr>
        <w:t>small chips</w:t>
      </w:r>
      <w:r w:rsidRPr="00DF5B6D">
        <w:rPr>
          <w:rFonts w:ascii="Times New Roman" w:hAnsi="Times New Roman" w:cs="Times New Roman"/>
          <w:sz w:val="24"/>
          <w:szCs w:val="24"/>
        </w:rPr>
        <w:t xml:space="preserve">, placed in </w:t>
      </w:r>
      <w:r w:rsidR="000A59DC" w:rsidRPr="00DF5B6D">
        <w:rPr>
          <w:rFonts w:ascii="Times New Roman" w:hAnsi="Times New Roman" w:cs="Times New Roman"/>
          <w:sz w:val="24"/>
          <w:szCs w:val="24"/>
        </w:rPr>
        <w:t>a Top-Lit-Up-Draft</w:t>
      </w:r>
      <w:r w:rsidRPr="00DF5B6D">
        <w:rPr>
          <w:rFonts w:ascii="Times New Roman" w:hAnsi="Times New Roman" w:cs="Times New Roman"/>
          <w:sz w:val="24"/>
          <w:szCs w:val="24"/>
        </w:rPr>
        <w:t xml:space="preserve"> </w:t>
      </w:r>
      <w:r w:rsidR="007555EC" w:rsidRPr="00DF5B6D">
        <w:rPr>
          <w:rFonts w:ascii="Times New Roman" w:hAnsi="Times New Roman" w:cs="Times New Roman"/>
          <w:sz w:val="24"/>
          <w:szCs w:val="24"/>
        </w:rPr>
        <w:t xml:space="preserve">pyrolysis </w:t>
      </w:r>
      <w:r w:rsidRPr="00DF5B6D">
        <w:rPr>
          <w:rFonts w:ascii="Times New Roman" w:hAnsi="Times New Roman" w:cs="Times New Roman"/>
          <w:sz w:val="24"/>
          <w:szCs w:val="24"/>
        </w:rPr>
        <w:t xml:space="preserve">stove for conversion into biochar. The pyrolyzed biochar was removed from the stove, spread on the floor and </w:t>
      </w:r>
      <w:r w:rsidR="007555EC" w:rsidRPr="00DF5B6D">
        <w:rPr>
          <w:rFonts w:ascii="Times New Roman" w:hAnsi="Times New Roman" w:cs="Times New Roman"/>
          <w:sz w:val="24"/>
          <w:szCs w:val="24"/>
        </w:rPr>
        <w:t xml:space="preserve">quenched with </w:t>
      </w:r>
      <w:r w:rsidRPr="00DF5B6D">
        <w:rPr>
          <w:rFonts w:ascii="Times New Roman" w:hAnsi="Times New Roman" w:cs="Times New Roman"/>
          <w:sz w:val="24"/>
          <w:szCs w:val="24"/>
        </w:rPr>
        <w:t xml:space="preserve">water to prevent it from burning into ashes. </w:t>
      </w:r>
      <w:r w:rsidR="007555EC" w:rsidRPr="00DF5B6D">
        <w:rPr>
          <w:rFonts w:ascii="Times New Roman" w:hAnsi="Times New Roman" w:cs="Times New Roman"/>
          <w:sz w:val="24"/>
          <w:szCs w:val="24"/>
        </w:rPr>
        <w:t>The acacia biochar</w:t>
      </w:r>
      <w:r w:rsidRPr="00DF5B6D">
        <w:rPr>
          <w:rFonts w:ascii="Times New Roman" w:hAnsi="Times New Roman" w:cs="Times New Roman"/>
          <w:sz w:val="24"/>
          <w:szCs w:val="24"/>
        </w:rPr>
        <w:t xml:space="preserve"> was dried</w:t>
      </w:r>
      <w:r w:rsidR="007555EC" w:rsidRPr="00DF5B6D">
        <w:rPr>
          <w:rFonts w:ascii="Times New Roman" w:hAnsi="Times New Roman" w:cs="Times New Roman"/>
          <w:sz w:val="24"/>
          <w:szCs w:val="24"/>
        </w:rPr>
        <w:t xml:space="preserve"> under sun</w:t>
      </w:r>
      <w:r w:rsidRPr="00DF5B6D">
        <w:rPr>
          <w:rFonts w:ascii="Times New Roman" w:hAnsi="Times New Roman" w:cs="Times New Roman"/>
          <w:sz w:val="24"/>
          <w:szCs w:val="24"/>
        </w:rPr>
        <w:t xml:space="preserve"> for </w:t>
      </w:r>
      <w:r w:rsidR="007555EC" w:rsidRPr="00DF5B6D">
        <w:rPr>
          <w:rFonts w:ascii="Times New Roman" w:hAnsi="Times New Roman" w:cs="Times New Roman"/>
          <w:sz w:val="24"/>
          <w:szCs w:val="24"/>
        </w:rPr>
        <w:t>three</w:t>
      </w:r>
      <w:r w:rsidRPr="00DF5B6D">
        <w:rPr>
          <w:rFonts w:ascii="Times New Roman" w:hAnsi="Times New Roman" w:cs="Times New Roman"/>
          <w:sz w:val="24"/>
          <w:szCs w:val="24"/>
        </w:rPr>
        <w:t xml:space="preserve"> days then crushed to pass through </w:t>
      </w:r>
      <w:r w:rsidR="007555EC" w:rsidRPr="00DF5B6D">
        <w:rPr>
          <w:rFonts w:ascii="Times New Roman" w:hAnsi="Times New Roman" w:cs="Times New Roman"/>
          <w:sz w:val="24"/>
          <w:szCs w:val="24"/>
        </w:rPr>
        <w:t xml:space="preserve">a </w:t>
      </w:r>
      <w:r w:rsidRPr="00DF5B6D">
        <w:rPr>
          <w:rFonts w:ascii="Times New Roman" w:hAnsi="Times New Roman" w:cs="Times New Roman"/>
          <w:sz w:val="24"/>
          <w:szCs w:val="24"/>
        </w:rPr>
        <w:t>2mm sieve. The</w:t>
      </w:r>
      <w:r w:rsidR="007555EC" w:rsidRPr="00DF5B6D">
        <w:rPr>
          <w:rFonts w:ascii="Times New Roman" w:hAnsi="Times New Roman" w:cs="Times New Roman"/>
          <w:sz w:val="24"/>
          <w:szCs w:val="24"/>
        </w:rPr>
        <w:t xml:space="preserve"> processed</w:t>
      </w:r>
      <w:r w:rsidRPr="00DF5B6D">
        <w:rPr>
          <w:rFonts w:ascii="Times New Roman" w:hAnsi="Times New Roman" w:cs="Times New Roman"/>
          <w:sz w:val="24"/>
          <w:szCs w:val="24"/>
        </w:rPr>
        <w:t xml:space="preserve"> biochar was </w:t>
      </w:r>
      <w:r w:rsidR="007555EC" w:rsidRPr="00DF5B6D">
        <w:rPr>
          <w:rFonts w:ascii="Times New Roman" w:hAnsi="Times New Roman" w:cs="Times New Roman"/>
          <w:sz w:val="24"/>
          <w:szCs w:val="24"/>
        </w:rPr>
        <w:t xml:space="preserve">stored </w:t>
      </w:r>
      <w:r w:rsidR="000A59DC" w:rsidRPr="00DF5B6D">
        <w:rPr>
          <w:rFonts w:ascii="Times New Roman" w:hAnsi="Times New Roman" w:cs="Times New Roman"/>
          <w:sz w:val="24"/>
          <w:szCs w:val="24"/>
        </w:rPr>
        <w:t xml:space="preserve">in </w:t>
      </w:r>
      <w:r w:rsidR="007555EC" w:rsidRPr="00DF5B6D">
        <w:rPr>
          <w:rFonts w:ascii="Times New Roman" w:hAnsi="Times New Roman" w:cs="Times New Roman"/>
          <w:sz w:val="24"/>
          <w:szCs w:val="24"/>
        </w:rPr>
        <w:t xml:space="preserve">a </w:t>
      </w:r>
      <w:r w:rsidR="000A59DC" w:rsidRPr="00DF5B6D">
        <w:rPr>
          <w:rFonts w:ascii="Times New Roman" w:hAnsi="Times New Roman" w:cs="Times New Roman"/>
          <w:sz w:val="24"/>
          <w:szCs w:val="24"/>
        </w:rPr>
        <w:t xml:space="preserve">polythene </w:t>
      </w:r>
      <w:r w:rsidR="007555EC" w:rsidRPr="00DF5B6D">
        <w:rPr>
          <w:rFonts w:ascii="Times New Roman" w:hAnsi="Times New Roman" w:cs="Times New Roman"/>
          <w:sz w:val="24"/>
          <w:szCs w:val="24"/>
        </w:rPr>
        <w:t>container</w:t>
      </w:r>
      <w:r w:rsidRPr="00DF5B6D">
        <w:rPr>
          <w:rFonts w:ascii="Times New Roman" w:hAnsi="Times New Roman" w:cs="Times New Roman"/>
          <w:sz w:val="24"/>
          <w:szCs w:val="24"/>
        </w:rPr>
        <w:t>.</w:t>
      </w:r>
    </w:p>
    <w:p w14:paraId="2ED6814F" w14:textId="77777777" w:rsidR="00941421" w:rsidRPr="00DF5B6D" w:rsidRDefault="00941421" w:rsidP="008823D3">
      <w:pPr>
        <w:spacing w:after="0" w:line="240" w:lineRule="auto"/>
        <w:jc w:val="both"/>
        <w:rPr>
          <w:rFonts w:ascii="Times New Roman" w:hAnsi="Times New Roman" w:cs="Times New Roman"/>
          <w:b/>
          <w:bCs/>
          <w:i/>
          <w:iCs/>
          <w:sz w:val="24"/>
          <w:szCs w:val="24"/>
        </w:rPr>
      </w:pPr>
    </w:p>
    <w:p w14:paraId="762B6D17" w14:textId="77777777" w:rsidR="00941421" w:rsidRPr="00DF5B6D" w:rsidRDefault="00941421"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4</w:t>
      </w:r>
      <w:r w:rsidRPr="00DF5B6D">
        <w:rPr>
          <w:rFonts w:ascii="Times New Roman" w:hAnsi="Times New Roman" w:cs="Times New Roman"/>
          <w:b/>
          <w:bCs/>
          <w:i/>
          <w:iCs/>
          <w:sz w:val="24"/>
          <w:szCs w:val="24"/>
        </w:rPr>
        <w:t xml:space="preserve"> Soil Porosity Determination</w:t>
      </w:r>
    </w:p>
    <w:p w14:paraId="7B0510CD" w14:textId="19494AFB" w:rsidR="0083264E" w:rsidRPr="00DF5B6D" w:rsidRDefault="0083264E"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soil porosity was determined using </w:t>
      </w:r>
      <w:r w:rsidR="0067768A" w:rsidRPr="00DF5B6D">
        <w:rPr>
          <w:rFonts w:ascii="Times New Roman" w:hAnsi="Times New Roman" w:cs="Times New Roman"/>
          <w:sz w:val="24"/>
          <w:szCs w:val="24"/>
        </w:rPr>
        <w:t xml:space="preserve">a simple lab </w:t>
      </w:r>
      <w:r w:rsidR="00825EEF" w:rsidRPr="00DF5B6D">
        <w:rPr>
          <w:rFonts w:ascii="Times New Roman" w:hAnsi="Times New Roman" w:cs="Times New Roman"/>
          <w:sz w:val="24"/>
          <w:szCs w:val="24"/>
        </w:rPr>
        <w:t>method</w:t>
      </w:r>
      <w:r w:rsidR="00A21220">
        <w:rPr>
          <w:rFonts w:ascii="Times New Roman" w:hAnsi="Times New Roman" w:cs="Times New Roman"/>
          <w:sz w:val="24"/>
          <w:szCs w:val="24"/>
        </w:rPr>
        <w:t xml:space="preserve"> </w:t>
      </w:r>
      <w:r w:rsidR="00D87308" w:rsidRPr="00D87308">
        <w:rPr>
          <w:rFonts w:ascii="Times New Roman" w:hAnsi="Times New Roman" w:cs="Times New Roman"/>
          <w:sz w:val="24"/>
          <w:szCs w:val="24"/>
          <w:highlight w:val="green"/>
          <w:shd w:val="clear" w:color="auto" w:fill="FFFF00"/>
        </w:rPr>
        <w:t>(</w:t>
      </w:r>
      <w:r w:rsidR="00D87308" w:rsidRPr="00D87308">
        <w:rPr>
          <w:rFonts w:ascii="Times New Roman" w:hAnsi="Times New Roman" w:cs="Times New Roman"/>
          <w:bCs/>
          <w:sz w:val="24"/>
          <w:szCs w:val="24"/>
          <w:highlight w:val="green"/>
        </w:rPr>
        <w:t>Dane, J. H., &amp; Topp, G. C. (Eds.). (2020)</w:t>
      </w:r>
      <w:r w:rsidR="00D87308" w:rsidRPr="00D87308">
        <w:rPr>
          <w:rFonts w:ascii="Times New Roman" w:hAnsi="Times New Roman" w:cs="Times New Roman"/>
          <w:bCs/>
          <w:sz w:val="24"/>
          <w:szCs w:val="24"/>
          <w:highlight w:val="green"/>
        </w:rPr>
        <w:t>.</w:t>
      </w:r>
      <w:r w:rsidR="0067768A"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A clean dry 100ml graduated </w:t>
      </w:r>
      <w:r w:rsidR="00C24A99" w:rsidRPr="00DF5B6D">
        <w:rPr>
          <w:rFonts w:ascii="Times New Roman" w:hAnsi="Times New Roman" w:cs="Times New Roman"/>
          <w:sz w:val="24"/>
          <w:szCs w:val="24"/>
        </w:rPr>
        <w:t xml:space="preserve">measuring </w:t>
      </w:r>
      <w:r w:rsidRPr="00DF5B6D">
        <w:rPr>
          <w:rFonts w:ascii="Times New Roman" w:hAnsi="Times New Roman" w:cs="Times New Roman"/>
          <w:sz w:val="24"/>
          <w:szCs w:val="24"/>
        </w:rPr>
        <w:t xml:space="preserve">cylinder was weighed and recorded as </w:t>
      </w:r>
      <w:r w:rsidRPr="00DF5B6D">
        <w:rPr>
          <w:rFonts w:ascii="Times New Roman" w:hAnsi="Times New Roman" w:cs="Times New Roman"/>
          <w:bCs/>
          <w:sz w:val="24"/>
          <w:szCs w:val="24"/>
        </w:rPr>
        <w:t>w</w:t>
      </w:r>
      <w:r w:rsidRPr="00DF5B6D">
        <w:rPr>
          <w:rFonts w:ascii="Times New Roman" w:hAnsi="Times New Roman" w:cs="Times New Roman"/>
          <w:bCs/>
          <w:sz w:val="24"/>
          <w:szCs w:val="24"/>
          <w:vertAlign w:val="subscript"/>
        </w:rPr>
        <w:t>1</w:t>
      </w:r>
      <w:r w:rsidRPr="00DF5B6D">
        <w:rPr>
          <w:rFonts w:ascii="Times New Roman" w:hAnsi="Times New Roman" w:cs="Times New Roman"/>
          <w:sz w:val="24"/>
          <w:szCs w:val="24"/>
        </w:rPr>
        <w:t xml:space="preserve">. The weighed cylinder was filled with 2.0mm sieved </w:t>
      </w:r>
      <w:r w:rsidR="00C24A99" w:rsidRPr="00DF5B6D">
        <w:rPr>
          <w:rFonts w:ascii="Times New Roman" w:hAnsi="Times New Roman" w:cs="Times New Roman"/>
          <w:sz w:val="24"/>
          <w:szCs w:val="24"/>
        </w:rPr>
        <w:t>air-</w:t>
      </w:r>
      <w:r w:rsidRPr="00DF5B6D">
        <w:rPr>
          <w:rFonts w:ascii="Times New Roman" w:hAnsi="Times New Roman" w:cs="Times New Roman"/>
          <w:sz w:val="24"/>
          <w:szCs w:val="24"/>
        </w:rPr>
        <w:t>dry soil and tapped gen</w:t>
      </w:r>
      <w:r w:rsidR="00C24A99" w:rsidRPr="00DF5B6D">
        <w:rPr>
          <w:rFonts w:ascii="Times New Roman" w:hAnsi="Times New Roman" w:cs="Times New Roman"/>
          <w:sz w:val="24"/>
          <w:szCs w:val="24"/>
        </w:rPr>
        <w:t xml:space="preserve">tly to the 100ml mark. The </w:t>
      </w:r>
      <w:r w:rsidRPr="00DF5B6D">
        <w:rPr>
          <w:rFonts w:ascii="Times New Roman" w:hAnsi="Times New Roman" w:cs="Times New Roman"/>
          <w:sz w:val="24"/>
          <w:szCs w:val="24"/>
        </w:rPr>
        <w:t xml:space="preserve">cylinder </w:t>
      </w:r>
      <w:r w:rsidR="00C35A9A" w:rsidRPr="00DF5B6D">
        <w:rPr>
          <w:rFonts w:ascii="Times New Roman" w:hAnsi="Times New Roman" w:cs="Times New Roman"/>
          <w:sz w:val="24"/>
          <w:szCs w:val="24"/>
        </w:rPr>
        <w:t xml:space="preserve">with soil </w:t>
      </w:r>
      <w:r w:rsidRPr="00DF5B6D">
        <w:rPr>
          <w:rFonts w:ascii="Times New Roman" w:hAnsi="Times New Roman" w:cs="Times New Roman"/>
          <w:sz w:val="24"/>
          <w:szCs w:val="24"/>
        </w:rPr>
        <w:t xml:space="preserve">was weighed and recorded as </w:t>
      </w:r>
      <w:r w:rsidR="008B3CDE" w:rsidRPr="00DF5B6D">
        <w:rPr>
          <w:rFonts w:ascii="Times New Roman" w:hAnsi="Times New Roman" w:cs="Times New Roman"/>
          <w:bCs/>
          <w:sz w:val="24"/>
          <w:szCs w:val="24"/>
        </w:rPr>
        <w:t>w</w:t>
      </w:r>
      <w:r w:rsidR="008B3CDE" w:rsidRPr="00DF5B6D">
        <w:rPr>
          <w:rFonts w:ascii="Times New Roman" w:hAnsi="Times New Roman" w:cs="Times New Roman"/>
          <w:bCs/>
          <w:sz w:val="24"/>
          <w:szCs w:val="24"/>
          <w:vertAlign w:val="subscript"/>
        </w:rPr>
        <w:t>2</w:t>
      </w:r>
      <w:r w:rsidR="008B3CDE" w:rsidRPr="00DF5B6D">
        <w:rPr>
          <w:rFonts w:ascii="Times New Roman" w:hAnsi="Times New Roman" w:cs="Times New Roman"/>
          <w:sz w:val="24"/>
          <w:szCs w:val="24"/>
        </w:rPr>
        <w:t xml:space="preserve">. The dry soil weight </w:t>
      </w:r>
      <w:r w:rsidR="008B3CDE" w:rsidRPr="00DF5B6D">
        <w:rPr>
          <w:rFonts w:ascii="Times New Roman" w:hAnsi="Times New Roman" w:cs="Times New Roman"/>
          <w:bCs/>
          <w:sz w:val="24"/>
          <w:szCs w:val="24"/>
        </w:rPr>
        <w:t>(w</w:t>
      </w:r>
      <w:r w:rsidR="008B3CDE" w:rsidRPr="00DF5B6D">
        <w:rPr>
          <w:rFonts w:ascii="Times New Roman" w:hAnsi="Times New Roman" w:cs="Times New Roman"/>
          <w:bCs/>
          <w:sz w:val="24"/>
          <w:szCs w:val="24"/>
          <w:vertAlign w:val="subscript"/>
        </w:rPr>
        <w:t>3</w:t>
      </w:r>
      <w:r w:rsidR="008B3CDE" w:rsidRPr="00DF5B6D">
        <w:rPr>
          <w:rFonts w:ascii="Times New Roman" w:hAnsi="Times New Roman" w:cs="Times New Roman"/>
          <w:bCs/>
          <w:sz w:val="24"/>
          <w:szCs w:val="24"/>
        </w:rPr>
        <w:t xml:space="preserve">) </w:t>
      </w:r>
      <w:r w:rsidR="008B3CDE" w:rsidRPr="00DF5B6D">
        <w:rPr>
          <w:rFonts w:ascii="Times New Roman" w:hAnsi="Times New Roman" w:cs="Times New Roman"/>
          <w:sz w:val="24"/>
          <w:szCs w:val="24"/>
        </w:rPr>
        <w:t>was determined by the formula;</w:t>
      </w:r>
    </w:p>
    <w:p w14:paraId="0C6275A6" w14:textId="77777777" w:rsidR="00AC224F" w:rsidRPr="00DF5B6D" w:rsidRDefault="008B3CDE" w:rsidP="008823D3">
      <w:pPr>
        <w:spacing w:after="0" w:line="240" w:lineRule="auto"/>
        <w:ind w:left="720" w:firstLine="720"/>
        <w:jc w:val="both"/>
        <w:rPr>
          <w:rFonts w:ascii="Times New Roman" w:hAnsi="Times New Roman" w:cs="Times New Roman"/>
          <w:sz w:val="24"/>
          <w:szCs w:val="24"/>
        </w:rPr>
      </w:pPr>
      <w:r w:rsidRPr="00DF5B6D">
        <w:rPr>
          <w:rFonts w:ascii="Times New Roman" w:hAnsi="Times New Roman" w:cs="Times New Roman"/>
          <w:sz w:val="24"/>
          <w:szCs w:val="24"/>
        </w:rPr>
        <w:t>w</w:t>
      </w:r>
      <w:r w:rsidRPr="00DF5B6D">
        <w:rPr>
          <w:rFonts w:ascii="Times New Roman" w:hAnsi="Times New Roman" w:cs="Times New Roman"/>
          <w:sz w:val="24"/>
          <w:szCs w:val="24"/>
          <w:vertAlign w:val="subscript"/>
        </w:rPr>
        <w:t>3</w:t>
      </w:r>
      <w:r w:rsidRPr="00DF5B6D">
        <w:rPr>
          <w:rFonts w:ascii="Times New Roman" w:hAnsi="Times New Roman" w:cs="Times New Roman"/>
          <w:sz w:val="24"/>
          <w:szCs w:val="24"/>
        </w:rPr>
        <w:t xml:space="preserve"> = w</w:t>
      </w:r>
      <w:r w:rsidRPr="00DF5B6D">
        <w:rPr>
          <w:rFonts w:ascii="Times New Roman" w:hAnsi="Times New Roman" w:cs="Times New Roman"/>
          <w:sz w:val="24"/>
          <w:szCs w:val="24"/>
          <w:vertAlign w:val="subscript"/>
        </w:rPr>
        <w:t>2</w:t>
      </w:r>
      <w:r w:rsidRPr="00DF5B6D">
        <w:rPr>
          <w:rFonts w:ascii="Times New Roman" w:hAnsi="Times New Roman" w:cs="Times New Roman"/>
          <w:sz w:val="24"/>
          <w:szCs w:val="24"/>
        </w:rPr>
        <w:t>-w</w:t>
      </w:r>
      <w:r w:rsidRPr="00DF5B6D">
        <w:rPr>
          <w:rFonts w:ascii="Times New Roman" w:hAnsi="Times New Roman" w:cs="Times New Roman"/>
          <w:sz w:val="24"/>
          <w:szCs w:val="24"/>
          <w:vertAlign w:val="subscript"/>
        </w:rPr>
        <w:t>1</w:t>
      </w:r>
    </w:p>
    <w:p w14:paraId="38480772" w14:textId="77777777" w:rsidR="008B3CDE" w:rsidRPr="00DF5B6D" w:rsidRDefault="008B3CDE"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bulk density was det</w:t>
      </w:r>
      <w:r w:rsidR="00C35A9A" w:rsidRPr="00DF5B6D">
        <w:rPr>
          <w:rFonts w:ascii="Times New Roman" w:hAnsi="Times New Roman" w:cs="Times New Roman"/>
          <w:sz w:val="24"/>
          <w:szCs w:val="24"/>
        </w:rPr>
        <w:t>ermined using the formula below:</w:t>
      </w:r>
    </w:p>
    <w:p w14:paraId="3E526559" w14:textId="77777777" w:rsidR="00C35A9A" w:rsidRPr="00DF5B6D" w:rsidRDefault="00C35A9A" w:rsidP="008823D3">
      <w:pPr>
        <w:spacing w:after="0" w:line="240" w:lineRule="auto"/>
        <w:jc w:val="both"/>
        <w:rPr>
          <w:rFonts w:ascii="Times New Roman" w:hAnsi="Times New Roman" w:cs="Times New Roman"/>
          <w:sz w:val="24"/>
          <w:szCs w:val="24"/>
        </w:rPr>
      </w:pPr>
    </w:p>
    <w:p w14:paraId="7A06E55D" w14:textId="77777777" w:rsidR="00745EBD" w:rsidRPr="00DF5B6D" w:rsidRDefault="008B3CDE"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BD = weight of dry soil</w:t>
      </w:r>
      <w:r w:rsidR="00745EBD" w:rsidRPr="00DF5B6D">
        <w:rPr>
          <w:rFonts w:ascii="Times New Roman" w:hAnsi="Times New Roman" w:cs="Times New Roman"/>
          <w:sz w:val="24"/>
          <w:szCs w:val="24"/>
        </w:rPr>
        <w:t>/</w:t>
      </w:r>
      <w:r w:rsidR="000A59DC" w:rsidRPr="00DF5B6D">
        <w:rPr>
          <w:rFonts w:ascii="Times New Roman" w:hAnsi="Times New Roman" w:cs="Times New Roman"/>
          <w:sz w:val="24"/>
          <w:szCs w:val="24"/>
        </w:rPr>
        <w:t>v</w:t>
      </w:r>
      <w:r w:rsidRPr="00DF5B6D">
        <w:rPr>
          <w:rFonts w:ascii="Times New Roman" w:hAnsi="Times New Roman" w:cs="Times New Roman"/>
          <w:sz w:val="24"/>
          <w:szCs w:val="24"/>
        </w:rPr>
        <w:t>olume of cylinder</w:t>
      </w:r>
      <w:r w:rsidR="00C35A9A" w:rsidRPr="00DF5B6D">
        <w:rPr>
          <w:rFonts w:ascii="Times New Roman" w:hAnsi="Times New Roman" w:cs="Times New Roman"/>
          <w:sz w:val="24"/>
          <w:szCs w:val="24"/>
        </w:rPr>
        <w:t xml:space="preserve"> = </w:t>
      </w:r>
      <w:r w:rsidR="00745EBD" w:rsidRPr="00DF5B6D">
        <w:rPr>
          <w:rFonts w:ascii="Times New Roman" w:hAnsi="Times New Roman" w:cs="Times New Roman"/>
          <w:sz w:val="24"/>
          <w:szCs w:val="24"/>
        </w:rPr>
        <w:t>w</w:t>
      </w:r>
      <w:r w:rsidR="00745EBD" w:rsidRPr="00DF5B6D">
        <w:rPr>
          <w:rFonts w:ascii="Times New Roman" w:hAnsi="Times New Roman" w:cs="Times New Roman"/>
          <w:sz w:val="24"/>
          <w:szCs w:val="24"/>
          <w:vertAlign w:val="subscript"/>
        </w:rPr>
        <w:t>3</w:t>
      </w:r>
      <w:r w:rsidR="00745EBD" w:rsidRPr="00DF5B6D">
        <w:rPr>
          <w:rFonts w:ascii="Times New Roman" w:hAnsi="Times New Roman" w:cs="Times New Roman"/>
          <w:sz w:val="24"/>
          <w:szCs w:val="24"/>
        </w:rPr>
        <w:t>/100</w:t>
      </w:r>
    </w:p>
    <w:p w14:paraId="759A1F69" w14:textId="77777777" w:rsidR="00C35A9A" w:rsidRPr="00DF5B6D" w:rsidRDefault="00C35A9A" w:rsidP="008823D3">
      <w:pPr>
        <w:spacing w:after="0" w:line="240" w:lineRule="auto"/>
        <w:jc w:val="both"/>
        <w:rPr>
          <w:rFonts w:ascii="Times New Roman" w:hAnsi="Times New Roman" w:cs="Times New Roman"/>
          <w:sz w:val="24"/>
          <w:szCs w:val="24"/>
        </w:rPr>
      </w:pPr>
    </w:p>
    <w:p w14:paraId="34B3FE73" w14:textId="77777777" w:rsidR="00745EBD" w:rsidRPr="00DF5B6D" w:rsidRDefault="00C35A9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process was repeated four times and the average was taken. </w:t>
      </w:r>
      <w:r w:rsidR="00745EBD" w:rsidRPr="00DF5B6D">
        <w:rPr>
          <w:rFonts w:ascii="Times New Roman" w:hAnsi="Times New Roman" w:cs="Times New Roman"/>
          <w:sz w:val="24"/>
          <w:szCs w:val="24"/>
        </w:rPr>
        <w:t xml:space="preserve">With an assumed particle density </w:t>
      </w:r>
      <w:r w:rsidRPr="00DF5B6D">
        <w:rPr>
          <w:rFonts w:ascii="Times New Roman" w:hAnsi="Times New Roman" w:cs="Times New Roman"/>
          <w:sz w:val="24"/>
          <w:szCs w:val="24"/>
        </w:rPr>
        <w:t xml:space="preserve">(PD) </w:t>
      </w:r>
      <w:r w:rsidR="00745EBD" w:rsidRPr="00DF5B6D">
        <w:rPr>
          <w:rFonts w:ascii="Times New Roman" w:hAnsi="Times New Roman" w:cs="Times New Roman"/>
          <w:sz w:val="24"/>
          <w:szCs w:val="24"/>
        </w:rPr>
        <w:t>of 2.65g/cm</w:t>
      </w:r>
      <w:r w:rsidR="00745EBD" w:rsidRPr="00DF5B6D">
        <w:rPr>
          <w:rFonts w:ascii="Times New Roman" w:hAnsi="Times New Roman" w:cs="Times New Roman"/>
          <w:sz w:val="24"/>
          <w:szCs w:val="24"/>
          <w:vertAlign w:val="superscript"/>
        </w:rPr>
        <w:t>3</w:t>
      </w:r>
      <w:r w:rsidR="00745EBD" w:rsidRPr="00DF5B6D">
        <w:rPr>
          <w:rFonts w:ascii="Times New Roman" w:hAnsi="Times New Roman" w:cs="Times New Roman"/>
          <w:sz w:val="24"/>
          <w:szCs w:val="24"/>
        </w:rPr>
        <w:t>, the percentage of soil volume occupied by solids was calculated as</w:t>
      </w:r>
      <w:r w:rsidRPr="00DF5B6D">
        <w:rPr>
          <w:rFonts w:ascii="Times New Roman" w:hAnsi="Times New Roman" w:cs="Times New Roman"/>
          <w:sz w:val="24"/>
          <w:szCs w:val="24"/>
        </w:rPr>
        <w:t>:</w:t>
      </w:r>
    </w:p>
    <w:p w14:paraId="78354CA1" w14:textId="77777777" w:rsidR="00745EBD" w:rsidRPr="00DF5B6D" w:rsidRDefault="00745EBD"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 Solids = (BD/PD) x 100</w:t>
      </w:r>
    </w:p>
    <w:p w14:paraId="2FC9A7F0" w14:textId="77777777" w:rsidR="00745EBD" w:rsidRPr="00DF5B6D" w:rsidRDefault="00745EBD"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result obtained was used to determine the percent soil porosity as follows</w:t>
      </w:r>
    </w:p>
    <w:p w14:paraId="663C67F2" w14:textId="77777777" w:rsidR="00745EBD" w:rsidRPr="00DF5B6D" w:rsidRDefault="00745EBD"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%Porosity = 100 - %Solids</w:t>
      </w:r>
    </w:p>
    <w:p w14:paraId="366C8CE0" w14:textId="77777777" w:rsidR="00745EBD" w:rsidRPr="00DF5B6D" w:rsidRDefault="00745EBD"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Hence, the soil porosity was given by;</w:t>
      </w:r>
    </w:p>
    <w:p w14:paraId="7D653EAB" w14:textId="77777777" w:rsidR="00745EBD" w:rsidRPr="00DF5B6D" w:rsidRDefault="00C35A9A"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 xml:space="preserve">Soil Porosity = </w:t>
      </w:r>
      <w:r w:rsidR="00745EBD" w:rsidRPr="00DF5B6D">
        <w:rPr>
          <w:rFonts w:ascii="Times New Roman" w:hAnsi="Times New Roman" w:cs="Times New Roman"/>
          <w:sz w:val="24"/>
          <w:szCs w:val="24"/>
        </w:rPr>
        <w:t>%Porosity/100</w:t>
      </w:r>
    </w:p>
    <w:p w14:paraId="30222966" w14:textId="77777777" w:rsidR="00A80A86" w:rsidRPr="00DF5B6D" w:rsidRDefault="00A80A86"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lastRenderedPageBreak/>
        <w:t>The pore volume (</w:t>
      </w:r>
      <w:proofErr w:type="spellStart"/>
      <w:r w:rsidRPr="00DF5B6D">
        <w:rPr>
          <w:rFonts w:ascii="Times New Roman" w:hAnsi="Times New Roman" w:cs="Times New Roman"/>
          <w:i/>
          <w:sz w:val="24"/>
          <w:szCs w:val="24"/>
        </w:rPr>
        <w:t>Vp</w:t>
      </w:r>
      <w:proofErr w:type="spellEnd"/>
      <w:r w:rsidRPr="00DF5B6D">
        <w:rPr>
          <w:rFonts w:ascii="Times New Roman" w:hAnsi="Times New Roman" w:cs="Times New Roman"/>
          <w:i/>
          <w:sz w:val="24"/>
          <w:szCs w:val="24"/>
        </w:rPr>
        <w:t>)</w:t>
      </w:r>
      <w:r w:rsidRPr="00DF5B6D">
        <w:rPr>
          <w:rFonts w:ascii="Times New Roman" w:hAnsi="Times New Roman" w:cs="Times New Roman"/>
          <w:sz w:val="24"/>
          <w:szCs w:val="24"/>
        </w:rPr>
        <w:t xml:space="preserve"> of the soil that will fill a 50cm x 5cm leaching column to the 30cm mark was determined by the formula; </w:t>
      </w:r>
    </w:p>
    <w:p w14:paraId="299AEA86" w14:textId="77777777" w:rsidR="00A80A86" w:rsidRPr="00DF5B6D" w:rsidRDefault="00A80A86" w:rsidP="008823D3">
      <w:pPr>
        <w:spacing w:after="0" w:line="240" w:lineRule="auto"/>
        <w:ind w:firstLine="720"/>
        <w:jc w:val="both"/>
        <w:rPr>
          <w:rFonts w:ascii="Times New Roman" w:hAnsi="Times New Roman" w:cs="Times New Roman"/>
          <w:sz w:val="24"/>
          <w:szCs w:val="24"/>
        </w:rPr>
      </w:pPr>
      <w:proofErr w:type="spellStart"/>
      <w:r w:rsidRPr="00DF5B6D">
        <w:rPr>
          <w:rFonts w:ascii="Times New Roman" w:hAnsi="Times New Roman" w:cs="Times New Roman"/>
          <w:i/>
          <w:sz w:val="24"/>
          <w:szCs w:val="24"/>
        </w:rPr>
        <w:t>Vp</w:t>
      </w:r>
      <w:proofErr w:type="spellEnd"/>
      <w:r w:rsidRPr="00DF5B6D">
        <w:rPr>
          <w:rFonts w:ascii="Times New Roman" w:hAnsi="Times New Roman" w:cs="Times New Roman"/>
          <w:sz w:val="24"/>
          <w:szCs w:val="24"/>
        </w:rPr>
        <w:t xml:space="preserve"> = </w:t>
      </w:r>
      <w:r w:rsidR="00E97603" w:rsidRPr="00DF5B6D">
        <w:rPr>
          <w:rFonts w:ascii="Times New Roman" w:hAnsi="Times New Roman" w:cs="Times New Roman"/>
          <w:sz w:val="24"/>
          <w:szCs w:val="24"/>
        </w:rPr>
        <w:t>(</w:t>
      </w:r>
      <w:r w:rsidRPr="00DF5B6D">
        <w:rPr>
          <w:rFonts w:ascii="Times New Roman" w:hAnsi="Times New Roman" w:cs="Times New Roman"/>
          <w:sz w:val="24"/>
          <w:szCs w:val="24"/>
        </w:rPr>
        <w:t>π</w:t>
      </w:r>
      <w:r w:rsidR="00E97603" w:rsidRPr="00DF5B6D">
        <w:rPr>
          <w:rFonts w:ascii="Times New Roman" w:hAnsi="Times New Roman" w:cs="Times New Roman"/>
          <w:sz w:val="24"/>
          <w:szCs w:val="24"/>
        </w:rPr>
        <w:t>r</w:t>
      </w:r>
      <w:r w:rsidR="00E97603" w:rsidRPr="00DF5B6D">
        <w:rPr>
          <w:rFonts w:ascii="Times New Roman" w:hAnsi="Times New Roman" w:cs="Times New Roman"/>
          <w:sz w:val="24"/>
          <w:szCs w:val="24"/>
          <w:vertAlign w:val="superscript"/>
        </w:rPr>
        <w:t>2</w:t>
      </w:r>
      <w:r w:rsidR="00A914DE" w:rsidRPr="00DF5B6D">
        <w:rPr>
          <w:rFonts w:ascii="Times New Roman" w:hAnsi="Times New Roman" w:cs="Times New Roman"/>
          <w:sz w:val="24"/>
          <w:szCs w:val="24"/>
        </w:rPr>
        <w:t>L) (</w:t>
      </w:r>
      <w:r w:rsidR="00E97603" w:rsidRPr="00DF5B6D">
        <w:rPr>
          <w:rFonts w:ascii="Times New Roman" w:hAnsi="Times New Roman" w:cs="Times New Roman"/>
          <w:sz w:val="24"/>
          <w:szCs w:val="24"/>
        </w:rPr>
        <w:t>porosity)</w:t>
      </w:r>
    </w:p>
    <w:p w14:paraId="3723E08F" w14:textId="77777777" w:rsidR="00E97603" w:rsidRPr="00DF5B6D" w:rsidRDefault="00E97603" w:rsidP="008823D3">
      <w:pPr>
        <w:spacing w:after="0" w:line="240" w:lineRule="auto"/>
        <w:ind w:firstLine="360"/>
        <w:jc w:val="both"/>
        <w:rPr>
          <w:rFonts w:ascii="Times New Roman" w:hAnsi="Times New Roman" w:cs="Times New Roman"/>
          <w:sz w:val="24"/>
          <w:szCs w:val="24"/>
        </w:rPr>
      </w:pPr>
      <w:r w:rsidRPr="00DF5B6D">
        <w:rPr>
          <w:rFonts w:ascii="Times New Roman" w:hAnsi="Times New Roman" w:cs="Times New Roman"/>
          <w:sz w:val="24"/>
          <w:szCs w:val="24"/>
        </w:rPr>
        <w:t>Where;</w:t>
      </w:r>
    </w:p>
    <w:p w14:paraId="766AAB88" w14:textId="77777777" w:rsidR="00BC28F6" w:rsidRPr="00DF5B6D" w:rsidRDefault="00E97603" w:rsidP="008823D3">
      <w:pPr>
        <w:spacing w:after="0" w:line="240" w:lineRule="auto"/>
        <w:ind w:firstLine="360"/>
        <w:jc w:val="both"/>
        <w:rPr>
          <w:rFonts w:ascii="Times New Roman" w:hAnsi="Times New Roman" w:cs="Times New Roman"/>
          <w:sz w:val="24"/>
          <w:szCs w:val="24"/>
        </w:rPr>
      </w:pPr>
      <w:r w:rsidRPr="00DF5B6D">
        <w:rPr>
          <w:rFonts w:ascii="Times New Roman" w:hAnsi="Times New Roman" w:cs="Times New Roman"/>
          <w:sz w:val="24"/>
          <w:szCs w:val="24"/>
        </w:rPr>
        <w:t>r = radius of the leaching c</w:t>
      </w:r>
      <w:r w:rsidR="007F0FEF" w:rsidRPr="00DF5B6D">
        <w:rPr>
          <w:rFonts w:ascii="Times New Roman" w:hAnsi="Times New Roman" w:cs="Times New Roman"/>
          <w:sz w:val="24"/>
          <w:szCs w:val="24"/>
        </w:rPr>
        <w:t xml:space="preserve">olumn and </w:t>
      </w:r>
    </w:p>
    <w:p w14:paraId="75437B96" w14:textId="77777777" w:rsidR="00657A99" w:rsidRPr="00DF5B6D" w:rsidRDefault="007F0FEF" w:rsidP="008823D3">
      <w:pPr>
        <w:spacing w:after="0" w:line="240" w:lineRule="auto"/>
        <w:ind w:firstLine="360"/>
        <w:jc w:val="both"/>
        <w:rPr>
          <w:rFonts w:ascii="Times New Roman" w:hAnsi="Times New Roman" w:cs="Times New Roman"/>
          <w:sz w:val="24"/>
          <w:szCs w:val="24"/>
        </w:rPr>
      </w:pPr>
      <w:r w:rsidRPr="00DF5B6D">
        <w:rPr>
          <w:rFonts w:ascii="Times New Roman" w:hAnsi="Times New Roman" w:cs="Times New Roman"/>
          <w:sz w:val="24"/>
          <w:szCs w:val="24"/>
        </w:rPr>
        <w:t>L = length of the leaching</w:t>
      </w:r>
      <w:r w:rsidR="00E97603" w:rsidRPr="00DF5B6D">
        <w:rPr>
          <w:rFonts w:ascii="Times New Roman" w:hAnsi="Times New Roman" w:cs="Times New Roman"/>
          <w:sz w:val="24"/>
          <w:szCs w:val="24"/>
        </w:rPr>
        <w:t xml:space="preserve"> column filled with soil</w:t>
      </w:r>
      <w:r w:rsidR="00C35A9A" w:rsidRPr="00DF5B6D">
        <w:rPr>
          <w:rFonts w:ascii="Times New Roman" w:hAnsi="Times New Roman" w:cs="Times New Roman"/>
          <w:sz w:val="24"/>
          <w:szCs w:val="24"/>
        </w:rPr>
        <w:t xml:space="preserve"> = 30cm</w:t>
      </w:r>
      <w:r w:rsidR="00E97603" w:rsidRPr="00DF5B6D">
        <w:rPr>
          <w:rFonts w:ascii="Times New Roman" w:hAnsi="Times New Roman" w:cs="Times New Roman"/>
          <w:sz w:val="24"/>
          <w:szCs w:val="24"/>
        </w:rPr>
        <w:t>.</w:t>
      </w:r>
    </w:p>
    <w:p w14:paraId="016D787B" w14:textId="77777777" w:rsidR="00A21220" w:rsidRPr="00A21220" w:rsidRDefault="00A21220" w:rsidP="008823D3">
      <w:pPr>
        <w:spacing w:after="0" w:line="240" w:lineRule="auto"/>
        <w:jc w:val="both"/>
        <w:rPr>
          <w:rFonts w:ascii="Times New Roman" w:hAnsi="Times New Roman" w:cs="Times New Roman"/>
          <w:b/>
          <w:bCs/>
          <w:sz w:val="24"/>
          <w:szCs w:val="24"/>
        </w:rPr>
      </w:pPr>
    </w:p>
    <w:p w14:paraId="61BDFCC2" w14:textId="77777777" w:rsidR="002B0866" w:rsidRPr="00DF5B6D" w:rsidRDefault="00A914DE"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5</w:t>
      </w:r>
      <w:r w:rsidRPr="00DF5B6D">
        <w:rPr>
          <w:rFonts w:ascii="Times New Roman" w:hAnsi="Times New Roman" w:cs="Times New Roman"/>
          <w:b/>
          <w:bCs/>
          <w:i/>
          <w:iCs/>
          <w:sz w:val="24"/>
          <w:szCs w:val="24"/>
        </w:rPr>
        <w:t xml:space="preserve"> </w:t>
      </w:r>
      <w:r w:rsidR="003F3C4F" w:rsidRPr="00DF5B6D">
        <w:rPr>
          <w:rFonts w:ascii="Times New Roman" w:hAnsi="Times New Roman" w:cs="Times New Roman"/>
          <w:b/>
          <w:bCs/>
          <w:i/>
          <w:iCs/>
          <w:sz w:val="24"/>
          <w:szCs w:val="24"/>
        </w:rPr>
        <w:t xml:space="preserve">Leaching Column Set Up </w:t>
      </w:r>
    </w:p>
    <w:p w14:paraId="509680EF" w14:textId="77777777" w:rsidR="00236E91" w:rsidRPr="00DF5B6D" w:rsidRDefault="00236E91"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5</w:t>
      </w:r>
      <w:r w:rsidRPr="00DF5B6D">
        <w:rPr>
          <w:rFonts w:ascii="Times New Roman" w:hAnsi="Times New Roman" w:cs="Times New Roman"/>
          <w:b/>
          <w:bCs/>
          <w:i/>
          <w:iCs/>
          <w:sz w:val="24"/>
          <w:szCs w:val="24"/>
        </w:rPr>
        <w:t>.1 Column Preparation</w:t>
      </w:r>
    </w:p>
    <w:p w14:paraId="38DD1E3A" w14:textId="52EDC961" w:rsidR="005305C6" w:rsidRPr="00DF5B6D" w:rsidRDefault="000D1004" w:rsidP="00882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Leaching studies were conducted using a modified approach to the method described by </w:t>
      </w:r>
      <w:r w:rsidRPr="00D87308">
        <w:rPr>
          <w:rFonts w:ascii="Times New Roman" w:hAnsi="Times New Roman" w:cs="Times New Roman"/>
          <w:sz w:val="24"/>
          <w:szCs w:val="24"/>
          <w:highlight w:val="green"/>
        </w:rPr>
        <w:t>Zao et al. (2025).</w:t>
      </w:r>
      <w:r>
        <w:rPr>
          <w:rFonts w:ascii="Times New Roman" w:hAnsi="Times New Roman" w:cs="Times New Roman"/>
          <w:sz w:val="24"/>
          <w:szCs w:val="24"/>
        </w:rPr>
        <w:t xml:space="preserve"> </w:t>
      </w:r>
      <w:r w:rsidR="003B7422" w:rsidRPr="00DF5B6D">
        <w:rPr>
          <w:rFonts w:ascii="Times New Roman" w:hAnsi="Times New Roman" w:cs="Times New Roman"/>
          <w:sz w:val="24"/>
          <w:szCs w:val="24"/>
        </w:rPr>
        <w:t>A PVC pipe of 50cm length and 5cm diameter was sealed at one end with a piece of cotton cloth to prevent soil particles from running out. The sealed pipe was weighed to obtain the empty weight</w:t>
      </w:r>
      <w:r w:rsidR="005305C6" w:rsidRPr="00DF5B6D">
        <w:rPr>
          <w:rFonts w:ascii="Times New Roman" w:hAnsi="Times New Roman" w:cs="Times New Roman"/>
          <w:sz w:val="24"/>
          <w:szCs w:val="24"/>
        </w:rPr>
        <w:t xml:space="preserve"> (w</w:t>
      </w:r>
      <w:r w:rsidR="005305C6" w:rsidRPr="00DF5B6D">
        <w:rPr>
          <w:rFonts w:ascii="Times New Roman" w:hAnsi="Times New Roman" w:cs="Times New Roman"/>
          <w:sz w:val="24"/>
          <w:szCs w:val="24"/>
          <w:vertAlign w:val="subscript"/>
        </w:rPr>
        <w:t>1</w:t>
      </w:r>
      <w:r w:rsidR="005305C6" w:rsidRPr="00DF5B6D">
        <w:rPr>
          <w:rFonts w:ascii="Times New Roman" w:hAnsi="Times New Roman" w:cs="Times New Roman"/>
          <w:sz w:val="24"/>
          <w:szCs w:val="24"/>
        </w:rPr>
        <w:t>).</w:t>
      </w:r>
      <w:r w:rsidR="003B7422" w:rsidRPr="00DF5B6D">
        <w:rPr>
          <w:rFonts w:ascii="Times New Roman" w:hAnsi="Times New Roman" w:cs="Times New Roman"/>
          <w:sz w:val="24"/>
          <w:szCs w:val="24"/>
        </w:rPr>
        <w:t xml:space="preserve"> The sealed pipe </w:t>
      </w:r>
      <w:r w:rsidR="00A80A86" w:rsidRPr="00DF5B6D">
        <w:rPr>
          <w:rFonts w:ascii="Times New Roman" w:hAnsi="Times New Roman" w:cs="Times New Roman"/>
          <w:sz w:val="24"/>
          <w:szCs w:val="24"/>
        </w:rPr>
        <w:t>was filled with dry soil to the 30cm mark. The column was gently tapped and topped to the 30cm mark with soil.</w:t>
      </w:r>
      <w:r w:rsidR="00F5173E" w:rsidRPr="00DF5B6D">
        <w:rPr>
          <w:rFonts w:ascii="Times New Roman" w:hAnsi="Times New Roman" w:cs="Times New Roman"/>
          <w:sz w:val="24"/>
          <w:szCs w:val="24"/>
        </w:rPr>
        <w:t xml:space="preserve"> </w:t>
      </w:r>
      <w:r w:rsidR="003B7422" w:rsidRPr="00DF5B6D">
        <w:rPr>
          <w:rFonts w:ascii="Times New Roman" w:hAnsi="Times New Roman" w:cs="Times New Roman"/>
          <w:sz w:val="24"/>
          <w:szCs w:val="24"/>
        </w:rPr>
        <w:t>The leaching column filled with soil was weighed again</w:t>
      </w:r>
      <w:r w:rsidR="005305C6" w:rsidRPr="00DF5B6D">
        <w:rPr>
          <w:rFonts w:ascii="Times New Roman" w:hAnsi="Times New Roman" w:cs="Times New Roman"/>
          <w:sz w:val="24"/>
          <w:szCs w:val="24"/>
        </w:rPr>
        <w:t xml:space="preserve"> (w</w:t>
      </w:r>
      <w:r w:rsidR="005305C6" w:rsidRPr="00DF5B6D">
        <w:rPr>
          <w:rFonts w:ascii="Times New Roman" w:hAnsi="Times New Roman" w:cs="Times New Roman"/>
          <w:sz w:val="24"/>
          <w:szCs w:val="24"/>
          <w:vertAlign w:val="subscript"/>
        </w:rPr>
        <w:t>2</w:t>
      </w:r>
      <w:r w:rsidR="005305C6" w:rsidRPr="00DF5B6D">
        <w:rPr>
          <w:rFonts w:ascii="Times New Roman" w:hAnsi="Times New Roman" w:cs="Times New Roman"/>
          <w:sz w:val="24"/>
          <w:szCs w:val="24"/>
        </w:rPr>
        <w:t>)</w:t>
      </w:r>
      <w:r w:rsidR="003B7422" w:rsidRPr="00DF5B6D">
        <w:rPr>
          <w:rFonts w:ascii="Times New Roman" w:hAnsi="Times New Roman" w:cs="Times New Roman"/>
          <w:sz w:val="24"/>
          <w:szCs w:val="24"/>
        </w:rPr>
        <w:t>. The</w:t>
      </w:r>
      <w:r w:rsidR="005305C6" w:rsidRPr="00DF5B6D">
        <w:rPr>
          <w:rFonts w:ascii="Times New Roman" w:hAnsi="Times New Roman" w:cs="Times New Roman"/>
          <w:sz w:val="24"/>
          <w:szCs w:val="24"/>
        </w:rPr>
        <w:t xml:space="preserve"> weight of soil required to fill the column to the 30cm mark was calculated (w</w:t>
      </w:r>
      <w:r w:rsidR="005305C6" w:rsidRPr="00DF5B6D">
        <w:rPr>
          <w:rFonts w:ascii="Times New Roman" w:hAnsi="Times New Roman" w:cs="Times New Roman"/>
          <w:sz w:val="24"/>
          <w:szCs w:val="24"/>
          <w:vertAlign w:val="subscript"/>
        </w:rPr>
        <w:t>2</w:t>
      </w:r>
      <w:r w:rsidR="005305C6" w:rsidRPr="00DF5B6D">
        <w:rPr>
          <w:rFonts w:ascii="Times New Roman" w:hAnsi="Times New Roman" w:cs="Times New Roman"/>
          <w:sz w:val="24"/>
          <w:szCs w:val="24"/>
        </w:rPr>
        <w:t>-w</w:t>
      </w:r>
      <w:r w:rsidR="005305C6" w:rsidRPr="00DF5B6D">
        <w:rPr>
          <w:rFonts w:ascii="Times New Roman" w:hAnsi="Times New Roman" w:cs="Times New Roman"/>
          <w:sz w:val="24"/>
          <w:szCs w:val="24"/>
          <w:vertAlign w:val="subscript"/>
        </w:rPr>
        <w:t>1</w:t>
      </w:r>
      <w:r w:rsidR="005305C6" w:rsidRPr="00DF5B6D">
        <w:rPr>
          <w:rFonts w:ascii="Times New Roman" w:hAnsi="Times New Roman" w:cs="Times New Roman"/>
          <w:sz w:val="24"/>
          <w:szCs w:val="24"/>
        </w:rPr>
        <w:t xml:space="preserve">). </w:t>
      </w:r>
      <w:r w:rsidR="003B7422" w:rsidRPr="00DF5B6D">
        <w:rPr>
          <w:rFonts w:ascii="Times New Roman" w:hAnsi="Times New Roman" w:cs="Times New Roman"/>
          <w:sz w:val="24"/>
          <w:szCs w:val="24"/>
        </w:rPr>
        <w:t xml:space="preserve"> </w:t>
      </w:r>
    </w:p>
    <w:p w14:paraId="53EEBF69" w14:textId="77777777" w:rsidR="002F40ED" w:rsidRPr="00DF5B6D" w:rsidRDefault="002F40ED" w:rsidP="008823D3">
      <w:pPr>
        <w:spacing w:after="0" w:line="240" w:lineRule="auto"/>
        <w:jc w:val="both"/>
        <w:rPr>
          <w:rFonts w:ascii="Times New Roman" w:hAnsi="Times New Roman" w:cs="Times New Roman"/>
          <w:sz w:val="24"/>
          <w:szCs w:val="24"/>
        </w:rPr>
      </w:pPr>
    </w:p>
    <w:p w14:paraId="6927E480" w14:textId="77777777" w:rsidR="00001A7C" w:rsidRPr="00DF5B6D" w:rsidRDefault="00236E91"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5</w:t>
      </w:r>
      <w:r w:rsidRPr="00DF5B6D">
        <w:rPr>
          <w:rFonts w:ascii="Times New Roman" w:hAnsi="Times New Roman" w:cs="Times New Roman"/>
          <w:b/>
          <w:bCs/>
          <w:i/>
          <w:iCs/>
          <w:sz w:val="24"/>
          <w:szCs w:val="24"/>
        </w:rPr>
        <w:t>.2 Experimental design and layout</w:t>
      </w:r>
    </w:p>
    <w:p w14:paraId="3A75DF43" w14:textId="77777777" w:rsidR="006F684B" w:rsidRPr="00DF5B6D" w:rsidRDefault="00236E91"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laboratory experiment consisted of four soil </w:t>
      </w:r>
      <w:r w:rsidR="00001A7C" w:rsidRPr="00DF5B6D">
        <w:rPr>
          <w:rFonts w:ascii="Times New Roman" w:hAnsi="Times New Roman" w:cs="Times New Roman"/>
          <w:sz w:val="24"/>
          <w:szCs w:val="24"/>
        </w:rPr>
        <w:t xml:space="preserve">treatments </w:t>
      </w:r>
      <w:r w:rsidRPr="00DF5B6D">
        <w:rPr>
          <w:rFonts w:ascii="Times New Roman" w:hAnsi="Times New Roman" w:cs="Times New Roman"/>
          <w:sz w:val="24"/>
          <w:szCs w:val="24"/>
        </w:rPr>
        <w:t xml:space="preserve">with three replications </w:t>
      </w:r>
      <w:r w:rsidR="00610003" w:rsidRPr="00DF5B6D">
        <w:rPr>
          <w:rFonts w:ascii="Times New Roman" w:hAnsi="Times New Roman" w:cs="Times New Roman"/>
          <w:sz w:val="24"/>
          <w:szCs w:val="24"/>
        </w:rPr>
        <w:t>arranged in complete randomized design. The four treatments</w:t>
      </w:r>
      <w:r w:rsidRPr="00DF5B6D">
        <w:rPr>
          <w:rFonts w:ascii="Times New Roman" w:hAnsi="Times New Roman" w:cs="Times New Roman"/>
          <w:sz w:val="24"/>
          <w:szCs w:val="24"/>
        </w:rPr>
        <w:t xml:space="preserve"> </w:t>
      </w:r>
      <w:r w:rsidR="00001A7C" w:rsidRPr="00DF5B6D">
        <w:rPr>
          <w:rFonts w:ascii="Times New Roman" w:hAnsi="Times New Roman" w:cs="Times New Roman"/>
          <w:sz w:val="24"/>
          <w:szCs w:val="24"/>
        </w:rPr>
        <w:t xml:space="preserve">used </w:t>
      </w:r>
      <w:r w:rsidRPr="00DF5B6D">
        <w:rPr>
          <w:rFonts w:ascii="Times New Roman" w:hAnsi="Times New Roman" w:cs="Times New Roman"/>
          <w:sz w:val="24"/>
          <w:szCs w:val="24"/>
        </w:rPr>
        <w:t>a</w:t>
      </w:r>
      <w:r w:rsidR="00610003" w:rsidRPr="00DF5B6D">
        <w:rPr>
          <w:rFonts w:ascii="Times New Roman" w:hAnsi="Times New Roman" w:cs="Times New Roman"/>
          <w:sz w:val="24"/>
          <w:szCs w:val="24"/>
        </w:rPr>
        <w:t>re</w:t>
      </w:r>
      <w:r w:rsidRPr="00DF5B6D">
        <w:rPr>
          <w:rFonts w:ascii="Times New Roman" w:hAnsi="Times New Roman" w:cs="Times New Roman"/>
          <w:sz w:val="24"/>
          <w:szCs w:val="24"/>
        </w:rPr>
        <w:t xml:space="preserve"> described in table 1 below</w:t>
      </w:r>
      <w:r w:rsidR="00001A7C" w:rsidRPr="00DF5B6D">
        <w:rPr>
          <w:rFonts w:ascii="Times New Roman" w:hAnsi="Times New Roman" w:cs="Times New Roman"/>
          <w:sz w:val="24"/>
          <w:szCs w:val="24"/>
        </w:rPr>
        <w:t xml:space="preserve">:  </w:t>
      </w:r>
    </w:p>
    <w:p w14:paraId="5702E23C" w14:textId="77777777" w:rsidR="0022485F" w:rsidRPr="00DF5B6D" w:rsidRDefault="0022485F" w:rsidP="008823D3">
      <w:pPr>
        <w:spacing w:after="0" w:line="240" w:lineRule="auto"/>
        <w:jc w:val="both"/>
        <w:rPr>
          <w:rFonts w:ascii="Times New Roman" w:hAnsi="Times New Roman" w:cs="Times New Roman"/>
          <w:sz w:val="24"/>
          <w:szCs w:val="24"/>
        </w:rPr>
      </w:pPr>
    </w:p>
    <w:p w14:paraId="24ADE9EC" w14:textId="77777777" w:rsidR="00CA57C3" w:rsidRPr="00DF5B6D" w:rsidRDefault="0022485F"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Table 1. Experimental treatments used in the study</w:t>
      </w:r>
    </w:p>
    <w:tbl>
      <w:tblPr>
        <w:tblStyle w:val="TableGrid"/>
        <w:tblW w:w="5131" w:type="dxa"/>
        <w:tblLook w:val="04A0" w:firstRow="1" w:lastRow="0" w:firstColumn="1" w:lastColumn="0" w:noHBand="0" w:noVBand="1"/>
      </w:tblPr>
      <w:tblGrid>
        <w:gridCol w:w="1203"/>
        <w:gridCol w:w="3928"/>
      </w:tblGrid>
      <w:tr w:rsidR="00236E91" w:rsidRPr="00DF5B6D" w14:paraId="6BFF06E5" w14:textId="77777777" w:rsidTr="00CA57C3">
        <w:trPr>
          <w:trHeight w:val="94"/>
        </w:trPr>
        <w:tc>
          <w:tcPr>
            <w:tcW w:w="958" w:type="dxa"/>
          </w:tcPr>
          <w:p w14:paraId="3EF3B935"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Treatment</w:t>
            </w:r>
          </w:p>
        </w:tc>
        <w:tc>
          <w:tcPr>
            <w:tcW w:w="4173" w:type="dxa"/>
          </w:tcPr>
          <w:p w14:paraId="2715021E"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Description</w:t>
            </w:r>
          </w:p>
        </w:tc>
      </w:tr>
      <w:tr w:rsidR="00236E91" w:rsidRPr="00DF5B6D" w14:paraId="7D79C140" w14:textId="77777777" w:rsidTr="00CA57C3">
        <w:trPr>
          <w:trHeight w:val="285"/>
        </w:trPr>
        <w:tc>
          <w:tcPr>
            <w:tcW w:w="958" w:type="dxa"/>
          </w:tcPr>
          <w:p w14:paraId="31B882C4"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1</w:t>
            </w:r>
          </w:p>
        </w:tc>
        <w:tc>
          <w:tcPr>
            <w:tcW w:w="4173" w:type="dxa"/>
          </w:tcPr>
          <w:p w14:paraId="0E7D718C"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 xml:space="preserve">Control </w:t>
            </w:r>
            <w:proofErr w:type="gramStart"/>
            <w:r w:rsidRPr="00DF5B6D">
              <w:rPr>
                <w:rFonts w:ascii="Times New Roman" w:hAnsi="Times New Roman" w:cs="Times New Roman"/>
                <w:sz w:val="24"/>
                <w:szCs w:val="24"/>
              </w:rPr>
              <w:t>Soil;  no</w:t>
            </w:r>
            <w:proofErr w:type="gramEnd"/>
            <w:r w:rsidRPr="00DF5B6D">
              <w:rPr>
                <w:rFonts w:ascii="Times New Roman" w:hAnsi="Times New Roman" w:cs="Times New Roman"/>
                <w:sz w:val="24"/>
                <w:szCs w:val="24"/>
              </w:rPr>
              <w:t xml:space="preserve"> biochar, no fertilizer</w:t>
            </w:r>
          </w:p>
        </w:tc>
      </w:tr>
      <w:tr w:rsidR="00236E91" w:rsidRPr="00DF5B6D" w14:paraId="585AB42B" w14:textId="77777777" w:rsidTr="00CA57C3">
        <w:trPr>
          <w:trHeight w:val="285"/>
        </w:trPr>
        <w:tc>
          <w:tcPr>
            <w:tcW w:w="958" w:type="dxa"/>
          </w:tcPr>
          <w:p w14:paraId="42F7B9B3"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2</w:t>
            </w:r>
          </w:p>
        </w:tc>
        <w:tc>
          <w:tcPr>
            <w:tcW w:w="4173" w:type="dxa"/>
          </w:tcPr>
          <w:p w14:paraId="349BCED6" w14:textId="77777777" w:rsidR="00236E91" w:rsidRPr="00DF5B6D" w:rsidRDefault="00236E91" w:rsidP="00CA57C3">
            <w:pPr>
              <w:pStyle w:val="NoSpacing"/>
              <w:rPr>
                <w:rFonts w:ascii="Times New Roman" w:hAnsi="Times New Roman" w:cs="Times New Roman"/>
                <w:sz w:val="24"/>
                <w:szCs w:val="24"/>
              </w:rPr>
            </w:pPr>
            <w:proofErr w:type="spellStart"/>
            <w:r w:rsidRPr="00DF5B6D">
              <w:rPr>
                <w:rFonts w:ascii="Times New Roman" w:hAnsi="Times New Roman" w:cs="Times New Roman"/>
                <w:sz w:val="24"/>
                <w:szCs w:val="24"/>
              </w:rPr>
              <w:t>Soil+Biochar</w:t>
            </w:r>
            <w:proofErr w:type="spellEnd"/>
            <w:r w:rsidRPr="00DF5B6D">
              <w:rPr>
                <w:rFonts w:ascii="Times New Roman" w:hAnsi="Times New Roman" w:cs="Times New Roman"/>
                <w:sz w:val="24"/>
                <w:szCs w:val="24"/>
              </w:rPr>
              <w:t xml:space="preserve"> only; No fertilizer</w:t>
            </w:r>
          </w:p>
        </w:tc>
      </w:tr>
      <w:tr w:rsidR="00236E91" w:rsidRPr="00DF5B6D" w14:paraId="32A25737" w14:textId="77777777" w:rsidTr="00CA57C3">
        <w:trPr>
          <w:trHeight w:val="94"/>
        </w:trPr>
        <w:tc>
          <w:tcPr>
            <w:tcW w:w="958" w:type="dxa"/>
          </w:tcPr>
          <w:p w14:paraId="2ABEB9F4"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3</w:t>
            </w:r>
          </w:p>
        </w:tc>
        <w:tc>
          <w:tcPr>
            <w:tcW w:w="4173" w:type="dxa"/>
          </w:tcPr>
          <w:p w14:paraId="71F0816E" w14:textId="77777777" w:rsidR="00236E91" w:rsidRPr="00DF5B6D" w:rsidRDefault="00236E91" w:rsidP="00CA57C3">
            <w:pPr>
              <w:pStyle w:val="NoSpacing"/>
              <w:rPr>
                <w:rFonts w:ascii="Times New Roman" w:hAnsi="Times New Roman" w:cs="Times New Roman"/>
                <w:sz w:val="24"/>
                <w:szCs w:val="24"/>
              </w:rPr>
            </w:pPr>
            <w:proofErr w:type="spellStart"/>
            <w:r w:rsidRPr="00DF5B6D">
              <w:rPr>
                <w:rFonts w:ascii="Times New Roman" w:hAnsi="Times New Roman" w:cs="Times New Roman"/>
                <w:sz w:val="24"/>
                <w:szCs w:val="24"/>
              </w:rPr>
              <w:t>Soil+Fertilizer</w:t>
            </w:r>
            <w:proofErr w:type="spellEnd"/>
            <w:r w:rsidRPr="00DF5B6D">
              <w:rPr>
                <w:rFonts w:ascii="Times New Roman" w:hAnsi="Times New Roman" w:cs="Times New Roman"/>
                <w:sz w:val="24"/>
                <w:szCs w:val="24"/>
              </w:rPr>
              <w:t>; no biochar</w:t>
            </w:r>
          </w:p>
        </w:tc>
      </w:tr>
      <w:tr w:rsidR="00236E91" w:rsidRPr="00DF5B6D" w14:paraId="37260E0A" w14:textId="77777777" w:rsidTr="00CA57C3">
        <w:trPr>
          <w:trHeight w:val="89"/>
        </w:trPr>
        <w:tc>
          <w:tcPr>
            <w:tcW w:w="958" w:type="dxa"/>
          </w:tcPr>
          <w:p w14:paraId="18F8B55F"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4</w:t>
            </w:r>
          </w:p>
        </w:tc>
        <w:tc>
          <w:tcPr>
            <w:tcW w:w="4173" w:type="dxa"/>
          </w:tcPr>
          <w:p w14:paraId="1852AF91"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Soil+Biochar+Fertilizer</w:t>
            </w:r>
          </w:p>
        </w:tc>
      </w:tr>
    </w:tbl>
    <w:p w14:paraId="49F57098" w14:textId="77777777" w:rsidR="006F684B" w:rsidRPr="00DF5B6D" w:rsidRDefault="006F684B" w:rsidP="008823D3">
      <w:pPr>
        <w:spacing w:after="0" w:line="240" w:lineRule="auto"/>
        <w:jc w:val="both"/>
        <w:rPr>
          <w:rFonts w:ascii="Times New Roman" w:hAnsi="Times New Roman" w:cs="Times New Roman"/>
          <w:sz w:val="24"/>
          <w:szCs w:val="24"/>
        </w:rPr>
      </w:pPr>
    </w:p>
    <w:p w14:paraId="67ED64B0" w14:textId="77777777" w:rsidR="005305C6" w:rsidRPr="00DF5B6D" w:rsidRDefault="003A6062"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Biochar Application: </w:t>
      </w:r>
      <w:r w:rsidR="00001A7C" w:rsidRPr="00DF5B6D">
        <w:rPr>
          <w:rFonts w:ascii="Times New Roman" w:hAnsi="Times New Roman" w:cs="Times New Roman"/>
          <w:sz w:val="24"/>
          <w:szCs w:val="24"/>
        </w:rPr>
        <w:t xml:space="preserve">The amount of soil required to fill the leaching column to the 30cm mark </w:t>
      </w:r>
      <w:r w:rsidR="00FE7837" w:rsidRPr="00DF5B6D">
        <w:rPr>
          <w:rFonts w:ascii="Times New Roman" w:hAnsi="Times New Roman" w:cs="Times New Roman"/>
          <w:sz w:val="24"/>
          <w:szCs w:val="24"/>
        </w:rPr>
        <w:t xml:space="preserve">(as determined in 2.5.1) </w:t>
      </w:r>
      <w:r w:rsidR="00001A7C" w:rsidRPr="00DF5B6D">
        <w:rPr>
          <w:rFonts w:ascii="Times New Roman" w:hAnsi="Times New Roman" w:cs="Times New Roman"/>
          <w:sz w:val="24"/>
          <w:szCs w:val="24"/>
        </w:rPr>
        <w:t xml:space="preserve">was weighed separately </w:t>
      </w:r>
      <w:r w:rsidR="00236E91" w:rsidRPr="00DF5B6D">
        <w:rPr>
          <w:rFonts w:ascii="Times New Roman" w:hAnsi="Times New Roman" w:cs="Times New Roman"/>
          <w:sz w:val="24"/>
          <w:szCs w:val="24"/>
        </w:rPr>
        <w:t>into twelve containers arranged in three sets or replications. Bioc</w:t>
      </w:r>
      <w:r w:rsidR="00CF3F98" w:rsidRPr="00DF5B6D">
        <w:rPr>
          <w:rFonts w:ascii="Times New Roman" w:hAnsi="Times New Roman" w:cs="Times New Roman"/>
          <w:sz w:val="24"/>
          <w:szCs w:val="24"/>
        </w:rPr>
        <w:t>har was applied at a rate of 20</w:t>
      </w:r>
      <w:r w:rsidR="00236E91" w:rsidRPr="00DF5B6D">
        <w:rPr>
          <w:rFonts w:ascii="Times New Roman" w:hAnsi="Times New Roman" w:cs="Times New Roman"/>
          <w:sz w:val="24"/>
          <w:szCs w:val="24"/>
        </w:rPr>
        <w:t>g/kg soil</w:t>
      </w:r>
      <w:r w:rsidR="00CF3F98" w:rsidRPr="00DF5B6D">
        <w:rPr>
          <w:rFonts w:ascii="Times New Roman" w:hAnsi="Times New Roman" w:cs="Times New Roman"/>
          <w:sz w:val="24"/>
          <w:szCs w:val="24"/>
        </w:rPr>
        <w:t xml:space="preserve"> and mixed thoroughly for</w:t>
      </w:r>
      <w:r w:rsidR="00236E91" w:rsidRPr="00DF5B6D">
        <w:rPr>
          <w:rFonts w:ascii="Times New Roman" w:hAnsi="Times New Roman" w:cs="Times New Roman"/>
          <w:sz w:val="24"/>
          <w:szCs w:val="24"/>
        </w:rPr>
        <w:t xml:space="preserve"> Treatments 2 and 3 as indicated in Table 1. The columns (total = 12) were filled with the appropriate soil treatment</w:t>
      </w:r>
      <w:r w:rsidRPr="00DF5B6D">
        <w:rPr>
          <w:rFonts w:ascii="Times New Roman" w:hAnsi="Times New Roman" w:cs="Times New Roman"/>
          <w:sz w:val="24"/>
          <w:szCs w:val="24"/>
        </w:rPr>
        <w:t xml:space="preserve">. Each </w:t>
      </w:r>
      <w:r w:rsidR="003B7422" w:rsidRPr="00DF5B6D">
        <w:rPr>
          <w:rFonts w:ascii="Times New Roman" w:hAnsi="Times New Roman" w:cs="Times New Roman"/>
          <w:sz w:val="24"/>
          <w:szCs w:val="24"/>
        </w:rPr>
        <w:t xml:space="preserve">column was clamped and suspended </w:t>
      </w:r>
      <w:r w:rsidR="00CF3F98" w:rsidRPr="00DF5B6D">
        <w:rPr>
          <w:rFonts w:ascii="Times New Roman" w:hAnsi="Times New Roman" w:cs="Times New Roman"/>
          <w:sz w:val="24"/>
          <w:szCs w:val="24"/>
        </w:rPr>
        <w:t>on a</w:t>
      </w:r>
      <w:r w:rsidR="005305C6" w:rsidRPr="00DF5B6D">
        <w:rPr>
          <w:rFonts w:ascii="Times New Roman" w:hAnsi="Times New Roman" w:cs="Times New Roman"/>
          <w:sz w:val="24"/>
          <w:szCs w:val="24"/>
        </w:rPr>
        <w:t xml:space="preserve"> wooden platform. </w:t>
      </w:r>
    </w:p>
    <w:p w14:paraId="193C9C3E" w14:textId="77777777" w:rsidR="00CF3F98" w:rsidRPr="00DF5B6D" w:rsidRDefault="00CF3F98" w:rsidP="008823D3">
      <w:pPr>
        <w:spacing w:after="0" w:line="240" w:lineRule="auto"/>
        <w:jc w:val="both"/>
        <w:rPr>
          <w:rFonts w:ascii="Times New Roman" w:hAnsi="Times New Roman" w:cs="Times New Roman"/>
          <w:sz w:val="24"/>
          <w:szCs w:val="24"/>
        </w:rPr>
      </w:pPr>
    </w:p>
    <w:p w14:paraId="4542A401" w14:textId="77777777" w:rsidR="00E21D61" w:rsidRPr="00DF5B6D" w:rsidRDefault="00CF3F98"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Fertilizer Application: Urea fertilizer granules </w:t>
      </w:r>
      <w:r w:rsidR="00E21D61" w:rsidRPr="00DF5B6D">
        <w:rPr>
          <w:rFonts w:ascii="Times New Roman" w:hAnsi="Times New Roman" w:cs="Times New Roman"/>
          <w:sz w:val="24"/>
          <w:szCs w:val="24"/>
        </w:rPr>
        <w:t xml:space="preserve">(applied at a rate of 0.2g/kg soil) </w:t>
      </w:r>
      <w:r w:rsidRPr="00DF5B6D">
        <w:rPr>
          <w:rFonts w:ascii="Times New Roman" w:hAnsi="Times New Roman" w:cs="Times New Roman"/>
          <w:sz w:val="24"/>
          <w:szCs w:val="24"/>
        </w:rPr>
        <w:t xml:space="preserve">were carefully placed on the top of the soil in the </w:t>
      </w:r>
      <w:r w:rsidR="00E21D61" w:rsidRPr="00DF5B6D">
        <w:rPr>
          <w:rFonts w:ascii="Times New Roman" w:hAnsi="Times New Roman" w:cs="Times New Roman"/>
          <w:sz w:val="24"/>
          <w:szCs w:val="24"/>
        </w:rPr>
        <w:t xml:space="preserve">suspended </w:t>
      </w:r>
      <w:r w:rsidRPr="00DF5B6D">
        <w:rPr>
          <w:rFonts w:ascii="Times New Roman" w:hAnsi="Times New Roman" w:cs="Times New Roman"/>
          <w:sz w:val="24"/>
          <w:szCs w:val="24"/>
        </w:rPr>
        <w:t xml:space="preserve">columns receiving fertilizer treatments (as indicated in Table 1). </w:t>
      </w:r>
      <w:r w:rsidR="00E21D61" w:rsidRPr="00DF5B6D">
        <w:rPr>
          <w:rFonts w:ascii="Times New Roman" w:hAnsi="Times New Roman" w:cs="Times New Roman"/>
          <w:sz w:val="24"/>
          <w:szCs w:val="24"/>
        </w:rPr>
        <w:t xml:space="preserve">The urea granules were carefully mixed with soil to the top 5cm depth using a spatula. The column was tapped gently to allow the particles to settle to the 30cm mark. </w:t>
      </w:r>
    </w:p>
    <w:p w14:paraId="289A9E05" w14:textId="77777777" w:rsidR="00E21D61" w:rsidRPr="00DF5B6D" w:rsidRDefault="00E21D61" w:rsidP="008823D3">
      <w:pPr>
        <w:spacing w:after="0" w:line="240" w:lineRule="auto"/>
        <w:jc w:val="both"/>
        <w:rPr>
          <w:rFonts w:ascii="Times New Roman" w:hAnsi="Times New Roman" w:cs="Times New Roman"/>
          <w:sz w:val="24"/>
          <w:szCs w:val="24"/>
        </w:rPr>
      </w:pPr>
    </w:p>
    <w:p w14:paraId="4EACEF9F" w14:textId="77777777" w:rsidR="00E21D61" w:rsidRPr="00DF5B6D" w:rsidRDefault="00FE7837" w:rsidP="008823D3">
      <w:pPr>
        <w:spacing w:after="0" w:line="240" w:lineRule="auto"/>
        <w:jc w:val="both"/>
        <w:rPr>
          <w:rFonts w:ascii="Times New Roman" w:hAnsi="Times New Roman" w:cs="Times New Roman"/>
          <w:b/>
          <w:i/>
          <w:sz w:val="24"/>
          <w:szCs w:val="24"/>
        </w:rPr>
      </w:pPr>
      <w:r w:rsidRPr="00DF5B6D">
        <w:rPr>
          <w:rFonts w:ascii="Times New Roman" w:hAnsi="Times New Roman" w:cs="Times New Roman"/>
          <w:b/>
          <w:i/>
          <w:sz w:val="24"/>
          <w:szCs w:val="24"/>
        </w:rPr>
        <w:t>2.6</w:t>
      </w:r>
      <w:r w:rsidR="00E21D61" w:rsidRPr="00DF5B6D">
        <w:rPr>
          <w:rFonts w:ascii="Times New Roman" w:hAnsi="Times New Roman" w:cs="Times New Roman"/>
          <w:b/>
          <w:i/>
          <w:sz w:val="24"/>
          <w:szCs w:val="24"/>
        </w:rPr>
        <w:t xml:space="preserve"> Column Leaching</w:t>
      </w:r>
    </w:p>
    <w:p w14:paraId="5B717D61" w14:textId="77777777" w:rsidR="00A80A86" w:rsidRPr="00DF5B6D" w:rsidRDefault="00645AE1"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 </w:t>
      </w:r>
      <w:r w:rsidR="002B0866" w:rsidRPr="00DF5B6D">
        <w:rPr>
          <w:rFonts w:ascii="Times New Roman" w:hAnsi="Times New Roman" w:cs="Times New Roman"/>
          <w:sz w:val="24"/>
          <w:szCs w:val="24"/>
        </w:rPr>
        <w:t>A filter paper was place</w:t>
      </w:r>
      <w:r w:rsidR="00657A99" w:rsidRPr="00DF5B6D">
        <w:rPr>
          <w:rFonts w:ascii="Times New Roman" w:hAnsi="Times New Roman" w:cs="Times New Roman"/>
          <w:sz w:val="24"/>
          <w:szCs w:val="24"/>
        </w:rPr>
        <w:t>d</w:t>
      </w:r>
      <w:r w:rsidR="00E21D61" w:rsidRPr="00DF5B6D">
        <w:rPr>
          <w:rFonts w:ascii="Times New Roman" w:hAnsi="Times New Roman" w:cs="Times New Roman"/>
          <w:sz w:val="24"/>
          <w:szCs w:val="24"/>
        </w:rPr>
        <w:t xml:space="preserve"> at the surface of the soil in each </w:t>
      </w:r>
      <w:r w:rsidR="002B0866" w:rsidRPr="00DF5B6D">
        <w:rPr>
          <w:rFonts w:ascii="Times New Roman" w:hAnsi="Times New Roman" w:cs="Times New Roman"/>
          <w:sz w:val="24"/>
          <w:szCs w:val="24"/>
        </w:rPr>
        <w:t xml:space="preserve">column to minimize soil particle movement </w:t>
      </w:r>
      <w:r w:rsidR="00E21D61" w:rsidRPr="00DF5B6D">
        <w:rPr>
          <w:rFonts w:ascii="Times New Roman" w:hAnsi="Times New Roman" w:cs="Times New Roman"/>
          <w:sz w:val="24"/>
          <w:szCs w:val="24"/>
        </w:rPr>
        <w:t>at the top of the column</w:t>
      </w:r>
      <w:r w:rsidR="002B0866" w:rsidRPr="00DF5B6D">
        <w:rPr>
          <w:rFonts w:ascii="Times New Roman" w:hAnsi="Times New Roman" w:cs="Times New Roman"/>
          <w:sz w:val="24"/>
          <w:szCs w:val="24"/>
        </w:rPr>
        <w:t xml:space="preserve"> whilst the water is poured. </w:t>
      </w:r>
      <w:r w:rsidR="00E21D61" w:rsidRPr="00DF5B6D">
        <w:rPr>
          <w:rFonts w:ascii="Times New Roman" w:hAnsi="Times New Roman" w:cs="Times New Roman"/>
          <w:sz w:val="24"/>
          <w:szCs w:val="24"/>
        </w:rPr>
        <w:t>Distilled water (¾ pour volume) was slowly poured onto each column from a tap at a rate of 10ml/min</w:t>
      </w:r>
      <w:r w:rsidR="00407E27" w:rsidRPr="00DF5B6D">
        <w:rPr>
          <w:rFonts w:ascii="Times New Roman" w:hAnsi="Times New Roman" w:cs="Times New Roman"/>
          <w:sz w:val="24"/>
          <w:szCs w:val="24"/>
        </w:rPr>
        <w:t xml:space="preserve"> to wet the column without leaching</w:t>
      </w:r>
      <w:r w:rsidR="00FE7837" w:rsidRPr="00DF5B6D">
        <w:rPr>
          <w:rFonts w:ascii="Times New Roman" w:hAnsi="Times New Roman" w:cs="Times New Roman"/>
          <w:sz w:val="24"/>
          <w:szCs w:val="24"/>
        </w:rPr>
        <w:t xml:space="preserve"> it.</w:t>
      </w:r>
      <w:r w:rsidR="00E21D61" w:rsidRPr="00DF5B6D">
        <w:rPr>
          <w:rFonts w:ascii="Times New Roman" w:hAnsi="Times New Roman" w:cs="Times New Roman"/>
          <w:sz w:val="24"/>
          <w:szCs w:val="24"/>
        </w:rPr>
        <w:t xml:space="preserve"> </w:t>
      </w:r>
      <w:r w:rsidR="00DD3CF1" w:rsidRPr="00DF5B6D">
        <w:rPr>
          <w:rFonts w:ascii="Times New Roman" w:hAnsi="Times New Roman" w:cs="Times New Roman"/>
          <w:sz w:val="24"/>
          <w:szCs w:val="24"/>
        </w:rPr>
        <w:t xml:space="preserve">The mouth of the column was covered with parafilm to prevent moisture loss through evaporation and left overnight. </w:t>
      </w:r>
      <w:r w:rsidR="00242B81" w:rsidRPr="00DF5B6D">
        <w:rPr>
          <w:rFonts w:ascii="Times New Roman" w:hAnsi="Times New Roman" w:cs="Times New Roman"/>
          <w:sz w:val="24"/>
          <w:szCs w:val="24"/>
        </w:rPr>
        <w:t xml:space="preserve">This was done to </w:t>
      </w:r>
      <w:r w:rsidR="00FE7837" w:rsidRPr="00DF5B6D">
        <w:rPr>
          <w:rFonts w:ascii="Times New Roman" w:hAnsi="Times New Roman" w:cs="Times New Roman"/>
          <w:sz w:val="24"/>
          <w:szCs w:val="24"/>
        </w:rPr>
        <w:t>initialize the column before</w:t>
      </w:r>
      <w:r w:rsidR="00407E27" w:rsidRPr="00DF5B6D">
        <w:rPr>
          <w:rFonts w:ascii="Times New Roman" w:hAnsi="Times New Roman" w:cs="Times New Roman"/>
          <w:sz w:val="24"/>
          <w:szCs w:val="24"/>
        </w:rPr>
        <w:t xml:space="preserve"> running the</w:t>
      </w:r>
      <w:r w:rsidR="00242B81" w:rsidRPr="00DF5B6D">
        <w:rPr>
          <w:rFonts w:ascii="Times New Roman" w:hAnsi="Times New Roman" w:cs="Times New Roman"/>
          <w:sz w:val="24"/>
          <w:szCs w:val="24"/>
        </w:rPr>
        <w:t xml:space="preserve"> </w:t>
      </w:r>
      <w:r w:rsidR="00407E27" w:rsidRPr="00DF5B6D">
        <w:rPr>
          <w:rFonts w:ascii="Times New Roman" w:hAnsi="Times New Roman" w:cs="Times New Roman"/>
          <w:sz w:val="24"/>
          <w:szCs w:val="24"/>
        </w:rPr>
        <w:t xml:space="preserve">actual </w:t>
      </w:r>
      <w:r w:rsidR="00D430CB" w:rsidRPr="00DF5B6D">
        <w:rPr>
          <w:rFonts w:ascii="Times New Roman" w:hAnsi="Times New Roman" w:cs="Times New Roman"/>
          <w:sz w:val="24"/>
          <w:szCs w:val="24"/>
        </w:rPr>
        <w:t>leaching</w:t>
      </w:r>
      <w:r w:rsidR="00407E27" w:rsidRPr="00DF5B6D">
        <w:rPr>
          <w:rFonts w:ascii="Times New Roman" w:hAnsi="Times New Roman" w:cs="Times New Roman"/>
          <w:sz w:val="24"/>
          <w:szCs w:val="24"/>
        </w:rPr>
        <w:t xml:space="preserve"> studies. </w:t>
      </w:r>
      <w:r w:rsidR="00EE35AE" w:rsidRPr="00DF5B6D">
        <w:rPr>
          <w:rFonts w:ascii="Times New Roman" w:hAnsi="Times New Roman" w:cs="Times New Roman"/>
          <w:sz w:val="24"/>
          <w:szCs w:val="24"/>
        </w:rPr>
        <w:t xml:space="preserve">The following day, </w:t>
      </w:r>
      <w:r w:rsidR="00DD3CF1" w:rsidRPr="00DF5B6D">
        <w:rPr>
          <w:rFonts w:ascii="Times New Roman" w:hAnsi="Times New Roman" w:cs="Times New Roman"/>
          <w:sz w:val="24"/>
          <w:szCs w:val="24"/>
        </w:rPr>
        <w:t>two</w:t>
      </w:r>
      <w:r w:rsidR="00EE35AE" w:rsidRPr="00DF5B6D">
        <w:rPr>
          <w:rFonts w:ascii="Times New Roman" w:hAnsi="Times New Roman" w:cs="Times New Roman"/>
          <w:sz w:val="24"/>
          <w:szCs w:val="24"/>
        </w:rPr>
        <w:t xml:space="preserve"> por</w:t>
      </w:r>
      <w:r w:rsidR="00FE7837" w:rsidRPr="00DF5B6D">
        <w:rPr>
          <w:rFonts w:ascii="Times New Roman" w:hAnsi="Times New Roman" w:cs="Times New Roman"/>
          <w:sz w:val="24"/>
          <w:szCs w:val="24"/>
        </w:rPr>
        <w:t>e volumes of distilled water were</w:t>
      </w:r>
      <w:r w:rsidR="00EE35AE" w:rsidRPr="00DF5B6D">
        <w:rPr>
          <w:rFonts w:ascii="Times New Roman" w:hAnsi="Times New Roman" w:cs="Times New Roman"/>
          <w:sz w:val="24"/>
          <w:szCs w:val="24"/>
        </w:rPr>
        <w:t xml:space="preserve"> leached through the </w:t>
      </w:r>
      <w:r w:rsidR="00EE35AE" w:rsidRPr="00DF5B6D">
        <w:rPr>
          <w:rFonts w:ascii="Times New Roman" w:hAnsi="Times New Roman" w:cs="Times New Roman"/>
          <w:sz w:val="24"/>
          <w:szCs w:val="24"/>
        </w:rPr>
        <w:lastRenderedPageBreak/>
        <w:t xml:space="preserve">column. The leaching process was repeated every 24 hours for seven days with the mouth being covered with parafilm </w:t>
      </w:r>
      <w:r w:rsidR="005A4D00" w:rsidRPr="00DF5B6D">
        <w:rPr>
          <w:rFonts w:ascii="Times New Roman" w:hAnsi="Times New Roman" w:cs="Times New Roman"/>
          <w:sz w:val="24"/>
          <w:szCs w:val="24"/>
        </w:rPr>
        <w:t>after every lea</w:t>
      </w:r>
      <w:r w:rsidR="005C2883" w:rsidRPr="00DF5B6D">
        <w:rPr>
          <w:rFonts w:ascii="Times New Roman" w:hAnsi="Times New Roman" w:cs="Times New Roman"/>
          <w:sz w:val="24"/>
          <w:szCs w:val="24"/>
        </w:rPr>
        <w:t>ching</w:t>
      </w:r>
      <w:r w:rsidR="00DD3CF1" w:rsidRPr="00DF5B6D">
        <w:rPr>
          <w:rFonts w:ascii="Times New Roman" w:hAnsi="Times New Roman" w:cs="Times New Roman"/>
          <w:sz w:val="24"/>
          <w:szCs w:val="24"/>
        </w:rPr>
        <w:t xml:space="preserve"> period</w:t>
      </w:r>
      <w:r w:rsidR="005C2883" w:rsidRPr="00DF5B6D">
        <w:rPr>
          <w:rFonts w:ascii="Times New Roman" w:hAnsi="Times New Roman" w:cs="Times New Roman"/>
          <w:sz w:val="24"/>
          <w:szCs w:val="24"/>
        </w:rPr>
        <w:t xml:space="preserve">. </w:t>
      </w:r>
      <w:r w:rsidR="00FE7837" w:rsidRPr="00DF5B6D">
        <w:rPr>
          <w:rFonts w:ascii="Times New Roman" w:hAnsi="Times New Roman" w:cs="Times New Roman"/>
          <w:sz w:val="24"/>
          <w:szCs w:val="24"/>
        </w:rPr>
        <w:t>The volumes of d</w:t>
      </w:r>
      <w:r w:rsidR="005C2883" w:rsidRPr="00DF5B6D">
        <w:rPr>
          <w:rFonts w:ascii="Times New Roman" w:hAnsi="Times New Roman" w:cs="Times New Roman"/>
          <w:sz w:val="24"/>
          <w:szCs w:val="24"/>
        </w:rPr>
        <w:t xml:space="preserve">aily leachates collected were measured and </w:t>
      </w:r>
      <w:r w:rsidR="00FE7837" w:rsidRPr="00DF5B6D">
        <w:rPr>
          <w:rFonts w:ascii="Times New Roman" w:hAnsi="Times New Roman" w:cs="Times New Roman"/>
          <w:sz w:val="24"/>
          <w:szCs w:val="24"/>
        </w:rPr>
        <w:t xml:space="preserve">the leachates were </w:t>
      </w:r>
      <w:r w:rsidR="005C2883" w:rsidRPr="00DF5B6D">
        <w:rPr>
          <w:rFonts w:ascii="Times New Roman" w:hAnsi="Times New Roman" w:cs="Times New Roman"/>
          <w:sz w:val="24"/>
          <w:szCs w:val="24"/>
        </w:rPr>
        <w:t xml:space="preserve">analyzed for total nitrogen </w:t>
      </w:r>
      <w:r w:rsidR="006155A8" w:rsidRPr="00DF5B6D">
        <w:rPr>
          <w:rFonts w:ascii="Times New Roman" w:hAnsi="Times New Roman" w:cs="Times New Roman"/>
          <w:sz w:val="24"/>
          <w:szCs w:val="24"/>
        </w:rPr>
        <w:t>content</w:t>
      </w:r>
      <w:r w:rsidR="00F5173E" w:rsidRPr="00DF5B6D">
        <w:rPr>
          <w:rFonts w:ascii="Times New Roman" w:hAnsi="Times New Roman" w:cs="Times New Roman"/>
          <w:sz w:val="24"/>
          <w:szCs w:val="24"/>
        </w:rPr>
        <w:t xml:space="preserve"> using the </w:t>
      </w:r>
      <w:r w:rsidR="00FE7837" w:rsidRPr="00DF5B6D">
        <w:rPr>
          <w:rFonts w:ascii="Times New Roman" w:hAnsi="Times New Roman" w:cs="Times New Roman"/>
          <w:bCs/>
          <w:sz w:val="24"/>
          <w:szCs w:val="24"/>
        </w:rPr>
        <w:t>Kjeld</w:t>
      </w:r>
      <w:r w:rsidR="00ED3450" w:rsidRPr="00DF5B6D">
        <w:rPr>
          <w:rFonts w:ascii="Times New Roman" w:hAnsi="Times New Roman" w:cs="Times New Roman"/>
          <w:bCs/>
          <w:sz w:val="24"/>
          <w:szCs w:val="24"/>
        </w:rPr>
        <w:t>a</w:t>
      </w:r>
      <w:r w:rsidR="00FE7837" w:rsidRPr="00DF5B6D">
        <w:rPr>
          <w:rFonts w:ascii="Times New Roman" w:hAnsi="Times New Roman" w:cs="Times New Roman"/>
          <w:bCs/>
          <w:sz w:val="24"/>
          <w:szCs w:val="24"/>
        </w:rPr>
        <w:t>hl method.</w:t>
      </w:r>
    </w:p>
    <w:p w14:paraId="2BE3CB2E" w14:textId="77777777" w:rsidR="00BC371A" w:rsidRPr="00DF5B6D" w:rsidRDefault="00BC371A" w:rsidP="008823D3">
      <w:pPr>
        <w:spacing w:after="0" w:line="240" w:lineRule="auto"/>
        <w:jc w:val="both"/>
        <w:rPr>
          <w:rFonts w:ascii="Times New Roman" w:hAnsi="Times New Roman" w:cs="Times New Roman"/>
          <w:sz w:val="24"/>
          <w:szCs w:val="24"/>
        </w:rPr>
      </w:pPr>
    </w:p>
    <w:p w14:paraId="5CF66E7D" w14:textId="77777777" w:rsidR="004C3C28" w:rsidRPr="00DF5B6D" w:rsidRDefault="004C3C28" w:rsidP="008823D3">
      <w:pPr>
        <w:spacing w:after="0" w:line="240" w:lineRule="auto"/>
        <w:jc w:val="both"/>
        <w:rPr>
          <w:rFonts w:ascii="Times New Roman" w:hAnsi="Times New Roman" w:cs="Times New Roman"/>
          <w:sz w:val="24"/>
          <w:szCs w:val="24"/>
        </w:rPr>
      </w:pPr>
    </w:p>
    <w:p w14:paraId="74F995E3" w14:textId="77777777" w:rsidR="00F5173E" w:rsidRPr="00DF5B6D" w:rsidRDefault="0059207E"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2.7</w:t>
      </w:r>
      <w:r w:rsidR="00F5173E" w:rsidRPr="00DF5B6D">
        <w:rPr>
          <w:rFonts w:ascii="Times New Roman" w:hAnsi="Times New Roman" w:cs="Times New Roman"/>
          <w:b/>
          <w:bCs/>
          <w:i/>
          <w:iCs/>
          <w:sz w:val="24"/>
          <w:szCs w:val="24"/>
        </w:rPr>
        <w:t xml:space="preserve"> </w:t>
      </w:r>
      <w:r w:rsidR="00F5173E" w:rsidRPr="00DF5B6D">
        <w:rPr>
          <w:rFonts w:ascii="Times New Roman" w:hAnsi="Times New Roman" w:cs="Times New Roman"/>
          <w:b/>
          <w:i/>
          <w:iCs/>
          <w:sz w:val="24"/>
          <w:szCs w:val="24"/>
        </w:rPr>
        <w:t>Data Analysis</w:t>
      </w:r>
    </w:p>
    <w:p w14:paraId="25F8158F" w14:textId="77777777" w:rsidR="004575FF" w:rsidRPr="00DF5B6D" w:rsidRDefault="004575FF"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results obtained from this experiment were </w:t>
      </w:r>
      <w:r w:rsidR="00ED3450" w:rsidRPr="00DF5B6D">
        <w:rPr>
          <w:rFonts w:ascii="Times New Roman" w:hAnsi="Times New Roman" w:cs="Times New Roman"/>
          <w:sz w:val="24"/>
          <w:szCs w:val="24"/>
        </w:rPr>
        <w:t xml:space="preserve">subjected to analysis of variance in RStudio. Where significant differences were observed, mean separation was done by Tuckey’s post-hoc test. </w:t>
      </w:r>
    </w:p>
    <w:p w14:paraId="395FDE99" w14:textId="77777777" w:rsidR="00A00058" w:rsidRPr="00DF5B6D" w:rsidRDefault="00A00058" w:rsidP="008823D3">
      <w:pPr>
        <w:spacing w:after="0" w:line="240" w:lineRule="auto"/>
        <w:jc w:val="both"/>
        <w:rPr>
          <w:rFonts w:ascii="Times New Roman" w:hAnsi="Times New Roman" w:cs="Times New Roman"/>
          <w:sz w:val="24"/>
          <w:szCs w:val="24"/>
        </w:rPr>
      </w:pPr>
    </w:p>
    <w:p w14:paraId="2DEB70A5" w14:textId="77777777" w:rsidR="009475B7" w:rsidRPr="00DF5B6D" w:rsidRDefault="009475B7" w:rsidP="008823D3">
      <w:pPr>
        <w:spacing w:after="0" w:line="240" w:lineRule="auto"/>
        <w:jc w:val="both"/>
        <w:rPr>
          <w:rFonts w:ascii="Times New Roman" w:hAnsi="Times New Roman" w:cs="Times New Roman"/>
          <w:i/>
          <w:iCs/>
          <w:sz w:val="24"/>
          <w:szCs w:val="24"/>
        </w:rPr>
      </w:pPr>
      <w:r w:rsidRPr="00DF5B6D">
        <w:rPr>
          <w:rFonts w:ascii="Times New Roman" w:hAnsi="Times New Roman" w:cs="Times New Roman"/>
          <w:b/>
          <w:i/>
          <w:iCs/>
          <w:sz w:val="24"/>
          <w:szCs w:val="24"/>
        </w:rPr>
        <w:t>3. Results and Discussion</w:t>
      </w:r>
    </w:p>
    <w:p w14:paraId="3C4D3459" w14:textId="77777777" w:rsidR="00280890" w:rsidRPr="00DF5B6D" w:rsidRDefault="001D3FD4"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 xml:space="preserve">3.1. </w:t>
      </w:r>
      <w:r w:rsidR="009475B7" w:rsidRPr="00DF5B6D">
        <w:rPr>
          <w:rFonts w:ascii="Times New Roman" w:hAnsi="Times New Roman" w:cs="Times New Roman"/>
          <w:b/>
          <w:i/>
          <w:iCs/>
          <w:sz w:val="24"/>
          <w:szCs w:val="24"/>
        </w:rPr>
        <w:t>Effect</w:t>
      </w:r>
      <w:r w:rsidR="00280890" w:rsidRPr="00DF5B6D">
        <w:rPr>
          <w:rFonts w:ascii="Times New Roman" w:hAnsi="Times New Roman" w:cs="Times New Roman"/>
          <w:b/>
          <w:i/>
          <w:iCs/>
          <w:sz w:val="24"/>
          <w:szCs w:val="24"/>
        </w:rPr>
        <w:t xml:space="preserve"> </w:t>
      </w:r>
      <w:r w:rsidR="00B64253" w:rsidRPr="00DF5B6D">
        <w:rPr>
          <w:rFonts w:ascii="Times New Roman" w:hAnsi="Times New Roman" w:cs="Times New Roman"/>
          <w:b/>
          <w:i/>
          <w:iCs/>
          <w:sz w:val="24"/>
          <w:szCs w:val="24"/>
        </w:rPr>
        <w:t xml:space="preserve">of biochar </w:t>
      </w:r>
      <w:r w:rsidRPr="00DF5B6D">
        <w:rPr>
          <w:rFonts w:ascii="Times New Roman" w:hAnsi="Times New Roman" w:cs="Times New Roman"/>
          <w:b/>
          <w:i/>
          <w:iCs/>
          <w:sz w:val="24"/>
          <w:szCs w:val="24"/>
        </w:rPr>
        <w:t>on</w:t>
      </w:r>
      <w:r w:rsidRPr="00DF5B6D">
        <w:rPr>
          <w:rFonts w:ascii="Times New Roman" w:hAnsi="Times New Roman" w:cs="Times New Roman"/>
          <w:b/>
          <w:sz w:val="24"/>
          <w:szCs w:val="24"/>
        </w:rPr>
        <w:t xml:space="preserve"> </w:t>
      </w:r>
      <w:r w:rsidRPr="00DF5B6D">
        <w:rPr>
          <w:rFonts w:ascii="Times New Roman" w:hAnsi="Times New Roman" w:cs="Times New Roman"/>
          <w:b/>
          <w:i/>
          <w:iCs/>
          <w:sz w:val="24"/>
          <w:szCs w:val="24"/>
        </w:rPr>
        <w:t xml:space="preserve">Nitrogen Leaching in Soil </w:t>
      </w:r>
      <w:r w:rsidR="00FA7CE5" w:rsidRPr="00DF5B6D">
        <w:rPr>
          <w:rFonts w:ascii="Times New Roman" w:hAnsi="Times New Roman" w:cs="Times New Roman"/>
          <w:b/>
          <w:i/>
          <w:iCs/>
          <w:sz w:val="24"/>
          <w:szCs w:val="24"/>
        </w:rPr>
        <w:t>without</w:t>
      </w:r>
      <w:r w:rsidRPr="00DF5B6D">
        <w:rPr>
          <w:rFonts w:ascii="Times New Roman" w:hAnsi="Times New Roman" w:cs="Times New Roman"/>
          <w:b/>
          <w:i/>
          <w:iCs/>
          <w:sz w:val="24"/>
          <w:szCs w:val="24"/>
        </w:rPr>
        <w:t xml:space="preserve"> Fertilizer Application</w:t>
      </w:r>
    </w:p>
    <w:p w14:paraId="78DDFBF7" w14:textId="71C84465" w:rsidR="00A40E1E" w:rsidRPr="00DF5B6D" w:rsidRDefault="00C17CE1" w:rsidP="008823D3">
      <w:pPr>
        <w:spacing w:after="0" w:line="240" w:lineRule="auto"/>
        <w:jc w:val="both"/>
        <w:rPr>
          <w:rFonts w:ascii="Times New Roman" w:hAnsi="Times New Roman" w:cs="Times New Roman"/>
          <w:sz w:val="24"/>
          <w:szCs w:val="24"/>
        </w:rPr>
      </w:pPr>
      <w:r w:rsidRPr="00C17CE1">
        <w:rPr>
          <w:rFonts w:ascii="Times New Roman" w:hAnsi="Times New Roman" w:cs="Times New Roman"/>
          <w:sz w:val="24"/>
          <w:szCs w:val="24"/>
        </w:rPr>
        <w:t>Rapid nitrogen loss was observed</w:t>
      </w:r>
      <w:r>
        <w:rPr>
          <w:rFonts w:ascii="Times New Roman" w:hAnsi="Times New Roman" w:cs="Times New Roman"/>
          <w:sz w:val="24"/>
          <w:szCs w:val="24"/>
        </w:rPr>
        <w:t xml:space="preserve"> in the </w:t>
      </w:r>
      <w:r w:rsidR="00450552" w:rsidRPr="00DF5B6D">
        <w:rPr>
          <w:rFonts w:ascii="Times New Roman" w:hAnsi="Times New Roman" w:cs="Times New Roman"/>
          <w:sz w:val="24"/>
          <w:szCs w:val="24"/>
        </w:rPr>
        <w:t>first three</w:t>
      </w:r>
      <w:r w:rsidR="00A40E1E" w:rsidRPr="00DF5B6D">
        <w:rPr>
          <w:rFonts w:ascii="Times New Roman" w:hAnsi="Times New Roman" w:cs="Times New Roman"/>
          <w:sz w:val="24"/>
          <w:szCs w:val="24"/>
        </w:rPr>
        <w:t xml:space="preserve"> days for both control soil and biochar treated soil</w:t>
      </w:r>
      <w:r w:rsidRPr="00C17CE1">
        <w:rPr>
          <w:rFonts w:ascii="Times New Roman" w:hAnsi="Times New Roman" w:cs="Times New Roman"/>
          <w:sz w:val="24"/>
          <w:szCs w:val="24"/>
        </w:rPr>
        <w:t xml:space="preserve"> </w:t>
      </w:r>
      <w:r>
        <w:rPr>
          <w:rFonts w:ascii="Times New Roman" w:hAnsi="Times New Roman" w:cs="Times New Roman"/>
          <w:sz w:val="24"/>
          <w:szCs w:val="24"/>
        </w:rPr>
        <w:t>(</w:t>
      </w:r>
      <w:r w:rsidRPr="00DF5B6D">
        <w:rPr>
          <w:rFonts w:ascii="Times New Roman" w:hAnsi="Times New Roman" w:cs="Times New Roman"/>
          <w:sz w:val="24"/>
          <w:szCs w:val="24"/>
        </w:rPr>
        <w:t>Figure</w:t>
      </w:r>
      <w:r>
        <w:rPr>
          <w:rFonts w:ascii="Times New Roman" w:hAnsi="Times New Roman" w:cs="Times New Roman"/>
          <w:sz w:val="24"/>
          <w:szCs w:val="24"/>
        </w:rPr>
        <w:t xml:space="preserve"> 1). </w:t>
      </w:r>
      <w:r w:rsidR="00A40E1E" w:rsidRPr="00DF5B6D">
        <w:rPr>
          <w:rFonts w:ascii="Times New Roman" w:hAnsi="Times New Roman" w:cs="Times New Roman"/>
          <w:sz w:val="24"/>
          <w:szCs w:val="24"/>
        </w:rPr>
        <w:t xml:space="preserve"> </w:t>
      </w:r>
      <w:r w:rsidR="009475B7" w:rsidRPr="00DF5B6D">
        <w:rPr>
          <w:rFonts w:ascii="Times New Roman" w:hAnsi="Times New Roman" w:cs="Times New Roman"/>
          <w:sz w:val="24"/>
          <w:szCs w:val="24"/>
        </w:rPr>
        <w:t>However,</w:t>
      </w:r>
      <w:r w:rsidR="00C94B17" w:rsidRPr="00DF5B6D">
        <w:rPr>
          <w:rFonts w:ascii="Times New Roman" w:hAnsi="Times New Roman" w:cs="Times New Roman"/>
          <w:sz w:val="24"/>
          <w:szCs w:val="24"/>
        </w:rPr>
        <w:t xml:space="preserve"> the leaching loss</w:t>
      </w:r>
      <w:r w:rsidR="00A40E1E" w:rsidRPr="00DF5B6D">
        <w:rPr>
          <w:rFonts w:ascii="Times New Roman" w:hAnsi="Times New Roman" w:cs="Times New Roman"/>
          <w:sz w:val="24"/>
          <w:szCs w:val="24"/>
        </w:rPr>
        <w:t xml:space="preserve"> </w:t>
      </w:r>
      <w:r w:rsidR="007240F4" w:rsidRPr="00DF5B6D">
        <w:rPr>
          <w:rFonts w:ascii="Times New Roman" w:hAnsi="Times New Roman" w:cs="Times New Roman"/>
          <w:sz w:val="24"/>
          <w:szCs w:val="24"/>
        </w:rPr>
        <w:t>of nitrogen was significantly</w:t>
      </w:r>
      <w:r w:rsidR="00A40E1E" w:rsidRPr="00DF5B6D">
        <w:rPr>
          <w:rFonts w:ascii="Times New Roman" w:hAnsi="Times New Roman" w:cs="Times New Roman"/>
          <w:sz w:val="24"/>
          <w:szCs w:val="24"/>
        </w:rPr>
        <w:t xml:space="preserve"> higher </w:t>
      </w:r>
      <w:r w:rsidR="007240F4" w:rsidRPr="00DF5B6D">
        <w:rPr>
          <w:rFonts w:ascii="Times New Roman" w:hAnsi="Times New Roman" w:cs="Times New Roman"/>
          <w:sz w:val="24"/>
          <w:szCs w:val="24"/>
        </w:rPr>
        <w:t>(p&lt;0.05; F=</w:t>
      </w:r>
      <w:r w:rsidR="00BA618E" w:rsidRPr="00DF5B6D">
        <w:rPr>
          <w:rFonts w:ascii="Times New Roman" w:hAnsi="Times New Roman" w:cs="Times New Roman"/>
          <w:sz w:val="24"/>
          <w:szCs w:val="24"/>
        </w:rPr>
        <w:t>20</w:t>
      </w:r>
      <w:r w:rsidR="00C94B17" w:rsidRPr="00DF5B6D">
        <w:rPr>
          <w:rFonts w:ascii="Times New Roman" w:hAnsi="Times New Roman" w:cs="Times New Roman"/>
          <w:sz w:val="24"/>
          <w:szCs w:val="24"/>
        </w:rPr>
        <w:t>2</w:t>
      </w:r>
      <w:r w:rsidR="00AE5698" w:rsidRPr="00DF5B6D">
        <w:rPr>
          <w:rFonts w:ascii="Times New Roman" w:hAnsi="Times New Roman" w:cs="Times New Roman"/>
          <w:sz w:val="24"/>
          <w:szCs w:val="24"/>
        </w:rPr>
        <w:t>.</w:t>
      </w:r>
      <w:r w:rsidR="00BA618E" w:rsidRPr="00DF5B6D">
        <w:rPr>
          <w:rFonts w:ascii="Times New Roman" w:hAnsi="Times New Roman" w:cs="Times New Roman"/>
          <w:sz w:val="24"/>
          <w:szCs w:val="24"/>
        </w:rPr>
        <w:t>9</w:t>
      </w:r>
      <w:r w:rsidR="007240F4" w:rsidRPr="00DF5B6D">
        <w:rPr>
          <w:rFonts w:ascii="Times New Roman" w:hAnsi="Times New Roman" w:cs="Times New Roman"/>
          <w:sz w:val="24"/>
          <w:szCs w:val="24"/>
        </w:rPr>
        <w:t>, p=</w:t>
      </w:r>
      <w:r w:rsidR="00AE5698" w:rsidRPr="00DF5B6D">
        <w:rPr>
          <w:rFonts w:ascii="Times New Roman" w:hAnsi="Times New Roman" w:cs="Times New Roman"/>
          <w:sz w:val="24"/>
          <w:szCs w:val="24"/>
        </w:rPr>
        <w:t>0.0</w:t>
      </w:r>
      <w:r w:rsidR="007240F4" w:rsidRPr="00DF5B6D">
        <w:rPr>
          <w:rFonts w:ascii="Times New Roman" w:hAnsi="Times New Roman" w:cs="Times New Roman"/>
          <w:sz w:val="24"/>
          <w:szCs w:val="24"/>
        </w:rPr>
        <w:t xml:space="preserve">) </w:t>
      </w:r>
      <w:r w:rsidR="00A40E1E" w:rsidRPr="00DF5B6D">
        <w:rPr>
          <w:rFonts w:ascii="Times New Roman" w:hAnsi="Times New Roman" w:cs="Times New Roman"/>
          <w:sz w:val="24"/>
          <w:szCs w:val="24"/>
        </w:rPr>
        <w:t xml:space="preserve">in the control soil without biochar </w:t>
      </w:r>
      <w:r w:rsidR="00E34646">
        <w:rPr>
          <w:rFonts w:ascii="Times New Roman" w:hAnsi="Times New Roman" w:cs="Times New Roman"/>
          <w:sz w:val="24"/>
          <w:szCs w:val="24"/>
        </w:rPr>
        <w:t>compared to</w:t>
      </w:r>
      <w:r w:rsidR="00A40E1E" w:rsidRPr="00DF5B6D">
        <w:rPr>
          <w:rFonts w:ascii="Times New Roman" w:hAnsi="Times New Roman" w:cs="Times New Roman"/>
          <w:sz w:val="24"/>
          <w:szCs w:val="24"/>
        </w:rPr>
        <w:t xml:space="preserve"> the soil treated wi</w:t>
      </w:r>
      <w:r w:rsidR="007240F4" w:rsidRPr="00DF5B6D">
        <w:rPr>
          <w:rFonts w:ascii="Times New Roman" w:hAnsi="Times New Roman" w:cs="Times New Roman"/>
          <w:sz w:val="24"/>
          <w:szCs w:val="24"/>
        </w:rPr>
        <w:t xml:space="preserve">th biochar. </w:t>
      </w:r>
      <w:r w:rsidR="00C94B17" w:rsidRPr="00DF5B6D">
        <w:rPr>
          <w:rFonts w:ascii="Times New Roman" w:hAnsi="Times New Roman" w:cs="Times New Roman"/>
          <w:sz w:val="24"/>
          <w:szCs w:val="24"/>
        </w:rPr>
        <w:t>Also, the daily leaching losses of nitrogen</w:t>
      </w:r>
      <w:r w:rsidR="00FB1CF8" w:rsidRPr="00DF5B6D">
        <w:rPr>
          <w:rFonts w:ascii="Times New Roman" w:hAnsi="Times New Roman" w:cs="Times New Roman"/>
          <w:sz w:val="24"/>
          <w:szCs w:val="24"/>
        </w:rPr>
        <w:t xml:space="preserve"> for each treatment</w:t>
      </w:r>
      <w:r w:rsidR="00C94B17" w:rsidRPr="00DF5B6D">
        <w:rPr>
          <w:rFonts w:ascii="Times New Roman" w:hAnsi="Times New Roman" w:cs="Times New Roman"/>
          <w:sz w:val="24"/>
          <w:szCs w:val="24"/>
        </w:rPr>
        <w:t xml:space="preserve"> differed significantly </w:t>
      </w:r>
      <w:r w:rsidR="00BA618E" w:rsidRPr="00DF5B6D">
        <w:rPr>
          <w:rFonts w:ascii="Times New Roman" w:hAnsi="Times New Roman" w:cs="Times New Roman"/>
          <w:sz w:val="24"/>
          <w:szCs w:val="24"/>
        </w:rPr>
        <w:t>(p&lt;0.05; F=77.26, p=0.0</w:t>
      </w:r>
      <w:r w:rsidR="00C94B17" w:rsidRPr="00DF5B6D">
        <w:rPr>
          <w:rFonts w:ascii="Times New Roman" w:hAnsi="Times New Roman" w:cs="Times New Roman"/>
          <w:sz w:val="24"/>
          <w:szCs w:val="24"/>
        </w:rPr>
        <w:t xml:space="preserve">). </w:t>
      </w:r>
    </w:p>
    <w:p w14:paraId="7718376D" w14:textId="1917C6BC" w:rsidR="00362BCC" w:rsidRPr="00DF5B6D" w:rsidRDefault="00FC4DEB" w:rsidP="008823D3">
      <w:pPr>
        <w:spacing w:after="0" w:line="240" w:lineRule="auto"/>
        <w:jc w:val="both"/>
        <w:rPr>
          <w:rFonts w:ascii="Times New Roman" w:hAnsi="Times New Roman" w:cs="Times New Roman"/>
          <w:sz w:val="24"/>
          <w:szCs w:val="24"/>
        </w:rPr>
      </w:pPr>
      <w:r w:rsidRPr="00DF5B6D">
        <w:rPr>
          <w:rFonts w:ascii="Times New Roman" w:eastAsia="Calibri" w:hAnsi="Times New Roman" w:cs="Times New Roman"/>
          <w:sz w:val="24"/>
          <w:szCs w:val="24"/>
        </w:rPr>
        <w:t xml:space="preserve">Post-hoc analysis of the significant differences in leaching losses between control and biochar treated soils observed for each day reveals that the nitrogen leaching losses were significant at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 xml:space="preserve">ays 1 and 2 only (Figure </w:t>
      </w:r>
      <w:r w:rsidR="00A427E7" w:rsidRPr="00DF5B6D">
        <w:rPr>
          <w:rFonts w:ascii="Times New Roman" w:eastAsia="Calibri" w:hAnsi="Times New Roman" w:cs="Times New Roman"/>
          <w:sz w:val="24"/>
          <w:szCs w:val="24"/>
        </w:rPr>
        <w:t>1</w:t>
      </w:r>
      <w:r w:rsidRPr="00DF5B6D">
        <w:rPr>
          <w:rFonts w:ascii="Times New Roman" w:eastAsia="Calibri" w:hAnsi="Times New Roman" w:cs="Times New Roman"/>
          <w:sz w:val="24"/>
          <w:szCs w:val="24"/>
        </w:rPr>
        <w:t xml:space="preserve">).  At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 xml:space="preserve">ay 3 and thereafter, there were no significant differences in nitrogen leaching losses between the control and biochar-treated soils.  Also, post-hoc analysis of the daily leaching losses of nitrogen showed that, for the </w:t>
      </w:r>
      <w:r w:rsidR="004A5B43" w:rsidRPr="00DF5B6D">
        <w:rPr>
          <w:rFonts w:ascii="Times New Roman" w:eastAsia="Calibri" w:hAnsi="Times New Roman" w:cs="Times New Roman"/>
          <w:sz w:val="24"/>
          <w:szCs w:val="24"/>
        </w:rPr>
        <w:t>biochar treated soil</w:t>
      </w:r>
      <w:r w:rsidRPr="00DF5B6D">
        <w:rPr>
          <w:rFonts w:ascii="Times New Roman" w:eastAsia="Calibri" w:hAnsi="Times New Roman" w:cs="Times New Roman"/>
          <w:sz w:val="24"/>
          <w:szCs w:val="24"/>
        </w:rPr>
        <w:t xml:space="preserve">, there were significant differences between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 xml:space="preserve">ay 1 and all </w:t>
      </w:r>
      <w:r w:rsidR="004A5B43" w:rsidRPr="00DF5B6D">
        <w:rPr>
          <w:rFonts w:ascii="Times New Roman" w:eastAsia="Calibri" w:hAnsi="Times New Roman" w:cs="Times New Roman"/>
          <w:sz w:val="24"/>
          <w:szCs w:val="24"/>
        </w:rPr>
        <w:t>other days; leaching losses at D</w:t>
      </w:r>
      <w:r w:rsidRPr="00DF5B6D">
        <w:rPr>
          <w:rFonts w:ascii="Times New Roman" w:eastAsia="Calibri" w:hAnsi="Times New Roman" w:cs="Times New Roman"/>
          <w:sz w:val="24"/>
          <w:szCs w:val="24"/>
        </w:rPr>
        <w:t xml:space="preserve">ay 2 did not differ significantly from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ays 4 and 5 b</w:t>
      </w:r>
      <w:r w:rsidR="004A5B43" w:rsidRPr="00DF5B6D">
        <w:rPr>
          <w:rFonts w:ascii="Times New Roman" w:eastAsia="Calibri" w:hAnsi="Times New Roman" w:cs="Times New Roman"/>
          <w:sz w:val="24"/>
          <w:szCs w:val="24"/>
        </w:rPr>
        <w:t xml:space="preserve">ut differed significantly </w:t>
      </w:r>
      <w:r w:rsidR="00D42DD8" w:rsidRPr="00DF5B6D">
        <w:rPr>
          <w:rFonts w:ascii="Times New Roman" w:eastAsia="Calibri" w:hAnsi="Times New Roman" w:cs="Times New Roman"/>
          <w:sz w:val="24"/>
          <w:szCs w:val="24"/>
        </w:rPr>
        <w:t>from</w:t>
      </w:r>
      <w:r w:rsidR="004A5B43" w:rsidRPr="00DF5B6D">
        <w:rPr>
          <w:rFonts w:ascii="Times New Roman" w:eastAsia="Calibri" w:hAnsi="Times New Roman" w:cs="Times New Roman"/>
          <w:sz w:val="24"/>
          <w:szCs w:val="24"/>
        </w:rPr>
        <w:t xml:space="preserve"> D</w:t>
      </w:r>
      <w:r w:rsidRPr="00DF5B6D">
        <w:rPr>
          <w:rFonts w:ascii="Times New Roman" w:eastAsia="Calibri" w:hAnsi="Times New Roman" w:cs="Times New Roman"/>
          <w:sz w:val="24"/>
          <w:szCs w:val="24"/>
        </w:rPr>
        <w:t xml:space="preserve">ays 5,6 </w:t>
      </w:r>
      <w:r w:rsidR="00D42DD8" w:rsidRPr="00DF5B6D">
        <w:rPr>
          <w:rFonts w:ascii="Times New Roman" w:eastAsia="Calibri" w:hAnsi="Times New Roman" w:cs="Times New Roman"/>
          <w:sz w:val="24"/>
          <w:szCs w:val="24"/>
        </w:rPr>
        <w:t>and 7</w:t>
      </w:r>
      <w:r w:rsidRPr="00DF5B6D">
        <w:rPr>
          <w:rFonts w:ascii="Times New Roman" w:eastAsia="Calibri" w:hAnsi="Times New Roman" w:cs="Times New Roman"/>
          <w:sz w:val="24"/>
          <w:szCs w:val="24"/>
        </w:rPr>
        <w:t xml:space="preserve">. On the other hand, for the </w:t>
      </w:r>
      <w:r w:rsidR="004A5B43" w:rsidRPr="00DF5B6D">
        <w:rPr>
          <w:rFonts w:ascii="Times New Roman" w:eastAsia="Calibri" w:hAnsi="Times New Roman" w:cs="Times New Roman"/>
          <w:sz w:val="24"/>
          <w:szCs w:val="24"/>
        </w:rPr>
        <w:t>control soil (without biochar)</w:t>
      </w:r>
      <w:r w:rsidRPr="00DF5B6D">
        <w:rPr>
          <w:rFonts w:ascii="Times New Roman" w:eastAsia="Calibri" w:hAnsi="Times New Roman" w:cs="Times New Roman"/>
          <w:sz w:val="24"/>
          <w:szCs w:val="24"/>
        </w:rPr>
        <w:t xml:space="preserve">, leaching losses </w:t>
      </w:r>
      <w:r w:rsidR="00B64253" w:rsidRPr="00DF5B6D">
        <w:rPr>
          <w:rFonts w:ascii="Times New Roman" w:eastAsia="Calibri" w:hAnsi="Times New Roman" w:cs="Times New Roman"/>
          <w:sz w:val="24"/>
          <w:szCs w:val="24"/>
        </w:rPr>
        <w:t xml:space="preserve">differ </w:t>
      </w:r>
      <w:r w:rsidRPr="00DF5B6D">
        <w:rPr>
          <w:rFonts w:ascii="Times New Roman" w:eastAsia="Calibri" w:hAnsi="Times New Roman" w:cs="Times New Roman"/>
          <w:sz w:val="24"/>
          <w:szCs w:val="24"/>
        </w:rPr>
        <w:t>significantl</w:t>
      </w:r>
      <w:r w:rsidR="004A5B43" w:rsidRPr="00DF5B6D">
        <w:rPr>
          <w:rFonts w:ascii="Times New Roman" w:eastAsia="Calibri" w:hAnsi="Times New Roman" w:cs="Times New Roman"/>
          <w:sz w:val="24"/>
          <w:szCs w:val="24"/>
        </w:rPr>
        <w:t>y among Day</w:t>
      </w:r>
      <w:r w:rsidR="007006AB" w:rsidRPr="00DF5B6D">
        <w:rPr>
          <w:rFonts w:ascii="Times New Roman" w:eastAsia="Calibri" w:hAnsi="Times New Roman" w:cs="Times New Roman"/>
          <w:sz w:val="24"/>
          <w:szCs w:val="24"/>
        </w:rPr>
        <w:t>s 1-</w:t>
      </w:r>
      <w:r w:rsidRPr="00DF5B6D">
        <w:rPr>
          <w:rFonts w:ascii="Times New Roman" w:eastAsia="Calibri" w:hAnsi="Times New Roman" w:cs="Times New Roman"/>
          <w:sz w:val="24"/>
          <w:szCs w:val="24"/>
        </w:rPr>
        <w:t xml:space="preserve">4. Thereafter, leaching did not differ among </w:t>
      </w:r>
      <w:r w:rsidR="007006AB" w:rsidRPr="00DF5B6D">
        <w:rPr>
          <w:rFonts w:ascii="Times New Roman" w:eastAsia="Calibri" w:hAnsi="Times New Roman" w:cs="Times New Roman"/>
          <w:sz w:val="24"/>
          <w:szCs w:val="24"/>
        </w:rPr>
        <w:t xml:space="preserve">the rest of </w:t>
      </w:r>
      <w:r w:rsidRPr="00DF5B6D">
        <w:rPr>
          <w:rFonts w:ascii="Times New Roman" w:eastAsia="Calibri" w:hAnsi="Times New Roman" w:cs="Times New Roman"/>
          <w:sz w:val="24"/>
          <w:szCs w:val="24"/>
        </w:rPr>
        <w:t>days</w:t>
      </w:r>
      <w:r w:rsidR="007006AB" w:rsidRPr="00DF5B6D">
        <w:rPr>
          <w:rFonts w:ascii="Times New Roman" w:eastAsia="Calibri" w:hAnsi="Times New Roman" w:cs="Times New Roman"/>
          <w:sz w:val="24"/>
          <w:szCs w:val="24"/>
        </w:rPr>
        <w:t xml:space="preserve"> (Day4-7)</w:t>
      </w:r>
      <w:r w:rsidRPr="00DF5B6D">
        <w:rPr>
          <w:rFonts w:ascii="Times New Roman" w:eastAsia="Calibri" w:hAnsi="Times New Roman" w:cs="Times New Roman"/>
          <w:sz w:val="24"/>
          <w:szCs w:val="24"/>
        </w:rPr>
        <w:t>. Thus, it is clear that leaching losses of nitroge</w:t>
      </w:r>
      <w:r w:rsidR="004A5B43" w:rsidRPr="00DF5B6D">
        <w:rPr>
          <w:rFonts w:ascii="Times New Roman" w:eastAsia="Calibri" w:hAnsi="Times New Roman" w:cs="Times New Roman"/>
          <w:sz w:val="24"/>
          <w:szCs w:val="24"/>
        </w:rPr>
        <w:t>n approached a steady state at D</w:t>
      </w:r>
      <w:r w:rsidRPr="00DF5B6D">
        <w:rPr>
          <w:rFonts w:ascii="Times New Roman" w:eastAsia="Calibri" w:hAnsi="Times New Roman" w:cs="Times New Roman"/>
          <w:sz w:val="24"/>
          <w:szCs w:val="24"/>
        </w:rPr>
        <w:t xml:space="preserve">ay 3 </w:t>
      </w:r>
      <w:r w:rsidR="004A5B43" w:rsidRPr="00DF5B6D">
        <w:rPr>
          <w:rFonts w:ascii="Times New Roman" w:eastAsia="Calibri" w:hAnsi="Times New Roman" w:cs="Times New Roman"/>
          <w:sz w:val="24"/>
          <w:szCs w:val="24"/>
        </w:rPr>
        <w:t>for biochar treated soil and at Day 4 for the control soil.</w:t>
      </w:r>
      <w:r w:rsidRPr="00DF5B6D">
        <w:rPr>
          <w:rFonts w:ascii="Times New Roman" w:eastAsia="Calibri" w:hAnsi="Times New Roman" w:cs="Times New Roman"/>
          <w:sz w:val="24"/>
          <w:szCs w:val="24"/>
        </w:rPr>
        <w:t xml:space="preserve"> The lower leaching losses of nitrogen from the biochar treated soil indicated the ability of biochar to minimize leaching losses even under no fertilizer input conditions.</w:t>
      </w:r>
      <w:r w:rsidR="00362BCC" w:rsidRPr="00DF5B6D">
        <w:rPr>
          <w:rFonts w:ascii="Times New Roman" w:eastAsia="Calibri" w:hAnsi="Times New Roman" w:cs="Times New Roman"/>
          <w:sz w:val="24"/>
          <w:szCs w:val="24"/>
        </w:rPr>
        <w:t xml:space="preserve"> </w:t>
      </w:r>
      <w:r w:rsidR="00362BCC" w:rsidRPr="00DF5B6D">
        <w:rPr>
          <w:rFonts w:ascii="Times New Roman" w:hAnsi="Times New Roman" w:cs="Times New Roman"/>
          <w:sz w:val="24"/>
          <w:szCs w:val="24"/>
        </w:rPr>
        <w:t xml:space="preserve">Cumulative leaching losses reached a maximum of 29.5mg N/kg soil for the control soil without biochar and 17.1mg N/kg soil for the soil treated with biochar. </w:t>
      </w:r>
      <w:r w:rsidR="00900DFB" w:rsidRPr="00DF5B6D">
        <w:rPr>
          <w:rFonts w:ascii="Times New Roman" w:hAnsi="Times New Roman" w:cs="Times New Roman"/>
          <w:sz w:val="24"/>
          <w:szCs w:val="24"/>
        </w:rPr>
        <w:t xml:space="preserve">Thus, </w:t>
      </w:r>
      <w:r w:rsidR="008C1C0F" w:rsidRPr="00DF5B6D">
        <w:rPr>
          <w:rFonts w:ascii="Times New Roman" w:hAnsi="Times New Roman" w:cs="Times New Roman"/>
          <w:sz w:val="24"/>
          <w:szCs w:val="24"/>
        </w:rPr>
        <w:t xml:space="preserve">the presence of </w:t>
      </w:r>
      <w:r w:rsidR="00900DFB" w:rsidRPr="00DF5B6D">
        <w:rPr>
          <w:rFonts w:ascii="Times New Roman" w:hAnsi="Times New Roman" w:cs="Times New Roman"/>
          <w:sz w:val="24"/>
          <w:szCs w:val="24"/>
        </w:rPr>
        <w:t xml:space="preserve">biochar </w:t>
      </w:r>
      <w:r w:rsidR="008C1C0F" w:rsidRPr="00DF5B6D">
        <w:rPr>
          <w:rFonts w:ascii="Times New Roman" w:hAnsi="Times New Roman" w:cs="Times New Roman"/>
          <w:sz w:val="24"/>
          <w:szCs w:val="24"/>
        </w:rPr>
        <w:t>resulted in the significant (p&lt;0.05) reduction of nitrogen losses by 12.4mg N/kg soil.</w:t>
      </w:r>
      <w:r w:rsidR="006438DD" w:rsidRPr="00DF5B6D">
        <w:rPr>
          <w:rFonts w:ascii="Times New Roman" w:hAnsi="Times New Roman" w:cs="Times New Roman"/>
          <w:sz w:val="24"/>
          <w:szCs w:val="24"/>
        </w:rPr>
        <w:t xml:space="preserve"> </w:t>
      </w:r>
    </w:p>
    <w:p w14:paraId="771344CF" w14:textId="77777777" w:rsidR="0022485F" w:rsidRPr="00DF5B6D" w:rsidRDefault="0022485F" w:rsidP="008823D3">
      <w:pPr>
        <w:spacing w:after="0" w:line="240" w:lineRule="auto"/>
        <w:jc w:val="both"/>
        <w:rPr>
          <w:rFonts w:ascii="Times New Roman" w:hAnsi="Times New Roman" w:cs="Times New Roman"/>
          <w:sz w:val="24"/>
          <w:szCs w:val="24"/>
        </w:rPr>
      </w:pPr>
    </w:p>
    <w:p w14:paraId="3943AEEA" w14:textId="77777777" w:rsidR="00A40E1E" w:rsidRPr="00DF5B6D" w:rsidRDefault="00FE7637"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noProof/>
          <w:sz w:val="24"/>
          <w:szCs w:val="24"/>
        </w:rPr>
        <w:lastRenderedPageBreak/>
        <w:drawing>
          <wp:inline distT="0" distB="0" distL="0" distR="0" wp14:anchorId="538A58B7" wp14:editId="7D7A34F3">
            <wp:extent cx="5194300" cy="2974975"/>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0" cy="2974975"/>
                    </a:xfrm>
                    <a:prstGeom prst="rect">
                      <a:avLst/>
                    </a:prstGeom>
                    <a:noFill/>
                  </pic:spPr>
                </pic:pic>
              </a:graphicData>
            </a:graphic>
          </wp:inline>
        </w:drawing>
      </w:r>
    </w:p>
    <w:p w14:paraId="749A0844" w14:textId="77777777" w:rsidR="00A40E1E" w:rsidRPr="00DF5B6D" w:rsidRDefault="00376F6D" w:rsidP="008823D3">
      <w:pPr>
        <w:spacing w:after="0" w:line="240" w:lineRule="auto"/>
        <w:ind w:left="720"/>
        <w:jc w:val="both"/>
        <w:rPr>
          <w:rFonts w:ascii="Times New Roman" w:hAnsi="Times New Roman" w:cs="Times New Roman"/>
          <w:b/>
          <w:sz w:val="24"/>
          <w:szCs w:val="24"/>
        </w:rPr>
      </w:pPr>
      <w:r w:rsidRPr="00DF5B6D">
        <w:rPr>
          <w:rFonts w:ascii="Times New Roman" w:hAnsi="Times New Roman" w:cs="Times New Roman"/>
          <w:b/>
          <w:sz w:val="24"/>
          <w:szCs w:val="24"/>
        </w:rPr>
        <w:t>Figure 1. Daily leaching losses of nitrogen in the absence of fertilizer application for control soil without biochar and soil treated with biochar</w:t>
      </w:r>
    </w:p>
    <w:p w14:paraId="543C20EC" w14:textId="77777777" w:rsidR="00376F6D" w:rsidRPr="00DF5B6D" w:rsidRDefault="00376F6D" w:rsidP="008823D3">
      <w:pPr>
        <w:spacing w:after="0" w:line="240" w:lineRule="auto"/>
        <w:jc w:val="both"/>
        <w:rPr>
          <w:rFonts w:ascii="Times New Roman" w:hAnsi="Times New Roman" w:cs="Times New Roman"/>
          <w:sz w:val="24"/>
          <w:szCs w:val="24"/>
        </w:rPr>
      </w:pPr>
    </w:p>
    <w:p w14:paraId="21C7E044" w14:textId="77777777" w:rsidR="0021038B" w:rsidRPr="00DF5B6D" w:rsidRDefault="0021038B" w:rsidP="008823D3">
      <w:pPr>
        <w:spacing w:after="0" w:line="240" w:lineRule="auto"/>
        <w:jc w:val="both"/>
        <w:rPr>
          <w:rFonts w:ascii="Times New Roman" w:hAnsi="Times New Roman" w:cs="Times New Roman"/>
          <w:sz w:val="24"/>
          <w:szCs w:val="24"/>
        </w:rPr>
      </w:pPr>
    </w:p>
    <w:p w14:paraId="0BF36513" w14:textId="77777777" w:rsidR="00280890" w:rsidRPr="00DF5B6D" w:rsidRDefault="00F67671" w:rsidP="008823D3">
      <w:pPr>
        <w:spacing w:after="0" w:line="240" w:lineRule="auto"/>
        <w:jc w:val="both"/>
        <w:rPr>
          <w:rFonts w:ascii="Times New Roman" w:hAnsi="Times New Roman" w:cs="Times New Roman"/>
          <w:b/>
          <w:sz w:val="24"/>
          <w:szCs w:val="24"/>
        </w:rPr>
      </w:pPr>
      <w:r w:rsidRPr="00DF5B6D">
        <w:rPr>
          <w:rFonts w:ascii="Times New Roman" w:hAnsi="Times New Roman" w:cs="Times New Roman"/>
          <w:b/>
          <w:bCs/>
          <w:i/>
          <w:iCs/>
          <w:sz w:val="24"/>
          <w:szCs w:val="24"/>
        </w:rPr>
        <w:t>3.</w:t>
      </w:r>
      <w:r w:rsidR="00A427E7" w:rsidRPr="00DF5B6D">
        <w:rPr>
          <w:rFonts w:ascii="Times New Roman" w:hAnsi="Times New Roman" w:cs="Times New Roman"/>
          <w:b/>
          <w:bCs/>
          <w:i/>
          <w:iCs/>
          <w:sz w:val="24"/>
          <w:szCs w:val="24"/>
        </w:rPr>
        <w:t>2</w:t>
      </w:r>
      <w:r w:rsidRPr="00DF5B6D">
        <w:rPr>
          <w:rFonts w:ascii="Times New Roman" w:hAnsi="Times New Roman" w:cs="Times New Roman"/>
          <w:b/>
          <w:bCs/>
          <w:i/>
          <w:iCs/>
          <w:sz w:val="24"/>
          <w:szCs w:val="24"/>
        </w:rPr>
        <w:t xml:space="preserve">. </w:t>
      </w:r>
      <w:r w:rsidR="00280890" w:rsidRPr="00DF5B6D">
        <w:rPr>
          <w:rFonts w:ascii="Times New Roman" w:hAnsi="Times New Roman" w:cs="Times New Roman"/>
          <w:b/>
          <w:i/>
          <w:iCs/>
          <w:sz w:val="24"/>
          <w:szCs w:val="24"/>
        </w:rPr>
        <w:t xml:space="preserve">Effect </w:t>
      </w:r>
      <w:r w:rsidRPr="00DF5B6D">
        <w:rPr>
          <w:rFonts w:ascii="Times New Roman" w:hAnsi="Times New Roman" w:cs="Times New Roman"/>
          <w:b/>
          <w:i/>
          <w:iCs/>
          <w:sz w:val="24"/>
          <w:szCs w:val="24"/>
        </w:rPr>
        <w:t>of Biochar on Nitrogen Leaching in</w:t>
      </w:r>
      <w:r w:rsidR="008C1C0F" w:rsidRPr="00DF5B6D">
        <w:rPr>
          <w:rFonts w:ascii="Times New Roman" w:hAnsi="Times New Roman" w:cs="Times New Roman"/>
          <w:b/>
          <w:i/>
          <w:iCs/>
          <w:sz w:val="24"/>
          <w:szCs w:val="24"/>
        </w:rPr>
        <w:t xml:space="preserve"> Soil w</w:t>
      </w:r>
      <w:r w:rsidR="00810556" w:rsidRPr="00DF5B6D">
        <w:rPr>
          <w:rFonts w:ascii="Times New Roman" w:hAnsi="Times New Roman" w:cs="Times New Roman"/>
          <w:b/>
          <w:i/>
          <w:iCs/>
          <w:sz w:val="24"/>
          <w:szCs w:val="24"/>
        </w:rPr>
        <w:t>ith</w:t>
      </w:r>
      <w:r w:rsidRPr="00DF5B6D">
        <w:rPr>
          <w:rFonts w:ascii="Times New Roman" w:hAnsi="Times New Roman" w:cs="Times New Roman"/>
          <w:b/>
          <w:i/>
          <w:iCs/>
          <w:sz w:val="24"/>
          <w:szCs w:val="24"/>
        </w:rPr>
        <w:t xml:space="preserve"> Fertilizer Application</w:t>
      </w:r>
    </w:p>
    <w:p w14:paraId="1379519D" w14:textId="77777777" w:rsidR="00191D17" w:rsidRPr="00DF5B6D" w:rsidRDefault="00191D17"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Figure </w:t>
      </w:r>
      <w:r w:rsidR="00A427E7" w:rsidRPr="00DF5B6D">
        <w:rPr>
          <w:rFonts w:ascii="Times New Roman" w:hAnsi="Times New Roman" w:cs="Times New Roman"/>
          <w:sz w:val="24"/>
          <w:szCs w:val="24"/>
        </w:rPr>
        <w:t>2</w:t>
      </w:r>
      <w:r w:rsidR="00280890"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shows the daily leaching losses of nitrogen applied as urea </w:t>
      </w:r>
      <w:r w:rsidR="00F67671" w:rsidRPr="00DF5B6D">
        <w:rPr>
          <w:rFonts w:ascii="Times New Roman" w:hAnsi="Times New Roman" w:cs="Times New Roman"/>
          <w:sz w:val="24"/>
          <w:szCs w:val="24"/>
        </w:rPr>
        <w:t xml:space="preserve">on </w:t>
      </w:r>
      <w:r w:rsidRPr="00DF5B6D">
        <w:rPr>
          <w:rFonts w:ascii="Times New Roman" w:hAnsi="Times New Roman" w:cs="Times New Roman"/>
          <w:sz w:val="24"/>
          <w:szCs w:val="24"/>
        </w:rPr>
        <w:t xml:space="preserve">soil without biochar and soil treated with acacia biochar. There was an initial rapid loss of nitrogen in the first </w:t>
      </w:r>
      <w:r w:rsidR="002D679A" w:rsidRPr="00DF5B6D">
        <w:rPr>
          <w:rFonts w:ascii="Times New Roman" w:hAnsi="Times New Roman" w:cs="Times New Roman"/>
          <w:sz w:val="24"/>
          <w:szCs w:val="24"/>
        </w:rPr>
        <w:t>four</w:t>
      </w:r>
      <w:r w:rsidRPr="00DF5B6D">
        <w:rPr>
          <w:rFonts w:ascii="Times New Roman" w:hAnsi="Times New Roman" w:cs="Times New Roman"/>
          <w:sz w:val="24"/>
          <w:szCs w:val="24"/>
        </w:rPr>
        <w:t xml:space="preserve"> days for soil</w:t>
      </w:r>
      <w:r w:rsidR="00F67671" w:rsidRPr="00DF5B6D">
        <w:rPr>
          <w:rFonts w:ascii="Times New Roman" w:hAnsi="Times New Roman" w:cs="Times New Roman"/>
          <w:sz w:val="24"/>
          <w:szCs w:val="24"/>
        </w:rPr>
        <w:t>s with and without</w:t>
      </w:r>
      <w:r w:rsidRPr="00DF5B6D">
        <w:rPr>
          <w:rFonts w:ascii="Times New Roman" w:hAnsi="Times New Roman" w:cs="Times New Roman"/>
          <w:sz w:val="24"/>
          <w:szCs w:val="24"/>
        </w:rPr>
        <w:t xml:space="preserve"> biochar</w:t>
      </w:r>
      <w:r w:rsidR="00F67671" w:rsidRPr="00DF5B6D">
        <w:rPr>
          <w:rFonts w:ascii="Times New Roman" w:hAnsi="Times New Roman" w:cs="Times New Roman"/>
          <w:sz w:val="24"/>
          <w:szCs w:val="24"/>
        </w:rPr>
        <w:t>,</w:t>
      </w:r>
      <w:r w:rsidRPr="00DF5B6D">
        <w:rPr>
          <w:rFonts w:ascii="Times New Roman" w:hAnsi="Times New Roman" w:cs="Times New Roman"/>
          <w:sz w:val="24"/>
          <w:szCs w:val="24"/>
        </w:rPr>
        <w:t xml:space="preserve"> but the loss was much rapid for the soil without biochar than soil with biochar.</w:t>
      </w:r>
      <w:r w:rsidR="002D679A" w:rsidRPr="00DF5B6D">
        <w:rPr>
          <w:rFonts w:ascii="Times New Roman" w:hAnsi="Times New Roman" w:cs="Times New Roman"/>
          <w:sz w:val="24"/>
          <w:szCs w:val="24"/>
        </w:rPr>
        <w:t xml:space="preserve"> </w:t>
      </w:r>
      <w:r w:rsidR="00362BCC" w:rsidRPr="00DF5B6D">
        <w:rPr>
          <w:rFonts w:ascii="Times New Roman" w:hAnsi="Times New Roman" w:cs="Times New Roman"/>
          <w:sz w:val="24"/>
          <w:szCs w:val="24"/>
        </w:rPr>
        <w:t xml:space="preserve">Nitrogen leaching loss was significantly higher (p&lt;0.05; F=2115.4, p=0.0) in the soil without biochar </w:t>
      </w:r>
      <w:r w:rsidR="009104B3" w:rsidRPr="00DF5B6D">
        <w:rPr>
          <w:rFonts w:ascii="Times New Roman" w:hAnsi="Times New Roman" w:cs="Times New Roman"/>
          <w:sz w:val="24"/>
          <w:szCs w:val="24"/>
        </w:rPr>
        <w:t>(</w:t>
      </w:r>
      <w:proofErr w:type="spellStart"/>
      <w:r w:rsidR="009104B3" w:rsidRPr="00DF5B6D">
        <w:rPr>
          <w:rFonts w:ascii="Times New Roman" w:hAnsi="Times New Roman" w:cs="Times New Roman"/>
          <w:sz w:val="24"/>
          <w:szCs w:val="24"/>
        </w:rPr>
        <w:t>Soil+Fertilizer</w:t>
      </w:r>
      <w:proofErr w:type="spellEnd"/>
      <w:r w:rsidR="009104B3" w:rsidRPr="00DF5B6D">
        <w:rPr>
          <w:rFonts w:ascii="Times New Roman" w:hAnsi="Times New Roman" w:cs="Times New Roman"/>
          <w:sz w:val="24"/>
          <w:szCs w:val="24"/>
        </w:rPr>
        <w:t xml:space="preserve">) </w:t>
      </w:r>
      <w:r w:rsidR="00362BCC" w:rsidRPr="00DF5B6D">
        <w:rPr>
          <w:rFonts w:ascii="Times New Roman" w:hAnsi="Times New Roman" w:cs="Times New Roman"/>
          <w:sz w:val="24"/>
          <w:szCs w:val="24"/>
        </w:rPr>
        <w:t>than in the soil treated with biochar</w:t>
      </w:r>
      <w:r w:rsidR="009104B3" w:rsidRPr="00DF5B6D">
        <w:rPr>
          <w:rFonts w:ascii="Times New Roman" w:hAnsi="Times New Roman" w:cs="Times New Roman"/>
          <w:sz w:val="24"/>
          <w:szCs w:val="24"/>
        </w:rPr>
        <w:t xml:space="preserve"> (</w:t>
      </w:r>
      <w:proofErr w:type="spellStart"/>
      <w:r w:rsidR="009104B3" w:rsidRPr="00DF5B6D">
        <w:rPr>
          <w:rFonts w:ascii="Times New Roman" w:hAnsi="Times New Roman" w:cs="Times New Roman"/>
          <w:sz w:val="24"/>
          <w:szCs w:val="24"/>
        </w:rPr>
        <w:t>Soil+Fertilizer+Biochar</w:t>
      </w:r>
      <w:proofErr w:type="spellEnd"/>
      <w:r w:rsidR="009104B3" w:rsidRPr="00DF5B6D">
        <w:rPr>
          <w:rFonts w:ascii="Times New Roman" w:hAnsi="Times New Roman" w:cs="Times New Roman"/>
          <w:sz w:val="24"/>
          <w:szCs w:val="24"/>
        </w:rPr>
        <w:t>)</w:t>
      </w:r>
      <w:r w:rsidR="00362BCC" w:rsidRPr="00DF5B6D">
        <w:rPr>
          <w:rFonts w:ascii="Times New Roman" w:hAnsi="Times New Roman" w:cs="Times New Roman"/>
          <w:sz w:val="24"/>
          <w:szCs w:val="24"/>
        </w:rPr>
        <w:t xml:space="preserve">. </w:t>
      </w:r>
      <w:r w:rsidR="009104B3" w:rsidRPr="00DF5B6D">
        <w:rPr>
          <w:rFonts w:ascii="Times New Roman" w:hAnsi="Times New Roman" w:cs="Times New Roman"/>
          <w:sz w:val="24"/>
          <w:szCs w:val="24"/>
        </w:rPr>
        <w:t>T</w:t>
      </w:r>
      <w:r w:rsidR="00362BCC" w:rsidRPr="00DF5B6D">
        <w:rPr>
          <w:rFonts w:ascii="Times New Roman" w:hAnsi="Times New Roman" w:cs="Times New Roman"/>
          <w:sz w:val="24"/>
          <w:szCs w:val="24"/>
        </w:rPr>
        <w:t>he daily leaching losses of nitrogen for each treatment differed significantly (p&lt;0.05; F=</w:t>
      </w:r>
      <w:r w:rsidR="009104B3" w:rsidRPr="00DF5B6D">
        <w:rPr>
          <w:rFonts w:ascii="Times New Roman" w:hAnsi="Times New Roman" w:cs="Times New Roman"/>
          <w:sz w:val="24"/>
          <w:szCs w:val="24"/>
        </w:rPr>
        <w:t>832.8</w:t>
      </w:r>
      <w:r w:rsidR="00362BCC" w:rsidRPr="00DF5B6D">
        <w:rPr>
          <w:rFonts w:ascii="Times New Roman" w:hAnsi="Times New Roman" w:cs="Times New Roman"/>
          <w:sz w:val="24"/>
          <w:szCs w:val="24"/>
        </w:rPr>
        <w:t xml:space="preserve">, p=0.0). </w:t>
      </w:r>
      <w:r w:rsidR="009104B3" w:rsidRPr="00DF5B6D">
        <w:rPr>
          <w:rFonts w:ascii="Times New Roman" w:hAnsi="Times New Roman" w:cs="Times New Roman"/>
          <w:sz w:val="24"/>
          <w:szCs w:val="24"/>
        </w:rPr>
        <w:t xml:space="preserve">At Day 4 and thereafter, </w:t>
      </w:r>
      <w:r w:rsidR="0087073D" w:rsidRPr="00DF5B6D">
        <w:rPr>
          <w:rFonts w:ascii="Times New Roman" w:hAnsi="Times New Roman" w:cs="Times New Roman"/>
          <w:sz w:val="24"/>
          <w:szCs w:val="24"/>
        </w:rPr>
        <w:t xml:space="preserve">leaching losses </w:t>
      </w:r>
      <w:r w:rsidR="009104B3" w:rsidRPr="00DF5B6D">
        <w:rPr>
          <w:rFonts w:ascii="Times New Roman" w:hAnsi="Times New Roman" w:cs="Times New Roman"/>
          <w:sz w:val="24"/>
          <w:szCs w:val="24"/>
        </w:rPr>
        <w:t>did not differ significantly between treatments</w:t>
      </w:r>
      <w:r w:rsidR="0087073D" w:rsidRPr="00DF5B6D">
        <w:rPr>
          <w:rFonts w:ascii="Times New Roman" w:hAnsi="Times New Roman" w:cs="Times New Roman"/>
          <w:sz w:val="24"/>
          <w:szCs w:val="24"/>
        </w:rPr>
        <w:t xml:space="preserve">. This showed that biochar can minimize </w:t>
      </w:r>
      <w:r w:rsidR="002D679A" w:rsidRPr="00DF5B6D">
        <w:rPr>
          <w:rFonts w:ascii="Times New Roman" w:hAnsi="Times New Roman" w:cs="Times New Roman"/>
          <w:sz w:val="24"/>
          <w:szCs w:val="24"/>
        </w:rPr>
        <w:t xml:space="preserve">rapid </w:t>
      </w:r>
      <w:r w:rsidR="0087073D" w:rsidRPr="00DF5B6D">
        <w:rPr>
          <w:rFonts w:ascii="Times New Roman" w:hAnsi="Times New Roman" w:cs="Times New Roman"/>
          <w:sz w:val="24"/>
          <w:szCs w:val="24"/>
        </w:rPr>
        <w:t xml:space="preserve">leaching losses of fertilizers in soil </w:t>
      </w:r>
      <w:r w:rsidR="009104B3" w:rsidRPr="00DF5B6D">
        <w:rPr>
          <w:rFonts w:ascii="Times New Roman" w:hAnsi="Times New Roman" w:cs="Times New Roman"/>
          <w:sz w:val="24"/>
          <w:szCs w:val="24"/>
        </w:rPr>
        <w:t>thereby improving</w:t>
      </w:r>
      <w:r w:rsidR="0087073D" w:rsidRPr="00DF5B6D">
        <w:rPr>
          <w:rFonts w:ascii="Times New Roman" w:hAnsi="Times New Roman" w:cs="Times New Roman"/>
          <w:sz w:val="24"/>
          <w:szCs w:val="24"/>
        </w:rPr>
        <w:t xml:space="preserve"> fertilizer nutrient retention.</w:t>
      </w:r>
    </w:p>
    <w:p w14:paraId="303CA0FE" w14:textId="77777777" w:rsidR="00900DFB" w:rsidRPr="00DF5B6D" w:rsidRDefault="00900DFB" w:rsidP="008823D3">
      <w:pPr>
        <w:spacing w:after="0" w:line="240" w:lineRule="auto"/>
        <w:jc w:val="both"/>
        <w:rPr>
          <w:rFonts w:ascii="Times New Roman" w:hAnsi="Times New Roman" w:cs="Times New Roman"/>
          <w:sz w:val="24"/>
          <w:szCs w:val="24"/>
        </w:rPr>
      </w:pPr>
    </w:p>
    <w:p w14:paraId="20F90984" w14:textId="6CAFB088" w:rsidR="00842B9C" w:rsidRPr="00DF5B6D" w:rsidRDefault="00900DFB"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In the presence of urea fertilizer, the cumulative nitrogen leaching losses from the soil without biochar (</w:t>
      </w:r>
      <w:proofErr w:type="spellStart"/>
      <w:r w:rsidRPr="00DF5B6D">
        <w:rPr>
          <w:rFonts w:ascii="Times New Roman" w:hAnsi="Times New Roman" w:cs="Times New Roman"/>
          <w:sz w:val="24"/>
          <w:szCs w:val="24"/>
        </w:rPr>
        <w:t>Soil+Fertilizer</w:t>
      </w:r>
      <w:proofErr w:type="spellEnd"/>
      <w:r w:rsidRPr="00DF5B6D">
        <w:rPr>
          <w:rFonts w:ascii="Times New Roman" w:hAnsi="Times New Roman" w:cs="Times New Roman"/>
          <w:sz w:val="24"/>
          <w:szCs w:val="24"/>
        </w:rPr>
        <w:t>) reached a maximum of 165.9mg N/kg soil while for the soil treated with biochar (</w:t>
      </w:r>
      <w:proofErr w:type="spellStart"/>
      <w:r w:rsidRPr="00DF5B6D">
        <w:rPr>
          <w:rFonts w:ascii="Times New Roman" w:hAnsi="Times New Roman" w:cs="Times New Roman"/>
          <w:sz w:val="24"/>
          <w:szCs w:val="24"/>
        </w:rPr>
        <w:t>Soil+Fertilizer+Biochar</w:t>
      </w:r>
      <w:proofErr w:type="spellEnd"/>
      <w:r w:rsidRPr="00DF5B6D">
        <w:rPr>
          <w:rFonts w:ascii="Times New Roman" w:hAnsi="Times New Roman" w:cs="Times New Roman"/>
          <w:sz w:val="24"/>
          <w:szCs w:val="24"/>
        </w:rPr>
        <w:t xml:space="preserve">) </w:t>
      </w:r>
      <w:r w:rsidR="00AC30F1" w:rsidRPr="00DF5B6D">
        <w:rPr>
          <w:rFonts w:ascii="Times New Roman" w:hAnsi="Times New Roman" w:cs="Times New Roman"/>
          <w:sz w:val="24"/>
          <w:szCs w:val="24"/>
        </w:rPr>
        <w:t>it reached</w:t>
      </w:r>
      <w:r w:rsidRPr="00DF5B6D">
        <w:rPr>
          <w:rFonts w:ascii="Times New Roman" w:hAnsi="Times New Roman" w:cs="Times New Roman"/>
          <w:sz w:val="24"/>
          <w:szCs w:val="24"/>
        </w:rPr>
        <w:t xml:space="preserve"> a maximum of 103.5 mg N/kg soil. </w:t>
      </w:r>
      <w:r w:rsidR="008C1C0F" w:rsidRPr="00DF5B6D">
        <w:rPr>
          <w:rFonts w:ascii="Times New Roman" w:hAnsi="Times New Roman" w:cs="Times New Roman"/>
          <w:sz w:val="24"/>
          <w:szCs w:val="24"/>
        </w:rPr>
        <w:t>Thus, in the pre</w:t>
      </w:r>
      <w:r w:rsidRPr="00DF5B6D">
        <w:rPr>
          <w:rFonts w:ascii="Times New Roman" w:hAnsi="Times New Roman" w:cs="Times New Roman"/>
          <w:sz w:val="24"/>
          <w:szCs w:val="24"/>
        </w:rPr>
        <w:t xml:space="preserve">sence of biochar, the amount of nitrogen lost from applied urea fertilizer was </w:t>
      </w:r>
      <w:r w:rsidR="008C1C0F" w:rsidRPr="00DF5B6D">
        <w:rPr>
          <w:rFonts w:ascii="Times New Roman" w:hAnsi="Times New Roman" w:cs="Times New Roman"/>
          <w:sz w:val="24"/>
          <w:szCs w:val="24"/>
        </w:rPr>
        <w:t>significantly reduced by 62.4mg</w:t>
      </w:r>
      <w:r w:rsidRPr="00DF5B6D">
        <w:rPr>
          <w:rFonts w:ascii="Times New Roman" w:hAnsi="Times New Roman" w:cs="Times New Roman"/>
          <w:sz w:val="24"/>
          <w:szCs w:val="24"/>
        </w:rPr>
        <w:t xml:space="preserve"> N/kg soil. These losses were calculated </w:t>
      </w:r>
      <w:r w:rsidR="00842B9C" w:rsidRPr="00DF5B6D">
        <w:rPr>
          <w:rFonts w:ascii="Times New Roman" w:hAnsi="Times New Roman" w:cs="Times New Roman"/>
          <w:sz w:val="24"/>
          <w:szCs w:val="24"/>
        </w:rPr>
        <w:t>to represent 74.1</w:t>
      </w:r>
      <w:r w:rsidRPr="00DF5B6D">
        <w:rPr>
          <w:rFonts w:ascii="Times New Roman" w:hAnsi="Times New Roman" w:cs="Times New Roman"/>
          <w:sz w:val="24"/>
          <w:szCs w:val="24"/>
        </w:rPr>
        <w:t>% of applied urea</w:t>
      </w:r>
      <w:r w:rsidR="00842B9C" w:rsidRPr="00DF5B6D">
        <w:rPr>
          <w:rFonts w:ascii="Times New Roman" w:hAnsi="Times New Roman" w:cs="Times New Roman"/>
          <w:sz w:val="24"/>
          <w:szCs w:val="24"/>
        </w:rPr>
        <w:t xml:space="preserve"> fertilizer</w:t>
      </w:r>
      <w:r w:rsidRPr="00DF5B6D">
        <w:rPr>
          <w:rFonts w:ascii="Times New Roman" w:hAnsi="Times New Roman" w:cs="Times New Roman"/>
          <w:sz w:val="24"/>
          <w:szCs w:val="24"/>
        </w:rPr>
        <w:t xml:space="preserve"> for soil without biochar and </w:t>
      </w:r>
      <w:r w:rsidR="00842B9C" w:rsidRPr="00DF5B6D">
        <w:rPr>
          <w:rFonts w:ascii="Times New Roman" w:hAnsi="Times New Roman" w:cs="Times New Roman"/>
          <w:sz w:val="24"/>
          <w:szCs w:val="24"/>
        </w:rPr>
        <w:t>40</w:t>
      </w:r>
      <w:r w:rsidRPr="00DF5B6D">
        <w:rPr>
          <w:rFonts w:ascii="Times New Roman" w:hAnsi="Times New Roman" w:cs="Times New Roman"/>
          <w:sz w:val="24"/>
          <w:szCs w:val="24"/>
        </w:rPr>
        <w:t>% for soil with biochar. Thus, acacia biochar has the potential to reduce leaching losses from urea fertilizer application on Njala soils</w:t>
      </w:r>
      <w:r w:rsidR="00842B9C" w:rsidRPr="00DF5B6D">
        <w:rPr>
          <w:rFonts w:ascii="Times New Roman" w:hAnsi="Times New Roman" w:cs="Times New Roman"/>
          <w:sz w:val="24"/>
          <w:szCs w:val="24"/>
        </w:rPr>
        <w:t>.</w:t>
      </w:r>
      <w:r w:rsidRPr="00DF5B6D">
        <w:rPr>
          <w:rFonts w:ascii="Times New Roman" w:hAnsi="Times New Roman" w:cs="Times New Roman"/>
          <w:sz w:val="24"/>
          <w:szCs w:val="24"/>
        </w:rPr>
        <w:t xml:space="preserve"> </w:t>
      </w:r>
    </w:p>
    <w:p w14:paraId="0CEECD3F" w14:textId="77777777" w:rsidR="00842B9C" w:rsidRPr="00DF5B6D" w:rsidRDefault="00842B9C" w:rsidP="008823D3">
      <w:pPr>
        <w:spacing w:after="0" w:line="240" w:lineRule="auto"/>
        <w:jc w:val="both"/>
        <w:rPr>
          <w:rFonts w:ascii="Times New Roman" w:hAnsi="Times New Roman" w:cs="Times New Roman"/>
          <w:sz w:val="24"/>
          <w:szCs w:val="24"/>
        </w:rPr>
      </w:pPr>
    </w:p>
    <w:p w14:paraId="40449785" w14:textId="77777777" w:rsidR="00F67671" w:rsidRPr="00DF5B6D" w:rsidRDefault="0053112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noProof/>
          <w:sz w:val="24"/>
          <w:szCs w:val="24"/>
        </w:rPr>
        <w:lastRenderedPageBreak/>
        <w:drawing>
          <wp:inline distT="0" distB="0" distL="0" distR="0" wp14:anchorId="544E51A0" wp14:editId="5B9E50FF">
            <wp:extent cx="5643027" cy="3347499"/>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4775" cy="3366332"/>
                    </a:xfrm>
                    <a:prstGeom prst="rect">
                      <a:avLst/>
                    </a:prstGeom>
                    <a:noFill/>
                  </pic:spPr>
                </pic:pic>
              </a:graphicData>
            </a:graphic>
          </wp:inline>
        </w:drawing>
      </w:r>
    </w:p>
    <w:p w14:paraId="2275948C" w14:textId="77777777" w:rsidR="00420292" w:rsidRPr="00DF5B6D" w:rsidRDefault="00420292" w:rsidP="008823D3">
      <w:pPr>
        <w:spacing w:after="0" w:line="240" w:lineRule="auto"/>
        <w:jc w:val="both"/>
        <w:rPr>
          <w:rFonts w:ascii="Times New Roman" w:hAnsi="Times New Roman" w:cs="Times New Roman"/>
          <w:b/>
          <w:sz w:val="24"/>
          <w:szCs w:val="24"/>
        </w:rPr>
      </w:pPr>
      <w:r w:rsidRPr="00DF5B6D">
        <w:rPr>
          <w:rFonts w:ascii="Times New Roman" w:hAnsi="Times New Roman" w:cs="Times New Roman"/>
          <w:b/>
          <w:sz w:val="24"/>
          <w:szCs w:val="24"/>
        </w:rPr>
        <w:t xml:space="preserve">Figure </w:t>
      </w:r>
      <w:r w:rsidR="00362BCC" w:rsidRPr="00DF5B6D">
        <w:rPr>
          <w:rFonts w:ascii="Times New Roman" w:hAnsi="Times New Roman" w:cs="Times New Roman"/>
          <w:b/>
          <w:sz w:val="24"/>
          <w:szCs w:val="24"/>
        </w:rPr>
        <w:t>2</w:t>
      </w:r>
      <w:r w:rsidRPr="00DF5B6D">
        <w:rPr>
          <w:rFonts w:ascii="Times New Roman" w:hAnsi="Times New Roman" w:cs="Times New Roman"/>
          <w:b/>
          <w:sz w:val="24"/>
          <w:szCs w:val="24"/>
        </w:rPr>
        <w:t>. Daily leach</w:t>
      </w:r>
      <w:r w:rsidR="00CA1452" w:rsidRPr="00DF5B6D">
        <w:rPr>
          <w:rFonts w:ascii="Times New Roman" w:hAnsi="Times New Roman" w:cs="Times New Roman"/>
          <w:b/>
          <w:sz w:val="24"/>
          <w:szCs w:val="24"/>
        </w:rPr>
        <w:t>ing losses of nitrogen in the pre</w:t>
      </w:r>
      <w:r w:rsidRPr="00DF5B6D">
        <w:rPr>
          <w:rFonts w:ascii="Times New Roman" w:hAnsi="Times New Roman" w:cs="Times New Roman"/>
          <w:b/>
          <w:sz w:val="24"/>
          <w:szCs w:val="24"/>
        </w:rPr>
        <w:t>sence of fertilizer application for control soil without biochar and soil treated with biochar</w:t>
      </w:r>
    </w:p>
    <w:p w14:paraId="13D0806D" w14:textId="77777777" w:rsidR="00420292" w:rsidRPr="00DF5B6D" w:rsidRDefault="00420292" w:rsidP="008823D3">
      <w:pPr>
        <w:spacing w:after="0" w:line="240" w:lineRule="auto"/>
        <w:jc w:val="both"/>
        <w:rPr>
          <w:rFonts w:ascii="Times New Roman" w:hAnsi="Times New Roman" w:cs="Times New Roman"/>
          <w:sz w:val="24"/>
          <w:szCs w:val="24"/>
        </w:rPr>
      </w:pPr>
    </w:p>
    <w:p w14:paraId="40DB869A" w14:textId="4049B888" w:rsidR="00FC4DEB" w:rsidRPr="00DF5B6D" w:rsidRDefault="00C87B77" w:rsidP="008823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0C793D8" w14:textId="77777777" w:rsidR="009104B3" w:rsidRPr="00DF5B6D" w:rsidRDefault="00A427E7" w:rsidP="008823D3">
      <w:pPr>
        <w:spacing w:after="0" w:line="240" w:lineRule="auto"/>
        <w:jc w:val="both"/>
        <w:rPr>
          <w:rFonts w:ascii="Times New Roman" w:hAnsi="Times New Roman" w:cs="Times New Roman"/>
          <w:b/>
          <w:i/>
          <w:sz w:val="24"/>
          <w:szCs w:val="24"/>
        </w:rPr>
      </w:pPr>
      <w:r w:rsidRPr="00DF5B6D">
        <w:rPr>
          <w:rFonts w:ascii="Times New Roman" w:hAnsi="Times New Roman" w:cs="Times New Roman"/>
          <w:b/>
          <w:i/>
          <w:sz w:val="24"/>
          <w:szCs w:val="24"/>
        </w:rPr>
        <w:t xml:space="preserve">4. </w:t>
      </w:r>
      <w:r w:rsidR="009104B3" w:rsidRPr="00DF5B6D">
        <w:rPr>
          <w:rFonts w:ascii="Times New Roman" w:hAnsi="Times New Roman" w:cs="Times New Roman"/>
          <w:b/>
          <w:i/>
          <w:sz w:val="24"/>
          <w:szCs w:val="24"/>
        </w:rPr>
        <w:t>Discussion</w:t>
      </w:r>
    </w:p>
    <w:p w14:paraId="62142229" w14:textId="2DC35496" w:rsidR="00C87B77" w:rsidRPr="00E27E75" w:rsidRDefault="009104B3" w:rsidP="00C87B77">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study</w:t>
      </w:r>
      <w:r w:rsidR="0061047A" w:rsidRPr="00DF5B6D">
        <w:rPr>
          <w:rFonts w:ascii="Times New Roman" w:hAnsi="Times New Roman" w:cs="Times New Roman"/>
          <w:sz w:val="24"/>
          <w:szCs w:val="24"/>
        </w:rPr>
        <w:t xml:space="preserve"> clearly </w:t>
      </w:r>
      <w:r w:rsidRPr="00DF5B6D">
        <w:rPr>
          <w:rFonts w:ascii="Times New Roman" w:hAnsi="Times New Roman" w:cs="Times New Roman"/>
          <w:sz w:val="24"/>
          <w:szCs w:val="24"/>
        </w:rPr>
        <w:t>reveal</w:t>
      </w:r>
      <w:r w:rsidR="0061047A" w:rsidRPr="00DF5B6D">
        <w:rPr>
          <w:rFonts w:ascii="Times New Roman" w:hAnsi="Times New Roman" w:cs="Times New Roman"/>
          <w:sz w:val="24"/>
          <w:szCs w:val="24"/>
        </w:rPr>
        <w:t>ed the vulnerability of upland soils in the Njala area (dominated by the Njala soil series) to nutrient l</w:t>
      </w:r>
      <w:r w:rsidR="00420292" w:rsidRPr="00DF5B6D">
        <w:rPr>
          <w:rFonts w:ascii="Times New Roman" w:hAnsi="Times New Roman" w:cs="Times New Roman"/>
          <w:sz w:val="24"/>
          <w:szCs w:val="24"/>
        </w:rPr>
        <w:t>oss by leaching</w:t>
      </w:r>
      <w:r w:rsidR="0061047A"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especially after </w:t>
      </w:r>
      <w:r w:rsidR="0061047A" w:rsidRPr="00DF5B6D">
        <w:rPr>
          <w:rFonts w:ascii="Times New Roman" w:hAnsi="Times New Roman" w:cs="Times New Roman"/>
          <w:sz w:val="24"/>
          <w:szCs w:val="24"/>
        </w:rPr>
        <w:t xml:space="preserve">fertilizer application. </w:t>
      </w:r>
      <w:r w:rsidR="00C87B77" w:rsidRPr="00E27E75">
        <w:rPr>
          <w:rFonts w:ascii="Times New Roman" w:hAnsi="Times New Roman" w:cs="Times New Roman"/>
          <w:sz w:val="24"/>
          <w:szCs w:val="24"/>
        </w:rPr>
        <w:t xml:space="preserve">The observed </w:t>
      </w:r>
      <w:r w:rsidR="00C87B77" w:rsidRPr="00C87B77">
        <w:rPr>
          <w:rFonts w:ascii="Times New Roman" w:hAnsi="Times New Roman" w:cs="Times New Roman"/>
          <w:sz w:val="24"/>
          <w:szCs w:val="24"/>
        </w:rPr>
        <w:t xml:space="preserve">reduction in amount of nitrogen loss by leaching in the presence of acacia biochar </w:t>
      </w:r>
      <w:r w:rsidR="00C87B77" w:rsidRPr="00E27E75">
        <w:rPr>
          <w:rFonts w:ascii="Times New Roman" w:hAnsi="Times New Roman" w:cs="Times New Roman"/>
          <w:sz w:val="24"/>
          <w:szCs w:val="24"/>
        </w:rPr>
        <w:t xml:space="preserve">(Figure 2) </w:t>
      </w:r>
      <w:r w:rsidR="00C87B77">
        <w:rPr>
          <w:rFonts w:ascii="Times New Roman" w:hAnsi="Times New Roman" w:cs="Times New Roman"/>
          <w:sz w:val="24"/>
          <w:szCs w:val="24"/>
        </w:rPr>
        <w:t>corroborated by</w:t>
      </w:r>
      <w:r w:rsidR="00C87B77" w:rsidRPr="00E27E75">
        <w:rPr>
          <w:rFonts w:ascii="Times New Roman" w:hAnsi="Times New Roman" w:cs="Times New Roman"/>
          <w:sz w:val="24"/>
          <w:szCs w:val="24"/>
        </w:rPr>
        <w:t xml:space="preserve"> the </w:t>
      </w:r>
      <w:r w:rsidR="00C87B77">
        <w:rPr>
          <w:rFonts w:ascii="Times New Roman" w:hAnsi="Times New Roman" w:cs="Times New Roman"/>
          <w:sz w:val="24"/>
          <w:szCs w:val="24"/>
        </w:rPr>
        <w:t>reports of biochar</w:t>
      </w:r>
      <w:r w:rsidR="00C87B77" w:rsidRPr="00E27E75">
        <w:rPr>
          <w:rFonts w:ascii="Times New Roman" w:hAnsi="Times New Roman" w:cs="Times New Roman"/>
          <w:sz w:val="24"/>
          <w:szCs w:val="24"/>
        </w:rPr>
        <w:t xml:space="preserve"> capacity to adsorb and retain nitrogen species</w:t>
      </w:r>
      <w:r w:rsidR="00396FA8">
        <w:rPr>
          <w:rFonts w:ascii="Times New Roman" w:hAnsi="Times New Roman" w:cs="Times New Roman"/>
          <w:sz w:val="24"/>
          <w:szCs w:val="24"/>
        </w:rPr>
        <w:t xml:space="preserve"> </w:t>
      </w:r>
      <w:r w:rsidR="00CD3542" w:rsidRPr="00CD3542">
        <w:rPr>
          <w:rFonts w:ascii="Times New Roman" w:hAnsi="Times New Roman" w:cs="Times New Roman"/>
          <w:sz w:val="24"/>
          <w:szCs w:val="24"/>
          <w:highlight w:val="green"/>
        </w:rPr>
        <w:t>(Jeffery et al., 2017)</w:t>
      </w:r>
      <w:r w:rsidR="00C87B77" w:rsidRPr="00E27E75">
        <w:rPr>
          <w:rFonts w:ascii="Times New Roman" w:hAnsi="Times New Roman" w:cs="Times New Roman"/>
          <w:sz w:val="24"/>
          <w:szCs w:val="24"/>
        </w:rPr>
        <w:t xml:space="preserve">. </w:t>
      </w:r>
      <w:r w:rsidR="00CD3542" w:rsidRPr="00CD3542">
        <w:rPr>
          <w:rFonts w:ascii="Times New Roman" w:hAnsi="Times New Roman" w:cs="Times New Roman"/>
          <w:sz w:val="24"/>
          <w:szCs w:val="24"/>
          <w:highlight w:val="green"/>
        </w:rPr>
        <w:t>Jeffery et al. (2017)</w:t>
      </w:r>
      <w:r w:rsidR="00C87B77" w:rsidRPr="00E27E75">
        <w:rPr>
          <w:rFonts w:ascii="Times New Roman" w:hAnsi="Times New Roman" w:cs="Times New Roman"/>
          <w:sz w:val="24"/>
          <w:szCs w:val="24"/>
        </w:rPr>
        <w:t xml:space="preserve"> specifically </w:t>
      </w:r>
      <w:r w:rsidR="00396FA8">
        <w:rPr>
          <w:rFonts w:ascii="Times New Roman" w:hAnsi="Times New Roman" w:cs="Times New Roman"/>
          <w:sz w:val="24"/>
          <w:szCs w:val="24"/>
        </w:rPr>
        <w:t>showed</w:t>
      </w:r>
      <w:r w:rsidR="00C87B77" w:rsidRPr="00E27E75">
        <w:rPr>
          <w:rFonts w:ascii="Times New Roman" w:hAnsi="Times New Roman" w:cs="Times New Roman"/>
          <w:sz w:val="24"/>
          <w:szCs w:val="24"/>
        </w:rPr>
        <w:t xml:space="preserve"> that biochar can </w:t>
      </w:r>
      <w:r w:rsidR="00396FA8">
        <w:rPr>
          <w:rFonts w:ascii="Times New Roman" w:hAnsi="Times New Roman" w:cs="Times New Roman"/>
          <w:sz w:val="24"/>
          <w:szCs w:val="24"/>
        </w:rPr>
        <w:t>adsorb</w:t>
      </w:r>
      <w:r w:rsidR="00C87B77" w:rsidRPr="00E27E75">
        <w:rPr>
          <w:rFonts w:ascii="Times New Roman" w:hAnsi="Times New Roman" w:cs="Times New Roman"/>
          <w:sz w:val="24"/>
          <w:szCs w:val="24"/>
        </w:rPr>
        <w:t xml:space="preserve"> nitrate from the soil solution and release it in a slow-release manner, a process that directly explains the </w:t>
      </w:r>
      <w:r w:rsidR="00396FA8">
        <w:rPr>
          <w:rFonts w:ascii="Times New Roman" w:hAnsi="Times New Roman" w:cs="Times New Roman"/>
          <w:sz w:val="24"/>
          <w:szCs w:val="24"/>
        </w:rPr>
        <w:t xml:space="preserve">reduced rate of </w:t>
      </w:r>
      <w:r w:rsidR="00C87B77" w:rsidRPr="00E27E75">
        <w:rPr>
          <w:rFonts w:ascii="Times New Roman" w:hAnsi="Times New Roman" w:cs="Times New Roman"/>
          <w:sz w:val="24"/>
          <w:szCs w:val="24"/>
        </w:rPr>
        <w:t xml:space="preserve">leaching </w:t>
      </w:r>
      <w:r w:rsidR="00396FA8">
        <w:rPr>
          <w:rFonts w:ascii="Times New Roman" w:hAnsi="Times New Roman" w:cs="Times New Roman"/>
          <w:sz w:val="24"/>
          <w:szCs w:val="24"/>
        </w:rPr>
        <w:t>reported in this study (Figure 2)</w:t>
      </w:r>
      <w:r w:rsidR="00C87B77" w:rsidRPr="00E27E75">
        <w:rPr>
          <w:rFonts w:ascii="Times New Roman" w:hAnsi="Times New Roman" w:cs="Times New Roman"/>
          <w:sz w:val="24"/>
          <w:szCs w:val="24"/>
        </w:rPr>
        <w:t>. Instead of a rapid loss</w:t>
      </w:r>
      <w:r w:rsidR="00396FA8">
        <w:rPr>
          <w:rFonts w:ascii="Times New Roman" w:hAnsi="Times New Roman" w:cs="Times New Roman"/>
          <w:sz w:val="24"/>
          <w:szCs w:val="24"/>
        </w:rPr>
        <w:t xml:space="preserve"> of N</w:t>
      </w:r>
      <w:r w:rsidR="00C87B77" w:rsidRPr="00E27E75">
        <w:rPr>
          <w:rFonts w:ascii="Times New Roman" w:hAnsi="Times New Roman" w:cs="Times New Roman"/>
          <w:sz w:val="24"/>
          <w:szCs w:val="24"/>
        </w:rPr>
        <w:t xml:space="preserve">, the biochar-treated soil retained the fertilizer-derived N, </w:t>
      </w:r>
      <w:r w:rsidR="00396FA8">
        <w:rPr>
          <w:rFonts w:ascii="Times New Roman" w:hAnsi="Times New Roman" w:cs="Times New Roman"/>
          <w:sz w:val="24"/>
          <w:szCs w:val="24"/>
        </w:rPr>
        <w:t>slowing</w:t>
      </w:r>
      <w:r w:rsidR="00C87B77" w:rsidRPr="00E27E75">
        <w:rPr>
          <w:rFonts w:ascii="Times New Roman" w:hAnsi="Times New Roman" w:cs="Times New Roman"/>
          <w:sz w:val="24"/>
          <w:szCs w:val="24"/>
        </w:rPr>
        <w:t xml:space="preserve"> its release over time. This mechanism is </w:t>
      </w:r>
      <w:r w:rsidR="00396FA8" w:rsidRPr="00E27E75">
        <w:rPr>
          <w:rFonts w:ascii="Times New Roman" w:hAnsi="Times New Roman" w:cs="Times New Roman"/>
          <w:sz w:val="24"/>
          <w:szCs w:val="24"/>
        </w:rPr>
        <w:t>vital</w:t>
      </w:r>
      <w:r w:rsidR="00C87B77" w:rsidRPr="00E27E75">
        <w:rPr>
          <w:rFonts w:ascii="Times New Roman" w:hAnsi="Times New Roman" w:cs="Times New Roman"/>
          <w:sz w:val="24"/>
          <w:szCs w:val="24"/>
        </w:rPr>
        <w:t xml:space="preserve"> for </w:t>
      </w:r>
      <w:r w:rsidR="00396FA8">
        <w:rPr>
          <w:rFonts w:ascii="Times New Roman" w:hAnsi="Times New Roman" w:cs="Times New Roman"/>
          <w:sz w:val="24"/>
          <w:szCs w:val="24"/>
        </w:rPr>
        <w:t>enhancing</w:t>
      </w:r>
      <w:r w:rsidR="00C87B77" w:rsidRPr="00E27E75">
        <w:rPr>
          <w:rFonts w:ascii="Times New Roman" w:hAnsi="Times New Roman" w:cs="Times New Roman"/>
          <w:sz w:val="24"/>
          <w:szCs w:val="24"/>
        </w:rPr>
        <w:t xml:space="preserve"> the synchrony between nutrient availability and plant uptake.</w:t>
      </w:r>
    </w:p>
    <w:p w14:paraId="5CD42873" w14:textId="77777777" w:rsidR="00C87B77" w:rsidRDefault="00C87B77" w:rsidP="008823D3">
      <w:pPr>
        <w:spacing w:after="0" w:line="240" w:lineRule="auto"/>
        <w:jc w:val="both"/>
        <w:rPr>
          <w:rFonts w:ascii="Times New Roman" w:hAnsi="Times New Roman" w:cs="Times New Roman"/>
          <w:sz w:val="24"/>
          <w:szCs w:val="24"/>
        </w:rPr>
      </w:pPr>
    </w:p>
    <w:p w14:paraId="0CE276ED" w14:textId="1E66496B" w:rsidR="00C87B77" w:rsidRPr="00CD3542" w:rsidRDefault="0061047A" w:rsidP="008823D3">
      <w:pPr>
        <w:spacing w:after="0" w:line="240" w:lineRule="auto"/>
        <w:jc w:val="both"/>
        <w:rPr>
          <w:rFonts w:ascii="Times New Roman" w:hAnsi="Times New Roman" w:cs="Times New Roman"/>
          <w:bCs/>
          <w:sz w:val="24"/>
          <w:szCs w:val="24"/>
        </w:rPr>
      </w:pPr>
      <w:r w:rsidRPr="00DF5B6D">
        <w:rPr>
          <w:rFonts w:ascii="Times New Roman" w:hAnsi="Times New Roman" w:cs="Times New Roman"/>
          <w:sz w:val="24"/>
          <w:szCs w:val="24"/>
        </w:rPr>
        <w:t xml:space="preserve">The </w:t>
      </w:r>
      <w:bookmarkStart w:id="4" w:name="_Hlk210801250"/>
      <w:r w:rsidRPr="00DF5B6D">
        <w:rPr>
          <w:rFonts w:ascii="Times New Roman" w:hAnsi="Times New Roman" w:cs="Times New Roman"/>
          <w:sz w:val="24"/>
          <w:szCs w:val="24"/>
        </w:rPr>
        <w:t xml:space="preserve">reduction in amount of nitrogen loss by leaching in the presence of acacia biochar </w:t>
      </w:r>
      <w:bookmarkEnd w:id="4"/>
      <w:r w:rsidRPr="00DF5B6D">
        <w:rPr>
          <w:rFonts w:ascii="Times New Roman" w:hAnsi="Times New Roman" w:cs="Times New Roman"/>
          <w:sz w:val="24"/>
          <w:szCs w:val="24"/>
        </w:rPr>
        <w:t xml:space="preserve">could be explained by the nutrient retention capacity of acacia biochar. Several studies have shown the ability of </w:t>
      </w:r>
      <w:r w:rsidR="005D7777">
        <w:rPr>
          <w:rFonts w:ascii="Times New Roman" w:hAnsi="Times New Roman" w:cs="Times New Roman"/>
          <w:sz w:val="24"/>
          <w:szCs w:val="24"/>
        </w:rPr>
        <w:t xml:space="preserve">acacia </w:t>
      </w:r>
      <w:r w:rsidRPr="00DF5B6D">
        <w:rPr>
          <w:rFonts w:ascii="Times New Roman" w:hAnsi="Times New Roman" w:cs="Times New Roman"/>
          <w:sz w:val="24"/>
          <w:szCs w:val="24"/>
        </w:rPr>
        <w:t>biochar</w:t>
      </w:r>
      <w:r w:rsidR="005D7777">
        <w:rPr>
          <w:rFonts w:ascii="Times New Roman" w:hAnsi="Times New Roman" w:cs="Times New Roman"/>
          <w:sz w:val="24"/>
          <w:szCs w:val="24"/>
        </w:rPr>
        <w:t xml:space="preserve"> and other biochar derived from woody residues </w:t>
      </w:r>
      <w:r w:rsidRPr="00DF5B6D">
        <w:rPr>
          <w:rFonts w:ascii="Times New Roman" w:hAnsi="Times New Roman" w:cs="Times New Roman"/>
          <w:sz w:val="24"/>
          <w:szCs w:val="24"/>
        </w:rPr>
        <w:t xml:space="preserve">to improve nutrient retention and reduce nutrient leaching </w:t>
      </w:r>
      <w:r w:rsidR="00CD3542">
        <w:rPr>
          <w:rFonts w:ascii="Times New Roman" w:hAnsi="Times New Roman" w:cs="Times New Roman"/>
          <w:sz w:val="24"/>
          <w:szCs w:val="24"/>
        </w:rPr>
        <w:t>(</w:t>
      </w:r>
      <w:r w:rsidR="00CD3542" w:rsidRPr="00CD3542">
        <w:rPr>
          <w:rFonts w:ascii="Times New Roman" w:hAnsi="Times New Roman" w:cs="Times New Roman"/>
          <w:bCs/>
          <w:sz w:val="24"/>
          <w:szCs w:val="24"/>
          <w:highlight w:val="green"/>
        </w:rPr>
        <w:t>Dane and Topp, 2020; Tomczyk, et al., 2020; Eyles et al., 2015</w:t>
      </w:r>
      <w:r w:rsidR="00CD3542" w:rsidRPr="00CD3542">
        <w:rPr>
          <w:rFonts w:ascii="Times New Roman" w:hAnsi="Times New Roman" w:cs="Times New Roman"/>
          <w:bCs/>
          <w:sz w:val="24"/>
          <w:szCs w:val="24"/>
          <w:highlight w:val="green"/>
        </w:rPr>
        <w:t>;</w:t>
      </w:r>
      <w:r w:rsidR="005D7777" w:rsidRPr="00CD3542">
        <w:rPr>
          <w:rFonts w:ascii="Times New Roman" w:hAnsi="Times New Roman" w:cs="Times New Roman"/>
          <w:bCs/>
          <w:sz w:val="24"/>
          <w:szCs w:val="24"/>
          <w:highlight w:val="green"/>
        </w:rPr>
        <w:t xml:space="preserve"> </w:t>
      </w:r>
      <w:r w:rsidR="00CD3542" w:rsidRPr="00CD3542">
        <w:rPr>
          <w:rFonts w:ascii="Times New Roman" w:hAnsi="Times New Roman" w:cs="Times New Roman"/>
          <w:bCs/>
          <w:sz w:val="24"/>
          <w:szCs w:val="24"/>
          <w:highlight w:val="green"/>
        </w:rPr>
        <w:t>Mukherjee</w:t>
      </w:r>
      <w:r w:rsidR="00CD3542" w:rsidRPr="00CD3542">
        <w:rPr>
          <w:rFonts w:ascii="Times New Roman" w:hAnsi="Times New Roman" w:cs="Times New Roman"/>
          <w:bCs/>
          <w:sz w:val="24"/>
          <w:szCs w:val="24"/>
          <w:highlight w:val="green"/>
        </w:rPr>
        <w:t xml:space="preserve"> and </w:t>
      </w:r>
      <w:r w:rsidR="00CD3542" w:rsidRPr="00CD3542">
        <w:rPr>
          <w:rFonts w:ascii="Times New Roman" w:hAnsi="Times New Roman" w:cs="Times New Roman"/>
          <w:bCs/>
          <w:sz w:val="24"/>
          <w:szCs w:val="24"/>
          <w:highlight w:val="green"/>
        </w:rPr>
        <w:t>Lal,</w:t>
      </w:r>
      <w:r w:rsidR="00CD3542" w:rsidRPr="00CD3542">
        <w:rPr>
          <w:rFonts w:ascii="Times New Roman" w:hAnsi="Times New Roman" w:cs="Times New Roman"/>
          <w:bCs/>
          <w:sz w:val="24"/>
          <w:szCs w:val="24"/>
          <w:highlight w:val="green"/>
        </w:rPr>
        <w:t xml:space="preserve"> </w:t>
      </w:r>
      <w:r w:rsidR="00CD3542" w:rsidRPr="00CD3542">
        <w:rPr>
          <w:rFonts w:ascii="Times New Roman" w:hAnsi="Times New Roman" w:cs="Times New Roman"/>
          <w:bCs/>
          <w:sz w:val="24"/>
          <w:szCs w:val="24"/>
          <w:highlight w:val="green"/>
        </w:rPr>
        <w:t>2014)</w:t>
      </w:r>
      <w:r w:rsidR="00CD3542" w:rsidRPr="004162B9">
        <w:rPr>
          <w:rFonts w:ascii="Times New Roman" w:hAnsi="Times New Roman" w:cs="Times New Roman"/>
          <w:bCs/>
          <w:sz w:val="24"/>
          <w:szCs w:val="24"/>
        </w:rPr>
        <w:t>.</w:t>
      </w:r>
      <w:r w:rsidR="00085A8D" w:rsidRPr="00DF5B6D">
        <w:rPr>
          <w:rFonts w:ascii="Times New Roman" w:hAnsi="Times New Roman" w:cs="Times New Roman"/>
          <w:sz w:val="24"/>
          <w:szCs w:val="24"/>
        </w:rPr>
        <w:t xml:space="preserve"> </w:t>
      </w:r>
      <w:r w:rsidR="00BB0541">
        <w:rPr>
          <w:rFonts w:ascii="Times New Roman" w:hAnsi="Times New Roman" w:cs="Times New Roman"/>
          <w:sz w:val="24"/>
          <w:szCs w:val="24"/>
        </w:rPr>
        <w:t xml:space="preserve"> In particular, </w:t>
      </w:r>
      <w:r w:rsidR="00CD3542" w:rsidRPr="00CD3542">
        <w:rPr>
          <w:rFonts w:ascii="Times New Roman" w:hAnsi="Times New Roman" w:cs="Times New Roman"/>
          <w:sz w:val="24"/>
          <w:szCs w:val="24"/>
          <w:highlight w:val="green"/>
        </w:rPr>
        <w:t>(Yao et al., 2012)</w:t>
      </w:r>
      <w:r w:rsidR="00CD3542">
        <w:rPr>
          <w:rFonts w:ascii="Times New Roman" w:hAnsi="Times New Roman" w:cs="Times New Roman"/>
          <w:sz w:val="24"/>
          <w:szCs w:val="24"/>
        </w:rPr>
        <w:t xml:space="preserve"> </w:t>
      </w:r>
      <w:r w:rsidR="00BB0541" w:rsidRPr="00BB0541">
        <w:rPr>
          <w:rFonts w:ascii="Times New Roman" w:hAnsi="Times New Roman" w:cs="Times New Roman"/>
          <w:sz w:val="24"/>
          <w:szCs w:val="24"/>
        </w:rPr>
        <w:t>reported that biochar amendment to a sandy soil significantly reduced the leaching of nitrate, ammonium, and phosphate</w:t>
      </w:r>
      <w:r w:rsidR="00BB0541">
        <w:rPr>
          <w:rFonts w:ascii="Times New Roman" w:hAnsi="Times New Roman" w:cs="Times New Roman"/>
          <w:sz w:val="24"/>
          <w:szCs w:val="24"/>
        </w:rPr>
        <w:t xml:space="preserve">, which was </w:t>
      </w:r>
      <w:r w:rsidR="00BB0541" w:rsidRPr="00BB0541">
        <w:rPr>
          <w:rFonts w:ascii="Times New Roman" w:hAnsi="Times New Roman" w:cs="Times New Roman"/>
          <w:sz w:val="24"/>
          <w:szCs w:val="24"/>
        </w:rPr>
        <w:t>attributed to the high surface area and porosity of biochar</w:t>
      </w:r>
      <w:r w:rsidR="00147733">
        <w:rPr>
          <w:rFonts w:ascii="Times New Roman" w:hAnsi="Times New Roman" w:cs="Times New Roman"/>
          <w:sz w:val="24"/>
          <w:szCs w:val="24"/>
        </w:rPr>
        <w:t xml:space="preserve"> that </w:t>
      </w:r>
      <w:r w:rsidR="00BB0541" w:rsidRPr="00BB0541">
        <w:rPr>
          <w:rFonts w:ascii="Times New Roman" w:hAnsi="Times New Roman" w:cs="Times New Roman"/>
          <w:sz w:val="24"/>
          <w:szCs w:val="24"/>
        </w:rPr>
        <w:t xml:space="preserve">provides numerous sites for </w:t>
      </w:r>
      <w:r w:rsidR="00147733">
        <w:rPr>
          <w:rFonts w:ascii="Times New Roman" w:hAnsi="Times New Roman" w:cs="Times New Roman"/>
          <w:sz w:val="24"/>
          <w:szCs w:val="24"/>
        </w:rPr>
        <w:t>ad</w:t>
      </w:r>
      <w:r w:rsidR="00BB0541" w:rsidRPr="00BB0541">
        <w:rPr>
          <w:rFonts w:ascii="Times New Roman" w:hAnsi="Times New Roman" w:cs="Times New Roman"/>
          <w:sz w:val="24"/>
          <w:szCs w:val="24"/>
        </w:rPr>
        <w:t xml:space="preserve">sorption. This is particularly relevant for the Njala series, as its </w:t>
      </w:r>
      <w:r w:rsidR="00147733" w:rsidRPr="00DF5B6D">
        <w:rPr>
          <w:rFonts w:ascii="Times New Roman" w:hAnsi="Times New Roman" w:cs="Times New Roman"/>
          <w:sz w:val="24"/>
          <w:szCs w:val="24"/>
        </w:rPr>
        <w:t xml:space="preserve">high gravel content </w:t>
      </w:r>
      <w:r w:rsidR="00147733">
        <w:rPr>
          <w:rFonts w:ascii="Times New Roman" w:hAnsi="Times New Roman" w:cs="Times New Roman"/>
          <w:sz w:val="24"/>
          <w:szCs w:val="24"/>
        </w:rPr>
        <w:t>(</w:t>
      </w:r>
      <w:r w:rsidR="00BB0541" w:rsidRPr="00BB0541">
        <w:rPr>
          <w:rFonts w:ascii="Times New Roman" w:hAnsi="Times New Roman" w:cs="Times New Roman"/>
          <w:sz w:val="24"/>
          <w:szCs w:val="24"/>
        </w:rPr>
        <w:t>coarse texture</w:t>
      </w:r>
      <w:r w:rsidR="00147733">
        <w:rPr>
          <w:rFonts w:ascii="Times New Roman" w:hAnsi="Times New Roman" w:cs="Times New Roman"/>
          <w:sz w:val="24"/>
          <w:szCs w:val="24"/>
        </w:rPr>
        <w:t>),</w:t>
      </w:r>
      <w:r w:rsidR="00BB0541" w:rsidRPr="00BB0541">
        <w:rPr>
          <w:rFonts w:ascii="Times New Roman" w:hAnsi="Times New Roman" w:cs="Times New Roman"/>
          <w:sz w:val="24"/>
          <w:szCs w:val="24"/>
        </w:rPr>
        <w:t xml:space="preserve"> </w:t>
      </w:r>
      <w:r w:rsidR="00147733" w:rsidRPr="00DF5B6D">
        <w:rPr>
          <w:rFonts w:ascii="Times New Roman" w:hAnsi="Times New Roman" w:cs="Times New Roman"/>
          <w:sz w:val="24"/>
          <w:szCs w:val="24"/>
        </w:rPr>
        <w:t>the dominance of low activity clays, high infiltration capacity, low CEC and acidity</w:t>
      </w:r>
      <w:r w:rsidR="00147733">
        <w:rPr>
          <w:rFonts w:ascii="Times New Roman" w:hAnsi="Times New Roman" w:cs="Times New Roman"/>
          <w:sz w:val="24"/>
          <w:szCs w:val="24"/>
        </w:rPr>
        <w:t xml:space="preserve"> </w:t>
      </w:r>
      <w:r w:rsidR="00531563" w:rsidRPr="00D87308">
        <w:rPr>
          <w:rFonts w:ascii="Times New Roman" w:eastAsia="Times New Roman" w:hAnsi="Times New Roman" w:cs="Times New Roman"/>
          <w:sz w:val="24"/>
          <w:szCs w:val="24"/>
          <w:highlight w:val="green"/>
          <w:lang w:val="en-GB"/>
        </w:rPr>
        <w:t>(</w:t>
      </w:r>
      <w:r w:rsidR="00531563" w:rsidRPr="00D87308">
        <w:rPr>
          <w:rFonts w:ascii="Times New Roman" w:hAnsi="Times New Roman" w:cs="Times New Roman"/>
          <w:bCs/>
          <w:sz w:val="24"/>
          <w:szCs w:val="24"/>
          <w:highlight w:val="green"/>
        </w:rPr>
        <w:t xml:space="preserve">Odell and </w:t>
      </w:r>
      <w:proofErr w:type="spellStart"/>
      <w:r w:rsidR="00531563" w:rsidRPr="00D87308">
        <w:rPr>
          <w:rFonts w:ascii="Times New Roman" w:hAnsi="Times New Roman" w:cs="Times New Roman"/>
          <w:bCs/>
          <w:sz w:val="24"/>
          <w:szCs w:val="24"/>
          <w:highlight w:val="green"/>
        </w:rPr>
        <w:t>Dijkcrman</w:t>
      </w:r>
      <w:proofErr w:type="spellEnd"/>
      <w:r w:rsidR="00531563" w:rsidRPr="00D87308">
        <w:rPr>
          <w:rFonts w:ascii="Times New Roman" w:hAnsi="Times New Roman" w:cs="Times New Roman"/>
          <w:bCs/>
          <w:sz w:val="24"/>
          <w:szCs w:val="24"/>
          <w:highlight w:val="green"/>
        </w:rPr>
        <w:t>, 1967</w:t>
      </w:r>
      <w:r w:rsidR="00531563" w:rsidRPr="00D87308">
        <w:rPr>
          <w:rFonts w:ascii="Times New Roman" w:eastAsia="Times New Roman" w:hAnsi="Times New Roman" w:cs="Times New Roman"/>
          <w:sz w:val="24"/>
          <w:szCs w:val="24"/>
          <w:highlight w:val="green"/>
          <w:lang w:val="en-GB"/>
        </w:rPr>
        <w:t xml:space="preserve">; </w:t>
      </w:r>
      <w:r w:rsidR="00531563" w:rsidRPr="00D87308">
        <w:rPr>
          <w:rFonts w:ascii="Times New Roman" w:hAnsi="Times New Roman" w:cs="Times New Roman"/>
          <w:sz w:val="24"/>
          <w:szCs w:val="24"/>
          <w:highlight w:val="green"/>
        </w:rPr>
        <w:t xml:space="preserve">van </w:t>
      </w:r>
      <w:proofErr w:type="spellStart"/>
      <w:r w:rsidR="00531563" w:rsidRPr="00D87308">
        <w:rPr>
          <w:rFonts w:ascii="Times New Roman" w:hAnsi="Times New Roman" w:cs="Times New Roman"/>
          <w:sz w:val="24"/>
          <w:szCs w:val="24"/>
          <w:highlight w:val="green"/>
        </w:rPr>
        <w:t>Vuure</w:t>
      </w:r>
      <w:proofErr w:type="spellEnd"/>
      <w:r w:rsidR="00531563" w:rsidRPr="00D87308">
        <w:rPr>
          <w:rFonts w:ascii="Times New Roman" w:hAnsi="Times New Roman" w:cs="Times New Roman"/>
          <w:sz w:val="24"/>
          <w:szCs w:val="24"/>
          <w:highlight w:val="green"/>
        </w:rPr>
        <w:t xml:space="preserve"> et </w:t>
      </w:r>
      <w:proofErr w:type="gramStart"/>
      <w:r w:rsidR="00531563" w:rsidRPr="00D87308">
        <w:rPr>
          <w:rFonts w:ascii="Times New Roman" w:hAnsi="Times New Roman" w:cs="Times New Roman"/>
          <w:sz w:val="24"/>
          <w:szCs w:val="24"/>
          <w:highlight w:val="green"/>
        </w:rPr>
        <w:t>al,.</w:t>
      </w:r>
      <w:proofErr w:type="gramEnd"/>
      <w:r w:rsidR="00531563" w:rsidRPr="00D87308">
        <w:rPr>
          <w:rFonts w:ascii="Times New Roman" w:hAnsi="Times New Roman" w:cs="Times New Roman"/>
          <w:sz w:val="24"/>
          <w:szCs w:val="24"/>
          <w:highlight w:val="green"/>
        </w:rPr>
        <w:t xml:space="preserve"> 1976</w:t>
      </w:r>
      <w:r w:rsidR="00531563" w:rsidRPr="00531563">
        <w:rPr>
          <w:rFonts w:ascii="Times New Roman" w:hAnsi="Times New Roman" w:cs="Times New Roman"/>
          <w:sz w:val="24"/>
          <w:szCs w:val="24"/>
          <w:highlight w:val="green"/>
        </w:rPr>
        <w:t>)</w:t>
      </w:r>
      <w:r w:rsidR="00531563">
        <w:rPr>
          <w:rFonts w:ascii="Times New Roman" w:hAnsi="Times New Roman" w:cs="Times New Roman"/>
          <w:sz w:val="24"/>
          <w:szCs w:val="24"/>
        </w:rPr>
        <w:t xml:space="preserve"> </w:t>
      </w:r>
      <w:r w:rsidR="00147733" w:rsidRPr="00DF5B6D">
        <w:rPr>
          <w:rFonts w:ascii="Times New Roman" w:hAnsi="Times New Roman" w:cs="Times New Roman"/>
          <w:sz w:val="24"/>
          <w:szCs w:val="24"/>
        </w:rPr>
        <w:t>make them highly susceptible to leaching losses of nutrients.</w:t>
      </w:r>
      <w:r w:rsidR="00147733">
        <w:rPr>
          <w:rFonts w:ascii="Times New Roman" w:hAnsi="Times New Roman" w:cs="Times New Roman"/>
          <w:sz w:val="24"/>
          <w:szCs w:val="24"/>
        </w:rPr>
        <w:t xml:space="preserve"> High leaching losses of </w:t>
      </w:r>
      <w:r w:rsidR="000A1747">
        <w:rPr>
          <w:rFonts w:ascii="Times New Roman" w:hAnsi="Times New Roman" w:cs="Times New Roman"/>
          <w:sz w:val="24"/>
          <w:szCs w:val="24"/>
        </w:rPr>
        <w:t>nutrients</w:t>
      </w:r>
      <w:r w:rsidR="00F012C6" w:rsidRPr="00DF5B6D">
        <w:rPr>
          <w:rFonts w:ascii="Times New Roman" w:hAnsi="Times New Roman" w:cs="Times New Roman"/>
          <w:sz w:val="24"/>
          <w:szCs w:val="24"/>
          <w:lang w:val="en-GB"/>
        </w:rPr>
        <w:t xml:space="preserve"> can have great impacts on crop productivity </w:t>
      </w:r>
      <w:r w:rsidR="00F012C6" w:rsidRPr="00DF5B6D">
        <w:rPr>
          <w:rFonts w:ascii="Times New Roman" w:hAnsi="Times New Roman" w:cs="Times New Roman"/>
          <w:sz w:val="24"/>
          <w:szCs w:val="24"/>
          <w:lang w:val="en-GB"/>
        </w:rPr>
        <w:lastRenderedPageBreak/>
        <w:t xml:space="preserve">and bring </w:t>
      </w:r>
      <w:r w:rsidR="00CA32D0" w:rsidRPr="00DF5B6D">
        <w:rPr>
          <w:rFonts w:ascii="Times New Roman" w:hAnsi="Times New Roman" w:cs="Times New Roman"/>
          <w:sz w:val="24"/>
          <w:szCs w:val="24"/>
          <w:lang w:val="en-GB"/>
        </w:rPr>
        <w:t>losses</w:t>
      </w:r>
      <w:r w:rsidR="00F012C6" w:rsidRPr="00DF5B6D">
        <w:rPr>
          <w:rFonts w:ascii="Times New Roman" w:hAnsi="Times New Roman" w:cs="Times New Roman"/>
          <w:sz w:val="24"/>
          <w:szCs w:val="24"/>
          <w:lang w:val="en-GB"/>
        </w:rPr>
        <w:t xml:space="preserve"> to fa</w:t>
      </w:r>
      <w:r w:rsidR="00CA32D0">
        <w:rPr>
          <w:rFonts w:ascii="Times New Roman" w:hAnsi="Times New Roman" w:cs="Times New Roman"/>
          <w:sz w:val="24"/>
          <w:szCs w:val="24"/>
          <w:lang w:val="en-GB"/>
        </w:rPr>
        <w:t>r</w:t>
      </w:r>
      <w:r w:rsidR="00F012C6" w:rsidRPr="00DF5B6D">
        <w:rPr>
          <w:rFonts w:ascii="Times New Roman" w:hAnsi="Times New Roman" w:cs="Times New Roman"/>
          <w:sz w:val="24"/>
          <w:szCs w:val="24"/>
          <w:lang w:val="en-GB"/>
        </w:rPr>
        <w:t>mers due to high input cost. Additionally, the leaching of some inorganic fertilizers like urea,</w:t>
      </w:r>
      <w:r w:rsidR="00AB3B6D" w:rsidRPr="00DF5B6D">
        <w:rPr>
          <w:rFonts w:ascii="Times New Roman" w:hAnsi="Times New Roman" w:cs="Times New Roman"/>
          <w:sz w:val="24"/>
          <w:szCs w:val="24"/>
          <w:lang w:val="en-GB"/>
        </w:rPr>
        <w:t xml:space="preserve"> can impact water quality. </w:t>
      </w:r>
    </w:p>
    <w:p w14:paraId="7F301DE1" w14:textId="77777777" w:rsidR="00C87B77" w:rsidRDefault="00C87B77" w:rsidP="008823D3">
      <w:pPr>
        <w:spacing w:after="0" w:line="240" w:lineRule="auto"/>
        <w:jc w:val="both"/>
        <w:rPr>
          <w:rFonts w:ascii="Times New Roman" w:hAnsi="Times New Roman" w:cs="Times New Roman"/>
          <w:sz w:val="24"/>
          <w:szCs w:val="24"/>
          <w:lang w:val="en-GB"/>
        </w:rPr>
      </w:pPr>
    </w:p>
    <w:p w14:paraId="11CBACFB" w14:textId="09A1DAE9" w:rsidR="00E27E75" w:rsidRPr="00E27E75" w:rsidRDefault="00E27E75" w:rsidP="00E27E75">
      <w:pPr>
        <w:spacing w:after="0" w:line="240" w:lineRule="auto"/>
        <w:jc w:val="both"/>
        <w:rPr>
          <w:rFonts w:ascii="Times New Roman" w:hAnsi="Times New Roman" w:cs="Times New Roman"/>
          <w:sz w:val="24"/>
          <w:szCs w:val="24"/>
        </w:rPr>
      </w:pPr>
      <w:r w:rsidRPr="00E27E75">
        <w:rPr>
          <w:rFonts w:ascii="Times New Roman" w:hAnsi="Times New Roman" w:cs="Times New Roman"/>
          <w:sz w:val="24"/>
          <w:szCs w:val="24"/>
        </w:rPr>
        <w:t xml:space="preserve">The long-term implications of </w:t>
      </w:r>
      <w:r w:rsidR="00147733">
        <w:rPr>
          <w:rFonts w:ascii="Times New Roman" w:hAnsi="Times New Roman" w:cs="Times New Roman"/>
          <w:sz w:val="24"/>
          <w:szCs w:val="24"/>
        </w:rPr>
        <w:t>the findings of this study</w:t>
      </w:r>
      <w:r w:rsidRPr="00E27E75">
        <w:rPr>
          <w:rFonts w:ascii="Times New Roman" w:hAnsi="Times New Roman" w:cs="Times New Roman"/>
          <w:sz w:val="24"/>
          <w:szCs w:val="24"/>
        </w:rPr>
        <w:t xml:space="preserve"> are </w:t>
      </w:r>
      <w:r w:rsidR="000A1747">
        <w:rPr>
          <w:rFonts w:ascii="Times New Roman" w:hAnsi="Times New Roman" w:cs="Times New Roman"/>
          <w:sz w:val="24"/>
          <w:szCs w:val="24"/>
        </w:rPr>
        <w:t>accentuated</w:t>
      </w:r>
      <w:r w:rsidR="00147733">
        <w:rPr>
          <w:rFonts w:ascii="Times New Roman" w:hAnsi="Times New Roman" w:cs="Times New Roman"/>
          <w:sz w:val="24"/>
          <w:szCs w:val="24"/>
        </w:rPr>
        <w:t xml:space="preserve"> </w:t>
      </w:r>
      <w:r w:rsidRPr="00E27E75">
        <w:rPr>
          <w:rFonts w:ascii="Times New Roman" w:hAnsi="Times New Roman" w:cs="Times New Roman"/>
          <w:sz w:val="24"/>
          <w:szCs w:val="24"/>
        </w:rPr>
        <w:t xml:space="preserve">in </w:t>
      </w:r>
      <w:r w:rsidR="00147733">
        <w:rPr>
          <w:rFonts w:ascii="Times New Roman" w:hAnsi="Times New Roman" w:cs="Times New Roman"/>
          <w:sz w:val="24"/>
          <w:szCs w:val="24"/>
        </w:rPr>
        <w:t xml:space="preserve">several </w:t>
      </w:r>
      <w:r w:rsidR="000A1747" w:rsidRPr="00E27E75">
        <w:rPr>
          <w:rFonts w:ascii="Times New Roman" w:hAnsi="Times New Roman" w:cs="Times New Roman"/>
          <w:sz w:val="24"/>
          <w:szCs w:val="24"/>
        </w:rPr>
        <w:t>field stud</w:t>
      </w:r>
      <w:r w:rsidR="000A1747">
        <w:rPr>
          <w:rFonts w:ascii="Times New Roman" w:hAnsi="Times New Roman" w:cs="Times New Roman"/>
          <w:sz w:val="24"/>
          <w:szCs w:val="24"/>
        </w:rPr>
        <w:t>ies, such</w:t>
      </w:r>
      <w:r w:rsidR="00147733">
        <w:rPr>
          <w:rFonts w:ascii="Times New Roman" w:hAnsi="Times New Roman" w:cs="Times New Roman"/>
          <w:sz w:val="24"/>
          <w:szCs w:val="24"/>
        </w:rPr>
        <w:t xml:space="preserve"> as </w:t>
      </w:r>
      <w:r w:rsidRPr="00531563">
        <w:rPr>
          <w:rFonts w:ascii="Times New Roman" w:hAnsi="Times New Roman" w:cs="Times New Roman"/>
          <w:sz w:val="24"/>
          <w:szCs w:val="24"/>
          <w:highlight w:val="green"/>
        </w:rPr>
        <w:t>Major et al. (2010),</w:t>
      </w:r>
      <w:r w:rsidRPr="00E27E75">
        <w:rPr>
          <w:rFonts w:ascii="Times New Roman" w:hAnsi="Times New Roman" w:cs="Times New Roman"/>
          <w:sz w:val="24"/>
          <w:szCs w:val="24"/>
        </w:rPr>
        <w:t xml:space="preserve"> </w:t>
      </w:r>
      <w:r w:rsidR="000A1747">
        <w:rPr>
          <w:rFonts w:ascii="Times New Roman" w:hAnsi="Times New Roman" w:cs="Times New Roman"/>
          <w:sz w:val="24"/>
          <w:szCs w:val="24"/>
        </w:rPr>
        <w:t xml:space="preserve">who, </w:t>
      </w:r>
      <w:r w:rsidRPr="00E27E75">
        <w:rPr>
          <w:rFonts w:ascii="Times New Roman" w:hAnsi="Times New Roman" w:cs="Times New Roman"/>
          <w:sz w:val="24"/>
          <w:szCs w:val="24"/>
        </w:rPr>
        <w:t xml:space="preserve">in a seminal field trial, found that biochar application to a highly weathered tropical soil reduced nutrient leaching and sustained higher crop yields over multiple seasons. They </w:t>
      </w:r>
      <w:r w:rsidR="000A1747">
        <w:rPr>
          <w:rFonts w:ascii="Times New Roman" w:hAnsi="Times New Roman" w:cs="Times New Roman"/>
          <w:sz w:val="24"/>
          <w:szCs w:val="24"/>
        </w:rPr>
        <w:t>attributed their observation</w:t>
      </w:r>
      <w:r w:rsidRPr="00E27E75">
        <w:rPr>
          <w:rFonts w:ascii="Times New Roman" w:hAnsi="Times New Roman" w:cs="Times New Roman"/>
          <w:sz w:val="24"/>
          <w:szCs w:val="24"/>
        </w:rPr>
        <w:t xml:space="preserve"> to the persistent nature of biochar in soil, which provides a long-term improvement in soil cation exchange capacity (CEC). </w:t>
      </w:r>
      <w:r w:rsidR="000A1747">
        <w:rPr>
          <w:rFonts w:ascii="Times New Roman" w:hAnsi="Times New Roman" w:cs="Times New Roman"/>
          <w:sz w:val="24"/>
          <w:szCs w:val="24"/>
        </w:rPr>
        <w:t>Also, a</w:t>
      </w:r>
      <w:r w:rsidRPr="00E27E75">
        <w:rPr>
          <w:rFonts w:ascii="Times New Roman" w:hAnsi="Times New Roman" w:cs="Times New Roman"/>
          <w:sz w:val="24"/>
          <w:szCs w:val="24"/>
        </w:rPr>
        <w:t xml:space="preserve"> review</w:t>
      </w:r>
      <w:r w:rsidR="000A1747">
        <w:rPr>
          <w:rFonts w:ascii="Times New Roman" w:hAnsi="Times New Roman" w:cs="Times New Roman"/>
          <w:sz w:val="24"/>
          <w:szCs w:val="24"/>
        </w:rPr>
        <w:t xml:space="preserve"> report</w:t>
      </w:r>
      <w:r w:rsidRPr="00E27E75">
        <w:rPr>
          <w:rFonts w:ascii="Times New Roman" w:hAnsi="Times New Roman" w:cs="Times New Roman"/>
          <w:sz w:val="24"/>
          <w:szCs w:val="24"/>
        </w:rPr>
        <w:t xml:space="preserve"> by </w:t>
      </w:r>
      <w:r w:rsidRPr="00531563">
        <w:rPr>
          <w:rFonts w:ascii="Times New Roman" w:hAnsi="Times New Roman" w:cs="Times New Roman"/>
          <w:sz w:val="24"/>
          <w:szCs w:val="24"/>
          <w:highlight w:val="green"/>
        </w:rPr>
        <w:t>Joseph et al. (2021)</w:t>
      </w:r>
      <w:r w:rsidRPr="00E27E75">
        <w:rPr>
          <w:rFonts w:ascii="Times New Roman" w:hAnsi="Times New Roman" w:cs="Times New Roman"/>
          <w:sz w:val="24"/>
          <w:szCs w:val="24"/>
        </w:rPr>
        <w:t xml:space="preserve">, </w:t>
      </w:r>
      <w:r w:rsidR="000A1747">
        <w:rPr>
          <w:rFonts w:ascii="Times New Roman" w:hAnsi="Times New Roman" w:cs="Times New Roman"/>
          <w:sz w:val="24"/>
          <w:szCs w:val="24"/>
        </w:rPr>
        <w:t xml:space="preserve">indicated that the </w:t>
      </w:r>
      <w:r w:rsidRPr="00E27E75">
        <w:rPr>
          <w:rFonts w:ascii="Times New Roman" w:hAnsi="Times New Roman" w:cs="Times New Roman"/>
          <w:sz w:val="24"/>
          <w:szCs w:val="24"/>
        </w:rPr>
        <w:t xml:space="preserve">"aging" process in soil, where biochar surfaces oxidize and develop functional groups, enhances </w:t>
      </w:r>
      <w:proofErr w:type="gramStart"/>
      <w:r w:rsidRPr="00E27E75">
        <w:rPr>
          <w:rFonts w:ascii="Times New Roman" w:hAnsi="Times New Roman" w:cs="Times New Roman"/>
          <w:sz w:val="24"/>
          <w:szCs w:val="24"/>
        </w:rPr>
        <w:t>its CEC</w:t>
      </w:r>
      <w:proofErr w:type="gramEnd"/>
      <w:r w:rsidRPr="00E27E75">
        <w:rPr>
          <w:rFonts w:ascii="Times New Roman" w:hAnsi="Times New Roman" w:cs="Times New Roman"/>
          <w:sz w:val="24"/>
          <w:szCs w:val="24"/>
        </w:rPr>
        <w:t xml:space="preserve"> over time, leading to </w:t>
      </w:r>
      <w:r w:rsidR="000A1747">
        <w:rPr>
          <w:rFonts w:ascii="Times New Roman" w:hAnsi="Times New Roman" w:cs="Times New Roman"/>
          <w:sz w:val="24"/>
          <w:szCs w:val="24"/>
        </w:rPr>
        <w:t>longer-</w:t>
      </w:r>
      <w:r w:rsidRPr="00E27E75">
        <w:rPr>
          <w:rFonts w:ascii="Times New Roman" w:hAnsi="Times New Roman" w:cs="Times New Roman"/>
          <w:sz w:val="24"/>
          <w:szCs w:val="24"/>
        </w:rPr>
        <w:t xml:space="preserve">lasting improvements in nutrient retention. This suggests that the leaching reduction observed in </w:t>
      </w:r>
      <w:r w:rsidR="000A1747">
        <w:rPr>
          <w:rFonts w:ascii="Times New Roman" w:hAnsi="Times New Roman" w:cs="Times New Roman"/>
          <w:sz w:val="24"/>
          <w:szCs w:val="24"/>
        </w:rPr>
        <w:t>this study</w:t>
      </w:r>
      <w:r w:rsidRPr="00E27E75">
        <w:rPr>
          <w:rFonts w:ascii="Times New Roman" w:hAnsi="Times New Roman" w:cs="Times New Roman"/>
          <w:sz w:val="24"/>
          <w:szCs w:val="24"/>
        </w:rPr>
        <w:t xml:space="preserve"> </w:t>
      </w:r>
      <w:r w:rsidR="000A1747">
        <w:rPr>
          <w:rFonts w:ascii="Times New Roman" w:hAnsi="Times New Roman" w:cs="Times New Roman"/>
          <w:sz w:val="24"/>
          <w:szCs w:val="24"/>
        </w:rPr>
        <w:t xml:space="preserve">shows the potential of acacia biochar </w:t>
      </w:r>
      <w:r w:rsidR="00B63DBA">
        <w:rPr>
          <w:rFonts w:ascii="Times New Roman" w:hAnsi="Times New Roman" w:cs="Times New Roman"/>
          <w:sz w:val="24"/>
          <w:szCs w:val="24"/>
        </w:rPr>
        <w:t>as</w:t>
      </w:r>
      <w:r w:rsidRPr="00E27E75">
        <w:rPr>
          <w:rFonts w:ascii="Times New Roman" w:hAnsi="Times New Roman" w:cs="Times New Roman"/>
          <w:sz w:val="24"/>
          <w:szCs w:val="24"/>
        </w:rPr>
        <w:t xml:space="preserve"> </w:t>
      </w:r>
      <w:r w:rsidR="00B63DBA">
        <w:rPr>
          <w:rFonts w:ascii="Times New Roman" w:hAnsi="Times New Roman" w:cs="Times New Roman"/>
          <w:sz w:val="24"/>
          <w:szCs w:val="24"/>
        </w:rPr>
        <w:t xml:space="preserve">to enhance nutrient retention and </w:t>
      </w:r>
      <w:r w:rsidRPr="00E27E75">
        <w:rPr>
          <w:rFonts w:ascii="Times New Roman" w:hAnsi="Times New Roman" w:cs="Times New Roman"/>
          <w:sz w:val="24"/>
          <w:szCs w:val="24"/>
        </w:rPr>
        <w:t>a valuable long-term investment for soil health.</w:t>
      </w:r>
    </w:p>
    <w:p w14:paraId="4DB7E576" w14:textId="77777777" w:rsidR="00E27E75" w:rsidRPr="00E27E75" w:rsidRDefault="00E27E75" w:rsidP="00E27E75">
      <w:pPr>
        <w:spacing w:after="0" w:line="240" w:lineRule="auto"/>
        <w:jc w:val="both"/>
        <w:rPr>
          <w:rFonts w:ascii="Times New Roman" w:hAnsi="Times New Roman" w:cs="Times New Roman"/>
          <w:sz w:val="24"/>
          <w:szCs w:val="24"/>
        </w:rPr>
      </w:pPr>
    </w:p>
    <w:p w14:paraId="22EAB643" w14:textId="494F4D26" w:rsidR="00E27E75" w:rsidRPr="00E27E75" w:rsidRDefault="00B63DBA" w:rsidP="00E27E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w:t>
      </w:r>
      <w:r w:rsidR="00E27E75" w:rsidRPr="00E27E75">
        <w:rPr>
          <w:rFonts w:ascii="Times New Roman" w:hAnsi="Times New Roman" w:cs="Times New Roman"/>
          <w:sz w:val="24"/>
          <w:szCs w:val="24"/>
        </w:rPr>
        <w:t xml:space="preserve">, the </w:t>
      </w:r>
      <w:r w:rsidRPr="00E27E75">
        <w:rPr>
          <w:rFonts w:ascii="Times New Roman" w:hAnsi="Times New Roman" w:cs="Times New Roman"/>
          <w:sz w:val="24"/>
          <w:szCs w:val="24"/>
        </w:rPr>
        <w:t>effec</w:t>
      </w:r>
      <w:r>
        <w:rPr>
          <w:rFonts w:ascii="Times New Roman" w:hAnsi="Times New Roman" w:cs="Times New Roman"/>
          <w:sz w:val="24"/>
          <w:szCs w:val="24"/>
        </w:rPr>
        <w:t>tiveness</w:t>
      </w:r>
      <w:r w:rsidR="00E27E75" w:rsidRPr="00E27E75">
        <w:rPr>
          <w:rFonts w:ascii="Times New Roman" w:hAnsi="Times New Roman" w:cs="Times New Roman"/>
          <w:sz w:val="24"/>
          <w:szCs w:val="24"/>
        </w:rPr>
        <w:t xml:space="preserve"> of using biochar</w:t>
      </w:r>
      <w:r>
        <w:rPr>
          <w:rFonts w:ascii="Times New Roman" w:hAnsi="Times New Roman" w:cs="Times New Roman"/>
          <w:sz w:val="24"/>
          <w:szCs w:val="24"/>
        </w:rPr>
        <w:t xml:space="preserve"> produced from woody residues</w:t>
      </w:r>
      <w:r w:rsidR="00E27E75" w:rsidRPr="00E27E75">
        <w:rPr>
          <w:rFonts w:ascii="Times New Roman" w:hAnsi="Times New Roman" w:cs="Times New Roman"/>
          <w:sz w:val="24"/>
          <w:szCs w:val="24"/>
        </w:rPr>
        <w:t xml:space="preserve">, </w:t>
      </w:r>
      <w:r>
        <w:rPr>
          <w:rFonts w:ascii="Times New Roman" w:hAnsi="Times New Roman" w:cs="Times New Roman"/>
          <w:sz w:val="24"/>
          <w:szCs w:val="24"/>
        </w:rPr>
        <w:t xml:space="preserve">such as acacia residues, </w:t>
      </w:r>
      <w:r w:rsidR="00E27E75" w:rsidRPr="00E27E75">
        <w:rPr>
          <w:rFonts w:ascii="Times New Roman" w:hAnsi="Times New Roman" w:cs="Times New Roman"/>
          <w:sz w:val="24"/>
          <w:szCs w:val="24"/>
        </w:rPr>
        <w:t>used in this study</w:t>
      </w:r>
      <w:r>
        <w:rPr>
          <w:rFonts w:ascii="Times New Roman" w:hAnsi="Times New Roman" w:cs="Times New Roman"/>
          <w:sz w:val="24"/>
          <w:szCs w:val="24"/>
        </w:rPr>
        <w:t>,</w:t>
      </w:r>
      <w:r w:rsidR="00E27E75" w:rsidRPr="00E27E7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27E75" w:rsidRPr="00E27E75">
        <w:rPr>
          <w:rFonts w:ascii="Times New Roman" w:hAnsi="Times New Roman" w:cs="Times New Roman"/>
          <w:sz w:val="24"/>
          <w:szCs w:val="24"/>
        </w:rPr>
        <w:t xml:space="preserve">given the local availability of </w:t>
      </w:r>
      <w:r>
        <w:rPr>
          <w:rFonts w:ascii="Times New Roman" w:hAnsi="Times New Roman" w:cs="Times New Roman"/>
          <w:sz w:val="24"/>
          <w:szCs w:val="24"/>
        </w:rPr>
        <w:t>acacia</w:t>
      </w:r>
      <w:r w:rsidR="00E27E75" w:rsidRPr="00E27E75">
        <w:rPr>
          <w:rFonts w:ascii="Times New Roman" w:hAnsi="Times New Roman" w:cs="Times New Roman"/>
          <w:sz w:val="24"/>
          <w:szCs w:val="24"/>
        </w:rPr>
        <w:t xml:space="preserve"> residues, is supported by the work of </w:t>
      </w:r>
      <w:r w:rsidR="00E27E75" w:rsidRPr="00531563">
        <w:rPr>
          <w:rFonts w:ascii="Times New Roman" w:hAnsi="Times New Roman" w:cs="Times New Roman"/>
          <w:sz w:val="24"/>
          <w:szCs w:val="24"/>
          <w:highlight w:val="green"/>
        </w:rPr>
        <w:t>Vaccari et al. (2015).</w:t>
      </w:r>
      <w:r w:rsidR="00E27E75" w:rsidRPr="00E27E75">
        <w:rPr>
          <w:rFonts w:ascii="Times New Roman" w:hAnsi="Times New Roman" w:cs="Times New Roman"/>
          <w:sz w:val="24"/>
          <w:szCs w:val="24"/>
        </w:rPr>
        <w:t xml:space="preserve"> They </w:t>
      </w:r>
      <w:r>
        <w:rPr>
          <w:rFonts w:ascii="Times New Roman" w:hAnsi="Times New Roman" w:cs="Times New Roman"/>
          <w:sz w:val="24"/>
          <w:szCs w:val="24"/>
        </w:rPr>
        <w:t xml:space="preserve">reported </w:t>
      </w:r>
      <w:r w:rsidR="00E27E75" w:rsidRPr="00E27E75">
        <w:rPr>
          <w:rFonts w:ascii="Times New Roman" w:hAnsi="Times New Roman" w:cs="Times New Roman"/>
          <w:sz w:val="24"/>
          <w:szCs w:val="24"/>
        </w:rPr>
        <w:t xml:space="preserve">that biochar produced from forest wood chips was highly effective at reducing nitrate leaching and improving nitrogen </w:t>
      </w:r>
      <w:r>
        <w:rPr>
          <w:rFonts w:ascii="Times New Roman" w:hAnsi="Times New Roman" w:cs="Times New Roman"/>
          <w:sz w:val="24"/>
          <w:szCs w:val="24"/>
        </w:rPr>
        <w:t>uptake by plants</w:t>
      </w:r>
      <w:r w:rsidR="00E27E75" w:rsidRPr="00E27E75">
        <w:rPr>
          <w:rFonts w:ascii="Times New Roman" w:hAnsi="Times New Roman" w:cs="Times New Roman"/>
          <w:sz w:val="24"/>
          <w:szCs w:val="24"/>
        </w:rPr>
        <w:t xml:space="preserve">. This </w:t>
      </w:r>
      <w:r>
        <w:rPr>
          <w:rFonts w:ascii="Times New Roman" w:hAnsi="Times New Roman" w:cs="Times New Roman"/>
          <w:sz w:val="24"/>
          <w:szCs w:val="24"/>
        </w:rPr>
        <w:t>indicates</w:t>
      </w:r>
      <w:r w:rsidR="00E27E75" w:rsidRPr="00E27E75">
        <w:rPr>
          <w:rFonts w:ascii="Times New Roman" w:hAnsi="Times New Roman" w:cs="Times New Roman"/>
          <w:sz w:val="24"/>
          <w:szCs w:val="24"/>
        </w:rPr>
        <w:t xml:space="preserve"> that </w:t>
      </w:r>
      <w:proofErr w:type="spellStart"/>
      <w:r w:rsidR="00E27E75" w:rsidRPr="00E27E75">
        <w:rPr>
          <w:rFonts w:ascii="Times New Roman" w:hAnsi="Times New Roman" w:cs="Times New Roman"/>
          <w:sz w:val="24"/>
          <w:szCs w:val="24"/>
        </w:rPr>
        <w:t>biochars</w:t>
      </w:r>
      <w:proofErr w:type="spellEnd"/>
      <w:r w:rsidR="00E27E75" w:rsidRPr="00E27E75">
        <w:rPr>
          <w:rFonts w:ascii="Times New Roman" w:hAnsi="Times New Roman" w:cs="Times New Roman"/>
          <w:sz w:val="24"/>
          <w:szCs w:val="24"/>
        </w:rPr>
        <w:t xml:space="preserve"> derived from readily available forest residues in Sierra Leone are a </w:t>
      </w:r>
      <w:r>
        <w:rPr>
          <w:rFonts w:ascii="Times New Roman" w:hAnsi="Times New Roman" w:cs="Times New Roman"/>
          <w:sz w:val="24"/>
          <w:szCs w:val="24"/>
        </w:rPr>
        <w:t>vital</w:t>
      </w:r>
      <w:r w:rsidR="00E27E75" w:rsidRPr="00E27E75">
        <w:rPr>
          <w:rFonts w:ascii="Times New Roman" w:hAnsi="Times New Roman" w:cs="Times New Roman"/>
          <w:sz w:val="24"/>
          <w:szCs w:val="24"/>
        </w:rPr>
        <w:t xml:space="preserve"> resource for developing localized solutions to </w:t>
      </w:r>
      <w:r>
        <w:rPr>
          <w:rFonts w:ascii="Times New Roman" w:hAnsi="Times New Roman" w:cs="Times New Roman"/>
          <w:sz w:val="24"/>
          <w:szCs w:val="24"/>
        </w:rPr>
        <w:t xml:space="preserve">soil fertility challenges posed by </w:t>
      </w:r>
      <w:r w:rsidR="00E27E75" w:rsidRPr="00E27E75">
        <w:rPr>
          <w:rFonts w:ascii="Times New Roman" w:hAnsi="Times New Roman" w:cs="Times New Roman"/>
          <w:sz w:val="24"/>
          <w:szCs w:val="24"/>
        </w:rPr>
        <w:t xml:space="preserve">nutrient </w:t>
      </w:r>
      <w:r>
        <w:rPr>
          <w:rFonts w:ascii="Times New Roman" w:hAnsi="Times New Roman" w:cs="Times New Roman"/>
          <w:sz w:val="24"/>
          <w:szCs w:val="24"/>
        </w:rPr>
        <w:t>leaching losses</w:t>
      </w:r>
      <w:r w:rsidR="00E27E75" w:rsidRPr="00E27E75">
        <w:rPr>
          <w:rFonts w:ascii="Times New Roman" w:hAnsi="Times New Roman" w:cs="Times New Roman"/>
          <w:sz w:val="24"/>
          <w:szCs w:val="24"/>
        </w:rPr>
        <w:t>.</w:t>
      </w:r>
    </w:p>
    <w:p w14:paraId="0EE13754" w14:textId="77777777" w:rsidR="00E27E75" w:rsidRPr="00DF5B6D" w:rsidRDefault="00E27E75" w:rsidP="008823D3">
      <w:pPr>
        <w:spacing w:after="0" w:line="240" w:lineRule="auto"/>
        <w:jc w:val="both"/>
        <w:rPr>
          <w:rFonts w:ascii="Times New Roman" w:hAnsi="Times New Roman" w:cs="Times New Roman"/>
          <w:sz w:val="24"/>
          <w:szCs w:val="24"/>
        </w:rPr>
      </w:pPr>
    </w:p>
    <w:p w14:paraId="00DA1909" w14:textId="77777777" w:rsidR="00085A8D" w:rsidRPr="00DF5B6D" w:rsidRDefault="00A427E7" w:rsidP="008823D3">
      <w:pPr>
        <w:spacing w:after="0" w:line="240" w:lineRule="auto"/>
        <w:jc w:val="both"/>
        <w:rPr>
          <w:rFonts w:ascii="Times New Roman" w:hAnsi="Times New Roman" w:cs="Times New Roman"/>
          <w:b/>
          <w:i/>
          <w:sz w:val="24"/>
          <w:szCs w:val="24"/>
        </w:rPr>
      </w:pPr>
      <w:r w:rsidRPr="00DF5B6D">
        <w:rPr>
          <w:rFonts w:ascii="Times New Roman" w:hAnsi="Times New Roman" w:cs="Times New Roman"/>
          <w:b/>
          <w:i/>
          <w:sz w:val="24"/>
          <w:szCs w:val="24"/>
        </w:rPr>
        <w:t>5</w:t>
      </w:r>
      <w:r w:rsidR="00085A8D" w:rsidRPr="00DF5B6D">
        <w:rPr>
          <w:rFonts w:ascii="Times New Roman" w:hAnsi="Times New Roman" w:cs="Times New Roman"/>
          <w:b/>
          <w:i/>
          <w:sz w:val="24"/>
          <w:szCs w:val="24"/>
        </w:rPr>
        <w:t>. Conclusion</w:t>
      </w:r>
      <w:r w:rsidR="00446F40" w:rsidRPr="00DF5B6D">
        <w:rPr>
          <w:rFonts w:ascii="Times New Roman" w:hAnsi="Times New Roman" w:cs="Times New Roman"/>
          <w:b/>
          <w:i/>
          <w:sz w:val="24"/>
          <w:szCs w:val="24"/>
        </w:rPr>
        <w:t xml:space="preserve"> </w:t>
      </w:r>
    </w:p>
    <w:p w14:paraId="404BF37C" w14:textId="78D47D78" w:rsidR="00BD6D39" w:rsidRDefault="007063B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This study has shown that application of urea f</w:t>
      </w:r>
      <w:r w:rsidR="00280890" w:rsidRPr="00DF5B6D">
        <w:rPr>
          <w:rFonts w:ascii="Times New Roman" w:hAnsi="Times New Roman" w:cs="Times New Roman"/>
          <w:sz w:val="24"/>
          <w:szCs w:val="24"/>
        </w:rPr>
        <w:t xml:space="preserve">ertilizer </w:t>
      </w:r>
      <w:r w:rsidRPr="00DF5B6D">
        <w:rPr>
          <w:rFonts w:ascii="Times New Roman" w:hAnsi="Times New Roman" w:cs="Times New Roman"/>
          <w:sz w:val="24"/>
          <w:szCs w:val="24"/>
        </w:rPr>
        <w:t xml:space="preserve">on upland soils of the Njala area (or Njala soil series) </w:t>
      </w:r>
      <w:r w:rsidR="00280890" w:rsidRPr="00DF5B6D">
        <w:rPr>
          <w:rFonts w:ascii="Times New Roman" w:hAnsi="Times New Roman" w:cs="Times New Roman"/>
          <w:sz w:val="24"/>
          <w:szCs w:val="24"/>
        </w:rPr>
        <w:t xml:space="preserve">without a soil amendment </w:t>
      </w:r>
      <w:r w:rsidR="00AB3B6D" w:rsidRPr="00DF5B6D">
        <w:rPr>
          <w:rFonts w:ascii="Times New Roman" w:hAnsi="Times New Roman" w:cs="Times New Roman"/>
          <w:sz w:val="24"/>
          <w:szCs w:val="24"/>
        </w:rPr>
        <w:t xml:space="preserve">like biochar could lead to significant losses (74.1%) of nitrogen </w:t>
      </w:r>
      <w:r w:rsidRPr="00DF5B6D">
        <w:rPr>
          <w:rFonts w:ascii="Times New Roman" w:hAnsi="Times New Roman" w:cs="Times New Roman"/>
          <w:sz w:val="24"/>
          <w:szCs w:val="24"/>
        </w:rPr>
        <w:t>due to leaching. In the presence of biochar</w:t>
      </w:r>
      <w:r w:rsidR="006F5621">
        <w:rPr>
          <w:rFonts w:ascii="Times New Roman" w:hAnsi="Times New Roman" w:cs="Times New Roman"/>
          <w:sz w:val="24"/>
          <w:szCs w:val="24"/>
        </w:rPr>
        <w:t>,</w:t>
      </w:r>
      <w:r w:rsidRPr="00DF5B6D">
        <w:rPr>
          <w:rFonts w:ascii="Times New Roman" w:hAnsi="Times New Roman" w:cs="Times New Roman"/>
          <w:sz w:val="24"/>
          <w:szCs w:val="24"/>
        </w:rPr>
        <w:t xml:space="preserve"> leaching losses of urea fert</w:t>
      </w:r>
      <w:r w:rsidR="00AB3B6D" w:rsidRPr="00DF5B6D">
        <w:rPr>
          <w:rFonts w:ascii="Times New Roman" w:hAnsi="Times New Roman" w:cs="Times New Roman"/>
          <w:sz w:val="24"/>
          <w:szCs w:val="24"/>
        </w:rPr>
        <w:t>ilizer can be reduced from 74.1% to 40</w:t>
      </w:r>
      <w:r w:rsidRPr="00DF5B6D">
        <w:rPr>
          <w:rFonts w:ascii="Times New Roman" w:hAnsi="Times New Roman" w:cs="Times New Roman"/>
          <w:sz w:val="24"/>
          <w:szCs w:val="24"/>
        </w:rPr>
        <w:t xml:space="preserve">%. </w:t>
      </w:r>
      <w:r w:rsidR="00BD6D39">
        <w:rPr>
          <w:rFonts w:ascii="Times New Roman" w:hAnsi="Times New Roman" w:cs="Times New Roman"/>
          <w:sz w:val="24"/>
          <w:szCs w:val="24"/>
        </w:rPr>
        <w:t>T</w:t>
      </w:r>
      <w:r w:rsidR="00BD6D39" w:rsidRPr="00BD6D39">
        <w:rPr>
          <w:rFonts w:ascii="Times New Roman" w:hAnsi="Times New Roman" w:cs="Times New Roman"/>
          <w:sz w:val="24"/>
          <w:szCs w:val="24"/>
        </w:rPr>
        <w:t xml:space="preserve">he reduction in nitrogen leaching </w:t>
      </w:r>
      <w:r w:rsidR="00BD6D39">
        <w:rPr>
          <w:rFonts w:ascii="Times New Roman" w:hAnsi="Times New Roman" w:cs="Times New Roman"/>
          <w:sz w:val="24"/>
          <w:szCs w:val="24"/>
        </w:rPr>
        <w:t>observed</w:t>
      </w:r>
      <w:r w:rsidR="00BD6D39" w:rsidRPr="00BD6D39">
        <w:rPr>
          <w:rFonts w:ascii="Times New Roman" w:hAnsi="Times New Roman" w:cs="Times New Roman"/>
          <w:sz w:val="24"/>
          <w:szCs w:val="24"/>
        </w:rPr>
        <w:t xml:space="preserve"> </w:t>
      </w:r>
      <w:r w:rsidR="00BD6D39">
        <w:rPr>
          <w:rFonts w:ascii="Times New Roman" w:hAnsi="Times New Roman" w:cs="Times New Roman"/>
          <w:sz w:val="24"/>
          <w:szCs w:val="24"/>
        </w:rPr>
        <w:t>in this study</w:t>
      </w:r>
      <w:r w:rsidR="00BD6D39" w:rsidRPr="00BD6D39">
        <w:rPr>
          <w:rFonts w:ascii="Times New Roman" w:hAnsi="Times New Roman" w:cs="Times New Roman"/>
          <w:sz w:val="24"/>
          <w:szCs w:val="24"/>
        </w:rPr>
        <w:t xml:space="preserve"> is firmly supported by mechanistic and field-level studies across different soil types and regions</w:t>
      </w:r>
      <w:r w:rsidR="00BD6D39">
        <w:rPr>
          <w:rFonts w:ascii="Times New Roman" w:hAnsi="Times New Roman" w:cs="Times New Roman"/>
          <w:sz w:val="24"/>
          <w:szCs w:val="24"/>
        </w:rPr>
        <w:t xml:space="preserve"> around the globe</w:t>
      </w:r>
      <w:r w:rsidR="00BD6D39" w:rsidRPr="00BD6D39">
        <w:rPr>
          <w:rFonts w:ascii="Times New Roman" w:hAnsi="Times New Roman" w:cs="Times New Roman"/>
          <w:sz w:val="24"/>
          <w:szCs w:val="24"/>
        </w:rPr>
        <w:t xml:space="preserve">. </w:t>
      </w:r>
      <w:r w:rsidR="00BD6D39">
        <w:rPr>
          <w:rFonts w:ascii="Times New Roman" w:hAnsi="Times New Roman" w:cs="Times New Roman"/>
          <w:sz w:val="24"/>
          <w:szCs w:val="24"/>
        </w:rPr>
        <w:t>Thus,</w:t>
      </w:r>
      <w:r w:rsidR="00BD6D39" w:rsidRPr="00BD6D39">
        <w:rPr>
          <w:rFonts w:ascii="Times New Roman" w:hAnsi="Times New Roman" w:cs="Times New Roman"/>
          <w:sz w:val="24"/>
          <w:szCs w:val="24"/>
        </w:rPr>
        <w:t xml:space="preserve"> the application of biochar is a scientifically grounded strategy </w:t>
      </w:r>
      <w:r w:rsidR="00BD6D39">
        <w:rPr>
          <w:rFonts w:ascii="Times New Roman" w:hAnsi="Times New Roman" w:cs="Times New Roman"/>
          <w:sz w:val="24"/>
          <w:szCs w:val="24"/>
        </w:rPr>
        <w:t>for</w:t>
      </w:r>
      <w:r w:rsidR="00BD6D39" w:rsidRPr="00BD6D39">
        <w:rPr>
          <w:rFonts w:ascii="Times New Roman" w:hAnsi="Times New Roman" w:cs="Times New Roman"/>
          <w:sz w:val="24"/>
          <w:szCs w:val="24"/>
        </w:rPr>
        <w:t xml:space="preserve"> mitigat</w:t>
      </w:r>
      <w:r w:rsidR="00BD6D39">
        <w:rPr>
          <w:rFonts w:ascii="Times New Roman" w:hAnsi="Times New Roman" w:cs="Times New Roman"/>
          <w:sz w:val="24"/>
          <w:szCs w:val="24"/>
        </w:rPr>
        <w:t>ing</w:t>
      </w:r>
      <w:r w:rsidR="00BD6D39" w:rsidRPr="00BD6D39">
        <w:rPr>
          <w:rFonts w:ascii="Times New Roman" w:hAnsi="Times New Roman" w:cs="Times New Roman"/>
          <w:sz w:val="24"/>
          <w:szCs w:val="24"/>
        </w:rPr>
        <w:t xml:space="preserve"> the problem</w:t>
      </w:r>
      <w:r w:rsidR="00BD6D39" w:rsidRPr="00BD6D39">
        <w:rPr>
          <w:rFonts w:ascii="Times New Roman" w:hAnsi="Times New Roman" w:cs="Times New Roman"/>
          <w:sz w:val="24"/>
          <w:szCs w:val="24"/>
        </w:rPr>
        <w:t xml:space="preserve"> </w:t>
      </w:r>
      <w:r w:rsidR="00BD6D39">
        <w:rPr>
          <w:rFonts w:ascii="Times New Roman" w:hAnsi="Times New Roman" w:cs="Times New Roman"/>
          <w:sz w:val="24"/>
          <w:szCs w:val="24"/>
        </w:rPr>
        <w:t>of</w:t>
      </w:r>
      <w:r w:rsidR="00BD6D39" w:rsidRPr="00BD6D39">
        <w:rPr>
          <w:rFonts w:ascii="Times New Roman" w:hAnsi="Times New Roman" w:cs="Times New Roman"/>
          <w:sz w:val="24"/>
          <w:szCs w:val="24"/>
        </w:rPr>
        <w:t xml:space="preserve"> nitrogen leaching in the </w:t>
      </w:r>
      <w:r w:rsidR="00BD6D39">
        <w:rPr>
          <w:rFonts w:ascii="Times New Roman" w:hAnsi="Times New Roman" w:cs="Times New Roman"/>
          <w:sz w:val="24"/>
          <w:szCs w:val="24"/>
        </w:rPr>
        <w:t>gravelly</w:t>
      </w:r>
      <w:r w:rsidR="00BD6D39" w:rsidRPr="00BD6D39">
        <w:rPr>
          <w:rFonts w:ascii="Times New Roman" w:hAnsi="Times New Roman" w:cs="Times New Roman"/>
          <w:sz w:val="24"/>
          <w:szCs w:val="24"/>
        </w:rPr>
        <w:t xml:space="preserve"> </w:t>
      </w:r>
      <w:r w:rsidR="00BD6D39" w:rsidRPr="00BD6D39">
        <w:rPr>
          <w:rFonts w:ascii="Times New Roman" w:hAnsi="Times New Roman" w:cs="Times New Roman"/>
          <w:sz w:val="24"/>
          <w:szCs w:val="24"/>
        </w:rPr>
        <w:t xml:space="preserve">Njala </w:t>
      </w:r>
      <w:r w:rsidR="00BD6D39">
        <w:rPr>
          <w:rFonts w:ascii="Times New Roman" w:hAnsi="Times New Roman" w:cs="Times New Roman"/>
          <w:sz w:val="24"/>
          <w:szCs w:val="24"/>
        </w:rPr>
        <w:t>S</w:t>
      </w:r>
      <w:r w:rsidR="00BD6D39" w:rsidRPr="00BD6D39">
        <w:rPr>
          <w:rFonts w:ascii="Times New Roman" w:hAnsi="Times New Roman" w:cs="Times New Roman"/>
          <w:sz w:val="24"/>
          <w:szCs w:val="24"/>
        </w:rPr>
        <w:t xml:space="preserve">oil </w:t>
      </w:r>
      <w:r w:rsidR="00BD6D39">
        <w:rPr>
          <w:rFonts w:ascii="Times New Roman" w:hAnsi="Times New Roman" w:cs="Times New Roman"/>
          <w:sz w:val="24"/>
          <w:szCs w:val="24"/>
        </w:rPr>
        <w:t>S</w:t>
      </w:r>
      <w:r w:rsidR="00BD6D39" w:rsidRPr="00BD6D39">
        <w:rPr>
          <w:rFonts w:ascii="Times New Roman" w:hAnsi="Times New Roman" w:cs="Times New Roman"/>
          <w:sz w:val="24"/>
          <w:szCs w:val="24"/>
        </w:rPr>
        <w:t xml:space="preserve">eries, thereby </w:t>
      </w:r>
      <w:r w:rsidR="00BD6D39">
        <w:rPr>
          <w:rFonts w:ascii="Times New Roman" w:hAnsi="Times New Roman" w:cs="Times New Roman"/>
          <w:sz w:val="24"/>
          <w:szCs w:val="24"/>
        </w:rPr>
        <w:t xml:space="preserve">indicating the potential to </w:t>
      </w:r>
      <w:r w:rsidR="00BD6D39" w:rsidRPr="00BD6D39">
        <w:rPr>
          <w:rFonts w:ascii="Times New Roman" w:hAnsi="Times New Roman" w:cs="Times New Roman"/>
          <w:sz w:val="24"/>
          <w:szCs w:val="24"/>
        </w:rPr>
        <w:t>enhanc</w:t>
      </w:r>
      <w:r w:rsidR="00BD6D39">
        <w:rPr>
          <w:rFonts w:ascii="Times New Roman" w:hAnsi="Times New Roman" w:cs="Times New Roman"/>
          <w:sz w:val="24"/>
          <w:szCs w:val="24"/>
        </w:rPr>
        <w:t>e</w:t>
      </w:r>
      <w:r w:rsidR="00BD6D39" w:rsidRPr="00BD6D39">
        <w:rPr>
          <w:rFonts w:ascii="Times New Roman" w:hAnsi="Times New Roman" w:cs="Times New Roman"/>
          <w:sz w:val="24"/>
          <w:szCs w:val="24"/>
        </w:rPr>
        <w:t xml:space="preserve"> agricultural sustainability and reduc</w:t>
      </w:r>
      <w:r w:rsidR="00BD6D39">
        <w:rPr>
          <w:rFonts w:ascii="Times New Roman" w:hAnsi="Times New Roman" w:cs="Times New Roman"/>
          <w:sz w:val="24"/>
          <w:szCs w:val="24"/>
        </w:rPr>
        <w:t>e</w:t>
      </w:r>
      <w:r w:rsidR="00BD6D39" w:rsidRPr="00BD6D39">
        <w:rPr>
          <w:rFonts w:ascii="Times New Roman" w:hAnsi="Times New Roman" w:cs="Times New Roman"/>
          <w:sz w:val="24"/>
          <w:szCs w:val="24"/>
        </w:rPr>
        <w:t xml:space="preserve"> environmental impact.</w:t>
      </w:r>
    </w:p>
    <w:p w14:paraId="7955C9E3" w14:textId="77777777" w:rsidR="00BD6D39" w:rsidRDefault="00BD6D39" w:rsidP="008823D3">
      <w:pPr>
        <w:spacing w:after="0" w:line="240" w:lineRule="auto"/>
        <w:jc w:val="both"/>
        <w:rPr>
          <w:rFonts w:ascii="Times New Roman" w:hAnsi="Times New Roman" w:cs="Times New Roman"/>
          <w:sz w:val="24"/>
          <w:szCs w:val="24"/>
        </w:rPr>
      </w:pPr>
    </w:p>
    <w:p w14:paraId="49FF2FAF" w14:textId="3CC8AB06" w:rsidR="00280890" w:rsidRPr="00DF5B6D" w:rsidRDefault="007063B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Thus, acacia biochar is very promising for use as a soil conditioner for minimizing nutrient leaching from soils.</w:t>
      </w:r>
      <w:r w:rsidR="00AB3B6D" w:rsidRPr="00DF5B6D">
        <w:rPr>
          <w:rFonts w:ascii="Times New Roman" w:hAnsi="Times New Roman" w:cs="Times New Roman"/>
          <w:sz w:val="24"/>
          <w:szCs w:val="24"/>
        </w:rPr>
        <w:t xml:space="preserve"> </w:t>
      </w:r>
      <w:r w:rsidR="00446F40" w:rsidRPr="00DF5B6D">
        <w:rPr>
          <w:rFonts w:ascii="Times New Roman" w:hAnsi="Times New Roman" w:cs="Times New Roman"/>
          <w:bCs/>
          <w:sz w:val="24"/>
          <w:szCs w:val="24"/>
        </w:rPr>
        <w:t xml:space="preserve">Hence, </w:t>
      </w:r>
      <w:r w:rsidR="004A439E" w:rsidRPr="00DF5B6D">
        <w:rPr>
          <w:rFonts w:ascii="Times New Roman" w:hAnsi="Times New Roman" w:cs="Times New Roman"/>
          <w:bCs/>
          <w:sz w:val="24"/>
          <w:szCs w:val="24"/>
        </w:rPr>
        <w:t>f</w:t>
      </w:r>
      <w:r w:rsidR="00280890" w:rsidRPr="00DF5B6D">
        <w:rPr>
          <w:rFonts w:ascii="Times New Roman" w:hAnsi="Times New Roman" w:cs="Times New Roman"/>
          <w:bCs/>
          <w:sz w:val="24"/>
          <w:szCs w:val="24"/>
        </w:rPr>
        <w:t>armers</w:t>
      </w:r>
      <w:r w:rsidR="00280890" w:rsidRPr="00DF5B6D">
        <w:rPr>
          <w:rFonts w:ascii="Times New Roman" w:hAnsi="Times New Roman" w:cs="Times New Roman"/>
          <w:sz w:val="24"/>
          <w:szCs w:val="24"/>
        </w:rPr>
        <w:t xml:space="preserve"> are encouraged to </w:t>
      </w:r>
      <w:r w:rsidR="00446F40" w:rsidRPr="00DF5B6D">
        <w:rPr>
          <w:rFonts w:ascii="Times New Roman" w:hAnsi="Times New Roman" w:cs="Times New Roman"/>
          <w:sz w:val="24"/>
          <w:szCs w:val="24"/>
        </w:rPr>
        <w:t xml:space="preserve">clear and char </w:t>
      </w:r>
      <w:r w:rsidR="00AB3B6D" w:rsidRPr="00DF5B6D">
        <w:rPr>
          <w:rFonts w:ascii="Times New Roman" w:hAnsi="Times New Roman" w:cs="Times New Roman"/>
          <w:sz w:val="24"/>
          <w:szCs w:val="24"/>
        </w:rPr>
        <w:t xml:space="preserve">biomass </w:t>
      </w:r>
      <w:r w:rsidR="00446F40" w:rsidRPr="00DF5B6D">
        <w:rPr>
          <w:rFonts w:ascii="Times New Roman" w:hAnsi="Times New Roman" w:cs="Times New Roman"/>
          <w:sz w:val="24"/>
          <w:szCs w:val="24"/>
        </w:rPr>
        <w:t>instead of clear and b</w:t>
      </w:r>
      <w:r w:rsidR="008D1F6A" w:rsidRPr="00DF5B6D">
        <w:rPr>
          <w:rFonts w:ascii="Times New Roman" w:hAnsi="Times New Roman" w:cs="Times New Roman"/>
          <w:sz w:val="24"/>
          <w:szCs w:val="24"/>
        </w:rPr>
        <w:t>urn</w:t>
      </w:r>
      <w:r w:rsidR="004A439E" w:rsidRPr="00DF5B6D">
        <w:rPr>
          <w:rFonts w:ascii="Times New Roman" w:hAnsi="Times New Roman" w:cs="Times New Roman"/>
          <w:sz w:val="24"/>
          <w:szCs w:val="24"/>
        </w:rPr>
        <w:t xml:space="preserve"> for sustainable crop production and a healthy environment.</w:t>
      </w:r>
      <w:r w:rsidR="008D1F6A" w:rsidRPr="00DF5B6D">
        <w:rPr>
          <w:rFonts w:ascii="Times New Roman" w:hAnsi="Times New Roman" w:cs="Times New Roman"/>
          <w:sz w:val="24"/>
          <w:szCs w:val="24"/>
        </w:rPr>
        <w:t xml:space="preserve"> </w:t>
      </w:r>
    </w:p>
    <w:p w14:paraId="4C4EFB91" w14:textId="77777777" w:rsidR="003B564E" w:rsidRDefault="003B564E" w:rsidP="008823D3">
      <w:pPr>
        <w:spacing w:after="0" w:line="240" w:lineRule="auto"/>
        <w:jc w:val="both"/>
        <w:rPr>
          <w:rFonts w:ascii="Times New Roman" w:hAnsi="Times New Roman" w:cs="Times New Roman"/>
          <w:sz w:val="24"/>
          <w:szCs w:val="24"/>
        </w:rPr>
      </w:pPr>
    </w:p>
    <w:p w14:paraId="03F83D5D" w14:textId="77777777" w:rsidR="003B564E" w:rsidRPr="003B564E" w:rsidRDefault="003B564E" w:rsidP="003B564E">
      <w:pPr>
        <w:spacing w:after="0" w:line="240" w:lineRule="auto"/>
        <w:jc w:val="both"/>
        <w:rPr>
          <w:rFonts w:ascii="Times New Roman" w:hAnsi="Times New Roman" w:cs="Times New Roman"/>
          <w:sz w:val="24"/>
          <w:szCs w:val="24"/>
        </w:rPr>
      </w:pPr>
      <w:r w:rsidRPr="003B564E">
        <w:rPr>
          <w:rFonts w:ascii="Times New Roman" w:hAnsi="Times New Roman" w:cs="Times New Roman"/>
          <w:sz w:val="24"/>
          <w:szCs w:val="24"/>
        </w:rPr>
        <w:t>COMPETING INTERESTS DISCLAIMER:</w:t>
      </w:r>
    </w:p>
    <w:p w14:paraId="15E0BD4D" w14:textId="6556BC86" w:rsidR="003B564E" w:rsidRPr="00DF5B6D" w:rsidRDefault="003B564E" w:rsidP="003B564E">
      <w:pPr>
        <w:spacing w:after="0" w:line="240" w:lineRule="auto"/>
        <w:jc w:val="both"/>
        <w:rPr>
          <w:rFonts w:ascii="Times New Roman" w:hAnsi="Times New Roman" w:cs="Times New Roman"/>
          <w:sz w:val="24"/>
          <w:szCs w:val="24"/>
        </w:rPr>
      </w:pPr>
      <w:r w:rsidRPr="003B564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0923122" w14:textId="2B599F22" w:rsidR="00280890" w:rsidRDefault="00280890" w:rsidP="008823D3">
      <w:pPr>
        <w:spacing w:after="0" w:line="240" w:lineRule="auto"/>
        <w:jc w:val="both"/>
        <w:rPr>
          <w:rFonts w:ascii="Times New Roman" w:hAnsi="Times New Roman" w:cs="Times New Roman"/>
          <w:sz w:val="24"/>
          <w:szCs w:val="24"/>
        </w:rPr>
      </w:pPr>
    </w:p>
    <w:p w14:paraId="6D46417D" w14:textId="77777777" w:rsidR="00A45ED2" w:rsidRPr="009C5487" w:rsidRDefault="00A45ED2" w:rsidP="00A45ED2">
      <w:pPr>
        <w:rPr>
          <w:rFonts w:ascii="Calibri" w:eastAsia="Calibri" w:hAnsi="Calibri" w:cs="Times New Roman"/>
          <w:kern w:val="2"/>
          <w:highlight w:val="yellow"/>
        </w:rPr>
      </w:pPr>
      <w:bookmarkStart w:id="5" w:name="_Hlk197682619"/>
      <w:bookmarkStart w:id="6" w:name="_Hlk180402183"/>
      <w:bookmarkStart w:id="7" w:name="_Hlk183680988"/>
      <w:bookmarkStart w:id="8" w:name="_Hlk197351200"/>
      <w:r w:rsidRPr="009C5487">
        <w:rPr>
          <w:rFonts w:ascii="Calibri" w:eastAsia="Calibri" w:hAnsi="Calibri" w:cs="Times New Roman"/>
          <w:kern w:val="2"/>
          <w:highlight w:val="yellow"/>
        </w:rPr>
        <w:t>Disclaimer (Artificial intelligence)</w:t>
      </w:r>
    </w:p>
    <w:p w14:paraId="3B4B5CCF" w14:textId="77777777" w:rsidR="00A45ED2" w:rsidRPr="009C5487" w:rsidRDefault="00A45ED2" w:rsidP="00A45ED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C28E8C4" w14:textId="7E9F318A" w:rsidR="00A45ED2" w:rsidRPr="00FF0AA5" w:rsidRDefault="00A45ED2" w:rsidP="00FF0AA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bookmarkStart w:id="9" w:name="_Hlk187485061"/>
      <w:bookmarkEnd w:id="5"/>
      <w:bookmarkEnd w:id="6"/>
      <w:bookmarkEnd w:id="7"/>
    </w:p>
    <w:bookmarkEnd w:id="8"/>
    <w:bookmarkEnd w:id="9"/>
    <w:p w14:paraId="03738EA4" w14:textId="77777777" w:rsidR="00160C78" w:rsidRPr="00DF5B6D" w:rsidRDefault="00160C78" w:rsidP="008823D3">
      <w:pPr>
        <w:spacing w:after="0" w:line="240" w:lineRule="auto"/>
        <w:jc w:val="both"/>
        <w:rPr>
          <w:rFonts w:ascii="Times New Roman" w:hAnsi="Times New Roman" w:cs="Times New Roman"/>
          <w:b/>
          <w:sz w:val="24"/>
          <w:szCs w:val="24"/>
        </w:rPr>
      </w:pPr>
      <w:r w:rsidRPr="00DF5B6D">
        <w:rPr>
          <w:rFonts w:ascii="Times New Roman" w:hAnsi="Times New Roman" w:cs="Times New Roman"/>
          <w:b/>
          <w:sz w:val="24"/>
          <w:szCs w:val="24"/>
        </w:rPr>
        <w:lastRenderedPageBreak/>
        <w:t>REFERENCES</w:t>
      </w:r>
    </w:p>
    <w:p w14:paraId="72E99CDB" w14:textId="77777777" w:rsidR="00183C5A" w:rsidRDefault="00183C5A" w:rsidP="00183C5A">
      <w:pPr>
        <w:spacing w:after="0" w:line="240" w:lineRule="auto"/>
        <w:ind w:left="360"/>
        <w:jc w:val="both"/>
        <w:rPr>
          <w:rFonts w:ascii="Times New Roman" w:hAnsi="Times New Roman" w:cs="Times New Roman"/>
          <w:bCs/>
          <w:sz w:val="24"/>
          <w:szCs w:val="24"/>
        </w:rPr>
      </w:pPr>
    </w:p>
    <w:p w14:paraId="07337227" w14:textId="77777777"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Ascott, M. J., Gooddy, D. C., Wang, L., Stuart, M. E., Lewis, M. A., Surgy, S., &amp; </w:t>
      </w:r>
      <w:proofErr w:type="spellStart"/>
      <w:r w:rsidRPr="00183C5A">
        <w:rPr>
          <w:rFonts w:ascii="Times New Roman" w:hAnsi="Times New Roman" w:cs="Times New Roman"/>
          <w:bCs/>
          <w:sz w:val="24"/>
          <w:szCs w:val="24"/>
        </w:rPr>
        <w:t>Abesser</w:t>
      </w:r>
      <w:proofErr w:type="spellEnd"/>
      <w:r w:rsidRPr="00183C5A">
        <w:rPr>
          <w:rFonts w:ascii="Times New Roman" w:hAnsi="Times New Roman" w:cs="Times New Roman"/>
          <w:bCs/>
          <w:sz w:val="24"/>
          <w:szCs w:val="24"/>
        </w:rPr>
        <w:t>, C. (2017). Global patterns of nitrate storage in the vadose zone. Nature Communications, 8(1), 1416.</w:t>
      </w:r>
    </w:p>
    <w:p w14:paraId="62216212" w14:textId="77777777" w:rsidR="00183C5A" w:rsidRDefault="00183C5A" w:rsidP="00183C5A">
      <w:pPr>
        <w:spacing w:after="0" w:line="240" w:lineRule="auto"/>
        <w:jc w:val="both"/>
        <w:rPr>
          <w:rFonts w:ascii="Times New Roman" w:hAnsi="Times New Roman" w:cs="Times New Roman"/>
          <w:bCs/>
          <w:sz w:val="24"/>
          <w:szCs w:val="24"/>
        </w:rPr>
      </w:pPr>
    </w:p>
    <w:p w14:paraId="5BAEE78E" w14:textId="4E02F297"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Bationo, A., </w:t>
      </w:r>
      <w:proofErr w:type="spellStart"/>
      <w:r w:rsidRPr="00183C5A">
        <w:rPr>
          <w:rFonts w:ascii="Times New Roman" w:hAnsi="Times New Roman" w:cs="Times New Roman"/>
          <w:bCs/>
          <w:sz w:val="24"/>
          <w:szCs w:val="24"/>
        </w:rPr>
        <w:t>Hartemink</w:t>
      </w:r>
      <w:proofErr w:type="spellEnd"/>
      <w:r w:rsidRPr="00183C5A">
        <w:rPr>
          <w:rFonts w:ascii="Times New Roman" w:hAnsi="Times New Roman" w:cs="Times New Roman"/>
          <w:bCs/>
          <w:sz w:val="24"/>
          <w:szCs w:val="24"/>
        </w:rPr>
        <w:t xml:space="preserve">, A., Lungu, O., Naimi, M., Okoth, P., </w:t>
      </w:r>
      <w:proofErr w:type="spellStart"/>
      <w:r w:rsidRPr="00183C5A">
        <w:rPr>
          <w:rFonts w:ascii="Times New Roman" w:hAnsi="Times New Roman" w:cs="Times New Roman"/>
          <w:bCs/>
          <w:sz w:val="24"/>
          <w:szCs w:val="24"/>
        </w:rPr>
        <w:t>Smaling</w:t>
      </w:r>
      <w:proofErr w:type="spellEnd"/>
      <w:r w:rsidRPr="00183C5A">
        <w:rPr>
          <w:rFonts w:ascii="Times New Roman" w:hAnsi="Times New Roman" w:cs="Times New Roman"/>
          <w:bCs/>
          <w:sz w:val="24"/>
          <w:szCs w:val="24"/>
        </w:rPr>
        <w:t>, E., and Thiombiano, L. 2006. African Soils: Their Productivity and Profitability for Fertilizer Use. Background paper prepared for the African Fertilizer Submit, June 9-13, 2006, Abuja, Nigeria.</w:t>
      </w:r>
    </w:p>
    <w:p w14:paraId="10918C76" w14:textId="77777777" w:rsidR="00183C5A" w:rsidRDefault="00183C5A" w:rsidP="00183C5A">
      <w:pPr>
        <w:spacing w:after="0" w:line="240" w:lineRule="auto"/>
        <w:jc w:val="both"/>
        <w:rPr>
          <w:rFonts w:ascii="Times New Roman" w:hAnsi="Times New Roman" w:cs="Times New Roman"/>
          <w:bCs/>
          <w:sz w:val="24"/>
          <w:szCs w:val="24"/>
        </w:rPr>
      </w:pPr>
    </w:p>
    <w:p w14:paraId="5CDC0EBB" w14:textId="77777777" w:rsid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Coskun, D., Britto, D. T., Shi, W., &amp; </w:t>
      </w:r>
      <w:proofErr w:type="spellStart"/>
      <w:r w:rsidRPr="00183C5A">
        <w:rPr>
          <w:rFonts w:ascii="Times New Roman" w:hAnsi="Times New Roman" w:cs="Times New Roman"/>
          <w:bCs/>
          <w:sz w:val="24"/>
          <w:szCs w:val="24"/>
        </w:rPr>
        <w:t>Kronzucker</w:t>
      </w:r>
      <w:proofErr w:type="spellEnd"/>
      <w:r w:rsidRPr="00183C5A">
        <w:rPr>
          <w:rFonts w:ascii="Times New Roman" w:hAnsi="Times New Roman" w:cs="Times New Roman"/>
          <w:bCs/>
          <w:sz w:val="24"/>
          <w:szCs w:val="24"/>
        </w:rPr>
        <w:t>, H. J. (2017). Nitrogen transformations in modern agriculture and the role of biological nitrification inhibition. Nature Plants, 3(6), 1-10.</w:t>
      </w:r>
    </w:p>
    <w:p w14:paraId="5D3747B6" w14:textId="77777777" w:rsidR="00183C5A" w:rsidRDefault="00183C5A" w:rsidP="00183C5A">
      <w:pPr>
        <w:spacing w:after="0" w:line="240" w:lineRule="auto"/>
        <w:jc w:val="both"/>
        <w:rPr>
          <w:rFonts w:ascii="Times New Roman" w:hAnsi="Times New Roman" w:cs="Times New Roman"/>
          <w:bCs/>
          <w:sz w:val="24"/>
          <w:szCs w:val="24"/>
        </w:rPr>
      </w:pPr>
    </w:p>
    <w:p w14:paraId="00F378FC" w14:textId="012E030A" w:rsidR="00183C5A" w:rsidRPr="00183C5A" w:rsidRDefault="00183C5A" w:rsidP="00183C5A">
      <w:pPr>
        <w:spacing w:after="0" w:line="240" w:lineRule="auto"/>
        <w:jc w:val="both"/>
        <w:rPr>
          <w:rFonts w:ascii="Times New Roman" w:hAnsi="Times New Roman" w:cs="Times New Roman"/>
          <w:bCs/>
          <w:sz w:val="24"/>
          <w:szCs w:val="24"/>
        </w:rPr>
      </w:pPr>
      <w:proofErr w:type="spellStart"/>
      <w:r w:rsidRPr="00183C5A">
        <w:rPr>
          <w:rFonts w:ascii="Times New Roman" w:hAnsi="Times New Roman" w:cs="Times New Roman"/>
          <w:bCs/>
          <w:sz w:val="24"/>
          <w:szCs w:val="24"/>
        </w:rPr>
        <w:t>Cotrufo</w:t>
      </w:r>
      <w:proofErr w:type="spellEnd"/>
      <w:r w:rsidRPr="00183C5A">
        <w:rPr>
          <w:rFonts w:ascii="Times New Roman" w:hAnsi="Times New Roman" w:cs="Times New Roman"/>
          <w:bCs/>
          <w:sz w:val="24"/>
          <w:szCs w:val="24"/>
        </w:rPr>
        <w:t xml:space="preserve">, M. F., Ranalli, M. G., Haddix, M. L., Six, J., &amp; </w:t>
      </w:r>
      <w:proofErr w:type="spellStart"/>
      <w:r w:rsidRPr="00183C5A">
        <w:rPr>
          <w:rFonts w:ascii="Times New Roman" w:hAnsi="Times New Roman" w:cs="Times New Roman"/>
          <w:bCs/>
          <w:sz w:val="24"/>
          <w:szCs w:val="24"/>
        </w:rPr>
        <w:t>Lugato</w:t>
      </w:r>
      <w:proofErr w:type="spellEnd"/>
      <w:r w:rsidRPr="00183C5A">
        <w:rPr>
          <w:rFonts w:ascii="Times New Roman" w:hAnsi="Times New Roman" w:cs="Times New Roman"/>
          <w:bCs/>
          <w:sz w:val="24"/>
          <w:szCs w:val="24"/>
        </w:rPr>
        <w:t xml:space="preserve">, E. (2019). Soil carbon storage </w:t>
      </w:r>
      <w:proofErr w:type="gramStart"/>
      <w:r w:rsidRPr="00183C5A">
        <w:rPr>
          <w:rFonts w:ascii="Times New Roman" w:hAnsi="Times New Roman" w:cs="Times New Roman"/>
          <w:bCs/>
          <w:sz w:val="24"/>
          <w:szCs w:val="24"/>
        </w:rPr>
        <w:t>informed</w:t>
      </w:r>
      <w:proofErr w:type="gramEnd"/>
      <w:r w:rsidRPr="00183C5A">
        <w:rPr>
          <w:rFonts w:ascii="Times New Roman" w:hAnsi="Times New Roman" w:cs="Times New Roman"/>
          <w:bCs/>
          <w:sz w:val="24"/>
          <w:szCs w:val="24"/>
        </w:rPr>
        <w:t xml:space="preserve"> by particulate and mineral-associated organic matter. Nature Geoscience, 12(12), 989-994.</w:t>
      </w:r>
    </w:p>
    <w:p w14:paraId="660B37D2" w14:textId="77777777" w:rsidR="00183C5A" w:rsidRDefault="00183C5A" w:rsidP="00183C5A">
      <w:pPr>
        <w:spacing w:after="0" w:line="240" w:lineRule="auto"/>
        <w:jc w:val="both"/>
        <w:rPr>
          <w:rFonts w:ascii="Times New Roman" w:hAnsi="Times New Roman" w:cs="Times New Roman"/>
          <w:bCs/>
          <w:sz w:val="24"/>
          <w:szCs w:val="24"/>
        </w:rPr>
      </w:pPr>
    </w:p>
    <w:p w14:paraId="177509B5" w14:textId="2CC6E9FC"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Crowther, T. W., Todd-Brown, K. E., Rowe, C. W., Wieder, W. R., Carey, J. C., Machmuller, M. B., ... &amp; Bradford, M. A. (2016). Quantifying global soil carbon losses in response to warming. Nature 540, 104–108. https://doi.org/10.1038/nature20150</w:t>
      </w:r>
    </w:p>
    <w:p w14:paraId="7EC37104" w14:textId="77777777" w:rsidR="00183C5A" w:rsidRDefault="00183C5A" w:rsidP="00183C5A">
      <w:pPr>
        <w:spacing w:after="0" w:line="240" w:lineRule="auto"/>
        <w:jc w:val="both"/>
        <w:rPr>
          <w:rFonts w:ascii="Times New Roman" w:hAnsi="Times New Roman" w:cs="Times New Roman"/>
          <w:bCs/>
          <w:sz w:val="24"/>
          <w:szCs w:val="24"/>
        </w:rPr>
      </w:pPr>
    </w:p>
    <w:p w14:paraId="0002140A" w14:textId="576953DF"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Dane, J. H., &amp; Topp, G. C. (Eds.). (2020). Methods of Soil Analysis, Part 4: Physical Methods. SSSA Book Series No. 5. Madison, WI: Soil Science Society of America.</w:t>
      </w:r>
    </w:p>
    <w:p w14:paraId="1684B792" w14:textId="77777777" w:rsidR="00183C5A" w:rsidRDefault="00183C5A" w:rsidP="00183C5A">
      <w:pPr>
        <w:spacing w:after="0" w:line="240" w:lineRule="auto"/>
        <w:jc w:val="both"/>
        <w:rPr>
          <w:rFonts w:ascii="Times New Roman" w:hAnsi="Times New Roman" w:cs="Times New Roman"/>
          <w:bCs/>
          <w:sz w:val="24"/>
          <w:szCs w:val="24"/>
        </w:rPr>
      </w:pPr>
    </w:p>
    <w:p w14:paraId="6AC773D9" w14:textId="2AD3B2F2" w:rsidR="00183C5A" w:rsidRPr="00183C5A" w:rsidRDefault="00183C5A" w:rsidP="00183C5A">
      <w:pPr>
        <w:spacing w:after="0" w:line="240" w:lineRule="auto"/>
        <w:jc w:val="both"/>
        <w:rPr>
          <w:rFonts w:ascii="Times New Roman" w:hAnsi="Times New Roman" w:cs="Times New Roman"/>
          <w:bCs/>
          <w:sz w:val="24"/>
          <w:szCs w:val="24"/>
        </w:rPr>
      </w:pPr>
      <w:proofErr w:type="spellStart"/>
      <w:r w:rsidRPr="00183C5A">
        <w:rPr>
          <w:rFonts w:ascii="Times New Roman" w:hAnsi="Times New Roman" w:cs="Times New Roman"/>
          <w:bCs/>
          <w:sz w:val="24"/>
          <w:szCs w:val="24"/>
        </w:rPr>
        <w:t>Dignac</w:t>
      </w:r>
      <w:proofErr w:type="spellEnd"/>
      <w:r w:rsidRPr="00183C5A">
        <w:rPr>
          <w:rFonts w:ascii="Times New Roman" w:hAnsi="Times New Roman" w:cs="Times New Roman"/>
          <w:bCs/>
          <w:sz w:val="24"/>
          <w:szCs w:val="24"/>
        </w:rPr>
        <w:t xml:space="preserve">, M. F., Derrien, D., Barré, P., Barot, S., </w:t>
      </w:r>
      <w:proofErr w:type="spellStart"/>
      <w:r w:rsidRPr="00183C5A">
        <w:rPr>
          <w:rFonts w:ascii="Times New Roman" w:hAnsi="Times New Roman" w:cs="Times New Roman"/>
          <w:bCs/>
          <w:sz w:val="24"/>
          <w:szCs w:val="24"/>
        </w:rPr>
        <w:t>Cécillon</w:t>
      </w:r>
      <w:proofErr w:type="spellEnd"/>
      <w:r w:rsidRPr="00183C5A">
        <w:rPr>
          <w:rFonts w:ascii="Times New Roman" w:hAnsi="Times New Roman" w:cs="Times New Roman"/>
          <w:bCs/>
          <w:sz w:val="24"/>
          <w:szCs w:val="24"/>
        </w:rPr>
        <w:t>, L., Chenu, C., ... &amp; Basile-</w:t>
      </w:r>
      <w:proofErr w:type="spellStart"/>
      <w:r w:rsidRPr="00183C5A">
        <w:rPr>
          <w:rFonts w:ascii="Times New Roman" w:hAnsi="Times New Roman" w:cs="Times New Roman"/>
          <w:bCs/>
          <w:sz w:val="24"/>
          <w:szCs w:val="24"/>
        </w:rPr>
        <w:t>Doelsch</w:t>
      </w:r>
      <w:proofErr w:type="spellEnd"/>
      <w:r w:rsidRPr="00183C5A">
        <w:rPr>
          <w:rFonts w:ascii="Times New Roman" w:hAnsi="Times New Roman" w:cs="Times New Roman"/>
          <w:bCs/>
          <w:sz w:val="24"/>
          <w:szCs w:val="24"/>
        </w:rPr>
        <w:t>, I. (2017). Increasing soil carbon storage: mechanisms, effects of agricultural practices and proxies. A review. Agronomy for Sustainable Development, 37(2), 14.</w:t>
      </w:r>
    </w:p>
    <w:p w14:paraId="4E248806" w14:textId="77777777" w:rsidR="00183C5A" w:rsidRDefault="00183C5A" w:rsidP="00183C5A">
      <w:pPr>
        <w:spacing w:after="0" w:line="240" w:lineRule="auto"/>
        <w:jc w:val="both"/>
        <w:rPr>
          <w:rFonts w:ascii="Times New Roman" w:hAnsi="Times New Roman" w:cs="Times New Roman"/>
          <w:bCs/>
          <w:sz w:val="24"/>
          <w:szCs w:val="24"/>
        </w:rPr>
      </w:pPr>
    </w:p>
    <w:p w14:paraId="00B4347A" w14:textId="7C8324B7"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Dijkerman, J.C. 1969. Soil resources of Sierra Leone, West Africa. African Soils. 14:185-206.</w:t>
      </w:r>
    </w:p>
    <w:p w14:paraId="6BF19FA6" w14:textId="77777777" w:rsidR="0079466E" w:rsidRDefault="0079466E" w:rsidP="00183C5A">
      <w:pPr>
        <w:spacing w:after="0" w:line="240" w:lineRule="auto"/>
        <w:jc w:val="both"/>
        <w:rPr>
          <w:rFonts w:ascii="Times New Roman" w:hAnsi="Times New Roman" w:cs="Times New Roman"/>
          <w:bCs/>
          <w:sz w:val="24"/>
          <w:szCs w:val="24"/>
        </w:rPr>
      </w:pPr>
    </w:p>
    <w:p w14:paraId="1C4DCD84" w14:textId="1B0A0F17"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El-Naggar, A., Lee, S. S., </w:t>
      </w:r>
      <w:proofErr w:type="spellStart"/>
      <w:r w:rsidRPr="00183C5A">
        <w:rPr>
          <w:rFonts w:ascii="Times New Roman" w:hAnsi="Times New Roman" w:cs="Times New Roman"/>
          <w:bCs/>
          <w:sz w:val="24"/>
          <w:szCs w:val="24"/>
        </w:rPr>
        <w:t>Rinklebe</w:t>
      </w:r>
      <w:proofErr w:type="spellEnd"/>
      <w:r w:rsidRPr="00183C5A">
        <w:rPr>
          <w:rFonts w:ascii="Times New Roman" w:hAnsi="Times New Roman" w:cs="Times New Roman"/>
          <w:bCs/>
          <w:sz w:val="24"/>
          <w:szCs w:val="24"/>
        </w:rPr>
        <w:t xml:space="preserve">, J., Farooq, M., Song, H., Sarmah, A. K., ... &amp; Ok, Y. S. (2019). Biochar application to low fertility soils: A review of </w:t>
      </w:r>
      <w:proofErr w:type="gramStart"/>
      <w:r w:rsidRPr="00183C5A">
        <w:rPr>
          <w:rFonts w:ascii="Times New Roman" w:hAnsi="Times New Roman" w:cs="Times New Roman"/>
          <w:bCs/>
          <w:sz w:val="24"/>
          <w:szCs w:val="24"/>
        </w:rPr>
        <w:t>current status</w:t>
      </w:r>
      <w:proofErr w:type="gramEnd"/>
      <w:r w:rsidRPr="00183C5A">
        <w:rPr>
          <w:rFonts w:ascii="Times New Roman" w:hAnsi="Times New Roman" w:cs="Times New Roman"/>
          <w:bCs/>
          <w:sz w:val="24"/>
          <w:szCs w:val="24"/>
        </w:rPr>
        <w:t xml:space="preserve">, and </w:t>
      </w:r>
      <w:proofErr w:type="gramStart"/>
      <w:r w:rsidRPr="00183C5A">
        <w:rPr>
          <w:rFonts w:ascii="Times New Roman" w:hAnsi="Times New Roman" w:cs="Times New Roman"/>
          <w:bCs/>
          <w:sz w:val="24"/>
          <w:szCs w:val="24"/>
        </w:rPr>
        <w:t>future prospects</w:t>
      </w:r>
      <w:proofErr w:type="gramEnd"/>
      <w:r w:rsidRPr="00183C5A">
        <w:rPr>
          <w:rFonts w:ascii="Times New Roman" w:hAnsi="Times New Roman" w:cs="Times New Roman"/>
          <w:bCs/>
          <w:sz w:val="24"/>
          <w:szCs w:val="24"/>
        </w:rPr>
        <w:t xml:space="preserve">. </w:t>
      </w:r>
      <w:proofErr w:type="spellStart"/>
      <w:r w:rsidRPr="00183C5A">
        <w:rPr>
          <w:rFonts w:ascii="Times New Roman" w:hAnsi="Times New Roman" w:cs="Times New Roman"/>
          <w:bCs/>
          <w:sz w:val="24"/>
          <w:szCs w:val="24"/>
        </w:rPr>
        <w:t>Geoderma</w:t>
      </w:r>
      <w:proofErr w:type="spellEnd"/>
      <w:r w:rsidRPr="00183C5A">
        <w:rPr>
          <w:rFonts w:ascii="Times New Roman" w:hAnsi="Times New Roman" w:cs="Times New Roman"/>
          <w:bCs/>
          <w:sz w:val="24"/>
          <w:szCs w:val="24"/>
        </w:rPr>
        <w:t xml:space="preserve">, 337, 536-554. </w:t>
      </w:r>
    </w:p>
    <w:p w14:paraId="574D713C" w14:textId="77777777" w:rsidR="0079466E" w:rsidRDefault="0079466E" w:rsidP="00183C5A">
      <w:pPr>
        <w:spacing w:after="0" w:line="240" w:lineRule="auto"/>
        <w:jc w:val="both"/>
        <w:rPr>
          <w:rFonts w:ascii="Times New Roman" w:hAnsi="Times New Roman" w:cs="Times New Roman"/>
          <w:bCs/>
          <w:sz w:val="24"/>
          <w:szCs w:val="24"/>
        </w:rPr>
      </w:pPr>
    </w:p>
    <w:p w14:paraId="6FD20656" w14:textId="2F868949"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Eyles, A., Bound, S., Oliver, G., </w:t>
      </w:r>
      <w:proofErr w:type="spellStart"/>
      <w:r w:rsidRPr="00183C5A">
        <w:rPr>
          <w:rFonts w:ascii="Times New Roman" w:hAnsi="Times New Roman" w:cs="Times New Roman"/>
          <w:bCs/>
          <w:sz w:val="24"/>
          <w:szCs w:val="24"/>
        </w:rPr>
        <w:t>Corkrey</w:t>
      </w:r>
      <w:proofErr w:type="spellEnd"/>
      <w:r w:rsidRPr="00183C5A">
        <w:rPr>
          <w:rFonts w:ascii="Times New Roman" w:hAnsi="Times New Roman" w:cs="Times New Roman"/>
          <w:bCs/>
          <w:sz w:val="24"/>
          <w:szCs w:val="24"/>
        </w:rPr>
        <w:t>, R., Hardie, M., Green, S., &amp; Close, D. C. (2015). Impact of biochar amendment on the growth and physiology of transplanted Vitis vinifera cv. Merlot. Journal of Plant Nutrition and Soil Science, 178(4), 602-614.</w:t>
      </w:r>
    </w:p>
    <w:p w14:paraId="3BA2C010" w14:textId="77777777" w:rsidR="0079466E" w:rsidRDefault="0079466E" w:rsidP="00183C5A">
      <w:pPr>
        <w:spacing w:after="0" w:line="240" w:lineRule="auto"/>
        <w:jc w:val="both"/>
        <w:rPr>
          <w:rFonts w:ascii="Times New Roman" w:hAnsi="Times New Roman" w:cs="Times New Roman"/>
          <w:bCs/>
          <w:sz w:val="24"/>
          <w:szCs w:val="24"/>
        </w:rPr>
      </w:pPr>
    </w:p>
    <w:p w14:paraId="6749FE39" w14:textId="50FE0215"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Glaser, </w:t>
      </w:r>
      <w:proofErr w:type="gramStart"/>
      <w:r w:rsidRPr="00183C5A">
        <w:rPr>
          <w:rFonts w:ascii="Times New Roman" w:hAnsi="Times New Roman" w:cs="Times New Roman"/>
          <w:bCs/>
          <w:sz w:val="24"/>
          <w:szCs w:val="24"/>
        </w:rPr>
        <w:t>B.,</w:t>
      </w:r>
      <w:proofErr w:type="gramEnd"/>
      <w:r w:rsidRPr="00183C5A">
        <w:rPr>
          <w:rFonts w:ascii="Times New Roman" w:hAnsi="Times New Roman" w:cs="Times New Roman"/>
          <w:bCs/>
          <w:sz w:val="24"/>
          <w:szCs w:val="24"/>
        </w:rPr>
        <w:t xml:space="preserve"> &amp; Lehr, V. I. (2019). Biochar effects on phosphorus availability in agricultural soils: A meta-analysis. Scientific Reports, 9(1), 9338.</w:t>
      </w:r>
    </w:p>
    <w:p w14:paraId="6C422A78" w14:textId="77777777" w:rsidR="0079466E" w:rsidRDefault="0079466E" w:rsidP="00183C5A">
      <w:pPr>
        <w:spacing w:after="0" w:line="240" w:lineRule="auto"/>
        <w:jc w:val="both"/>
        <w:rPr>
          <w:rFonts w:ascii="Times New Roman" w:hAnsi="Times New Roman" w:cs="Times New Roman"/>
          <w:bCs/>
          <w:sz w:val="24"/>
          <w:szCs w:val="24"/>
        </w:rPr>
      </w:pPr>
      <w:bookmarkStart w:id="10" w:name="_Hlk211060561"/>
    </w:p>
    <w:p w14:paraId="1CAAC55F" w14:textId="6DAEF6E2"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Gu, B., Zhang, L., Van Dingenen, R., Vieno, M., Grinsven, H. J., Zhang, X., ... &amp; Chen, D. (2023). Abating ammonia is more cost-effective than nitrogen oxides for mitigating PM2.5 air pollution. Science, 374(6568), 758-762.</w:t>
      </w:r>
    </w:p>
    <w:p w14:paraId="3B19EA16" w14:textId="77777777" w:rsidR="0079466E" w:rsidRDefault="0079466E" w:rsidP="00183C5A">
      <w:pPr>
        <w:spacing w:after="0" w:line="240" w:lineRule="auto"/>
        <w:jc w:val="both"/>
        <w:rPr>
          <w:rFonts w:ascii="Times New Roman" w:hAnsi="Times New Roman" w:cs="Times New Roman"/>
          <w:bCs/>
          <w:sz w:val="24"/>
          <w:szCs w:val="24"/>
        </w:rPr>
      </w:pPr>
    </w:p>
    <w:p w14:paraId="5E62A03B" w14:textId="41642CDD"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Hagemann, N., Kammann, C. I., Schmidt, H. P., Kappler, A., &amp; Behrens, S. (2017). Nitrate capture and slow release in biochar amended compost and soil. </w:t>
      </w:r>
      <w:proofErr w:type="spellStart"/>
      <w:r w:rsidRPr="00183C5A">
        <w:rPr>
          <w:rFonts w:ascii="Times New Roman" w:hAnsi="Times New Roman" w:cs="Times New Roman"/>
          <w:bCs/>
          <w:sz w:val="24"/>
          <w:szCs w:val="24"/>
        </w:rPr>
        <w:t>PLoS</w:t>
      </w:r>
      <w:proofErr w:type="spellEnd"/>
      <w:r w:rsidRPr="00183C5A">
        <w:rPr>
          <w:rFonts w:ascii="Times New Roman" w:hAnsi="Times New Roman" w:cs="Times New Roman"/>
          <w:bCs/>
          <w:sz w:val="24"/>
          <w:szCs w:val="24"/>
        </w:rPr>
        <w:t xml:space="preserve"> One, 12(2), e0171214.</w:t>
      </w:r>
      <w:r w:rsidRPr="00183C5A">
        <w:rPr>
          <w:rFonts w:ascii="Times New Roman" w:hAnsi="Times New Roman" w:cs="Times New Roman"/>
          <w:bCs/>
          <w:sz w:val="24"/>
          <w:szCs w:val="24"/>
        </w:rPr>
        <w:t xml:space="preserve"> </w:t>
      </w:r>
    </w:p>
    <w:p w14:paraId="71756CA6" w14:textId="77777777" w:rsidR="0079466E" w:rsidRDefault="0079466E" w:rsidP="00183C5A">
      <w:pPr>
        <w:spacing w:after="0" w:line="240" w:lineRule="auto"/>
        <w:jc w:val="both"/>
        <w:rPr>
          <w:rFonts w:ascii="Times New Roman" w:hAnsi="Times New Roman" w:cs="Times New Roman"/>
          <w:bCs/>
          <w:sz w:val="24"/>
          <w:szCs w:val="24"/>
        </w:rPr>
      </w:pPr>
    </w:p>
    <w:p w14:paraId="08A9E5A8" w14:textId="6C3612A0"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Haynes, R. J. (2021). Mineral Nitrogen in the Plant–Soil System. Physiology of Plants and Their Cells. 81-119. Academic Press.</w:t>
      </w:r>
    </w:p>
    <w:bookmarkEnd w:id="10"/>
    <w:p w14:paraId="6D8FA152" w14:textId="77777777" w:rsidR="0079466E" w:rsidRDefault="0079466E" w:rsidP="00183C5A">
      <w:pPr>
        <w:spacing w:after="0" w:line="240" w:lineRule="auto"/>
        <w:jc w:val="both"/>
        <w:rPr>
          <w:rFonts w:ascii="Times New Roman" w:hAnsi="Times New Roman" w:cs="Times New Roman"/>
          <w:bCs/>
          <w:sz w:val="24"/>
          <w:szCs w:val="24"/>
        </w:rPr>
      </w:pPr>
    </w:p>
    <w:p w14:paraId="78DC18EC" w14:textId="40D60521"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Jeffery, S., Abalos, D., </w:t>
      </w:r>
      <w:proofErr w:type="spellStart"/>
      <w:r w:rsidRPr="00183C5A">
        <w:rPr>
          <w:rFonts w:ascii="Times New Roman" w:hAnsi="Times New Roman" w:cs="Times New Roman"/>
          <w:bCs/>
          <w:sz w:val="24"/>
          <w:szCs w:val="24"/>
        </w:rPr>
        <w:t>Prodana</w:t>
      </w:r>
      <w:proofErr w:type="spellEnd"/>
      <w:r w:rsidRPr="00183C5A">
        <w:rPr>
          <w:rFonts w:ascii="Times New Roman" w:hAnsi="Times New Roman" w:cs="Times New Roman"/>
          <w:bCs/>
          <w:sz w:val="24"/>
          <w:szCs w:val="24"/>
        </w:rPr>
        <w:t xml:space="preserve">, M., Bastos, A. C., van </w:t>
      </w:r>
      <w:proofErr w:type="spellStart"/>
      <w:r w:rsidRPr="00183C5A">
        <w:rPr>
          <w:rFonts w:ascii="Times New Roman" w:hAnsi="Times New Roman" w:cs="Times New Roman"/>
          <w:bCs/>
          <w:sz w:val="24"/>
          <w:szCs w:val="24"/>
        </w:rPr>
        <w:t>Groenigen</w:t>
      </w:r>
      <w:proofErr w:type="spellEnd"/>
      <w:r w:rsidRPr="00183C5A">
        <w:rPr>
          <w:rFonts w:ascii="Times New Roman" w:hAnsi="Times New Roman" w:cs="Times New Roman"/>
          <w:bCs/>
          <w:sz w:val="24"/>
          <w:szCs w:val="24"/>
        </w:rPr>
        <w:t>, J. W., Hungate, B. A., &amp; Verheijen, F. (2017). Biochar boosts tropical but not temperate crop yields. Environmental Research Letters, 12(5), 053001.</w:t>
      </w:r>
    </w:p>
    <w:p w14:paraId="610C04EA" w14:textId="77777777" w:rsidR="0079466E" w:rsidRDefault="0079466E" w:rsidP="00183C5A">
      <w:pPr>
        <w:spacing w:after="0" w:line="240" w:lineRule="auto"/>
        <w:jc w:val="both"/>
        <w:rPr>
          <w:rFonts w:ascii="Times New Roman" w:hAnsi="Times New Roman" w:cs="Times New Roman"/>
          <w:bCs/>
          <w:sz w:val="24"/>
          <w:szCs w:val="24"/>
        </w:rPr>
      </w:pPr>
    </w:p>
    <w:p w14:paraId="2EB50D19" w14:textId="3A2CBAEE"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Joseph, S., Cowie, A. L., Van </w:t>
      </w:r>
      <w:proofErr w:type="spellStart"/>
      <w:r w:rsidRPr="00183C5A">
        <w:rPr>
          <w:rFonts w:ascii="Times New Roman" w:hAnsi="Times New Roman" w:cs="Times New Roman"/>
          <w:bCs/>
          <w:sz w:val="24"/>
          <w:szCs w:val="24"/>
        </w:rPr>
        <w:t>Zwieten</w:t>
      </w:r>
      <w:proofErr w:type="spellEnd"/>
      <w:r w:rsidRPr="00183C5A">
        <w:rPr>
          <w:rFonts w:ascii="Times New Roman" w:hAnsi="Times New Roman" w:cs="Times New Roman"/>
          <w:bCs/>
          <w:sz w:val="24"/>
          <w:szCs w:val="24"/>
        </w:rPr>
        <w:t>, L., Bolan, N., Budai, A., Buss, W., ... &amp; Lehmann, J. (2021). How biochar works, and when it doesn't: A review of mechanisms controlling soil and plant responses to biochar. GCB Bioenergy, 13(11), 1731-1764.</w:t>
      </w:r>
    </w:p>
    <w:p w14:paraId="296BF1B3" w14:textId="77777777" w:rsidR="0079466E" w:rsidRDefault="0079466E" w:rsidP="00183C5A">
      <w:pPr>
        <w:spacing w:after="0" w:line="240" w:lineRule="auto"/>
        <w:jc w:val="both"/>
        <w:rPr>
          <w:rFonts w:ascii="Times New Roman" w:hAnsi="Times New Roman" w:cs="Times New Roman"/>
          <w:bCs/>
          <w:sz w:val="24"/>
          <w:szCs w:val="24"/>
        </w:rPr>
      </w:pPr>
    </w:p>
    <w:p w14:paraId="72C43931" w14:textId="252577A6"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Joseph, S., Cowie, A. L., Van </w:t>
      </w:r>
      <w:proofErr w:type="spellStart"/>
      <w:r w:rsidRPr="00183C5A">
        <w:rPr>
          <w:rFonts w:ascii="Times New Roman" w:hAnsi="Times New Roman" w:cs="Times New Roman"/>
          <w:bCs/>
          <w:sz w:val="24"/>
          <w:szCs w:val="24"/>
        </w:rPr>
        <w:t>Zwieten</w:t>
      </w:r>
      <w:proofErr w:type="spellEnd"/>
      <w:r w:rsidRPr="00183C5A">
        <w:rPr>
          <w:rFonts w:ascii="Times New Roman" w:hAnsi="Times New Roman" w:cs="Times New Roman"/>
          <w:bCs/>
          <w:sz w:val="24"/>
          <w:szCs w:val="24"/>
        </w:rPr>
        <w:t>, L., Bolan, N., Budai, A., Buss, W., ... &amp; Lehmann, J. (2021). How biochar works, and when it doesn't: A review of mechanisms controlling soil and plant responses to biochar. GCB Bioenergy, 13(11), 1731-1764.</w:t>
      </w:r>
    </w:p>
    <w:p w14:paraId="5E8850F4" w14:textId="77777777" w:rsidR="0079466E" w:rsidRDefault="0079466E" w:rsidP="00183C5A">
      <w:pPr>
        <w:spacing w:after="0" w:line="240" w:lineRule="auto"/>
        <w:jc w:val="both"/>
        <w:rPr>
          <w:rFonts w:ascii="Times New Roman" w:hAnsi="Times New Roman" w:cs="Times New Roman"/>
          <w:bCs/>
          <w:sz w:val="24"/>
          <w:szCs w:val="24"/>
        </w:rPr>
      </w:pPr>
    </w:p>
    <w:p w14:paraId="6CD30715" w14:textId="2D242410"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Kanter, D. R., Chodos, O., Nordland, O., Rutigliano, M., &amp; Winiwarter, W. (2020). Gaps and opportunities in nitrogen pollution policies around the world. Nature Food, 1(6), 366-373.</w:t>
      </w:r>
    </w:p>
    <w:p w14:paraId="5F52A1EE" w14:textId="77777777" w:rsidR="0079466E" w:rsidRDefault="0079466E" w:rsidP="00183C5A">
      <w:pPr>
        <w:spacing w:after="0" w:line="240" w:lineRule="auto"/>
        <w:jc w:val="both"/>
        <w:rPr>
          <w:rFonts w:ascii="Times New Roman" w:hAnsi="Times New Roman" w:cs="Times New Roman"/>
          <w:bCs/>
          <w:sz w:val="24"/>
          <w:szCs w:val="24"/>
        </w:rPr>
      </w:pPr>
    </w:p>
    <w:p w14:paraId="76C39B40" w14:textId="2E9683FF"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Kopittke, P. M., Menzies, N. W., Wang, P., McKenna, B. A., &amp; </w:t>
      </w:r>
      <w:proofErr w:type="spellStart"/>
      <w:r w:rsidRPr="00183C5A">
        <w:rPr>
          <w:rFonts w:ascii="Times New Roman" w:hAnsi="Times New Roman" w:cs="Times New Roman"/>
          <w:bCs/>
          <w:sz w:val="24"/>
          <w:szCs w:val="24"/>
        </w:rPr>
        <w:t>Lombi</w:t>
      </w:r>
      <w:proofErr w:type="spellEnd"/>
      <w:r w:rsidRPr="00183C5A">
        <w:rPr>
          <w:rFonts w:ascii="Times New Roman" w:hAnsi="Times New Roman" w:cs="Times New Roman"/>
          <w:bCs/>
          <w:sz w:val="24"/>
          <w:szCs w:val="24"/>
        </w:rPr>
        <w:t>, E. (2019). Soil and the intensification of agriculture for global food security. Environment International, 132, 105078.</w:t>
      </w:r>
    </w:p>
    <w:p w14:paraId="290A81C1" w14:textId="77777777" w:rsidR="0079466E" w:rsidRDefault="0079466E" w:rsidP="00183C5A">
      <w:pPr>
        <w:spacing w:after="0" w:line="240" w:lineRule="auto"/>
        <w:jc w:val="both"/>
        <w:rPr>
          <w:rFonts w:ascii="Times New Roman" w:hAnsi="Times New Roman" w:cs="Times New Roman"/>
          <w:bCs/>
          <w:sz w:val="24"/>
          <w:szCs w:val="24"/>
        </w:rPr>
      </w:pPr>
    </w:p>
    <w:p w14:paraId="4927D25F" w14:textId="001B0E91"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Lehmann, J., Cowie, A., Masiello, C. A., Kammann, C., Woolf, D., Amonette, J. E., ... &amp; Whitman, T. (2021). Biochar in climate change mitigation. Nature Geoscience, 14(12), 883-892. </w:t>
      </w:r>
    </w:p>
    <w:p w14:paraId="61DE3B4A" w14:textId="77777777" w:rsidR="00C00C90" w:rsidRDefault="00C00C90" w:rsidP="00183C5A">
      <w:pPr>
        <w:spacing w:after="0" w:line="240" w:lineRule="auto"/>
        <w:jc w:val="both"/>
        <w:rPr>
          <w:rFonts w:ascii="Times New Roman" w:hAnsi="Times New Roman" w:cs="Times New Roman"/>
          <w:bCs/>
          <w:sz w:val="24"/>
          <w:szCs w:val="24"/>
        </w:rPr>
      </w:pPr>
    </w:p>
    <w:p w14:paraId="17BE648D" w14:textId="23251D35"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MAFFS (Ministry of Agriculture, Forestry and Food Security - Sierra Leone). (2017). National Sustainable Agriculture Development Plan 2017-2030.</w:t>
      </w:r>
    </w:p>
    <w:p w14:paraId="65F2EC61" w14:textId="77777777" w:rsidR="0079466E" w:rsidRDefault="0079466E" w:rsidP="00183C5A">
      <w:pPr>
        <w:spacing w:after="0" w:line="240" w:lineRule="auto"/>
        <w:jc w:val="both"/>
        <w:rPr>
          <w:rFonts w:ascii="Times New Roman" w:hAnsi="Times New Roman" w:cs="Times New Roman"/>
          <w:bCs/>
          <w:sz w:val="24"/>
          <w:szCs w:val="24"/>
        </w:rPr>
      </w:pPr>
    </w:p>
    <w:p w14:paraId="25957933" w14:textId="77777777" w:rsidR="00C00C90" w:rsidRPr="00186EF0" w:rsidRDefault="00C00C90" w:rsidP="00C00C90">
      <w:pPr>
        <w:spacing w:after="0" w:line="240" w:lineRule="auto"/>
        <w:jc w:val="both"/>
        <w:rPr>
          <w:rFonts w:ascii="Times New Roman" w:hAnsi="Times New Roman" w:cs="Times New Roman"/>
          <w:sz w:val="24"/>
          <w:szCs w:val="24"/>
        </w:rPr>
      </w:pPr>
      <w:r w:rsidRPr="00186EF0">
        <w:rPr>
          <w:rFonts w:ascii="Times New Roman" w:hAnsi="Times New Roman" w:cs="Times New Roman"/>
          <w:sz w:val="24"/>
          <w:szCs w:val="24"/>
        </w:rPr>
        <w:t>Major, J., Lehmann, J., Rondon, M., &amp; Goodale, C. (2010). Fate of soil‐applied black carbon: downward migration, leaching and soil respiration. Global Change Biology, 16(4), 1366-1379.</w:t>
      </w:r>
    </w:p>
    <w:p w14:paraId="725761E8" w14:textId="77777777" w:rsidR="00C00C90" w:rsidRPr="00186EF0" w:rsidRDefault="00C00C90" w:rsidP="00C00C90">
      <w:pPr>
        <w:spacing w:after="0" w:line="240" w:lineRule="auto"/>
        <w:jc w:val="both"/>
        <w:rPr>
          <w:rFonts w:ascii="Times New Roman" w:hAnsi="Times New Roman" w:cs="Times New Roman"/>
          <w:sz w:val="24"/>
          <w:szCs w:val="24"/>
        </w:rPr>
      </w:pPr>
    </w:p>
    <w:p w14:paraId="7E24271F" w14:textId="1320A1FC"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Moormann, F. R., &amp; Van Wambeke, A. (1978). The soils of the lowland and upland regions of Sierra Leone. In Soil Resources of Tropical Africa (</w:t>
      </w:r>
      <w:proofErr w:type="gramStart"/>
      <w:r w:rsidRPr="00183C5A">
        <w:rPr>
          <w:rFonts w:ascii="Times New Roman" w:hAnsi="Times New Roman" w:cs="Times New Roman"/>
          <w:bCs/>
          <w:sz w:val="24"/>
          <w:szCs w:val="24"/>
        </w:rPr>
        <w:t>pp</w:t>
      </w:r>
      <w:proofErr w:type="gramEnd"/>
      <w:r w:rsidRPr="00183C5A">
        <w:rPr>
          <w:rFonts w:ascii="Times New Roman" w:hAnsi="Times New Roman" w:cs="Times New Roman"/>
          <w:bCs/>
          <w:sz w:val="24"/>
          <w:szCs w:val="24"/>
        </w:rPr>
        <w:t>. 14-29). Cambridge University Press.</w:t>
      </w:r>
    </w:p>
    <w:p w14:paraId="7E2A62BC" w14:textId="77777777" w:rsidR="0079466E" w:rsidRDefault="0079466E" w:rsidP="00183C5A">
      <w:pPr>
        <w:spacing w:after="0" w:line="240" w:lineRule="auto"/>
        <w:jc w:val="both"/>
        <w:rPr>
          <w:rFonts w:ascii="Times New Roman" w:hAnsi="Times New Roman" w:cs="Times New Roman"/>
          <w:bCs/>
          <w:sz w:val="24"/>
          <w:szCs w:val="24"/>
        </w:rPr>
      </w:pPr>
    </w:p>
    <w:p w14:paraId="4BFDCF6A" w14:textId="3363290B"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Mukherjee, A., &amp; Lal, R. (2014). Biochar impacts on soil physical properties and greenhouse gas emissions. Agronomy, 4(3), 349-375.</w:t>
      </w:r>
    </w:p>
    <w:p w14:paraId="0B86221D" w14:textId="77777777" w:rsidR="0079466E" w:rsidRDefault="0079466E" w:rsidP="00183C5A">
      <w:pPr>
        <w:spacing w:after="0" w:line="240" w:lineRule="auto"/>
        <w:jc w:val="both"/>
        <w:rPr>
          <w:rFonts w:ascii="Times New Roman" w:hAnsi="Times New Roman" w:cs="Times New Roman"/>
          <w:bCs/>
          <w:sz w:val="24"/>
          <w:szCs w:val="24"/>
        </w:rPr>
      </w:pPr>
    </w:p>
    <w:p w14:paraId="630AF8C9" w14:textId="3B1ABB09"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Nyarko, B. K., &amp; </w:t>
      </w:r>
      <w:proofErr w:type="spellStart"/>
      <w:r w:rsidRPr="00183C5A">
        <w:rPr>
          <w:rFonts w:ascii="Times New Roman" w:hAnsi="Times New Roman" w:cs="Times New Roman"/>
          <w:bCs/>
          <w:sz w:val="24"/>
          <w:szCs w:val="24"/>
        </w:rPr>
        <w:t>Anornu</w:t>
      </w:r>
      <w:proofErr w:type="spellEnd"/>
      <w:r w:rsidRPr="00183C5A">
        <w:rPr>
          <w:rFonts w:ascii="Times New Roman" w:hAnsi="Times New Roman" w:cs="Times New Roman"/>
          <w:bCs/>
          <w:sz w:val="24"/>
          <w:szCs w:val="24"/>
        </w:rPr>
        <w:t>, G. K. (2017). Analysis of rainfall variability in Sierra Leone. Journal of Water and Climate Change, 8(2), 261-274.</w:t>
      </w:r>
    </w:p>
    <w:p w14:paraId="683800DB" w14:textId="77777777" w:rsidR="0079466E" w:rsidRDefault="0079466E" w:rsidP="00183C5A">
      <w:pPr>
        <w:spacing w:after="0" w:line="240" w:lineRule="auto"/>
        <w:jc w:val="both"/>
        <w:rPr>
          <w:rFonts w:ascii="Times New Roman" w:hAnsi="Times New Roman" w:cs="Times New Roman"/>
          <w:bCs/>
          <w:sz w:val="24"/>
          <w:szCs w:val="24"/>
        </w:rPr>
      </w:pPr>
    </w:p>
    <w:p w14:paraId="36F72AB6" w14:textId="33D75DD8"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Odell, R.T., and </w:t>
      </w:r>
      <w:proofErr w:type="spellStart"/>
      <w:r w:rsidRPr="00183C5A">
        <w:rPr>
          <w:rFonts w:ascii="Times New Roman" w:hAnsi="Times New Roman" w:cs="Times New Roman"/>
          <w:bCs/>
          <w:sz w:val="24"/>
          <w:szCs w:val="24"/>
        </w:rPr>
        <w:t>Dijkcrman</w:t>
      </w:r>
      <w:proofErr w:type="spellEnd"/>
      <w:r w:rsidRPr="00183C5A">
        <w:rPr>
          <w:rFonts w:ascii="Times New Roman" w:hAnsi="Times New Roman" w:cs="Times New Roman"/>
          <w:bCs/>
          <w:sz w:val="24"/>
          <w:szCs w:val="24"/>
        </w:rPr>
        <w:t>, J.C.1967. Properties, classification, and use of tropical soils, with special reference to those in Sierra Leone. Njala University College, University of Sierra Leone. 137.</w:t>
      </w:r>
    </w:p>
    <w:p w14:paraId="720F6B8E" w14:textId="77777777" w:rsidR="0079466E" w:rsidRDefault="0079466E" w:rsidP="00183C5A">
      <w:pPr>
        <w:spacing w:after="0" w:line="240" w:lineRule="auto"/>
        <w:jc w:val="both"/>
        <w:rPr>
          <w:rFonts w:ascii="Times New Roman" w:hAnsi="Times New Roman" w:cs="Times New Roman"/>
          <w:bCs/>
          <w:sz w:val="24"/>
          <w:szCs w:val="24"/>
        </w:rPr>
      </w:pPr>
    </w:p>
    <w:p w14:paraId="432E4CFA" w14:textId="4785C626"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Sanchez, P. A. (2019). Properties and Management of Soils in the Tropics. 2nd ed. Cambridge University Press.</w:t>
      </w:r>
    </w:p>
    <w:p w14:paraId="502F1D21" w14:textId="77777777" w:rsidR="0079466E" w:rsidRDefault="0079466E" w:rsidP="00183C5A">
      <w:pPr>
        <w:spacing w:after="0" w:line="240" w:lineRule="auto"/>
        <w:jc w:val="both"/>
        <w:rPr>
          <w:rFonts w:ascii="Times New Roman" w:hAnsi="Times New Roman" w:cs="Times New Roman"/>
          <w:bCs/>
          <w:sz w:val="24"/>
          <w:szCs w:val="24"/>
        </w:rPr>
      </w:pPr>
    </w:p>
    <w:p w14:paraId="155885DB" w14:textId="77777777"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Shi, S., Tian, L., Nasir, F., Bahadur, A., Batool, A., &amp; Luo, S. (2023). Biochar-based fertilizer amendments improve the soil microbial community, nutrient status, and plant growth in a multi-year greenhouse experiment. Science of The Total Environment, 856, 159112.</w:t>
      </w:r>
    </w:p>
    <w:p w14:paraId="3AE98B0F" w14:textId="77777777" w:rsidR="0079466E" w:rsidRDefault="0079466E" w:rsidP="00183C5A">
      <w:pPr>
        <w:spacing w:after="0" w:line="240" w:lineRule="auto"/>
        <w:jc w:val="both"/>
        <w:rPr>
          <w:rFonts w:ascii="Times New Roman" w:hAnsi="Times New Roman" w:cs="Times New Roman"/>
          <w:bCs/>
          <w:sz w:val="24"/>
          <w:szCs w:val="24"/>
        </w:rPr>
      </w:pPr>
    </w:p>
    <w:p w14:paraId="0013D49D" w14:textId="41AA3CC1" w:rsidR="00183C5A" w:rsidRPr="00183C5A" w:rsidRDefault="00183C5A" w:rsidP="00183C5A">
      <w:pPr>
        <w:spacing w:after="0" w:line="240" w:lineRule="auto"/>
        <w:jc w:val="both"/>
        <w:rPr>
          <w:rFonts w:ascii="Times New Roman" w:hAnsi="Times New Roman" w:cs="Times New Roman"/>
          <w:bCs/>
          <w:sz w:val="24"/>
          <w:szCs w:val="24"/>
        </w:rPr>
      </w:pPr>
      <w:proofErr w:type="spellStart"/>
      <w:r w:rsidRPr="00183C5A">
        <w:rPr>
          <w:rFonts w:ascii="Times New Roman" w:hAnsi="Times New Roman" w:cs="Times New Roman"/>
          <w:bCs/>
          <w:sz w:val="24"/>
          <w:szCs w:val="24"/>
        </w:rPr>
        <w:t>SLMet</w:t>
      </w:r>
      <w:proofErr w:type="spellEnd"/>
      <w:r w:rsidRPr="00183C5A">
        <w:rPr>
          <w:rFonts w:ascii="Times New Roman" w:hAnsi="Times New Roman" w:cs="Times New Roman"/>
          <w:bCs/>
          <w:sz w:val="24"/>
          <w:szCs w:val="24"/>
        </w:rPr>
        <w:t xml:space="preserve"> (</w:t>
      </w:r>
      <w:r w:rsidRPr="00183C5A">
        <w:rPr>
          <w:rFonts w:ascii="Times New Roman" w:hAnsi="Times New Roman" w:cs="Times New Roman"/>
          <w:bCs/>
          <w:sz w:val="24"/>
          <w:szCs w:val="24"/>
        </w:rPr>
        <w:t>Sierra Leone Meteorological Agency)</w:t>
      </w:r>
      <w:r w:rsidRPr="00183C5A">
        <w:rPr>
          <w:rFonts w:ascii="Times New Roman" w:hAnsi="Times New Roman" w:cs="Times New Roman"/>
          <w:bCs/>
          <w:sz w:val="24"/>
          <w:szCs w:val="24"/>
        </w:rPr>
        <w:t>.</w:t>
      </w:r>
      <w:r w:rsidRPr="00183C5A">
        <w:rPr>
          <w:rFonts w:ascii="Times New Roman" w:hAnsi="Times New Roman" w:cs="Times New Roman"/>
          <w:bCs/>
          <w:sz w:val="24"/>
          <w:szCs w:val="24"/>
        </w:rPr>
        <w:t xml:space="preserve"> (2018). Sierra Leone's National Climate Outlook. Freetown, Sierra Leone.</w:t>
      </w:r>
    </w:p>
    <w:p w14:paraId="7676ABD0" w14:textId="77777777" w:rsidR="0079466E" w:rsidRDefault="0079466E" w:rsidP="00183C5A">
      <w:pPr>
        <w:spacing w:after="0" w:line="240" w:lineRule="auto"/>
        <w:jc w:val="both"/>
        <w:rPr>
          <w:rFonts w:ascii="Times New Roman" w:hAnsi="Times New Roman" w:cs="Times New Roman"/>
          <w:bCs/>
          <w:sz w:val="24"/>
          <w:szCs w:val="24"/>
        </w:rPr>
      </w:pPr>
    </w:p>
    <w:p w14:paraId="13D04B67" w14:textId="3A7D5D72"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Smithson, P. C. (1965). The Soils of the Njala Area. Sierra Leone: The Government of Sierra Leone.</w:t>
      </w:r>
    </w:p>
    <w:p w14:paraId="0FB73B84" w14:textId="77777777" w:rsidR="0079466E" w:rsidRDefault="0079466E" w:rsidP="00183C5A">
      <w:pPr>
        <w:spacing w:after="0" w:line="240" w:lineRule="auto"/>
        <w:jc w:val="both"/>
        <w:rPr>
          <w:rFonts w:ascii="Times New Roman" w:hAnsi="Times New Roman" w:cs="Times New Roman"/>
          <w:bCs/>
          <w:sz w:val="24"/>
          <w:szCs w:val="24"/>
        </w:rPr>
      </w:pPr>
    </w:p>
    <w:p w14:paraId="38E96305" w14:textId="2C889B36"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Tomczyk, A., </w:t>
      </w:r>
      <w:proofErr w:type="spellStart"/>
      <w:r w:rsidRPr="00183C5A">
        <w:rPr>
          <w:rFonts w:ascii="Times New Roman" w:hAnsi="Times New Roman" w:cs="Times New Roman"/>
          <w:bCs/>
          <w:sz w:val="24"/>
          <w:szCs w:val="24"/>
        </w:rPr>
        <w:t>Sokołowska</w:t>
      </w:r>
      <w:proofErr w:type="spellEnd"/>
      <w:r w:rsidRPr="00183C5A">
        <w:rPr>
          <w:rFonts w:ascii="Times New Roman" w:hAnsi="Times New Roman" w:cs="Times New Roman"/>
          <w:bCs/>
          <w:sz w:val="24"/>
          <w:szCs w:val="24"/>
        </w:rPr>
        <w:t xml:space="preserve">, Z., &amp; </w:t>
      </w:r>
      <w:proofErr w:type="spellStart"/>
      <w:r w:rsidRPr="00183C5A">
        <w:rPr>
          <w:rFonts w:ascii="Times New Roman" w:hAnsi="Times New Roman" w:cs="Times New Roman"/>
          <w:bCs/>
          <w:sz w:val="24"/>
          <w:szCs w:val="24"/>
        </w:rPr>
        <w:t>Boguta</w:t>
      </w:r>
      <w:proofErr w:type="spellEnd"/>
      <w:r w:rsidRPr="00183C5A">
        <w:rPr>
          <w:rFonts w:ascii="Times New Roman" w:hAnsi="Times New Roman" w:cs="Times New Roman"/>
          <w:bCs/>
          <w:sz w:val="24"/>
          <w:szCs w:val="24"/>
        </w:rPr>
        <w:t>, P. (2020). Biochar physicochemical properties: pyrolysis temperature and feedstock kind effects. Reviews in Environmental Science and Bio/Technology, 19(1), 191-215.</w:t>
      </w:r>
    </w:p>
    <w:p w14:paraId="69703CF3" w14:textId="77777777" w:rsidR="0079466E" w:rsidRDefault="0079466E" w:rsidP="00183C5A">
      <w:pPr>
        <w:spacing w:after="0" w:line="240" w:lineRule="auto"/>
        <w:jc w:val="both"/>
        <w:rPr>
          <w:rFonts w:ascii="Times New Roman" w:hAnsi="Times New Roman" w:cs="Times New Roman"/>
          <w:bCs/>
          <w:sz w:val="24"/>
          <w:szCs w:val="24"/>
        </w:rPr>
      </w:pPr>
    </w:p>
    <w:p w14:paraId="514ADF0F" w14:textId="77777777" w:rsidR="00C00C90" w:rsidRPr="00183C5A" w:rsidRDefault="00C00C90" w:rsidP="00C00C90">
      <w:pPr>
        <w:spacing w:after="0" w:line="240" w:lineRule="auto"/>
        <w:jc w:val="both"/>
        <w:rPr>
          <w:rFonts w:ascii="Times New Roman" w:hAnsi="Times New Roman" w:cs="Times New Roman"/>
          <w:sz w:val="24"/>
          <w:szCs w:val="24"/>
        </w:rPr>
      </w:pPr>
      <w:r w:rsidRPr="00186EF0">
        <w:rPr>
          <w:rFonts w:ascii="Times New Roman" w:hAnsi="Times New Roman" w:cs="Times New Roman"/>
          <w:sz w:val="24"/>
          <w:szCs w:val="24"/>
        </w:rPr>
        <w:t xml:space="preserve">Vaccari, F. P., </w:t>
      </w:r>
      <w:proofErr w:type="spellStart"/>
      <w:r w:rsidRPr="00186EF0">
        <w:rPr>
          <w:rFonts w:ascii="Times New Roman" w:hAnsi="Times New Roman" w:cs="Times New Roman"/>
          <w:sz w:val="24"/>
          <w:szCs w:val="24"/>
        </w:rPr>
        <w:t>Maienza</w:t>
      </w:r>
      <w:proofErr w:type="spellEnd"/>
      <w:r w:rsidRPr="00186EF0">
        <w:rPr>
          <w:rFonts w:ascii="Times New Roman" w:hAnsi="Times New Roman" w:cs="Times New Roman"/>
          <w:sz w:val="24"/>
          <w:szCs w:val="24"/>
        </w:rPr>
        <w:t xml:space="preserve">, A., Miglietta, F., </w:t>
      </w:r>
      <w:proofErr w:type="spellStart"/>
      <w:r w:rsidRPr="00186EF0">
        <w:rPr>
          <w:rFonts w:ascii="Times New Roman" w:hAnsi="Times New Roman" w:cs="Times New Roman"/>
          <w:sz w:val="24"/>
          <w:szCs w:val="24"/>
        </w:rPr>
        <w:t>Baronti</w:t>
      </w:r>
      <w:proofErr w:type="spellEnd"/>
      <w:r w:rsidRPr="00186EF0">
        <w:rPr>
          <w:rFonts w:ascii="Times New Roman" w:hAnsi="Times New Roman" w:cs="Times New Roman"/>
          <w:sz w:val="24"/>
          <w:szCs w:val="24"/>
        </w:rPr>
        <w:t xml:space="preserve">, S., Di Lonardo, S., </w:t>
      </w:r>
      <w:proofErr w:type="spellStart"/>
      <w:r w:rsidRPr="00186EF0">
        <w:rPr>
          <w:rFonts w:ascii="Times New Roman" w:hAnsi="Times New Roman" w:cs="Times New Roman"/>
          <w:sz w:val="24"/>
          <w:szCs w:val="24"/>
        </w:rPr>
        <w:t>Giagnoni</w:t>
      </w:r>
      <w:proofErr w:type="spellEnd"/>
      <w:r w:rsidRPr="00186EF0">
        <w:rPr>
          <w:rFonts w:ascii="Times New Roman" w:hAnsi="Times New Roman" w:cs="Times New Roman"/>
          <w:sz w:val="24"/>
          <w:szCs w:val="24"/>
        </w:rPr>
        <w:t>, L., ... &amp; Pusceddu, E. (2015). Biochar stimulates plant growth but not fruit yield of processing tomato in a fertile soil. Agriculture, Ecosystems &amp; Environment, 207, 163-170.</w:t>
      </w:r>
    </w:p>
    <w:p w14:paraId="2C8D2854" w14:textId="77777777" w:rsidR="00C00C90" w:rsidRDefault="00C00C90" w:rsidP="00183C5A">
      <w:pPr>
        <w:spacing w:after="0" w:line="240" w:lineRule="auto"/>
        <w:jc w:val="both"/>
        <w:rPr>
          <w:rFonts w:ascii="Times New Roman" w:hAnsi="Times New Roman" w:cs="Times New Roman"/>
          <w:bCs/>
          <w:sz w:val="24"/>
          <w:szCs w:val="24"/>
        </w:rPr>
      </w:pPr>
    </w:p>
    <w:p w14:paraId="6C888B94" w14:textId="405C35EA"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van </w:t>
      </w:r>
      <w:proofErr w:type="spellStart"/>
      <w:r w:rsidRPr="00183C5A">
        <w:rPr>
          <w:rFonts w:ascii="Times New Roman" w:hAnsi="Times New Roman" w:cs="Times New Roman"/>
          <w:bCs/>
          <w:sz w:val="24"/>
          <w:szCs w:val="24"/>
        </w:rPr>
        <w:t>Vuure</w:t>
      </w:r>
      <w:proofErr w:type="spellEnd"/>
      <w:r w:rsidRPr="00183C5A">
        <w:rPr>
          <w:rFonts w:ascii="Times New Roman" w:hAnsi="Times New Roman" w:cs="Times New Roman"/>
          <w:bCs/>
          <w:sz w:val="24"/>
          <w:szCs w:val="24"/>
        </w:rPr>
        <w:t xml:space="preserve">, W., Odell, R.T., and Sutton, P.M. 1976. Soil Survey of the Njala Area Sierra Leone. Bulletin No. 3. </w:t>
      </w:r>
    </w:p>
    <w:p w14:paraId="3B877ADD" w14:textId="77777777" w:rsidR="0079466E" w:rsidRDefault="0079466E" w:rsidP="00183C5A">
      <w:pPr>
        <w:spacing w:after="0" w:line="240" w:lineRule="auto"/>
        <w:jc w:val="both"/>
        <w:rPr>
          <w:rFonts w:ascii="Times New Roman" w:hAnsi="Times New Roman" w:cs="Times New Roman"/>
          <w:bCs/>
          <w:sz w:val="24"/>
          <w:szCs w:val="24"/>
        </w:rPr>
      </w:pPr>
    </w:p>
    <w:p w14:paraId="4D5F8F72" w14:textId="11DF3881"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Waring, B. G., Sulman, B. N., Reed, S., Smith, A. P., Averill, C., Creamer, C. A., ... &amp; Nemergut, D. R. (2020). From pools to flow: The PROMISE framework for new insights on carbon cycling soil in a changing world. Global Change Biology, 26(12), 6631-6643.</w:t>
      </w:r>
    </w:p>
    <w:p w14:paraId="1686D97B" w14:textId="77777777" w:rsidR="0079466E" w:rsidRDefault="0079466E" w:rsidP="00183C5A">
      <w:pPr>
        <w:spacing w:after="0" w:line="240" w:lineRule="auto"/>
        <w:jc w:val="both"/>
        <w:rPr>
          <w:rFonts w:ascii="Times New Roman" w:hAnsi="Times New Roman" w:cs="Times New Roman"/>
          <w:bCs/>
          <w:sz w:val="24"/>
          <w:szCs w:val="24"/>
        </w:rPr>
      </w:pPr>
    </w:p>
    <w:p w14:paraId="660EEACB" w14:textId="57814D7F"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World Bank Group. (2021). Climate Risk Country Profile: Sierra Leone. Washington, DC: World Bank.</w:t>
      </w:r>
    </w:p>
    <w:p w14:paraId="3A66C75A" w14:textId="77777777" w:rsidR="0079466E" w:rsidRDefault="0079466E" w:rsidP="00183C5A">
      <w:pPr>
        <w:spacing w:after="0" w:line="240" w:lineRule="auto"/>
        <w:jc w:val="both"/>
        <w:rPr>
          <w:rFonts w:ascii="Times New Roman" w:hAnsi="Times New Roman" w:cs="Times New Roman"/>
          <w:bCs/>
          <w:sz w:val="24"/>
          <w:szCs w:val="24"/>
        </w:rPr>
      </w:pPr>
    </w:p>
    <w:p w14:paraId="65525A8A" w14:textId="4E51FD14"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World Bank. (2017). Sierra Leone Agriculture Sector Review: Sustaining Agriculture Led Growth and Development. Report No: 114080-SL. Washington, DC: World Bank. </w:t>
      </w:r>
    </w:p>
    <w:p w14:paraId="0E36D76C" w14:textId="77777777" w:rsidR="0079466E" w:rsidRDefault="0079466E" w:rsidP="00183C5A">
      <w:pPr>
        <w:spacing w:after="0" w:line="240" w:lineRule="auto"/>
        <w:jc w:val="both"/>
        <w:rPr>
          <w:rFonts w:ascii="Times New Roman" w:hAnsi="Times New Roman" w:cs="Times New Roman"/>
          <w:bCs/>
          <w:sz w:val="24"/>
          <w:szCs w:val="24"/>
        </w:rPr>
      </w:pPr>
    </w:p>
    <w:p w14:paraId="23685672" w14:textId="7A59C773"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Yao, Y., Gao, B., Zhang, M., Inyang, M., &amp; Zimmerman, A. R. (2012). Effect of biochar amendment on sorption and leaching of nitrate, ammonium, and phosphate in a sandy soil. Chemosphere, 89(11), 1467-1471.</w:t>
      </w:r>
    </w:p>
    <w:p w14:paraId="410DB750" w14:textId="77777777" w:rsidR="0079466E" w:rsidRDefault="0079466E" w:rsidP="00183C5A">
      <w:pPr>
        <w:spacing w:after="0" w:line="240" w:lineRule="auto"/>
        <w:jc w:val="both"/>
        <w:rPr>
          <w:rFonts w:ascii="Times New Roman" w:hAnsi="Times New Roman" w:cs="Times New Roman"/>
          <w:bCs/>
          <w:sz w:val="24"/>
          <w:szCs w:val="24"/>
        </w:rPr>
      </w:pPr>
    </w:p>
    <w:p w14:paraId="74C925FB" w14:textId="614577B1" w:rsidR="00183C5A" w:rsidRPr="00183C5A" w:rsidRDefault="00183C5A" w:rsidP="00183C5A">
      <w:pPr>
        <w:spacing w:after="0" w:line="240" w:lineRule="auto"/>
        <w:jc w:val="both"/>
        <w:rPr>
          <w:rFonts w:ascii="Times New Roman" w:hAnsi="Times New Roman" w:cs="Times New Roman"/>
          <w:bCs/>
          <w:sz w:val="24"/>
          <w:szCs w:val="24"/>
        </w:rPr>
      </w:pPr>
      <w:r w:rsidRPr="00183C5A">
        <w:rPr>
          <w:rFonts w:ascii="Times New Roman" w:hAnsi="Times New Roman" w:cs="Times New Roman"/>
          <w:bCs/>
          <w:sz w:val="24"/>
          <w:szCs w:val="24"/>
        </w:rPr>
        <w:t xml:space="preserve">Zhang, X., Davidson, E. A., </w:t>
      </w:r>
      <w:proofErr w:type="spellStart"/>
      <w:r w:rsidRPr="00183C5A">
        <w:rPr>
          <w:rFonts w:ascii="Times New Roman" w:hAnsi="Times New Roman" w:cs="Times New Roman"/>
          <w:bCs/>
          <w:sz w:val="24"/>
          <w:szCs w:val="24"/>
        </w:rPr>
        <w:t>Mauzerall</w:t>
      </w:r>
      <w:proofErr w:type="spellEnd"/>
      <w:r w:rsidRPr="00183C5A">
        <w:rPr>
          <w:rFonts w:ascii="Times New Roman" w:hAnsi="Times New Roman" w:cs="Times New Roman"/>
          <w:bCs/>
          <w:sz w:val="24"/>
          <w:szCs w:val="24"/>
        </w:rPr>
        <w:t xml:space="preserve">, D. L., </w:t>
      </w:r>
      <w:proofErr w:type="spellStart"/>
      <w:r w:rsidRPr="00183C5A">
        <w:rPr>
          <w:rFonts w:ascii="Times New Roman" w:hAnsi="Times New Roman" w:cs="Times New Roman"/>
          <w:bCs/>
          <w:sz w:val="24"/>
          <w:szCs w:val="24"/>
        </w:rPr>
        <w:t>Searchinger</w:t>
      </w:r>
      <w:proofErr w:type="spellEnd"/>
      <w:r w:rsidRPr="00183C5A">
        <w:rPr>
          <w:rFonts w:ascii="Times New Roman" w:hAnsi="Times New Roman" w:cs="Times New Roman"/>
          <w:bCs/>
          <w:sz w:val="24"/>
          <w:szCs w:val="24"/>
        </w:rPr>
        <w:t>, T. D., Dumas, P., &amp; Shen, Y. (2015). Managing nitrogen for sustainable development. Nature, 528(7580), 51-59.</w:t>
      </w:r>
    </w:p>
    <w:p w14:paraId="60547707" w14:textId="77777777" w:rsidR="0079466E" w:rsidRDefault="0079466E" w:rsidP="00183C5A">
      <w:pPr>
        <w:spacing w:after="0" w:line="240" w:lineRule="auto"/>
        <w:jc w:val="both"/>
        <w:rPr>
          <w:rFonts w:ascii="Times New Roman" w:hAnsi="Times New Roman" w:cs="Times New Roman"/>
          <w:sz w:val="24"/>
          <w:szCs w:val="24"/>
        </w:rPr>
      </w:pPr>
    </w:p>
    <w:p w14:paraId="63C314D4" w14:textId="463E5520" w:rsidR="00183C5A" w:rsidRDefault="00183C5A" w:rsidP="00183C5A">
      <w:pPr>
        <w:spacing w:after="0" w:line="240" w:lineRule="auto"/>
        <w:jc w:val="both"/>
        <w:rPr>
          <w:rFonts w:ascii="Times New Roman" w:hAnsi="Times New Roman" w:cs="Times New Roman"/>
          <w:sz w:val="24"/>
          <w:szCs w:val="24"/>
        </w:rPr>
      </w:pPr>
      <w:r w:rsidRPr="00183C5A">
        <w:rPr>
          <w:rFonts w:ascii="Times New Roman" w:hAnsi="Times New Roman" w:cs="Times New Roman"/>
          <w:sz w:val="24"/>
          <w:szCs w:val="24"/>
        </w:rPr>
        <w:t xml:space="preserve">Zhao, X., </w:t>
      </w:r>
      <w:proofErr w:type="spellStart"/>
      <w:r w:rsidRPr="00183C5A">
        <w:rPr>
          <w:rFonts w:ascii="Times New Roman" w:hAnsi="Times New Roman" w:cs="Times New Roman"/>
          <w:sz w:val="24"/>
          <w:szCs w:val="24"/>
        </w:rPr>
        <w:t>Orori</w:t>
      </w:r>
      <w:proofErr w:type="spellEnd"/>
      <w:r w:rsidRPr="00183C5A">
        <w:rPr>
          <w:rFonts w:ascii="Times New Roman" w:hAnsi="Times New Roman" w:cs="Times New Roman"/>
          <w:sz w:val="24"/>
          <w:szCs w:val="24"/>
        </w:rPr>
        <w:t>, B. P., &amp; Li, F. (2020). Laboratory leaching tests to investigate the retention and release of nutrients from biochar-amended soils. Journal of Visualized Experiments (159), e61309.</w:t>
      </w:r>
    </w:p>
    <w:p w14:paraId="4885926D" w14:textId="77777777" w:rsidR="00186EF0" w:rsidRDefault="00186EF0" w:rsidP="00183C5A">
      <w:pPr>
        <w:spacing w:after="0" w:line="240" w:lineRule="auto"/>
        <w:jc w:val="both"/>
        <w:rPr>
          <w:rFonts w:ascii="Times New Roman" w:hAnsi="Times New Roman" w:cs="Times New Roman"/>
          <w:sz w:val="24"/>
          <w:szCs w:val="24"/>
        </w:rPr>
      </w:pPr>
    </w:p>
    <w:sectPr w:rsidR="00186EF0" w:rsidSect="002C75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3CD5" w14:textId="77777777" w:rsidR="005B7939" w:rsidRDefault="005B7939" w:rsidP="00072BB2">
      <w:pPr>
        <w:spacing w:after="0" w:line="240" w:lineRule="auto"/>
      </w:pPr>
      <w:r>
        <w:separator/>
      </w:r>
    </w:p>
  </w:endnote>
  <w:endnote w:type="continuationSeparator" w:id="0">
    <w:p w14:paraId="4C698AD9" w14:textId="77777777" w:rsidR="005B7939" w:rsidRDefault="005B7939" w:rsidP="0007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3937" w14:textId="77777777" w:rsidR="00FC4165" w:rsidRDefault="00FC4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28857"/>
      <w:docPartObj>
        <w:docPartGallery w:val="Page Numbers (Bottom of Page)"/>
        <w:docPartUnique/>
      </w:docPartObj>
    </w:sdtPr>
    <w:sdtContent>
      <w:p w14:paraId="10CDAC69" w14:textId="77777777" w:rsidR="00AD5674" w:rsidRDefault="00AD5674">
        <w:pPr>
          <w:pStyle w:val="Footer"/>
          <w:jc w:val="center"/>
        </w:pPr>
        <w:r>
          <w:fldChar w:fldCharType="begin"/>
        </w:r>
        <w:r>
          <w:instrText xml:space="preserve"> PAGE   \* MERGEFORMAT </w:instrText>
        </w:r>
        <w:r>
          <w:fldChar w:fldCharType="separate"/>
        </w:r>
        <w:r w:rsidR="00DF5B6D">
          <w:rPr>
            <w:noProof/>
          </w:rPr>
          <w:t>1</w:t>
        </w:r>
        <w:r>
          <w:rPr>
            <w:noProof/>
          </w:rPr>
          <w:fldChar w:fldCharType="end"/>
        </w:r>
      </w:p>
    </w:sdtContent>
  </w:sdt>
  <w:p w14:paraId="3D5BDFB5" w14:textId="77777777" w:rsidR="00AD5674" w:rsidRDefault="00AD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6243" w14:textId="77777777" w:rsidR="00FC4165" w:rsidRDefault="00FC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0A80" w14:textId="77777777" w:rsidR="005B7939" w:rsidRDefault="005B7939" w:rsidP="00072BB2">
      <w:pPr>
        <w:spacing w:after="0" w:line="240" w:lineRule="auto"/>
      </w:pPr>
      <w:r>
        <w:separator/>
      </w:r>
    </w:p>
  </w:footnote>
  <w:footnote w:type="continuationSeparator" w:id="0">
    <w:p w14:paraId="067B7B24" w14:textId="77777777" w:rsidR="005B7939" w:rsidRDefault="005B7939" w:rsidP="0007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FBA4" w14:textId="69FDF273" w:rsidR="00FC4165" w:rsidRDefault="00000000">
    <w:pPr>
      <w:pStyle w:val="Header"/>
    </w:pPr>
    <w:r>
      <w:rPr>
        <w:noProof/>
      </w:rPr>
      <w:pict w14:anchorId="5B3A6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48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F78A" w14:textId="4E23544C" w:rsidR="00FC4165" w:rsidRDefault="00000000">
    <w:pPr>
      <w:pStyle w:val="Header"/>
    </w:pPr>
    <w:r>
      <w:rPr>
        <w:noProof/>
      </w:rPr>
      <w:pict w14:anchorId="724B4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48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A935" w14:textId="3517B6B9" w:rsidR="00FC4165" w:rsidRDefault="00000000">
    <w:pPr>
      <w:pStyle w:val="Header"/>
    </w:pPr>
    <w:r>
      <w:rPr>
        <w:noProof/>
      </w:rPr>
      <w:pict w14:anchorId="3B39D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48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8E"/>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71201"/>
    <w:multiLevelType w:val="hybridMultilevel"/>
    <w:tmpl w:val="BDF0205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0154195F"/>
    <w:multiLevelType w:val="hybridMultilevel"/>
    <w:tmpl w:val="57F4A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0A54"/>
    <w:multiLevelType w:val="multilevel"/>
    <w:tmpl w:val="B1CA39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C568A"/>
    <w:multiLevelType w:val="hybridMultilevel"/>
    <w:tmpl w:val="72160F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E088F"/>
    <w:multiLevelType w:val="hybridMultilevel"/>
    <w:tmpl w:val="F9468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82639"/>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333D3"/>
    <w:multiLevelType w:val="hybridMultilevel"/>
    <w:tmpl w:val="F9468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F1C74"/>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0BC9"/>
    <w:multiLevelType w:val="hybridMultilevel"/>
    <w:tmpl w:val="F9468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AF1FE0"/>
    <w:multiLevelType w:val="hybridMultilevel"/>
    <w:tmpl w:val="175EDB3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1EDE"/>
    <w:multiLevelType w:val="hybridMultilevel"/>
    <w:tmpl w:val="BE64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159A1"/>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9055C"/>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70A33"/>
    <w:multiLevelType w:val="multilevel"/>
    <w:tmpl w:val="DECE06D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26469"/>
    <w:multiLevelType w:val="hybridMultilevel"/>
    <w:tmpl w:val="C8E0E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F2F92"/>
    <w:multiLevelType w:val="hybridMultilevel"/>
    <w:tmpl w:val="7CF2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F1253"/>
    <w:multiLevelType w:val="hybridMultilevel"/>
    <w:tmpl w:val="F9468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123409"/>
    <w:multiLevelType w:val="multilevel"/>
    <w:tmpl w:val="114E64BC"/>
    <w:lvl w:ilvl="0">
      <w:start w:val="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C16FF"/>
    <w:multiLevelType w:val="hybridMultilevel"/>
    <w:tmpl w:val="F946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7211B"/>
    <w:multiLevelType w:val="hybridMultilevel"/>
    <w:tmpl w:val="62F01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47753"/>
    <w:multiLevelType w:val="hybridMultilevel"/>
    <w:tmpl w:val="7D50C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A48E4"/>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5534F"/>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27B16"/>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6461E"/>
    <w:multiLevelType w:val="multilevel"/>
    <w:tmpl w:val="556CA80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0E66CC"/>
    <w:multiLevelType w:val="hybridMultilevel"/>
    <w:tmpl w:val="C2000BB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8276589"/>
    <w:multiLevelType w:val="multilevel"/>
    <w:tmpl w:val="2D0E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D5089B"/>
    <w:multiLevelType w:val="hybridMultilevel"/>
    <w:tmpl w:val="7D50C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F0961"/>
    <w:multiLevelType w:val="hybridMultilevel"/>
    <w:tmpl w:val="30DCD1F0"/>
    <w:lvl w:ilvl="0" w:tplc="838048DE">
      <w:start w:val="1"/>
      <w:numFmt w:val="decimal"/>
      <w:lvlText w:val="%1."/>
      <w:lvlJc w:val="left"/>
      <w:pPr>
        <w:ind w:left="36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A4027"/>
    <w:multiLevelType w:val="hybridMultilevel"/>
    <w:tmpl w:val="B1988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5010482">
    <w:abstractNumId w:val="21"/>
  </w:num>
  <w:num w:numId="2" w16cid:durableId="309943527">
    <w:abstractNumId w:val="28"/>
  </w:num>
  <w:num w:numId="3" w16cid:durableId="935942552">
    <w:abstractNumId w:val="15"/>
  </w:num>
  <w:num w:numId="4" w16cid:durableId="1697660543">
    <w:abstractNumId w:val="2"/>
  </w:num>
  <w:num w:numId="5" w16cid:durableId="518156255">
    <w:abstractNumId w:val="16"/>
  </w:num>
  <w:num w:numId="6" w16cid:durableId="1338533892">
    <w:abstractNumId w:val="3"/>
  </w:num>
  <w:num w:numId="7" w16cid:durableId="848983256">
    <w:abstractNumId w:val="14"/>
  </w:num>
  <w:num w:numId="8" w16cid:durableId="204567802">
    <w:abstractNumId w:val="1"/>
  </w:num>
  <w:num w:numId="9" w16cid:durableId="1453357379">
    <w:abstractNumId w:val="25"/>
  </w:num>
  <w:num w:numId="10" w16cid:durableId="1235161636">
    <w:abstractNumId w:val="18"/>
  </w:num>
  <w:num w:numId="11" w16cid:durableId="2089424884">
    <w:abstractNumId w:val="10"/>
  </w:num>
  <w:num w:numId="12" w16cid:durableId="231165235">
    <w:abstractNumId w:val="30"/>
  </w:num>
  <w:num w:numId="13" w16cid:durableId="985159485">
    <w:abstractNumId w:val="29"/>
  </w:num>
  <w:num w:numId="14" w16cid:durableId="1989238896">
    <w:abstractNumId w:val="22"/>
  </w:num>
  <w:num w:numId="15" w16cid:durableId="1015571527">
    <w:abstractNumId w:val="13"/>
  </w:num>
  <w:num w:numId="16" w16cid:durableId="14654681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541719">
    <w:abstractNumId w:val="11"/>
  </w:num>
  <w:num w:numId="18" w16cid:durableId="834416319">
    <w:abstractNumId w:val="27"/>
  </w:num>
  <w:num w:numId="19" w16cid:durableId="827401688">
    <w:abstractNumId w:val="8"/>
  </w:num>
  <w:num w:numId="20" w16cid:durableId="1330250688">
    <w:abstractNumId w:val="6"/>
  </w:num>
  <w:num w:numId="21" w16cid:durableId="1803034383">
    <w:abstractNumId w:val="24"/>
  </w:num>
  <w:num w:numId="22" w16cid:durableId="567375779">
    <w:abstractNumId w:val="12"/>
  </w:num>
  <w:num w:numId="23" w16cid:durableId="1851136543">
    <w:abstractNumId w:val="0"/>
  </w:num>
  <w:num w:numId="24" w16cid:durableId="205148034">
    <w:abstractNumId w:val="23"/>
  </w:num>
  <w:num w:numId="25" w16cid:durableId="309142435">
    <w:abstractNumId w:val="4"/>
  </w:num>
  <w:num w:numId="26" w16cid:durableId="1062866832">
    <w:abstractNumId w:val="20"/>
  </w:num>
  <w:num w:numId="27" w16cid:durableId="560553649">
    <w:abstractNumId w:val="26"/>
  </w:num>
  <w:num w:numId="28" w16cid:durableId="383913962">
    <w:abstractNumId w:val="19"/>
  </w:num>
  <w:num w:numId="29" w16cid:durableId="1212231103">
    <w:abstractNumId w:val="9"/>
  </w:num>
  <w:num w:numId="30" w16cid:durableId="2116559574">
    <w:abstractNumId w:val="5"/>
  </w:num>
  <w:num w:numId="31" w16cid:durableId="1585260398">
    <w:abstractNumId w:val="7"/>
  </w:num>
  <w:num w:numId="32" w16cid:durableId="7846889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56"/>
    <w:rsid w:val="0000143F"/>
    <w:rsid w:val="00001A7C"/>
    <w:rsid w:val="00002781"/>
    <w:rsid w:val="0000397A"/>
    <w:rsid w:val="000108DC"/>
    <w:rsid w:val="00014903"/>
    <w:rsid w:val="00017DC8"/>
    <w:rsid w:val="00021E08"/>
    <w:rsid w:val="0004311F"/>
    <w:rsid w:val="00047BC2"/>
    <w:rsid w:val="0005056F"/>
    <w:rsid w:val="000562A9"/>
    <w:rsid w:val="00061CA6"/>
    <w:rsid w:val="00067B2B"/>
    <w:rsid w:val="0007031B"/>
    <w:rsid w:val="00070695"/>
    <w:rsid w:val="00072915"/>
    <w:rsid w:val="00072BB2"/>
    <w:rsid w:val="00084548"/>
    <w:rsid w:val="00085A8D"/>
    <w:rsid w:val="00096B9D"/>
    <w:rsid w:val="000A08E6"/>
    <w:rsid w:val="000A0AC3"/>
    <w:rsid w:val="000A1747"/>
    <w:rsid w:val="000A59DC"/>
    <w:rsid w:val="000C6A7A"/>
    <w:rsid w:val="000C770A"/>
    <w:rsid w:val="000D1004"/>
    <w:rsid w:val="000D3D32"/>
    <w:rsid w:val="000D4DC2"/>
    <w:rsid w:val="000D7383"/>
    <w:rsid w:val="000E31D2"/>
    <w:rsid w:val="000E71EF"/>
    <w:rsid w:val="00101C5F"/>
    <w:rsid w:val="001027F8"/>
    <w:rsid w:val="00110C44"/>
    <w:rsid w:val="00111DA8"/>
    <w:rsid w:val="00111F7C"/>
    <w:rsid w:val="00114C5C"/>
    <w:rsid w:val="00125270"/>
    <w:rsid w:val="001279EA"/>
    <w:rsid w:val="00132B93"/>
    <w:rsid w:val="00134639"/>
    <w:rsid w:val="00147733"/>
    <w:rsid w:val="00160C78"/>
    <w:rsid w:val="00167071"/>
    <w:rsid w:val="001726E2"/>
    <w:rsid w:val="001734A0"/>
    <w:rsid w:val="00173F8F"/>
    <w:rsid w:val="00183C5A"/>
    <w:rsid w:val="00186DBE"/>
    <w:rsid w:val="00186EF0"/>
    <w:rsid w:val="00191D17"/>
    <w:rsid w:val="001A160B"/>
    <w:rsid w:val="001A2979"/>
    <w:rsid w:val="001B34F5"/>
    <w:rsid w:val="001B437E"/>
    <w:rsid w:val="001C4EA5"/>
    <w:rsid w:val="001D3FD4"/>
    <w:rsid w:val="001D76AB"/>
    <w:rsid w:val="001E09E7"/>
    <w:rsid w:val="001E2E42"/>
    <w:rsid w:val="001F0E9B"/>
    <w:rsid w:val="001F7A68"/>
    <w:rsid w:val="00202C97"/>
    <w:rsid w:val="0021038B"/>
    <w:rsid w:val="0021111A"/>
    <w:rsid w:val="00212885"/>
    <w:rsid w:val="00223A29"/>
    <w:rsid w:val="00224749"/>
    <w:rsid w:val="0022485F"/>
    <w:rsid w:val="00224F27"/>
    <w:rsid w:val="002300E6"/>
    <w:rsid w:val="002315A1"/>
    <w:rsid w:val="00231BE7"/>
    <w:rsid w:val="00236E91"/>
    <w:rsid w:val="00242B81"/>
    <w:rsid w:val="0024380D"/>
    <w:rsid w:val="00251012"/>
    <w:rsid w:val="00271CE7"/>
    <w:rsid w:val="00280890"/>
    <w:rsid w:val="00280E29"/>
    <w:rsid w:val="00294811"/>
    <w:rsid w:val="00297835"/>
    <w:rsid w:val="002A0296"/>
    <w:rsid w:val="002A435A"/>
    <w:rsid w:val="002A68AC"/>
    <w:rsid w:val="002B0866"/>
    <w:rsid w:val="002B5A64"/>
    <w:rsid w:val="002B71AB"/>
    <w:rsid w:val="002C3F8E"/>
    <w:rsid w:val="002C6884"/>
    <w:rsid w:val="002C7506"/>
    <w:rsid w:val="002D3F97"/>
    <w:rsid w:val="002D4456"/>
    <w:rsid w:val="002D679A"/>
    <w:rsid w:val="002D7D40"/>
    <w:rsid w:val="002F40ED"/>
    <w:rsid w:val="002F51D0"/>
    <w:rsid w:val="00300090"/>
    <w:rsid w:val="003035BB"/>
    <w:rsid w:val="003124A5"/>
    <w:rsid w:val="00312A94"/>
    <w:rsid w:val="00314A5E"/>
    <w:rsid w:val="00315D61"/>
    <w:rsid w:val="00330FFA"/>
    <w:rsid w:val="00351785"/>
    <w:rsid w:val="00360C92"/>
    <w:rsid w:val="00362BCC"/>
    <w:rsid w:val="00364F81"/>
    <w:rsid w:val="00370008"/>
    <w:rsid w:val="00376F6D"/>
    <w:rsid w:val="00390B47"/>
    <w:rsid w:val="00396FA8"/>
    <w:rsid w:val="003A2D8F"/>
    <w:rsid w:val="003A6062"/>
    <w:rsid w:val="003B564E"/>
    <w:rsid w:val="003B654E"/>
    <w:rsid w:val="003B7422"/>
    <w:rsid w:val="003C3F9B"/>
    <w:rsid w:val="003C6DC5"/>
    <w:rsid w:val="003D4A8C"/>
    <w:rsid w:val="003E13FB"/>
    <w:rsid w:val="003E59C8"/>
    <w:rsid w:val="003F0EDD"/>
    <w:rsid w:val="003F3C4F"/>
    <w:rsid w:val="003F6D53"/>
    <w:rsid w:val="00400E29"/>
    <w:rsid w:val="0040370E"/>
    <w:rsid w:val="00407E27"/>
    <w:rsid w:val="004162B9"/>
    <w:rsid w:val="00420292"/>
    <w:rsid w:val="004376CF"/>
    <w:rsid w:val="00437836"/>
    <w:rsid w:val="00446BC6"/>
    <w:rsid w:val="00446F40"/>
    <w:rsid w:val="00450552"/>
    <w:rsid w:val="0045165A"/>
    <w:rsid w:val="00456292"/>
    <w:rsid w:val="004575FF"/>
    <w:rsid w:val="004827B8"/>
    <w:rsid w:val="00483816"/>
    <w:rsid w:val="00487492"/>
    <w:rsid w:val="004A01F7"/>
    <w:rsid w:val="004A439E"/>
    <w:rsid w:val="004A4F6B"/>
    <w:rsid w:val="004A5B43"/>
    <w:rsid w:val="004B5143"/>
    <w:rsid w:val="004C1FCC"/>
    <w:rsid w:val="004C2B5B"/>
    <w:rsid w:val="004C3C28"/>
    <w:rsid w:val="004C5837"/>
    <w:rsid w:val="004D0F5C"/>
    <w:rsid w:val="004E3482"/>
    <w:rsid w:val="004E5A92"/>
    <w:rsid w:val="004E63B7"/>
    <w:rsid w:val="004F0950"/>
    <w:rsid w:val="004F25F0"/>
    <w:rsid w:val="004F2CDD"/>
    <w:rsid w:val="004F5944"/>
    <w:rsid w:val="005028A7"/>
    <w:rsid w:val="00517934"/>
    <w:rsid w:val="0052783C"/>
    <w:rsid w:val="005305C6"/>
    <w:rsid w:val="0053112A"/>
    <w:rsid w:val="00531563"/>
    <w:rsid w:val="005443B0"/>
    <w:rsid w:val="00545B5B"/>
    <w:rsid w:val="005527E2"/>
    <w:rsid w:val="0055409B"/>
    <w:rsid w:val="005567AA"/>
    <w:rsid w:val="00561D62"/>
    <w:rsid w:val="0056645E"/>
    <w:rsid w:val="0059207E"/>
    <w:rsid w:val="00592659"/>
    <w:rsid w:val="00592873"/>
    <w:rsid w:val="0059605D"/>
    <w:rsid w:val="005A4D00"/>
    <w:rsid w:val="005A5872"/>
    <w:rsid w:val="005A6C6F"/>
    <w:rsid w:val="005A76F3"/>
    <w:rsid w:val="005B2741"/>
    <w:rsid w:val="005B4000"/>
    <w:rsid w:val="005B7939"/>
    <w:rsid w:val="005B7B7B"/>
    <w:rsid w:val="005C1A7C"/>
    <w:rsid w:val="005C1BD8"/>
    <w:rsid w:val="005C2641"/>
    <w:rsid w:val="005C2883"/>
    <w:rsid w:val="005C29D3"/>
    <w:rsid w:val="005C2E5D"/>
    <w:rsid w:val="005C3DE7"/>
    <w:rsid w:val="005D7777"/>
    <w:rsid w:val="005E0360"/>
    <w:rsid w:val="005E0EB2"/>
    <w:rsid w:val="005E488F"/>
    <w:rsid w:val="005E6B05"/>
    <w:rsid w:val="005E7AEE"/>
    <w:rsid w:val="005F0AEE"/>
    <w:rsid w:val="005F1B61"/>
    <w:rsid w:val="005F77B7"/>
    <w:rsid w:val="006041DA"/>
    <w:rsid w:val="006049F5"/>
    <w:rsid w:val="00610003"/>
    <w:rsid w:val="0061047A"/>
    <w:rsid w:val="00610BA4"/>
    <w:rsid w:val="006155A8"/>
    <w:rsid w:val="00624D9D"/>
    <w:rsid w:val="00625397"/>
    <w:rsid w:val="00634BE1"/>
    <w:rsid w:val="00636E33"/>
    <w:rsid w:val="0064279D"/>
    <w:rsid w:val="006438DD"/>
    <w:rsid w:val="00645AE1"/>
    <w:rsid w:val="00656753"/>
    <w:rsid w:val="00657A99"/>
    <w:rsid w:val="006606F9"/>
    <w:rsid w:val="0066081D"/>
    <w:rsid w:val="0066684C"/>
    <w:rsid w:val="00671447"/>
    <w:rsid w:val="00671B66"/>
    <w:rsid w:val="00676CD7"/>
    <w:rsid w:val="0067768A"/>
    <w:rsid w:val="00682036"/>
    <w:rsid w:val="006838DA"/>
    <w:rsid w:val="0068788A"/>
    <w:rsid w:val="006906A0"/>
    <w:rsid w:val="00691FA7"/>
    <w:rsid w:val="006924E3"/>
    <w:rsid w:val="006A207F"/>
    <w:rsid w:val="006A5EA1"/>
    <w:rsid w:val="006B5FAA"/>
    <w:rsid w:val="006C3D85"/>
    <w:rsid w:val="006D609F"/>
    <w:rsid w:val="006E151E"/>
    <w:rsid w:val="006F0051"/>
    <w:rsid w:val="006F16B2"/>
    <w:rsid w:val="006F2A5B"/>
    <w:rsid w:val="006F5621"/>
    <w:rsid w:val="006F684B"/>
    <w:rsid w:val="007006AB"/>
    <w:rsid w:val="007063BA"/>
    <w:rsid w:val="0070656D"/>
    <w:rsid w:val="0070785E"/>
    <w:rsid w:val="007108F1"/>
    <w:rsid w:val="0071580C"/>
    <w:rsid w:val="00716EC0"/>
    <w:rsid w:val="00717C6A"/>
    <w:rsid w:val="00723DA4"/>
    <w:rsid w:val="007240F4"/>
    <w:rsid w:val="007249AE"/>
    <w:rsid w:val="0073169E"/>
    <w:rsid w:val="007348E0"/>
    <w:rsid w:val="00742926"/>
    <w:rsid w:val="00745EBD"/>
    <w:rsid w:val="007509A8"/>
    <w:rsid w:val="00751473"/>
    <w:rsid w:val="007519D6"/>
    <w:rsid w:val="0075203A"/>
    <w:rsid w:val="00753618"/>
    <w:rsid w:val="00753C31"/>
    <w:rsid w:val="00754628"/>
    <w:rsid w:val="007555EC"/>
    <w:rsid w:val="007578B2"/>
    <w:rsid w:val="007600F8"/>
    <w:rsid w:val="007629DE"/>
    <w:rsid w:val="00771778"/>
    <w:rsid w:val="00772BCF"/>
    <w:rsid w:val="00775DAD"/>
    <w:rsid w:val="00776D3D"/>
    <w:rsid w:val="00787ADB"/>
    <w:rsid w:val="0079466E"/>
    <w:rsid w:val="007A14AB"/>
    <w:rsid w:val="007A74CA"/>
    <w:rsid w:val="007B402D"/>
    <w:rsid w:val="007C40BD"/>
    <w:rsid w:val="007D55EB"/>
    <w:rsid w:val="007E35E4"/>
    <w:rsid w:val="007F0FEF"/>
    <w:rsid w:val="007F1CC8"/>
    <w:rsid w:val="008034E1"/>
    <w:rsid w:val="008036ED"/>
    <w:rsid w:val="008044B0"/>
    <w:rsid w:val="00804C0D"/>
    <w:rsid w:val="00804CFB"/>
    <w:rsid w:val="00810556"/>
    <w:rsid w:val="00811A67"/>
    <w:rsid w:val="00817562"/>
    <w:rsid w:val="00825EEF"/>
    <w:rsid w:val="0083171C"/>
    <w:rsid w:val="0083264E"/>
    <w:rsid w:val="008327EE"/>
    <w:rsid w:val="00842B9C"/>
    <w:rsid w:val="008536D1"/>
    <w:rsid w:val="008623E9"/>
    <w:rsid w:val="0087073D"/>
    <w:rsid w:val="00872F31"/>
    <w:rsid w:val="00873D9C"/>
    <w:rsid w:val="00875466"/>
    <w:rsid w:val="00877227"/>
    <w:rsid w:val="008823D3"/>
    <w:rsid w:val="00883237"/>
    <w:rsid w:val="00896A4A"/>
    <w:rsid w:val="008A0E5C"/>
    <w:rsid w:val="008A318B"/>
    <w:rsid w:val="008B3CDE"/>
    <w:rsid w:val="008B7770"/>
    <w:rsid w:val="008C0D50"/>
    <w:rsid w:val="008C1C0F"/>
    <w:rsid w:val="008C2D92"/>
    <w:rsid w:val="008D1F6A"/>
    <w:rsid w:val="008D45E3"/>
    <w:rsid w:val="008D7149"/>
    <w:rsid w:val="008E4CCE"/>
    <w:rsid w:val="008E5121"/>
    <w:rsid w:val="008F20D4"/>
    <w:rsid w:val="008F4741"/>
    <w:rsid w:val="008F6C24"/>
    <w:rsid w:val="008F7AE1"/>
    <w:rsid w:val="00900DFB"/>
    <w:rsid w:val="009028C1"/>
    <w:rsid w:val="009104B3"/>
    <w:rsid w:val="00910D05"/>
    <w:rsid w:val="00912415"/>
    <w:rsid w:val="00913E40"/>
    <w:rsid w:val="00916014"/>
    <w:rsid w:val="00917EA1"/>
    <w:rsid w:val="00924E21"/>
    <w:rsid w:val="00941421"/>
    <w:rsid w:val="009475B7"/>
    <w:rsid w:val="00954087"/>
    <w:rsid w:val="00954B03"/>
    <w:rsid w:val="00955125"/>
    <w:rsid w:val="00956B09"/>
    <w:rsid w:val="0095716B"/>
    <w:rsid w:val="00962575"/>
    <w:rsid w:val="00966160"/>
    <w:rsid w:val="00966B68"/>
    <w:rsid w:val="00980966"/>
    <w:rsid w:val="0098455C"/>
    <w:rsid w:val="0099016D"/>
    <w:rsid w:val="009941A7"/>
    <w:rsid w:val="009B218D"/>
    <w:rsid w:val="009C0BC7"/>
    <w:rsid w:val="009C32F4"/>
    <w:rsid w:val="009D1FF2"/>
    <w:rsid w:val="009D5D6B"/>
    <w:rsid w:val="009D62EF"/>
    <w:rsid w:val="009E6CB1"/>
    <w:rsid w:val="009E79E7"/>
    <w:rsid w:val="009F6F86"/>
    <w:rsid w:val="00A00058"/>
    <w:rsid w:val="00A04739"/>
    <w:rsid w:val="00A21220"/>
    <w:rsid w:val="00A304EA"/>
    <w:rsid w:val="00A328CE"/>
    <w:rsid w:val="00A40E1E"/>
    <w:rsid w:val="00A427E7"/>
    <w:rsid w:val="00A436CD"/>
    <w:rsid w:val="00A45ED2"/>
    <w:rsid w:val="00A55AEC"/>
    <w:rsid w:val="00A55DE8"/>
    <w:rsid w:val="00A57143"/>
    <w:rsid w:val="00A77CF3"/>
    <w:rsid w:val="00A80A86"/>
    <w:rsid w:val="00A914DE"/>
    <w:rsid w:val="00A93D70"/>
    <w:rsid w:val="00AA6E38"/>
    <w:rsid w:val="00AB1BA8"/>
    <w:rsid w:val="00AB1D7E"/>
    <w:rsid w:val="00AB2D4A"/>
    <w:rsid w:val="00AB3B6D"/>
    <w:rsid w:val="00AB45A0"/>
    <w:rsid w:val="00AB6198"/>
    <w:rsid w:val="00AC224F"/>
    <w:rsid w:val="00AC30F1"/>
    <w:rsid w:val="00AC4C37"/>
    <w:rsid w:val="00AC6CC2"/>
    <w:rsid w:val="00AD5674"/>
    <w:rsid w:val="00AD7402"/>
    <w:rsid w:val="00AE26E2"/>
    <w:rsid w:val="00AE5698"/>
    <w:rsid w:val="00AE720E"/>
    <w:rsid w:val="00B0793B"/>
    <w:rsid w:val="00B2314E"/>
    <w:rsid w:val="00B26287"/>
    <w:rsid w:val="00B26750"/>
    <w:rsid w:val="00B308D2"/>
    <w:rsid w:val="00B30C4A"/>
    <w:rsid w:val="00B311C4"/>
    <w:rsid w:val="00B55136"/>
    <w:rsid w:val="00B616CA"/>
    <w:rsid w:val="00B625ED"/>
    <w:rsid w:val="00B63D9E"/>
    <w:rsid w:val="00B63DBA"/>
    <w:rsid w:val="00B64253"/>
    <w:rsid w:val="00B65410"/>
    <w:rsid w:val="00B65E6C"/>
    <w:rsid w:val="00B6718E"/>
    <w:rsid w:val="00B76BC7"/>
    <w:rsid w:val="00B81982"/>
    <w:rsid w:val="00B97A55"/>
    <w:rsid w:val="00BA2BC6"/>
    <w:rsid w:val="00BA618E"/>
    <w:rsid w:val="00BB0541"/>
    <w:rsid w:val="00BB338A"/>
    <w:rsid w:val="00BB7E08"/>
    <w:rsid w:val="00BC28F6"/>
    <w:rsid w:val="00BC371A"/>
    <w:rsid w:val="00BC5E09"/>
    <w:rsid w:val="00BC62C6"/>
    <w:rsid w:val="00BD516A"/>
    <w:rsid w:val="00BD6D39"/>
    <w:rsid w:val="00BD7A96"/>
    <w:rsid w:val="00BE1123"/>
    <w:rsid w:val="00C0049E"/>
    <w:rsid w:val="00C00C90"/>
    <w:rsid w:val="00C0364F"/>
    <w:rsid w:val="00C04356"/>
    <w:rsid w:val="00C10A4B"/>
    <w:rsid w:val="00C1141D"/>
    <w:rsid w:val="00C177F1"/>
    <w:rsid w:val="00C17CE1"/>
    <w:rsid w:val="00C24A99"/>
    <w:rsid w:val="00C25494"/>
    <w:rsid w:val="00C33270"/>
    <w:rsid w:val="00C354F2"/>
    <w:rsid w:val="00C35A9A"/>
    <w:rsid w:val="00C47473"/>
    <w:rsid w:val="00C548BB"/>
    <w:rsid w:val="00C55FA7"/>
    <w:rsid w:val="00C57594"/>
    <w:rsid w:val="00C57918"/>
    <w:rsid w:val="00C6324C"/>
    <w:rsid w:val="00C709E7"/>
    <w:rsid w:val="00C72717"/>
    <w:rsid w:val="00C87B77"/>
    <w:rsid w:val="00C93F9B"/>
    <w:rsid w:val="00C94B17"/>
    <w:rsid w:val="00CA1452"/>
    <w:rsid w:val="00CA32D0"/>
    <w:rsid w:val="00CA57C3"/>
    <w:rsid w:val="00CB51C3"/>
    <w:rsid w:val="00CC6E0B"/>
    <w:rsid w:val="00CD2FF7"/>
    <w:rsid w:val="00CD3542"/>
    <w:rsid w:val="00CE3683"/>
    <w:rsid w:val="00CE7524"/>
    <w:rsid w:val="00CF3F98"/>
    <w:rsid w:val="00D066CC"/>
    <w:rsid w:val="00D06DC3"/>
    <w:rsid w:val="00D07072"/>
    <w:rsid w:val="00D15791"/>
    <w:rsid w:val="00D16BD5"/>
    <w:rsid w:val="00D21CE5"/>
    <w:rsid w:val="00D250B4"/>
    <w:rsid w:val="00D251E9"/>
    <w:rsid w:val="00D31C33"/>
    <w:rsid w:val="00D3335D"/>
    <w:rsid w:val="00D34B83"/>
    <w:rsid w:val="00D35B01"/>
    <w:rsid w:val="00D414A4"/>
    <w:rsid w:val="00D42DD8"/>
    <w:rsid w:val="00D430CB"/>
    <w:rsid w:val="00D46CB1"/>
    <w:rsid w:val="00D63113"/>
    <w:rsid w:val="00D736B1"/>
    <w:rsid w:val="00D853B1"/>
    <w:rsid w:val="00D87308"/>
    <w:rsid w:val="00D87A22"/>
    <w:rsid w:val="00D949F5"/>
    <w:rsid w:val="00D9598C"/>
    <w:rsid w:val="00DA388E"/>
    <w:rsid w:val="00DB0E98"/>
    <w:rsid w:val="00DB1C6B"/>
    <w:rsid w:val="00DB6C4C"/>
    <w:rsid w:val="00DC0766"/>
    <w:rsid w:val="00DC52F4"/>
    <w:rsid w:val="00DD3CF1"/>
    <w:rsid w:val="00DD463D"/>
    <w:rsid w:val="00DE3938"/>
    <w:rsid w:val="00DF05CA"/>
    <w:rsid w:val="00DF1F1B"/>
    <w:rsid w:val="00DF4F18"/>
    <w:rsid w:val="00DF5B6D"/>
    <w:rsid w:val="00E11341"/>
    <w:rsid w:val="00E21D61"/>
    <w:rsid w:val="00E27E75"/>
    <w:rsid w:val="00E32514"/>
    <w:rsid w:val="00E326AC"/>
    <w:rsid w:val="00E332C1"/>
    <w:rsid w:val="00E34646"/>
    <w:rsid w:val="00E40180"/>
    <w:rsid w:val="00E46C27"/>
    <w:rsid w:val="00E47E19"/>
    <w:rsid w:val="00E505E9"/>
    <w:rsid w:val="00E535E7"/>
    <w:rsid w:val="00E56F92"/>
    <w:rsid w:val="00E62F5E"/>
    <w:rsid w:val="00E65024"/>
    <w:rsid w:val="00E70925"/>
    <w:rsid w:val="00E71748"/>
    <w:rsid w:val="00E7198E"/>
    <w:rsid w:val="00E7370F"/>
    <w:rsid w:val="00E73D38"/>
    <w:rsid w:val="00E9737C"/>
    <w:rsid w:val="00E97603"/>
    <w:rsid w:val="00EA14B2"/>
    <w:rsid w:val="00EA2F1F"/>
    <w:rsid w:val="00EA34F9"/>
    <w:rsid w:val="00EB1297"/>
    <w:rsid w:val="00ED12E2"/>
    <w:rsid w:val="00ED1DF6"/>
    <w:rsid w:val="00ED2298"/>
    <w:rsid w:val="00ED3450"/>
    <w:rsid w:val="00ED3E62"/>
    <w:rsid w:val="00ED5E06"/>
    <w:rsid w:val="00ED5E3D"/>
    <w:rsid w:val="00ED71E4"/>
    <w:rsid w:val="00EE2D74"/>
    <w:rsid w:val="00EE35AE"/>
    <w:rsid w:val="00EE3FD7"/>
    <w:rsid w:val="00EF1988"/>
    <w:rsid w:val="00EF3555"/>
    <w:rsid w:val="00EF6876"/>
    <w:rsid w:val="00F012C6"/>
    <w:rsid w:val="00F03466"/>
    <w:rsid w:val="00F12C9C"/>
    <w:rsid w:val="00F133BD"/>
    <w:rsid w:val="00F15383"/>
    <w:rsid w:val="00F17B69"/>
    <w:rsid w:val="00F221B4"/>
    <w:rsid w:val="00F27C13"/>
    <w:rsid w:val="00F3023D"/>
    <w:rsid w:val="00F4342A"/>
    <w:rsid w:val="00F5173E"/>
    <w:rsid w:val="00F52EE2"/>
    <w:rsid w:val="00F54497"/>
    <w:rsid w:val="00F557C7"/>
    <w:rsid w:val="00F610F1"/>
    <w:rsid w:val="00F67671"/>
    <w:rsid w:val="00F71F5E"/>
    <w:rsid w:val="00F84D4F"/>
    <w:rsid w:val="00F85BC1"/>
    <w:rsid w:val="00F91318"/>
    <w:rsid w:val="00FA0A64"/>
    <w:rsid w:val="00FA4388"/>
    <w:rsid w:val="00FA7CE5"/>
    <w:rsid w:val="00FB1CF8"/>
    <w:rsid w:val="00FC4000"/>
    <w:rsid w:val="00FC4165"/>
    <w:rsid w:val="00FC4DEB"/>
    <w:rsid w:val="00FD6920"/>
    <w:rsid w:val="00FE38D0"/>
    <w:rsid w:val="00FE7637"/>
    <w:rsid w:val="00FE7837"/>
    <w:rsid w:val="00FF0AA5"/>
    <w:rsid w:val="00FF49DD"/>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6E0D6"/>
  <w15:docId w15:val="{10C601AA-665A-4DC1-84D6-87F02F1A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56"/>
  </w:style>
  <w:style w:type="paragraph" w:styleId="Heading2">
    <w:name w:val="heading 2"/>
    <w:basedOn w:val="Normal"/>
    <w:next w:val="Normal"/>
    <w:link w:val="Heading2Char"/>
    <w:uiPriority w:val="9"/>
    <w:semiHidden/>
    <w:unhideWhenUsed/>
    <w:qFormat/>
    <w:rsid w:val="005F1B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6B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16D"/>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866"/>
    <w:pPr>
      <w:ind w:left="720"/>
      <w:contextualSpacing/>
    </w:pPr>
  </w:style>
  <w:style w:type="paragraph" w:customStyle="1" w:styleId="Default">
    <w:name w:val="Default"/>
    <w:rsid w:val="008623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23E9"/>
    <w:rPr>
      <w:color w:val="0000FF" w:themeColor="hyperlink"/>
      <w:u w:val="single"/>
    </w:rPr>
  </w:style>
  <w:style w:type="paragraph" w:styleId="BalloonText">
    <w:name w:val="Balloon Text"/>
    <w:basedOn w:val="Normal"/>
    <w:link w:val="BalloonTextChar"/>
    <w:uiPriority w:val="99"/>
    <w:semiHidden/>
    <w:unhideWhenUsed/>
    <w:rsid w:val="00280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90"/>
    <w:rPr>
      <w:rFonts w:ascii="Tahoma" w:hAnsi="Tahoma" w:cs="Tahoma"/>
      <w:sz w:val="16"/>
      <w:szCs w:val="16"/>
    </w:rPr>
  </w:style>
  <w:style w:type="paragraph" w:styleId="NoSpacing">
    <w:name w:val="No Spacing"/>
    <w:uiPriority w:val="1"/>
    <w:qFormat/>
    <w:rsid w:val="00173F8F"/>
    <w:pPr>
      <w:spacing w:after="0" w:line="240" w:lineRule="auto"/>
    </w:pPr>
  </w:style>
  <w:style w:type="paragraph" w:styleId="Header">
    <w:name w:val="header"/>
    <w:basedOn w:val="Normal"/>
    <w:link w:val="HeaderChar"/>
    <w:uiPriority w:val="99"/>
    <w:unhideWhenUsed/>
    <w:rsid w:val="00072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BB2"/>
  </w:style>
  <w:style w:type="paragraph" w:styleId="Footer">
    <w:name w:val="footer"/>
    <w:basedOn w:val="Normal"/>
    <w:link w:val="FooterChar"/>
    <w:uiPriority w:val="99"/>
    <w:unhideWhenUsed/>
    <w:rsid w:val="00072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BB2"/>
  </w:style>
  <w:style w:type="character" w:styleId="PageNumber">
    <w:name w:val="page number"/>
    <w:basedOn w:val="DefaultParagraphFont"/>
    <w:rsid w:val="00BC62C6"/>
  </w:style>
  <w:style w:type="character" w:customStyle="1" w:styleId="UnresolvedMention1">
    <w:name w:val="Unresolved Mention1"/>
    <w:basedOn w:val="DefaultParagraphFont"/>
    <w:uiPriority w:val="99"/>
    <w:semiHidden/>
    <w:unhideWhenUsed/>
    <w:rsid w:val="002D7D40"/>
    <w:rPr>
      <w:color w:val="605E5C"/>
      <w:shd w:val="clear" w:color="auto" w:fill="E1DFDD"/>
    </w:rPr>
  </w:style>
  <w:style w:type="paragraph" w:styleId="HTMLPreformatted">
    <w:name w:val="HTML Preformatted"/>
    <w:basedOn w:val="Normal"/>
    <w:link w:val="HTMLPreformattedChar"/>
    <w:uiPriority w:val="99"/>
    <w:unhideWhenUsed/>
    <w:rsid w:val="00DA38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A388E"/>
    <w:rPr>
      <w:rFonts w:ascii="Consolas" w:hAnsi="Consolas"/>
      <w:sz w:val="20"/>
      <w:szCs w:val="20"/>
    </w:rPr>
  </w:style>
  <w:style w:type="paragraph" w:styleId="NormalWeb">
    <w:name w:val="Normal (Web)"/>
    <w:basedOn w:val="Normal"/>
    <w:uiPriority w:val="99"/>
    <w:semiHidden/>
    <w:unhideWhenUsed/>
    <w:rsid w:val="00E9737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semiHidden/>
    <w:rsid w:val="005F1B6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30F1"/>
    <w:rPr>
      <w:color w:val="605E5C"/>
      <w:shd w:val="clear" w:color="auto" w:fill="E1DFDD"/>
    </w:rPr>
  </w:style>
  <w:style w:type="character" w:customStyle="1" w:styleId="Heading3Char">
    <w:name w:val="Heading 3 Char"/>
    <w:basedOn w:val="DefaultParagraphFont"/>
    <w:link w:val="Heading3"/>
    <w:uiPriority w:val="9"/>
    <w:semiHidden/>
    <w:rsid w:val="005E6B0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334">
      <w:bodyDiv w:val="1"/>
      <w:marLeft w:val="0"/>
      <w:marRight w:val="0"/>
      <w:marTop w:val="0"/>
      <w:marBottom w:val="0"/>
      <w:divBdr>
        <w:top w:val="none" w:sz="0" w:space="0" w:color="auto"/>
        <w:left w:val="none" w:sz="0" w:space="0" w:color="auto"/>
        <w:bottom w:val="none" w:sz="0" w:space="0" w:color="auto"/>
        <w:right w:val="none" w:sz="0" w:space="0" w:color="auto"/>
      </w:divBdr>
    </w:div>
    <w:div w:id="457842296">
      <w:bodyDiv w:val="1"/>
      <w:marLeft w:val="0"/>
      <w:marRight w:val="0"/>
      <w:marTop w:val="0"/>
      <w:marBottom w:val="0"/>
      <w:divBdr>
        <w:top w:val="none" w:sz="0" w:space="0" w:color="auto"/>
        <w:left w:val="none" w:sz="0" w:space="0" w:color="auto"/>
        <w:bottom w:val="none" w:sz="0" w:space="0" w:color="auto"/>
        <w:right w:val="none" w:sz="0" w:space="0" w:color="auto"/>
      </w:divBdr>
    </w:div>
    <w:div w:id="470556585">
      <w:bodyDiv w:val="1"/>
      <w:marLeft w:val="0"/>
      <w:marRight w:val="0"/>
      <w:marTop w:val="0"/>
      <w:marBottom w:val="0"/>
      <w:divBdr>
        <w:top w:val="none" w:sz="0" w:space="0" w:color="auto"/>
        <w:left w:val="none" w:sz="0" w:space="0" w:color="auto"/>
        <w:bottom w:val="none" w:sz="0" w:space="0" w:color="auto"/>
        <w:right w:val="none" w:sz="0" w:space="0" w:color="auto"/>
      </w:divBdr>
    </w:div>
    <w:div w:id="590159541">
      <w:bodyDiv w:val="1"/>
      <w:marLeft w:val="0"/>
      <w:marRight w:val="0"/>
      <w:marTop w:val="0"/>
      <w:marBottom w:val="0"/>
      <w:divBdr>
        <w:top w:val="none" w:sz="0" w:space="0" w:color="auto"/>
        <w:left w:val="none" w:sz="0" w:space="0" w:color="auto"/>
        <w:bottom w:val="none" w:sz="0" w:space="0" w:color="auto"/>
        <w:right w:val="none" w:sz="0" w:space="0" w:color="auto"/>
      </w:divBdr>
    </w:div>
    <w:div w:id="766854639">
      <w:bodyDiv w:val="1"/>
      <w:marLeft w:val="0"/>
      <w:marRight w:val="0"/>
      <w:marTop w:val="0"/>
      <w:marBottom w:val="0"/>
      <w:divBdr>
        <w:top w:val="none" w:sz="0" w:space="0" w:color="auto"/>
        <w:left w:val="none" w:sz="0" w:space="0" w:color="auto"/>
        <w:bottom w:val="none" w:sz="0" w:space="0" w:color="auto"/>
        <w:right w:val="none" w:sz="0" w:space="0" w:color="auto"/>
      </w:divBdr>
    </w:div>
    <w:div w:id="1086463884">
      <w:bodyDiv w:val="1"/>
      <w:marLeft w:val="0"/>
      <w:marRight w:val="0"/>
      <w:marTop w:val="0"/>
      <w:marBottom w:val="0"/>
      <w:divBdr>
        <w:top w:val="none" w:sz="0" w:space="0" w:color="auto"/>
        <w:left w:val="none" w:sz="0" w:space="0" w:color="auto"/>
        <w:bottom w:val="none" w:sz="0" w:space="0" w:color="auto"/>
        <w:right w:val="none" w:sz="0" w:space="0" w:color="auto"/>
      </w:divBdr>
    </w:div>
    <w:div w:id="1159006669">
      <w:bodyDiv w:val="1"/>
      <w:marLeft w:val="0"/>
      <w:marRight w:val="0"/>
      <w:marTop w:val="0"/>
      <w:marBottom w:val="0"/>
      <w:divBdr>
        <w:top w:val="none" w:sz="0" w:space="0" w:color="auto"/>
        <w:left w:val="none" w:sz="0" w:space="0" w:color="auto"/>
        <w:bottom w:val="none" w:sz="0" w:space="0" w:color="auto"/>
        <w:right w:val="none" w:sz="0" w:space="0" w:color="auto"/>
      </w:divBdr>
    </w:div>
    <w:div w:id="1165054982">
      <w:bodyDiv w:val="1"/>
      <w:marLeft w:val="0"/>
      <w:marRight w:val="0"/>
      <w:marTop w:val="0"/>
      <w:marBottom w:val="0"/>
      <w:divBdr>
        <w:top w:val="none" w:sz="0" w:space="0" w:color="auto"/>
        <w:left w:val="none" w:sz="0" w:space="0" w:color="auto"/>
        <w:bottom w:val="none" w:sz="0" w:space="0" w:color="auto"/>
        <w:right w:val="none" w:sz="0" w:space="0" w:color="auto"/>
      </w:divBdr>
    </w:div>
    <w:div w:id="1310407253">
      <w:bodyDiv w:val="1"/>
      <w:marLeft w:val="0"/>
      <w:marRight w:val="0"/>
      <w:marTop w:val="0"/>
      <w:marBottom w:val="0"/>
      <w:divBdr>
        <w:top w:val="none" w:sz="0" w:space="0" w:color="auto"/>
        <w:left w:val="none" w:sz="0" w:space="0" w:color="auto"/>
        <w:bottom w:val="none" w:sz="0" w:space="0" w:color="auto"/>
        <w:right w:val="none" w:sz="0" w:space="0" w:color="auto"/>
      </w:divBdr>
    </w:div>
    <w:div w:id="1405951689">
      <w:bodyDiv w:val="1"/>
      <w:marLeft w:val="0"/>
      <w:marRight w:val="0"/>
      <w:marTop w:val="0"/>
      <w:marBottom w:val="0"/>
      <w:divBdr>
        <w:top w:val="none" w:sz="0" w:space="0" w:color="auto"/>
        <w:left w:val="none" w:sz="0" w:space="0" w:color="auto"/>
        <w:bottom w:val="none" w:sz="0" w:space="0" w:color="auto"/>
        <w:right w:val="none" w:sz="0" w:space="0" w:color="auto"/>
      </w:divBdr>
    </w:div>
    <w:div w:id="1496259351">
      <w:bodyDiv w:val="1"/>
      <w:marLeft w:val="0"/>
      <w:marRight w:val="0"/>
      <w:marTop w:val="0"/>
      <w:marBottom w:val="0"/>
      <w:divBdr>
        <w:top w:val="none" w:sz="0" w:space="0" w:color="auto"/>
        <w:left w:val="none" w:sz="0" w:space="0" w:color="auto"/>
        <w:bottom w:val="none" w:sz="0" w:space="0" w:color="auto"/>
        <w:right w:val="none" w:sz="0" w:space="0" w:color="auto"/>
      </w:divBdr>
      <w:divsChild>
        <w:div w:id="546793828">
          <w:marLeft w:val="0"/>
          <w:marRight w:val="0"/>
          <w:marTop w:val="0"/>
          <w:marBottom w:val="0"/>
          <w:divBdr>
            <w:top w:val="none" w:sz="0" w:space="0" w:color="auto"/>
            <w:left w:val="none" w:sz="0" w:space="0" w:color="auto"/>
            <w:bottom w:val="none" w:sz="0" w:space="0" w:color="auto"/>
            <w:right w:val="none" w:sz="0" w:space="0" w:color="auto"/>
          </w:divBdr>
        </w:div>
      </w:divsChild>
    </w:div>
    <w:div w:id="1503348227">
      <w:bodyDiv w:val="1"/>
      <w:marLeft w:val="0"/>
      <w:marRight w:val="0"/>
      <w:marTop w:val="0"/>
      <w:marBottom w:val="0"/>
      <w:divBdr>
        <w:top w:val="none" w:sz="0" w:space="0" w:color="auto"/>
        <w:left w:val="none" w:sz="0" w:space="0" w:color="auto"/>
        <w:bottom w:val="none" w:sz="0" w:space="0" w:color="auto"/>
        <w:right w:val="none" w:sz="0" w:space="0" w:color="auto"/>
      </w:divBdr>
    </w:div>
    <w:div w:id="1561987353">
      <w:bodyDiv w:val="1"/>
      <w:marLeft w:val="0"/>
      <w:marRight w:val="0"/>
      <w:marTop w:val="0"/>
      <w:marBottom w:val="0"/>
      <w:divBdr>
        <w:top w:val="none" w:sz="0" w:space="0" w:color="auto"/>
        <w:left w:val="none" w:sz="0" w:space="0" w:color="auto"/>
        <w:bottom w:val="none" w:sz="0" w:space="0" w:color="auto"/>
        <w:right w:val="none" w:sz="0" w:space="0" w:color="auto"/>
      </w:divBdr>
    </w:div>
    <w:div w:id="1785028833">
      <w:bodyDiv w:val="1"/>
      <w:marLeft w:val="0"/>
      <w:marRight w:val="0"/>
      <w:marTop w:val="0"/>
      <w:marBottom w:val="0"/>
      <w:divBdr>
        <w:top w:val="none" w:sz="0" w:space="0" w:color="auto"/>
        <w:left w:val="none" w:sz="0" w:space="0" w:color="auto"/>
        <w:bottom w:val="none" w:sz="0" w:space="0" w:color="auto"/>
        <w:right w:val="none" w:sz="0" w:space="0" w:color="auto"/>
      </w:divBdr>
    </w:div>
    <w:div w:id="1918587953">
      <w:bodyDiv w:val="1"/>
      <w:marLeft w:val="0"/>
      <w:marRight w:val="0"/>
      <w:marTop w:val="0"/>
      <w:marBottom w:val="0"/>
      <w:divBdr>
        <w:top w:val="none" w:sz="0" w:space="0" w:color="auto"/>
        <w:left w:val="none" w:sz="0" w:space="0" w:color="auto"/>
        <w:bottom w:val="none" w:sz="0" w:space="0" w:color="auto"/>
        <w:right w:val="none" w:sz="0" w:space="0" w:color="auto"/>
      </w:divBdr>
    </w:div>
    <w:div w:id="1940142542">
      <w:bodyDiv w:val="1"/>
      <w:marLeft w:val="0"/>
      <w:marRight w:val="0"/>
      <w:marTop w:val="0"/>
      <w:marBottom w:val="0"/>
      <w:divBdr>
        <w:top w:val="none" w:sz="0" w:space="0" w:color="auto"/>
        <w:left w:val="none" w:sz="0" w:space="0" w:color="auto"/>
        <w:bottom w:val="none" w:sz="0" w:space="0" w:color="auto"/>
        <w:right w:val="none" w:sz="0" w:space="0" w:color="auto"/>
      </w:divBdr>
    </w:div>
    <w:div w:id="1968703260">
      <w:bodyDiv w:val="1"/>
      <w:marLeft w:val="0"/>
      <w:marRight w:val="0"/>
      <w:marTop w:val="0"/>
      <w:marBottom w:val="0"/>
      <w:divBdr>
        <w:top w:val="none" w:sz="0" w:space="0" w:color="auto"/>
        <w:left w:val="none" w:sz="0" w:space="0" w:color="auto"/>
        <w:bottom w:val="none" w:sz="0" w:space="0" w:color="auto"/>
        <w:right w:val="none" w:sz="0" w:space="0" w:color="auto"/>
      </w:divBdr>
    </w:div>
    <w:div w:id="2016178823">
      <w:bodyDiv w:val="1"/>
      <w:marLeft w:val="0"/>
      <w:marRight w:val="0"/>
      <w:marTop w:val="0"/>
      <w:marBottom w:val="0"/>
      <w:divBdr>
        <w:top w:val="none" w:sz="0" w:space="0" w:color="auto"/>
        <w:left w:val="none" w:sz="0" w:space="0" w:color="auto"/>
        <w:bottom w:val="none" w:sz="0" w:space="0" w:color="auto"/>
        <w:right w:val="none" w:sz="0" w:space="0" w:color="auto"/>
      </w:divBdr>
    </w:div>
    <w:div w:id="2072341333">
      <w:bodyDiv w:val="1"/>
      <w:marLeft w:val="0"/>
      <w:marRight w:val="0"/>
      <w:marTop w:val="0"/>
      <w:marBottom w:val="0"/>
      <w:divBdr>
        <w:top w:val="none" w:sz="0" w:space="0" w:color="auto"/>
        <w:left w:val="none" w:sz="0" w:space="0" w:color="auto"/>
        <w:bottom w:val="none" w:sz="0" w:space="0" w:color="auto"/>
        <w:right w:val="none" w:sz="0" w:space="0" w:color="auto"/>
      </w:divBdr>
    </w:div>
    <w:div w:id="20756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6A17-472B-41E3-997A-076EB724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4874</TotalTime>
  <Pages>11</Pages>
  <Words>4074</Words>
  <Characters>26117</Characters>
  <Application>Microsoft Office Word</Application>
  <DocSecurity>0</DocSecurity>
  <Lines>1374</Lines>
  <Paragraphs>1161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Alie Kamara</cp:lastModifiedBy>
  <cp:revision>58</cp:revision>
  <dcterms:created xsi:type="dcterms:W3CDTF">2023-03-08T11:19:00Z</dcterms:created>
  <dcterms:modified xsi:type="dcterms:W3CDTF">2025-10-11T10:45:00Z</dcterms:modified>
</cp:coreProperties>
</file>