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7D18D" w14:textId="6F007750" w:rsidR="00ED087D" w:rsidRDefault="00B93F41" w:rsidP="000D73DE">
      <w:pPr>
        <w:spacing w:line="480" w:lineRule="auto"/>
        <w:outlineLvl w:val="2"/>
        <w:rPr>
          <w:rFonts w:ascii="Times New Roman" w:eastAsia="Times New Roman" w:hAnsi="Times New Roman" w:cs="Times New Roman"/>
          <w:b/>
          <w:bCs/>
          <w:sz w:val="27"/>
          <w:szCs w:val="27"/>
          <w:lang w:val="en-GB" w:eastAsia="fr-FR"/>
        </w:rPr>
      </w:pPr>
      <w:bookmarkStart w:id="0" w:name="_GoBack"/>
      <w:bookmarkEnd w:id="0"/>
      <w:r w:rsidRPr="00B93F41">
        <w:rPr>
          <w:rFonts w:ascii="Times New Roman" w:hAnsi="Times New Roman" w:cs="Times New Roman"/>
          <w:b/>
          <w:sz w:val="24"/>
          <w:lang w:val="en-GB"/>
        </w:rPr>
        <w:t>LAND USE DYNAMICS AND FORAGE AVAILABILITY OF PASTURES IN SOUTHWEST BURKINA FASO</w:t>
      </w:r>
    </w:p>
    <w:p w14:paraId="1DCB30BD" w14:textId="260300F1" w:rsidR="006B2722" w:rsidRPr="001B411D" w:rsidRDefault="006B2722" w:rsidP="000D73DE">
      <w:pPr>
        <w:spacing w:line="480" w:lineRule="auto"/>
        <w:outlineLvl w:val="2"/>
        <w:rPr>
          <w:rFonts w:ascii="Times New Roman" w:eastAsia="Times New Roman" w:hAnsi="Times New Roman" w:cs="Times New Roman"/>
          <w:b/>
          <w:bCs/>
          <w:sz w:val="27"/>
          <w:szCs w:val="27"/>
          <w:lang w:val="en-GB" w:eastAsia="fr-FR"/>
        </w:rPr>
      </w:pPr>
      <w:r w:rsidRPr="001B411D">
        <w:rPr>
          <w:rFonts w:ascii="Times New Roman" w:eastAsia="Times New Roman" w:hAnsi="Times New Roman" w:cs="Times New Roman"/>
          <w:b/>
          <w:bCs/>
          <w:sz w:val="27"/>
          <w:szCs w:val="27"/>
          <w:lang w:val="en-GB" w:eastAsia="fr-FR"/>
        </w:rPr>
        <w:t>ABSTRACT</w:t>
      </w:r>
    </w:p>
    <w:p w14:paraId="143A401F" w14:textId="56CADC36" w:rsidR="006B2722" w:rsidRPr="001B411D" w:rsidRDefault="006B2722"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Land is subject to various uses aimed at meeting human needs for crop and livestock production as well as infrastructure. These multiple uses and demands make land occupation dynamic. To understand this dynamic and its potential impacts on livestock activities, the present study was conducted in the </w:t>
      </w:r>
      <w:r w:rsidR="00E67D2B" w:rsidRPr="00823346">
        <w:rPr>
          <w:rFonts w:ascii="Times New Roman" w:eastAsia="Times New Roman" w:hAnsi="Times New Roman" w:cs="Times New Roman"/>
          <w:sz w:val="24"/>
          <w:szCs w:val="24"/>
          <w:highlight w:val="yellow"/>
          <w:lang w:val="en-GB" w:eastAsia="fr-FR"/>
        </w:rPr>
        <w:t>area</w:t>
      </w:r>
      <w:r w:rsidRPr="001B411D">
        <w:rPr>
          <w:rFonts w:ascii="Times New Roman" w:eastAsia="Times New Roman" w:hAnsi="Times New Roman" w:cs="Times New Roman"/>
          <w:sz w:val="24"/>
          <w:szCs w:val="24"/>
          <w:lang w:val="en-GB" w:eastAsia="fr-FR"/>
        </w:rPr>
        <w:t xml:space="preserve"> of </w:t>
      </w:r>
      <w:proofErr w:type="spellStart"/>
      <w:r w:rsidRPr="001B411D">
        <w:rPr>
          <w:rFonts w:ascii="Times New Roman" w:eastAsia="Times New Roman" w:hAnsi="Times New Roman" w:cs="Times New Roman"/>
          <w:sz w:val="24"/>
          <w:szCs w:val="24"/>
          <w:lang w:val="en-GB" w:eastAsia="fr-FR"/>
        </w:rPr>
        <w:t>Batié</w:t>
      </w:r>
      <w:proofErr w:type="spellEnd"/>
      <w:r w:rsidRPr="001B411D">
        <w:rPr>
          <w:rFonts w:ascii="Times New Roman" w:eastAsia="Times New Roman" w:hAnsi="Times New Roman" w:cs="Times New Roman"/>
          <w:sz w:val="24"/>
          <w:szCs w:val="24"/>
          <w:lang w:val="en-GB" w:eastAsia="fr-FR"/>
        </w:rPr>
        <w:t>. It aimed to examine the conditions of feed availability for livestock by analy</w:t>
      </w:r>
      <w:r w:rsidR="004B454A">
        <w:rPr>
          <w:rFonts w:ascii="Times New Roman" w:eastAsia="Times New Roman" w:hAnsi="Times New Roman" w:cs="Times New Roman"/>
          <w:sz w:val="24"/>
          <w:szCs w:val="24"/>
          <w:lang w:val="en-GB" w:eastAsia="fr-FR"/>
        </w:rPr>
        <w:t>s</w:t>
      </w:r>
      <w:r w:rsidRPr="001B411D">
        <w:rPr>
          <w:rFonts w:ascii="Times New Roman" w:eastAsia="Times New Roman" w:hAnsi="Times New Roman" w:cs="Times New Roman"/>
          <w:sz w:val="24"/>
          <w:szCs w:val="24"/>
          <w:lang w:val="en-GB" w:eastAsia="fr-FR"/>
        </w:rPr>
        <w:t>ing both the evolution of grazing areas and the productivity of forage herbaceous species.</w:t>
      </w:r>
      <w:r w:rsidR="00E65E48" w:rsidRPr="001B411D">
        <w:rPr>
          <w:rFonts w:ascii="Times New Roman" w:eastAsia="Times New Roman" w:hAnsi="Times New Roman" w:cs="Times New Roman"/>
          <w:sz w:val="24"/>
          <w:szCs w:val="24"/>
          <w:lang w:val="en-GB" w:eastAsia="fr-FR"/>
        </w:rPr>
        <w:t xml:space="preserve"> </w:t>
      </w:r>
      <w:r w:rsidRPr="001B411D">
        <w:rPr>
          <w:rFonts w:ascii="Times New Roman" w:eastAsia="Times New Roman" w:hAnsi="Times New Roman" w:cs="Times New Roman"/>
          <w:sz w:val="24"/>
          <w:szCs w:val="24"/>
          <w:lang w:val="en-GB" w:eastAsia="fr-FR"/>
        </w:rPr>
        <w:t xml:space="preserve">A diachronic analysis of land use dynamics from 1990 to 2019 was carried out, followed by an evaluation of the pastures in </w:t>
      </w:r>
      <w:proofErr w:type="spellStart"/>
      <w:r w:rsidRPr="001B411D">
        <w:rPr>
          <w:rFonts w:ascii="Times New Roman" w:eastAsia="Times New Roman" w:hAnsi="Times New Roman" w:cs="Times New Roman"/>
          <w:sz w:val="24"/>
          <w:szCs w:val="24"/>
          <w:lang w:val="en-GB" w:eastAsia="fr-FR"/>
        </w:rPr>
        <w:t>Batié</w:t>
      </w:r>
      <w:proofErr w:type="spellEnd"/>
      <w:r w:rsidRPr="001B411D">
        <w:rPr>
          <w:rFonts w:ascii="Times New Roman" w:eastAsia="Times New Roman" w:hAnsi="Times New Roman" w:cs="Times New Roman"/>
          <w:sz w:val="24"/>
          <w:szCs w:val="24"/>
          <w:lang w:val="en-GB" w:eastAsia="fr-FR"/>
        </w:rPr>
        <w:t xml:space="preserve"> </w:t>
      </w:r>
      <w:r w:rsidR="008A2571" w:rsidRPr="008A2571">
        <w:rPr>
          <w:rFonts w:ascii="Times New Roman" w:eastAsia="Times New Roman" w:hAnsi="Times New Roman" w:cs="Times New Roman"/>
          <w:sz w:val="24"/>
          <w:szCs w:val="24"/>
          <w:highlight w:val="yellow"/>
          <w:lang w:val="en-GB" w:eastAsia="fr-FR"/>
        </w:rPr>
        <w:t>area</w:t>
      </w:r>
      <w:r w:rsidRPr="001B411D">
        <w:rPr>
          <w:rFonts w:ascii="Times New Roman" w:eastAsia="Times New Roman" w:hAnsi="Times New Roman" w:cs="Times New Roman"/>
          <w:sz w:val="24"/>
          <w:szCs w:val="24"/>
          <w:lang w:val="en-GB" w:eastAsia="fr-FR"/>
        </w:rPr>
        <w:t>. The results show a strong decrease in natural formations to the benefit of human-modified ones between 1990 and 2019. For example, wooded savanna decreased by 8,494.55 ha, while farmland gained 9,128.09 ha during the same period. At the same time, bare areas increased by 690.33 ha. These changes negatively affected both the availability and quality of pastures.</w:t>
      </w:r>
      <w:r w:rsidR="00E65E48" w:rsidRPr="001B411D">
        <w:rPr>
          <w:rFonts w:ascii="Times New Roman" w:eastAsia="Times New Roman" w:hAnsi="Times New Roman" w:cs="Times New Roman"/>
          <w:sz w:val="24"/>
          <w:szCs w:val="24"/>
          <w:lang w:val="en-GB" w:eastAsia="fr-FR"/>
        </w:rPr>
        <w:t xml:space="preserve"> </w:t>
      </w:r>
      <w:r w:rsidRPr="001B411D">
        <w:rPr>
          <w:rFonts w:ascii="Times New Roman" w:eastAsia="Times New Roman" w:hAnsi="Times New Roman" w:cs="Times New Roman"/>
          <w:sz w:val="24"/>
          <w:szCs w:val="24"/>
          <w:lang w:val="en-GB" w:eastAsia="fr-FR"/>
        </w:rPr>
        <w:t xml:space="preserve">Indeed, the expansion of bare areas and settlements reduced the extent of grazing lands, while the increase in cropland and orchards </w:t>
      </w:r>
      <w:proofErr w:type="spellStart"/>
      <w:r w:rsidRPr="001B411D">
        <w:rPr>
          <w:rFonts w:ascii="Times New Roman" w:eastAsia="Times New Roman" w:hAnsi="Times New Roman" w:cs="Times New Roman"/>
          <w:sz w:val="24"/>
          <w:szCs w:val="24"/>
          <w:lang w:val="en-GB" w:eastAsia="fr-FR"/>
        </w:rPr>
        <w:t>favored</w:t>
      </w:r>
      <w:proofErr w:type="spellEnd"/>
      <w:r w:rsidRPr="001B411D">
        <w:rPr>
          <w:rFonts w:ascii="Times New Roman" w:eastAsia="Times New Roman" w:hAnsi="Times New Roman" w:cs="Times New Roman"/>
          <w:sz w:val="24"/>
          <w:szCs w:val="24"/>
          <w:lang w:val="en-GB" w:eastAsia="fr-FR"/>
        </w:rPr>
        <w:t xml:space="preserve"> the spread of non-palatable species such as </w:t>
      </w:r>
      <w:r w:rsidRPr="001B411D">
        <w:rPr>
          <w:rFonts w:ascii="Times New Roman" w:eastAsia="Times New Roman" w:hAnsi="Times New Roman" w:cs="Times New Roman"/>
          <w:i/>
          <w:iCs/>
          <w:sz w:val="24"/>
          <w:szCs w:val="24"/>
          <w:lang w:val="en-GB" w:eastAsia="fr-FR"/>
        </w:rPr>
        <w:t>Spermacoce verticillata</w:t>
      </w:r>
      <w:r w:rsidRPr="001B411D">
        <w:rPr>
          <w:rFonts w:ascii="Times New Roman" w:eastAsia="Times New Roman" w:hAnsi="Times New Roman" w:cs="Times New Roman"/>
          <w:sz w:val="24"/>
          <w:szCs w:val="24"/>
          <w:lang w:val="en-GB" w:eastAsia="fr-FR"/>
        </w:rPr>
        <w:t xml:space="preserve">, </w:t>
      </w:r>
      <w:r w:rsidRPr="001B411D">
        <w:rPr>
          <w:rFonts w:ascii="Times New Roman" w:eastAsia="Times New Roman" w:hAnsi="Times New Roman" w:cs="Times New Roman"/>
          <w:i/>
          <w:iCs/>
          <w:sz w:val="24"/>
          <w:szCs w:val="24"/>
          <w:lang w:val="en-GB" w:eastAsia="fr-FR"/>
        </w:rPr>
        <w:t>Hyptis spicigera</w:t>
      </w:r>
      <w:r w:rsidRPr="001B411D">
        <w:rPr>
          <w:rFonts w:ascii="Times New Roman" w:eastAsia="Times New Roman" w:hAnsi="Times New Roman" w:cs="Times New Roman"/>
          <w:sz w:val="24"/>
          <w:szCs w:val="24"/>
          <w:lang w:val="en-GB" w:eastAsia="fr-FR"/>
        </w:rPr>
        <w:t xml:space="preserve">, and </w:t>
      </w:r>
      <w:r w:rsidRPr="001B411D">
        <w:rPr>
          <w:rFonts w:ascii="Times New Roman" w:eastAsia="Times New Roman" w:hAnsi="Times New Roman" w:cs="Times New Roman"/>
          <w:i/>
          <w:iCs/>
          <w:sz w:val="24"/>
          <w:szCs w:val="24"/>
          <w:lang w:val="en-GB" w:eastAsia="fr-FR"/>
        </w:rPr>
        <w:t>Tridax procumbens</w:t>
      </w:r>
      <w:r w:rsidRPr="001B411D">
        <w:rPr>
          <w:rFonts w:ascii="Times New Roman" w:eastAsia="Times New Roman" w:hAnsi="Times New Roman" w:cs="Times New Roman"/>
          <w:sz w:val="24"/>
          <w:szCs w:val="24"/>
          <w:lang w:val="en-GB" w:eastAsia="fr-FR"/>
        </w:rPr>
        <w:t xml:space="preserve">. The results also show that </w:t>
      </w:r>
      <w:r w:rsidR="004551F0" w:rsidRPr="001B411D">
        <w:rPr>
          <w:rFonts w:ascii="Times New Roman" w:eastAsia="Times New Roman" w:hAnsi="Times New Roman" w:cs="Times New Roman"/>
          <w:sz w:val="24"/>
          <w:szCs w:val="24"/>
          <w:lang w:val="en-GB" w:eastAsia="fr-FR"/>
        </w:rPr>
        <w:t>Fields</w:t>
      </w:r>
      <w:r w:rsidRPr="001B411D">
        <w:rPr>
          <w:rFonts w:ascii="Times New Roman" w:eastAsia="Times New Roman" w:hAnsi="Times New Roman" w:cs="Times New Roman"/>
          <w:sz w:val="24"/>
          <w:szCs w:val="24"/>
          <w:lang w:val="en-GB" w:eastAsia="fr-FR"/>
        </w:rPr>
        <w:t xml:space="preserve">, with the lowest gross pastoral value (19%), constituted a poor pastoral unit. Conversely, shrub savanna, with the highest pastoral value (70.12%) and the best </w:t>
      </w:r>
      <w:proofErr w:type="spellStart"/>
      <w:r w:rsidRPr="001B411D">
        <w:rPr>
          <w:rFonts w:ascii="Times New Roman" w:eastAsia="Times New Roman" w:hAnsi="Times New Roman" w:cs="Times New Roman"/>
          <w:sz w:val="24"/>
          <w:szCs w:val="24"/>
          <w:lang w:val="en-GB" w:eastAsia="fr-FR"/>
        </w:rPr>
        <w:t>phytomass</w:t>
      </w:r>
      <w:proofErr w:type="spellEnd"/>
      <w:r w:rsidRPr="001B411D">
        <w:rPr>
          <w:rFonts w:ascii="Times New Roman" w:eastAsia="Times New Roman" w:hAnsi="Times New Roman" w:cs="Times New Roman"/>
          <w:sz w:val="24"/>
          <w:szCs w:val="24"/>
          <w:lang w:val="en-GB" w:eastAsia="fr-FR"/>
        </w:rPr>
        <w:t xml:space="preserve"> yield, was identified as the best pastoral unit in the study. Its reduction in area has therefore led to a decline in forage quality and availability. It is thus necessary to further reflect on the dynamics of land occupation in the </w:t>
      </w:r>
      <w:r w:rsidR="00E67D2B">
        <w:rPr>
          <w:rFonts w:ascii="Times New Roman" w:eastAsia="Times New Roman" w:hAnsi="Times New Roman" w:cs="Times New Roman"/>
          <w:sz w:val="24"/>
          <w:szCs w:val="24"/>
          <w:lang w:val="en-GB" w:eastAsia="fr-FR"/>
        </w:rPr>
        <w:t>area</w:t>
      </w:r>
      <w:r w:rsidRPr="001B411D">
        <w:rPr>
          <w:rFonts w:ascii="Times New Roman" w:eastAsia="Times New Roman" w:hAnsi="Times New Roman" w:cs="Times New Roman"/>
          <w:sz w:val="24"/>
          <w:szCs w:val="24"/>
          <w:lang w:val="en-GB" w:eastAsia="fr-FR"/>
        </w:rPr>
        <w:t xml:space="preserve"> through a study on local perceptions of the phenomenon.</w:t>
      </w:r>
    </w:p>
    <w:p w14:paraId="19BAB0DE" w14:textId="77777777" w:rsidR="006B2722" w:rsidRPr="001B411D" w:rsidRDefault="006B2722" w:rsidP="000D73DE">
      <w:pPr>
        <w:spacing w:line="48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b/>
          <w:bCs/>
          <w:sz w:val="24"/>
          <w:szCs w:val="24"/>
          <w:lang w:val="en-GB" w:eastAsia="fr-FR"/>
        </w:rPr>
        <w:t>Keywords:</w:t>
      </w:r>
      <w:r w:rsidRPr="001B411D">
        <w:rPr>
          <w:rFonts w:ascii="Times New Roman" w:eastAsia="Times New Roman" w:hAnsi="Times New Roman" w:cs="Times New Roman"/>
          <w:sz w:val="24"/>
          <w:szCs w:val="24"/>
          <w:lang w:val="en-GB" w:eastAsia="fr-FR"/>
        </w:rPr>
        <w:t xml:space="preserve"> herbaceous species; pasture; land use; pastoral value</w:t>
      </w:r>
    </w:p>
    <w:p w14:paraId="3E616E76" w14:textId="47686EA0" w:rsidR="006B2722" w:rsidRPr="001B411D" w:rsidRDefault="006B2722" w:rsidP="000D73DE">
      <w:pPr>
        <w:spacing w:line="480" w:lineRule="auto"/>
        <w:outlineLvl w:val="2"/>
        <w:rPr>
          <w:rFonts w:ascii="Times New Roman" w:eastAsia="Times New Roman" w:hAnsi="Times New Roman" w:cs="Times New Roman"/>
          <w:b/>
          <w:bCs/>
          <w:sz w:val="27"/>
          <w:szCs w:val="27"/>
          <w:lang w:val="en-GB" w:eastAsia="fr-FR"/>
        </w:rPr>
      </w:pPr>
      <w:r w:rsidRPr="001B411D">
        <w:rPr>
          <w:rFonts w:ascii="Times New Roman" w:eastAsia="Times New Roman" w:hAnsi="Times New Roman" w:cs="Times New Roman"/>
          <w:b/>
          <w:bCs/>
          <w:sz w:val="27"/>
          <w:szCs w:val="27"/>
          <w:lang w:val="en-GB" w:eastAsia="fr-FR"/>
        </w:rPr>
        <w:t>1. INTRODUCTION</w:t>
      </w:r>
    </w:p>
    <w:p w14:paraId="3AD7836D" w14:textId="77777777" w:rsidR="006B2722" w:rsidRPr="001B411D" w:rsidRDefault="006B2722"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lastRenderedPageBreak/>
        <w:t xml:space="preserve">At the end of the 1960s, the western region of Burkina Faso was characterized by a low population density, hardly exceeding 10 inhabitants per km². This situation has changed considerably due to strong demographic growth, largely driven by migration linked to extreme climatic events. Following the successive droughts of 1973–1974 and 1983–1984, many herders and farmers migrated from the northern to the western parts of the country in search of better living conditions (Sanon </w:t>
      </w:r>
      <w:r w:rsidRPr="005434C1">
        <w:rPr>
          <w:rFonts w:ascii="Times New Roman" w:eastAsia="Times New Roman" w:hAnsi="Times New Roman" w:cs="Times New Roman"/>
          <w:i/>
          <w:iCs/>
          <w:sz w:val="24"/>
          <w:szCs w:val="24"/>
          <w:highlight w:val="yellow"/>
          <w:lang w:val="en-GB" w:eastAsia="fr-FR"/>
        </w:rPr>
        <w:t>et al</w:t>
      </w:r>
      <w:r w:rsidRPr="001B411D">
        <w:rPr>
          <w:rFonts w:ascii="Times New Roman" w:eastAsia="Times New Roman" w:hAnsi="Times New Roman" w:cs="Times New Roman"/>
          <w:sz w:val="24"/>
          <w:szCs w:val="24"/>
          <w:lang w:val="en-GB" w:eastAsia="fr-FR"/>
        </w:rPr>
        <w:t>., 2014). These events accelerated the occupation of the area.</w:t>
      </w:r>
    </w:p>
    <w:p w14:paraId="78D9CF46" w14:textId="5794EC66" w:rsidR="006B2722" w:rsidRPr="001B411D" w:rsidRDefault="006B2722" w:rsidP="000D73DE">
      <w:pPr>
        <w:spacing w:line="480" w:lineRule="auto"/>
        <w:jc w:val="both"/>
        <w:rPr>
          <w:rFonts w:ascii="Times New Roman" w:eastAsia="Times New Roman" w:hAnsi="Times New Roman" w:cs="Times New Roman"/>
          <w:sz w:val="24"/>
          <w:szCs w:val="24"/>
          <w:lang w:val="en-GB" w:eastAsia="fr-FR"/>
        </w:rPr>
      </w:pPr>
      <w:proofErr w:type="spellStart"/>
      <w:r w:rsidRPr="001B411D">
        <w:rPr>
          <w:rFonts w:ascii="Times New Roman" w:eastAsia="Times New Roman" w:hAnsi="Times New Roman" w:cs="Times New Roman"/>
          <w:sz w:val="24"/>
          <w:szCs w:val="24"/>
          <w:lang w:val="en-GB" w:eastAsia="fr-FR"/>
        </w:rPr>
        <w:t>Batié</w:t>
      </w:r>
      <w:proofErr w:type="spellEnd"/>
      <w:r w:rsidRPr="001B411D">
        <w:rPr>
          <w:rFonts w:ascii="Times New Roman" w:eastAsia="Times New Roman" w:hAnsi="Times New Roman" w:cs="Times New Roman"/>
          <w:sz w:val="24"/>
          <w:szCs w:val="24"/>
          <w:lang w:val="en-GB" w:eastAsia="fr-FR"/>
        </w:rPr>
        <w:t xml:space="preserve">, one of the </w:t>
      </w:r>
      <w:proofErr w:type="gramStart"/>
      <w:r w:rsidR="00823346">
        <w:rPr>
          <w:rFonts w:ascii="Times New Roman" w:eastAsia="Times New Roman" w:hAnsi="Times New Roman" w:cs="Times New Roman"/>
          <w:sz w:val="24"/>
          <w:szCs w:val="24"/>
          <w:lang w:val="en-GB" w:eastAsia="fr-FR"/>
        </w:rPr>
        <w:t>area</w:t>
      </w:r>
      <w:proofErr w:type="gramEnd"/>
      <w:r w:rsidRPr="001B411D">
        <w:rPr>
          <w:rFonts w:ascii="Times New Roman" w:eastAsia="Times New Roman" w:hAnsi="Times New Roman" w:cs="Times New Roman"/>
          <w:sz w:val="24"/>
          <w:szCs w:val="24"/>
          <w:lang w:val="en-GB" w:eastAsia="fr-FR"/>
        </w:rPr>
        <w:t xml:space="preserve"> in western Burkina Faso, which has also faced the adverse effects of drought (Nougtara </w:t>
      </w:r>
      <w:r w:rsidRPr="005434C1">
        <w:rPr>
          <w:rFonts w:ascii="Times New Roman" w:eastAsia="Times New Roman" w:hAnsi="Times New Roman" w:cs="Times New Roman"/>
          <w:i/>
          <w:iCs/>
          <w:sz w:val="24"/>
          <w:szCs w:val="24"/>
          <w:highlight w:val="yellow"/>
          <w:lang w:val="en-GB" w:eastAsia="fr-FR"/>
        </w:rPr>
        <w:t>et al</w:t>
      </w:r>
      <w:r w:rsidRPr="001B411D">
        <w:rPr>
          <w:rFonts w:ascii="Times New Roman" w:eastAsia="Times New Roman" w:hAnsi="Times New Roman" w:cs="Times New Roman"/>
          <w:sz w:val="24"/>
          <w:szCs w:val="24"/>
          <w:lang w:val="en-GB" w:eastAsia="fr-FR"/>
        </w:rPr>
        <w:t xml:space="preserve">., 2021), has experienced a significant population increase since that time, reaching a density of about 46 inhabitants per km² (Ouédraogo </w:t>
      </w:r>
      <w:r w:rsidRPr="005434C1">
        <w:rPr>
          <w:rFonts w:ascii="Times New Roman" w:eastAsia="Times New Roman" w:hAnsi="Times New Roman" w:cs="Times New Roman"/>
          <w:i/>
          <w:iCs/>
          <w:sz w:val="24"/>
          <w:szCs w:val="24"/>
          <w:highlight w:val="yellow"/>
          <w:lang w:val="en-GB" w:eastAsia="fr-FR"/>
        </w:rPr>
        <w:t>et al</w:t>
      </w:r>
      <w:r w:rsidRPr="001B411D">
        <w:rPr>
          <w:rFonts w:ascii="Times New Roman" w:eastAsia="Times New Roman" w:hAnsi="Times New Roman" w:cs="Times New Roman"/>
          <w:sz w:val="24"/>
          <w:szCs w:val="24"/>
          <w:lang w:val="en-GB" w:eastAsia="fr-FR"/>
        </w:rPr>
        <w:t xml:space="preserve">., 2022). Furthermore, successful control of trypanosomiasis and the use of crossbreeds between </w:t>
      </w:r>
      <w:r w:rsidR="008A237D" w:rsidRPr="008A2571">
        <w:rPr>
          <w:rFonts w:ascii="Times New Roman" w:eastAsia="Times New Roman" w:hAnsi="Times New Roman" w:cs="Times New Roman"/>
          <w:sz w:val="24"/>
          <w:szCs w:val="24"/>
          <w:highlight w:val="yellow"/>
          <w:lang w:val="en-GB" w:eastAsia="fr-FR"/>
        </w:rPr>
        <w:t>Z</w:t>
      </w:r>
      <w:r w:rsidRPr="008A2571">
        <w:rPr>
          <w:rFonts w:ascii="Times New Roman" w:eastAsia="Times New Roman" w:hAnsi="Times New Roman" w:cs="Times New Roman"/>
          <w:sz w:val="24"/>
          <w:szCs w:val="24"/>
          <w:highlight w:val="yellow"/>
          <w:lang w:val="en-GB" w:eastAsia="fr-FR"/>
        </w:rPr>
        <w:t>ebu</w:t>
      </w:r>
      <w:r w:rsidRPr="001B411D">
        <w:rPr>
          <w:rFonts w:ascii="Times New Roman" w:eastAsia="Times New Roman" w:hAnsi="Times New Roman" w:cs="Times New Roman"/>
          <w:sz w:val="24"/>
          <w:szCs w:val="24"/>
          <w:lang w:val="en-GB" w:eastAsia="fr-FR"/>
        </w:rPr>
        <w:t xml:space="preserve"> and </w:t>
      </w:r>
      <w:r w:rsidR="008A237D" w:rsidRPr="008A2571">
        <w:rPr>
          <w:rFonts w:ascii="Times New Roman" w:eastAsia="Times New Roman" w:hAnsi="Times New Roman" w:cs="Times New Roman"/>
          <w:sz w:val="24"/>
          <w:szCs w:val="24"/>
          <w:highlight w:val="yellow"/>
          <w:lang w:val="en-GB" w:eastAsia="fr-FR"/>
        </w:rPr>
        <w:t>T</w:t>
      </w:r>
      <w:r w:rsidRPr="008A2571">
        <w:rPr>
          <w:rFonts w:ascii="Times New Roman" w:eastAsia="Times New Roman" w:hAnsi="Times New Roman" w:cs="Times New Roman"/>
          <w:sz w:val="24"/>
          <w:szCs w:val="24"/>
          <w:highlight w:val="yellow"/>
          <w:lang w:val="en-GB" w:eastAsia="fr-FR"/>
        </w:rPr>
        <w:t>aurine</w:t>
      </w:r>
      <w:r w:rsidRPr="001B411D">
        <w:rPr>
          <w:rFonts w:ascii="Times New Roman" w:eastAsia="Times New Roman" w:hAnsi="Times New Roman" w:cs="Times New Roman"/>
          <w:sz w:val="24"/>
          <w:szCs w:val="24"/>
          <w:lang w:val="en-GB" w:eastAsia="fr-FR"/>
        </w:rPr>
        <w:t xml:space="preserve"> </w:t>
      </w:r>
      <w:r w:rsidR="008A237D" w:rsidRPr="008A2571">
        <w:rPr>
          <w:rFonts w:ascii="Times New Roman" w:eastAsia="Times New Roman" w:hAnsi="Times New Roman" w:cs="Times New Roman"/>
          <w:sz w:val="24"/>
          <w:szCs w:val="24"/>
          <w:highlight w:val="yellow"/>
          <w:lang w:val="en-GB" w:eastAsia="fr-FR"/>
        </w:rPr>
        <w:t>C</w:t>
      </w:r>
      <w:r w:rsidRPr="008A2571">
        <w:rPr>
          <w:rFonts w:ascii="Times New Roman" w:eastAsia="Times New Roman" w:hAnsi="Times New Roman" w:cs="Times New Roman"/>
          <w:sz w:val="24"/>
          <w:szCs w:val="24"/>
          <w:highlight w:val="yellow"/>
          <w:lang w:val="en-GB" w:eastAsia="fr-FR"/>
        </w:rPr>
        <w:t>attle</w:t>
      </w:r>
      <w:r w:rsidR="008A237D">
        <w:rPr>
          <w:rFonts w:ascii="Times New Roman" w:eastAsia="Times New Roman" w:hAnsi="Times New Roman" w:cs="Times New Roman"/>
          <w:sz w:val="24"/>
          <w:szCs w:val="24"/>
          <w:lang w:val="en-GB" w:eastAsia="fr-FR"/>
        </w:rPr>
        <w:t xml:space="preserve"> </w:t>
      </w:r>
      <w:r w:rsidRPr="001B411D">
        <w:rPr>
          <w:rFonts w:ascii="Times New Roman" w:eastAsia="Times New Roman" w:hAnsi="Times New Roman" w:cs="Times New Roman"/>
          <w:sz w:val="24"/>
          <w:szCs w:val="24"/>
          <w:lang w:val="en-GB" w:eastAsia="fr-FR"/>
        </w:rPr>
        <w:t>more resistant to trypanosomiasis</w:t>
      </w:r>
      <w:r w:rsidR="00C5171D">
        <w:rPr>
          <w:rFonts w:ascii="Times New Roman" w:eastAsia="Times New Roman" w:hAnsi="Times New Roman" w:cs="Times New Roman"/>
          <w:sz w:val="24"/>
          <w:szCs w:val="24"/>
          <w:lang w:val="en-GB" w:eastAsia="fr-FR"/>
        </w:rPr>
        <w:t xml:space="preserve"> </w:t>
      </w:r>
      <w:r w:rsidRPr="001B411D">
        <w:rPr>
          <w:rFonts w:ascii="Times New Roman" w:eastAsia="Times New Roman" w:hAnsi="Times New Roman" w:cs="Times New Roman"/>
          <w:sz w:val="24"/>
          <w:szCs w:val="24"/>
          <w:lang w:val="en-GB" w:eastAsia="fr-FR"/>
        </w:rPr>
        <w:t xml:space="preserve">have encouraged a large influx of </w:t>
      </w:r>
      <w:r w:rsidR="008A237D" w:rsidRPr="008A2571">
        <w:rPr>
          <w:rFonts w:ascii="Times New Roman" w:eastAsia="Times New Roman" w:hAnsi="Times New Roman" w:cs="Times New Roman"/>
          <w:sz w:val="24"/>
          <w:szCs w:val="24"/>
          <w:highlight w:val="yellow"/>
          <w:lang w:val="en-GB" w:eastAsia="fr-FR"/>
        </w:rPr>
        <w:t>C</w:t>
      </w:r>
      <w:r w:rsidRPr="008A2571">
        <w:rPr>
          <w:rFonts w:ascii="Times New Roman" w:eastAsia="Times New Roman" w:hAnsi="Times New Roman" w:cs="Times New Roman"/>
          <w:sz w:val="24"/>
          <w:szCs w:val="24"/>
          <w:highlight w:val="yellow"/>
          <w:lang w:val="en-GB" w:eastAsia="fr-FR"/>
        </w:rPr>
        <w:t>attle</w:t>
      </w:r>
      <w:r w:rsidRPr="001B411D">
        <w:rPr>
          <w:rFonts w:ascii="Times New Roman" w:eastAsia="Times New Roman" w:hAnsi="Times New Roman" w:cs="Times New Roman"/>
          <w:sz w:val="24"/>
          <w:szCs w:val="24"/>
          <w:lang w:val="en-GB" w:eastAsia="fr-FR"/>
        </w:rPr>
        <w:t xml:space="preserve"> herds into the region (Gonin, 2012).</w:t>
      </w:r>
      <w:r w:rsidR="008A2571">
        <w:rPr>
          <w:rFonts w:ascii="Times New Roman" w:eastAsia="Times New Roman" w:hAnsi="Times New Roman" w:cs="Times New Roman"/>
          <w:sz w:val="24"/>
          <w:szCs w:val="24"/>
          <w:lang w:val="en-GB" w:eastAsia="fr-FR"/>
        </w:rPr>
        <w:t xml:space="preserve"> </w:t>
      </w:r>
    </w:p>
    <w:p w14:paraId="56F1B919" w14:textId="77777777" w:rsidR="006B2722" w:rsidRPr="001B411D" w:rsidRDefault="006B2722"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These human and animal migrations have generated diverse needs, particularly for housing, cropland, and grazing space. There is an increasing demand for land to meet both domestic and export needs for food and cash crops (Gonin, 2018). The expansion of agricultural areas has also been facilitated by the use of animal traction, which reduces </w:t>
      </w:r>
      <w:proofErr w:type="spellStart"/>
      <w:r w:rsidRPr="001B411D">
        <w:rPr>
          <w:rFonts w:ascii="Times New Roman" w:eastAsia="Times New Roman" w:hAnsi="Times New Roman" w:cs="Times New Roman"/>
          <w:sz w:val="24"/>
          <w:szCs w:val="24"/>
          <w:lang w:val="en-GB" w:eastAsia="fr-FR"/>
        </w:rPr>
        <w:t>labor</w:t>
      </w:r>
      <w:proofErr w:type="spellEnd"/>
      <w:r w:rsidRPr="001B411D">
        <w:rPr>
          <w:rFonts w:ascii="Times New Roman" w:eastAsia="Times New Roman" w:hAnsi="Times New Roman" w:cs="Times New Roman"/>
          <w:sz w:val="24"/>
          <w:szCs w:val="24"/>
          <w:lang w:val="en-GB" w:eastAsia="fr-FR"/>
        </w:rPr>
        <w:t xml:space="preserve"> constraints. Moreover, the rapid growth of livestock populations has increased the demand for grazing land.</w:t>
      </w:r>
    </w:p>
    <w:p w14:paraId="1256D9EA" w14:textId="58621B04" w:rsidR="006B2722" w:rsidRPr="001B411D" w:rsidRDefault="006B2722"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In this context</w:t>
      </w:r>
      <w:r w:rsidR="00E13E8A">
        <w:rPr>
          <w:rFonts w:ascii="Times New Roman" w:eastAsia="Times New Roman" w:hAnsi="Times New Roman" w:cs="Times New Roman"/>
          <w:sz w:val="24"/>
          <w:szCs w:val="24"/>
          <w:lang w:val="en-GB" w:eastAsia="fr-FR"/>
        </w:rPr>
        <w:t xml:space="preserve"> </w:t>
      </w:r>
      <w:r w:rsidRPr="001B411D">
        <w:rPr>
          <w:rFonts w:ascii="Times New Roman" w:eastAsia="Times New Roman" w:hAnsi="Times New Roman" w:cs="Times New Roman"/>
          <w:sz w:val="24"/>
          <w:szCs w:val="24"/>
          <w:lang w:val="en-GB" w:eastAsia="fr-FR"/>
        </w:rPr>
        <w:t xml:space="preserve">characterized by a pastoral livestock system requiring extensive space (Sawadogo, 2011) and extensive agriculture under high demographic pressure—pasturelands and forage resources are increasingly threatened and degraded. It is therefore essential to assess pasture areas in terms of their availability and productivity. It is within this perspective that the present study was conducted. Its objective is to examine livestock feed availability by </w:t>
      </w:r>
      <w:proofErr w:type="spellStart"/>
      <w:r w:rsidRPr="001B411D">
        <w:rPr>
          <w:rFonts w:ascii="Times New Roman" w:eastAsia="Times New Roman" w:hAnsi="Times New Roman" w:cs="Times New Roman"/>
          <w:sz w:val="24"/>
          <w:szCs w:val="24"/>
          <w:lang w:val="en-GB" w:eastAsia="fr-FR"/>
        </w:rPr>
        <w:t>analyzing</w:t>
      </w:r>
      <w:proofErr w:type="spellEnd"/>
      <w:r w:rsidRPr="001B411D">
        <w:rPr>
          <w:rFonts w:ascii="Times New Roman" w:eastAsia="Times New Roman" w:hAnsi="Times New Roman" w:cs="Times New Roman"/>
          <w:sz w:val="24"/>
          <w:szCs w:val="24"/>
          <w:lang w:val="en-GB" w:eastAsia="fr-FR"/>
        </w:rPr>
        <w:t xml:space="preserve"> both the evolution of grazing area availability and the current productivity of herbaceous forage species.</w:t>
      </w:r>
    </w:p>
    <w:p w14:paraId="6591D89B" w14:textId="16B40801" w:rsidR="006B2722" w:rsidRPr="001B411D" w:rsidRDefault="00E65E48" w:rsidP="00252463">
      <w:pPr>
        <w:spacing w:after="0" w:line="480" w:lineRule="auto"/>
        <w:jc w:val="both"/>
        <w:rPr>
          <w:rFonts w:ascii="Times New Roman" w:hAnsi="Times New Roman" w:cs="Times New Roman"/>
          <w:b/>
          <w:sz w:val="24"/>
          <w:lang w:val="en-GB"/>
        </w:rPr>
      </w:pPr>
      <w:r w:rsidRPr="001B411D">
        <w:rPr>
          <w:rFonts w:ascii="Times New Roman" w:hAnsi="Times New Roman" w:cs="Times New Roman"/>
          <w:b/>
          <w:sz w:val="24"/>
          <w:lang w:val="en-GB"/>
        </w:rPr>
        <w:lastRenderedPageBreak/>
        <w:t>2</w:t>
      </w:r>
      <w:r w:rsidR="006B2722" w:rsidRPr="001B411D">
        <w:rPr>
          <w:rFonts w:ascii="Times New Roman" w:hAnsi="Times New Roman" w:cs="Times New Roman"/>
          <w:b/>
          <w:sz w:val="24"/>
          <w:lang w:val="en-GB"/>
        </w:rPr>
        <w:t>. MATERIALS AND METHODS</w:t>
      </w:r>
    </w:p>
    <w:p w14:paraId="6D16EF26" w14:textId="0C7B44D7" w:rsidR="006B2722" w:rsidRPr="001B411D" w:rsidRDefault="00E65E48" w:rsidP="00252463">
      <w:pPr>
        <w:spacing w:after="0" w:line="480" w:lineRule="auto"/>
        <w:jc w:val="both"/>
        <w:rPr>
          <w:rFonts w:ascii="Times New Roman" w:hAnsi="Times New Roman" w:cs="Times New Roman"/>
          <w:b/>
          <w:sz w:val="24"/>
          <w:lang w:val="en-GB"/>
        </w:rPr>
      </w:pPr>
      <w:r w:rsidRPr="001B411D">
        <w:rPr>
          <w:rFonts w:ascii="Times New Roman" w:hAnsi="Times New Roman" w:cs="Times New Roman"/>
          <w:b/>
          <w:sz w:val="24"/>
          <w:lang w:val="en-GB"/>
        </w:rPr>
        <w:t>2</w:t>
      </w:r>
      <w:r w:rsidR="006B2722" w:rsidRPr="001B411D">
        <w:rPr>
          <w:rFonts w:ascii="Times New Roman" w:hAnsi="Times New Roman" w:cs="Times New Roman"/>
          <w:b/>
          <w:sz w:val="24"/>
          <w:lang w:val="en-GB"/>
        </w:rPr>
        <w:t>.1. The study site</w:t>
      </w:r>
    </w:p>
    <w:p w14:paraId="32F339F8" w14:textId="1E572BF9" w:rsidR="006B2722" w:rsidRPr="001B411D" w:rsidRDefault="006B2722" w:rsidP="000D73DE">
      <w:pPr>
        <w:spacing w:line="480" w:lineRule="auto"/>
        <w:jc w:val="both"/>
        <w:rPr>
          <w:rFonts w:ascii="Times New Roman" w:hAnsi="Times New Roman" w:cs="Times New Roman"/>
          <w:sz w:val="24"/>
          <w:lang w:val="en-GB"/>
        </w:rPr>
      </w:pPr>
      <w:r w:rsidRPr="001B411D">
        <w:rPr>
          <w:rFonts w:ascii="Times New Roman" w:hAnsi="Times New Roman" w:cs="Times New Roman"/>
          <w:sz w:val="24"/>
          <w:lang w:val="en-GB"/>
        </w:rPr>
        <w:t xml:space="preserve">The study was conducted in the </w:t>
      </w:r>
      <w:r w:rsidR="00E67D2B" w:rsidRPr="00823346">
        <w:rPr>
          <w:rFonts w:ascii="Times New Roman" w:hAnsi="Times New Roman" w:cs="Times New Roman"/>
          <w:sz w:val="24"/>
          <w:highlight w:val="yellow"/>
          <w:lang w:val="en-GB"/>
        </w:rPr>
        <w:t>area</w:t>
      </w:r>
      <w:r w:rsidRPr="001B411D">
        <w:rPr>
          <w:rFonts w:ascii="Times New Roman" w:hAnsi="Times New Roman" w:cs="Times New Roman"/>
          <w:sz w:val="24"/>
          <w:lang w:val="en-GB"/>
        </w:rPr>
        <w:t xml:space="preserve"> of </w:t>
      </w:r>
      <w:proofErr w:type="spellStart"/>
      <w:r w:rsidRPr="001B411D">
        <w:rPr>
          <w:rFonts w:ascii="Times New Roman" w:hAnsi="Times New Roman" w:cs="Times New Roman"/>
          <w:sz w:val="24"/>
          <w:lang w:val="en-GB"/>
        </w:rPr>
        <w:t>Batié</w:t>
      </w:r>
      <w:proofErr w:type="spellEnd"/>
      <w:r w:rsidRPr="001B411D">
        <w:rPr>
          <w:rFonts w:ascii="Times New Roman" w:hAnsi="Times New Roman" w:cs="Times New Roman"/>
          <w:sz w:val="24"/>
          <w:lang w:val="en-GB"/>
        </w:rPr>
        <w:t xml:space="preserve">, located in the extreme south of Burkina Faso (Figure 1). The </w:t>
      </w:r>
      <w:r w:rsidR="00E67D2B" w:rsidRPr="00823346">
        <w:rPr>
          <w:rFonts w:ascii="Times New Roman" w:hAnsi="Times New Roman" w:cs="Times New Roman"/>
          <w:sz w:val="24"/>
          <w:highlight w:val="yellow"/>
          <w:lang w:val="en-GB"/>
        </w:rPr>
        <w:t>area</w:t>
      </w:r>
      <w:r w:rsidRPr="001B411D">
        <w:rPr>
          <w:rFonts w:ascii="Times New Roman" w:hAnsi="Times New Roman" w:cs="Times New Roman"/>
          <w:sz w:val="24"/>
          <w:lang w:val="en-GB"/>
        </w:rPr>
        <w:t xml:space="preserve"> of </w:t>
      </w:r>
      <w:proofErr w:type="spellStart"/>
      <w:r w:rsidRPr="001B411D">
        <w:rPr>
          <w:rFonts w:ascii="Times New Roman" w:hAnsi="Times New Roman" w:cs="Times New Roman"/>
          <w:sz w:val="24"/>
          <w:lang w:val="en-GB"/>
        </w:rPr>
        <w:t>Batié</w:t>
      </w:r>
      <w:proofErr w:type="spellEnd"/>
      <w:r w:rsidRPr="001B411D">
        <w:rPr>
          <w:rFonts w:ascii="Times New Roman" w:hAnsi="Times New Roman" w:cs="Times New Roman"/>
          <w:sz w:val="24"/>
          <w:lang w:val="en-GB"/>
        </w:rPr>
        <w:t xml:space="preserve"> shares part of its border with two </w:t>
      </w:r>
      <w:proofErr w:type="spellStart"/>
      <w:r w:rsidRPr="00823346">
        <w:rPr>
          <w:rFonts w:ascii="Times New Roman" w:hAnsi="Times New Roman" w:cs="Times New Roman"/>
          <w:sz w:val="24"/>
          <w:highlight w:val="yellow"/>
          <w:lang w:val="en-GB"/>
        </w:rPr>
        <w:t>neighbor</w:t>
      </w:r>
      <w:proofErr w:type="spellEnd"/>
      <w:r w:rsidRPr="001B411D">
        <w:rPr>
          <w:rFonts w:ascii="Times New Roman" w:hAnsi="Times New Roman" w:cs="Times New Roman"/>
          <w:sz w:val="24"/>
          <w:lang w:val="en-GB"/>
        </w:rPr>
        <w:t xml:space="preserve"> countries, the Republics of Côte d’Ivoire and Ghana. It is a relatively well-watered area, with an average annual rainfall of about 1,200 mm (Thiombiano &amp; Kampmann, 2010), and it hosts a diverse vegetation cover (Nougtara </w:t>
      </w:r>
      <w:r w:rsidRPr="005434C1">
        <w:rPr>
          <w:rFonts w:ascii="Times New Roman" w:hAnsi="Times New Roman" w:cs="Times New Roman"/>
          <w:i/>
          <w:iCs/>
          <w:sz w:val="24"/>
          <w:highlight w:val="yellow"/>
          <w:lang w:val="en-GB"/>
        </w:rPr>
        <w:t>et al</w:t>
      </w:r>
      <w:r w:rsidRPr="001B411D">
        <w:rPr>
          <w:rFonts w:ascii="Times New Roman" w:hAnsi="Times New Roman" w:cs="Times New Roman"/>
          <w:sz w:val="24"/>
          <w:lang w:val="en-GB"/>
        </w:rPr>
        <w:t xml:space="preserve">., 2023). The main economic activities practiced are agriculture and livestock rearing, both carried out extensively. These economic activities therefore play an important role in shaping the dynamics of land use in the area. Long regarded as a reception and transit zone for transhumant herders, </w:t>
      </w:r>
      <w:proofErr w:type="spellStart"/>
      <w:r w:rsidRPr="001B411D">
        <w:rPr>
          <w:rFonts w:ascii="Times New Roman" w:hAnsi="Times New Roman" w:cs="Times New Roman"/>
          <w:sz w:val="24"/>
          <w:lang w:val="en-GB"/>
        </w:rPr>
        <w:t>Batié</w:t>
      </w:r>
      <w:proofErr w:type="spellEnd"/>
      <w:r w:rsidRPr="001B411D">
        <w:rPr>
          <w:rFonts w:ascii="Times New Roman" w:hAnsi="Times New Roman" w:cs="Times New Roman"/>
          <w:sz w:val="24"/>
          <w:lang w:val="en-GB"/>
        </w:rPr>
        <w:t xml:space="preserve"> appears to be a strategic area for pastoral livestock production, as evidenced by the Fulani camps scattered throughout the region.</w:t>
      </w:r>
    </w:p>
    <w:p w14:paraId="10A03B03" w14:textId="6B5D8568" w:rsidR="002A7894" w:rsidRPr="00B93F41" w:rsidRDefault="00E55968" w:rsidP="000D73DE">
      <w:pPr>
        <w:spacing w:line="480" w:lineRule="auto"/>
        <w:jc w:val="both"/>
        <w:rPr>
          <w:rFonts w:ascii="Times New Roman" w:hAnsi="Times New Roman" w:cs="Times New Roman"/>
          <w:sz w:val="24"/>
          <w:lang/>
        </w:rPr>
      </w:pPr>
      <w:r w:rsidRPr="00E55968">
        <w:rPr>
          <w:rFonts w:ascii="Times New Roman" w:hAnsi="Times New Roman" w:cs="Times New Roman"/>
          <w:noProof/>
          <w:sz w:val="24"/>
          <w:lang/>
        </w:rPr>
        <w:drawing>
          <wp:inline distT="0" distB="0" distL="0" distR="0" wp14:anchorId="7A36242E" wp14:editId="447F4CCF">
            <wp:extent cx="5760720" cy="4074160"/>
            <wp:effectExtent l="0" t="0" r="0" b="2540"/>
            <wp:docPr id="213999581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074160"/>
                    </a:xfrm>
                    <a:prstGeom prst="rect">
                      <a:avLst/>
                    </a:prstGeom>
                    <a:noFill/>
                    <a:ln>
                      <a:noFill/>
                    </a:ln>
                  </pic:spPr>
                </pic:pic>
              </a:graphicData>
            </a:graphic>
          </wp:inline>
        </w:drawing>
      </w:r>
    </w:p>
    <w:p w14:paraId="55434A19" w14:textId="1CC54946" w:rsidR="0086044A" w:rsidRDefault="0086044A" w:rsidP="00252463">
      <w:pPr>
        <w:spacing w:before="240" w:after="0" w:line="360" w:lineRule="auto"/>
        <w:jc w:val="both"/>
        <w:rPr>
          <w:rFonts w:ascii="Times New Roman" w:hAnsi="Times New Roman" w:cs="Times New Roman"/>
          <w:b/>
          <w:sz w:val="24"/>
          <w:lang w:val="en-GB"/>
        </w:rPr>
      </w:pPr>
      <w:r w:rsidRPr="001B411D">
        <w:rPr>
          <w:rFonts w:ascii="Times New Roman" w:hAnsi="Times New Roman" w:cs="Times New Roman"/>
          <w:b/>
          <w:sz w:val="24"/>
          <w:lang w:val="en-GB"/>
        </w:rPr>
        <w:t xml:space="preserve">Figure 1: Location of the </w:t>
      </w:r>
      <w:r w:rsidR="008A2571" w:rsidRPr="008A2571">
        <w:rPr>
          <w:rFonts w:ascii="Times New Roman" w:hAnsi="Times New Roman" w:cs="Times New Roman"/>
          <w:b/>
          <w:sz w:val="24"/>
          <w:highlight w:val="yellow"/>
          <w:lang w:val="en-GB"/>
        </w:rPr>
        <w:t>S</w:t>
      </w:r>
      <w:r w:rsidRPr="008A2571">
        <w:rPr>
          <w:rFonts w:ascii="Times New Roman" w:hAnsi="Times New Roman" w:cs="Times New Roman"/>
          <w:b/>
          <w:sz w:val="24"/>
          <w:highlight w:val="yellow"/>
          <w:lang w:val="en-GB"/>
        </w:rPr>
        <w:t xml:space="preserve">tudy </w:t>
      </w:r>
      <w:r w:rsidR="008A2571" w:rsidRPr="008A2571">
        <w:rPr>
          <w:rFonts w:ascii="Times New Roman" w:hAnsi="Times New Roman" w:cs="Times New Roman"/>
          <w:b/>
          <w:sz w:val="24"/>
          <w:highlight w:val="yellow"/>
          <w:lang w:val="en-GB"/>
        </w:rPr>
        <w:t>A</w:t>
      </w:r>
      <w:r w:rsidRPr="008A2571">
        <w:rPr>
          <w:rFonts w:ascii="Times New Roman" w:hAnsi="Times New Roman" w:cs="Times New Roman"/>
          <w:b/>
          <w:sz w:val="24"/>
          <w:highlight w:val="yellow"/>
          <w:lang w:val="en-GB"/>
        </w:rPr>
        <w:t>rea</w:t>
      </w:r>
    </w:p>
    <w:p w14:paraId="6ADE2D58" w14:textId="57F73E50" w:rsidR="00252463" w:rsidRPr="00252463" w:rsidRDefault="00252463" w:rsidP="00252463">
      <w:pPr>
        <w:spacing w:after="0" w:line="480" w:lineRule="auto"/>
        <w:jc w:val="both"/>
        <w:rPr>
          <w:rFonts w:ascii="Times New Roman" w:hAnsi="Times New Roman" w:cs="Times New Roman"/>
          <w:bCs/>
          <w:i/>
          <w:iCs/>
          <w:sz w:val="24"/>
          <w:lang w:val="en-GB"/>
        </w:rPr>
      </w:pPr>
      <w:r w:rsidRPr="00823346">
        <w:rPr>
          <w:rFonts w:ascii="Times New Roman" w:hAnsi="Times New Roman" w:cs="Times New Roman"/>
          <w:bCs/>
          <w:i/>
          <w:iCs/>
          <w:sz w:val="24"/>
          <w:highlight w:val="yellow"/>
          <w:lang w:val="en-GB"/>
        </w:rPr>
        <w:t>Source: Our fieldwork, 2022</w:t>
      </w:r>
    </w:p>
    <w:p w14:paraId="117E8BA2" w14:textId="63731883" w:rsidR="0086044A" w:rsidRPr="001B411D" w:rsidRDefault="00E65E48" w:rsidP="000D73DE">
      <w:pPr>
        <w:spacing w:line="480" w:lineRule="auto"/>
        <w:jc w:val="both"/>
        <w:rPr>
          <w:rFonts w:ascii="Times New Roman" w:hAnsi="Times New Roman" w:cs="Times New Roman"/>
          <w:b/>
          <w:sz w:val="24"/>
          <w:lang w:val="en-GB"/>
        </w:rPr>
      </w:pPr>
      <w:r w:rsidRPr="001B411D">
        <w:rPr>
          <w:rFonts w:ascii="Times New Roman" w:hAnsi="Times New Roman" w:cs="Times New Roman"/>
          <w:b/>
          <w:sz w:val="24"/>
          <w:lang w:val="en-GB"/>
        </w:rPr>
        <w:lastRenderedPageBreak/>
        <w:t>2</w:t>
      </w:r>
      <w:r w:rsidR="0086044A" w:rsidRPr="001B411D">
        <w:rPr>
          <w:rFonts w:ascii="Times New Roman" w:hAnsi="Times New Roman" w:cs="Times New Roman"/>
          <w:b/>
          <w:sz w:val="24"/>
          <w:lang w:val="en-GB"/>
        </w:rPr>
        <w:t>.</w:t>
      </w:r>
      <w:r w:rsidRPr="001B411D">
        <w:rPr>
          <w:rFonts w:ascii="Times New Roman" w:hAnsi="Times New Roman" w:cs="Times New Roman"/>
          <w:b/>
          <w:sz w:val="24"/>
          <w:lang w:val="en-GB"/>
        </w:rPr>
        <w:t>2</w:t>
      </w:r>
      <w:r w:rsidR="0086044A" w:rsidRPr="001B411D">
        <w:rPr>
          <w:rFonts w:ascii="Times New Roman" w:hAnsi="Times New Roman" w:cs="Times New Roman"/>
          <w:b/>
          <w:sz w:val="24"/>
          <w:lang w:val="en-GB"/>
        </w:rPr>
        <w:t>. Mapping</w:t>
      </w:r>
    </w:p>
    <w:p w14:paraId="3DABDF6D" w14:textId="1C2AAD0E" w:rsidR="0086044A" w:rsidRPr="001B411D" w:rsidRDefault="00E65E48" w:rsidP="000D73DE">
      <w:pPr>
        <w:spacing w:line="480" w:lineRule="auto"/>
        <w:jc w:val="both"/>
        <w:rPr>
          <w:rFonts w:ascii="Times New Roman" w:hAnsi="Times New Roman" w:cs="Times New Roman"/>
          <w:b/>
          <w:sz w:val="24"/>
          <w:lang w:val="en-GB"/>
        </w:rPr>
      </w:pPr>
      <w:r w:rsidRPr="001B411D">
        <w:rPr>
          <w:rFonts w:ascii="Times New Roman" w:hAnsi="Times New Roman" w:cs="Times New Roman"/>
          <w:b/>
          <w:sz w:val="24"/>
          <w:lang w:val="en-GB"/>
        </w:rPr>
        <w:t>2</w:t>
      </w:r>
      <w:r w:rsidR="0086044A" w:rsidRPr="001B411D">
        <w:rPr>
          <w:rFonts w:ascii="Times New Roman" w:hAnsi="Times New Roman" w:cs="Times New Roman"/>
          <w:b/>
          <w:sz w:val="24"/>
          <w:lang w:val="en-GB"/>
        </w:rPr>
        <w:t>.</w:t>
      </w:r>
      <w:r w:rsidRPr="001B411D">
        <w:rPr>
          <w:rFonts w:ascii="Times New Roman" w:hAnsi="Times New Roman" w:cs="Times New Roman"/>
          <w:b/>
          <w:sz w:val="24"/>
          <w:lang w:val="en-GB"/>
        </w:rPr>
        <w:t>2</w:t>
      </w:r>
      <w:r w:rsidR="0086044A" w:rsidRPr="001B411D">
        <w:rPr>
          <w:rFonts w:ascii="Times New Roman" w:hAnsi="Times New Roman" w:cs="Times New Roman"/>
          <w:b/>
          <w:sz w:val="24"/>
          <w:lang w:val="en-GB"/>
        </w:rPr>
        <w:t xml:space="preserve">.1. Cartographic </w:t>
      </w:r>
      <w:r w:rsidR="00C5171D" w:rsidRPr="00823346">
        <w:rPr>
          <w:rFonts w:ascii="Times New Roman" w:hAnsi="Times New Roman" w:cs="Times New Roman"/>
          <w:b/>
          <w:sz w:val="24"/>
          <w:highlight w:val="yellow"/>
          <w:lang w:val="en-GB"/>
        </w:rPr>
        <w:t>D</w:t>
      </w:r>
      <w:r w:rsidR="0086044A" w:rsidRPr="00823346">
        <w:rPr>
          <w:rFonts w:ascii="Times New Roman" w:hAnsi="Times New Roman" w:cs="Times New Roman"/>
          <w:b/>
          <w:sz w:val="24"/>
          <w:highlight w:val="yellow"/>
          <w:lang w:val="en-GB"/>
        </w:rPr>
        <w:t>ata</w:t>
      </w:r>
      <w:r w:rsidR="0086044A" w:rsidRPr="001B411D">
        <w:rPr>
          <w:rFonts w:ascii="Times New Roman" w:hAnsi="Times New Roman" w:cs="Times New Roman"/>
          <w:b/>
          <w:sz w:val="24"/>
          <w:lang w:val="en-GB"/>
        </w:rPr>
        <w:t xml:space="preserve"> </w:t>
      </w:r>
      <w:r w:rsidR="008A2571" w:rsidRPr="008A2571">
        <w:rPr>
          <w:rFonts w:ascii="Times New Roman" w:hAnsi="Times New Roman" w:cs="Times New Roman"/>
          <w:b/>
          <w:sz w:val="24"/>
          <w:highlight w:val="yellow"/>
          <w:lang w:val="en-GB"/>
        </w:rPr>
        <w:t>C</w:t>
      </w:r>
      <w:r w:rsidR="0086044A" w:rsidRPr="008A2571">
        <w:rPr>
          <w:rFonts w:ascii="Times New Roman" w:hAnsi="Times New Roman" w:cs="Times New Roman"/>
          <w:b/>
          <w:sz w:val="24"/>
          <w:highlight w:val="yellow"/>
          <w:lang w:val="en-GB"/>
        </w:rPr>
        <w:t>ollected</w:t>
      </w:r>
    </w:p>
    <w:p w14:paraId="6EEDEF80" w14:textId="09CBC1D5" w:rsidR="0086044A" w:rsidRPr="001B411D" w:rsidRDefault="0086044A" w:rsidP="000D73DE">
      <w:pPr>
        <w:spacing w:line="48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The mapping of the study </w:t>
      </w:r>
      <w:r w:rsidRPr="00823346">
        <w:rPr>
          <w:rFonts w:ascii="Times New Roman" w:eastAsia="Times New Roman" w:hAnsi="Times New Roman" w:cs="Times New Roman"/>
          <w:sz w:val="24"/>
          <w:szCs w:val="24"/>
          <w:highlight w:val="yellow"/>
          <w:lang w:val="en-GB" w:eastAsia="fr-FR"/>
        </w:rPr>
        <w:t>area</w:t>
      </w:r>
      <w:r w:rsidRPr="001B411D">
        <w:rPr>
          <w:rFonts w:ascii="Times New Roman" w:eastAsia="Times New Roman" w:hAnsi="Times New Roman" w:cs="Times New Roman"/>
          <w:sz w:val="24"/>
          <w:szCs w:val="24"/>
          <w:lang w:val="en-GB" w:eastAsia="fr-FR"/>
        </w:rPr>
        <w:t xml:space="preserve"> required the collection of Landsat images from three different periods</w:t>
      </w:r>
      <w:r w:rsidR="008A2571">
        <w:rPr>
          <w:rFonts w:ascii="Times New Roman" w:eastAsia="Times New Roman" w:hAnsi="Times New Roman" w:cs="Times New Roman"/>
          <w:sz w:val="24"/>
          <w:szCs w:val="24"/>
          <w:lang w:val="en-GB" w:eastAsia="fr-FR"/>
        </w:rPr>
        <w:t xml:space="preserve"> </w:t>
      </w:r>
      <w:r w:rsidRPr="001B411D">
        <w:rPr>
          <w:rFonts w:ascii="Times New Roman" w:eastAsia="Times New Roman" w:hAnsi="Times New Roman" w:cs="Times New Roman"/>
          <w:sz w:val="24"/>
          <w:szCs w:val="24"/>
          <w:lang w:val="en-GB" w:eastAsia="fr-FR"/>
        </w:rPr>
        <w:t>1990, 2005, and 2019</w:t>
      </w:r>
      <w:r w:rsidR="00823346">
        <w:rPr>
          <w:rFonts w:ascii="Times New Roman" w:eastAsia="Times New Roman" w:hAnsi="Times New Roman" w:cs="Times New Roman"/>
          <w:sz w:val="24"/>
          <w:szCs w:val="24"/>
          <w:lang w:val="en-GB" w:eastAsia="fr-FR"/>
        </w:rPr>
        <w:t xml:space="preserve"> </w:t>
      </w:r>
      <w:r w:rsidRPr="001B411D">
        <w:rPr>
          <w:rFonts w:ascii="Times New Roman" w:eastAsia="Times New Roman" w:hAnsi="Times New Roman" w:cs="Times New Roman"/>
          <w:sz w:val="24"/>
          <w:szCs w:val="24"/>
          <w:lang w:val="en-GB" w:eastAsia="fr-FR"/>
        </w:rPr>
        <w:t xml:space="preserve">from the National Topographic Data Bank of Burkina Faso. This 30-year time span made it possible to conduct a diachronic analysis of land use dynamics in </w:t>
      </w:r>
      <w:proofErr w:type="spellStart"/>
      <w:r w:rsidRPr="001B411D">
        <w:rPr>
          <w:rFonts w:ascii="Times New Roman" w:eastAsia="Times New Roman" w:hAnsi="Times New Roman" w:cs="Times New Roman"/>
          <w:sz w:val="24"/>
          <w:szCs w:val="24"/>
          <w:lang w:val="en-GB" w:eastAsia="fr-FR"/>
        </w:rPr>
        <w:t>Batié</w:t>
      </w:r>
      <w:proofErr w:type="spellEnd"/>
      <w:r w:rsidRPr="001B411D">
        <w:rPr>
          <w:rFonts w:ascii="Times New Roman" w:eastAsia="Times New Roman" w:hAnsi="Times New Roman" w:cs="Times New Roman"/>
          <w:sz w:val="24"/>
          <w:szCs w:val="24"/>
          <w:lang w:val="en-GB" w:eastAsia="fr-FR"/>
        </w:rPr>
        <w:t>. The images, taken in October, had a spectral resolution of 30 m × 30 m. This period corresponds to the end of the rainy season, which is characterized by better visibility</w:t>
      </w:r>
    </w:p>
    <w:p w14:paraId="4D91A35A" w14:textId="286E917A" w:rsidR="0086044A" w:rsidRPr="001B411D" w:rsidRDefault="0086044A" w:rsidP="000D73DE">
      <w:pPr>
        <w:spacing w:line="48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To identify land use units in </w:t>
      </w:r>
      <w:proofErr w:type="spellStart"/>
      <w:r w:rsidRPr="001B411D">
        <w:rPr>
          <w:rFonts w:ascii="Times New Roman" w:eastAsia="Times New Roman" w:hAnsi="Times New Roman" w:cs="Times New Roman"/>
          <w:sz w:val="24"/>
          <w:szCs w:val="24"/>
          <w:lang w:val="en-GB" w:eastAsia="fr-FR"/>
        </w:rPr>
        <w:t>Batié</w:t>
      </w:r>
      <w:proofErr w:type="spellEnd"/>
      <w:r w:rsidRPr="001B411D">
        <w:rPr>
          <w:rFonts w:ascii="Times New Roman" w:eastAsia="Times New Roman" w:hAnsi="Times New Roman" w:cs="Times New Roman"/>
          <w:sz w:val="24"/>
          <w:szCs w:val="24"/>
          <w:lang w:val="en-GB" w:eastAsia="fr-FR"/>
        </w:rPr>
        <w:t xml:space="preserve"> from the satellite images of the three periods, the land use nomenclature from the Burkina Faso Land Use Database was used. Previous studies, notably those by Yaméogo </w:t>
      </w:r>
      <w:r w:rsidRPr="005434C1">
        <w:rPr>
          <w:rFonts w:ascii="Times New Roman" w:eastAsia="Times New Roman" w:hAnsi="Times New Roman" w:cs="Times New Roman"/>
          <w:i/>
          <w:iCs/>
          <w:sz w:val="24"/>
          <w:szCs w:val="24"/>
          <w:highlight w:val="yellow"/>
          <w:lang w:val="en-GB" w:eastAsia="fr-FR"/>
        </w:rPr>
        <w:t>et al</w:t>
      </w:r>
      <w:r w:rsidRPr="001B411D">
        <w:rPr>
          <w:rFonts w:ascii="Times New Roman" w:eastAsia="Times New Roman" w:hAnsi="Times New Roman" w:cs="Times New Roman"/>
          <w:sz w:val="24"/>
          <w:szCs w:val="24"/>
          <w:lang w:val="en-GB" w:eastAsia="fr-FR"/>
        </w:rPr>
        <w:t>. (2021), have already applied this nomenclature in identifying land use units.</w:t>
      </w:r>
    </w:p>
    <w:p w14:paraId="67348045" w14:textId="56F4B5F3" w:rsidR="0086044A" w:rsidRPr="001B411D" w:rsidRDefault="00E65E48" w:rsidP="000D73DE">
      <w:pPr>
        <w:spacing w:line="480" w:lineRule="auto"/>
        <w:outlineLvl w:val="2"/>
        <w:rPr>
          <w:rFonts w:ascii="Times New Roman" w:eastAsia="Times New Roman" w:hAnsi="Times New Roman" w:cs="Times New Roman"/>
          <w:b/>
          <w:bCs/>
          <w:sz w:val="27"/>
          <w:szCs w:val="27"/>
          <w:lang w:val="en-GB" w:eastAsia="fr-FR"/>
        </w:rPr>
      </w:pPr>
      <w:r w:rsidRPr="001B411D">
        <w:rPr>
          <w:rFonts w:ascii="Times New Roman" w:eastAsia="Times New Roman" w:hAnsi="Times New Roman" w:cs="Times New Roman"/>
          <w:b/>
          <w:bCs/>
          <w:sz w:val="27"/>
          <w:szCs w:val="27"/>
          <w:lang w:val="en-GB" w:eastAsia="fr-FR"/>
        </w:rPr>
        <w:t>2</w:t>
      </w:r>
      <w:r w:rsidR="0086044A" w:rsidRPr="001B411D">
        <w:rPr>
          <w:rFonts w:ascii="Times New Roman" w:eastAsia="Times New Roman" w:hAnsi="Times New Roman" w:cs="Times New Roman"/>
          <w:b/>
          <w:bCs/>
          <w:sz w:val="27"/>
          <w:szCs w:val="27"/>
          <w:lang w:val="en-GB" w:eastAsia="fr-FR"/>
        </w:rPr>
        <w:t>.</w:t>
      </w:r>
      <w:r w:rsidRPr="001B411D">
        <w:rPr>
          <w:rFonts w:ascii="Times New Roman" w:eastAsia="Times New Roman" w:hAnsi="Times New Roman" w:cs="Times New Roman"/>
          <w:b/>
          <w:bCs/>
          <w:sz w:val="27"/>
          <w:szCs w:val="27"/>
          <w:lang w:val="en-GB" w:eastAsia="fr-FR"/>
        </w:rPr>
        <w:t>2</w:t>
      </w:r>
      <w:r w:rsidR="0086044A" w:rsidRPr="001B411D">
        <w:rPr>
          <w:rFonts w:ascii="Times New Roman" w:eastAsia="Times New Roman" w:hAnsi="Times New Roman" w:cs="Times New Roman"/>
          <w:b/>
          <w:bCs/>
          <w:sz w:val="27"/>
          <w:szCs w:val="27"/>
          <w:lang w:val="en-GB" w:eastAsia="fr-FR"/>
        </w:rPr>
        <w:t>.</w:t>
      </w:r>
      <w:r w:rsidRPr="001B411D">
        <w:rPr>
          <w:rFonts w:ascii="Times New Roman" w:eastAsia="Times New Roman" w:hAnsi="Times New Roman" w:cs="Times New Roman"/>
          <w:b/>
          <w:bCs/>
          <w:sz w:val="27"/>
          <w:szCs w:val="27"/>
          <w:lang w:val="en-GB" w:eastAsia="fr-FR"/>
        </w:rPr>
        <w:t>2</w:t>
      </w:r>
      <w:r w:rsidR="0086044A" w:rsidRPr="001B411D">
        <w:rPr>
          <w:rFonts w:ascii="Times New Roman" w:eastAsia="Times New Roman" w:hAnsi="Times New Roman" w:cs="Times New Roman"/>
          <w:b/>
          <w:bCs/>
          <w:sz w:val="27"/>
          <w:szCs w:val="27"/>
          <w:lang w:val="en-GB" w:eastAsia="fr-FR"/>
        </w:rPr>
        <w:t xml:space="preserve"> Processing and Analysis of Land Use Data</w:t>
      </w:r>
    </w:p>
    <w:p w14:paraId="6429C955" w14:textId="77777777" w:rsidR="0086044A" w:rsidRPr="001B411D" w:rsidRDefault="0086044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The processing of satellite images for determining land use units was carried out using the BDOT reference system of Burkina Faso. To evaluate the classification accuracy, the confusion matrix and the Kappa index were employed. According to Mama &amp; </w:t>
      </w:r>
      <w:proofErr w:type="spellStart"/>
      <w:r w:rsidRPr="001B411D">
        <w:rPr>
          <w:rFonts w:ascii="Times New Roman" w:eastAsia="Times New Roman" w:hAnsi="Times New Roman" w:cs="Times New Roman"/>
          <w:sz w:val="24"/>
          <w:szCs w:val="24"/>
          <w:lang w:val="en-GB" w:eastAsia="fr-FR"/>
        </w:rPr>
        <w:t>Oloukoi</w:t>
      </w:r>
      <w:proofErr w:type="spellEnd"/>
      <w:r w:rsidRPr="001B411D">
        <w:rPr>
          <w:rFonts w:ascii="Times New Roman" w:eastAsia="Times New Roman" w:hAnsi="Times New Roman" w:cs="Times New Roman"/>
          <w:sz w:val="24"/>
          <w:szCs w:val="24"/>
          <w:lang w:val="en-GB" w:eastAsia="fr-FR"/>
        </w:rPr>
        <w:t xml:space="preserve"> (2003), the confusion matrix highlights errors that occur both within and between land use classes during interpretation.</w:t>
      </w:r>
    </w:p>
    <w:p w14:paraId="321D9BCB" w14:textId="77777777" w:rsidR="0086044A" w:rsidRPr="001B411D" w:rsidRDefault="0086044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In this study, the overall classification accuracies </w:t>
      </w:r>
      <w:r w:rsidRPr="00E5049E">
        <w:rPr>
          <w:rFonts w:ascii="Times New Roman" w:eastAsia="Times New Roman" w:hAnsi="Times New Roman" w:cs="Times New Roman"/>
          <w:sz w:val="24"/>
          <w:szCs w:val="24"/>
          <w:lang w:val="en-GB" w:eastAsia="fr-FR"/>
        </w:rPr>
        <w:t>were 97.92%, 97.62%,</w:t>
      </w:r>
      <w:r w:rsidRPr="001B411D">
        <w:rPr>
          <w:rFonts w:ascii="Times New Roman" w:eastAsia="Times New Roman" w:hAnsi="Times New Roman" w:cs="Times New Roman"/>
          <w:sz w:val="24"/>
          <w:szCs w:val="24"/>
          <w:lang w:val="en-GB" w:eastAsia="fr-FR"/>
        </w:rPr>
        <w:t xml:space="preserve"> and </w:t>
      </w:r>
      <w:r w:rsidRPr="00E5049E">
        <w:rPr>
          <w:rFonts w:ascii="Times New Roman" w:eastAsia="Times New Roman" w:hAnsi="Times New Roman" w:cs="Times New Roman"/>
          <w:sz w:val="24"/>
          <w:szCs w:val="24"/>
          <w:lang w:val="en-GB" w:eastAsia="fr-FR"/>
        </w:rPr>
        <w:t xml:space="preserve">98.59% </w:t>
      </w:r>
      <w:r w:rsidRPr="001B411D">
        <w:rPr>
          <w:rFonts w:ascii="Times New Roman" w:eastAsia="Times New Roman" w:hAnsi="Times New Roman" w:cs="Times New Roman"/>
          <w:sz w:val="24"/>
          <w:szCs w:val="24"/>
          <w:lang w:val="en-GB" w:eastAsia="fr-FR"/>
        </w:rPr>
        <w:t xml:space="preserve">for the years 1990, 2005, and 2019, respectively. The corresponding </w:t>
      </w:r>
      <w:r w:rsidRPr="00E5049E">
        <w:rPr>
          <w:rFonts w:ascii="Times New Roman" w:eastAsia="Times New Roman" w:hAnsi="Times New Roman" w:cs="Times New Roman"/>
          <w:sz w:val="24"/>
          <w:szCs w:val="24"/>
          <w:lang w:val="en-GB" w:eastAsia="fr-FR"/>
        </w:rPr>
        <w:t>Kappa indices</w:t>
      </w:r>
      <w:r w:rsidRPr="001B411D">
        <w:rPr>
          <w:rFonts w:ascii="Times New Roman" w:eastAsia="Times New Roman" w:hAnsi="Times New Roman" w:cs="Times New Roman"/>
          <w:sz w:val="24"/>
          <w:szCs w:val="24"/>
          <w:lang w:val="en-GB" w:eastAsia="fr-FR"/>
        </w:rPr>
        <w:t xml:space="preserve"> were </w:t>
      </w:r>
      <w:r w:rsidRPr="00E5049E">
        <w:rPr>
          <w:rFonts w:ascii="Times New Roman" w:eastAsia="Times New Roman" w:hAnsi="Times New Roman" w:cs="Times New Roman"/>
          <w:sz w:val="24"/>
          <w:szCs w:val="24"/>
          <w:lang w:val="en-GB" w:eastAsia="fr-FR"/>
        </w:rPr>
        <w:t>0.97, 0.96</w:t>
      </w:r>
      <w:r w:rsidRPr="001B411D">
        <w:rPr>
          <w:rFonts w:ascii="Times New Roman" w:eastAsia="Times New Roman" w:hAnsi="Times New Roman" w:cs="Times New Roman"/>
          <w:sz w:val="24"/>
          <w:szCs w:val="24"/>
          <w:lang w:val="en-GB" w:eastAsia="fr-FR"/>
        </w:rPr>
        <w:t xml:space="preserve">, and </w:t>
      </w:r>
      <w:r w:rsidRPr="00E5049E">
        <w:rPr>
          <w:rFonts w:ascii="Times New Roman" w:eastAsia="Times New Roman" w:hAnsi="Times New Roman" w:cs="Times New Roman"/>
          <w:sz w:val="24"/>
          <w:szCs w:val="24"/>
          <w:lang w:val="en-GB" w:eastAsia="fr-FR"/>
        </w:rPr>
        <w:t>0.98</w:t>
      </w:r>
      <w:r w:rsidRPr="001B411D">
        <w:rPr>
          <w:rFonts w:ascii="Times New Roman" w:eastAsia="Times New Roman" w:hAnsi="Times New Roman" w:cs="Times New Roman"/>
          <w:sz w:val="24"/>
          <w:szCs w:val="24"/>
          <w:lang w:val="en-GB" w:eastAsia="fr-FR"/>
        </w:rPr>
        <w:t xml:space="preserve"> for the same years.</w:t>
      </w:r>
    </w:p>
    <w:p w14:paraId="3F99123C" w14:textId="3CEC531F" w:rsidR="0086044A" w:rsidRPr="001B411D" w:rsidRDefault="0086044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To highlight the land use dynamics across the three periods, the </w:t>
      </w:r>
      <w:r w:rsidRPr="00E5049E">
        <w:rPr>
          <w:rFonts w:ascii="Times New Roman" w:eastAsia="Times New Roman" w:hAnsi="Times New Roman" w:cs="Times New Roman"/>
          <w:sz w:val="24"/>
          <w:szCs w:val="24"/>
          <w:lang w:val="en-GB" w:eastAsia="fr-FR"/>
        </w:rPr>
        <w:t>transition matrix method</w:t>
      </w:r>
      <w:r w:rsidRPr="001B411D">
        <w:rPr>
          <w:rFonts w:ascii="Times New Roman" w:eastAsia="Times New Roman" w:hAnsi="Times New Roman" w:cs="Times New Roman"/>
          <w:sz w:val="24"/>
          <w:szCs w:val="24"/>
          <w:lang w:val="en-GB" w:eastAsia="fr-FR"/>
        </w:rPr>
        <w:t xml:space="preserve"> was used. Several studies (Mama &amp; </w:t>
      </w:r>
      <w:proofErr w:type="spellStart"/>
      <w:r w:rsidRPr="001B411D">
        <w:rPr>
          <w:rFonts w:ascii="Times New Roman" w:eastAsia="Times New Roman" w:hAnsi="Times New Roman" w:cs="Times New Roman"/>
          <w:sz w:val="24"/>
          <w:szCs w:val="24"/>
          <w:lang w:val="en-GB" w:eastAsia="fr-FR"/>
        </w:rPr>
        <w:t>Oloukoi</w:t>
      </w:r>
      <w:proofErr w:type="spellEnd"/>
      <w:r w:rsidRPr="001B411D">
        <w:rPr>
          <w:rFonts w:ascii="Times New Roman" w:eastAsia="Times New Roman" w:hAnsi="Times New Roman" w:cs="Times New Roman"/>
          <w:sz w:val="24"/>
          <w:szCs w:val="24"/>
          <w:lang w:val="en-GB" w:eastAsia="fr-FR"/>
        </w:rPr>
        <w:t xml:space="preserve">, 2003; </w:t>
      </w:r>
      <w:proofErr w:type="spellStart"/>
      <w:r w:rsidRPr="001B411D">
        <w:rPr>
          <w:rFonts w:ascii="Times New Roman" w:eastAsia="Times New Roman" w:hAnsi="Times New Roman" w:cs="Times New Roman"/>
          <w:sz w:val="24"/>
          <w:szCs w:val="24"/>
          <w:lang w:val="en-GB" w:eastAsia="fr-FR"/>
        </w:rPr>
        <w:t>Bamba</w:t>
      </w:r>
      <w:proofErr w:type="spellEnd"/>
      <w:r w:rsidRPr="001B411D">
        <w:rPr>
          <w:rFonts w:ascii="Times New Roman" w:eastAsia="Times New Roman" w:hAnsi="Times New Roman" w:cs="Times New Roman"/>
          <w:sz w:val="24"/>
          <w:szCs w:val="24"/>
          <w:lang w:val="en-GB" w:eastAsia="fr-FR"/>
        </w:rPr>
        <w:t xml:space="preserve"> </w:t>
      </w:r>
      <w:r w:rsidRPr="005434C1">
        <w:rPr>
          <w:rFonts w:ascii="Times New Roman" w:eastAsia="Times New Roman" w:hAnsi="Times New Roman" w:cs="Times New Roman"/>
          <w:i/>
          <w:iCs/>
          <w:sz w:val="24"/>
          <w:szCs w:val="24"/>
          <w:highlight w:val="yellow"/>
          <w:lang w:val="en-GB" w:eastAsia="fr-FR"/>
        </w:rPr>
        <w:t>et al</w:t>
      </w:r>
      <w:r w:rsidRPr="001B411D">
        <w:rPr>
          <w:rFonts w:ascii="Times New Roman" w:eastAsia="Times New Roman" w:hAnsi="Times New Roman" w:cs="Times New Roman"/>
          <w:sz w:val="24"/>
          <w:szCs w:val="24"/>
          <w:lang w:val="en-GB" w:eastAsia="fr-FR"/>
        </w:rPr>
        <w:t>., 2008; Yaméogo, 2021) have applied this method in similar analyses.</w:t>
      </w:r>
    </w:p>
    <w:p w14:paraId="6E5D5665" w14:textId="5AF512F9" w:rsidR="0086044A" w:rsidRPr="001B411D" w:rsidRDefault="00E65E48" w:rsidP="000D73DE">
      <w:pPr>
        <w:spacing w:line="480" w:lineRule="auto"/>
        <w:outlineLvl w:val="2"/>
        <w:rPr>
          <w:rFonts w:ascii="Times New Roman" w:eastAsia="Times New Roman" w:hAnsi="Times New Roman" w:cs="Times New Roman"/>
          <w:b/>
          <w:bCs/>
          <w:sz w:val="27"/>
          <w:szCs w:val="27"/>
          <w:lang w:val="en-GB" w:eastAsia="fr-FR"/>
        </w:rPr>
      </w:pPr>
      <w:r w:rsidRPr="001B411D">
        <w:rPr>
          <w:rFonts w:ascii="Times New Roman" w:eastAsia="Times New Roman" w:hAnsi="Times New Roman" w:cs="Times New Roman"/>
          <w:b/>
          <w:bCs/>
          <w:sz w:val="27"/>
          <w:szCs w:val="27"/>
          <w:lang w:val="en-GB" w:eastAsia="fr-FR"/>
        </w:rPr>
        <w:lastRenderedPageBreak/>
        <w:t>2</w:t>
      </w:r>
      <w:r w:rsidR="0086044A" w:rsidRPr="001B411D">
        <w:rPr>
          <w:rFonts w:ascii="Times New Roman" w:eastAsia="Times New Roman" w:hAnsi="Times New Roman" w:cs="Times New Roman"/>
          <w:b/>
          <w:bCs/>
          <w:sz w:val="27"/>
          <w:szCs w:val="27"/>
          <w:lang w:val="en-GB" w:eastAsia="fr-FR"/>
        </w:rPr>
        <w:t>.</w:t>
      </w:r>
      <w:r w:rsidRPr="001B411D">
        <w:rPr>
          <w:rFonts w:ascii="Times New Roman" w:eastAsia="Times New Roman" w:hAnsi="Times New Roman" w:cs="Times New Roman"/>
          <w:b/>
          <w:bCs/>
          <w:sz w:val="27"/>
          <w:szCs w:val="27"/>
          <w:lang w:val="en-GB" w:eastAsia="fr-FR"/>
        </w:rPr>
        <w:t>3</w:t>
      </w:r>
      <w:r w:rsidR="0086044A" w:rsidRPr="001B411D">
        <w:rPr>
          <w:rFonts w:ascii="Times New Roman" w:eastAsia="Times New Roman" w:hAnsi="Times New Roman" w:cs="Times New Roman"/>
          <w:b/>
          <w:bCs/>
          <w:sz w:val="27"/>
          <w:szCs w:val="27"/>
          <w:lang w:val="en-GB" w:eastAsia="fr-FR"/>
        </w:rPr>
        <w:t>. Methods for Collecting and Processing Pasture Data</w:t>
      </w:r>
    </w:p>
    <w:p w14:paraId="1078D77B" w14:textId="740380AA" w:rsidR="004023C8" w:rsidRPr="001B411D" w:rsidRDefault="004023C8"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b/>
          <w:bCs/>
          <w:sz w:val="27"/>
          <w:szCs w:val="27"/>
          <w:lang w:val="en-GB" w:eastAsia="fr-FR"/>
        </w:rPr>
        <w:t>2.3.1. Methods for Collecting Data</w:t>
      </w:r>
    </w:p>
    <w:p w14:paraId="0DC84F4A" w14:textId="701C8074" w:rsidR="0086044A" w:rsidRPr="00E5049E" w:rsidRDefault="0086044A" w:rsidP="000D73DE">
      <w:pPr>
        <w:spacing w:line="480" w:lineRule="auto"/>
        <w:jc w:val="both"/>
        <w:rPr>
          <w:rFonts w:ascii="Times New Roman" w:eastAsia="Times New Roman" w:hAnsi="Times New Roman" w:cs="Times New Roman"/>
          <w:sz w:val="24"/>
          <w:szCs w:val="24"/>
          <w:lang w:val="en-GB" w:eastAsia="fr-FR"/>
        </w:rPr>
      </w:pPr>
      <w:r w:rsidRPr="00E5049E">
        <w:rPr>
          <w:rFonts w:ascii="Times New Roman" w:eastAsia="Times New Roman" w:hAnsi="Times New Roman" w:cs="Times New Roman"/>
          <w:sz w:val="24"/>
          <w:szCs w:val="24"/>
          <w:lang w:val="en-GB" w:eastAsia="fr-FR"/>
        </w:rPr>
        <w:t xml:space="preserve">Pasture assessment was carried out through the examination of floral diversity and the analysis of </w:t>
      </w:r>
      <w:proofErr w:type="spellStart"/>
      <w:r w:rsidRPr="00E5049E">
        <w:rPr>
          <w:rFonts w:ascii="Times New Roman" w:eastAsia="Times New Roman" w:hAnsi="Times New Roman" w:cs="Times New Roman"/>
          <w:sz w:val="24"/>
          <w:szCs w:val="24"/>
          <w:lang w:val="en-GB" w:eastAsia="fr-FR"/>
        </w:rPr>
        <w:t>phytomass</w:t>
      </w:r>
      <w:proofErr w:type="spellEnd"/>
      <w:r w:rsidRPr="00E5049E">
        <w:rPr>
          <w:rFonts w:ascii="Times New Roman" w:eastAsia="Times New Roman" w:hAnsi="Times New Roman" w:cs="Times New Roman"/>
          <w:sz w:val="24"/>
          <w:szCs w:val="24"/>
          <w:lang w:val="en-GB" w:eastAsia="fr-FR"/>
        </w:rPr>
        <w:t xml:space="preserve"> production across different vegetation units. These vegetation units were identified based on the analysis of land use maps and confirmed through a field transect.</w:t>
      </w:r>
    </w:p>
    <w:p w14:paraId="58968141" w14:textId="42C959C2" w:rsidR="0086044A" w:rsidRPr="00E5049E" w:rsidRDefault="0086044A" w:rsidP="000D73DE">
      <w:pPr>
        <w:spacing w:line="480" w:lineRule="auto"/>
        <w:jc w:val="both"/>
        <w:rPr>
          <w:rFonts w:ascii="Times New Roman" w:eastAsia="Times New Roman" w:hAnsi="Times New Roman" w:cs="Times New Roman"/>
          <w:sz w:val="24"/>
          <w:szCs w:val="24"/>
          <w:lang w:val="en-GB" w:eastAsia="fr-FR"/>
        </w:rPr>
      </w:pPr>
      <w:r w:rsidRPr="00E5049E">
        <w:rPr>
          <w:rFonts w:ascii="Times New Roman" w:eastAsia="Times New Roman" w:hAnsi="Times New Roman" w:cs="Times New Roman"/>
          <w:sz w:val="24"/>
          <w:szCs w:val="24"/>
          <w:lang w:val="en-GB" w:eastAsia="fr-FR"/>
        </w:rPr>
        <w:t xml:space="preserve">The identified units included riparian formations, wooded savannas, shrub savannas, orchards, and </w:t>
      </w:r>
      <w:r w:rsidR="004551F0" w:rsidRPr="00E5049E">
        <w:rPr>
          <w:rFonts w:ascii="Times New Roman" w:eastAsia="Times New Roman" w:hAnsi="Times New Roman" w:cs="Times New Roman"/>
          <w:sz w:val="24"/>
          <w:szCs w:val="24"/>
          <w:lang w:val="en-GB" w:eastAsia="fr-FR"/>
        </w:rPr>
        <w:t>Fields</w:t>
      </w:r>
      <w:r w:rsidRPr="00E5049E">
        <w:rPr>
          <w:rFonts w:ascii="Times New Roman" w:eastAsia="Times New Roman" w:hAnsi="Times New Roman" w:cs="Times New Roman"/>
          <w:sz w:val="24"/>
          <w:szCs w:val="24"/>
          <w:lang w:val="en-GB" w:eastAsia="fr-FR"/>
        </w:rPr>
        <w:t>. In each unit, three observation plots of 2,500 m² each were delineated.</w:t>
      </w:r>
    </w:p>
    <w:p w14:paraId="20E97D5F" w14:textId="77777777" w:rsidR="0086044A" w:rsidRPr="00E5049E" w:rsidRDefault="0086044A" w:rsidP="000D73DE">
      <w:pPr>
        <w:spacing w:line="480" w:lineRule="auto"/>
        <w:jc w:val="both"/>
        <w:rPr>
          <w:rFonts w:ascii="Times New Roman" w:eastAsia="Times New Roman" w:hAnsi="Times New Roman" w:cs="Times New Roman"/>
          <w:sz w:val="24"/>
          <w:szCs w:val="24"/>
          <w:lang w:val="en-GB" w:eastAsia="fr-FR"/>
        </w:rPr>
      </w:pPr>
      <w:r w:rsidRPr="00E5049E">
        <w:rPr>
          <w:rFonts w:ascii="Times New Roman" w:eastAsia="Times New Roman" w:hAnsi="Times New Roman" w:cs="Times New Roman"/>
          <w:sz w:val="24"/>
          <w:szCs w:val="24"/>
          <w:lang w:val="en-GB" w:eastAsia="fr-FR"/>
        </w:rPr>
        <w:t>The investigations on pastures were both qualitative and quantitative, focusing exclusively on herbaceous forage. This choice was justified by the relative accessibility of the herbaceous layer and its predominant role in the diet of ruminants.</w:t>
      </w:r>
    </w:p>
    <w:p w14:paraId="1C9DBF1D" w14:textId="64EF1555" w:rsidR="006B7CBD" w:rsidRPr="00E5049E" w:rsidRDefault="0086044A" w:rsidP="000D73DE">
      <w:pPr>
        <w:spacing w:line="480" w:lineRule="auto"/>
        <w:jc w:val="both"/>
        <w:rPr>
          <w:rFonts w:ascii="Times New Roman" w:hAnsi="Times New Roman" w:cs="Times New Roman"/>
          <w:sz w:val="24"/>
          <w:lang w:val="en-GB"/>
        </w:rPr>
      </w:pPr>
      <w:bookmarkStart w:id="1" w:name="_Hlk193797761"/>
      <w:r w:rsidRPr="00E5049E">
        <w:rPr>
          <w:rFonts w:ascii="Times New Roman" w:hAnsi="Times New Roman" w:cs="Times New Roman"/>
          <w:sz w:val="24"/>
          <w:lang w:val="en-GB"/>
        </w:rPr>
        <w:t xml:space="preserve">The quality of the forage available in the pastures was assessed using the ‘aligned quadrat points’ method developed by </w:t>
      </w:r>
      <w:proofErr w:type="spellStart"/>
      <w:r w:rsidRPr="00E5049E">
        <w:rPr>
          <w:rFonts w:ascii="Times New Roman" w:hAnsi="Times New Roman" w:cs="Times New Roman"/>
          <w:sz w:val="24"/>
          <w:lang w:val="en-GB"/>
        </w:rPr>
        <w:t>Daget</w:t>
      </w:r>
      <w:proofErr w:type="spellEnd"/>
      <w:r w:rsidRPr="00E5049E">
        <w:rPr>
          <w:rFonts w:ascii="Times New Roman" w:hAnsi="Times New Roman" w:cs="Times New Roman"/>
          <w:sz w:val="24"/>
          <w:lang w:val="en-GB"/>
        </w:rPr>
        <w:t xml:space="preserve"> and </w:t>
      </w:r>
      <w:proofErr w:type="spellStart"/>
      <w:r w:rsidRPr="00E5049E">
        <w:rPr>
          <w:rFonts w:ascii="Times New Roman" w:hAnsi="Times New Roman" w:cs="Times New Roman"/>
          <w:sz w:val="24"/>
          <w:lang w:val="en-GB"/>
        </w:rPr>
        <w:t>Poissonnet</w:t>
      </w:r>
      <w:proofErr w:type="spellEnd"/>
      <w:r w:rsidRPr="00E5049E">
        <w:rPr>
          <w:rFonts w:ascii="Times New Roman" w:hAnsi="Times New Roman" w:cs="Times New Roman"/>
          <w:sz w:val="24"/>
          <w:lang w:val="en-GB"/>
        </w:rPr>
        <w:t xml:space="preserve"> (1971). This method of pasture inventory made it possible to identify the herbaceous species in the study area, determine their </w:t>
      </w:r>
      <w:r w:rsidR="00C5171D" w:rsidRPr="008A2571">
        <w:rPr>
          <w:rFonts w:ascii="Times New Roman" w:hAnsi="Times New Roman" w:cs="Times New Roman"/>
          <w:sz w:val="24"/>
          <w:highlight w:val="yellow"/>
          <w:lang w:val="en-GB"/>
        </w:rPr>
        <w:t>S</w:t>
      </w:r>
      <w:r w:rsidRPr="008A2571">
        <w:rPr>
          <w:rFonts w:ascii="Times New Roman" w:hAnsi="Times New Roman" w:cs="Times New Roman"/>
          <w:sz w:val="24"/>
          <w:highlight w:val="yellow"/>
          <w:lang w:val="en-GB"/>
        </w:rPr>
        <w:t>pecific</w:t>
      </w:r>
      <w:r w:rsidRPr="00E5049E">
        <w:rPr>
          <w:rFonts w:ascii="Times New Roman" w:hAnsi="Times New Roman" w:cs="Times New Roman"/>
          <w:sz w:val="24"/>
          <w:lang w:val="en-GB"/>
        </w:rPr>
        <w:t xml:space="preserve"> contribution (SC) and calculate the </w:t>
      </w:r>
      <w:r w:rsidR="00C5171D" w:rsidRPr="00E13E8A">
        <w:rPr>
          <w:rFonts w:ascii="Times New Roman" w:hAnsi="Times New Roman" w:cs="Times New Roman"/>
          <w:sz w:val="24"/>
          <w:highlight w:val="yellow"/>
          <w:lang w:val="en-GB"/>
        </w:rPr>
        <w:t>G</w:t>
      </w:r>
      <w:r w:rsidRPr="00E13E8A">
        <w:rPr>
          <w:rFonts w:ascii="Times New Roman" w:hAnsi="Times New Roman" w:cs="Times New Roman"/>
          <w:sz w:val="24"/>
          <w:highlight w:val="yellow"/>
          <w:lang w:val="en-GB"/>
        </w:rPr>
        <w:t xml:space="preserve">ross pastoral </w:t>
      </w:r>
      <w:r w:rsidR="00E13E8A">
        <w:rPr>
          <w:rFonts w:ascii="Times New Roman" w:hAnsi="Times New Roman" w:cs="Times New Roman"/>
          <w:sz w:val="24"/>
          <w:highlight w:val="yellow"/>
          <w:lang w:val="en-GB"/>
        </w:rPr>
        <w:t>V</w:t>
      </w:r>
      <w:r w:rsidRPr="00E13E8A">
        <w:rPr>
          <w:rFonts w:ascii="Times New Roman" w:hAnsi="Times New Roman" w:cs="Times New Roman"/>
          <w:sz w:val="24"/>
          <w:highlight w:val="yellow"/>
          <w:lang w:val="en-GB"/>
        </w:rPr>
        <w:t>alue</w:t>
      </w:r>
      <w:r w:rsidRPr="00E5049E">
        <w:rPr>
          <w:rFonts w:ascii="Times New Roman" w:hAnsi="Times New Roman" w:cs="Times New Roman"/>
          <w:sz w:val="24"/>
          <w:lang w:val="en-GB"/>
        </w:rPr>
        <w:t xml:space="preserve"> (GPV) within the units studied. The following formulas were used:</w:t>
      </w:r>
    </w:p>
    <w:p w14:paraId="20E3A549" w14:textId="0272B900" w:rsidR="008C6B1E" w:rsidRPr="00E5049E" w:rsidRDefault="00E5049E" w:rsidP="000D73DE">
      <w:pPr>
        <w:pStyle w:val="ListParagraph"/>
        <w:numPr>
          <w:ilvl w:val="0"/>
          <w:numId w:val="9"/>
        </w:numPr>
        <w:spacing w:line="480" w:lineRule="auto"/>
        <w:jc w:val="both"/>
        <w:rPr>
          <w:rFonts w:ascii="Times New Roman" w:hAnsi="Times New Roman" w:cs="Times New Roman"/>
          <w:sz w:val="24"/>
          <w:lang w:val="en-GB"/>
        </w:rPr>
      </w:pPr>
      <m:oMath>
        <m:r>
          <w:rPr>
            <w:rFonts w:ascii="Cambria Math" w:hAnsi="Cambria Math" w:cs="Cambria Math"/>
            <w:sz w:val="24"/>
            <w:lang w:val="en-GB"/>
          </w:rPr>
          <m:t>CSi</m:t>
        </m:r>
        <m:r>
          <w:rPr>
            <w:rFonts w:ascii="Cambria Math" w:hAnsi="Cambria Math" w:cs="Arial"/>
            <w:sz w:val="24"/>
            <w:szCs w:val="24"/>
            <w:lang w:val="en-GB"/>
          </w:rPr>
          <m:t>=</m:t>
        </m:r>
        <m:f>
          <m:fPr>
            <m:ctrlPr>
              <w:rPr>
                <w:rFonts w:ascii="Cambria Math" w:hAnsi="Cambria Math" w:cs="Arial"/>
                <w:i/>
                <w:sz w:val="24"/>
                <w:szCs w:val="24"/>
                <w:lang w:val="en-GB"/>
              </w:rPr>
            </m:ctrlPr>
          </m:fPr>
          <m:num>
            <m:r>
              <w:rPr>
                <w:rFonts w:ascii="Cambria Math" w:hAnsi="Cambria Math" w:cs="Arial"/>
                <w:sz w:val="24"/>
                <w:szCs w:val="24"/>
                <w:lang w:val="en-GB"/>
              </w:rPr>
              <m:t>FSi</m:t>
            </m:r>
          </m:num>
          <m:den>
            <m:nary>
              <m:naryPr>
                <m:chr m:val="∑"/>
                <m:ctrlPr>
                  <w:rPr>
                    <w:rFonts w:ascii="Cambria Math" w:hAnsi="Cambria Math" w:cs="Arial"/>
                    <w:i/>
                    <w:iCs/>
                    <w:sz w:val="24"/>
                    <w:szCs w:val="24"/>
                    <w:lang w:val="en-GB"/>
                  </w:rPr>
                </m:ctrlPr>
              </m:naryPr>
              <m:sub>
                <m:r>
                  <w:rPr>
                    <w:rFonts w:ascii="Cambria Math" w:hAnsi="Cambria Math" w:cs="Arial"/>
                    <w:sz w:val="24"/>
                    <w:szCs w:val="24"/>
                    <w:lang w:val="en-GB"/>
                  </w:rPr>
                  <m:t>i=1</m:t>
                </m:r>
              </m:sub>
              <m:sup>
                <m:r>
                  <w:rPr>
                    <w:rFonts w:ascii="Cambria Math" w:hAnsi="Cambria Math" w:cs="Arial"/>
                    <w:sz w:val="24"/>
                    <w:szCs w:val="24"/>
                    <w:lang w:val="en-GB"/>
                  </w:rPr>
                  <m:t>n</m:t>
                </m:r>
              </m:sup>
              <m:e>
                <m:r>
                  <w:rPr>
                    <w:rFonts w:ascii="Cambria Math" w:hAnsi="Cambria Math" w:cs="Arial"/>
                    <w:sz w:val="24"/>
                    <w:szCs w:val="24"/>
                    <w:lang w:val="en-GB"/>
                  </w:rPr>
                  <m:t>FSi</m:t>
                </m:r>
              </m:e>
            </m:nary>
          </m:den>
        </m:f>
      </m:oMath>
      <w:r w:rsidR="005C6518" w:rsidRPr="00E5049E">
        <w:rPr>
          <w:rFonts w:ascii="Times New Roman" w:eastAsiaTheme="minorEastAsia" w:hAnsi="Times New Roman" w:cs="Times New Roman"/>
          <w:sz w:val="24"/>
          <w:szCs w:val="24"/>
          <w:lang w:val="en-GB"/>
        </w:rPr>
        <w:t xml:space="preserve"> </w:t>
      </w:r>
    </w:p>
    <w:p w14:paraId="65C85EC1" w14:textId="4376534D" w:rsidR="0086044A" w:rsidRPr="00E5049E" w:rsidRDefault="006B7CBD" w:rsidP="000D73DE">
      <w:pPr>
        <w:pStyle w:val="ListParagraph"/>
        <w:numPr>
          <w:ilvl w:val="0"/>
          <w:numId w:val="9"/>
        </w:numPr>
        <w:spacing w:line="480" w:lineRule="auto"/>
        <w:jc w:val="both"/>
        <w:rPr>
          <w:rFonts w:ascii="Times New Roman" w:eastAsiaTheme="minorEastAsia" w:hAnsi="Times New Roman"/>
          <w:iCs/>
          <w:color w:val="000000" w:themeColor="text1"/>
          <w:kern w:val="24"/>
          <w:sz w:val="24"/>
          <w:szCs w:val="24"/>
          <w:lang w:val="en-GB"/>
        </w:rPr>
      </w:pPr>
      <w:r w:rsidRPr="00E5049E">
        <w:rPr>
          <w:rFonts w:ascii="Times New Roman" w:eastAsiaTheme="minorEastAsia" w:hAnsi="Times New Roman"/>
          <w:color w:val="000000" w:themeColor="text1"/>
          <w:kern w:val="24"/>
          <w:sz w:val="24"/>
          <w:szCs w:val="24"/>
          <w:lang w:val="en-GB"/>
        </w:rPr>
        <w:t xml:space="preserve">VPB=0,2  </w:t>
      </w:r>
      <m:oMath>
        <m:nary>
          <m:naryPr>
            <m:chr m:val="∑"/>
            <m:limLoc m:val="undOvr"/>
            <m:ctrlPr>
              <w:rPr>
                <w:rFonts w:ascii="Cambria Math" w:eastAsiaTheme="minorEastAsia" w:hAnsi="Cambria Math"/>
                <w:i/>
                <w:iCs/>
                <w:color w:val="000000" w:themeColor="text1"/>
                <w:kern w:val="24"/>
                <w:sz w:val="24"/>
                <w:szCs w:val="24"/>
                <w:lang w:val="en-GB"/>
              </w:rPr>
            </m:ctrlPr>
          </m:naryPr>
          <m:sub>
            <m:r>
              <w:rPr>
                <w:rFonts w:ascii="Cambria Math" w:eastAsiaTheme="minorEastAsia" w:hAnsi="Cambria Math"/>
                <w:color w:val="000000" w:themeColor="text1"/>
                <w:kern w:val="24"/>
                <w:sz w:val="24"/>
                <w:szCs w:val="24"/>
                <w:lang w:val="en-GB"/>
              </w:rPr>
              <m:t>i=1</m:t>
            </m:r>
          </m:sub>
          <m:sup>
            <m:r>
              <w:rPr>
                <w:rFonts w:ascii="Cambria Math" w:eastAsiaTheme="minorEastAsia" w:hAnsi="Cambria Math"/>
                <w:color w:val="000000" w:themeColor="text1"/>
                <w:kern w:val="24"/>
                <w:sz w:val="24"/>
                <w:szCs w:val="24"/>
                <w:lang w:val="en-GB"/>
              </w:rPr>
              <m:t>n</m:t>
            </m:r>
          </m:sup>
          <m:e>
            <m:r>
              <w:rPr>
                <w:rFonts w:ascii="Cambria Math" w:eastAsiaTheme="minorEastAsia" w:hAnsi="Cambria Math"/>
                <w:color w:val="000000" w:themeColor="text1"/>
                <w:kern w:val="24"/>
                <w:sz w:val="24"/>
                <w:szCs w:val="24"/>
                <w:lang w:val="en-GB"/>
              </w:rPr>
              <m:t>(CSi*ISi)</m:t>
            </m:r>
          </m:e>
        </m:nary>
      </m:oMath>
      <w:r w:rsidRPr="00E5049E">
        <w:rPr>
          <w:rFonts w:ascii="Times New Roman" w:eastAsiaTheme="minorEastAsia" w:hAnsi="Times New Roman"/>
          <w:iCs/>
          <w:color w:val="000000" w:themeColor="text1"/>
          <w:kern w:val="24"/>
          <w:sz w:val="24"/>
          <w:szCs w:val="24"/>
          <w:lang w:val="en-GB"/>
        </w:rPr>
        <w:t xml:space="preserve"> </w:t>
      </w:r>
      <w:r w:rsidR="0086044A" w:rsidRPr="00E5049E">
        <w:rPr>
          <w:rFonts w:ascii="Times New Roman" w:eastAsiaTheme="minorEastAsia" w:hAnsi="Times New Roman"/>
          <w:iCs/>
          <w:color w:val="000000" w:themeColor="text1"/>
          <w:kern w:val="24"/>
          <w:sz w:val="24"/>
          <w:szCs w:val="24"/>
          <w:lang w:val="en-GB"/>
        </w:rPr>
        <w:t>with</w:t>
      </w:r>
    </w:p>
    <w:p w14:paraId="52E80700" w14:textId="77777777" w:rsidR="0086044A" w:rsidRPr="00E5049E" w:rsidRDefault="0086044A" w:rsidP="000D73DE">
      <w:pPr>
        <w:pStyle w:val="ListParagraph"/>
        <w:spacing w:line="480" w:lineRule="auto"/>
        <w:jc w:val="both"/>
        <w:rPr>
          <w:rFonts w:ascii="Times New Roman" w:eastAsiaTheme="minorEastAsia" w:hAnsi="Times New Roman"/>
          <w:iCs/>
          <w:color w:val="000000" w:themeColor="text1"/>
          <w:kern w:val="24"/>
          <w:sz w:val="24"/>
          <w:szCs w:val="24"/>
          <w:lang w:val="en-GB"/>
        </w:rPr>
      </w:pPr>
      <w:r w:rsidRPr="00E5049E">
        <w:rPr>
          <w:rFonts w:ascii="Times New Roman" w:eastAsiaTheme="minorEastAsia" w:hAnsi="Times New Roman"/>
          <w:iCs/>
          <w:color w:val="000000" w:themeColor="text1"/>
          <w:kern w:val="24"/>
          <w:sz w:val="24"/>
          <w:szCs w:val="24"/>
          <w:lang w:val="en-GB"/>
        </w:rPr>
        <w:t xml:space="preserve">FSi = Specific frequency of species </w:t>
      </w:r>
      <w:proofErr w:type="spellStart"/>
      <w:r w:rsidRPr="00E5049E">
        <w:rPr>
          <w:rFonts w:ascii="Times New Roman" w:eastAsiaTheme="minorEastAsia" w:hAnsi="Times New Roman"/>
          <w:iCs/>
          <w:color w:val="000000" w:themeColor="text1"/>
          <w:kern w:val="24"/>
          <w:sz w:val="24"/>
          <w:szCs w:val="24"/>
          <w:lang w:val="en-GB"/>
        </w:rPr>
        <w:t>i</w:t>
      </w:r>
      <w:proofErr w:type="spellEnd"/>
    </w:p>
    <w:p w14:paraId="2A6172A1" w14:textId="77777777" w:rsidR="0086044A" w:rsidRPr="00E5049E" w:rsidRDefault="0086044A" w:rsidP="000D73DE">
      <w:pPr>
        <w:pStyle w:val="ListParagraph"/>
        <w:spacing w:line="480" w:lineRule="auto"/>
        <w:jc w:val="both"/>
        <w:rPr>
          <w:rFonts w:ascii="Times New Roman" w:eastAsiaTheme="minorEastAsia" w:hAnsi="Times New Roman"/>
          <w:iCs/>
          <w:color w:val="000000" w:themeColor="text1"/>
          <w:kern w:val="24"/>
          <w:sz w:val="24"/>
          <w:szCs w:val="24"/>
          <w:lang w:val="en-GB"/>
        </w:rPr>
      </w:pPr>
      <w:r w:rsidRPr="00E5049E">
        <w:rPr>
          <w:rFonts w:ascii="Times New Roman" w:eastAsiaTheme="minorEastAsia" w:hAnsi="Times New Roman"/>
          <w:iCs/>
          <w:color w:val="000000" w:themeColor="text1"/>
          <w:kern w:val="24"/>
          <w:sz w:val="24"/>
          <w:szCs w:val="24"/>
          <w:lang w:val="en-GB"/>
        </w:rPr>
        <w:t xml:space="preserve">CSi = Specific contribution of species </w:t>
      </w:r>
      <w:proofErr w:type="spellStart"/>
      <w:r w:rsidRPr="00E5049E">
        <w:rPr>
          <w:rFonts w:ascii="Times New Roman" w:eastAsiaTheme="minorEastAsia" w:hAnsi="Times New Roman"/>
          <w:iCs/>
          <w:color w:val="000000" w:themeColor="text1"/>
          <w:kern w:val="24"/>
          <w:sz w:val="24"/>
          <w:szCs w:val="24"/>
          <w:lang w:val="en-GB"/>
        </w:rPr>
        <w:t>i</w:t>
      </w:r>
      <w:proofErr w:type="spellEnd"/>
    </w:p>
    <w:p w14:paraId="777745FA" w14:textId="18EF3EB4" w:rsidR="0086044A" w:rsidRPr="00E5049E" w:rsidRDefault="008A2571" w:rsidP="000D73DE">
      <w:pPr>
        <w:pStyle w:val="ListParagraph"/>
        <w:spacing w:line="480" w:lineRule="auto"/>
        <w:jc w:val="both"/>
        <w:rPr>
          <w:rFonts w:ascii="Times New Roman" w:eastAsiaTheme="minorEastAsia" w:hAnsi="Times New Roman"/>
          <w:iCs/>
          <w:color w:val="000000" w:themeColor="text1"/>
          <w:kern w:val="24"/>
          <w:sz w:val="24"/>
          <w:szCs w:val="24"/>
          <w:lang w:val="en-GB"/>
        </w:rPr>
      </w:pPr>
      <w:r>
        <w:rPr>
          <w:rFonts w:ascii="Times New Roman" w:eastAsiaTheme="minorEastAsia" w:hAnsi="Times New Roman"/>
          <w:iCs/>
          <w:color w:val="000000" w:themeColor="text1"/>
          <w:kern w:val="24"/>
          <w:sz w:val="24"/>
          <w:szCs w:val="24"/>
          <w:lang w:val="en-GB"/>
        </w:rPr>
        <w:t>GPV</w:t>
      </w:r>
      <w:r w:rsidR="0086044A" w:rsidRPr="00E5049E">
        <w:rPr>
          <w:rFonts w:ascii="Times New Roman" w:eastAsiaTheme="minorEastAsia" w:hAnsi="Times New Roman"/>
          <w:iCs/>
          <w:color w:val="000000" w:themeColor="text1"/>
          <w:kern w:val="24"/>
          <w:sz w:val="24"/>
          <w:szCs w:val="24"/>
          <w:lang w:val="en-GB"/>
        </w:rPr>
        <w:t xml:space="preserve"> = </w:t>
      </w:r>
      <w:r w:rsidR="0086044A" w:rsidRPr="008A2571">
        <w:rPr>
          <w:rFonts w:ascii="Times New Roman" w:eastAsiaTheme="minorEastAsia" w:hAnsi="Times New Roman"/>
          <w:iCs/>
          <w:color w:val="000000" w:themeColor="text1"/>
          <w:kern w:val="24"/>
          <w:sz w:val="24"/>
          <w:szCs w:val="24"/>
          <w:highlight w:val="yellow"/>
          <w:lang w:val="en-GB"/>
        </w:rPr>
        <w:t xml:space="preserve">Gross </w:t>
      </w:r>
      <w:r w:rsidRPr="008A2571">
        <w:rPr>
          <w:rFonts w:ascii="Times New Roman" w:eastAsiaTheme="minorEastAsia" w:hAnsi="Times New Roman"/>
          <w:iCs/>
          <w:color w:val="000000" w:themeColor="text1"/>
          <w:kern w:val="24"/>
          <w:sz w:val="24"/>
          <w:szCs w:val="24"/>
          <w:highlight w:val="yellow"/>
          <w:lang w:val="en-GB"/>
        </w:rPr>
        <w:t>P</w:t>
      </w:r>
      <w:r w:rsidR="0086044A" w:rsidRPr="008A2571">
        <w:rPr>
          <w:rFonts w:ascii="Times New Roman" w:eastAsiaTheme="minorEastAsia" w:hAnsi="Times New Roman"/>
          <w:iCs/>
          <w:color w:val="000000" w:themeColor="text1"/>
          <w:kern w:val="24"/>
          <w:sz w:val="24"/>
          <w:szCs w:val="24"/>
          <w:highlight w:val="yellow"/>
          <w:lang w:val="en-GB"/>
        </w:rPr>
        <w:t xml:space="preserve">astoral </w:t>
      </w:r>
      <w:r w:rsidRPr="008A2571">
        <w:rPr>
          <w:rFonts w:ascii="Times New Roman" w:eastAsiaTheme="minorEastAsia" w:hAnsi="Times New Roman"/>
          <w:iCs/>
          <w:color w:val="000000" w:themeColor="text1"/>
          <w:kern w:val="24"/>
          <w:sz w:val="24"/>
          <w:szCs w:val="24"/>
          <w:highlight w:val="yellow"/>
          <w:lang w:val="en-GB"/>
        </w:rPr>
        <w:t>V</w:t>
      </w:r>
      <w:r w:rsidR="0086044A" w:rsidRPr="008A2571">
        <w:rPr>
          <w:rFonts w:ascii="Times New Roman" w:eastAsiaTheme="minorEastAsia" w:hAnsi="Times New Roman"/>
          <w:iCs/>
          <w:color w:val="000000" w:themeColor="text1"/>
          <w:kern w:val="24"/>
          <w:sz w:val="24"/>
          <w:szCs w:val="24"/>
          <w:highlight w:val="yellow"/>
          <w:lang w:val="en-GB"/>
        </w:rPr>
        <w:t>alue</w:t>
      </w:r>
    </w:p>
    <w:p w14:paraId="5B67CEFD" w14:textId="77777777" w:rsidR="0086044A" w:rsidRPr="00E5049E" w:rsidRDefault="0086044A" w:rsidP="000D73DE">
      <w:pPr>
        <w:pStyle w:val="ListParagraph"/>
        <w:spacing w:line="480" w:lineRule="auto"/>
        <w:jc w:val="both"/>
        <w:rPr>
          <w:rFonts w:ascii="Times New Roman" w:hAnsi="Times New Roman" w:cs="Times New Roman"/>
          <w:sz w:val="24"/>
          <w:lang w:val="en-GB"/>
        </w:rPr>
      </w:pPr>
      <w:proofErr w:type="spellStart"/>
      <w:r w:rsidRPr="00E5049E">
        <w:rPr>
          <w:rFonts w:ascii="Times New Roman" w:eastAsiaTheme="minorEastAsia" w:hAnsi="Times New Roman"/>
          <w:iCs/>
          <w:color w:val="000000" w:themeColor="text1"/>
          <w:kern w:val="24"/>
          <w:sz w:val="24"/>
          <w:szCs w:val="24"/>
          <w:lang w:val="en-GB"/>
        </w:rPr>
        <w:t>ISi</w:t>
      </w:r>
      <w:proofErr w:type="spellEnd"/>
      <w:r w:rsidRPr="00E5049E">
        <w:rPr>
          <w:rFonts w:ascii="Times New Roman" w:eastAsiaTheme="minorEastAsia" w:hAnsi="Times New Roman"/>
          <w:iCs/>
          <w:color w:val="000000" w:themeColor="text1"/>
          <w:kern w:val="24"/>
          <w:sz w:val="24"/>
          <w:szCs w:val="24"/>
          <w:lang w:val="en-GB"/>
        </w:rPr>
        <w:t xml:space="preserve"> = Specific quality index of species </w:t>
      </w:r>
      <w:proofErr w:type="spellStart"/>
      <w:r w:rsidRPr="00E5049E">
        <w:rPr>
          <w:rFonts w:ascii="Times New Roman" w:eastAsiaTheme="minorEastAsia" w:hAnsi="Times New Roman"/>
          <w:iCs/>
          <w:color w:val="000000" w:themeColor="text1"/>
          <w:kern w:val="24"/>
          <w:sz w:val="24"/>
          <w:szCs w:val="24"/>
          <w:lang w:val="en-GB"/>
        </w:rPr>
        <w:t>i</w:t>
      </w:r>
      <w:proofErr w:type="spellEnd"/>
    </w:p>
    <w:bookmarkEnd w:id="1"/>
    <w:p w14:paraId="5B5BB546" w14:textId="77777777" w:rsidR="0086044A" w:rsidRPr="00E5049E" w:rsidRDefault="0086044A" w:rsidP="000D73DE">
      <w:pPr>
        <w:pStyle w:val="NormalWeb"/>
        <w:spacing w:before="0" w:beforeAutospacing="0" w:after="160" w:afterAutospacing="0" w:line="480" w:lineRule="auto"/>
        <w:jc w:val="both"/>
        <w:rPr>
          <w:lang w:val="en-GB"/>
        </w:rPr>
      </w:pPr>
      <w:r w:rsidRPr="00E5049E">
        <w:rPr>
          <w:lang w:val="en-GB"/>
        </w:rPr>
        <w:t xml:space="preserve">The evaluation of </w:t>
      </w:r>
      <w:proofErr w:type="spellStart"/>
      <w:r w:rsidRPr="00E5049E">
        <w:rPr>
          <w:lang w:val="en-GB"/>
        </w:rPr>
        <w:t>phytomass</w:t>
      </w:r>
      <w:proofErr w:type="spellEnd"/>
      <w:r w:rsidRPr="00E5049E">
        <w:rPr>
          <w:lang w:val="en-GB"/>
        </w:rPr>
        <w:t xml:space="preserve"> was carried out to quantify the herbaceous biomass. To do so, the </w:t>
      </w:r>
      <w:r w:rsidRPr="00E5049E">
        <w:rPr>
          <w:rStyle w:val="Strong"/>
          <w:b w:val="0"/>
          <w:bCs w:val="0"/>
          <w:lang w:val="en-GB"/>
        </w:rPr>
        <w:t>complete harvesting method</w:t>
      </w:r>
      <w:r w:rsidRPr="00E5049E">
        <w:rPr>
          <w:lang w:val="en-GB"/>
        </w:rPr>
        <w:t xml:space="preserve">, commonly used in several studies in West Africa (Sanon </w:t>
      </w:r>
      <w:r w:rsidRPr="005434C1">
        <w:rPr>
          <w:i/>
          <w:iCs/>
          <w:highlight w:val="yellow"/>
          <w:lang w:val="en-GB"/>
        </w:rPr>
        <w:t>et al</w:t>
      </w:r>
      <w:r w:rsidRPr="00E5049E">
        <w:rPr>
          <w:lang w:val="en-GB"/>
        </w:rPr>
        <w:t xml:space="preserve">., </w:t>
      </w:r>
      <w:r w:rsidRPr="00E5049E">
        <w:rPr>
          <w:lang w:val="en-GB"/>
        </w:rPr>
        <w:lastRenderedPageBreak/>
        <w:t xml:space="preserve">2014; Samandoulgou </w:t>
      </w:r>
      <w:r w:rsidRPr="005434C1">
        <w:rPr>
          <w:i/>
          <w:iCs/>
          <w:highlight w:val="yellow"/>
          <w:lang w:val="en-GB"/>
        </w:rPr>
        <w:t>et al</w:t>
      </w:r>
      <w:r w:rsidRPr="00E5049E">
        <w:rPr>
          <w:lang w:val="en-GB"/>
        </w:rPr>
        <w:t xml:space="preserve">., 2019), was adopted. Thus, in each observation plot, </w:t>
      </w:r>
      <w:r w:rsidRPr="00E5049E">
        <w:rPr>
          <w:rStyle w:val="Strong"/>
          <w:b w:val="0"/>
          <w:bCs w:val="0"/>
          <w:lang w:val="en-GB"/>
        </w:rPr>
        <w:t>10 subplots</w:t>
      </w:r>
      <w:r w:rsidRPr="00E5049E">
        <w:rPr>
          <w:b/>
          <w:bCs/>
          <w:lang w:val="en-GB"/>
        </w:rPr>
        <w:t xml:space="preserve"> </w:t>
      </w:r>
      <w:r w:rsidRPr="00E5049E">
        <w:rPr>
          <w:lang w:val="en-GB"/>
        </w:rPr>
        <w:t xml:space="preserve">of </w:t>
      </w:r>
      <w:r w:rsidRPr="00E5049E">
        <w:rPr>
          <w:rStyle w:val="Strong"/>
          <w:b w:val="0"/>
          <w:bCs w:val="0"/>
          <w:lang w:val="en-GB"/>
        </w:rPr>
        <w:t>1 m²</w:t>
      </w:r>
      <w:r w:rsidRPr="00E5049E">
        <w:rPr>
          <w:lang w:val="en-GB"/>
        </w:rPr>
        <w:t xml:space="preserve"> each were established, and their contents were completely cut and measured.</w:t>
      </w:r>
    </w:p>
    <w:p w14:paraId="68622F98" w14:textId="646ED213" w:rsidR="0086044A" w:rsidRPr="00E5049E" w:rsidRDefault="0086044A" w:rsidP="000D73DE">
      <w:pPr>
        <w:pStyle w:val="NormalWeb"/>
        <w:spacing w:before="0" w:beforeAutospacing="0" w:after="160" w:afterAutospacing="0" w:line="480" w:lineRule="auto"/>
        <w:jc w:val="both"/>
        <w:rPr>
          <w:lang w:val="en-GB"/>
        </w:rPr>
      </w:pPr>
      <w:r w:rsidRPr="00E5049E">
        <w:rPr>
          <w:lang w:val="en-GB"/>
        </w:rPr>
        <w:t>To determine the</w:t>
      </w:r>
      <w:r w:rsidRPr="00E5049E">
        <w:rPr>
          <w:b/>
          <w:bCs/>
          <w:lang w:val="en-GB"/>
        </w:rPr>
        <w:t xml:space="preserve"> </w:t>
      </w:r>
      <w:r w:rsidRPr="00E5049E">
        <w:rPr>
          <w:rStyle w:val="Strong"/>
          <w:b w:val="0"/>
          <w:bCs w:val="0"/>
          <w:lang w:val="en-GB"/>
        </w:rPr>
        <w:t>dry matter production</w:t>
      </w:r>
      <w:r w:rsidRPr="00E5049E">
        <w:rPr>
          <w:b/>
          <w:bCs/>
          <w:lang w:val="en-GB"/>
        </w:rPr>
        <w:t xml:space="preserve">, </w:t>
      </w:r>
      <w:r w:rsidRPr="00E5049E">
        <w:rPr>
          <w:rStyle w:val="Strong"/>
          <w:b w:val="0"/>
          <w:bCs w:val="0"/>
          <w:lang w:val="en-GB"/>
        </w:rPr>
        <w:t xml:space="preserve">250 </w:t>
      </w:r>
      <w:r w:rsidRPr="008A2571">
        <w:rPr>
          <w:rStyle w:val="Strong"/>
          <w:b w:val="0"/>
          <w:bCs w:val="0"/>
          <w:highlight w:val="yellow"/>
          <w:lang w:val="en-GB"/>
        </w:rPr>
        <w:t>g</w:t>
      </w:r>
      <w:r w:rsidR="00C5171D" w:rsidRPr="008A2571">
        <w:rPr>
          <w:rStyle w:val="Strong"/>
          <w:b w:val="0"/>
          <w:bCs w:val="0"/>
          <w:highlight w:val="yellow"/>
          <w:lang w:val="en-GB"/>
        </w:rPr>
        <w:t>r</w:t>
      </w:r>
      <w:r w:rsidRPr="00E5049E">
        <w:rPr>
          <w:rStyle w:val="Strong"/>
          <w:b w:val="0"/>
          <w:bCs w:val="0"/>
          <w:lang w:val="en-GB"/>
        </w:rPr>
        <w:t xml:space="preserve"> samples of grasses</w:t>
      </w:r>
      <w:r w:rsidRPr="00E5049E">
        <w:rPr>
          <w:lang w:val="en-GB"/>
        </w:rPr>
        <w:t xml:space="preserve"> were taken from each subplot, weighed, and then dried until a constant dry weight was obtained. To estimate the </w:t>
      </w:r>
      <w:r w:rsidRPr="00E5049E">
        <w:rPr>
          <w:rStyle w:val="Strong"/>
          <w:b w:val="0"/>
          <w:bCs w:val="0"/>
          <w:lang w:val="en-GB"/>
        </w:rPr>
        <w:t>forage</w:t>
      </w:r>
      <w:r w:rsidRPr="00E5049E">
        <w:rPr>
          <w:rStyle w:val="Strong"/>
          <w:lang w:val="en-GB"/>
        </w:rPr>
        <w:t xml:space="preserve"> </w:t>
      </w:r>
      <w:r w:rsidRPr="00E5049E">
        <w:rPr>
          <w:rStyle w:val="Strong"/>
          <w:b w:val="0"/>
          <w:bCs w:val="0"/>
          <w:lang w:val="en-GB"/>
        </w:rPr>
        <w:t>production</w:t>
      </w:r>
      <w:r w:rsidRPr="00E5049E">
        <w:rPr>
          <w:lang w:val="en-GB"/>
        </w:rPr>
        <w:t xml:space="preserve"> of the studied pastures, the amount of dry matter per square meter was extrapolated to a per-hectare basis.</w:t>
      </w:r>
    </w:p>
    <w:p w14:paraId="19C8BA81" w14:textId="114F3117" w:rsidR="0086044A" w:rsidRPr="001B411D" w:rsidRDefault="004023C8" w:rsidP="000D73DE">
      <w:pPr>
        <w:pStyle w:val="Heading3"/>
        <w:spacing w:before="0" w:beforeAutospacing="0" w:after="160" w:afterAutospacing="0" w:line="480" w:lineRule="auto"/>
        <w:rPr>
          <w:sz w:val="24"/>
          <w:szCs w:val="24"/>
          <w:lang w:val="en-GB"/>
        </w:rPr>
      </w:pPr>
      <w:r w:rsidRPr="001B411D">
        <w:rPr>
          <w:rStyle w:val="Strong"/>
          <w:b/>
          <w:bCs/>
          <w:sz w:val="24"/>
          <w:szCs w:val="24"/>
          <w:lang w:val="en-GB"/>
        </w:rPr>
        <w:t xml:space="preserve">2.3.2. </w:t>
      </w:r>
      <w:r w:rsidR="0086044A" w:rsidRPr="001B411D">
        <w:rPr>
          <w:rStyle w:val="Strong"/>
          <w:b/>
          <w:bCs/>
          <w:sz w:val="24"/>
          <w:szCs w:val="24"/>
          <w:lang w:val="en-GB"/>
        </w:rPr>
        <w:t>Processing of Pasture Data</w:t>
      </w:r>
    </w:p>
    <w:p w14:paraId="44A7AA00" w14:textId="77777777" w:rsidR="0086044A" w:rsidRPr="001B411D" w:rsidRDefault="0086044A" w:rsidP="000D73DE">
      <w:pPr>
        <w:pStyle w:val="NormalWeb"/>
        <w:spacing w:before="0" w:beforeAutospacing="0" w:after="160" w:afterAutospacing="0" w:line="480" w:lineRule="auto"/>
        <w:rPr>
          <w:lang w:val="en-GB"/>
        </w:rPr>
      </w:pPr>
      <w:r w:rsidRPr="001B411D">
        <w:rPr>
          <w:lang w:val="en-GB"/>
        </w:rPr>
        <w:t xml:space="preserve">Data were entered using </w:t>
      </w:r>
      <w:r w:rsidRPr="00E5049E">
        <w:rPr>
          <w:rStyle w:val="Strong"/>
          <w:b w:val="0"/>
          <w:bCs w:val="0"/>
          <w:lang w:val="en-GB"/>
        </w:rPr>
        <w:t>Microsoft Excel (2016)</w:t>
      </w:r>
      <w:r w:rsidRPr="00E5049E">
        <w:rPr>
          <w:b/>
          <w:bCs/>
          <w:lang w:val="en-GB"/>
        </w:rPr>
        <w:t>,</w:t>
      </w:r>
      <w:r w:rsidRPr="001B411D">
        <w:rPr>
          <w:lang w:val="en-GB"/>
        </w:rPr>
        <w:t xml:space="preserve"> which was also used for the design of figures and tables. The </w:t>
      </w:r>
      <w:r w:rsidRPr="00E5049E">
        <w:rPr>
          <w:rStyle w:val="Strong"/>
          <w:b w:val="0"/>
          <w:bCs w:val="0"/>
          <w:lang w:val="en-GB"/>
        </w:rPr>
        <w:t>Statistical Package for the Social Sciences (SPSS) version 21.0</w:t>
      </w:r>
      <w:r w:rsidRPr="001B411D">
        <w:rPr>
          <w:lang w:val="en-GB"/>
        </w:rPr>
        <w:t xml:space="preserve"> was employed to calculate means, standard deviations, and to perform mean comparisons.</w:t>
      </w:r>
    </w:p>
    <w:p w14:paraId="691670B4" w14:textId="37817F6B" w:rsidR="00446F05" w:rsidRPr="001B411D" w:rsidRDefault="00E65E48" w:rsidP="000D73DE">
      <w:pPr>
        <w:pStyle w:val="Heading3"/>
        <w:spacing w:before="0" w:beforeAutospacing="0" w:after="160" w:afterAutospacing="0" w:line="480" w:lineRule="auto"/>
        <w:rPr>
          <w:lang w:val="en-GB"/>
        </w:rPr>
      </w:pPr>
      <w:r w:rsidRPr="001B411D">
        <w:rPr>
          <w:rStyle w:val="Strong"/>
          <w:b/>
          <w:bCs/>
          <w:lang w:val="en-GB"/>
        </w:rPr>
        <w:t>3</w:t>
      </w:r>
      <w:r w:rsidR="00446F05" w:rsidRPr="001B411D">
        <w:rPr>
          <w:rStyle w:val="Strong"/>
          <w:b/>
          <w:bCs/>
          <w:lang w:val="en-GB"/>
        </w:rPr>
        <w:t>. RESULTS</w:t>
      </w:r>
    </w:p>
    <w:p w14:paraId="1CEE973D" w14:textId="2BC7C9A4" w:rsidR="00446F05" w:rsidRPr="001B411D" w:rsidRDefault="00E65E48" w:rsidP="000D73DE">
      <w:pPr>
        <w:pStyle w:val="Heading3"/>
        <w:spacing w:before="0" w:beforeAutospacing="0" w:after="160" w:afterAutospacing="0" w:line="480" w:lineRule="auto"/>
        <w:rPr>
          <w:rStyle w:val="Strong"/>
          <w:sz w:val="24"/>
          <w:szCs w:val="24"/>
          <w:lang w:val="en-GB"/>
        </w:rPr>
      </w:pPr>
      <w:r w:rsidRPr="001B411D">
        <w:rPr>
          <w:rStyle w:val="Strong"/>
          <w:b/>
          <w:bCs/>
          <w:sz w:val="24"/>
          <w:szCs w:val="24"/>
          <w:lang w:val="en-GB"/>
        </w:rPr>
        <w:t>3</w:t>
      </w:r>
      <w:r w:rsidR="00446F05" w:rsidRPr="001B411D">
        <w:rPr>
          <w:rStyle w:val="Strong"/>
          <w:b/>
          <w:bCs/>
          <w:sz w:val="24"/>
          <w:szCs w:val="24"/>
          <w:lang w:val="en-GB"/>
        </w:rPr>
        <w:t xml:space="preserve">.1. Land Use Dynamics in </w:t>
      </w:r>
      <w:proofErr w:type="spellStart"/>
      <w:r w:rsidR="00446F05" w:rsidRPr="001B411D">
        <w:rPr>
          <w:rStyle w:val="Strong"/>
          <w:b/>
          <w:bCs/>
          <w:sz w:val="24"/>
          <w:szCs w:val="24"/>
          <w:lang w:val="en-GB"/>
        </w:rPr>
        <w:t>Batié</w:t>
      </w:r>
      <w:proofErr w:type="spellEnd"/>
      <w:r w:rsidR="00446F05" w:rsidRPr="001B411D">
        <w:rPr>
          <w:rStyle w:val="Strong"/>
          <w:b/>
          <w:bCs/>
          <w:sz w:val="24"/>
          <w:szCs w:val="24"/>
          <w:lang w:val="en-GB"/>
        </w:rPr>
        <w:t xml:space="preserve"> from 1990 to 2019</w:t>
      </w:r>
    </w:p>
    <w:p w14:paraId="082CBD94" w14:textId="57F7F4A7" w:rsidR="00446F05" w:rsidRPr="001B411D" w:rsidRDefault="00E65E48" w:rsidP="000D73DE">
      <w:pPr>
        <w:pStyle w:val="Heading3"/>
        <w:spacing w:before="0" w:beforeAutospacing="0" w:after="160" w:afterAutospacing="0" w:line="480" w:lineRule="auto"/>
        <w:rPr>
          <w:rStyle w:val="Strong"/>
          <w:sz w:val="24"/>
          <w:szCs w:val="24"/>
          <w:lang w:val="en-GB"/>
        </w:rPr>
      </w:pPr>
      <w:r w:rsidRPr="001B411D">
        <w:rPr>
          <w:rStyle w:val="Strong"/>
          <w:b/>
          <w:bCs/>
          <w:sz w:val="24"/>
          <w:szCs w:val="24"/>
          <w:lang w:val="en-GB"/>
        </w:rPr>
        <w:t>3</w:t>
      </w:r>
      <w:r w:rsidR="00446F05" w:rsidRPr="001B411D">
        <w:rPr>
          <w:rStyle w:val="Strong"/>
          <w:b/>
          <w:bCs/>
          <w:sz w:val="24"/>
          <w:szCs w:val="24"/>
          <w:lang w:val="en-GB"/>
        </w:rPr>
        <w:t>.1.1. Spatial Land Use Patterns</w:t>
      </w:r>
    </w:p>
    <w:p w14:paraId="37719602" w14:textId="77777777" w:rsidR="00446F05" w:rsidRPr="001B411D" w:rsidRDefault="00446F05" w:rsidP="000D73DE">
      <w:pPr>
        <w:pStyle w:val="NormalWeb"/>
        <w:spacing w:before="0" w:beforeAutospacing="0" w:after="160" w:afterAutospacing="0" w:line="480" w:lineRule="auto"/>
        <w:jc w:val="both"/>
        <w:rPr>
          <w:lang w:val="en-GB"/>
        </w:rPr>
      </w:pPr>
      <w:r w:rsidRPr="001B411D">
        <w:rPr>
          <w:lang w:val="en-GB"/>
        </w:rPr>
        <w:t xml:space="preserve">The diachronic analysis of spatial land use in </w:t>
      </w:r>
      <w:proofErr w:type="spellStart"/>
      <w:r w:rsidRPr="001B411D">
        <w:rPr>
          <w:lang w:val="en-GB"/>
        </w:rPr>
        <w:t>Batié</w:t>
      </w:r>
      <w:proofErr w:type="spellEnd"/>
      <w:r w:rsidRPr="001B411D">
        <w:rPr>
          <w:lang w:val="en-GB"/>
        </w:rPr>
        <w:t xml:space="preserve"> between 1990 and 2019 reveals that the surface areas of land use units have undergone rapid changes (Figure 2; Table 1).</w:t>
      </w:r>
    </w:p>
    <w:p w14:paraId="1B9489E5" w14:textId="0257B94E" w:rsidR="00446F05" w:rsidRPr="001B411D" w:rsidRDefault="00446F05" w:rsidP="000D73DE">
      <w:pPr>
        <w:pStyle w:val="NormalWeb"/>
        <w:spacing w:before="0" w:beforeAutospacing="0" w:after="160" w:afterAutospacing="0" w:line="480" w:lineRule="auto"/>
        <w:jc w:val="both"/>
        <w:rPr>
          <w:lang w:val="en-GB"/>
        </w:rPr>
      </w:pPr>
      <w:r w:rsidRPr="001B411D">
        <w:rPr>
          <w:lang w:val="en-GB"/>
        </w:rPr>
        <w:t xml:space="preserve">In 1990, the territory of </w:t>
      </w:r>
      <w:proofErr w:type="spellStart"/>
      <w:r w:rsidRPr="001B411D">
        <w:rPr>
          <w:lang w:val="en-GB"/>
        </w:rPr>
        <w:t>Batié</w:t>
      </w:r>
      <w:proofErr w:type="spellEnd"/>
      <w:r w:rsidRPr="001B411D">
        <w:rPr>
          <w:lang w:val="en-GB"/>
        </w:rPr>
        <w:t xml:space="preserve"> </w:t>
      </w:r>
      <w:r w:rsidR="00E67D2B" w:rsidRPr="00823346">
        <w:rPr>
          <w:highlight w:val="yellow"/>
          <w:lang w:val="en-GB"/>
        </w:rPr>
        <w:t>area</w:t>
      </w:r>
      <w:r w:rsidRPr="001B411D">
        <w:rPr>
          <w:lang w:val="en-GB"/>
        </w:rPr>
        <w:t xml:space="preserve"> was dominated by </w:t>
      </w:r>
      <w:r w:rsidRPr="001B411D">
        <w:rPr>
          <w:rStyle w:val="Strong"/>
          <w:b w:val="0"/>
          <w:bCs w:val="0"/>
          <w:lang w:val="en-GB"/>
        </w:rPr>
        <w:t>shrub savanna</w:t>
      </w:r>
      <w:r w:rsidRPr="001B411D">
        <w:rPr>
          <w:lang w:val="en-GB"/>
        </w:rPr>
        <w:t xml:space="preserve">, which covered </w:t>
      </w:r>
      <w:r w:rsidRPr="001B411D">
        <w:rPr>
          <w:rStyle w:val="Strong"/>
          <w:b w:val="0"/>
          <w:bCs w:val="0"/>
          <w:lang w:val="en-GB"/>
        </w:rPr>
        <w:t>43,787.81 ha</w:t>
      </w:r>
      <w:r w:rsidRPr="001B411D">
        <w:rPr>
          <w:lang w:val="en-GB"/>
        </w:rPr>
        <w:t xml:space="preserve">, representing </w:t>
      </w:r>
      <w:r w:rsidRPr="001B411D">
        <w:rPr>
          <w:rStyle w:val="Strong"/>
          <w:b w:val="0"/>
          <w:bCs w:val="0"/>
          <w:lang w:val="en-GB"/>
        </w:rPr>
        <w:t>35.70%</w:t>
      </w:r>
      <w:r w:rsidRPr="001B411D">
        <w:rPr>
          <w:lang w:val="en-GB"/>
        </w:rPr>
        <w:t xml:space="preserve"> of the </w:t>
      </w:r>
      <w:r w:rsidR="008A2571" w:rsidRPr="008A2571">
        <w:rPr>
          <w:highlight w:val="yellow"/>
          <w:lang w:val="en-GB"/>
        </w:rPr>
        <w:t>area</w:t>
      </w:r>
      <w:r w:rsidRPr="001B411D">
        <w:rPr>
          <w:lang w:val="en-GB"/>
        </w:rPr>
        <w:t xml:space="preserve"> total area. This land use unit was followed by </w:t>
      </w:r>
      <w:r w:rsidR="004551F0" w:rsidRPr="001B411D">
        <w:rPr>
          <w:rStyle w:val="Strong"/>
          <w:b w:val="0"/>
          <w:bCs w:val="0"/>
          <w:lang w:val="en-GB"/>
        </w:rPr>
        <w:t>Fields</w:t>
      </w:r>
      <w:r w:rsidRPr="001B411D">
        <w:rPr>
          <w:lang w:val="en-GB"/>
        </w:rPr>
        <w:t xml:space="preserve"> and </w:t>
      </w:r>
      <w:r w:rsidRPr="001B411D">
        <w:rPr>
          <w:rStyle w:val="Strong"/>
          <w:b w:val="0"/>
          <w:bCs w:val="0"/>
          <w:lang w:val="en-GB"/>
        </w:rPr>
        <w:t>wooded savanna</w:t>
      </w:r>
      <w:r w:rsidRPr="001B411D">
        <w:rPr>
          <w:lang w:val="en-GB"/>
        </w:rPr>
        <w:t xml:space="preserve">, which occupied </w:t>
      </w:r>
      <w:r w:rsidRPr="001B411D">
        <w:rPr>
          <w:rStyle w:val="Strong"/>
          <w:b w:val="0"/>
          <w:bCs w:val="0"/>
          <w:lang w:val="en-GB"/>
        </w:rPr>
        <w:t>32.65%</w:t>
      </w:r>
      <w:r w:rsidRPr="001B411D">
        <w:rPr>
          <w:lang w:val="en-GB"/>
        </w:rPr>
        <w:t xml:space="preserve"> and </w:t>
      </w:r>
      <w:r w:rsidRPr="001B411D">
        <w:rPr>
          <w:rStyle w:val="Strong"/>
          <w:b w:val="0"/>
          <w:bCs w:val="0"/>
          <w:lang w:val="en-GB"/>
        </w:rPr>
        <w:t>26.96%</w:t>
      </w:r>
      <w:r w:rsidRPr="001B411D">
        <w:rPr>
          <w:lang w:val="en-GB"/>
        </w:rPr>
        <w:t>, respectively, of the area.</w:t>
      </w:r>
    </w:p>
    <w:p w14:paraId="2C7ACE64" w14:textId="282A75F8" w:rsidR="00446F05" w:rsidRPr="001B411D" w:rsidRDefault="00446F05" w:rsidP="000D73DE">
      <w:pPr>
        <w:pStyle w:val="NormalWeb"/>
        <w:spacing w:before="0" w:beforeAutospacing="0" w:after="160" w:afterAutospacing="0" w:line="480" w:lineRule="auto"/>
        <w:jc w:val="both"/>
        <w:rPr>
          <w:lang w:val="en-GB"/>
        </w:rPr>
      </w:pPr>
      <w:r w:rsidRPr="001B411D">
        <w:rPr>
          <w:lang w:val="en-GB"/>
        </w:rPr>
        <w:t xml:space="preserve">Thirty years later, in 2019, </w:t>
      </w:r>
      <w:r w:rsidR="004551F0" w:rsidRPr="001B411D">
        <w:rPr>
          <w:rStyle w:val="Strong"/>
          <w:b w:val="0"/>
          <w:bCs w:val="0"/>
          <w:lang w:val="en-GB"/>
        </w:rPr>
        <w:t>Fields</w:t>
      </w:r>
      <w:r w:rsidRPr="001B411D">
        <w:rPr>
          <w:lang w:val="en-GB"/>
        </w:rPr>
        <w:t xml:space="preserve">, which previously ranked second, had become the </w:t>
      </w:r>
      <w:r w:rsidRPr="001B411D">
        <w:rPr>
          <w:rStyle w:val="Strong"/>
          <w:b w:val="0"/>
          <w:bCs w:val="0"/>
          <w:lang w:val="en-GB"/>
        </w:rPr>
        <w:t>main land use unit</w:t>
      </w:r>
      <w:r w:rsidRPr="001B411D">
        <w:rPr>
          <w:lang w:val="en-GB"/>
        </w:rPr>
        <w:t xml:space="preserve"> in </w:t>
      </w:r>
      <w:proofErr w:type="spellStart"/>
      <w:r w:rsidRPr="001B411D">
        <w:rPr>
          <w:lang w:val="en-GB"/>
        </w:rPr>
        <w:t>Batié</w:t>
      </w:r>
      <w:proofErr w:type="spellEnd"/>
      <w:r w:rsidRPr="001B411D">
        <w:rPr>
          <w:lang w:val="en-GB"/>
        </w:rPr>
        <w:t xml:space="preserve">, covering </w:t>
      </w:r>
      <w:r w:rsidRPr="001B411D">
        <w:rPr>
          <w:rStyle w:val="Strong"/>
          <w:b w:val="0"/>
          <w:bCs w:val="0"/>
          <w:lang w:val="en-GB"/>
        </w:rPr>
        <w:t>49,171.38 ha</w:t>
      </w:r>
      <w:r w:rsidRPr="001B411D">
        <w:rPr>
          <w:lang w:val="en-GB"/>
        </w:rPr>
        <w:t xml:space="preserve">, or </w:t>
      </w:r>
      <w:r w:rsidRPr="001B411D">
        <w:rPr>
          <w:rStyle w:val="Strong"/>
          <w:b w:val="0"/>
          <w:bCs w:val="0"/>
          <w:lang w:val="en-GB"/>
        </w:rPr>
        <w:t>40.09%</w:t>
      </w:r>
      <w:r w:rsidRPr="001B411D">
        <w:rPr>
          <w:lang w:val="en-GB"/>
        </w:rPr>
        <w:t xml:space="preserve"> of the </w:t>
      </w:r>
      <w:r w:rsidR="008A2571" w:rsidRPr="008A2571">
        <w:rPr>
          <w:highlight w:val="yellow"/>
          <w:lang w:val="en-GB"/>
        </w:rPr>
        <w:t>area</w:t>
      </w:r>
      <w:r w:rsidRPr="001B411D">
        <w:rPr>
          <w:lang w:val="en-GB"/>
        </w:rPr>
        <w:t xml:space="preserve">. The </w:t>
      </w:r>
      <w:r w:rsidRPr="001B411D">
        <w:rPr>
          <w:rStyle w:val="Strong"/>
          <w:b w:val="0"/>
          <w:bCs w:val="0"/>
          <w:lang w:val="en-GB"/>
        </w:rPr>
        <w:t>shrub savanna</w:t>
      </w:r>
      <w:r w:rsidRPr="001B411D">
        <w:rPr>
          <w:lang w:val="en-GB"/>
        </w:rPr>
        <w:t xml:space="preserve"> followed, with </w:t>
      </w:r>
      <w:r w:rsidRPr="001B411D">
        <w:rPr>
          <w:rStyle w:val="Strong"/>
          <w:b w:val="0"/>
          <w:bCs w:val="0"/>
          <w:lang w:val="en-GB"/>
        </w:rPr>
        <w:t>39,223.20 ha</w:t>
      </w:r>
      <w:r w:rsidRPr="001B411D">
        <w:rPr>
          <w:lang w:val="en-GB"/>
        </w:rPr>
        <w:t xml:space="preserve">, representing </w:t>
      </w:r>
      <w:r w:rsidRPr="001B411D">
        <w:rPr>
          <w:rStyle w:val="Strong"/>
          <w:b w:val="0"/>
          <w:bCs w:val="0"/>
          <w:lang w:val="en-GB"/>
        </w:rPr>
        <w:t>31.98%</w:t>
      </w:r>
      <w:r w:rsidRPr="001B411D">
        <w:rPr>
          <w:lang w:val="en-GB"/>
        </w:rPr>
        <w:t xml:space="preserve"> of the total surface area.</w:t>
      </w:r>
    </w:p>
    <w:p w14:paraId="7E4C8EA4" w14:textId="77777777" w:rsidR="00446F05" w:rsidRPr="001B411D" w:rsidRDefault="00446F05" w:rsidP="000D73DE">
      <w:pPr>
        <w:pStyle w:val="NormalWeb"/>
        <w:spacing w:before="0" w:beforeAutospacing="0" w:after="160" w:afterAutospacing="0" w:line="480" w:lineRule="auto"/>
        <w:jc w:val="both"/>
        <w:rPr>
          <w:lang w:val="en-GB"/>
        </w:rPr>
      </w:pPr>
      <w:r w:rsidRPr="001B411D">
        <w:rPr>
          <w:rStyle w:val="Strong"/>
          <w:b w:val="0"/>
          <w:bCs w:val="0"/>
          <w:lang w:val="en-GB"/>
        </w:rPr>
        <w:lastRenderedPageBreak/>
        <w:t>Orchards</w:t>
      </w:r>
      <w:r w:rsidRPr="001B411D">
        <w:rPr>
          <w:lang w:val="en-GB"/>
        </w:rPr>
        <w:t xml:space="preserve">, which covered only </w:t>
      </w:r>
      <w:r w:rsidRPr="001B411D">
        <w:rPr>
          <w:rStyle w:val="Strong"/>
          <w:b w:val="0"/>
          <w:bCs w:val="0"/>
          <w:lang w:val="en-GB"/>
        </w:rPr>
        <w:t>39.34 ha</w:t>
      </w:r>
      <w:r w:rsidRPr="001B411D">
        <w:rPr>
          <w:lang w:val="en-GB"/>
        </w:rPr>
        <w:t xml:space="preserve"> in 1990, expanded to </w:t>
      </w:r>
      <w:r w:rsidRPr="001B411D">
        <w:rPr>
          <w:rStyle w:val="Strong"/>
          <w:b w:val="0"/>
          <w:bCs w:val="0"/>
          <w:lang w:val="en-GB"/>
        </w:rPr>
        <w:t>1,794.34 ha</w:t>
      </w:r>
      <w:r w:rsidRPr="001B411D">
        <w:rPr>
          <w:lang w:val="en-GB"/>
        </w:rPr>
        <w:t xml:space="preserve"> in 2019. During the same period, there was a noticeable </w:t>
      </w:r>
      <w:r w:rsidRPr="001B411D">
        <w:rPr>
          <w:rStyle w:val="Strong"/>
          <w:b w:val="0"/>
          <w:bCs w:val="0"/>
          <w:lang w:val="en-GB"/>
        </w:rPr>
        <w:t>land degradation</w:t>
      </w:r>
      <w:r w:rsidRPr="001B411D">
        <w:rPr>
          <w:lang w:val="en-GB"/>
        </w:rPr>
        <w:t xml:space="preserve">, with </w:t>
      </w:r>
      <w:r w:rsidRPr="001B411D">
        <w:rPr>
          <w:rStyle w:val="Strong"/>
          <w:b w:val="0"/>
          <w:bCs w:val="0"/>
          <w:lang w:val="en-GB"/>
        </w:rPr>
        <w:t>bare areas</w:t>
      </w:r>
      <w:r w:rsidRPr="001B411D">
        <w:rPr>
          <w:lang w:val="en-GB"/>
        </w:rPr>
        <w:t xml:space="preserve"> increasing significantly from </w:t>
      </w:r>
      <w:r w:rsidRPr="001B411D">
        <w:rPr>
          <w:rStyle w:val="Strong"/>
          <w:b w:val="0"/>
          <w:bCs w:val="0"/>
          <w:lang w:val="en-GB"/>
        </w:rPr>
        <w:t>480.08 ha</w:t>
      </w:r>
      <w:r w:rsidRPr="001B411D">
        <w:rPr>
          <w:lang w:val="en-GB"/>
        </w:rPr>
        <w:t xml:space="preserve"> in 1990 to </w:t>
      </w:r>
      <w:r w:rsidRPr="001B411D">
        <w:rPr>
          <w:rStyle w:val="Strong"/>
          <w:b w:val="0"/>
          <w:bCs w:val="0"/>
          <w:lang w:val="en-GB"/>
        </w:rPr>
        <w:t>1,170.40 ha</w:t>
      </w:r>
      <w:r w:rsidRPr="001B411D">
        <w:rPr>
          <w:lang w:val="en-GB"/>
        </w:rPr>
        <w:t xml:space="preserve"> in 2019.</w:t>
      </w:r>
    </w:p>
    <w:p w14:paraId="412FEE2C" w14:textId="185468B8" w:rsidR="004A5B18" w:rsidRPr="00B93F41" w:rsidRDefault="00E55968" w:rsidP="000D73DE">
      <w:pPr>
        <w:spacing w:line="480" w:lineRule="auto"/>
        <w:jc w:val="both"/>
        <w:rPr>
          <w:rFonts w:ascii="Times New Roman" w:hAnsi="Times New Roman" w:cs="Times New Roman"/>
          <w:sz w:val="24"/>
          <w:lang/>
        </w:rPr>
      </w:pPr>
      <w:r w:rsidRPr="00E55968">
        <w:rPr>
          <w:rFonts w:ascii="Times New Roman" w:hAnsi="Times New Roman" w:cs="Times New Roman"/>
          <w:noProof/>
          <w:sz w:val="24"/>
          <w:lang/>
        </w:rPr>
        <w:drawing>
          <wp:inline distT="0" distB="0" distL="0" distR="0" wp14:anchorId="365BD97A" wp14:editId="13E54E97">
            <wp:extent cx="5760720" cy="4074160"/>
            <wp:effectExtent l="0" t="0" r="0" b="2540"/>
            <wp:docPr id="192808103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4074160"/>
                    </a:xfrm>
                    <a:prstGeom prst="rect">
                      <a:avLst/>
                    </a:prstGeom>
                    <a:noFill/>
                    <a:ln>
                      <a:noFill/>
                    </a:ln>
                  </pic:spPr>
                </pic:pic>
              </a:graphicData>
            </a:graphic>
          </wp:inline>
        </w:drawing>
      </w:r>
    </w:p>
    <w:p w14:paraId="2AC09638" w14:textId="77777777" w:rsidR="00D838DB" w:rsidRDefault="00D838DB" w:rsidP="00252463">
      <w:pPr>
        <w:spacing w:after="0" w:line="36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Figure 2: Land Use Dynamics in </w:t>
      </w:r>
      <w:proofErr w:type="spellStart"/>
      <w:r w:rsidRPr="001B411D">
        <w:rPr>
          <w:rFonts w:ascii="Times New Roman" w:hAnsi="Times New Roman" w:cs="Times New Roman"/>
          <w:b/>
          <w:sz w:val="24"/>
          <w:lang w:val="en-GB"/>
        </w:rPr>
        <w:t>Batié</w:t>
      </w:r>
      <w:proofErr w:type="spellEnd"/>
      <w:r w:rsidRPr="001B411D">
        <w:rPr>
          <w:rFonts w:ascii="Times New Roman" w:hAnsi="Times New Roman" w:cs="Times New Roman"/>
          <w:b/>
          <w:sz w:val="24"/>
          <w:lang w:val="en-GB"/>
        </w:rPr>
        <w:t xml:space="preserve"> from 1990 to 2019</w:t>
      </w:r>
    </w:p>
    <w:p w14:paraId="3AB28209" w14:textId="5CF795CB" w:rsidR="00252463" w:rsidRPr="00252463" w:rsidRDefault="00707892" w:rsidP="00252463">
      <w:pPr>
        <w:spacing w:after="0" w:line="480" w:lineRule="auto"/>
        <w:jc w:val="both"/>
        <w:rPr>
          <w:rFonts w:ascii="Times New Roman" w:hAnsi="Times New Roman" w:cs="Times New Roman"/>
          <w:bCs/>
          <w:i/>
          <w:iCs/>
          <w:sz w:val="24"/>
          <w:lang w:val="en-GB"/>
        </w:rPr>
      </w:pPr>
      <w:r w:rsidRPr="00660B33">
        <w:rPr>
          <w:rFonts w:ascii="Times New Roman" w:hAnsi="Times New Roman" w:cs="Times New Roman"/>
          <w:bCs/>
          <w:i/>
          <w:iCs/>
          <w:sz w:val="24"/>
          <w:highlight w:val="yellow"/>
          <w:lang w:val="en-GB"/>
        </w:rPr>
        <w:t>Source:</w:t>
      </w:r>
      <w:r w:rsidR="00252463" w:rsidRPr="00660B33">
        <w:rPr>
          <w:rFonts w:ascii="Times New Roman" w:hAnsi="Times New Roman" w:cs="Times New Roman"/>
          <w:bCs/>
          <w:i/>
          <w:iCs/>
          <w:sz w:val="24"/>
          <w:highlight w:val="yellow"/>
          <w:lang w:val="en-GB"/>
        </w:rPr>
        <w:t xml:space="preserve"> </w:t>
      </w:r>
      <w:bookmarkStart w:id="2" w:name="_Hlk215563814"/>
      <w:r w:rsidR="00252463" w:rsidRPr="00660B33">
        <w:rPr>
          <w:rFonts w:ascii="Times New Roman" w:hAnsi="Times New Roman" w:cs="Times New Roman"/>
          <w:bCs/>
          <w:i/>
          <w:iCs/>
          <w:sz w:val="24"/>
          <w:highlight w:val="yellow"/>
          <w:lang w:val="en-GB"/>
        </w:rPr>
        <w:t>Fieldwork, 2022</w:t>
      </w:r>
      <w:bookmarkEnd w:id="2"/>
    </w:p>
    <w:p w14:paraId="7D18C7B6" w14:textId="77777777" w:rsidR="00252463" w:rsidRPr="001B411D" w:rsidRDefault="00252463" w:rsidP="000D73DE">
      <w:pPr>
        <w:spacing w:line="480" w:lineRule="auto"/>
        <w:rPr>
          <w:rFonts w:ascii="Times New Roman" w:hAnsi="Times New Roman" w:cs="Times New Roman"/>
          <w:b/>
          <w:sz w:val="24"/>
          <w:lang w:val="en-GB"/>
        </w:rPr>
      </w:pPr>
    </w:p>
    <w:p w14:paraId="7081D442" w14:textId="324561AA" w:rsidR="00F1017A" w:rsidRPr="001B411D" w:rsidRDefault="00D838DB" w:rsidP="001B411D">
      <w:pPr>
        <w:spacing w:line="360" w:lineRule="auto"/>
        <w:rPr>
          <w:rFonts w:ascii="Times New Roman" w:hAnsi="Times New Roman" w:cs="Times New Roman"/>
          <w:b/>
          <w:sz w:val="24"/>
          <w:lang w:val="en-GB"/>
        </w:rPr>
      </w:pPr>
      <w:r w:rsidRPr="001B411D">
        <w:rPr>
          <w:rFonts w:ascii="Times New Roman" w:hAnsi="Times New Roman" w:cs="Times New Roman"/>
          <w:b/>
          <w:sz w:val="24"/>
          <w:lang w:val="en-GB"/>
        </w:rPr>
        <w:t>Table 1: Area and Proportion of Land Use Extent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276"/>
        <w:gridCol w:w="992"/>
        <w:gridCol w:w="1276"/>
        <w:gridCol w:w="851"/>
        <w:gridCol w:w="1417"/>
        <w:gridCol w:w="992"/>
      </w:tblGrid>
      <w:tr w:rsidR="00F1017A" w:rsidRPr="001B411D" w14:paraId="6B9B43F3" w14:textId="77777777" w:rsidTr="009B43D7">
        <w:trPr>
          <w:trHeight w:val="300"/>
        </w:trPr>
        <w:tc>
          <w:tcPr>
            <w:tcW w:w="2268" w:type="dxa"/>
            <w:vMerge w:val="restart"/>
            <w:tcBorders>
              <w:top w:val="single" w:sz="12" w:space="0" w:color="auto"/>
            </w:tcBorders>
            <w:noWrap/>
            <w:hideMark/>
          </w:tcPr>
          <w:p w14:paraId="3FB8EC4D" w14:textId="71CFCA52" w:rsidR="00F1017A" w:rsidRPr="001B411D" w:rsidRDefault="00F1017A" w:rsidP="001B411D">
            <w:pPr>
              <w:spacing w:line="360" w:lineRule="auto"/>
              <w:rPr>
                <w:rFonts w:ascii="Times New Roman" w:hAnsi="Times New Roman" w:cs="Times New Roman"/>
                <w:b/>
                <w:bCs/>
                <w:sz w:val="24"/>
                <w:lang w:val="en-GB"/>
              </w:rPr>
            </w:pPr>
            <w:bookmarkStart w:id="3" w:name="_Hlk201770192"/>
            <w:r w:rsidRPr="001B411D">
              <w:rPr>
                <w:rFonts w:ascii="Times New Roman" w:hAnsi="Times New Roman" w:cs="Times New Roman"/>
                <w:b/>
                <w:bCs/>
                <w:sz w:val="24"/>
                <w:lang w:val="en-GB"/>
              </w:rPr>
              <w:t>Unit</w:t>
            </w:r>
          </w:p>
        </w:tc>
        <w:tc>
          <w:tcPr>
            <w:tcW w:w="2268" w:type="dxa"/>
            <w:gridSpan w:val="2"/>
            <w:tcBorders>
              <w:top w:val="single" w:sz="12" w:space="0" w:color="auto"/>
              <w:bottom w:val="single" w:sz="8" w:space="0" w:color="auto"/>
            </w:tcBorders>
            <w:noWrap/>
            <w:hideMark/>
          </w:tcPr>
          <w:p w14:paraId="344E176C" w14:textId="77777777" w:rsidR="00F1017A" w:rsidRPr="001B411D" w:rsidRDefault="00F1017A" w:rsidP="001B411D">
            <w:pPr>
              <w:spacing w:line="360" w:lineRule="auto"/>
              <w:jc w:val="center"/>
              <w:rPr>
                <w:rFonts w:ascii="Times New Roman" w:hAnsi="Times New Roman" w:cs="Times New Roman"/>
                <w:b/>
                <w:bCs/>
                <w:sz w:val="24"/>
                <w:lang w:val="en-GB"/>
              </w:rPr>
            </w:pPr>
            <w:r w:rsidRPr="001B411D">
              <w:rPr>
                <w:rFonts w:ascii="Times New Roman" w:hAnsi="Times New Roman" w:cs="Times New Roman"/>
                <w:b/>
                <w:bCs/>
                <w:sz w:val="24"/>
                <w:lang w:val="en-GB"/>
              </w:rPr>
              <w:t>1990</w:t>
            </w:r>
          </w:p>
        </w:tc>
        <w:tc>
          <w:tcPr>
            <w:tcW w:w="2127" w:type="dxa"/>
            <w:gridSpan w:val="2"/>
            <w:tcBorders>
              <w:top w:val="single" w:sz="12" w:space="0" w:color="auto"/>
              <w:bottom w:val="single" w:sz="8" w:space="0" w:color="auto"/>
            </w:tcBorders>
            <w:noWrap/>
            <w:hideMark/>
          </w:tcPr>
          <w:p w14:paraId="32E54EB8" w14:textId="77777777" w:rsidR="00F1017A" w:rsidRPr="001B411D" w:rsidRDefault="00F1017A" w:rsidP="001B411D">
            <w:pPr>
              <w:spacing w:line="360" w:lineRule="auto"/>
              <w:jc w:val="center"/>
              <w:rPr>
                <w:rFonts w:ascii="Times New Roman" w:hAnsi="Times New Roman" w:cs="Times New Roman"/>
                <w:b/>
                <w:bCs/>
                <w:sz w:val="24"/>
                <w:lang w:val="en-GB"/>
              </w:rPr>
            </w:pPr>
            <w:r w:rsidRPr="001B411D">
              <w:rPr>
                <w:rFonts w:ascii="Times New Roman" w:hAnsi="Times New Roman" w:cs="Times New Roman"/>
                <w:b/>
                <w:bCs/>
                <w:sz w:val="24"/>
                <w:lang w:val="en-GB"/>
              </w:rPr>
              <w:t>2005</w:t>
            </w:r>
          </w:p>
        </w:tc>
        <w:tc>
          <w:tcPr>
            <w:tcW w:w="2409" w:type="dxa"/>
            <w:gridSpan w:val="2"/>
            <w:tcBorders>
              <w:top w:val="single" w:sz="12" w:space="0" w:color="auto"/>
              <w:bottom w:val="single" w:sz="8" w:space="0" w:color="auto"/>
            </w:tcBorders>
            <w:noWrap/>
            <w:hideMark/>
          </w:tcPr>
          <w:p w14:paraId="2209C36F" w14:textId="77777777" w:rsidR="00F1017A" w:rsidRPr="001B411D" w:rsidRDefault="00F1017A" w:rsidP="001B411D">
            <w:pPr>
              <w:spacing w:line="360" w:lineRule="auto"/>
              <w:jc w:val="center"/>
              <w:rPr>
                <w:rFonts w:ascii="Times New Roman" w:hAnsi="Times New Roman" w:cs="Times New Roman"/>
                <w:b/>
                <w:bCs/>
                <w:sz w:val="24"/>
                <w:lang w:val="en-GB"/>
              </w:rPr>
            </w:pPr>
            <w:r w:rsidRPr="001B411D">
              <w:rPr>
                <w:rFonts w:ascii="Times New Roman" w:hAnsi="Times New Roman" w:cs="Times New Roman"/>
                <w:b/>
                <w:bCs/>
                <w:sz w:val="24"/>
                <w:lang w:val="en-GB"/>
              </w:rPr>
              <w:t>2019</w:t>
            </w:r>
          </w:p>
        </w:tc>
      </w:tr>
      <w:tr w:rsidR="00F1017A" w:rsidRPr="001B411D" w14:paraId="5F2BB7C5" w14:textId="77777777" w:rsidTr="009B43D7">
        <w:trPr>
          <w:trHeight w:val="300"/>
        </w:trPr>
        <w:tc>
          <w:tcPr>
            <w:tcW w:w="2268" w:type="dxa"/>
            <w:vMerge/>
            <w:tcBorders>
              <w:bottom w:val="single" w:sz="8" w:space="0" w:color="auto"/>
            </w:tcBorders>
            <w:noWrap/>
          </w:tcPr>
          <w:p w14:paraId="3E8ABE2F" w14:textId="77777777" w:rsidR="00F1017A" w:rsidRPr="001B411D" w:rsidRDefault="00F1017A" w:rsidP="000D73DE">
            <w:pPr>
              <w:spacing w:line="480" w:lineRule="auto"/>
              <w:rPr>
                <w:rFonts w:ascii="Times New Roman" w:hAnsi="Times New Roman" w:cs="Times New Roman"/>
                <w:b/>
                <w:sz w:val="24"/>
                <w:lang w:val="en-GB"/>
              </w:rPr>
            </w:pPr>
          </w:p>
        </w:tc>
        <w:tc>
          <w:tcPr>
            <w:tcW w:w="1276" w:type="dxa"/>
            <w:tcBorders>
              <w:top w:val="single" w:sz="8" w:space="0" w:color="auto"/>
              <w:bottom w:val="single" w:sz="8" w:space="0" w:color="auto"/>
            </w:tcBorders>
            <w:noWrap/>
          </w:tcPr>
          <w:p w14:paraId="6BAEE31E" w14:textId="77777777" w:rsidR="00F1017A" w:rsidRPr="001B411D" w:rsidRDefault="00F1017A"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ha </w:t>
            </w:r>
          </w:p>
        </w:tc>
        <w:tc>
          <w:tcPr>
            <w:tcW w:w="992" w:type="dxa"/>
            <w:tcBorders>
              <w:top w:val="single" w:sz="8" w:space="0" w:color="auto"/>
              <w:bottom w:val="single" w:sz="8" w:space="0" w:color="auto"/>
            </w:tcBorders>
            <w:noWrap/>
          </w:tcPr>
          <w:p w14:paraId="2F4BF222" w14:textId="77777777" w:rsidR="00F1017A" w:rsidRPr="001B411D" w:rsidRDefault="00F1017A" w:rsidP="001B411D">
            <w:pPr>
              <w:spacing w:line="36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 </w:t>
            </w:r>
          </w:p>
        </w:tc>
        <w:tc>
          <w:tcPr>
            <w:tcW w:w="1276" w:type="dxa"/>
            <w:tcBorders>
              <w:top w:val="single" w:sz="8" w:space="0" w:color="auto"/>
              <w:bottom w:val="single" w:sz="8" w:space="0" w:color="auto"/>
            </w:tcBorders>
            <w:noWrap/>
          </w:tcPr>
          <w:p w14:paraId="0F94BC20" w14:textId="77777777" w:rsidR="00F1017A" w:rsidRPr="001B411D" w:rsidRDefault="00F1017A" w:rsidP="001B411D">
            <w:pPr>
              <w:spacing w:line="36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ha </w:t>
            </w:r>
          </w:p>
        </w:tc>
        <w:tc>
          <w:tcPr>
            <w:tcW w:w="851" w:type="dxa"/>
            <w:tcBorders>
              <w:top w:val="single" w:sz="8" w:space="0" w:color="auto"/>
              <w:bottom w:val="single" w:sz="8" w:space="0" w:color="auto"/>
            </w:tcBorders>
            <w:noWrap/>
          </w:tcPr>
          <w:p w14:paraId="5801CCD3" w14:textId="77777777" w:rsidR="00F1017A" w:rsidRPr="001B411D" w:rsidRDefault="00F1017A"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 </w:t>
            </w:r>
          </w:p>
        </w:tc>
        <w:tc>
          <w:tcPr>
            <w:tcW w:w="1417" w:type="dxa"/>
            <w:tcBorders>
              <w:top w:val="single" w:sz="8" w:space="0" w:color="auto"/>
              <w:bottom w:val="single" w:sz="8" w:space="0" w:color="auto"/>
            </w:tcBorders>
            <w:noWrap/>
          </w:tcPr>
          <w:p w14:paraId="581B9324" w14:textId="77777777" w:rsidR="00F1017A" w:rsidRPr="001B411D" w:rsidRDefault="00F1017A"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ha </w:t>
            </w:r>
          </w:p>
        </w:tc>
        <w:tc>
          <w:tcPr>
            <w:tcW w:w="992" w:type="dxa"/>
            <w:tcBorders>
              <w:top w:val="single" w:sz="8" w:space="0" w:color="auto"/>
              <w:bottom w:val="single" w:sz="8" w:space="0" w:color="auto"/>
            </w:tcBorders>
            <w:noWrap/>
          </w:tcPr>
          <w:p w14:paraId="34E8B9C6" w14:textId="77777777" w:rsidR="00F1017A" w:rsidRPr="001B411D" w:rsidRDefault="00F1017A"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 </w:t>
            </w:r>
          </w:p>
        </w:tc>
      </w:tr>
      <w:tr w:rsidR="00F1017A" w:rsidRPr="001B411D" w14:paraId="291A8A68" w14:textId="77777777" w:rsidTr="009B43D7">
        <w:trPr>
          <w:trHeight w:val="300"/>
        </w:trPr>
        <w:tc>
          <w:tcPr>
            <w:tcW w:w="2268" w:type="dxa"/>
            <w:tcBorders>
              <w:top w:val="single" w:sz="8" w:space="0" w:color="auto"/>
            </w:tcBorders>
            <w:noWrap/>
          </w:tcPr>
          <w:p w14:paraId="2B35EE6A" w14:textId="16C3D8AB" w:rsidR="00F1017A" w:rsidRPr="001B411D" w:rsidRDefault="004551F0"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Fields</w:t>
            </w:r>
          </w:p>
        </w:tc>
        <w:tc>
          <w:tcPr>
            <w:tcW w:w="1276" w:type="dxa"/>
            <w:tcBorders>
              <w:top w:val="single" w:sz="8" w:space="0" w:color="auto"/>
            </w:tcBorders>
            <w:noWrap/>
          </w:tcPr>
          <w:p w14:paraId="4F0816EC" w14:textId="04BCCCC9"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40</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043</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30</w:t>
            </w:r>
          </w:p>
        </w:tc>
        <w:tc>
          <w:tcPr>
            <w:tcW w:w="992" w:type="dxa"/>
            <w:tcBorders>
              <w:top w:val="single" w:sz="8" w:space="0" w:color="auto"/>
            </w:tcBorders>
            <w:noWrap/>
          </w:tcPr>
          <w:p w14:paraId="04644157" w14:textId="2EC0E143"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32</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65</w:t>
            </w:r>
          </w:p>
        </w:tc>
        <w:tc>
          <w:tcPr>
            <w:tcW w:w="1276" w:type="dxa"/>
            <w:tcBorders>
              <w:top w:val="single" w:sz="8" w:space="0" w:color="auto"/>
            </w:tcBorders>
            <w:noWrap/>
          </w:tcPr>
          <w:p w14:paraId="152B65C6" w14:textId="6D0E60F7"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39</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981</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24</w:t>
            </w:r>
          </w:p>
        </w:tc>
        <w:tc>
          <w:tcPr>
            <w:tcW w:w="851" w:type="dxa"/>
            <w:tcBorders>
              <w:top w:val="single" w:sz="8" w:space="0" w:color="auto"/>
            </w:tcBorders>
            <w:noWrap/>
          </w:tcPr>
          <w:p w14:paraId="3CEC1520" w14:textId="137C1D98"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32</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60</w:t>
            </w:r>
          </w:p>
        </w:tc>
        <w:tc>
          <w:tcPr>
            <w:tcW w:w="1417" w:type="dxa"/>
            <w:tcBorders>
              <w:top w:val="single" w:sz="8" w:space="0" w:color="auto"/>
            </w:tcBorders>
            <w:noWrap/>
          </w:tcPr>
          <w:p w14:paraId="47F34F4E" w14:textId="24A055B0"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49</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171</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38</w:t>
            </w:r>
          </w:p>
        </w:tc>
        <w:tc>
          <w:tcPr>
            <w:tcW w:w="992" w:type="dxa"/>
            <w:tcBorders>
              <w:top w:val="single" w:sz="8" w:space="0" w:color="auto"/>
            </w:tcBorders>
            <w:noWrap/>
          </w:tcPr>
          <w:p w14:paraId="5C3645A4" w14:textId="66B3ABDD"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40</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09</w:t>
            </w:r>
          </w:p>
        </w:tc>
      </w:tr>
      <w:tr w:rsidR="00F1017A" w:rsidRPr="001B411D" w14:paraId="13A847A6" w14:textId="77777777" w:rsidTr="009B43D7">
        <w:trPr>
          <w:trHeight w:val="300"/>
        </w:trPr>
        <w:tc>
          <w:tcPr>
            <w:tcW w:w="2268" w:type="dxa"/>
            <w:noWrap/>
            <w:hideMark/>
          </w:tcPr>
          <w:p w14:paraId="7A3C8BD9" w14:textId="702A21D5" w:rsidR="00F1017A" w:rsidRPr="001B411D" w:rsidRDefault="00537765"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Riparian formation</w:t>
            </w:r>
          </w:p>
        </w:tc>
        <w:tc>
          <w:tcPr>
            <w:tcW w:w="1276" w:type="dxa"/>
            <w:noWrap/>
            <w:hideMark/>
          </w:tcPr>
          <w:p w14:paraId="7FCDFC63" w14:textId="5A08F636"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622</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48</w:t>
            </w:r>
          </w:p>
        </w:tc>
        <w:tc>
          <w:tcPr>
            <w:tcW w:w="992" w:type="dxa"/>
            <w:noWrap/>
            <w:hideMark/>
          </w:tcPr>
          <w:p w14:paraId="1C586C36" w14:textId="2D23DE6F"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77</w:t>
            </w:r>
          </w:p>
        </w:tc>
        <w:tc>
          <w:tcPr>
            <w:tcW w:w="1276" w:type="dxa"/>
            <w:noWrap/>
            <w:hideMark/>
          </w:tcPr>
          <w:p w14:paraId="073C0C0B" w14:textId="606657C7"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789</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26</w:t>
            </w:r>
          </w:p>
        </w:tc>
        <w:tc>
          <w:tcPr>
            <w:tcW w:w="851" w:type="dxa"/>
            <w:noWrap/>
            <w:hideMark/>
          </w:tcPr>
          <w:p w14:paraId="25A6ACDB" w14:textId="784222EA"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64</w:t>
            </w:r>
          </w:p>
        </w:tc>
        <w:tc>
          <w:tcPr>
            <w:tcW w:w="1417" w:type="dxa"/>
            <w:noWrap/>
            <w:hideMark/>
          </w:tcPr>
          <w:p w14:paraId="06422381" w14:textId="3603FFE1"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614</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22</w:t>
            </w:r>
          </w:p>
        </w:tc>
        <w:tc>
          <w:tcPr>
            <w:tcW w:w="992" w:type="dxa"/>
            <w:noWrap/>
            <w:hideMark/>
          </w:tcPr>
          <w:p w14:paraId="3258CC74" w14:textId="4543C846"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13</w:t>
            </w:r>
          </w:p>
        </w:tc>
      </w:tr>
      <w:tr w:rsidR="00F1017A" w:rsidRPr="001B411D" w14:paraId="114D315B" w14:textId="77777777" w:rsidTr="009B43D7">
        <w:trPr>
          <w:trHeight w:val="300"/>
        </w:trPr>
        <w:tc>
          <w:tcPr>
            <w:tcW w:w="2268" w:type="dxa"/>
            <w:noWrap/>
            <w:hideMark/>
          </w:tcPr>
          <w:p w14:paraId="39D1660D" w14:textId="4FDE175E" w:rsidR="00F1017A" w:rsidRPr="001B411D" w:rsidRDefault="00537765"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Settlements/Habitat</w:t>
            </w:r>
          </w:p>
        </w:tc>
        <w:tc>
          <w:tcPr>
            <w:tcW w:w="1276" w:type="dxa"/>
            <w:noWrap/>
            <w:hideMark/>
          </w:tcPr>
          <w:p w14:paraId="3144C3C9" w14:textId="32C1DBAE"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273</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06</w:t>
            </w:r>
          </w:p>
        </w:tc>
        <w:tc>
          <w:tcPr>
            <w:tcW w:w="992" w:type="dxa"/>
            <w:noWrap/>
            <w:hideMark/>
          </w:tcPr>
          <w:p w14:paraId="3617BF4D" w14:textId="0E86E9CD"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22</w:t>
            </w:r>
          </w:p>
        </w:tc>
        <w:tc>
          <w:tcPr>
            <w:tcW w:w="1276" w:type="dxa"/>
            <w:noWrap/>
            <w:hideMark/>
          </w:tcPr>
          <w:p w14:paraId="4812B92D" w14:textId="46F5D2FD"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391</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84</w:t>
            </w:r>
          </w:p>
        </w:tc>
        <w:tc>
          <w:tcPr>
            <w:tcW w:w="851" w:type="dxa"/>
            <w:noWrap/>
            <w:hideMark/>
          </w:tcPr>
          <w:p w14:paraId="1156C2C6" w14:textId="6810DF7A"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32</w:t>
            </w:r>
          </w:p>
        </w:tc>
        <w:tc>
          <w:tcPr>
            <w:tcW w:w="1417" w:type="dxa"/>
            <w:noWrap/>
            <w:hideMark/>
          </w:tcPr>
          <w:p w14:paraId="487AEE16" w14:textId="527C2464" w:rsidR="00F1017A" w:rsidRPr="001B411D" w:rsidRDefault="00F1017A" w:rsidP="000D73DE">
            <w:pPr>
              <w:spacing w:line="480" w:lineRule="auto"/>
              <w:rPr>
                <w:rFonts w:ascii="Times New Roman" w:hAnsi="Times New Roman" w:cs="Times New Roman"/>
                <w:sz w:val="24"/>
                <w:lang w:val="en-GB"/>
              </w:rPr>
            </w:pPr>
            <w:bookmarkStart w:id="4" w:name="_Hlk195110795"/>
            <w:r w:rsidRPr="001B411D">
              <w:rPr>
                <w:rFonts w:ascii="Times New Roman" w:hAnsi="Times New Roman" w:cs="Times New Roman"/>
                <w:sz w:val="24"/>
                <w:lang w:val="en-GB"/>
              </w:rPr>
              <w:t>1</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794</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34</w:t>
            </w:r>
            <w:bookmarkEnd w:id="4"/>
          </w:p>
        </w:tc>
        <w:tc>
          <w:tcPr>
            <w:tcW w:w="992" w:type="dxa"/>
            <w:noWrap/>
            <w:hideMark/>
          </w:tcPr>
          <w:p w14:paraId="2F0C98C3" w14:textId="7F9A47AA"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1</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46</w:t>
            </w:r>
          </w:p>
        </w:tc>
      </w:tr>
      <w:tr w:rsidR="00537765" w:rsidRPr="001B411D" w14:paraId="5D1C1336" w14:textId="77777777" w:rsidTr="009B43D7">
        <w:trPr>
          <w:trHeight w:val="300"/>
        </w:trPr>
        <w:tc>
          <w:tcPr>
            <w:tcW w:w="2268" w:type="dxa"/>
            <w:noWrap/>
            <w:hideMark/>
          </w:tcPr>
          <w:p w14:paraId="596B3298" w14:textId="02257B8E" w:rsidR="00537765" w:rsidRPr="001B411D" w:rsidRDefault="00537765"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lastRenderedPageBreak/>
              <w:t>Water body</w:t>
            </w:r>
          </w:p>
        </w:tc>
        <w:tc>
          <w:tcPr>
            <w:tcW w:w="1276" w:type="dxa"/>
            <w:noWrap/>
            <w:hideMark/>
          </w:tcPr>
          <w:p w14:paraId="0080D673" w14:textId="1D954CC7"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330.12</w:t>
            </w:r>
          </w:p>
        </w:tc>
        <w:tc>
          <w:tcPr>
            <w:tcW w:w="992" w:type="dxa"/>
            <w:noWrap/>
            <w:hideMark/>
          </w:tcPr>
          <w:p w14:paraId="69AFBC76" w14:textId="3EB6D737"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0.27</w:t>
            </w:r>
          </w:p>
        </w:tc>
        <w:tc>
          <w:tcPr>
            <w:tcW w:w="1276" w:type="dxa"/>
            <w:noWrap/>
            <w:hideMark/>
          </w:tcPr>
          <w:p w14:paraId="15DDEE09" w14:textId="383000F3"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540.41</w:t>
            </w:r>
          </w:p>
        </w:tc>
        <w:tc>
          <w:tcPr>
            <w:tcW w:w="851" w:type="dxa"/>
            <w:noWrap/>
            <w:hideMark/>
          </w:tcPr>
          <w:p w14:paraId="7E01952D" w14:textId="5AE15782"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0.44</w:t>
            </w:r>
          </w:p>
        </w:tc>
        <w:tc>
          <w:tcPr>
            <w:tcW w:w="1417" w:type="dxa"/>
            <w:noWrap/>
            <w:hideMark/>
          </w:tcPr>
          <w:p w14:paraId="1DC4CB3F" w14:textId="6460A4AA"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509.05</w:t>
            </w:r>
          </w:p>
        </w:tc>
        <w:tc>
          <w:tcPr>
            <w:tcW w:w="992" w:type="dxa"/>
            <w:noWrap/>
            <w:hideMark/>
          </w:tcPr>
          <w:p w14:paraId="21B5F8F2" w14:textId="2F6A7254"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0.42</w:t>
            </w:r>
          </w:p>
        </w:tc>
      </w:tr>
      <w:tr w:rsidR="00537765" w:rsidRPr="001B411D" w14:paraId="79F29A00" w14:textId="77777777" w:rsidTr="00D12C7F">
        <w:trPr>
          <w:trHeight w:val="166"/>
        </w:trPr>
        <w:tc>
          <w:tcPr>
            <w:tcW w:w="2268" w:type="dxa"/>
            <w:noWrap/>
            <w:hideMark/>
          </w:tcPr>
          <w:p w14:paraId="1919DA68" w14:textId="21FA26F5" w:rsidR="00537765" w:rsidRPr="001B411D" w:rsidRDefault="00537765"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Wooded savanna</w:t>
            </w:r>
          </w:p>
        </w:tc>
        <w:tc>
          <w:tcPr>
            <w:tcW w:w="1276" w:type="dxa"/>
            <w:noWrap/>
            <w:hideMark/>
          </w:tcPr>
          <w:p w14:paraId="0FDC8ED1" w14:textId="24DA627D"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33,066.05</w:t>
            </w:r>
          </w:p>
        </w:tc>
        <w:tc>
          <w:tcPr>
            <w:tcW w:w="992" w:type="dxa"/>
            <w:noWrap/>
            <w:hideMark/>
          </w:tcPr>
          <w:p w14:paraId="1B5FA2E6" w14:textId="195F3F1A"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26.96</w:t>
            </w:r>
          </w:p>
        </w:tc>
        <w:tc>
          <w:tcPr>
            <w:tcW w:w="1276" w:type="dxa"/>
            <w:noWrap/>
            <w:hideMark/>
          </w:tcPr>
          <w:p w14:paraId="3EF90328" w14:textId="5BAAC463"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34,940.45</w:t>
            </w:r>
          </w:p>
        </w:tc>
        <w:tc>
          <w:tcPr>
            <w:tcW w:w="851" w:type="dxa"/>
            <w:noWrap/>
            <w:hideMark/>
          </w:tcPr>
          <w:p w14:paraId="71FAF8CF" w14:textId="22DF3A9A"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28.49</w:t>
            </w:r>
          </w:p>
        </w:tc>
        <w:tc>
          <w:tcPr>
            <w:tcW w:w="1417" w:type="dxa"/>
            <w:noWrap/>
            <w:hideMark/>
          </w:tcPr>
          <w:p w14:paraId="442810E3" w14:textId="7F8CFF5E"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24,571.51</w:t>
            </w:r>
          </w:p>
        </w:tc>
        <w:tc>
          <w:tcPr>
            <w:tcW w:w="992" w:type="dxa"/>
            <w:noWrap/>
            <w:hideMark/>
          </w:tcPr>
          <w:p w14:paraId="501CBFB0" w14:textId="18565E11"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20.04</w:t>
            </w:r>
          </w:p>
        </w:tc>
      </w:tr>
      <w:tr w:rsidR="00537765" w:rsidRPr="001B411D" w14:paraId="2C29D1F0" w14:textId="77777777" w:rsidTr="009B43D7">
        <w:trPr>
          <w:trHeight w:val="300"/>
        </w:trPr>
        <w:tc>
          <w:tcPr>
            <w:tcW w:w="2268" w:type="dxa"/>
            <w:noWrap/>
            <w:hideMark/>
          </w:tcPr>
          <w:p w14:paraId="6B0AF4BF" w14:textId="07F1109A" w:rsidR="00537765" w:rsidRPr="001B411D" w:rsidRDefault="00537765" w:rsidP="000D73DE">
            <w:pPr>
              <w:spacing w:line="480" w:lineRule="auto"/>
              <w:rPr>
                <w:rFonts w:ascii="Times New Roman" w:hAnsi="Times New Roman" w:cs="Times New Roman"/>
                <w:b/>
                <w:sz w:val="24"/>
                <w:lang w:val="en-GB"/>
              </w:rPr>
            </w:pPr>
            <w:bookmarkStart w:id="5" w:name="_Hlk195108562"/>
            <w:r w:rsidRPr="001B411D">
              <w:rPr>
                <w:rFonts w:ascii="Times New Roman" w:hAnsi="Times New Roman" w:cs="Times New Roman"/>
                <w:b/>
                <w:sz w:val="24"/>
                <w:lang w:val="en-GB"/>
              </w:rPr>
              <w:t>Shrub savanna</w:t>
            </w:r>
          </w:p>
        </w:tc>
        <w:tc>
          <w:tcPr>
            <w:tcW w:w="1276" w:type="dxa"/>
            <w:noWrap/>
            <w:hideMark/>
          </w:tcPr>
          <w:p w14:paraId="1E5C423E" w14:textId="69012C53"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43,787.81</w:t>
            </w:r>
          </w:p>
        </w:tc>
        <w:tc>
          <w:tcPr>
            <w:tcW w:w="992" w:type="dxa"/>
            <w:noWrap/>
            <w:hideMark/>
          </w:tcPr>
          <w:p w14:paraId="54660BEE" w14:textId="3DBE5396"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35.70</w:t>
            </w:r>
          </w:p>
        </w:tc>
        <w:tc>
          <w:tcPr>
            <w:tcW w:w="1276" w:type="dxa"/>
            <w:noWrap/>
            <w:hideMark/>
          </w:tcPr>
          <w:p w14:paraId="69E48745" w14:textId="413CF018"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43,065.35</w:t>
            </w:r>
          </w:p>
        </w:tc>
        <w:tc>
          <w:tcPr>
            <w:tcW w:w="851" w:type="dxa"/>
            <w:noWrap/>
            <w:hideMark/>
          </w:tcPr>
          <w:p w14:paraId="7F264BC9" w14:textId="2369A96C"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35.11</w:t>
            </w:r>
          </w:p>
        </w:tc>
        <w:tc>
          <w:tcPr>
            <w:tcW w:w="1417" w:type="dxa"/>
            <w:noWrap/>
            <w:hideMark/>
          </w:tcPr>
          <w:p w14:paraId="7B366988" w14:textId="5F2DC0B1"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39,223.20</w:t>
            </w:r>
          </w:p>
        </w:tc>
        <w:tc>
          <w:tcPr>
            <w:tcW w:w="992" w:type="dxa"/>
            <w:noWrap/>
            <w:hideMark/>
          </w:tcPr>
          <w:p w14:paraId="717B8EFF" w14:textId="6D3B1174"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31.98</w:t>
            </w:r>
          </w:p>
        </w:tc>
      </w:tr>
      <w:bookmarkEnd w:id="5"/>
      <w:tr w:rsidR="00537765" w:rsidRPr="001B411D" w14:paraId="6AEC20B4" w14:textId="77777777" w:rsidTr="009B43D7">
        <w:trPr>
          <w:trHeight w:val="300"/>
        </w:trPr>
        <w:tc>
          <w:tcPr>
            <w:tcW w:w="2268" w:type="dxa"/>
            <w:tcBorders>
              <w:bottom w:val="nil"/>
            </w:tcBorders>
            <w:noWrap/>
            <w:hideMark/>
          </w:tcPr>
          <w:p w14:paraId="5B679D0F" w14:textId="691B3A2B" w:rsidR="00537765" w:rsidRPr="001B411D" w:rsidRDefault="00537765"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Orchard</w:t>
            </w:r>
          </w:p>
        </w:tc>
        <w:tc>
          <w:tcPr>
            <w:tcW w:w="1276" w:type="dxa"/>
            <w:tcBorders>
              <w:bottom w:val="nil"/>
            </w:tcBorders>
            <w:noWrap/>
            <w:hideMark/>
          </w:tcPr>
          <w:p w14:paraId="31011D1F" w14:textId="7D8EBA11"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39.34</w:t>
            </w:r>
          </w:p>
        </w:tc>
        <w:tc>
          <w:tcPr>
            <w:tcW w:w="992" w:type="dxa"/>
            <w:tcBorders>
              <w:bottom w:val="nil"/>
            </w:tcBorders>
            <w:noWrap/>
            <w:hideMark/>
          </w:tcPr>
          <w:p w14:paraId="12C6EB7B" w14:textId="791C1EB5"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0.03</w:t>
            </w:r>
          </w:p>
        </w:tc>
        <w:tc>
          <w:tcPr>
            <w:tcW w:w="1276" w:type="dxa"/>
            <w:tcBorders>
              <w:bottom w:val="nil"/>
            </w:tcBorders>
            <w:noWrap/>
            <w:hideMark/>
          </w:tcPr>
          <w:p w14:paraId="74449084" w14:textId="59D3924C"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2,543.39</w:t>
            </w:r>
          </w:p>
        </w:tc>
        <w:tc>
          <w:tcPr>
            <w:tcW w:w="851" w:type="dxa"/>
            <w:tcBorders>
              <w:bottom w:val="nil"/>
            </w:tcBorders>
            <w:noWrap/>
            <w:hideMark/>
          </w:tcPr>
          <w:p w14:paraId="0569190F" w14:textId="682D95FE"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2.07</w:t>
            </w:r>
          </w:p>
        </w:tc>
        <w:tc>
          <w:tcPr>
            <w:tcW w:w="1417" w:type="dxa"/>
            <w:tcBorders>
              <w:bottom w:val="nil"/>
            </w:tcBorders>
            <w:noWrap/>
            <w:hideMark/>
          </w:tcPr>
          <w:p w14:paraId="2BF306BA" w14:textId="794636C4"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3,588.15</w:t>
            </w:r>
          </w:p>
        </w:tc>
        <w:tc>
          <w:tcPr>
            <w:tcW w:w="992" w:type="dxa"/>
            <w:tcBorders>
              <w:bottom w:val="nil"/>
            </w:tcBorders>
            <w:noWrap/>
            <w:hideMark/>
          </w:tcPr>
          <w:p w14:paraId="2555E2D7" w14:textId="4BD4D66E"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2.93</w:t>
            </w:r>
          </w:p>
        </w:tc>
      </w:tr>
      <w:tr w:rsidR="00537765" w:rsidRPr="001B411D" w14:paraId="08C034DB" w14:textId="77777777" w:rsidTr="009B43D7">
        <w:trPr>
          <w:trHeight w:val="300"/>
        </w:trPr>
        <w:tc>
          <w:tcPr>
            <w:tcW w:w="2268" w:type="dxa"/>
            <w:tcBorders>
              <w:top w:val="nil"/>
              <w:bottom w:val="single" w:sz="12" w:space="0" w:color="auto"/>
            </w:tcBorders>
            <w:noWrap/>
            <w:hideMark/>
          </w:tcPr>
          <w:p w14:paraId="7FAF87FB" w14:textId="352D4143" w:rsidR="00537765" w:rsidRPr="001B411D" w:rsidRDefault="00537765"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Bare area</w:t>
            </w:r>
          </w:p>
        </w:tc>
        <w:tc>
          <w:tcPr>
            <w:tcW w:w="1276" w:type="dxa"/>
            <w:tcBorders>
              <w:top w:val="nil"/>
              <w:bottom w:val="single" w:sz="12" w:space="0" w:color="auto"/>
            </w:tcBorders>
            <w:noWrap/>
            <w:hideMark/>
          </w:tcPr>
          <w:p w14:paraId="0C00AC49" w14:textId="25F5CC5D"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480.08</w:t>
            </w:r>
          </w:p>
        </w:tc>
        <w:tc>
          <w:tcPr>
            <w:tcW w:w="992" w:type="dxa"/>
            <w:tcBorders>
              <w:top w:val="nil"/>
              <w:bottom w:val="single" w:sz="12" w:space="0" w:color="auto"/>
            </w:tcBorders>
            <w:noWrap/>
            <w:hideMark/>
          </w:tcPr>
          <w:p w14:paraId="10DE28FD" w14:textId="61A35E1B"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0.39</w:t>
            </w:r>
          </w:p>
        </w:tc>
        <w:tc>
          <w:tcPr>
            <w:tcW w:w="1276" w:type="dxa"/>
            <w:tcBorders>
              <w:top w:val="nil"/>
              <w:bottom w:val="single" w:sz="12" w:space="0" w:color="auto"/>
            </w:tcBorders>
            <w:noWrap/>
            <w:hideMark/>
          </w:tcPr>
          <w:p w14:paraId="35D73BCA" w14:textId="5B4D8154"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390.329</w:t>
            </w:r>
          </w:p>
        </w:tc>
        <w:tc>
          <w:tcPr>
            <w:tcW w:w="851" w:type="dxa"/>
            <w:tcBorders>
              <w:top w:val="nil"/>
              <w:bottom w:val="single" w:sz="12" w:space="0" w:color="auto"/>
            </w:tcBorders>
            <w:noWrap/>
            <w:hideMark/>
          </w:tcPr>
          <w:p w14:paraId="1D1D91F9" w14:textId="61010E60"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0.32</w:t>
            </w:r>
          </w:p>
        </w:tc>
        <w:tc>
          <w:tcPr>
            <w:tcW w:w="1417" w:type="dxa"/>
            <w:tcBorders>
              <w:top w:val="nil"/>
              <w:bottom w:val="single" w:sz="12" w:space="0" w:color="auto"/>
            </w:tcBorders>
            <w:noWrap/>
            <w:hideMark/>
          </w:tcPr>
          <w:p w14:paraId="1275ABEA" w14:textId="15AFEFB2" w:rsidR="00537765" w:rsidRPr="001B411D" w:rsidRDefault="00537765" w:rsidP="000D73DE">
            <w:pPr>
              <w:spacing w:line="480" w:lineRule="auto"/>
              <w:rPr>
                <w:rFonts w:ascii="Times New Roman" w:hAnsi="Times New Roman" w:cs="Times New Roman"/>
                <w:sz w:val="24"/>
                <w:lang w:val="en-GB"/>
              </w:rPr>
            </w:pPr>
            <w:bookmarkStart w:id="6" w:name="_Hlk201762211"/>
            <w:r w:rsidRPr="001B411D">
              <w:rPr>
                <w:rFonts w:ascii="Times New Roman" w:hAnsi="Times New Roman" w:cs="Times New Roman"/>
                <w:sz w:val="24"/>
                <w:lang w:val="en-GB"/>
              </w:rPr>
              <w:t>1,170.40</w:t>
            </w:r>
            <w:bookmarkEnd w:id="6"/>
          </w:p>
        </w:tc>
        <w:tc>
          <w:tcPr>
            <w:tcW w:w="992" w:type="dxa"/>
            <w:tcBorders>
              <w:top w:val="nil"/>
              <w:bottom w:val="single" w:sz="12" w:space="0" w:color="auto"/>
            </w:tcBorders>
            <w:noWrap/>
            <w:hideMark/>
          </w:tcPr>
          <w:p w14:paraId="4750FB29" w14:textId="3E7BDB30"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0.95</w:t>
            </w:r>
          </w:p>
        </w:tc>
      </w:tr>
    </w:tbl>
    <w:bookmarkEnd w:id="3"/>
    <w:p w14:paraId="70CEE52C" w14:textId="77777777" w:rsidR="00660B33" w:rsidRPr="00707892" w:rsidRDefault="00660B33" w:rsidP="00660B33">
      <w:pPr>
        <w:pStyle w:val="Heading3"/>
        <w:spacing w:before="0" w:beforeAutospacing="0" w:after="160" w:afterAutospacing="0" w:line="480" w:lineRule="auto"/>
        <w:rPr>
          <w:i/>
          <w:iCs/>
          <w:sz w:val="22"/>
          <w:szCs w:val="22"/>
          <w:lang w:val="en-GB"/>
        </w:rPr>
      </w:pPr>
      <w:r w:rsidRPr="00660B33">
        <w:rPr>
          <w:rStyle w:val="Strong"/>
          <w:i/>
          <w:iCs/>
          <w:sz w:val="22"/>
          <w:szCs w:val="22"/>
          <w:highlight w:val="yellow"/>
          <w:lang w:val="en-GB"/>
        </w:rPr>
        <w:t>Source: Our collected, 2022</w:t>
      </w:r>
    </w:p>
    <w:p w14:paraId="2A65600B" w14:textId="7DBAE087" w:rsidR="00D838DB" w:rsidRPr="001B411D" w:rsidRDefault="00D838DB" w:rsidP="000D73DE">
      <w:pPr>
        <w:spacing w:line="480" w:lineRule="auto"/>
        <w:jc w:val="both"/>
        <w:rPr>
          <w:rFonts w:ascii="Times New Roman" w:hAnsi="Times New Roman" w:cs="Times New Roman"/>
          <w:sz w:val="24"/>
          <w:lang w:val="en-GB"/>
        </w:rPr>
      </w:pPr>
      <w:r w:rsidRPr="001B411D">
        <w:rPr>
          <w:rFonts w:ascii="Times New Roman" w:hAnsi="Times New Roman" w:cs="Times New Roman"/>
          <w:sz w:val="24"/>
          <w:lang w:val="en-GB"/>
        </w:rPr>
        <w:t xml:space="preserve">Table 2 provides an assessment of land occupation in </w:t>
      </w:r>
      <w:proofErr w:type="spellStart"/>
      <w:r w:rsidRPr="001B411D">
        <w:rPr>
          <w:rFonts w:ascii="Times New Roman" w:hAnsi="Times New Roman" w:cs="Times New Roman"/>
          <w:sz w:val="24"/>
          <w:lang w:val="en-GB"/>
        </w:rPr>
        <w:t>Batié</w:t>
      </w:r>
      <w:proofErr w:type="spellEnd"/>
      <w:r w:rsidRPr="001B411D">
        <w:rPr>
          <w:rFonts w:ascii="Times New Roman" w:hAnsi="Times New Roman" w:cs="Times New Roman"/>
          <w:sz w:val="24"/>
          <w:lang w:val="en-GB"/>
        </w:rPr>
        <w:t xml:space="preserve"> over the different periods. Overall, it appears that land-use units influenced by human activities expanded at the expense of natural units between 1990 and 2019.</w:t>
      </w:r>
    </w:p>
    <w:p w14:paraId="56A3F358" w14:textId="0F1AAC5E" w:rsidR="00D838DB" w:rsidRPr="001B411D" w:rsidRDefault="00D838DB" w:rsidP="000D73DE">
      <w:pPr>
        <w:spacing w:line="480" w:lineRule="auto"/>
        <w:jc w:val="both"/>
        <w:rPr>
          <w:rFonts w:ascii="Times New Roman" w:hAnsi="Times New Roman" w:cs="Times New Roman"/>
          <w:sz w:val="24"/>
          <w:lang w:val="en-GB"/>
        </w:rPr>
      </w:pPr>
      <w:r w:rsidRPr="001B411D">
        <w:rPr>
          <w:rFonts w:ascii="Times New Roman" w:hAnsi="Times New Roman" w:cs="Times New Roman"/>
          <w:sz w:val="24"/>
          <w:lang w:val="en-GB"/>
        </w:rPr>
        <w:t xml:space="preserve">Thus, the area occupied by </w:t>
      </w:r>
      <w:r w:rsidR="004551F0" w:rsidRPr="001B411D">
        <w:rPr>
          <w:rFonts w:ascii="Times New Roman" w:hAnsi="Times New Roman" w:cs="Times New Roman"/>
          <w:sz w:val="24"/>
          <w:lang w:val="en-GB"/>
        </w:rPr>
        <w:t>Fields</w:t>
      </w:r>
      <w:r w:rsidRPr="001B411D">
        <w:rPr>
          <w:rFonts w:ascii="Times New Roman" w:hAnsi="Times New Roman" w:cs="Times New Roman"/>
          <w:sz w:val="24"/>
          <w:lang w:val="en-GB"/>
        </w:rPr>
        <w:t xml:space="preserve"> increased sharply (+9,128.09 ha, or +7.44%) over the period from 1990 to 2019. The same trend is observed for orchards and settlements, which increased by +2.89% and +1.24%, respectively. Bare lands also expanded, with an increase of +0.64% between 1990 and 2005 and an overall increase of +0.56% between 1990 and 2019.</w:t>
      </w:r>
    </w:p>
    <w:p w14:paraId="334AF681" w14:textId="69A0516B" w:rsidR="00D838DB" w:rsidRPr="001B411D" w:rsidRDefault="00D838DB" w:rsidP="000D73DE">
      <w:pPr>
        <w:spacing w:line="480" w:lineRule="auto"/>
        <w:jc w:val="both"/>
        <w:rPr>
          <w:rFonts w:ascii="Times New Roman" w:hAnsi="Times New Roman" w:cs="Times New Roman"/>
          <w:sz w:val="24"/>
          <w:lang w:val="en-GB"/>
        </w:rPr>
      </w:pPr>
      <w:r w:rsidRPr="001B411D">
        <w:rPr>
          <w:rFonts w:ascii="Times New Roman" w:hAnsi="Times New Roman" w:cs="Times New Roman"/>
          <w:sz w:val="24"/>
          <w:lang w:val="en-GB"/>
        </w:rPr>
        <w:t xml:space="preserve">Meanwhile, natural formations (wooded savanna, shrub savanna, and riparian formations) experienced a decline in surface area: –6.93% for wooded savanna, –3.72% for shrub savanna, and </w:t>
      </w:r>
      <w:r w:rsidR="00E13E8A">
        <w:rPr>
          <w:rFonts w:ascii="Times New Roman" w:hAnsi="Times New Roman" w:cs="Times New Roman"/>
          <w:sz w:val="24"/>
          <w:lang w:val="en-GB"/>
        </w:rPr>
        <w:t>-</w:t>
      </w:r>
      <w:r w:rsidRPr="001B411D">
        <w:rPr>
          <w:rFonts w:ascii="Times New Roman" w:hAnsi="Times New Roman" w:cs="Times New Roman"/>
          <w:sz w:val="24"/>
          <w:lang w:val="en-GB"/>
        </w:rPr>
        <w:t>1.64% for riparian formations.</w:t>
      </w:r>
    </w:p>
    <w:p w14:paraId="7D3587A6" w14:textId="72E8D780" w:rsidR="00D838DB" w:rsidRPr="001B411D" w:rsidRDefault="00D838DB" w:rsidP="000D73DE">
      <w:pPr>
        <w:spacing w:line="480" w:lineRule="auto"/>
        <w:jc w:val="both"/>
        <w:rPr>
          <w:rFonts w:ascii="Times New Roman" w:hAnsi="Times New Roman" w:cs="Times New Roman"/>
          <w:sz w:val="24"/>
          <w:lang w:val="en-GB"/>
        </w:rPr>
      </w:pPr>
      <w:r w:rsidRPr="001B411D">
        <w:rPr>
          <w:rFonts w:ascii="Times New Roman" w:hAnsi="Times New Roman" w:cs="Times New Roman"/>
          <w:sz w:val="24"/>
          <w:lang w:val="en-GB"/>
        </w:rPr>
        <w:t>In summary, the overall assessment from 1990 to 2019 indicates that natural units (riparian formations, wooded savanna, and shrub savanna) declined regardless of the time interval considered, while human-modified units showed strong and continuous increases over the different periods</w:t>
      </w:r>
      <w:r w:rsidR="00E13E8A">
        <w:rPr>
          <w:rFonts w:ascii="Times New Roman" w:hAnsi="Times New Roman" w:cs="Times New Roman"/>
          <w:sz w:val="24"/>
          <w:lang w:val="en-GB"/>
        </w:rPr>
        <w:t xml:space="preserve"> </w:t>
      </w:r>
      <w:r w:rsidRPr="001B411D">
        <w:rPr>
          <w:rFonts w:ascii="Times New Roman" w:hAnsi="Times New Roman" w:cs="Times New Roman"/>
          <w:sz w:val="24"/>
          <w:lang w:val="en-GB"/>
        </w:rPr>
        <w:t xml:space="preserve">except </w:t>
      </w:r>
      <w:r w:rsidR="004551F0" w:rsidRPr="001B411D">
        <w:rPr>
          <w:rFonts w:ascii="Times New Roman" w:hAnsi="Times New Roman" w:cs="Times New Roman"/>
          <w:sz w:val="24"/>
          <w:lang w:val="en-GB"/>
        </w:rPr>
        <w:t>Fields</w:t>
      </w:r>
      <w:r w:rsidRPr="001B411D">
        <w:rPr>
          <w:rFonts w:ascii="Times New Roman" w:hAnsi="Times New Roman" w:cs="Times New Roman"/>
          <w:sz w:val="24"/>
          <w:lang w:val="en-GB"/>
        </w:rPr>
        <w:t>, which decreased between 1990 and 2005 before increasing again between 2005 and 2019.</w:t>
      </w:r>
    </w:p>
    <w:p w14:paraId="5F463EFE" w14:textId="27439C42" w:rsidR="00F2354F" w:rsidRPr="001B411D" w:rsidRDefault="00CE643F" w:rsidP="000D73DE">
      <w:pPr>
        <w:spacing w:line="480" w:lineRule="auto"/>
        <w:jc w:val="both"/>
        <w:rPr>
          <w:rFonts w:ascii="Times New Roman" w:hAnsi="Times New Roman" w:cs="Times New Roman"/>
          <w:b/>
          <w:sz w:val="24"/>
          <w:lang w:val="en-GB"/>
        </w:rPr>
      </w:pPr>
      <w:r w:rsidRPr="001B411D">
        <w:rPr>
          <w:rFonts w:ascii="Times New Roman" w:hAnsi="Times New Roman" w:cs="Times New Roman"/>
          <w:b/>
          <w:sz w:val="24"/>
          <w:lang w:val="en-GB"/>
        </w:rPr>
        <w:t xml:space="preserve">Table 2: Land </w:t>
      </w:r>
      <w:r w:rsidR="00C5171D" w:rsidRPr="009301D3">
        <w:rPr>
          <w:rFonts w:ascii="Times New Roman" w:hAnsi="Times New Roman" w:cs="Times New Roman"/>
          <w:b/>
          <w:sz w:val="24"/>
          <w:highlight w:val="yellow"/>
          <w:lang w:val="en-GB"/>
        </w:rPr>
        <w:t>U</w:t>
      </w:r>
      <w:r w:rsidRPr="009301D3">
        <w:rPr>
          <w:rFonts w:ascii="Times New Roman" w:hAnsi="Times New Roman" w:cs="Times New Roman"/>
          <w:b/>
          <w:sz w:val="24"/>
          <w:highlight w:val="yellow"/>
          <w:lang w:val="en-GB"/>
        </w:rPr>
        <w:t xml:space="preserve">se </w:t>
      </w:r>
      <w:r w:rsidR="008A2571" w:rsidRPr="009301D3">
        <w:rPr>
          <w:rFonts w:ascii="Times New Roman" w:hAnsi="Times New Roman" w:cs="Times New Roman"/>
          <w:b/>
          <w:sz w:val="24"/>
          <w:highlight w:val="yellow"/>
          <w:lang w:val="en-GB"/>
        </w:rPr>
        <w:t>B</w:t>
      </w:r>
      <w:r w:rsidRPr="009301D3">
        <w:rPr>
          <w:rFonts w:ascii="Times New Roman" w:hAnsi="Times New Roman" w:cs="Times New Roman"/>
          <w:b/>
          <w:sz w:val="24"/>
          <w:highlight w:val="yellow"/>
          <w:lang w:val="en-GB"/>
        </w:rPr>
        <w:t>alance</w:t>
      </w:r>
      <w:r w:rsidRPr="001B411D">
        <w:rPr>
          <w:rFonts w:ascii="Times New Roman" w:hAnsi="Times New Roman" w:cs="Times New Roman"/>
          <w:b/>
          <w:sz w:val="24"/>
          <w:lang w:val="en-GB"/>
        </w:rPr>
        <w:t xml:space="preserve"> for the period 1990 to 2019</w:t>
      </w:r>
    </w:p>
    <w:tbl>
      <w:tblPr>
        <w:tblW w:w="8931" w:type="dxa"/>
        <w:tblCellMar>
          <w:left w:w="70" w:type="dxa"/>
          <w:right w:w="70" w:type="dxa"/>
        </w:tblCellMar>
        <w:tblLook w:val="04A0" w:firstRow="1" w:lastRow="0" w:firstColumn="1" w:lastColumn="0" w:noHBand="0" w:noVBand="1"/>
      </w:tblPr>
      <w:tblGrid>
        <w:gridCol w:w="2127"/>
        <w:gridCol w:w="1275"/>
        <w:gridCol w:w="993"/>
        <w:gridCol w:w="1417"/>
        <w:gridCol w:w="992"/>
        <w:gridCol w:w="1176"/>
        <w:gridCol w:w="951"/>
      </w:tblGrid>
      <w:tr w:rsidR="00CE643F" w:rsidRPr="001B411D" w14:paraId="5B7D7A2A" w14:textId="77777777" w:rsidTr="00A220FE">
        <w:trPr>
          <w:trHeight w:val="300"/>
        </w:trPr>
        <w:tc>
          <w:tcPr>
            <w:tcW w:w="2127" w:type="dxa"/>
            <w:vMerge w:val="restart"/>
            <w:tcBorders>
              <w:top w:val="single" w:sz="12" w:space="0" w:color="auto"/>
              <w:left w:val="nil"/>
              <w:bottom w:val="single" w:sz="4" w:space="0" w:color="auto"/>
              <w:right w:val="nil"/>
            </w:tcBorders>
            <w:hideMark/>
          </w:tcPr>
          <w:p w14:paraId="2C10EC51" w14:textId="1B4BE72D" w:rsidR="00CE643F" w:rsidRPr="001B411D" w:rsidRDefault="00CE643F" w:rsidP="000D73DE">
            <w:pPr>
              <w:spacing w:line="360" w:lineRule="auto"/>
              <w:rPr>
                <w:rFonts w:ascii="Times New Roman" w:eastAsia="Times New Roman" w:hAnsi="Times New Roman" w:cs="Times New Roman"/>
                <w:sz w:val="24"/>
                <w:szCs w:val="24"/>
                <w:lang w:val="en-GB" w:eastAsia="fr-FR"/>
              </w:rPr>
            </w:pPr>
          </w:p>
          <w:p w14:paraId="49F07A1F" w14:textId="77777777" w:rsidR="00CE643F" w:rsidRPr="001B411D" w:rsidRDefault="00CE643F" w:rsidP="000D73DE">
            <w:pPr>
              <w:spacing w:line="360" w:lineRule="auto"/>
              <w:rPr>
                <w:rFonts w:ascii="Times New Roman" w:eastAsia="Times New Roman" w:hAnsi="Times New Roman" w:cs="Times New Roman"/>
                <w:sz w:val="24"/>
                <w:szCs w:val="24"/>
                <w:lang w:val="en-GB" w:eastAsia="fr-FR"/>
              </w:rPr>
            </w:pPr>
          </w:p>
          <w:p w14:paraId="24EB7A74" w14:textId="6CC2514E"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Type of occupation</w:t>
            </w:r>
          </w:p>
        </w:tc>
        <w:tc>
          <w:tcPr>
            <w:tcW w:w="2268" w:type="dxa"/>
            <w:gridSpan w:val="2"/>
            <w:tcBorders>
              <w:top w:val="single" w:sz="12" w:space="0" w:color="auto"/>
              <w:left w:val="nil"/>
              <w:bottom w:val="single" w:sz="4" w:space="0" w:color="auto"/>
              <w:right w:val="nil"/>
            </w:tcBorders>
            <w:noWrap/>
            <w:vAlign w:val="bottom"/>
            <w:hideMark/>
          </w:tcPr>
          <w:p w14:paraId="731DBD67"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lastRenderedPageBreak/>
              <w:t>Assessment of</w:t>
            </w:r>
          </w:p>
          <w:p w14:paraId="78C5885B" w14:textId="7B8D3456"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lastRenderedPageBreak/>
              <w:t xml:space="preserve"> 2005-1990</w:t>
            </w:r>
          </w:p>
        </w:tc>
        <w:tc>
          <w:tcPr>
            <w:tcW w:w="2409" w:type="dxa"/>
            <w:gridSpan w:val="2"/>
            <w:tcBorders>
              <w:top w:val="single" w:sz="12" w:space="0" w:color="auto"/>
              <w:left w:val="nil"/>
              <w:bottom w:val="single" w:sz="4" w:space="0" w:color="auto"/>
              <w:right w:val="nil"/>
            </w:tcBorders>
            <w:noWrap/>
            <w:vAlign w:val="bottom"/>
            <w:hideMark/>
          </w:tcPr>
          <w:p w14:paraId="48C7D0E9"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lastRenderedPageBreak/>
              <w:t xml:space="preserve">Assessment of </w:t>
            </w:r>
          </w:p>
          <w:p w14:paraId="4D0D118E" w14:textId="1FA2EF6C"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lastRenderedPageBreak/>
              <w:t>2019-2005</w:t>
            </w:r>
          </w:p>
        </w:tc>
        <w:tc>
          <w:tcPr>
            <w:tcW w:w="2127" w:type="dxa"/>
            <w:gridSpan w:val="2"/>
            <w:tcBorders>
              <w:top w:val="single" w:sz="12" w:space="0" w:color="auto"/>
              <w:left w:val="nil"/>
              <w:bottom w:val="single" w:sz="4" w:space="0" w:color="auto"/>
              <w:right w:val="nil"/>
            </w:tcBorders>
            <w:noWrap/>
            <w:vAlign w:val="bottom"/>
            <w:hideMark/>
          </w:tcPr>
          <w:p w14:paraId="00F21F2B"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lastRenderedPageBreak/>
              <w:t xml:space="preserve">Assessment of </w:t>
            </w:r>
          </w:p>
          <w:p w14:paraId="0967503A" w14:textId="4865B589"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lastRenderedPageBreak/>
              <w:t>2019-1990</w:t>
            </w:r>
          </w:p>
        </w:tc>
      </w:tr>
      <w:tr w:rsidR="00CE643F" w:rsidRPr="001B411D" w14:paraId="6E2A834E" w14:textId="77777777" w:rsidTr="00A220FE">
        <w:trPr>
          <w:trHeight w:val="300"/>
        </w:trPr>
        <w:tc>
          <w:tcPr>
            <w:tcW w:w="2127" w:type="dxa"/>
            <w:vMerge/>
            <w:tcBorders>
              <w:top w:val="single" w:sz="8" w:space="0" w:color="auto"/>
              <w:left w:val="nil"/>
              <w:bottom w:val="single" w:sz="4" w:space="0" w:color="auto"/>
              <w:right w:val="nil"/>
            </w:tcBorders>
            <w:hideMark/>
          </w:tcPr>
          <w:p w14:paraId="77C486D4" w14:textId="77777777" w:rsidR="00CE643F" w:rsidRPr="001B411D" w:rsidRDefault="00CE643F" w:rsidP="000D73DE">
            <w:pPr>
              <w:spacing w:line="360" w:lineRule="auto"/>
              <w:rPr>
                <w:rFonts w:ascii="Times New Roman" w:eastAsia="Times New Roman" w:hAnsi="Times New Roman" w:cs="Times New Roman"/>
                <w:sz w:val="24"/>
                <w:szCs w:val="24"/>
                <w:lang w:val="en-GB" w:eastAsia="fr-FR"/>
              </w:rPr>
            </w:pPr>
          </w:p>
        </w:tc>
        <w:tc>
          <w:tcPr>
            <w:tcW w:w="1275" w:type="dxa"/>
            <w:tcBorders>
              <w:top w:val="nil"/>
              <w:left w:val="nil"/>
              <w:bottom w:val="single" w:sz="4" w:space="0" w:color="auto"/>
              <w:right w:val="nil"/>
            </w:tcBorders>
            <w:noWrap/>
            <w:vAlign w:val="bottom"/>
            <w:hideMark/>
          </w:tcPr>
          <w:p w14:paraId="49757098"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Ha</w:t>
            </w:r>
          </w:p>
        </w:tc>
        <w:tc>
          <w:tcPr>
            <w:tcW w:w="993" w:type="dxa"/>
            <w:tcBorders>
              <w:top w:val="nil"/>
              <w:left w:val="nil"/>
              <w:bottom w:val="single" w:sz="4" w:space="0" w:color="auto"/>
              <w:right w:val="nil"/>
            </w:tcBorders>
            <w:noWrap/>
            <w:vAlign w:val="bottom"/>
            <w:hideMark/>
          </w:tcPr>
          <w:p w14:paraId="396D618B"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w:t>
            </w:r>
          </w:p>
        </w:tc>
        <w:tc>
          <w:tcPr>
            <w:tcW w:w="1417" w:type="dxa"/>
            <w:tcBorders>
              <w:top w:val="nil"/>
              <w:left w:val="nil"/>
              <w:bottom w:val="single" w:sz="4" w:space="0" w:color="auto"/>
              <w:right w:val="nil"/>
            </w:tcBorders>
            <w:noWrap/>
            <w:vAlign w:val="bottom"/>
            <w:hideMark/>
          </w:tcPr>
          <w:p w14:paraId="3443E1AC"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Ha</w:t>
            </w:r>
          </w:p>
        </w:tc>
        <w:tc>
          <w:tcPr>
            <w:tcW w:w="992" w:type="dxa"/>
            <w:tcBorders>
              <w:top w:val="nil"/>
              <w:left w:val="nil"/>
              <w:bottom w:val="single" w:sz="4" w:space="0" w:color="auto"/>
              <w:right w:val="nil"/>
            </w:tcBorders>
            <w:noWrap/>
            <w:vAlign w:val="bottom"/>
            <w:hideMark/>
          </w:tcPr>
          <w:p w14:paraId="2B354499"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w:t>
            </w:r>
          </w:p>
        </w:tc>
        <w:tc>
          <w:tcPr>
            <w:tcW w:w="1176" w:type="dxa"/>
            <w:tcBorders>
              <w:top w:val="nil"/>
              <w:left w:val="nil"/>
              <w:bottom w:val="single" w:sz="4" w:space="0" w:color="auto"/>
              <w:right w:val="nil"/>
            </w:tcBorders>
            <w:noWrap/>
            <w:vAlign w:val="bottom"/>
            <w:hideMark/>
          </w:tcPr>
          <w:p w14:paraId="35957581"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ha</w:t>
            </w:r>
          </w:p>
        </w:tc>
        <w:tc>
          <w:tcPr>
            <w:tcW w:w="951" w:type="dxa"/>
            <w:tcBorders>
              <w:top w:val="nil"/>
              <w:left w:val="nil"/>
              <w:bottom w:val="single" w:sz="4" w:space="0" w:color="auto"/>
              <w:right w:val="nil"/>
            </w:tcBorders>
            <w:noWrap/>
            <w:vAlign w:val="bottom"/>
            <w:hideMark/>
          </w:tcPr>
          <w:p w14:paraId="41C99A20"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w:t>
            </w:r>
          </w:p>
        </w:tc>
      </w:tr>
      <w:tr w:rsidR="00CE643F" w:rsidRPr="001B411D" w14:paraId="50236399" w14:textId="77777777" w:rsidTr="00A220FE">
        <w:trPr>
          <w:trHeight w:val="300"/>
        </w:trPr>
        <w:tc>
          <w:tcPr>
            <w:tcW w:w="2127" w:type="dxa"/>
            <w:tcBorders>
              <w:top w:val="nil"/>
              <w:left w:val="nil"/>
              <w:bottom w:val="nil"/>
              <w:right w:val="nil"/>
            </w:tcBorders>
            <w:noWrap/>
            <w:hideMark/>
          </w:tcPr>
          <w:p w14:paraId="6FFC44B0" w14:textId="500B27BE"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Fields</w:t>
            </w:r>
          </w:p>
        </w:tc>
        <w:tc>
          <w:tcPr>
            <w:tcW w:w="1275" w:type="dxa"/>
            <w:tcBorders>
              <w:top w:val="nil"/>
              <w:left w:val="nil"/>
              <w:bottom w:val="nil"/>
              <w:right w:val="nil"/>
            </w:tcBorders>
            <w:noWrap/>
            <w:vAlign w:val="bottom"/>
            <w:hideMark/>
          </w:tcPr>
          <w:p w14:paraId="3BE40FCB" w14:textId="66E13C96"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-62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03</w:t>
            </w:r>
          </w:p>
        </w:tc>
        <w:tc>
          <w:tcPr>
            <w:tcW w:w="993" w:type="dxa"/>
            <w:tcBorders>
              <w:top w:val="nil"/>
              <w:left w:val="nil"/>
              <w:bottom w:val="nil"/>
              <w:right w:val="nil"/>
            </w:tcBorders>
            <w:noWrap/>
            <w:vAlign w:val="bottom"/>
            <w:hideMark/>
          </w:tcPr>
          <w:p w14:paraId="373EC254" w14:textId="0CC9E92E"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05</w:t>
            </w:r>
          </w:p>
        </w:tc>
        <w:tc>
          <w:tcPr>
            <w:tcW w:w="1417" w:type="dxa"/>
            <w:tcBorders>
              <w:top w:val="nil"/>
              <w:left w:val="nil"/>
              <w:bottom w:val="nil"/>
              <w:right w:val="nil"/>
            </w:tcBorders>
            <w:noWrap/>
            <w:vAlign w:val="bottom"/>
            <w:hideMark/>
          </w:tcPr>
          <w:p w14:paraId="7DB1D359" w14:textId="26FEE56C"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9</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190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12</w:t>
            </w:r>
          </w:p>
        </w:tc>
        <w:tc>
          <w:tcPr>
            <w:tcW w:w="992" w:type="dxa"/>
            <w:tcBorders>
              <w:top w:val="nil"/>
              <w:left w:val="nil"/>
              <w:bottom w:val="nil"/>
              <w:right w:val="nil"/>
            </w:tcBorders>
            <w:noWrap/>
            <w:vAlign w:val="bottom"/>
            <w:hideMark/>
          </w:tcPr>
          <w:p w14:paraId="2A05FE6F" w14:textId="49F5D7A8"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7</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49</w:t>
            </w:r>
          </w:p>
        </w:tc>
        <w:tc>
          <w:tcPr>
            <w:tcW w:w="1176" w:type="dxa"/>
            <w:tcBorders>
              <w:top w:val="nil"/>
              <w:left w:val="nil"/>
              <w:bottom w:val="nil"/>
              <w:right w:val="nil"/>
            </w:tcBorders>
            <w:noWrap/>
            <w:vAlign w:val="bottom"/>
            <w:hideMark/>
          </w:tcPr>
          <w:p w14:paraId="42FEC0F7" w14:textId="36EC6C2E"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bookmarkStart w:id="7" w:name="_Hlk210766921"/>
            <w:r w:rsidRPr="001B411D">
              <w:rPr>
                <w:rFonts w:ascii="Times New Roman" w:eastAsia="Times New Roman" w:hAnsi="Times New Roman" w:cs="Times New Roman"/>
                <w:sz w:val="24"/>
                <w:szCs w:val="24"/>
                <w:lang w:val="en-GB" w:eastAsia="fr-FR"/>
              </w:rPr>
              <w:t>9</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128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09</w:t>
            </w:r>
            <w:bookmarkEnd w:id="7"/>
          </w:p>
        </w:tc>
        <w:tc>
          <w:tcPr>
            <w:tcW w:w="951" w:type="dxa"/>
            <w:tcBorders>
              <w:top w:val="nil"/>
              <w:left w:val="nil"/>
              <w:bottom w:val="nil"/>
              <w:right w:val="nil"/>
            </w:tcBorders>
            <w:noWrap/>
            <w:vAlign w:val="bottom"/>
            <w:hideMark/>
          </w:tcPr>
          <w:p w14:paraId="423D9900" w14:textId="355707FF"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7</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44</w:t>
            </w:r>
          </w:p>
        </w:tc>
      </w:tr>
      <w:tr w:rsidR="00CE643F" w:rsidRPr="001B411D" w14:paraId="4D8F95E0" w14:textId="77777777" w:rsidTr="00A220FE">
        <w:trPr>
          <w:trHeight w:val="300"/>
        </w:trPr>
        <w:tc>
          <w:tcPr>
            <w:tcW w:w="2127" w:type="dxa"/>
            <w:tcBorders>
              <w:top w:val="nil"/>
              <w:left w:val="nil"/>
              <w:bottom w:val="nil"/>
              <w:right w:val="nil"/>
            </w:tcBorders>
            <w:noWrap/>
            <w:hideMark/>
          </w:tcPr>
          <w:p w14:paraId="78B0D32C" w14:textId="49DACE18"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Riparian formations</w:t>
            </w:r>
          </w:p>
        </w:tc>
        <w:tc>
          <w:tcPr>
            <w:tcW w:w="1275" w:type="dxa"/>
            <w:tcBorders>
              <w:top w:val="nil"/>
              <w:left w:val="nil"/>
              <w:bottom w:val="nil"/>
              <w:right w:val="nil"/>
            </w:tcBorders>
            <w:noWrap/>
            <w:vAlign w:val="bottom"/>
            <w:hideMark/>
          </w:tcPr>
          <w:p w14:paraId="32A24316" w14:textId="6F7D2C1C"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833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21</w:t>
            </w:r>
          </w:p>
        </w:tc>
        <w:tc>
          <w:tcPr>
            <w:tcW w:w="993" w:type="dxa"/>
            <w:tcBorders>
              <w:top w:val="nil"/>
              <w:left w:val="nil"/>
              <w:bottom w:val="nil"/>
              <w:right w:val="nil"/>
            </w:tcBorders>
            <w:noWrap/>
            <w:vAlign w:val="bottom"/>
            <w:hideMark/>
          </w:tcPr>
          <w:p w14:paraId="15F45F76" w14:textId="2F3AD8F7"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13</w:t>
            </w:r>
          </w:p>
        </w:tc>
        <w:tc>
          <w:tcPr>
            <w:tcW w:w="1417" w:type="dxa"/>
            <w:tcBorders>
              <w:top w:val="nil"/>
              <w:left w:val="nil"/>
              <w:bottom w:val="nil"/>
              <w:right w:val="nil"/>
            </w:tcBorders>
            <w:noWrap/>
            <w:vAlign w:val="bottom"/>
            <w:hideMark/>
          </w:tcPr>
          <w:p w14:paraId="5AFEFBBF" w14:textId="1BB4295E"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824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96</w:t>
            </w:r>
          </w:p>
        </w:tc>
        <w:tc>
          <w:tcPr>
            <w:tcW w:w="992" w:type="dxa"/>
            <w:tcBorders>
              <w:top w:val="nil"/>
              <w:left w:val="nil"/>
              <w:bottom w:val="nil"/>
              <w:right w:val="nil"/>
            </w:tcBorders>
            <w:noWrap/>
            <w:vAlign w:val="bottom"/>
            <w:hideMark/>
          </w:tcPr>
          <w:p w14:paraId="030CABFA" w14:textId="3CBF62EB"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49</w:t>
            </w:r>
          </w:p>
        </w:tc>
        <w:tc>
          <w:tcPr>
            <w:tcW w:w="1176" w:type="dxa"/>
            <w:tcBorders>
              <w:top w:val="nil"/>
              <w:left w:val="nil"/>
              <w:bottom w:val="nil"/>
              <w:right w:val="nil"/>
            </w:tcBorders>
            <w:noWrap/>
            <w:vAlign w:val="bottom"/>
            <w:hideMark/>
          </w:tcPr>
          <w:p w14:paraId="182E4447" w14:textId="3E6B56C4"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008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25</w:t>
            </w:r>
          </w:p>
        </w:tc>
        <w:tc>
          <w:tcPr>
            <w:tcW w:w="951" w:type="dxa"/>
            <w:tcBorders>
              <w:top w:val="nil"/>
              <w:left w:val="nil"/>
              <w:bottom w:val="nil"/>
              <w:right w:val="nil"/>
            </w:tcBorders>
            <w:noWrap/>
            <w:vAlign w:val="bottom"/>
            <w:hideMark/>
          </w:tcPr>
          <w:p w14:paraId="41FE22F3" w14:textId="545639E2"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64</w:t>
            </w:r>
          </w:p>
        </w:tc>
      </w:tr>
      <w:tr w:rsidR="00CE643F" w:rsidRPr="001B411D" w14:paraId="128B7645" w14:textId="77777777" w:rsidTr="00A220FE">
        <w:trPr>
          <w:trHeight w:val="300"/>
        </w:trPr>
        <w:tc>
          <w:tcPr>
            <w:tcW w:w="2127" w:type="dxa"/>
            <w:tcBorders>
              <w:top w:val="nil"/>
              <w:left w:val="nil"/>
              <w:bottom w:val="nil"/>
              <w:right w:val="nil"/>
            </w:tcBorders>
            <w:noWrap/>
            <w:hideMark/>
          </w:tcPr>
          <w:p w14:paraId="187584CD" w14:textId="19B5A9F4"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Habitat</w:t>
            </w:r>
          </w:p>
        </w:tc>
        <w:tc>
          <w:tcPr>
            <w:tcW w:w="1275" w:type="dxa"/>
            <w:tcBorders>
              <w:top w:val="nil"/>
              <w:left w:val="nil"/>
              <w:bottom w:val="nil"/>
              <w:right w:val="nil"/>
            </w:tcBorders>
            <w:noWrap/>
            <w:vAlign w:val="bottom"/>
            <w:hideMark/>
          </w:tcPr>
          <w:p w14:paraId="6F745874" w14:textId="543A4745"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118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78</w:t>
            </w:r>
          </w:p>
        </w:tc>
        <w:tc>
          <w:tcPr>
            <w:tcW w:w="993" w:type="dxa"/>
            <w:tcBorders>
              <w:top w:val="nil"/>
              <w:left w:val="nil"/>
              <w:bottom w:val="nil"/>
              <w:right w:val="nil"/>
            </w:tcBorders>
            <w:noWrap/>
            <w:vAlign w:val="bottom"/>
            <w:hideMark/>
          </w:tcPr>
          <w:p w14:paraId="5D724BE1" w14:textId="05A0BCAE"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10</w:t>
            </w:r>
          </w:p>
        </w:tc>
        <w:tc>
          <w:tcPr>
            <w:tcW w:w="1417" w:type="dxa"/>
            <w:tcBorders>
              <w:top w:val="nil"/>
              <w:left w:val="nil"/>
              <w:bottom w:val="nil"/>
              <w:right w:val="nil"/>
            </w:tcBorders>
            <w:noWrap/>
            <w:vAlign w:val="bottom"/>
            <w:hideMark/>
          </w:tcPr>
          <w:p w14:paraId="04D5ECC1" w14:textId="69A3B969"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402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w:t>
            </w:r>
          </w:p>
        </w:tc>
        <w:tc>
          <w:tcPr>
            <w:tcW w:w="992" w:type="dxa"/>
            <w:tcBorders>
              <w:top w:val="nil"/>
              <w:left w:val="nil"/>
              <w:bottom w:val="nil"/>
              <w:right w:val="nil"/>
            </w:tcBorders>
            <w:noWrap/>
            <w:vAlign w:val="bottom"/>
            <w:hideMark/>
          </w:tcPr>
          <w:p w14:paraId="1DE85ED0" w14:textId="2F605BCD"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14</w:t>
            </w:r>
          </w:p>
        </w:tc>
        <w:tc>
          <w:tcPr>
            <w:tcW w:w="1176" w:type="dxa"/>
            <w:tcBorders>
              <w:top w:val="nil"/>
              <w:left w:val="nil"/>
              <w:bottom w:val="nil"/>
              <w:right w:val="nil"/>
            </w:tcBorders>
            <w:noWrap/>
            <w:vAlign w:val="bottom"/>
            <w:hideMark/>
          </w:tcPr>
          <w:p w14:paraId="768A1BF7" w14:textId="1CAD4636"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521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28</w:t>
            </w:r>
          </w:p>
        </w:tc>
        <w:tc>
          <w:tcPr>
            <w:tcW w:w="951" w:type="dxa"/>
            <w:tcBorders>
              <w:top w:val="nil"/>
              <w:left w:val="nil"/>
              <w:bottom w:val="nil"/>
              <w:right w:val="nil"/>
            </w:tcBorders>
            <w:noWrap/>
            <w:vAlign w:val="bottom"/>
            <w:hideMark/>
          </w:tcPr>
          <w:p w14:paraId="2B5FBABC" w14:textId="0C9479AB"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24</w:t>
            </w:r>
          </w:p>
        </w:tc>
      </w:tr>
      <w:tr w:rsidR="00CE643F" w:rsidRPr="001B411D" w14:paraId="00A4A505" w14:textId="77777777" w:rsidTr="00A220FE">
        <w:trPr>
          <w:trHeight w:val="300"/>
        </w:trPr>
        <w:tc>
          <w:tcPr>
            <w:tcW w:w="2127" w:type="dxa"/>
            <w:tcBorders>
              <w:top w:val="nil"/>
              <w:left w:val="nil"/>
              <w:bottom w:val="nil"/>
              <w:right w:val="nil"/>
            </w:tcBorders>
            <w:noWrap/>
            <w:hideMark/>
          </w:tcPr>
          <w:p w14:paraId="0B4502D8" w14:textId="3002BABF"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Water body</w:t>
            </w:r>
          </w:p>
        </w:tc>
        <w:tc>
          <w:tcPr>
            <w:tcW w:w="1275" w:type="dxa"/>
            <w:tcBorders>
              <w:top w:val="nil"/>
              <w:left w:val="nil"/>
              <w:bottom w:val="nil"/>
              <w:right w:val="nil"/>
            </w:tcBorders>
            <w:noWrap/>
            <w:vAlign w:val="bottom"/>
            <w:hideMark/>
          </w:tcPr>
          <w:p w14:paraId="718AE0C6" w14:textId="6EA5B79A"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210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29</w:t>
            </w:r>
          </w:p>
        </w:tc>
        <w:tc>
          <w:tcPr>
            <w:tcW w:w="993" w:type="dxa"/>
            <w:tcBorders>
              <w:top w:val="nil"/>
              <w:left w:val="nil"/>
              <w:bottom w:val="nil"/>
              <w:right w:val="nil"/>
            </w:tcBorders>
            <w:noWrap/>
            <w:vAlign w:val="bottom"/>
            <w:hideMark/>
          </w:tcPr>
          <w:p w14:paraId="77DDF0A1" w14:textId="134F1747"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17</w:t>
            </w:r>
          </w:p>
        </w:tc>
        <w:tc>
          <w:tcPr>
            <w:tcW w:w="1417" w:type="dxa"/>
            <w:tcBorders>
              <w:top w:val="nil"/>
              <w:left w:val="nil"/>
              <w:bottom w:val="nil"/>
              <w:right w:val="nil"/>
            </w:tcBorders>
            <w:noWrap/>
            <w:vAlign w:val="bottom"/>
            <w:hideMark/>
          </w:tcPr>
          <w:p w14:paraId="1865557D" w14:textId="1EEBFA1D"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35</w:t>
            </w:r>
          </w:p>
        </w:tc>
        <w:tc>
          <w:tcPr>
            <w:tcW w:w="992" w:type="dxa"/>
            <w:tcBorders>
              <w:top w:val="nil"/>
              <w:left w:val="nil"/>
              <w:bottom w:val="nil"/>
              <w:right w:val="nil"/>
            </w:tcBorders>
            <w:noWrap/>
            <w:vAlign w:val="bottom"/>
            <w:hideMark/>
          </w:tcPr>
          <w:p w14:paraId="028D5FC6" w14:textId="7D83C363"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03</w:t>
            </w:r>
          </w:p>
        </w:tc>
        <w:tc>
          <w:tcPr>
            <w:tcW w:w="1176" w:type="dxa"/>
            <w:tcBorders>
              <w:top w:val="nil"/>
              <w:left w:val="nil"/>
              <w:bottom w:val="nil"/>
              <w:right w:val="nil"/>
            </w:tcBorders>
            <w:noWrap/>
            <w:vAlign w:val="bottom"/>
            <w:hideMark/>
          </w:tcPr>
          <w:p w14:paraId="049FEDB9" w14:textId="6598C55D"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178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94</w:t>
            </w:r>
          </w:p>
        </w:tc>
        <w:tc>
          <w:tcPr>
            <w:tcW w:w="951" w:type="dxa"/>
            <w:tcBorders>
              <w:top w:val="nil"/>
              <w:left w:val="nil"/>
              <w:bottom w:val="nil"/>
              <w:right w:val="nil"/>
            </w:tcBorders>
            <w:noWrap/>
            <w:vAlign w:val="bottom"/>
            <w:hideMark/>
          </w:tcPr>
          <w:p w14:paraId="066F8DEE" w14:textId="7B7D6B3A"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15</w:t>
            </w:r>
          </w:p>
        </w:tc>
      </w:tr>
      <w:tr w:rsidR="00CE643F" w:rsidRPr="001B411D" w14:paraId="11E33D22" w14:textId="77777777" w:rsidTr="00A220FE">
        <w:trPr>
          <w:trHeight w:val="300"/>
        </w:trPr>
        <w:tc>
          <w:tcPr>
            <w:tcW w:w="2127" w:type="dxa"/>
            <w:tcBorders>
              <w:top w:val="nil"/>
              <w:left w:val="nil"/>
              <w:bottom w:val="nil"/>
              <w:right w:val="nil"/>
            </w:tcBorders>
            <w:noWrap/>
            <w:hideMark/>
          </w:tcPr>
          <w:p w14:paraId="475B5290" w14:textId="18767114"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Wooded savannah</w:t>
            </w:r>
          </w:p>
        </w:tc>
        <w:tc>
          <w:tcPr>
            <w:tcW w:w="1275" w:type="dxa"/>
            <w:tcBorders>
              <w:top w:val="nil"/>
              <w:left w:val="nil"/>
              <w:bottom w:val="nil"/>
              <w:right w:val="nil"/>
            </w:tcBorders>
            <w:noWrap/>
            <w:vAlign w:val="bottom"/>
            <w:hideMark/>
          </w:tcPr>
          <w:p w14:paraId="157B3586" w14:textId="6867C1A8"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874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39</w:t>
            </w:r>
          </w:p>
        </w:tc>
        <w:tc>
          <w:tcPr>
            <w:tcW w:w="993" w:type="dxa"/>
            <w:tcBorders>
              <w:top w:val="nil"/>
              <w:left w:val="nil"/>
              <w:bottom w:val="nil"/>
              <w:right w:val="nil"/>
            </w:tcBorders>
            <w:noWrap/>
            <w:vAlign w:val="bottom"/>
            <w:hideMark/>
          </w:tcPr>
          <w:p w14:paraId="32C115E5" w14:textId="45258B8C"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53</w:t>
            </w:r>
          </w:p>
        </w:tc>
        <w:tc>
          <w:tcPr>
            <w:tcW w:w="1417" w:type="dxa"/>
            <w:tcBorders>
              <w:top w:val="nil"/>
              <w:left w:val="nil"/>
              <w:bottom w:val="nil"/>
              <w:right w:val="nil"/>
            </w:tcBorders>
            <w:noWrap/>
            <w:vAlign w:val="bottom"/>
            <w:hideMark/>
          </w:tcPr>
          <w:p w14:paraId="3471BF38" w14:textId="490CEF2C"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368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94</w:t>
            </w:r>
          </w:p>
        </w:tc>
        <w:tc>
          <w:tcPr>
            <w:tcW w:w="992" w:type="dxa"/>
            <w:tcBorders>
              <w:top w:val="nil"/>
              <w:left w:val="nil"/>
              <w:bottom w:val="nil"/>
              <w:right w:val="nil"/>
            </w:tcBorders>
            <w:noWrap/>
            <w:vAlign w:val="bottom"/>
            <w:hideMark/>
          </w:tcPr>
          <w:p w14:paraId="0AC196B2" w14:textId="3F26E2B0"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45</w:t>
            </w:r>
          </w:p>
        </w:tc>
        <w:tc>
          <w:tcPr>
            <w:tcW w:w="1176" w:type="dxa"/>
            <w:tcBorders>
              <w:top w:val="nil"/>
              <w:left w:val="nil"/>
              <w:bottom w:val="nil"/>
              <w:right w:val="nil"/>
            </w:tcBorders>
            <w:noWrap/>
            <w:vAlign w:val="bottom"/>
            <w:hideMark/>
          </w:tcPr>
          <w:p w14:paraId="3FBEEBDA" w14:textId="7F453272"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w:t>
            </w:r>
            <w:bookmarkStart w:id="8" w:name="_Hlk210766880"/>
            <w:r w:rsidRPr="001B411D">
              <w:rPr>
                <w:rFonts w:ascii="Times New Roman" w:eastAsia="Times New Roman" w:hAnsi="Times New Roman" w:cs="Times New Roman"/>
                <w:sz w:val="24"/>
                <w:szCs w:val="24"/>
                <w:lang w:val="en-GB" w:eastAsia="fr-FR"/>
              </w:rPr>
              <w:t>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494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55</w:t>
            </w:r>
            <w:bookmarkEnd w:id="8"/>
          </w:p>
        </w:tc>
        <w:tc>
          <w:tcPr>
            <w:tcW w:w="951" w:type="dxa"/>
            <w:tcBorders>
              <w:top w:val="nil"/>
              <w:left w:val="nil"/>
              <w:bottom w:val="nil"/>
              <w:right w:val="nil"/>
            </w:tcBorders>
            <w:noWrap/>
            <w:vAlign w:val="bottom"/>
            <w:hideMark/>
          </w:tcPr>
          <w:p w14:paraId="1A6AE516" w14:textId="1FB379F7"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-6</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93</w:t>
            </w:r>
          </w:p>
        </w:tc>
      </w:tr>
      <w:tr w:rsidR="00CE643F" w:rsidRPr="001B411D" w14:paraId="55E2F377" w14:textId="77777777" w:rsidTr="00A220FE">
        <w:trPr>
          <w:trHeight w:val="300"/>
        </w:trPr>
        <w:tc>
          <w:tcPr>
            <w:tcW w:w="2127" w:type="dxa"/>
            <w:tcBorders>
              <w:top w:val="nil"/>
              <w:left w:val="nil"/>
              <w:bottom w:val="nil"/>
              <w:right w:val="nil"/>
            </w:tcBorders>
            <w:noWrap/>
            <w:hideMark/>
          </w:tcPr>
          <w:p w14:paraId="55AD0769" w14:textId="3B751985"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Shrubby savannah</w:t>
            </w:r>
          </w:p>
        </w:tc>
        <w:tc>
          <w:tcPr>
            <w:tcW w:w="1275" w:type="dxa"/>
            <w:tcBorders>
              <w:top w:val="nil"/>
              <w:left w:val="nil"/>
              <w:bottom w:val="nil"/>
              <w:right w:val="nil"/>
            </w:tcBorders>
            <w:noWrap/>
            <w:vAlign w:val="bottom"/>
            <w:hideMark/>
          </w:tcPr>
          <w:p w14:paraId="6A021A9D" w14:textId="0CF6EC1B"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-722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47</w:t>
            </w:r>
          </w:p>
        </w:tc>
        <w:tc>
          <w:tcPr>
            <w:tcW w:w="993" w:type="dxa"/>
            <w:tcBorders>
              <w:top w:val="nil"/>
              <w:left w:val="nil"/>
              <w:bottom w:val="nil"/>
              <w:right w:val="nil"/>
            </w:tcBorders>
            <w:noWrap/>
            <w:vAlign w:val="bottom"/>
            <w:hideMark/>
          </w:tcPr>
          <w:p w14:paraId="6DC3E035" w14:textId="79522052"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59</w:t>
            </w:r>
          </w:p>
        </w:tc>
        <w:tc>
          <w:tcPr>
            <w:tcW w:w="1417" w:type="dxa"/>
            <w:tcBorders>
              <w:top w:val="nil"/>
              <w:left w:val="nil"/>
              <w:bottom w:val="nil"/>
              <w:right w:val="nil"/>
            </w:tcBorders>
            <w:noWrap/>
            <w:vAlign w:val="bottom"/>
            <w:hideMark/>
          </w:tcPr>
          <w:p w14:paraId="0E7D5608" w14:textId="104058C2"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842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17</w:t>
            </w:r>
          </w:p>
        </w:tc>
        <w:tc>
          <w:tcPr>
            <w:tcW w:w="992" w:type="dxa"/>
            <w:tcBorders>
              <w:top w:val="nil"/>
              <w:left w:val="nil"/>
              <w:bottom w:val="nil"/>
              <w:right w:val="nil"/>
            </w:tcBorders>
            <w:noWrap/>
            <w:vAlign w:val="bottom"/>
            <w:hideMark/>
          </w:tcPr>
          <w:p w14:paraId="795A1F49" w14:textId="1FA7D9A1"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13</w:t>
            </w:r>
          </w:p>
        </w:tc>
        <w:tc>
          <w:tcPr>
            <w:tcW w:w="1176" w:type="dxa"/>
            <w:tcBorders>
              <w:top w:val="nil"/>
              <w:left w:val="nil"/>
              <w:bottom w:val="nil"/>
              <w:right w:val="nil"/>
            </w:tcBorders>
            <w:noWrap/>
            <w:vAlign w:val="bottom"/>
            <w:hideMark/>
          </w:tcPr>
          <w:p w14:paraId="116F1E12" w14:textId="6FA3F043"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564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64</w:t>
            </w:r>
          </w:p>
        </w:tc>
        <w:tc>
          <w:tcPr>
            <w:tcW w:w="951" w:type="dxa"/>
            <w:tcBorders>
              <w:top w:val="nil"/>
              <w:left w:val="nil"/>
              <w:bottom w:val="nil"/>
              <w:right w:val="nil"/>
            </w:tcBorders>
            <w:noWrap/>
            <w:vAlign w:val="bottom"/>
            <w:hideMark/>
          </w:tcPr>
          <w:p w14:paraId="6EE15767" w14:textId="318C43C9"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72</w:t>
            </w:r>
          </w:p>
        </w:tc>
      </w:tr>
      <w:tr w:rsidR="00CE643F" w:rsidRPr="001B411D" w14:paraId="3A74BAF5" w14:textId="77777777" w:rsidTr="00A220FE">
        <w:trPr>
          <w:trHeight w:val="300"/>
        </w:trPr>
        <w:tc>
          <w:tcPr>
            <w:tcW w:w="2127" w:type="dxa"/>
            <w:tcBorders>
              <w:top w:val="nil"/>
              <w:left w:val="nil"/>
              <w:bottom w:val="nil"/>
              <w:right w:val="nil"/>
            </w:tcBorders>
            <w:noWrap/>
            <w:hideMark/>
          </w:tcPr>
          <w:p w14:paraId="7EA30F8B" w14:textId="1E6449F2"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Orchard</w:t>
            </w:r>
          </w:p>
        </w:tc>
        <w:tc>
          <w:tcPr>
            <w:tcW w:w="1275" w:type="dxa"/>
            <w:tcBorders>
              <w:top w:val="nil"/>
              <w:left w:val="nil"/>
              <w:bottom w:val="nil"/>
              <w:right w:val="nil"/>
            </w:tcBorders>
            <w:noWrap/>
            <w:vAlign w:val="bottom"/>
            <w:hideMark/>
          </w:tcPr>
          <w:p w14:paraId="5098363D" w14:textId="18B16476"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504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04</w:t>
            </w:r>
          </w:p>
        </w:tc>
        <w:tc>
          <w:tcPr>
            <w:tcW w:w="993" w:type="dxa"/>
            <w:tcBorders>
              <w:top w:val="nil"/>
              <w:left w:val="nil"/>
              <w:bottom w:val="nil"/>
              <w:right w:val="nil"/>
            </w:tcBorders>
            <w:noWrap/>
            <w:vAlign w:val="bottom"/>
            <w:hideMark/>
          </w:tcPr>
          <w:p w14:paraId="7A65ADFB" w14:textId="1D48ABE5"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04</w:t>
            </w:r>
          </w:p>
        </w:tc>
        <w:tc>
          <w:tcPr>
            <w:tcW w:w="1417" w:type="dxa"/>
            <w:tcBorders>
              <w:top w:val="nil"/>
              <w:left w:val="nil"/>
              <w:bottom w:val="nil"/>
              <w:right w:val="nil"/>
            </w:tcBorders>
            <w:noWrap/>
            <w:vAlign w:val="bottom"/>
            <w:hideMark/>
          </w:tcPr>
          <w:p w14:paraId="29D05EA3" w14:textId="0F99C1ED"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044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76</w:t>
            </w:r>
          </w:p>
        </w:tc>
        <w:tc>
          <w:tcPr>
            <w:tcW w:w="992" w:type="dxa"/>
            <w:tcBorders>
              <w:top w:val="nil"/>
              <w:left w:val="nil"/>
              <w:bottom w:val="nil"/>
              <w:right w:val="nil"/>
            </w:tcBorders>
            <w:noWrap/>
            <w:vAlign w:val="bottom"/>
            <w:hideMark/>
          </w:tcPr>
          <w:p w14:paraId="39CB4EC9" w14:textId="07951E47"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85</w:t>
            </w:r>
          </w:p>
        </w:tc>
        <w:tc>
          <w:tcPr>
            <w:tcW w:w="1176" w:type="dxa"/>
            <w:tcBorders>
              <w:top w:val="nil"/>
              <w:left w:val="nil"/>
              <w:bottom w:val="nil"/>
              <w:right w:val="nil"/>
            </w:tcBorders>
            <w:noWrap/>
            <w:vAlign w:val="bottom"/>
            <w:hideMark/>
          </w:tcPr>
          <w:p w14:paraId="479A3801" w14:textId="12EB8041"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548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w:t>
            </w:r>
          </w:p>
        </w:tc>
        <w:tc>
          <w:tcPr>
            <w:tcW w:w="951" w:type="dxa"/>
            <w:tcBorders>
              <w:top w:val="nil"/>
              <w:left w:val="nil"/>
              <w:bottom w:val="nil"/>
              <w:right w:val="nil"/>
            </w:tcBorders>
            <w:noWrap/>
            <w:vAlign w:val="bottom"/>
            <w:hideMark/>
          </w:tcPr>
          <w:p w14:paraId="0263670B" w14:textId="2D16ADF3"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89</w:t>
            </w:r>
          </w:p>
        </w:tc>
      </w:tr>
      <w:tr w:rsidR="00CE643F" w:rsidRPr="001B411D" w14:paraId="0CAAAF67" w14:textId="77777777" w:rsidTr="00A220FE">
        <w:trPr>
          <w:trHeight w:val="315"/>
        </w:trPr>
        <w:tc>
          <w:tcPr>
            <w:tcW w:w="2127" w:type="dxa"/>
            <w:tcBorders>
              <w:top w:val="nil"/>
              <w:left w:val="nil"/>
              <w:bottom w:val="single" w:sz="12" w:space="0" w:color="auto"/>
              <w:right w:val="nil"/>
            </w:tcBorders>
            <w:noWrap/>
            <w:hideMark/>
          </w:tcPr>
          <w:p w14:paraId="2B35180F" w14:textId="1FFDC54F"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Bare area</w:t>
            </w:r>
          </w:p>
        </w:tc>
        <w:tc>
          <w:tcPr>
            <w:tcW w:w="1275" w:type="dxa"/>
            <w:tcBorders>
              <w:top w:val="nil"/>
              <w:left w:val="nil"/>
              <w:bottom w:val="single" w:sz="12" w:space="0" w:color="auto"/>
              <w:right w:val="nil"/>
            </w:tcBorders>
            <w:noWrap/>
            <w:vAlign w:val="bottom"/>
            <w:hideMark/>
          </w:tcPr>
          <w:p w14:paraId="2EE8B3C5" w14:textId="0031C0A2"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-89</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79</w:t>
            </w:r>
          </w:p>
        </w:tc>
        <w:tc>
          <w:tcPr>
            <w:tcW w:w="993" w:type="dxa"/>
            <w:tcBorders>
              <w:top w:val="nil"/>
              <w:left w:val="nil"/>
              <w:bottom w:val="single" w:sz="12" w:space="0" w:color="auto"/>
              <w:right w:val="nil"/>
            </w:tcBorders>
            <w:noWrap/>
            <w:vAlign w:val="bottom"/>
            <w:hideMark/>
          </w:tcPr>
          <w:p w14:paraId="30454883" w14:textId="132C9FF5"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07</w:t>
            </w:r>
          </w:p>
        </w:tc>
        <w:tc>
          <w:tcPr>
            <w:tcW w:w="1417" w:type="dxa"/>
            <w:tcBorders>
              <w:top w:val="nil"/>
              <w:left w:val="nil"/>
              <w:bottom w:val="single" w:sz="12" w:space="0" w:color="auto"/>
              <w:right w:val="nil"/>
            </w:tcBorders>
            <w:noWrap/>
            <w:vAlign w:val="bottom"/>
            <w:hideMark/>
          </w:tcPr>
          <w:p w14:paraId="6CFB890D" w14:textId="70AD333B"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780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12</w:t>
            </w:r>
          </w:p>
        </w:tc>
        <w:tc>
          <w:tcPr>
            <w:tcW w:w="992" w:type="dxa"/>
            <w:tcBorders>
              <w:top w:val="nil"/>
              <w:left w:val="nil"/>
              <w:bottom w:val="single" w:sz="12" w:space="0" w:color="auto"/>
              <w:right w:val="nil"/>
            </w:tcBorders>
            <w:noWrap/>
            <w:vAlign w:val="bottom"/>
            <w:hideMark/>
          </w:tcPr>
          <w:p w14:paraId="08C5B229" w14:textId="14269F04"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64</w:t>
            </w:r>
          </w:p>
        </w:tc>
        <w:tc>
          <w:tcPr>
            <w:tcW w:w="1176" w:type="dxa"/>
            <w:tcBorders>
              <w:top w:val="nil"/>
              <w:left w:val="nil"/>
              <w:bottom w:val="single" w:sz="12" w:space="0" w:color="auto"/>
              <w:right w:val="nil"/>
            </w:tcBorders>
            <w:noWrap/>
            <w:vAlign w:val="bottom"/>
            <w:hideMark/>
          </w:tcPr>
          <w:p w14:paraId="23507AE1" w14:textId="60534000"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690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33</w:t>
            </w:r>
          </w:p>
        </w:tc>
        <w:tc>
          <w:tcPr>
            <w:tcW w:w="951" w:type="dxa"/>
            <w:tcBorders>
              <w:top w:val="nil"/>
              <w:left w:val="nil"/>
              <w:bottom w:val="single" w:sz="12" w:space="0" w:color="auto"/>
              <w:right w:val="nil"/>
            </w:tcBorders>
            <w:noWrap/>
            <w:vAlign w:val="bottom"/>
            <w:hideMark/>
          </w:tcPr>
          <w:p w14:paraId="6186D51D" w14:textId="311522F9"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56</w:t>
            </w:r>
          </w:p>
        </w:tc>
      </w:tr>
    </w:tbl>
    <w:p w14:paraId="3F105A70" w14:textId="6EFCBC40" w:rsidR="00DE4CCC" w:rsidRPr="00660B33" w:rsidRDefault="00660B33" w:rsidP="00660B33">
      <w:pPr>
        <w:pStyle w:val="Heading3"/>
        <w:spacing w:before="0" w:beforeAutospacing="0" w:after="160" w:afterAutospacing="0" w:line="480" w:lineRule="auto"/>
        <w:rPr>
          <w:i/>
          <w:iCs/>
          <w:sz w:val="22"/>
          <w:szCs w:val="22"/>
          <w:lang w:val="en-GB"/>
        </w:rPr>
      </w:pPr>
      <w:r w:rsidRPr="00660B33">
        <w:rPr>
          <w:rStyle w:val="Strong"/>
          <w:i/>
          <w:iCs/>
          <w:sz w:val="22"/>
          <w:szCs w:val="22"/>
          <w:highlight w:val="yellow"/>
          <w:lang w:val="en-GB"/>
        </w:rPr>
        <w:t>Source: Our collected, 2022</w:t>
      </w:r>
    </w:p>
    <w:p w14:paraId="6592DE5C" w14:textId="2E2342BC" w:rsidR="00586B29" w:rsidRPr="009301D3" w:rsidRDefault="00586B29" w:rsidP="005B103D">
      <w:pPr>
        <w:pStyle w:val="ListParagraph"/>
        <w:numPr>
          <w:ilvl w:val="2"/>
          <w:numId w:val="12"/>
        </w:numPr>
        <w:spacing w:line="480" w:lineRule="auto"/>
        <w:jc w:val="both"/>
        <w:rPr>
          <w:rFonts w:ascii="Times New Roman" w:hAnsi="Times New Roman" w:cs="Times New Roman"/>
          <w:b/>
          <w:sz w:val="24"/>
          <w:highlight w:val="yellow"/>
          <w:lang w:val="en-GB"/>
        </w:rPr>
      </w:pPr>
      <w:r w:rsidRPr="001B411D">
        <w:rPr>
          <w:rFonts w:ascii="Times New Roman" w:hAnsi="Times New Roman" w:cs="Times New Roman"/>
          <w:b/>
          <w:sz w:val="24"/>
          <w:lang w:val="en-GB"/>
        </w:rPr>
        <w:t xml:space="preserve">Changes in </w:t>
      </w:r>
      <w:r w:rsidR="00C5171D" w:rsidRPr="009301D3">
        <w:rPr>
          <w:rFonts w:ascii="Times New Roman" w:hAnsi="Times New Roman" w:cs="Times New Roman"/>
          <w:b/>
          <w:sz w:val="24"/>
          <w:highlight w:val="yellow"/>
          <w:lang w:val="en-GB"/>
        </w:rPr>
        <w:t>L</w:t>
      </w:r>
      <w:r w:rsidRPr="009301D3">
        <w:rPr>
          <w:rFonts w:ascii="Times New Roman" w:hAnsi="Times New Roman" w:cs="Times New Roman"/>
          <w:b/>
          <w:sz w:val="24"/>
          <w:highlight w:val="yellow"/>
          <w:lang w:val="en-GB"/>
        </w:rPr>
        <w:t xml:space="preserve">and </w:t>
      </w:r>
      <w:r w:rsidR="00C5171D" w:rsidRPr="009301D3">
        <w:rPr>
          <w:rFonts w:ascii="Times New Roman" w:hAnsi="Times New Roman" w:cs="Times New Roman"/>
          <w:b/>
          <w:sz w:val="24"/>
          <w:highlight w:val="yellow"/>
          <w:lang w:val="en-GB"/>
        </w:rPr>
        <w:t>U</w:t>
      </w:r>
      <w:r w:rsidRPr="009301D3">
        <w:rPr>
          <w:rFonts w:ascii="Times New Roman" w:hAnsi="Times New Roman" w:cs="Times New Roman"/>
          <w:b/>
          <w:sz w:val="24"/>
          <w:highlight w:val="yellow"/>
          <w:lang w:val="en-GB"/>
        </w:rPr>
        <w:t xml:space="preserve">se </w:t>
      </w:r>
      <w:r w:rsidR="00C5171D" w:rsidRPr="009301D3">
        <w:rPr>
          <w:rFonts w:ascii="Times New Roman" w:hAnsi="Times New Roman" w:cs="Times New Roman"/>
          <w:b/>
          <w:sz w:val="24"/>
          <w:highlight w:val="yellow"/>
          <w:lang w:val="en-GB"/>
        </w:rPr>
        <w:t>T</w:t>
      </w:r>
      <w:r w:rsidRPr="009301D3">
        <w:rPr>
          <w:rFonts w:ascii="Times New Roman" w:hAnsi="Times New Roman" w:cs="Times New Roman"/>
          <w:b/>
          <w:sz w:val="24"/>
          <w:highlight w:val="yellow"/>
          <w:lang w:val="en-GB"/>
        </w:rPr>
        <w:t>ypes</w:t>
      </w:r>
    </w:p>
    <w:p w14:paraId="0378B31C" w14:textId="02327A84" w:rsidR="00CE643F" w:rsidRPr="001B411D" w:rsidRDefault="00CE643F"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An overview of the dynamics of these areas shows a transformation of natural vegetation into degraded or even </w:t>
      </w:r>
      <w:proofErr w:type="spellStart"/>
      <w:r w:rsidRPr="001B411D">
        <w:rPr>
          <w:rFonts w:ascii="Times New Roman" w:eastAsia="Times New Roman" w:hAnsi="Times New Roman" w:cs="Times New Roman"/>
          <w:sz w:val="24"/>
          <w:szCs w:val="24"/>
          <w:lang w:val="en-GB" w:eastAsia="fr-FR"/>
        </w:rPr>
        <w:t>anthropised</w:t>
      </w:r>
      <w:proofErr w:type="spellEnd"/>
      <w:r w:rsidRPr="001B411D">
        <w:rPr>
          <w:rFonts w:ascii="Times New Roman" w:eastAsia="Times New Roman" w:hAnsi="Times New Roman" w:cs="Times New Roman"/>
          <w:sz w:val="24"/>
          <w:szCs w:val="24"/>
          <w:lang w:val="en-GB" w:eastAsia="fr-FR"/>
        </w:rPr>
        <w:t xml:space="preserve"> vegetation (Table 3).</w:t>
      </w:r>
    </w:p>
    <w:p w14:paraId="457684B0" w14:textId="77777777" w:rsidR="00682165" w:rsidRPr="001B411D" w:rsidRDefault="00CE643F"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Between 1990 and 2019, riparian formations lost areas that were transformed into wooded savannah (1,782.19 ha), shrubby savannah (878.41 ha) and fields and orchards (1,034.6 ha). Shrub savannah lost ground, with 15,620.47 ha being converted to fields, 9,768.32 ha to wooded savannah, 1,041.32 ha to orchards and 424.28 ha to housing. The biggest changes occurred in wooded savannah, where 11,789.48 ha, 10,264.26 ha and 1,296.65 ha were converted into fields, shrub savannah and orchards, respectively.</w:t>
      </w:r>
      <w:r w:rsidR="00682165" w:rsidRPr="001B411D">
        <w:rPr>
          <w:rFonts w:ascii="Times New Roman" w:eastAsia="Times New Roman" w:hAnsi="Times New Roman" w:cs="Times New Roman"/>
          <w:sz w:val="24"/>
          <w:szCs w:val="24"/>
          <w:lang w:val="en-GB" w:eastAsia="fr-FR"/>
        </w:rPr>
        <w:t xml:space="preserve"> </w:t>
      </w:r>
    </w:p>
    <w:p w14:paraId="7017B29C" w14:textId="77777777" w:rsidR="00682165" w:rsidRPr="001B411D" w:rsidRDefault="00682165"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The area of habitat has increased considerably over the past 30 years at the expense of fields and savannahs. As a result, 1,091.5 hectares of fields, 424.28 hectares of shrub savannah and 162.37 hectares of wooded savannah have been converted into residential areas. Orchards have also been a major factor in changing land use patterns. From 39.34 ha in 1990, orchards had </w:t>
      </w:r>
      <w:r w:rsidRPr="001B411D">
        <w:rPr>
          <w:rFonts w:ascii="Times New Roman" w:eastAsia="Times New Roman" w:hAnsi="Times New Roman" w:cs="Times New Roman"/>
          <w:sz w:val="24"/>
          <w:szCs w:val="24"/>
          <w:lang w:val="en-GB" w:eastAsia="fr-FR"/>
        </w:rPr>
        <w:lastRenderedPageBreak/>
        <w:t>expanded to 3,588.14 ha in 2019, to the detriment of wooded savannah, shrub savannah, fields and riparian formations, which lost 1,296.65 ha, 1,041.32 ha and 719.15 ha and 501.45 ha respectively. Fields were the biggest factor in land use change. They mainly benefited from the area of shrub savannah (15,620.47 ha), wooded savannah (11,789.48 ha) and riparian formations (533.13 ha).</w:t>
      </w:r>
    </w:p>
    <w:p w14:paraId="2467F67C" w14:textId="77777777" w:rsidR="004B454A" w:rsidRDefault="004B454A" w:rsidP="004B454A">
      <w:pPr>
        <w:spacing w:line="360" w:lineRule="auto"/>
        <w:jc w:val="both"/>
        <w:rPr>
          <w:rFonts w:ascii="Times New Roman" w:hAnsi="Times New Roman" w:cs="Times New Roman"/>
          <w:b/>
          <w:sz w:val="24"/>
          <w:lang w:val="en-GB"/>
        </w:rPr>
      </w:pPr>
    </w:p>
    <w:p w14:paraId="734D50DE" w14:textId="668675F0" w:rsidR="001C0A83" w:rsidRPr="001B411D" w:rsidRDefault="00415E9F" w:rsidP="004B454A">
      <w:pPr>
        <w:spacing w:line="360" w:lineRule="auto"/>
        <w:jc w:val="both"/>
        <w:rPr>
          <w:rFonts w:ascii="Times New Roman" w:hAnsi="Times New Roman" w:cs="Times New Roman"/>
          <w:b/>
          <w:sz w:val="24"/>
          <w:lang w:val="en-GB"/>
        </w:rPr>
      </w:pPr>
      <w:r w:rsidRPr="001B411D">
        <w:rPr>
          <w:rFonts w:ascii="Times New Roman" w:hAnsi="Times New Roman" w:cs="Times New Roman"/>
          <w:b/>
          <w:sz w:val="24"/>
          <w:lang w:val="en-GB"/>
        </w:rPr>
        <w:t xml:space="preserve">Table 3: Transition </w:t>
      </w:r>
      <w:r w:rsidR="00C5171D" w:rsidRPr="009301D3">
        <w:rPr>
          <w:rFonts w:ascii="Times New Roman" w:hAnsi="Times New Roman" w:cs="Times New Roman"/>
          <w:b/>
          <w:sz w:val="24"/>
          <w:highlight w:val="yellow"/>
          <w:lang w:val="en-GB"/>
        </w:rPr>
        <w:t>M</w:t>
      </w:r>
      <w:r w:rsidRPr="009301D3">
        <w:rPr>
          <w:rFonts w:ascii="Times New Roman" w:hAnsi="Times New Roman" w:cs="Times New Roman"/>
          <w:b/>
          <w:sz w:val="24"/>
          <w:highlight w:val="yellow"/>
          <w:lang w:val="en-GB"/>
        </w:rPr>
        <w:t>atrix</w:t>
      </w:r>
      <w:r w:rsidRPr="001B411D">
        <w:rPr>
          <w:rFonts w:ascii="Times New Roman" w:hAnsi="Times New Roman" w:cs="Times New Roman"/>
          <w:b/>
          <w:sz w:val="24"/>
          <w:lang w:val="en-GB"/>
        </w:rPr>
        <w:t xml:space="preserve"> of </w:t>
      </w:r>
      <w:proofErr w:type="spellStart"/>
      <w:r w:rsidRPr="001B411D">
        <w:rPr>
          <w:rFonts w:ascii="Times New Roman" w:hAnsi="Times New Roman" w:cs="Times New Roman"/>
          <w:b/>
          <w:sz w:val="24"/>
          <w:lang w:val="en-GB"/>
        </w:rPr>
        <w:t>Batié</w:t>
      </w:r>
      <w:proofErr w:type="spellEnd"/>
      <w:r w:rsidRPr="001B411D">
        <w:rPr>
          <w:rFonts w:ascii="Times New Roman" w:hAnsi="Times New Roman" w:cs="Times New Roman"/>
          <w:b/>
          <w:sz w:val="24"/>
          <w:lang w:val="en-GB"/>
        </w:rPr>
        <w:t xml:space="preserve"> from 1990 to 2019</w:t>
      </w:r>
    </w:p>
    <w:tbl>
      <w:tblPr>
        <w:tblW w:w="10471" w:type="dxa"/>
        <w:tblInd w:w="-567" w:type="dxa"/>
        <w:tblBorders>
          <w:top w:val="single" w:sz="12" w:space="0" w:color="auto"/>
          <w:bottom w:val="single" w:sz="12" w:space="0" w:color="auto"/>
        </w:tblBorders>
        <w:tblLook w:val="04A0" w:firstRow="1" w:lastRow="0" w:firstColumn="1" w:lastColumn="0" w:noHBand="0" w:noVBand="1"/>
      </w:tblPr>
      <w:tblGrid>
        <w:gridCol w:w="1335"/>
        <w:gridCol w:w="1096"/>
        <w:gridCol w:w="986"/>
        <w:gridCol w:w="938"/>
        <w:gridCol w:w="906"/>
        <w:gridCol w:w="1096"/>
        <w:gridCol w:w="1096"/>
        <w:gridCol w:w="906"/>
        <w:gridCol w:w="962"/>
        <w:gridCol w:w="1344"/>
      </w:tblGrid>
      <w:tr w:rsidR="004265C0" w:rsidRPr="001B411D" w14:paraId="385E5FE3" w14:textId="77777777" w:rsidTr="00A220FE">
        <w:trPr>
          <w:trHeight w:val="300"/>
        </w:trPr>
        <w:tc>
          <w:tcPr>
            <w:tcW w:w="1335" w:type="dxa"/>
            <w:tcBorders>
              <w:top w:val="single" w:sz="12" w:space="0" w:color="auto"/>
              <w:bottom w:val="single" w:sz="8" w:space="0" w:color="auto"/>
            </w:tcBorders>
            <w:noWrap/>
            <w:hideMark/>
          </w:tcPr>
          <w:p w14:paraId="03C7FC32" w14:textId="2AB712A1" w:rsidR="004265C0" w:rsidRPr="001B411D" w:rsidRDefault="004265C0" w:rsidP="00707892">
            <w:pPr>
              <w:spacing w:after="0" w:line="480" w:lineRule="auto"/>
              <w:rPr>
                <w:rFonts w:ascii="Times New Roman" w:hAnsi="Times New Roman"/>
                <w:b/>
                <w:lang w:val="en-GB"/>
              </w:rPr>
            </w:pPr>
            <w:r w:rsidRPr="001B411D">
              <w:rPr>
                <w:rFonts w:ascii="Times New Roman" w:hAnsi="Times New Roman"/>
                <w:b/>
                <w:lang w:val="en-GB"/>
              </w:rPr>
              <w:t>Unit</w:t>
            </w:r>
          </w:p>
        </w:tc>
        <w:tc>
          <w:tcPr>
            <w:tcW w:w="1041" w:type="dxa"/>
            <w:tcBorders>
              <w:top w:val="single" w:sz="12" w:space="0" w:color="auto"/>
              <w:bottom w:val="single" w:sz="8" w:space="0" w:color="auto"/>
            </w:tcBorders>
            <w:noWrap/>
            <w:hideMark/>
          </w:tcPr>
          <w:p w14:paraId="2A22CA28" w14:textId="015AB4A0" w:rsidR="004265C0" w:rsidRPr="001B411D" w:rsidRDefault="00415E9F" w:rsidP="00707892">
            <w:pPr>
              <w:spacing w:after="0" w:line="480" w:lineRule="auto"/>
              <w:rPr>
                <w:rFonts w:ascii="Times New Roman" w:hAnsi="Times New Roman"/>
                <w:b/>
                <w:lang w:val="en-GB"/>
              </w:rPr>
            </w:pPr>
            <w:r w:rsidRPr="001B411D">
              <w:rPr>
                <w:rFonts w:ascii="Times New Roman" w:hAnsi="Times New Roman"/>
                <w:b/>
                <w:lang w:val="en-GB"/>
              </w:rPr>
              <w:t>Fields</w:t>
            </w:r>
          </w:p>
        </w:tc>
        <w:tc>
          <w:tcPr>
            <w:tcW w:w="931" w:type="dxa"/>
            <w:tcBorders>
              <w:top w:val="single" w:sz="12" w:space="0" w:color="auto"/>
              <w:bottom w:val="single" w:sz="8" w:space="0" w:color="auto"/>
            </w:tcBorders>
            <w:noWrap/>
            <w:hideMark/>
          </w:tcPr>
          <w:p w14:paraId="13B218A8" w14:textId="77777777" w:rsidR="004265C0" w:rsidRPr="001B411D" w:rsidRDefault="004265C0" w:rsidP="00707892">
            <w:pPr>
              <w:spacing w:after="0" w:line="480" w:lineRule="auto"/>
              <w:rPr>
                <w:rFonts w:ascii="Times New Roman" w:hAnsi="Times New Roman"/>
                <w:b/>
                <w:lang w:val="en-GB"/>
              </w:rPr>
            </w:pPr>
            <w:proofErr w:type="spellStart"/>
            <w:r w:rsidRPr="001B411D">
              <w:rPr>
                <w:rFonts w:ascii="Times New Roman" w:hAnsi="Times New Roman"/>
                <w:b/>
                <w:lang w:val="en-GB"/>
              </w:rPr>
              <w:t>ForRi</w:t>
            </w:r>
            <w:proofErr w:type="spellEnd"/>
          </w:p>
        </w:tc>
        <w:tc>
          <w:tcPr>
            <w:tcW w:w="938" w:type="dxa"/>
            <w:tcBorders>
              <w:top w:val="single" w:sz="12" w:space="0" w:color="auto"/>
              <w:bottom w:val="single" w:sz="8" w:space="0" w:color="auto"/>
            </w:tcBorders>
            <w:noWrap/>
            <w:hideMark/>
          </w:tcPr>
          <w:p w14:paraId="32689A62" w14:textId="77777777" w:rsidR="004265C0" w:rsidRPr="001B411D" w:rsidRDefault="004265C0" w:rsidP="00707892">
            <w:pPr>
              <w:spacing w:after="0" w:line="480" w:lineRule="auto"/>
              <w:rPr>
                <w:rFonts w:ascii="Times New Roman" w:hAnsi="Times New Roman"/>
                <w:b/>
                <w:lang w:val="en-GB"/>
              </w:rPr>
            </w:pPr>
            <w:r w:rsidRPr="001B411D">
              <w:rPr>
                <w:rFonts w:ascii="Times New Roman" w:hAnsi="Times New Roman"/>
                <w:b/>
                <w:lang w:val="en-GB"/>
              </w:rPr>
              <w:t>Habitat</w:t>
            </w:r>
          </w:p>
        </w:tc>
        <w:tc>
          <w:tcPr>
            <w:tcW w:w="906" w:type="dxa"/>
            <w:tcBorders>
              <w:top w:val="single" w:sz="12" w:space="0" w:color="auto"/>
              <w:bottom w:val="single" w:sz="8" w:space="0" w:color="auto"/>
            </w:tcBorders>
            <w:noWrap/>
            <w:hideMark/>
          </w:tcPr>
          <w:p w14:paraId="2296ED32" w14:textId="77777777" w:rsidR="00A220FE" w:rsidRPr="001B411D" w:rsidRDefault="00415E9F" w:rsidP="00707892">
            <w:pPr>
              <w:spacing w:after="0" w:line="276" w:lineRule="auto"/>
              <w:rPr>
                <w:rFonts w:ascii="Times New Roman" w:hAnsi="Times New Roman"/>
                <w:b/>
                <w:lang w:val="en-GB"/>
              </w:rPr>
            </w:pPr>
            <w:r w:rsidRPr="001B411D">
              <w:rPr>
                <w:rFonts w:ascii="Times New Roman" w:hAnsi="Times New Roman"/>
                <w:b/>
                <w:lang w:val="en-GB"/>
              </w:rPr>
              <w:t>Water</w:t>
            </w:r>
          </w:p>
          <w:p w14:paraId="71F761AA" w14:textId="3E03606C" w:rsidR="004265C0" w:rsidRPr="001B411D" w:rsidRDefault="00415E9F" w:rsidP="00707892">
            <w:pPr>
              <w:spacing w:after="0" w:line="276" w:lineRule="auto"/>
              <w:rPr>
                <w:rFonts w:ascii="Times New Roman" w:hAnsi="Times New Roman"/>
                <w:b/>
                <w:lang w:val="en-GB"/>
              </w:rPr>
            </w:pPr>
            <w:r w:rsidRPr="001B411D">
              <w:rPr>
                <w:rFonts w:ascii="Times New Roman" w:hAnsi="Times New Roman"/>
                <w:b/>
                <w:lang w:val="en-GB"/>
              </w:rPr>
              <w:t>body</w:t>
            </w:r>
          </w:p>
        </w:tc>
        <w:tc>
          <w:tcPr>
            <w:tcW w:w="1048" w:type="dxa"/>
            <w:tcBorders>
              <w:top w:val="single" w:sz="12" w:space="0" w:color="auto"/>
              <w:bottom w:val="single" w:sz="8" w:space="0" w:color="auto"/>
            </w:tcBorders>
            <w:noWrap/>
            <w:hideMark/>
          </w:tcPr>
          <w:p w14:paraId="3A6A9C36" w14:textId="332FEEDD" w:rsidR="004265C0" w:rsidRPr="001B411D" w:rsidRDefault="00A220FE" w:rsidP="00707892">
            <w:pPr>
              <w:spacing w:after="0" w:line="276" w:lineRule="auto"/>
              <w:rPr>
                <w:rFonts w:ascii="Times New Roman" w:hAnsi="Times New Roman"/>
                <w:b/>
                <w:lang w:val="en-GB"/>
              </w:rPr>
            </w:pPr>
            <w:proofErr w:type="spellStart"/>
            <w:r w:rsidRPr="001B411D">
              <w:rPr>
                <w:rFonts w:ascii="Times New Roman" w:hAnsi="Times New Roman"/>
                <w:b/>
                <w:lang w:val="en-GB"/>
              </w:rPr>
              <w:t>TreeSav</w:t>
            </w:r>
            <w:proofErr w:type="spellEnd"/>
          </w:p>
        </w:tc>
        <w:tc>
          <w:tcPr>
            <w:tcW w:w="1060" w:type="dxa"/>
            <w:tcBorders>
              <w:top w:val="single" w:sz="12" w:space="0" w:color="auto"/>
              <w:bottom w:val="single" w:sz="8" w:space="0" w:color="auto"/>
            </w:tcBorders>
            <w:noWrap/>
            <w:hideMark/>
          </w:tcPr>
          <w:p w14:paraId="26F79B5C" w14:textId="55C07097" w:rsidR="004265C0" w:rsidRPr="001B411D" w:rsidRDefault="00A220FE" w:rsidP="00707892">
            <w:pPr>
              <w:spacing w:after="0" w:line="480" w:lineRule="auto"/>
              <w:rPr>
                <w:rFonts w:ascii="Times New Roman" w:hAnsi="Times New Roman"/>
                <w:b/>
                <w:lang w:val="en-GB"/>
              </w:rPr>
            </w:pPr>
            <w:proofErr w:type="spellStart"/>
            <w:r w:rsidRPr="001B411D">
              <w:rPr>
                <w:rFonts w:ascii="Times New Roman" w:hAnsi="Times New Roman"/>
                <w:b/>
                <w:lang w:val="en-GB"/>
              </w:rPr>
              <w:t>ShrSav</w:t>
            </w:r>
            <w:proofErr w:type="spellEnd"/>
          </w:p>
        </w:tc>
        <w:tc>
          <w:tcPr>
            <w:tcW w:w="906" w:type="dxa"/>
            <w:tcBorders>
              <w:top w:val="single" w:sz="12" w:space="0" w:color="auto"/>
              <w:bottom w:val="single" w:sz="8" w:space="0" w:color="auto"/>
            </w:tcBorders>
            <w:noWrap/>
            <w:hideMark/>
          </w:tcPr>
          <w:p w14:paraId="040FE6CD" w14:textId="77777777" w:rsidR="004265C0" w:rsidRPr="001B411D" w:rsidRDefault="004265C0" w:rsidP="00707892">
            <w:pPr>
              <w:spacing w:after="0" w:line="480" w:lineRule="auto"/>
              <w:rPr>
                <w:rFonts w:ascii="Times New Roman" w:hAnsi="Times New Roman"/>
                <w:b/>
                <w:lang w:val="en-GB"/>
              </w:rPr>
            </w:pPr>
            <w:r w:rsidRPr="001B411D">
              <w:rPr>
                <w:rFonts w:ascii="Times New Roman" w:hAnsi="Times New Roman"/>
                <w:b/>
                <w:lang w:val="en-GB"/>
              </w:rPr>
              <w:t>Verger</w:t>
            </w:r>
          </w:p>
        </w:tc>
        <w:tc>
          <w:tcPr>
            <w:tcW w:w="962" w:type="dxa"/>
            <w:tcBorders>
              <w:top w:val="single" w:sz="12" w:space="0" w:color="auto"/>
              <w:bottom w:val="single" w:sz="8" w:space="0" w:color="auto"/>
            </w:tcBorders>
            <w:noWrap/>
            <w:hideMark/>
          </w:tcPr>
          <w:p w14:paraId="7115F9CC" w14:textId="05D2433B" w:rsidR="004265C0" w:rsidRPr="001B411D" w:rsidRDefault="00A220FE" w:rsidP="00707892">
            <w:pPr>
              <w:spacing w:after="0" w:line="276" w:lineRule="auto"/>
              <w:rPr>
                <w:rFonts w:ascii="Times New Roman" w:hAnsi="Times New Roman"/>
                <w:b/>
                <w:lang w:val="en-GB"/>
              </w:rPr>
            </w:pPr>
            <w:r w:rsidRPr="001B411D">
              <w:rPr>
                <w:rFonts w:ascii="Times New Roman" w:hAnsi="Times New Roman"/>
                <w:b/>
                <w:lang w:val="en-GB"/>
              </w:rPr>
              <w:t>Bare area</w:t>
            </w:r>
          </w:p>
        </w:tc>
        <w:tc>
          <w:tcPr>
            <w:tcW w:w="1344" w:type="dxa"/>
            <w:tcBorders>
              <w:top w:val="single" w:sz="12" w:space="0" w:color="auto"/>
              <w:bottom w:val="single" w:sz="8" w:space="0" w:color="auto"/>
            </w:tcBorders>
            <w:noWrap/>
            <w:hideMark/>
          </w:tcPr>
          <w:p w14:paraId="731CF134" w14:textId="77777777" w:rsidR="004265C0" w:rsidRPr="001B411D" w:rsidRDefault="004265C0" w:rsidP="00707892">
            <w:pPr>
              <w:spacing w:after="0" w:line="480" w:lineRule="auto"/>
              <w:rPr>
                <w:rFonts w:ascii="Times New Roman" w:hAnsi="Times New Roman"/>
                <w:b/>
                <w:lang w:val="en-GB"/>
              </w:rPr>
            </w:pPr>
            <w:r w:rsidRPr="001B411D">
              <w:rPr>
                <w:rFonts w:ascii="Times New Roman" w:hAnsi="Times New Roman"/>
                <w:b/>
                <w:lang w:val="en-GB"/>
              </w:rPr>
              <w:t>Total 2019</w:t>
            </w:r>
          </w:p>
        </w:tc>
      </w:tr>
      <w:tr w:rsidR="004265C0" w:rsidRPr="001B411D" w14:paraId="1EC39F26" w14:textId="77777777" w:rsidTr="00A220FE">
        <w:trPr>
          <w:trHeight w:val="300"/>
        </w:trPr>
        <w:tc>
          <w:tcPr>
            <w:tcW w:w="1335" w:type="dxa"/>
            <w:tcBorders>
              <w:top w:val="single" w:sz="8" w:space="0" w:color="auto"/>
            </w:tcBorders>
            <w:noWrap/>
            <w:hideMark/>
          </w:tcPr>
          <w:p w14:paraId="17915505" w14:textId="70223EB5" w:rsidR="004265C0" w:rsidRPr="001B411D" w:rsidRDefault="00415E9F" w:rsidP="000D73DE">
            <w:pPr>
              <w:spacing w:line="480" w:lineRule="auto"/>
              <w:rPr>
                <w:rFonts w:ascii="Times New Roman" w:hAnsi="Times New Roman"/>
                <w:b/>
                <w:lang w:val="en-GB"/>
              </w:rPr>
            </w:pPr>
            <w:r w:rsidRPr="001B411D">
              <w:rPr>
                <w:rFonts w:ascii="Times New Roman" w:hAnsi="Times New Roman"/>
                <w:b/>
                <w:lang w:val="en-GB"/>
              </w:rPr>
              <w:t>Fields</w:t>
            </w:r>
          </w:p>
        </w:tc>
        <w:tc>
          <w:tcPr>
            <w:tcW w:w="1041" w:type="dxa"/>
            <w:tcBorders>
              <w:top w:val="single" w:sz="8" w:space="0" w:color="auto"/>
            </w:tcBorders>
            <w:noWrap/>
            <w:hideMark/>
          </w:tcPr>
          <w:p w14:paraId="3D775438" w14:textId="6EAEBF53" w:rsidR="004265C0" w:rsidRPr="001B411D" w:rsidRDefault="004265C0" w:rsidP="000D73DE">
            <w:pPr>
              <w:spacing w:line="480" w:lineRule="auto"/>
              <w:jc w:val="right"/>
              <w:rPr>
                <w:rFonts w:ascii="Times New Roman" w:hAnsi="Times New Roman"/>
                <w:b/>
                <w:bCs/>
                <w:lang w:val="en-GB"/>
              </w:rPr>
            </w:pPr>
            <w:r w:rsidRPr="001B411D">
              <w:rPr>
                <w:rFonts w:ascii="Times New Roman" w:hAnsi="Times New Roman"/>
                <w:b/>
                <w:bCs/>
                <w:lang w:val="en-GB"/>
              </w:rPr>
              <w:t>20</w:t>
            </w:r>
            <w:r w:rsidR="00540EA7" w:rsidRPr="001B411D">
              <w:rPr>
                <w:rFonts w:ascii="Times New Roman" w:hAnsi="Times New Roman"/>
                <w:b/>
                <w:bCs/>
                <w:lang w:val="en-GB"/>
              </w:rPr>
              <w:t>,</w:t>
            </w:r>
            <w:r w:rsidRPr="001B411D">
              <w:rPr>
                <w:rFonts w:ascii="Times New Roman" w:hAnsi="Times New Roman"/>
                <w:b/>
                <w:bCs/>
                <w:lang w:val="en-GB"/>
              </w:rPr>
              <w:t>808</w:t>
            </w:r>
            <w:r w:rsidR="00A220FE" w:rsidRPr="001B411D">
              <w:rPr>
                <w:rFonts w:ascii="Times New Roman" w:hAnsi="Times New Roman"/>
                <w:b/>
                <w:bCs/>
                <w:lang w:val="en-GB"/>
              </w:rPr>
              <w:t>.</w:t>
            </w:r>
            <w:r w:rsidRPr="001B411D">
              <w:rPr>
                <w:rFonts w:ascii="Times New Roman" w:hAnsi="Times New Roman"/>
                <w:b/>
                <w:bCs/>
                <w:lang w:val="en-GB"/>
              </w:rPr>
              <w:t>69</w:t>
            </w:r>
          </w:p>
        </w:tc>
        <w:tc>
          <w:tcPr>
            <w:tcW w:w="931" w:type="dxa"/>
            <w:tcBorders>
              <w:top w:val="single" w:sz="8" w:space="0" w:color="auto"/>
            </w:tcBorders>
            <w:noWrap/>
            <w:hideMark/>
          </w:tcPr>
          <w:p w14:paraId="25E6B30D" w14:textId="4B8200C8"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533</w:t>
            </w:r>
            <w:r w:rsidR="00A220FE" w:rsidRPr="001B411D">
              <w:rPr>
                <w:rFonts w:ascii="Times New Roman" w:hAnsi="Times New Roman"/>
                <w:lang w:val="en-GB"/>
              </w:rPr>
              <w:t>.</w:t>
            </w:r>
            <w:r w:rsidRPr="001B411D">
              <w:rPr>
                <w:rFonts w:ascii="Times New Roman" w:hAnsi="Times New Roman"/>
                <w:lang w:val="en-GB"/>
              </w:rPr>
              <w:t>13</w:t>
            </w:r>
          </w:p>
        </w:tc>
        <w:tc>
          <w:tcPr>
            <w:tcW w:w="938" w:type="dxa"/>
            <w:tcBorders>
              <w:top w:val="single" w:sz="8" w:space="0" w:color="auto"/>
            </w:tcBorders>
            <w:noWrap/>
            <w:hideMark/>
          </w:tcPr>
          <w:p w14:paraId="1E6FB0DF" w14:textId="1642B6F4"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109</w:t>
            </w:r>
            <w:r w:rsidR="00A220FE" w:rsidRPr="001B411D">
              <w:rPr>
                <w:rFonts w:ascii="Times New Roman" w:hAnsi="Times New Roman"/>
                <w:lang w:val="en-GB"/>
              </w:rPr>
              <w:t>.</w:t>
            </w:r>
            <w:r w:rsidRPr="001B411D">
              <w:rPr>
                <w:rFonts w:ascii="Times New Roman" w:hAnsi="Times New Roman"/>
                <w:lang w:val="en-GB"/>
              </w:rPr>
              <w:t>89</w:t>
            </w:r>
          </w:p>
        </w:tc>
        <w:tc>
          <w:tcPr>
            <w:tcW w:w="906" w:type="dxa"/>
            <w:tcBorders>
              <w:top w:val="single" w:sz="8" w:space="0" w:color="auto"/>
            </w:tcBorders>
            <w:noWrap/>
            <w:hideMark/>
          </w:tcPr>
          <w:p w14:paraId="3DE128DD" w14:textId="50273212"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25</w:t>
            </w:r>
            <w:r w:rsidR="00A220FE" w:rsidRPr="001B411D">
              <w:rPr>
                <w:rFonts w:ascii="Times New Roman" w:hAnsi="Times New Roman"/>
                <w:lang w:val="en-GB"/>
              </w:rPr>
              <w:t>.</w:t>
            </w:r>
            <w:r w:rsidRPr="001B411D">
              <w:rPr>
                <w:rFonts w:ascii="Times New Roman" w:hAnsi="Times New Roman"/>
                <w:lang w:val="en-GB"/>
              </w:rPr>
              <w:t>83</w:t>
            </w:r>
          </w:p>
        </w:tc>
        <w:tc>
          <w:tcPr>
            <w:tcW w:w="1048" w:type="dxa"/>
            <w:tcBorders>
              <w:top w:val="single" w:sz="8" w:space="0" w:color="auto"/>
            </w:tcBorders>
            <w:noWrap/>
            <w:hideMark/>
          </w:tcPr>
          <w:p w14:paraId="01E97590" w14:textId="649ABE1B"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11</w:t>
            </w:r>
            <w:r w:rsidR="00540EA7" w:rsidRPr="001B411D">
              <w:rPr>
                <w:rFonts w:ascii="Times New Roman" w:hAnsi="Times New Roman"/>
                <w:lang w:val="en-GB"/>
              </w:rPr>
              <w:t>,</w:t>
            </w:r>
            <w:r w:rsidRPr="001B411D">
              <w:rPr>
                <w:rFonts w:ascii="Times New Roman" w:hAnsi="Times New Roman"/>
                <w:lang w:val="en-GB"/>
              </w:rPr>
              <w:t>789</w:t>
            </w:r>
            <w:r w:rsidR="00A220FE" w:rsidRPr="001B411D">
              <w:rPr>
                <w:rFonts w:ascii="Times New Roman" w:hAnsi="Times New Roman"/>
                <w:lang w:val="en-GB"/>
              </w:rPr>
              <w:t>.</w:t>
            </w:r>
            <w:r w:rsidRPr="001B411D">
              <w:rPr>
                <w:rFonts w:ascii="Times New Roman" w:hAnsi="Times New Roman"/>
                <w:lang w:val="en-GB"/>
              </w:rPr>
              <w:t>48</w:t>
            </w:r>
          </w:p>
        </w:tc>
        <w:tc>
          <w:tcPr>
            <w:tcW w:w="1060" w:type="dxa"/>
            <w:tcBorders>
              <w:top w:val="single" w:sz="8" w:space="0" w:color="auto"/>
            </w:tcBorders>
            <w:noWrap/>
            <w:hideMark/>
          </w:tcPr>
          <w:p w14:paraId="744FCF87" w14:textId="5EC47E6E"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15</w:t>
            </w:r>
            <w:r w:rsidR="00540EA7" w:rsidRPr="001B411D">
              <w:rPr>
                <w:rFonts w:ascii="Times New Roman" w:hAnsi="Times New Roman"/>
                <w:lang w:val="en-GB"/>
              </w:rPr>
              <w:t>,</w:t>
            </w:r>
            <w:r w:rsidRPr="001B411D">
              <w:rPr>
                <w:rFonts w:ascii="Times New Roman" w:hAnsi="Times New Roman"/>
                <w:lang w:val="en-GB"/>
              </w:rPr>
              <w:t>620</w:t>
            </w:r>
            <w:r w:rsidR="00A220FE" w:rsidRPr="001B411D">
              <w:rPr>
                <w:rFonts w:ascii="Times New Roman" w:hAnsi="Times New Roman"/>
                <w:lang w:val="en-GB"/>
              </w:rPr>
              <w:t>.</w:t>
            </w:r>
            <w:r w:rsidRPr="001B411D">
              <w:rPr>
                <w:rFonts w:ascii="Times New Roman" w:hAnsi="Times New Roman"/>
                <w:lang w:val="en-GB"/>
              </w:rPr>
              <w:t>47</w:t>
            </w:r>
          </w:p>
        </w:tc>
        <w:tc>
          <w:tcPr>
            <w:tcW w:w="906" w:type="dxa"/>
            <w:tcBorders>
              <w:top w:val="single" w:sz="8" w:space="0" w:color="auto"/>
            </w:tcBorders>
            <w:noWrap/>
            <w:hideMark/>
          </w:tcPr>
          <w:p w14:paraId="34D9736B" w14:textId="223DB838"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w:t>
            </w:r>
            <w:r w:rsidR="00A220FE" w:rsidRPr="001B411D">
              <w:rPr>
                <w:rFonts w:ascii="Times New Roman" w:hAnsi="Times New Roman"/>
                <w:lang w:val="en-GB"/>
              </w:rPr>
              <w:t>.</w:t>
            </w:r>
            <w:r w:rsidRPr="001B411D">
              <w:rPr>
                <w:rFonts w:ascii="Times New Roman" w:hAnsi="Times New Roman"/>
                <w:lang w:val="en-GB"/>
              </w:rPr>
              <w:t>23</w:t>
            </w:r>
          </w:p>
        </w:tc>
        <w:tc>
          <w:tcPr>
            <w:tcW w:w="962" w:type="dxa"/>
            <w:tcBorders>
              <w:top w:val="single" w:sz="8" w:space="0" w:color="auto"/>
            </w:tcBorders>
            <w:noWrap/>
            <w:hideMark/>
          </w:tcPr>
          <w:p w14:paraId="152DA6B7" w14:textId="525B911E"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279</w:t>
            </w:r>
            <w:r w:rsidR="00A220FE" w:rsidRPr="001B411D">
              <w:rPr>
                <w:rFonts w:ascii="Times New Roman" w:hAnsi="Times New Roman"/>
                <w:lang w:val="en-GB"/>
              </w:rPr>
              <w:t>.</w:t>
            </w:r>
            <w:r w:rsidRPr="001B411D">
              <w:rPr>
                <w:rFonts w:ascii="Times New Roman" w:hAnsi="Times New Roman"/>
                <w:lang w:val="en-GB"/>
              </w:rPr>
              <w:t>65</w:t>
            </w:r>
          </w:p>
        </w:tc>
        <w:tc>
          <w:tcPr>
            <w:tcW w:w="1344" w:type="dxa"/>
            <w:tcBorders>
              <w:top w:val="single" w:sz="8" w:space="0" w:color="auto"/>
            </w:tcBorders>
            <w:noWrap/>
            <w:hideMark/>
          </w:tcPr>
          <w:p w14:paraId="136181F7" w14:textId="32A2C29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49</w:t>
            </w:r>
            <w:r w:rsidR="00540EA7" w:rsidRPr="001B411D">
              <w:rPr>
                <w:rFonts w:ascii="Times New Roman" w:hAnsi="Times New Roman"/>
                <w:lang w:val="en-GB"/>
              </w:rPr>
              <w:t>,</w:t>
            </w:r>
            <w:r w:rsidRPr="001B411D">
              <w:rPr>
                <w:rFonts w:ascii="Times New Roman" w:hAnsi="Times New Roman"/>
                <w:lang w:val="en-GB"/>
              </w:rPr>
              <w:t>171</w:t>
            </w:r>
            <w:r w:rsidR="00A220FE" w:rsidRPr="001B411D">
              <w:rPr>
                <w:rFonts w:ascii="Times New Roman" w:hAnsi="Times New Roman"/>
                <w:lang w:val="en-GB"/>
              </w:rPr>
              <w:t>.</w:t>
            </w:r>
            <w:r w:rsidRPr="001B411D">
              <w:rPr>
                <w:rFonts w:ascii="Times New Roman" w:hAnsi="Times New Roman"/>
                <w:lang w:val="en-GB"/>
              </w:rPr>
              <w:t>38</w:t>
            </w:r>
          </w:p>
        </w:tc>
      </w:tr>
      <w:tr w:rsidR="004265C0" w:rsidRPr="001B411D" w14:paraId="22C49223" w14:textId="77777777" w:rsidTr="00A220FE">
        <w:trPr>
          <w:trHeight w:val="300"/>
        </w:trPr>
        <w:tc>
          <w:tcPr>
            <w:tcW w:w="1335" w:type="dxa"/>
            <w:noWrap/>
            <w:hideMark/>
          </w:tcPr>
          <w:p w14:paraId="51BD340B" w14:textId="77777777" w:rsidR="004265C0" w:rsidRPr="001B411D" w:rsidRDefault="004265C0" w:rsidP="000D73DE">
            <w:pPr>
              <w:spacing w:line="480" w:lineRule="auto"/>
              <w:rPr>
                <w:rFonts w:ascii="Times New Roman" w:hAnsi="Times New Roman"/>
                <w:b/>
                <w:lang w:val="en-GB"/>
              </w:rPr>
            </w:pPr>
            <w:proofErr w:type="spellStart"/>
            <w:r w:rsidRPr="001B411D">
              <w:rPr>
                <w:rFonts w:ascii="Times New Roman" w:hAnsi="Times New Roman"/>
                <w:b/>
                <w:lang w:val="en-GB"/>
              </w:rPr>
              <w:t>ForRi</w:t>
            </w:r>
            <w:proofErr w:type="spellEnd"/>
          </w:p>
        </w:tc>
        <w:tc>
          <w:tcPr>
            <w:tcW w:w="1041" w:type="dxa"/>
            <w:noWrap/>
            <w:hideMark/>
          </w:tcPr>
          <w:p w14:paraId="62826F86" w14:textId="650ECBDA"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232</w:t>
            </w:r>
            <w:r w:rsidR="00A220FE" w:rsidRPr="001B411D">
              <w:rPr>
                <w:rFonts w:ascii="Times New Roman" w:hAnsi="Times New Roman"/>
                <w:lang w:val="en-GB"/>
              </w:rPr>
              <w:t>.</w:t>
            </w:r>
            <w:r w:rsidRPr="001B411D">
              <w:rPr>
                <w:rFonts w:ascii="Times New Roman" w:hAnsi="Times New Roman"/>
                <w:lang w:val="en-GB"/>
              </w:rPr>
              <w:t>59</w:t>
            </w:r>
          </w:p>
        </w:tc>
        <w:tc>
          <w:tcPr>
            <w:tcW w:w="931" w:type="dxa"/>
            <w:noWrap/>
            <w:hideMark/>
          </w:tcPr>
          <w:p w14:paraId="40FD463D" w14:textId="76647858" w:rsidR="004265C0" w:rsidRPr="001B411D" w:rsidRDefault="004265C0" w:rsidP="000D73DE">
            <w:pPr>
              <w:spacing w:line="480" w:lineRule="auto"/>
              <w:jc w:val="right"/>
              <w:rPr>
                <w:rFonts w:ascii="Times New Roman" w:hAnsi="Times New Roman"/>
                <w:b/>
                <w:bCs/>
                <w:lang w:val="en-GB"/>
              </w:rPr>
            </w:pPr>
            <w:r w:rsidRPr="001B411D">
              <w:rPr>
                <w:rFonts w:ascii="Times New Roman" w:hAnsi="Times New Roman"/>
                <w:b/>
                <w:bCs/>
                <w:lang w:val="en-GB"/>
              </w:rPr>
              <w:t>867</w:t>
            </w:r>
            <w:r w:rsidR="00A220FE" w:rsidRPr="001B411D">
              <w:rPr>
                <w:rFonts w:ascii="Times New Roman" w:hAnsi="Times New Roman"/>
                <w:b/>
                <w:bCs/>
                <w:lang w:val="en-GB"/>
              </w:rPr>
              <w:t>.</w:t>
            </w:r>
            <w:r w:rsidRPr="001B411D">
              <w:rPr>
                <w:rFonts w:ascii="Times New Roman" w:hAnsi="Times New Roman"/>
                <w:b/>
                <w:bCs/>
                <w:lang w:val="en-GB"/>
              </w:rPr>
              <w:t>71</w:t>
            </w:r>
          </w:p>
        </w:tc>
        <w:tc>
          <w:tcPr>
            <w:tcW w:w="938" w:type="dxa"/>
            <w:noWrap/>
            <w:hideMark/>
          </w:tcPr>
          <w:p w14:paraId="4F7C74D7" w14:textId="7D5F921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A220FE" w:rsidRPr="001B411D">
              <w:rPr>
                <w:rFonts w:ascii="Times New Roman" w:hAnsi="Times New Roman"/>
                <w:lang w:val="en-GB"/>
              </w:rPr>
              <w:t>.</w:t>
            </w:r>
            <w:r w:rsidRPr="001B411D">
              <w:rPr>
                <w:rFonts w:ascii="Times New Roman" w:hAnsi="Times New Roman"/>
                <w:lang w:val="en-GB"/>
              </w:rPr>
              <w:t>17</w:t>
            </w:r>
          </w:p>
        </w:tc>
        <w:tc>
          <w:tcPr>
            <w:tcW w:w="906" w:type="dxa"/>
            <w:noWrap/>
            <w:hideMark/>
          </w:tcPr>
          <w:p w14:paraId="749B3E69" w14:textId="7011E1B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r w:rsidR="00A220FE" w:rsidRPr="001B411D">
              <w:rPr>
                <w:rFonts w:ascii="Times New Roman" w:hAnsi="Times New Roman"/>
                <w:lang w:val="en-GB"/>
              </w:rPr>
              <w:t>.</w:t>
            </w:r>
            <w:r w:rsidRPr="001B411D">
              <w:rPr>
                <w:rFonts w:ascii="Times New Roman" w:hAnsi="Times New Roman"/>
                <w:lang w:val="en-GB"/>
              </w:rPr>
              <w:t>99</w:t>
            </w:r>
          </w:p>
        </w:tc>
        <w:tc>
          <w:tcPr>
            <w:tcW w:w="1048" w:type="dxa"/>
            <w:noWrap/>
            <w:hideMark/>
          </w:tcPr>
          <w:p w14:paraId="02B627FA" w14:textId="037BD028"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715</w:t>
            </w:r>
            <w:r w:rsidR="00A220FE" w:rsidRPr="001B411D">
              <w:rPr>
                <w:rFonts w:ascii="Times New Roman" w:hAnsi="Times New Roman"/>
                <w:lang w:val="en-GB"/>
              </w:rPr>
              <w:t>.</w:t>
            </w:r>
            <w:r w:rsidRPr="001B411D">
              <w:rPr>
                <w:rFonts w:ascii="Times New Roman" w:hAnsi="Times New Roman"/>
                <w:lang w:val="en-GB"/>
              </w:rPr>
              <w:t>62</w:t>
            </w:r>
          </w:p>
        </w:tc>
        <w:tc>
          <w:tcPr>
            <w:tcW w:w="1060" w:type="dxa"/>
            <w:noWrap/>
            <w:hideMark/>
          </w:tcPr>
          <w:p w14:paraId="21284F9B" w14:textId="0DD603B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795</w:t>
            </w:r>
            <w:r w:rsidR="00A220FE" w:rsidRPr="001B411D">
              <w:rPr>
                <w:rFonts w:ascii="Times New Roman" w:hAnsi="Times New Roman"/>
                <w:lang w:val="en-GB"/>
              </w:rPr>
              <w:t>.</w:t>
            </w:r>
            <w:r w:rsidRPr="001B411D">
              <w:rPr>
                <w:rFonts w:ascii="Times New Roman" w:hAnsi="Times New Roman"/>
                <w:lang w:val="en-GB"/>
              </w:rPr>
              <w:t>6</w:t>
            </w:r>
          </w:p>
        </w:tc>
        <w:tc>
          <w:tcPr>
            <w:tcW w:w="906" w:type="dxa"/>
            <w:noWrap/>
            <w:hideMark/>
          </w:tcPr>
          <w:p w14:paraId="2282A01D" w14:textId="00B9361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r w:rsidR="00A220FE" w:rsidRPr="001B411D">
              <w:rPr>
                <w:rFonts w:ascii="Times New Roman" w:hAnsi="Times New Roman"/>
                <w:lang w:val="en-GB"/>
              </w:rPr>
              <w:t>.</w:t>
            </w:r>
            <w:r w:rsidRPr="001B411D">
              <w:rPr>
                <w:rFonts w:ascii="Times New Roman" w:hAnsi="Times New Roman"/>
                <w:lang w:val="en-GB"/>
              </w:rPr>
              <w:t>45</w:t>
            </w:r>
          </w:p>
        </w:tc>
        <w:tc>
          <w:tcPr>
            <w:tcW w:w="962" w:type="dxa"/>
            <w:noWrap/>
            <w:hideMark/>
          </w:tcPr>
          <w:p w14:paraId="084548DD" w14:textId="67C159E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r w:rsidR="00A220FE" w:rsidRPr="001B411D">
              <w:rPr>
                <w:rFonts w:ascii="Times New Roman" w:hAnsi="Times New Roman"/>
                <w:lang w:val="en-GB"/>
              </w:rPr>
              <w:t>.</w:t>
            </w:r>
            <w:r w:rsidRPr="001B411D">
              <w:rPr>
                <w:rFonts w:ascii="Times New Roman" w:hAnsi="Times New Roman"/>
                <w:lang w:val="en-GB"/>
              </w:rPr>
              <w:t>09</w:t>
            </w:r>
          </w:p>
        </w:tc>
        <w:tc>
          <w:tcPr>
            <w:tcW w:w="1344" w:type="dxa"/>
            <w:noWrap/>
            <w:hideMark/>
          </w:tcPr>
          <w:p w14:paraId="6508EEF8" w14:textId="1DA734D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w:t>
            </w:r>
            <w:r w:rsidR="00540EA7" w:rsidRPr="001B411D">
              <w:rPr>
                <w:rFonts w:ascii="Times New Roman" w:hAnsi="Times New Roman"/>
                <w:lang w:val="en-GB"/>
              </w:rPr>
              <w:t>,</w:t>
            </w:r>
            <w:r w:rsidRPr="001B411D">
              <w:rPr>
                <w:rFonts w:ascii="Times New Roman" w:hAnsi="Times New Roman"/>
                <w:lang w:val="en-GB"/>
              </w:rPr>
              <w:t>614</w:t>
            </w:r>
            <w:r w:rsidR="00A220FE" w:rsidRPr="001B411D">
              <w:rPr>
                <w:rFonts w:ascii="Times New Roman" w:hAnsi="Times New Roman"/>
                <w:lang w:val="en-GB"/>
              </w:rPr>
              <w:t>.</w:t>
            </w:r>
            <w:r w:rsidRPr="001B411D">
              <w:rPr>
                <w:rFonts w:ascii="Times New Roman" w:hAnsi="Times New Roman"/>
                <w:lang w:val="en-GB"/>
              </w:rPr>
              <w:t>22</w:t>
            </w:r>
          </w:p>
        </w:tc>
      </w:tr>
      <w:tr w:rsidR="004265C0" w:rsidRPr="001B411D" w14:paraId="4C1A464B" w14:textId="77777777" w:rsidTr="00A220FE">
        <w:trPr>
          <w:trHeight w:val="300"/>
        </w:trPr>
        <w:tc>
          <w:tcPr>
            <w:tcW w:w="1335" w:type="dxa"/>
            <w:noWrap/>
            <w:hideMark/>
          </w:tcPr>
          <w:p w14:paraId="6A270DB9" w14:textId="77777777" w:rsidR="004265C0" w:rsidRPr="001B411D" w:rsidRDefault="004265C0" w:rsidP="000D73DE">
            <w:pPr>
              <w:spacing w:line="480" w:lineRule="auto"/>
              <w:rPr>
                <w:rFonts w:ascii="Times New Roman" w:hAnsi="Times New Roman"/>
                <w:b/>
                <w:lang w:val="en-GB"/>
              </w:rPr>
            </w:pPr>
            <w:r w:rsidRPr="001B411D">
              <w:rPr>
                <w:rFonts w:ascii="Times New Roman" w:hAnsi="Times New Roman"/>
                <w:b/>
                <w:lang w:val="en-GB"/>
              </w:rPr>
              <w:t>Habitat</w:t>
            </w:r>
          </w:p>
        </w:tc>
        <w:tc>
          <w:tcPr>
            <w:tcW w:w="1041" w:type="dxa"/>
            <w:noWrap/>
            <w:hideMark/>
          </w:tcPr>
          <w:p w14:paraId="77465735" w14:textId="20BC236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540EA7" w:rsidRPr="001B411D">
              <w:rPr>
                <w:rFonts w:ascii="Times New Roman" w:hAnsi="Times New Roman"/>
                <w:lang w:val="en-GB"/>
              </w:rPr>
              <w:t>,</w:t>
            </w:r>
            <w:r w:rsidRPr="001B411D">
              <w:rPr>
                <w:rFonts w:ascii="Times New Roman" w:hAnsi="Times New Roman"/>
                <w:lang w:val="en-GB"/>
              </w:rPr>
              <w:t>091</w:t>
            </w:r>
            <w:r w:rsidR="00A220FE" w:rsidRPr="001B411D">
              <w:rPr>
                <w:rFonts w:ascii="Times New Roman" w:hAnsi="Times New Roman"/>
                <w:lang w:val="en-GB"/>
              </w:rPr>
              <w:t>.</w:t>
            </w:r>
            <w:r w:rsidRPr="001B411D">
              <w:rPr>
                <w:rFonts w:ascii="Times New Roman" w:hAnsi="Times New Roman"/>
                <w:lang w:val="en-GB"/>
              </w:rPr>
              <w:t>5</w:t>
            </w:r>
          </w:p>
        </w:tc>
        <w:tc>
          <w:tcPr>
            <w:tcW w:w="931" w:type="dxa"/>
            <w:noWrap/>
            <w:hideMark/>
          </w:tcPr>
          <w:p w14:paraId="608C86C3" w14:textId="08D4835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5</w:t>
            </w:r>
            <w:r w:rsidR="00A220FE" w:rsidRPr="001B411D">
              <w:rPr>
                <w:rFonts w:ascii="Times New Roman" w:hAnsi="Times New Roman"/>
                <w:lang w:val="en-GB"/>
              </w:rPr>
              <w:t>.</w:t>
            </w:r>
            <w:r w:rsidRPr="001B411D">
              <w:rPr>
                <w:rFonts w:ascii="Times New Roman" w:hAnsi="Times New Roman"/>
                <w:lang w:val="en-GB"/>
              </w:rPr>
              <w:t>49</w:t>
            </w:r>
          </w:p>
        </w:tc>
        <w:tc>
          <w:tcPr>
            <w:tcW w:w="938" w:type="dxa"/>
            <w:noWrap/>
            <w:hideMark/>
          </w:tcPr>
          <w:p w14:paraId="0A1AC015" w14:textId="01FF20FE" w:rsidR="004265C0" w:rsidRPr="001B411D" w:rsidRDefault="004265C0" w:rsidP="000D73DE">
            <w:pPr>
              <w:spacing w:line="480" w:lineRule="auto"/>
              <w:jc w:val="right"/>
              <w:rPr>
                <w:rFonts w:ascii="Times New Roman" w:hAnsi="Times New Roman"/>
                <w:b/>
                <w:bCs/>
                <w:lang w:val="en-GB"/>
              </w:rPr>
            </w:pPr>
            <w:r w:rsidRPr="001B411D">
              <w:rPr>
                <w:rFonts w:ascii="Times New Roman" w:hAnsi="Times New Roman"/>
                <w:b/>
                <w:bCs/>
                <w:lang w:val="en-GB"/>
              </w:rPr>
              <w:t>72</w:t>
            </w:r>
            <w:r w:rsidR="00A220FE" w:rsidRPr="001B411D">
              <w:rPr>
                <w:rFonts w:ascii="Times New Roman" w:hAnsi="Times New Roman"/>
                <w:b/>
                <w:bCs/>
                <w:lang w:val="en-GB"/>
              </w:rPr>
              <w:t>.</w:t>
            </w:r>
            <w:r w:rsidRPr="001B411D">
              <w:rPr>
                <w:rFonts w:ascii="Times New Roman" w:hAnsi="Times New Roman"/>
                <w:b/>
                <w:bCs/>
                <w:lang w:val="en-GB"/>
              </w:rPr>
              <w:t>99</w:t>
            </w:r>
          </w:p>
        </w:tc>
        <w:tc>
          <w:tcPr>
            <w:tcW w:w="906" w:type="dxa"/>
            <w:noWrap/>
            <w:hideMark/>
          </w:tcPr>
          <w:p w14:paraId="3F47A5EB" w14:textId="77777777" w:rsidR="004265C0" w:rsidRPr="001B411D" w:rsidRDefault="004265C0" w:rsidP="000D73DE">
            <w:pPr>
              <w:spacing w:line="480" w:lineRule="auto"/>
              <w:jc w:val="right"/>
              <w:rPr>
                <w:rFonts w:ascii="Times New Roman" w:hAnsi="Times New Roman"/>
                <w:bCs/>
                <w:lang w:val="en-GB"/>
              </w:rPr>
            </w:pPr>
            <w:r w:rsidRPr="001B411D">
              <w:rPr>
                <w:rFonts w:ascii="Times New Roman" w:hAnsi="Times New Roman"/>
                <w:bCs/>
                <w:lang w:val="en-GB"/>
              </w:rPr>
              <w:t>0</w:t>
            </w:r>
          </w:p>
        </w:tc>
        <w:tc>
          <w:tcPr>
            <w:tcW w:w="1048" w:type="dxa"/>
            <w:noWrap/>
            <w:hideMark/>
          </w:tcPr>
          <w:p w14:paraId="3AB4FC5E" w14:textId="53F7D1D8"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162</w:t>
            </w:r>
            <w:r w:rsidR="00A220FE" w:rsidRPr="001B411D">
              <w:rPr>
                <w:rFonts w:ascii="Times New Roman" w:hAnsi="Times New Roman"/>
                <w:lang w:val="en-GB"/>
              </w:rPr>
              <w:t>.</w:t>
            </w:r>
            <w:r w:rsidRPr="001B411D">
              <w:rPr>
                <w:rFonts w:ascii="Times New Roman" w:hAnsi="Times New Roman"/>
                <w:lang w:val="en-GB"/>
              </w:rPr>
              <w:t>37</w:t>
            </w:r>
          </w:p>
        </w:tc>
        <w:tc>
          <w:tcPr>
            <w:tcW w:w="1060" w:type="dxa"/>
            <w:noWrap/>
            <w:hideMark/>
          </w:tcPr>
          <w:p w14:paraId="4C426D60" w14:textId="01D5E37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424</w:t>
            </w:r>
            <w:r w:rsidR="00A220FE" w:rsidRPr="001B411D">
              <w:rPr>
                <w:rFonts w:ascii="Times New Roman" w:hAnsi="Times New Roman"/>
                <w:lang w:val="en-GB"/>
              </w:rPr>
              <w:t>.</w:t>
            </w:r>
            <w:r w:rsidRPr="001B411D">
              <w:rPr>
                <w:rFonts w:ascii="Times New Roman" w:hAnsi="Times New Roman"/>
                <w:lang w:val="en-GB"/>
              </w:rPr>
              <w:t>28</w:t>
            </w:r>
          </w:p>
        </w:tc>
        <w:tc>
          <w:tcPr>
            <w:tcW w:w="906" w:type="dxa"/>
            <w:noWrap/>
            <w:hideMark/>
          </w:tcPr>
          <w:p w14:paraId="2B6AE3CD" w14:textId="30523E55"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r w:rsidR="00A220FE" w:rsidRPr="001B411D">
              <w:rPr>
                <w:rFonts w:ascii="Times New Roman" w:hAnsi="Times New Roman"/>
                <w:lang w:val="en-GB"/>
              </w:rPr>
              <w:t>.</w:t>
            </w:r>
            <w:r w:rsidRPr="001B411D">
              <w:rPr>
                <w:rFonts w:ascii="Times New Roman" w:hAnsi="Times New Roman"/>
                <w:lang w:val="en-GB"/>
              </w:rPr>
              <w:t>18</w:t>
            </w:r>
          </w:p>
        </w:tc>
        <w:tc>
          <w:tcPr>
            <w:tcW w:w="962" w:type="dxa"/>
            <w:noWrap/>
            <w:hideMark/>
          </w:tcPr>
          <w:p w14:paraId="3EB206D7" w14:textId="26923CC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37</w:t>
            </w:r>
            <w:r w:rsidR="00A220FE" w:rsidRPr="001B411D">
              <w:rPr>
                <w:rFonts w:ascii="Times New Roman" w:hAnsi="Times New Roman"/>
                <w:lang w:val="en-GB"/>
              </w:rPr>
              <w:t>.</w:t>
            </w:r>
            <w:r w:rsidRPr="001B411D">
              <w:rPr>
                <w:rFonts w:ascii="Times New Roman" w:hAnsi="Times New Roman"/>
                <w:lang w:val="en-GB"/>
              </w:rPr>
              <w:t>53</w:t>
            </w:r>
          </w:p>
        </w:tc>
        <w:tc>
          <w:tcPr>
            <w:tcW w:w="1344" w:type="dxa"/>
            <w:noWrap/>
            <w:hideMark/>
          </w:tcPr>
          <w:p w14:paraId="4EBD3800" w14:textId="1AE9FD4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540EA7" w:rsidRPr="001B411D">
              <w:rPr>
                <w:rFonts w:ascii="Times New Roman" w:hAnsi="Times New Roman"/>
                <w:lang w:val="en-GB"/>
              </w:rPr>
              <w:t>,</w:t>
            </w:r>
            <w:r w:rsidRPr="001B411D">
              <w:rPr>
                <w:rFonts w:ascii="Times New Roman" w:hAnsi="Times New Roman"/>
                <w:lang w:val="en-GB"/>
              </w:rPr>
              <w:t>794</w:t>
            </w:r>
            <w:r w:rsidR="00A220FE" w:rsidRPr="001B411D">
              <w:rPr>
                <w:rFonts w:ascii="Times New Roman" w:hAnsi="Times New Roman"/>
                <w:lang w:val="en-GB"/>
              </w:rPr>
              <w:t>.</w:t>
            </w:r>
            <w:r w:rsidRPr="001B411D">
              <w:rPr>
                <w:rFonts w:ascii="Times New Roman" w:hAnsi="Times New Roman"/>
                <w:lang w:val="en-GB"/>
              </w:rPr>
              <w:t>34</w:t>
            </w:r>
          </w:p>
        </w:tc>
      </w:tr>
      <w:tr w:rsidR="004265C0" w:rsidRPr="001B411D" w14:paraId="279F840A" w14:textId="77777777" w:rsidTr="00A220FE">
        <w:trPr>
          <w:trHeight w:val="300"/>
        </w:trPr>
        <w:tc>
          <w:tcPr>
            <w:tcW w:w="1335" w:type="dxa"/>
            <w:noWrap/>
            <w:hideMark/>
          </w:tcPr>
          <w:p w14:paraId="27079379" w14:textId="071178B7" w:rsidR="004265C0" w:rsidRPr="001B411D" w:rsidRDefault="00415E9F" w:rsidP="000D73DE">
            <w:pPr>
              <w:spacing w:line="480" w:lineRule="auto"/>
              <w:rPr>
                <w:rFonts w:ascii="Times New Roman" w:hAnsi="Times New Roman"/>
                <w:b/>
                <w:lang w:val="en-GB"/>
              </w:rPr>
            </w:pPr>
            <w:r w:rsidRPr="001B411D">
              <w:rPr>
                <w:rFonts w:ascii="Times New Roman" w:hAnsi="Times New Roman"/>
                <w:b/>
                <w:lang w:val="en-GB"/>
              </w:rPr>
              <w:t>Water body</w:t>
            </w:r>
          </w:p>
        </w:tc>
        <w:tc>
          <w:tcPr>
            <w:tcW w:w="1041" w:type="dxa"/>
            <w:noWrap/>
            <w:hideMark/>
          </w:tcPr>
          <w:p w14:paraId="68B155D5" w14:textId="2A198DE7"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83</w:t>
            </w:r>
            <w:r w:rsidR="00A220FE" w:rsidRPr="001B411D">
              <w:rPr>
                <w:rFonts w:ascii="Times New Roman" w:hAnsi="Times New Roman"/>
                <w:lang w:val="en-GB"/>
              </w:rPr>
              <w:t>.</w:t>
            </w:r>
            <w:r w:rsidRPr="001B411D">
              <w:rPr>
                <w:rFonts w:ascii="Times New Roman" w:hAnsi="Times New Roman"/>
                <w:lang w:val="en-GB"/>
              </w:rPr>
              <w:t>26</w:t>
            </w:r>
          </w:p>
        </w:tc>
        <w:tc>
          <w:tcPr>
            <w:tcW w:w="931" w:type="dxa"/>
            <w:noWrap/>
            <w:hideMark/>
          </w:tcPr>
          <w:p w14:paraId="7636B427" w14:textId="245A9E3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52</w:t>
            </w:r>
            <w:r w:rsidR="00A220FE" w:rsidRPr="001B411D">
              <w:rPr>
                <w:rFonts w:ascii="Times New Roman" w:hAnsi="Times New Roman"/>
                <w:lang w:val="en-GB"/>
              </w:rPr>
              <w:t>.</w:t>
            </w:r>
            <w:r w:rsidRPr="001B411D">
              <w:rPr>
                <w:rFonts w:ascii="Times New Roman" w:hAnsi="Times New Roman"/>
                <w:lang w:val="en-GB"/>
              </w:rPr>
              <w:t>12</w:t>
            </w:r>
          </w:p>
        </w:tc>
        <w:tc>
          <w:tcPr>
            <w:tcW w:w="938" w:type="dxa"/>
            <w:noWrap/>
            <w:hideMark/>
          </w:tcPr>
          <w:p w14:paraId="2BAA2BF6" w14:textId="05E6CF94"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r w:rsidR="00A220FE" w:rsidRPr="001B411D">
              <w:rPr>
                <w:rFonts w:ascii="Times New Roman" w:hAnsi="Times New Roman"/>
                <w:lang w:val="en-GB"/>
              </w:rPr>
              <w:t>.</w:t>
            </w:r>
            <w:r w:rsidRPr="001B411D">
              <w:rPr>
                <w:rFonts w:ascii="Times New Roman" w:hAnsi="Times New Roman"/>
                <w:lang w:val="en-GB"/>
              </w:rPr>
              <w:t>63</w:t>
            </w:r>
          </w:p>
        </w:tc>
        <w:tc>
          <w:tcPr>
            <w:tcW w:w="906" w:type="dxa"/>
            <w:noWrap/>
            <w:hideMark/>
          </w:tcPr>
          <w:p w14:paraId="3A655682" w14:textId="1D02ADE8" w:rsidR="004265C0" w:rsidRPr="001B411D" w:rsidRDefault="004265C0" w:rsidP="000D73DE">
            <w:pPr>
              <w:spacing w:line="480" w:lineRule="auto"/>
              <w:jc w:val="right"/>
              <w:rPr>
                <w:rFonts w:ascii="Times New Roman" w:hAnsi="Times New Roman"/>
                <w:b/>
                <w:lang w:val="en-GB"/>
              </w:rPr>
            </w:pPr>
            <w:r w:rsidRPr="001B411D">
              <w:rPr>
                <w:rFonts w:ascii="Times New Roman" w:hAnsi="Times New Roman"/>
                <w:b/>
                <w:lang w:val="en-GB"/>
              </w:rPr>
              <w:t>207</w:t>
            </w:r>
            <w:r w:rsidR="00A220FE" w:rsidRPr="001B411D">
              <w:rPr>
                <w:rFonts w:ascii="Times New Roman" w:hAnsi="Times New Roman"/>
                <w:b/>
                <w:lang w:val="en-GB"/>
              </w:rPr>
              <w:t>.</w:t>
            </w:r>
            <w:r w:rsidRPr="001B411D">
              <w:rPr>
                <w:rFonts w:ascii="Times New Roman" w:hAnsi="Times New Roman"/>
                <w:b/>
                <w:lang w:val="en-GB"/>
              </w:rPr>
              <w:t>36</w:t>
            </w:r>
          </w:p>
        </w:tc>
        <w:tc>
          <w:tcPr>
            <w:tcW w:w="1048" w:type="dxa"/>
            <w:noWrap/>
            <w:hideMark/>
          </w:tcPr>
          <w:p w14:paraId="5CB48068" w14:textId="5D0CF252" w:rsidR="004265C0" w:rsidRPr="001B411D" w:rsidRDefault="004265C0" w:rsidP="000D73DE">
            <w:pPr>
              <w:spacing w:line="480" w:lineRule="auto"/>
              <w:jc w:val="right"/>
              <w:rPr>
                <w:rFonts w:ascii="Times New Roman" w:hAnsi="Times New Roman"/>
                <w:bCs/>
                <w:lang w:val="en-GB"/>
              </w:rPr>
            </w:pPr>
            <w:r w:rsidRPr="001B411D">
              <w:rPr>
                <w:rFonts w:ascii="Times New Roman" w:hAnsi="Times New Roman"/>
                <w:bCs/>
                <w:lang w:val="en-GB"/>
              </w:rPr>
              <w:t>31</w:t>
            </w:r>
            <w:r w:rsidR="00A220FE" w:rsidRPr="001B411D">
              <w:rPr>
                <w:rFonts w:ascii="Times New Roman" w:hAnsi="Times New Roman"/>
                <w:bCs/>
                <w:lang w:val="en-GB"/>
              </w:rPr>
              <w:t>.</w:t>
            </w:r>
            <w:r w:rsidRPr="001B411D">
              <w:rPr>
                <w:rFonts w:ascii="Times New Roman" w:hAnsi="Times New Roman"/>
                <w:bCs/>
                <w:lang w:val="en-GB"/>
              </w:rPr>
              <w:t>87</w:t>
            </w:r>
          </w:p>
        </w:tc>
        <w:tc>
          <w:tcPr>
            <w:tcW w:w="1060" w:type="dxa"/>
            <w:noWrap/>
            <w:hideMark/>
          </w:tcPr>
          <w:p w14:paraId="13AF050E" w14:textId="5B0782C1"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128</w:t>
            </w:r>
            <w:r w:rsidR="00A220FE" w:rsidRPr="001B411D">
              <w:rPr>
                <w:rFonts w:ascii="Times New Roman" w:hAnsi="Times New Roman"/>
                <w:lang w:val="en-GB"/>
              </w:rPr>
              <w:t>.</w:t>
            </w:r>
            <w:r w:rsidRPr="001B411D">
              <w:rPr>
                <w:rFonts w:ascii="Times New Roman" w:hAnsi="Times New Roman"/>
                <w:lang w:val="en-GB"/>
              </w:rPr>
              <w:t>95</w:t>
            </w:r>
          </w:p>
        </w:tc>
        <w:tc>
          <w:tcPr>
            <w:tcW w:w="906" w:type="dxa"/>
            <w:noWrap/>
            <w:hideMark/>
          </w:tcPr>
          <w:p w14:paraId="3C619372" w14:textId="2E83A4E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w:t>
            </w:r>
            <w:r w:rsidR="00A220FE" w:rsidRPr="001B411D">
              <w:rPr>
                <w:rFonts w:ascii="Times New Roman" w:hAnsi="Times New Roman"/>
                <w:lang w:val="en-GB"/>
              </w:rPr>
              <w:t>.</w:t>
            </w:r>
            <w:r w:rsidRPr="001B411D">
              <w:rPr>
                <w:rFonts w:ascii="Times New Roman" w:hAnsi="Times New Roman"/>
                <w:lang w:val="en-GB"/>
              </w:rPr>
              <w:t>59</w:t>
            </w:r>
          </w:p>
        </w:tc>
        <w:tc>
          <w:tcPr>
            <w:tcW w:w="962" w:type="dxa"/>
            <w:noWrap/>
            <w:hideMark/>
          </w:tcPr>
          <w:p w14:paraId="06626072" w14:textId="3914CBFA"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r w:rsidR="00A220FE" w:rsidRPr="001B411D">
              <w:rPr>
                <w:rFonts w:ascii="Times New Roman" w:hAnsi="Times New Roman"/>
                <w:lang w:val="en-GB"/>
              </w:rPr>
              <w:t>.</w:t>
            </w:r>
            <w:r w:rsidRPr="001B411D">
              <w:rPr>
                <w:rFonts w:ascii="Times New Roman" w:hAnsi="Times New Roman"/>
                <w:lang w:val="en-GB"/>
              </w:rPr>
              <w:t>27</w:t>
            </w:r>
          </w:p>
        </w:tc>
        <w:tc>
          <w:tcPr>
            <w:tcW w:w="1344" w:type="dxa"/>
            <w:noWrap/>
            <w:hideMark/>
          </w:tcPr>
          <w:p w14:paraId="071ABBB3" w14:textId="10CDE29E"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509</w:t>
            </w:r>
            <w:r w:rsidR="00A220FE" w:rsidRPr="001B411D">
              <w:rPr>
                <w:rFonts w:ascii="Times New Roman" w:hAnsi="Times New Roman"/>
                <w:lang w:val="en-GB"/>
              </w:rPr>
              <w:t>.</w:t>
            </w:r>
            <w:r w:rsidRPr="001B411D">
              <w:rPr>
                <w:rFonts w:ascii="Times New Roman" w:hAnsi="Times New Roman"/>
                <w:lang w:val="en-GB"/>
              </w:rPr>
              <w:t>05</w:t>
            </w:r>
          </w:p>
        </w:tc>
      </w:tr>
      <w:tr w:rsidR="004265C0" w:rsidRPr="001B411D" w14:paraId="27A0CB65" w14:textId="77777777" w:rsidTr="00A220FE">
        <w:trPr>
          <w:trHeight w:val="300"/>
        </w:trPr>
        <w:tc>
          <w:tcPr>
            <w:tcW w:w="1335" w:type="dxa"/>
            <w:noWrap/>
            <w:hideMark/>
          </w:tcPr>
          <w:p w14:paraId="2D994E73" w14:textId="55394565" w:rsidR="004265C0" w:rsidRPr="001B411D" w:rsidRDefault="00A220FE" w:rsidP="000D73DE">
            <w:pPr>
              <w:spacing w:line="480" w:lineRule="auto"/>
              <w:rPr>
                <w:rFonts w:ascii="Times New Roman" w:hAnsi="Times New Roman"/>
                <w:b/>
                <w:lang w:val="en-GB"/>
              </w:rPr>
            </w:pPr>
            <w:proofErr w:type="spellStart"/>
            <w:r w:rsidRPr="001B411D">
              <w:rPr>
                <w:rFonts w:ascii="Times New Roman" w:hAnsi="Times New Roman"/>
                <w:b/>
                <w:lang w:val="en-GB"/>
              </w:rPr>
              <w:t>TreeSav</w:t>
            </w:r>
            <w:proofErr w:type="spellEnd"/>
          </w:p>
        </w:tc>
        <w:tc>
          <w:tcPr>
            <w:tcW w:w="1041" w:type="dxa"/>
            <w:noWrap/>
            <w:hideMark/>
          </w:tcPr>
          <w:p w14:paraId="6D634AF2" w14:textId="0DF590AE"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w:t>
            </w:r>
            <w:r w:rsidR="00540EA7" w:rsidRPr="001B411D">
              <w:rPr>
                <w:rFonts w:ascii="Times New Roman" w:hAnsi="Times New Roman"/>
                <w:lang w:val="en-GB"/>
              </w:rPr>
              <w:t>,</w:t>
            </w:r>
            <w:r w:rsidRPr="001B411D">
              <w:rPr>
                <w:rFonts w:ascii="Times New Roman" w:hAnsi="Times New Roman"/>
                <w:lang w:val="en-GB"/>
              </w:rPr>
              <w:t>277</w:t>
            </w:r>
            <w:r w:rsidR="00A220FE" w:rsidRPr="001B411D">
              <w:rPr>
                <w:rFonts w:ascii="Times New Roman" w:hAnsi="Times New Roman"/>
                <w:lang w:val="en-GB"/>
              </w:rPr>
              <w:t>.</w:t>
            </w:r>
            <w:r w:rsidRPr="001B411D">
              <w:rPr>
                <w:rFonts w:ascii="Times New Roman" w:hAnsi="Times New Roman"/>
                <w:lang w:val="en-GB"/>
              </w:rPr>
              <w:t>86</w:t>
            </w:r>
          </w:p>
        </w:tc>
        <w:tc>
          <w:tcPr>
            <w:tcW w:w="931" w:type="dxa"/>
            <w:noWrap/>
            <w:hideMark/>
          </w:tcPr>
          <w:p w14:paraId="153F1676" w14:textId="7239B7E2"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540EA7" w:rsidRPr="001B411D">
              <w:rPr>
                <w:rFonts w:ascii="Times New Roman" w:hAnsi="Times New Roman"/>
                <w:lang w:val="en-GB"/>
              </w:rPr>
              <w:t>,</w:t>
            </w:r>
            <w:r w:rsidRPr="001B411D">
              <w:rPr>
                <w:rFonts w:ascii="Times New Roman" w:hAnsi="Times New Roman"/>
                <w:lang w:val="en-GB"/>
              </w:rPr>
              <w:t>782</w:t>
            </w:r>
            <w:r w:rsidR="00A220FE" w:rsidRPr="001B411D">
              <w:rPr>
                <w:rFonts w:ascii="Times New Roman" w:hAnsi="Times New Roman"/>
                <w:lang w:val="en-GB"/>
              </w:rPr>
              <w:t>.</w:t>
            </w:r>
            <w:r w:rsidRPr="001B411D">
              <w:rPr>
                <w:rFonts w:ascii="Times New Roman" w:hAnsi="Times New Roman"/>
                <w:lang w:val="en-GB"/>
              </w:rPr>
              <w:t>19</w:t>
            </w:r>
          </w:p>
        </w:tc>
        <w:tc>
          <w:tcPr>
            <w:tcW w:w="938" w:type="dxa"/>
            <w:noWrap/>
            <w:hideMark/>
          </w:tcPr>
          <w:p w14:paraId="304D59C0" w14:textId="5711A479"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22</w:t>
            </w:r>
            <w:r w:rsidR="00A220FE" w:rsidRPr="001B411D">
              <w:rPr>
                <w:rFonts w:ascii="Times New Roman" w:hAnsi="Times New Roman"/>
                <w:lang w:val="en-GB"/>
              </w:rPr>
              <w:t>.</w:t>
            </w:r>
            <w:r w:rsidRPr="001B411D">
              <w:rPr>
                <w:rFonts w:ascii="Times New Roman" w:hAnsi="Times New Roman"/>
                <w:lang w:val="en-GB"/>
              </w:rPr>
              <w:t>86</w:t>
            </w:r>
          </w:p>
        </w:tc>
        <w:tc>
          <w:tcPr>
            <w:tcW w:w="906" w:type="dxa"/>
            <w:noWrap/>
            <w:hideMark/>
          </w:tcPr>
          <w:p w14:paraId="2278ED06" w14:textId="506536B5"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9</w:t>
            </w:r>
            <w:r w:rsidR="00A220FE" w:rsidRPr="001B411D">
              <w:rPr>
                <w:rFonts w:ascii="Times New Roman" w:hAnsi="Times New Roman"/>
                <w:lang w:val="en-GB"/>
              </w:rPr>
              <w:t>.</w:t>
            </w:r>
            <w:r w:rsidRPr="001B411D">
              <w:rPr>
                <w:rFonts w:ascii="Times New Roman" w:hAnsi="Times New Roman"/>
                <w:lang w:val="en-GB"/>
              </w:rPr>
              <w:t>9</w:t>
            </w:r>
          </w:p>
        </w:tc>
        <w:tc>
          <w:tcPr>
            <w:tcW w:w="1048" w:type="dxa"/>
            <w:noWrap/>
            <w:hideMark/>
          </w:tcPr>
          <w:p w14:paraId="1429C398" w14:textId="734D11BF" w:rsidR="004265C0" w:rsidRPr="001B411D" w:rsidRDefault="004265C0" w:rsidP="000D73DE">
            <w:pPr>
              <w:spacing w:line="480" w:lineRule="auto"/>
              <w:jc w:val="right"/>
              <w:rPr>
                <w:rFonts w:ascii="Times New Roman" w:hAnsi="Times New Roman"/>
                <w:b/>
                <w:lang w:val="en-GB"/>
              </w:rPr>
            </w:pPr>
            <w:r w:rsidRPr="001B411D">
              <w:rPr>
                <w:rFonts w:ascii="Times New Roman" w:hAnsi="Times New Roman"/>
                <w:b/>
                <w:lang w:val="en-GB"/>
              </w:rPr>
              <w:t>8</w:t>
            </w:r>
            <w:r w:rsidR="00540EA7" w:rsidRPr="001B411D">
              <w:rPr>
                <w:rFonts w:ascii="Times New Roman" w:hAnsi="Times New Roman"/>
                <w:b/>
                <w:lang w:val="en-GB"/>
              </w:rPr>
              <w:t>,</w:t>
            </w:r>
            <w:r w:rsidRPr="001B411D">
              <w:rPr>
                <w:rFonts w:ascii="Times New Roman" w:hAnsi="Times New Roman"/>
                <w:b/>
                <w:lang w:val="en-GB"/>
              </w:rPr>
              <w:t>696</w:t>
            </w:r>
            <w:r w:rsidR="00A220FE" w:rsidRPr="001B411D">
              <w:rPr>
                <w:rFonts w:ascii="Times New Roman" w:hAnsi="Times New Roman"/>
                <w:b/>
                <w:lang w:val="en-GB"/>
              </w:rPr>
              <w:t>.</w:t>
            </w:r>
            <w:r w:rsidRPr="001B411D">
              <w:rPr>
                <w:rFonts w:ascii="Times New Roman" w:hAnsi="Times New Roman"/>
                <w:b/>
                <w:lang w:val="en-GB"/>
              </w:rPr>
              <w:t>74</w:t>
            </w:r>
          </w:p>
        </w:tc>
        <w:tc>
          <w:tcPr>
            <w:tcW w:w="1060" w:type="dxa"/>
            <w:noWrap/>
            <w:hideMark/>
          </w:tcPr>
          <w:p w14:paraId="21414B7A" w14:textId="0E7FFAC8" w:rsidR="004265C0" w:rsidRPr="001B411D" w:rsidRDefault="004265C0" w:rsidP="000D73DE">
            <w:pPr>
              <w:spacing w:line="480" w:lineRule="auto"/>
              <w:jc w:val="right"/>
              <w:rPr>
                <w:rFonts w:ascii="Times New Roman" w:hAnsi="Times New Roman"/>
                <w:bCs/>
                <w:lang w:val="en-GB"/>
              </w:rPr>
            </w:pPr>
            <w:r w:rsidRPr="001B411D">
              <w:rPr>
                <w:rFonts w:ascii="Times New Roman" w:hAnsi="Times New Roman"/>
                <w:bCs/>
                <w:lang w:val="en-GB"/>
              </w:rPr>
              <w:t>9</w:t>
            </w:r>
            <w:r w:rsidR="00540EA7" w:rsidRPr="001B411D">
              <w:rPr>
                <w:rFonts w:ascii="Times New Roman" w:hAnsi="Times New Roman"/>
                <w:bCs/>
                <w:lang w:val="en-GB"/>
              </w:rPr>
              <w:t>,</w:t>
            </w:r>
            <w:r w:rsidRPr="001B411D">
              <w:rPr>
                <w:rFonts w:ascii="Times New Roman" w:hAnsi="Times New Roman"/>
                <w:bCs/>
                <w:lang w:val="en-GB"/>
              </w:rPr>
              <w:t>768</w:t>
            </w:r>
            <w:r w:rsidR="00A220FE" w:rsidRPr="001B411D">
              <w:rPr>
                <w:rFonts w:ascii="Times New Roman" w:hAnsi="Times New Roman"/>
                <w:bCs/>
                <w:lang w:val="en-GB"/>
              </w:rPr>
              <w:t>.</w:t>
            </w:r>
            <w:r w:rsidRPr="001B411D">
              <w:rPr>
                <w:rFonts w:ascii="Times New Roman" w:hAnsi="Times New Roman"/>
                <w:bCs/>
                <w:lang w:val="en-GB"/>
              </w:rPr>
              <w:t>32</w:t>
            </w:r>
          </w:p>
        </w:tc>
        <w:tc>
          <w:tcPr>
            <w:tcW w:w="906" w:type="dxa"/>
            <w:noWrap/>
            <w:hideMark/>
          </w:tcPr>
          <w:p w14:paraId="60F95611" w14:textId="14D6721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7</w:t>
            </w:r>
            <w:r w:rsidR="00A220FE" w:rsidRPr="001B411D">
              <w:rPr>
                <w:rFonts w:ascii="Times New Roman" w:hAnsi="Times New Roman"/>
                <w:lang w:val="en-GB"/>
              </w:rPr>
              <w:t>.</w:t>
            </w:r>
            <w:r w:rsidRPr="001B411D">
              <w:rPr>
                <w:rFonts w:ascii="Times New Roman" w:hAnsi="Times New Roman"/>
                <w:lang w:val="en-GB"/>
              </w:rPr>
              <w:t>97</w:t>
            </w:r>
          </w:p>
        </w:tc>
        <w:tc>
          <w:tcPr>
            <w:tcW w:w="962" w:type="dxa"/>
            <w:noWrap/>
            <w:hideMark/>
          </w:tcPr>
          <w:p w14:paraId="5867C6B5" w14:textId="7A5AC12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5</w:t>
            </w:r>
            <w:r w:rsidR="00A220FE" w:rsidRPr="001B411D">
              <w:rPr>
                <w:rFonts w:ascii="Times New Roman" w:hAnsi="Times New Roman"/>
                <w:lang w:val="en-GB"/>
              </w:rPr>
              <w:t>.</w:t>
            </w:r>
            <w:r w:rsidRPr="001B411D">
              <w:rPr>
                <w:rFonts w:ascii="Times New Roman" w:hAnsi="Times New Roman"/>
                <w:lang w:val="en-GB"/>
              </w:rPr>
              <w:t>67</w:t>
            </w:r>
          </w:p>
        </w:tc>
        <w:tc>
          <w:tcPr>
            <w:tcW w:w="1344" w:type="dxa"/>
            <w:noWrap/>
            <w:hideMark/>
          </w:tcPr>
          <w:p w14:paraId="203EE340" w14:textId="376438F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24</w:t>
            </w:r>
            <w:r w:rsidR="00540EA7" w:rsidRPr="001B411D">
              <w:rPr>
                <w:rFonts w:ascii="Times New Roman" w:hAnsi="Times New Roman"/>
                <w:lang w:val="en-GB"/>
              </w:rPr>
              <w:t>,</w:t>
            </w:r>
            <w:r w:rsidRPr="001B411D">
              <w:rPr>
                <w:rFonts w:ascii="Times New Roman" w:hAnsi="Times New Roman"/>
                <w:lang w:val="en-GB"/>
              </w:rPr>
              <w:t>571</w:t>
            </w:r>
            <w:r w:rsidR="00A220FE" w:rsidRPr="001B411D">
              <w:rPr>
                <w:rFonts w:ascii="Times New Roman" w:hAnsi="Times New Roman"/>
                <w:lang w:val="en-GB"/>
              </w:rPr>
              <w:t>.</w:t>
            </w:r>
            <w:r w:rsidRPr="001B411D">
              <w:rPr>
                <w:rFonts w:ascii="Times New Roman" w:hAnsi="Times New Roman"/>
                <w:lang w:val="en-GB"/>
              </w:rPr>
              <w:t>51</w:t>
            </w:r>
          </w:p>
        </w:tc>
      </w:tr>
      <w:tr w:rsidR="004265C0" w:rsidRPr="001B411D" w14:paraId="4437E9E6" w14:textId="77777777" w:rsidTr="00A220FE">
        <w:trPr>
          <w:trHeight w:val="300"/>
        </w:trPr>
        <w:tc>
          <w:tcPr>
            <w:tcW w:w="1335" w:type="dxa"/>
            <w:noWrap/>
            <w:hideMark/>
          </w:tcPr>
          <w:p w14:paraId="5EA79D8F" w14:textId="5BEE8BD8" w:rsidR="004265C0" w:rsidRPr="001B411D" w:rsidRDefault="00415E9F" w:rsidP="000D73DE">
            <w:pPr>
              <w:spacing w:line="480" w:lineRule="auto"/>
              <w:rPr>
                <w:rFonts w:ascii="Times New Roman" w:hAnsi="Times New Roman"/>
                <w:b/>
                <w:lang w:val="en-GB"/>
              </w:rPr>
            </w:pPr>
            <w:proofErr w:type="spellStart"/>
            <w:r w:rsidRPr="001B411D">
              <w:rPr>
                <w:rFonts w:ascii="Times New Roman" w:hAnsi="Times New Roman"/>
                <w:b/>
                <w:lang w:val="en-GB"/>
              </w:rPr>
              <w:t>Shr</w:t>
            </w:r>
            <w:r w:rsidR="00A220FE" w:rsidRPr="001B411D">
              <w:rPr>
                <w:rFonts w:ascii="Times New Roman" w:hAnsi="Times New Roman"/>
                <w:b/>
                <w:lang w:val="en-GB"/>
              </w:rPr>
              <w:t>S</w:t>
            </w:r>
            <w:r w:rsidRPr="001B411D">
              <w:rPr>
                <w:rFonts w:ascii="Times New Roman" w:hAnsi="Times New Roman"/>
                <w:b/>
                <w:lang w:val="en-GB"/>
              </w:rPr>
              <w:t>av</w:t>
            </w:r>
            <w:proofErr w:type="spellEnd"/>
          </w:p>
        </w:tc>
        <w:tc>
          <w:tcPr>
            <w:tcW w:w="1041" w:type="dxa"/>
            <w:noWrap/>
            <w:hideMark/>
          </w:tcPr>
          <w:p w14:paraId="5F5455CF" w14:textId="45594D41"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11</w:t>
            </w:r>
            <w:r w:rsidR="00540EA7" w:rsidRPr="001B411D">
              <w:rPr>
                <w:rFonts w:ascii="Times New Roman" w:hAnsi="Times New Roman"/>
                <w:lang w:val="en-GB"/>
              </w:rPr>
              <w:t>,</w:t>
            </w:r>
            <w:r w:rsidRPr="001B411D">
              <w:rPr>
                <w:rFonts w:ascii="Times New Roman" w:hAnsi="Times New Roman"/>
                <w:lang w:val="en-GB"/>
              </w:rPr>
              <w:t>944</w:t>
            </w:r>
            <w:r w:rsidR="00A220FE" w:rsidRPr="001B411D">
              <w:rPr>
                <w:rFonts w:ascii="Times New Roman" w:hAnsi="Times New Roman"/>
                <w:lang w:val="en-GB"/>
              </w:rPr>
              <w:t>.</w:t>
            </w:r>
            <w:r w:rsidRPr="001B411D">
              <w:rPr>
                <w:rFonts w:ascii="Times New Roman" w:hAnsi="Times New Roman"/>
                <w:lang w:val="en-GB"/>
              </w:rPr>
              <w:t>8</w:t>
            </w:r>
          </w:p>
        </w:tc>
        <w:tc>
          <w:tcPr>
            <w:tcW w:w="931" w:type="dxa"/>
            <w:noWrap/>
            <w:hideMark/>
          </w:tcPr>
          <w:p w14:paraId="416CBE64" w14:textId="509D1138"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878</w:t>
            </w:r>
            <w:r w:rsidR="00A220FE" w:rsidRPr="001B411D">
              <w:rPr>
                <w:rFonts w:ascii="Times New Roman" w:hAnsi="Times New Roman"/>
                <w:lang w:val="en-GB"/>
              </w:rPr>
              <w:t>.</w:t>
            </w:r>
            <w:r w:rsidRPr="001B411D">
              <w:rPr>
                <w:rFonts w:ascii="Times New Roman" w:hAnsi="Times New Roman"/>
                <w:lang w:val="en-GB"/>
              </w:rPr>
              <w:t>41</w:t>
            </w:r>
          </w:p>
        </w:tc>
        <w:tc>
          <w:tcPr>
            <w:tcW w:w="938" w:type="dxa"/>
            <w:noWrap/>
            <w:hideMark/>
          </w:tcPr>
          <w:p w14:paraId="03D0D427" w14:textId="07A289FA"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61</w:t>
            </w:r>
            <w:r w:rsidR="00A220FE" w:rsidRPr="001B411D">
              <w:rPr>
                <w:rFonts w:ascii="Times New Roman" w:hAnsi="Times New Roman"/>
                <w:lang w:val="en-GB"/>
              </w:rPr>
              <w:t>.</w:t>
            </w:r>
            <w:r w:rsidRPr="001B411D">
              <w:rPr>
                <w:rFonts w:ascii="Times New Roman" w:hAnsi="Times New Roman"/>
                <w:lang w:val="en-GB"/>
              </w:rPr>
              <w:t>02</w:t>
            </w:r>
          </w:p>
        </w:tc>
        <w:tc>
          <w:tcPr>
            <w:tcW w:w="906" w:type="dxa"/>
            <w:noWrap/>
            <w:hideMark/>
          </w:tcPr>
          <w:p w14:paraId="7D679D21" w14:textId="22309537"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79</w:t>
            </w:r>
            <w:r w:rsidR="00A220FE" w:rsidRPr="001B411D">
              <w:rPr>
                <w:rFonts w:ascii="Times New Roman" w:hAnsi="Times New Roman"/>
                <w:lang w:val="en-GB"/>
              </w:rPr>
              <w:t>.</w:t>
            </w:r>
            <w:r w:rsidRPr="001B411D">
              <w:rPr>
                <w:rFonts w:ascii="Times New Roman" w:hAnsi="Times New Roman"/>
                <w:lang w:val="en-GB"/>
              </w:rPr>
              <w:t>65</w:t>
            </w:r>
          </w:p>
        </w:tc>
        <w:tc>
          <w:tcPr>
            <w:tcW w:w="1048" w:type="dxa"/>
            <w:noWrap/>
            <w:hideMark/>
          </w:tcPr>
          <w:p w14:paraId="0B03E757" w14:textId="2D4253E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10</w:t>
            </w:r>
            <w:r w:rsidR="00540EA7" w:rsidRPr="001B411D">
              <w:rPr>
                <w:rFonts w:ascii="Times New Roman" w:hAnsi="Times New Roman"/>
                <w:lang w:val="en-GB"/>
              </w:rPr>
              <w:t>,</w:t>
            </w:r>
            <w:r w:rsidRPr="001B411D">
              <w:rPr>
                <w:rFonts w:ascii="Times New Roman" w:hAnsi="Times New Roman"/>
                <w:lang w:val="en-GB"/>
              </w:rPr>
              <w:t>264</w:t>
            </w:r>
            <w:r w:rsidR="00A220FE" w:rsidRPr="001B411D">
              <w:rPr>
                <w:rFonts w:ascii="Times New Roman" w:hAnsi="Times New Roman"/>
                <w:lang w:val="en-GB"/>
              </w:rPr>
              <w:t>.</w:t>
            </w:r>
            <w:r w:rsidRPr="001B411D">
              <w:rPr>
                <w:rFonts w:ascii="Times New Roman" w:hAnsi="Times New Roman"/>
                <w:lang w:val="en-GB"/>
              </w:rPr>
              <w:t>26</w:t>
            </w:r>
          </w:p>
        </w:tc>
        <w:tc>
          <w:tcPr>
            <w:tcW w:w="1060" w:type="dxa"/>
            <w:noWrap/>
            <w:hideMark/>
          </w:tcPr>
          <w:p w14:paraId="2FCE9AE5" w14:textId="3D5EA783" w:rsidR="004265C0" w:rsidRPr="001B411D" w:rsidRDefault="004265C0" w:rsidP="000D73DE">
            <w:pPr>
              <w:spacing w:line="480" w:lineRule="auto"/>
              <w:jc w:val="right"/>
              <w:rPr>
                <w:rFonts w:ascii="Times New Roman" w:hAnsi="Times New Roman"/>
                <w:b/>
                <w:lang w:val="en-GB"/>
              </w:rPr>
            </w:pPr>
            <w:r w:rsidRPr="001B411D">
              <w:rPr>
                <w:rFonts w:ascii="Times New Roman" w:hAnsi="Times New Roman"/>
                <w:b/>
                <w:lang w:val="en-GB"/>
              </w:rPr>
              <w:t>15</w:t>
            </w:r>
            <w:r w:rsidR="00540EA7" w:rsidRPr="001B411D">
              <w:rPr>
                <w:rFonts w:ascii="Times New Roman" w:hAnsi="Times New Roman"/>
                <w:b/>
                <w:lang w:val="en-GB"/>
              </w:rPr>
              <w:t>,</w:t>
            </w:r>
            <w:r w:rsidRPr="001B411D">
              <w:rPr>
                <w:rFonts w:ascii="Times New Roman" w:hAnsi="Times New Roman"/>
                <w:b/>
                <w:lang w:val="en-GB"/>
              </w:rPr>
              <w:t>877</w:t>
            </w:r>
            <w:r w:rsidR="00A220FE" w:rsidRPr="001B411D">
              <w:rPr>
                <w:rFonts w:ascii="Times New Roman" w:hAnsi="Times New Roman"/>
                <w:b/>
                <w:lang w:val="en-GB"/>
              </w:rPr>
              <w:t>.</w:t>
            </w:r>
            <w:r w:rsidRPr="001B411D">
              <w:rPr>
                <w:rFonts w:ascii="Times New Roman" w:hAnsi="Times New Roman"/>
                <w:b/>
                <w:lang w:val="en-GB"/>
              </w:rPr>
              <w:t>16</w:t>
            </w:r>
          </w:p>
        </w:tc>
        <w:tc>
          <w:tcPr>
            <w:tcW w:w="906" w:type="dxa"/>
            <w:noWrap/>
            <w:hideMark/>
          </w:tcPr>
          <w:p w14:paraId="24191610" w14:textId="36238527"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A220FE" w:rsidRPr="001B411D">
              <w:rPr>
                <w:rFonts w:ascii="Times New Roman" w:hAnsi="Times New Roman"/>
                <w:lang w:val="en-GB"/>
              </w:rPr>
              <w:t>.</w:t>
            </w:r>
            <w:r w:rsidRPr="001B411D">
              <w:rPr>
                <w:rFonts w:ascii="Times New Roman" w:hAnsi="Times New Roman"/>
                <w:lang w:val="en-GB"/>
              </w:rPr>
              <w:t>62</w:t>
            </w:r>
          </w:p>
        </w:tc>
        <w:tc>
          <w:tcPr>
            <w:tcW w:w="962" w:type="dxa"/>
            <w:noWrap/>
            <w:hideMark/>
          </w:tcPr>
          <w:p w14:paraId="7170399A" w14:textId="2AD7323D" w:rsidR="004265C0" w:rsidRPr="001B411D" w:rsidRDefault="004265C0" w:rsidP="000D73DE">
            <w:pPr>
              <w:spacing w:line="480" w:lineRule="auto"/>
              <w:jc w:val="right"/>
              <w:rPr>
                <w:rFonts w:ascii="Times New Roman" w:hAnsi="Times New Roman"/>
                <w:bCs/>
                <w:lang w:val="en-GB"/>
              </w:rPr>
            </w:pPr>
            <w:r w:rsidRPr="001B411D">
              <w:rPr>
                <w:rFonts w:ascii="Times New Roman" w:hAnsi="Times New Roman"/>
                <w:bCs/>
                <w:lang w:val="en-GB"/>
              </w:rPr>
              <w:t>116</w:t>
            </w:r>
            <w:r w:rsidR="00A220FE" w:rsidRPr="001B411D">
              <w:rPr>
                <w:rFonts w:ascii="Times New Roman" w:hAnsi="Times New Roman"/>
                <w:bCs/>
                <w:lang w:val="en-GB"/>
              </w:rPr>
              <w:t>.</w:t>
            </w:r>
            <w:r w:rsidRPr="001B411D">
              <w:rPr>
                <w:rFonts w:ascii="Times New Roman" w:hAnsi="Times New Roman"/>
                <w:bCs/>
                <w:lang w:val="en-GB"/>
              </w:rPr>
              <w:t>28</w:t>
            </w:r>
          </w:p>
        </w:tc>
        <w:tc>
          <w:tcPr>
            <w:tcW w:w="1344" w:type="dxa"/>
            <w:noWrap/>
            <w:hideMark/>
          </w:tcPr>
          <w:p w14:paraId="795EC852" w14:textId="58AE724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39</w:t>
            </w:r>
            <w:r w:rsidR="00540EA7" w:rsidRPr="001B411D">
              <w:rPr>
                <w:rFonts w:ascii="Times New Roman" w:hAnsi="Times New Roman"/>
                <w:lang w:val="en-GB"/>
              </w:rPr>
              <w:t>,</w:t>
            </w:r>
            <w:r w:rsidRPr="001B411D">
              <w:rPr>
                <w:rFonts w:ascii="Times New Roman" w:hAnsi="Times New Roman"/>
                <w:lang w:val="en-GB"/>
              </w:rPr>
              <w:t>223</w:t>
            </w:r>
            <w:r w:rsidR="00A220FE" w:rsidRPr="001B411D">
              <w:rPr>
                <w:rFonts w:ascii="Times New Roman" w:hAnsi="Times New Roman"/>
                <w:lang w:val="en-GB"/>
              </w:rPr>
              <w:t>.</w:t>
            </w:r>
            <w:r w:rsidRPr="001B411D">
              <w:rPr>
                <w:rFonts w:ascii="Times New Roman" w:hAnsi="Times New Roman"/>
                <w:lang w:val="en-GB"/>
              </w:rPr>
              <w:t>2</w:t>
            </w:r>
          </w:p>
        </w:tc>
      </w:tr>
      <w:tr w:rsidR="004265C0" w:rsidRPr="001B411D" w14:paraId="73BFB1AC" w14:textId="77777777" w:rsidTr="00A220FE">
        <w:trPr>
          <w:trHeight w:val="300"/>
        </w:trPr>
        <w:tc>
          <w:tcPr>
            <w:tcW w:w="1335" w:type="dxa"/>
            <w:noWrap/>
            <w:hideMark/>
          </w:tcPr>
          <w:p w14:paraId="3014FCFD" w14:textId="77777777" w:rsidR="004265C0" w:rsidRPr="001B411D" w:rsidRDefault="004265C0" w:rsidP="000D73DE">
            <w:pPr>
              <w:spacing w:line="480" w:lineRule="auto"/>
              <w:rPr>
                <w:rFonts w:ascii="Times New Roman" w:hAnsi="Times New Roman"/>
                <w:b/>
                <w:lang w:val="en-GB"/>
              </w:rPr>
            </w:pPr>
            <w:r w:rsidRPr="001B411D">
              <w:rPr>
                <w:rFonts w:ascii="Times New Roman" w:hAnsi="Times New Roman"/>
                <w:b/>
                <w:lang w:val="en-GB"/>
              </w:rPr>
              <w:t>Verger</w:t>
            </w:r>
          </w:p>
        </w:tc>
        <w:tc>
          <w:tcPr>
            <w:tcW w:w="1041" w:type="dxa"/>
            <w:noWrap/>
            <w:hideMark/>
          </w:tcPr>
          <w:p w14:paraId="303A46FC" w14:textId="5533EDB8"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719</w:t>
            </w:r>
            <w:r w:rsidR="00A220FE" w:rsidRPr="001B411D">
              <w:rPr>
                <w:rFonts w:ascii="Times New Roman" w:hAnsi="Times New Roman"/>
                <w:lang w:val="en-GB"/>
              </w:rPr>
              <w:t>.</w:t>
            </w:r>
            <w:r w:rsidRPr="001B411D">
              <w:rPr>
                <w:rFonts w:ascii="Times New Roman" w:hAnsi="Times New Roman"/>
                <w:lang w:val="en-GB"/>
              </w:rPr>
              <w:t>15</w:t>
            </w:r>
          </w:p>
        </w:tc>
        <w:tc>
          <w:tcPr>
            <w:tcW w:w="931" w:type="dxa"/>
            <w:noWrap/>
            <w:hideMark/>
          </w:tcPr>
          <w:p w14:paraId="46C1F98E" w14:textId="094E68B9"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501</w:t>
            </w:r>
            <w:r w:rsidR="00A220FE" w:rsidRPr="001B411D">
              <w:rPr>
                <w:rFonts w:ascii="Times New Roman" w:hAnsi="Times New Roman"/>
                <w:lang w:val="en-GB"/>
              </w:rPr>
              <w:t>.</w:t>
            </w:r>
            <w:r w:rsidRPr="001B411D">
              <w:rPr>
                <w:rFonts w:ascii="Times New Roman" w:hAnsi="Times New Roman"/>
                <w:lang w:val="en-GB"/>
              </w:rPr>
              <w:t>45</w:t>
            </w:r>
          </w:p>
        </w:tc>
        <w:tc>
          <w:tcPr>
            <w:tcW w:w="938" w:type="dxa"/>
            <w:noWrap/>
            <w:hideMark/>
          </w:tcPr>
          <w:p w14:paraId="1A8F856B" w14:textId="40DFDEA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A220FE" w:rsidRPr="001B411D">
              <w:rPr>
                <w:rFonts w:ascii="Times New Roman" w:hAnsi="Times New Roman"/>
                <w:lang w:val="en-GB"/>
              </w:rPr>
              <w:t>.</w:t>
            </w:r>
            <w:r w:rsidRPr="001B411D">
              <w:rPr>
                <w:rFonts w:ascii="Times New Roman" w:hAnsi="Times New Roman"/>
                <w:lang w:val="en-GB"/>
              </w:rPr>
              <w:t>08</w:t>
            </w:r>
          </w:p>
        </w:tc>
        <w:tc>
          <w:tcPr>
            <w:tcW w:w="906" w:type="dxa"/>
            <w:noWrap/>
            <w:hideMark/>
          </w:tcPr>
          <w:p w14:paraId="0EFE22A1" w14:textId="577EB2E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6</w:t>
            </w:r>
            <w:r w:rsidR="00A220FE" w:rsidRPr="001B411D">
              <w:rPr>
                <w:rFonts w:ascii="Times New Roman" w:hAnsi="Times New Roman"/>
                <w:lang w:val="en-GB"/>
              </w:rPr>
              <w:t>.</w:t>
            </w:r>
            <w:r w:rsidRPr="001B411D">
              <w:rPr>
                <w:rFonts w:ascii="Times New Roman" w:hAnsi="Times New Roman"/>
                <w:lang w:val="en-GB"/>
              </w:rPr>
              <w:t>39</w:t>
            </w:r>
          </w:p>
        </w:tc>
        <w:tc>
          <w:tcPr>
            <w:tcW w:w="1048" w:type="dxa"/>
            <w:noWrap/>
            <w:hideMark/>
          </w:tcPr>
          <w:p w14:paraId="46833C46" w14:textId="4DC5831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540EA7" w:rsidRPr="001B411D">
              <w:rPr>
                <w:rFonts w:ascii="Times New Roman" w:hAnsi="Times New Roman"/>
                <w:lang w:val="en-GB"/>
              </w:rPr>
              <w:t>,</w:t>
            </w:r>
            <w:r w:rsidRPr="001B411D">
              <w:rPr>
                <w:rFonts w:ascii="Times New Roman" w:hAnsi="Times New Roman"/>
                <w:lang w:val="en-GB"/>
              </w:rPr>
              <w:t>296</w:t>
            </w:r>
            <w:r w:rsidR="00A220FE" w:rsidRPr="001B411D">
              <w:rPr>
                <w:rFonts w:ascii="Times New Roman" w:hAnsi="Times New Roman"/>
                <w:lang w:val="en-GB"/>
              </w:rPr>
              <w:t>.</w:t>
            </w:r>
            <w:r w:rsidRPr="001B411D">
              <w:rPr>
                <w:rFonts w:ascii="Times New Roman" w:hAnsi="Times New Roman"/>
                <w:lang w:val="en-GB"/>
              </w:rPr>
              <w:t>65</w:t>
            </w:r>
          </w:p>
        </w:tc>
        <w:tc>
          <w:tcPr>
            <w:tcW w:w="1060" w:type="dxa"/>
            <w:noWrap/>
            <w:hideMark/>
          </w:tcPr>
          <w:p w14:paraId="33AC35B4" w14:textId="33332F82"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540EA7" w:rsidRPr="001B411D">
              <w:rPr>
                <w:rFonts w:ascii="Times New Roman" w:hAnsi="Times New Roman"/>
                <w:lang w:val="en-GB"/>
              </w:rPr>
              <w:t>,</w:t>
            </w:r>
            <w:r w:rsidRPr="001B411D">
              <w:rPr>
                <w:rFonts w:ascii="Times New Roman" w:hAnsi="Times New Roman"/>
                <w:lang w:val="en-GB"/>
              </w:rPr>
              <w:t>041</w:t>
            </w:r>
            <w:r w:rsidR="00A220FE" w:rsidRPr="001B411D">
              <w:rPr>
                <w:rFonts w:ascii="Times New Roman" w:hAnsi="Times New Roman"/>
                <w:lang w:val="en-GB"/>
              </w:rPr>
              <w:t>.</w:t>
            </w:r>
            <w:r w:rsidRPr="001B411D">
              <w:rPr>
                <w:rFonts w:ascii="Times New Roman" w:hAnsi="Times New Roman"/>
                <w:lang w:val="en-GB"/>
              </w:rPr>
              <w:t>32</w:t>
            </w:r>
          </w:p>
        </w:tc>
        <w:tc>
          <w:tcPr>
            <w:tcW w:w="906" w:type="dxa"/>
            <w:noWrap/>
            <w:hideMark/>
          </w:tcPr>
          <w:p w14:paraId="7094FFEC" w14:textId="4669BD55" w:rsidR="004265C0" w:rsidRPr="001B411D" w:rsidRDefault="004265C0" w:rsidP="000D73DE">
            <w:pPr>
              <w:spacing w:line="480" w:lineRule="auto"/>
              <w:jc w:val="right"/>
              <w:rPr>
                <w:rFonts w:ascii="Times New Roman" w:hAnsi="Times New Roman"/>
                <w:b/>
                <w:lang w:val="en-GB"/>
              </w:rPr>
            </w:pPr>
            <w:r w:rsidRPr="001B411D">
              <w:rPr>
                <w:rFonts w:ascii="Times New Roman" w:hAnsi="Times New Roman"/>
                <w:b/>
                <w:lang w:val="en-GB"/>
              </w:rPr>
              <w:t>20</w:t>
            </w:r>
            <w:r w:rsidR="00A220FE" w:rsidRPr="001B411D">
              <w:rPr>
                <w:rFonts w:ascii="Times New Roman" w:hAnsi="Times New Roman"/>
                <w:b/>
                <w:lang w:val="en-GB"/>
              </w:rPr>
              <w:t>.</w:t>
            </w:r>
            <w:r w:rsidRPr="001B411D">
              <w:rPr>
                <w:rFonts w:ascii="Times New Roman" w:hAnsi="Times New Roman"/>
                <w:b/>
                <w:lang w:val="en-GB"/>
              </w:rPr>
              <w:t>3</w:t>
            </w:r>
          </w:p>
        </w:tc>
        <w:tc>
          <w:tcPr>
            <w:tcW w:w="962" w:type="dxa"/>
            <w:noWrap/>
            <w:hideMark/>
          </w:tcPr>
          <w:p w14:paraId="1F2AF028" w14:textId="1CF59FA1"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A220FE" w:rsidRPr="001B411D">
              <w:rPr>
                <w:rFonts w:ascii="Times New Roman" w:hAnsi="Times New Roman"/>
                <w:lang w:val="en-GB"/>
              </w:rPr>
              <w:t>.</w:t>
            </w:r>
            <w:r w:rsidRPr="001B411D">
              <w:rPr>
                <w:rFonts w:ascii="Times New Roman" w:hAnsi="Times New Roman"/>
                <w:lang w:val="en-GB"/>
              </w:rPr>
              <w:t>8</w:t>
            </w:r>
          </w:p>
        </w:tc>
        <w:tc>
          <w:tcPr>
            <w:tcW w:w="1344" w:type="dxa"/>
            <w:noWrap/>
            <w:hideMark/>
          </w:tcPr>
          <w:p w14:paraId="4D4BE5E7" w14:textId="231E339A"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w:t>
            </w:r>
            <w:r w:rsidR="00540EA7" w:rsidRPr="001B411D">
              <w:rPr>
                <w:rFonts w:ascii="Times New Roman" w:hAnsi="Times New Roman"/>
                <w:lang w:val="en-GB"/>
              </w:rPr>
              <w:t>,</w:t>
            </w:r>
            <w:r w:rsidRPr="001B411D">
              <w:rPr>
                <w:rFonts w:ascii="Times New Roman" w:hAnsi="Times New Roman"/>
                <w:lang w:val="en-GB"/>
              </w:rPr>
              <w:t>588</w:t>
            </w:r>
            <w:r w:rsidR="00A220FE" w:rsidRPr="001B411D">
              <w:rPr>
                <w:rFonts w:ascii="Times New Roman" w:hAnsi="Times New Roman"/>
                <w:lang w:val="en-GB"/>
              </w:rPr>
              <w:t>.</w:t>
            </w:r>
            <w:r w:rsidRPr="001B411D">
              <w:rPr>
                <w:rFonts w:ascii="Times New Roman" w:hAnsi="Times New Roman"/>
                <w:lang w:val="en-GB"/>
              </w:rPr>
              <w:t>14</w:t>
            </w:r>
          </w:p>
        </w:tc>
      </w:tr>
      <w:tr w:rsidR="004265C0" w:rsidRPr="001B411D" w14:paraId="6AE6D6B1" w14:textId="77777777" w:rsidTr="00A220FE">
        <w:trPr>
          <w:trHeight w:val="300"/>
        </w:trPr>
        <w:tc>
          <w:tcPr>
            <w:tcW w:w="1335" w:type="dxa"/>
            <w:noWrap/>
            <w:hideMark/>
          </w:tcPr>
          <w:p w14:paraId="1C0FFCC3" w14:textId="44F2A795" w:rsidR="004265C0" w:rsidRPr="001B411D" w:rsidRDefault="00A220FE" w:rsidP="000D73DE">
            <w:pPr>
              <w:spacing w:line="480" w:lineRule="auto"/>
              <w:rPr>
                <w:rFonts w:ascii="Times New Roman" w:hAnsi="Times New Roman"/>
                <w:b/>
                <w:lang w:val="en-GB"/>
              </w:rPr>
            </w:pPr>
            <w:r w:rsidRPr="001B411D">
              <w:rPr>
                <w:rFonts w:ascii="Times New Roman" w:hAnsi="Times New Roman"/>
                <w:b/>
                <w:lang w:val="en-GB"/>
              </w:rPr>
              <w:t>Bare area</w:t>
            </w:r>
          </w:p>
        </w:tc>
        <w:tc>
          <w:tcPr>
            <w:tcW w:w="1041" w:type="dxa"/>
            <w:noWrap/>
            <w:hideMark/>
          </w:tcPr>
          <w:p w14:paraId="2C608042" w14:textId="230D03A5"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885</w:t>
            </w:r>
            <w:r w:rsidR="00A220FE" w:rsidRPr="001B411D">
              <w:rPr>
                <w:rFonts w:ascii="Times New Roman" w:hAnsi="Times New Roman"/>
                <w:lang w:val="en-GB"/>
              </w:rPr>
              <w:t>.</w:t>
            </w:r>
            <w:r w:rsidRPr="001B411D">
              <w:rPr>
                <w:rFonts w:ascii="Times New Roman" w:hAnsi="Times New Roman"/>
                <w:lang w:val="en-GB"/>
              </w:rPr>
              <w:t>44</w:t>
            </w:r>
          </w:p>
        </w:tc>
        <w:tc>
          <w:tcPr>
            <w:tcW w:w="931" w:type="dxa"/>
            <w:noWrap/>
            <w:hideMark/>
          </w:tcPr>
          <w:p w14:paraId="0D253F64" w14:textId="644063C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A220FE" w:rsidRPr="001B411D">
              <w:rPr>
                <w:rFonts w:ascii="Times New Roman" w:hAnsi="Times New Roman"/>
                <w:lang w:val="en-GB"/>
              </w:rPr>
              <w:t>.</w:t>
            </w:r>
            <w:r w:rsidRPr="001B411D">
              <w:rPr>
                <w:rFonts w:ascii="Times New Roman" w:hAnsi="Times New Roman"/>
                <w:lang w:val="en-GB"/>
              </w:rPr>
              <w:t>98</w:t>
            </w:r>
          </w:p>
        </w:tc>
        <w:tc>
          <w:tcPr>
            <w:tcW w:w="938" w:type="dxa"/>
            <w:noWrap/>
            <w:hideMark/>
          </w:tcPr>
          <w:p w14:paraId="68FDA9E1" w14:textId="1A276A8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w:t>
            </w:r>
            <w:r w:rsidR="00A220FE" w:rsidRPr="001B411D">
              <w:rPr>
                <w:rFonts w:ascii="Times New Roman" w:hAnsi="Times New Roman"/>
                <w:lang w:val="en-GB"/>
              </w:rPr>
              <w:t>.</w:t>
            </w:r>
            <w:r w:rsidRPr="001B411D">
              <w:rPr>
                <w:rFonts w:ascii="Times New Roman" w:hAnsi="Times New Roman"/>
                <w:lang w:val="en-GB"/>
              </w:rPr>
              <w:t>42</w:t>
            </w:r>
          </w:p>
        </w:tc>
        <w:tc>
          <w:tcPr>
            <w:tcW w:w="906" w:type="dxa"/>
            <w:noWrap/>
            <w:hideMark/>
          </w:tcPr>
          <w:p w14:paraId="666B12AC" w14:textId="77777777"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p>
        </w:tc>
        <w:tc>
          <w:tcPr>
            <w:tcW w:w="1048" w:type="dxa"/>
            <w:noWrap/>
            <w:hideMark/>
          </w:tcPr>
          <w:p w14:paraId="34B84CF1" w14:textId="0BF3D14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109</w:t>
            </w:r>
            <w:r w:rsidR="00A220FE" w:rsidRPr="001B411D">
              <w:rPr>
                <w:rFonts w:ascii="Times New Roman" w:hAnsi="Times New Roman"/>
                <w:lang w:val="en-GB"/>
              </w:rPr>
              <w:t>.</w:t>
            </w:r>
            <w:r w:rsidRPr="001B411D">
              <w:rPr>
                <w:rFonts w:ascii="Times New Roman" w:hAnsi="Times New Roman"/>
                <w:lang w:val="en-GB"/>
              </w:rPr>
              <w:t>06</w:t>
            </w:r>
          </w:p>
        </w:tc>
        <w:tc>
          <w:tcPr>
            <w:tcW w:w="1060" w:type="dxa"/>
            <w:noWrap/>
            <w:hideMark/>
          </w:tcPr>
          <w:p w14:paraId="1D6C8814" w14:textId="6014FFAB"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131</w:t>
            </w:r>
            <w:r w:rsidR="00A220FE" w:rsidRPr="001B411D">
              <w:rPr>
                <w:rFonts w:ascii="Times New Roman" w:hAnsi="Times New Roman"/>
                <w:lang w:val="en-GB"/>
              </w:rPr>
              <w:t>.</w:t>
            </w:r>
            <w:r w:rsidRPr="001B411D">
              <w:rPr>
                <w:rFonts w:ascii="Times New Roman" w:hAnsi="Times New Roman"/>
                <w:lang w:val="en-GB"/>
              </w:rPr>
              <w:t>71</w:t>
            </w:r>
          </w:p>
        </w:tc>
        <w:tc>
          <w:tcPr>
            <w:tcW w:w="906" w:type="dxa"/>
            <w:noWrap/>
            <w:hideMark/>
          </w:tcPr>
          <w:p w14:paraId="67AD2887" w14:textId="77777777"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p>
        </w:tc>
        <w:tc>
          <w:tcPr>
            <w:tcW w:w="962" w:type="dxa"/>
            <w:noWrap/>
            <w:hideMark/>
          </w:tcPr>
          <w:p w14:paraId="78F8A4E5" w14:textId="64F42095" w:rsidR="004265C0" w:rsidRPr="001B411D" w:rsidRDefault="004265C0" w:rsidP="000D73DE">
            <w:pPr>
              <w:spacing w:line="480" w:lineRule="auto"/>
              <w:jc w:val="right"/>
              <w:rPr>
                <w:rFonts w:ascii="Times New Roman" w:hAnsi="Times New Roman"/>
                <w:b/>
                <w:lang w:val="en-GB"/>
              </w:rPr>
            </w:pPr>
            <w:r w:rsidRPr="001B411D">
              <w:rPr>
                <w:rFonts w:ascii="Times New Roman" w:hAnsi="Times New Roman"/>
                <w:b/>
                <w:lang w:val="en-GB"/>
              </w:rPr>
              <w:t>38</w:t>
            </w:r>
            <w:r w:rsidR="00A220FE" w:rsidRPr="001B411D">
              <w:rPr>
                <w:rFonts w:ascii="Times New Roman" w:hAnsi="Times New Roman"/>
                <w:b/>
                <w:lang w:val="en-GB"/>
              </w:rPr>
              <w:t>.</w:t>
            </w:r>
            <w:r w:rsidRPr="001B411D">
              <w:rPr>
                <w:rFonts w:ascii="Times New Roman" w:hAnsi="Times New Roman"/>
                <w:b/>
                <w:lang w:val="en-GB"/>
              </w:rPr>
              <w:t>79</w:t>
            </w:r>
          </w:p>
        </w:tc>
        <w:tc>
          <w:tcPr>
            <w:tcW w:w="1344" w:type="dxa"/>
            <w:noWrap/>
            <w:hideMark/>
          </w:tcPr>
          <w:p w14:paraId="75DAEDEF" w14:textId="1172980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1170</w:t>
            </w:r>
            <w:r w:rsidR="00A220FE" w:rsidRPr="001B411D">
              <w:rPr>
                <w:rFonts w:ascii="Times New Roman" w:hAnsi="Times New Roman"/>
                <w:lang w:val="en-GB"/>
              </w:rPr>
              <w:t>.</w:t>
            </w:r>
            <w:r w:rsidRPr="001B411D">
              <w:rPr>
                <w:rFonts w:ascii="Times New Roman" w:hAnsi="Times New Roman"/>
                <w:lang w:val="en-GB"/>
              </w:rPr>
              <w:t>4</w:t>
            </w:r>
          </w:p>
        </w:tc>
      </w:tr>
      <w:tr w:rsidR="004265C0" w:rsidRPr="001B411D" w14:paraId="6F05F2CD" w14:textId="77777777" w:rsidTr="00A220FE">
        <w:trPr>
          <w:trHeight w:val="300"/>
        </w:trPr>
        <w:tc>
          <w:tcPr>
            <w:tcW w:w="1335" w:type="dxa"/>
            <w:noWrap/>
            <w:hideMark/>
          </w:tcPr>
          <w:p w14:paraId="34C741A8" w14:textId="77777777" w:rsidR="004265C0" w:rsidRPr="001B411D" w:rsidRDefault="004265C0" w:rsidP="000D73DE">
            <w:pPr>
              <w:spacing w:line="480" w:lineRule="auto"/>
              <w:rPr>
                <w:rFonts w:ascii="Times New Roman" w:hAnsi="Times New Roman"/>
                <w:b/>
                <w:lang w:val="en-GB"/>
              </w:rPr>
            </w:pPr>
            <w:r w:rsidRPr="001B411D">
              <w:rPr>
                <w:rFonts w:ascii="Times New Roman" w:hAnsi="Times New Roman"/>
                <w:b/>
                <w:lang w:val="en-GB"/>
              </w:rPr>
              <w:t>Total 1990</w:t>
            </w:r>
          </w:p>
        </w:tc>
        <w:tc>
          <w:tcPr>
            <w:tcW w:w="1041" w:type="dxa"/>
            <w:noWrap/>
            <w:hideMark/>
          </w:tcPr>
          <w:p w14:paraId="5B2E9F86" w14:textId="2B505F00"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40</w:t>
            </w:r>
            <w:r w:rsidR="00540EA7" w:rsidRPr="001B411D">
              <w:rPr>
                <w:rFonts w:ascii="Times New Roman" w:hAnsi="Times New Roman"/>
                <w:lang w:val="en-GB"/>
              </w:rPr>
              <w:t>,</w:t>
            </w:r>
            <w:r w:rsidRPr="001B411D">
              <w:rPr>
                <w:rFonts w:ascii="Times New Roman" w:hAnsi="Times New Roman"/>
                <w:lang w:val="en-GB"/>
              </w:rPr>
              <w:t>043</w:t>
            </w:r>
            <w:r w:rsidR="00A220FE" w:rsidRPr="001B411D">
              <w:rPr>
                <w:rFonts w:ascii="Times New Roman" w:hAnsi="Times New Roman"/>
                <w:lang w:val="en-GB"/>
              </w:rPr>
              <w:t>.</w:t>
            </w:r>
            <w:r w:rsidRPr="001B411D">
              <w:rPr>
                <w:rFonts w:ascii="Times New Roman" w:hAnsi="Times New Roman"/>
                <w:lang w:val="en-GB"/>
              </w:rPr>
              <w:t>3</w:t>
            </w:r>
          </w:p>
        </w:tc>
        <w:tc>
          <w:tcPr>
            <w:tcW w:w="931" w:type="dxa"/>
            <w:noWrap/>
            <w:hideMark/>
          </w:tcPr>
          <w:p w14:paraId="26AABB30" w14:textId="1F7BFA30"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w:t>
            </w:r>
            <w:r w:rsidR="00540EA7" w:rsidRPr="001B411D">
              <w:rPr>
                <w:rFonts w:ascii="Times New Roman" w:hAnsi="Times New Roman"/>
                <w:lang w:val="en-GB"/>
              </w:rPr>
              <w:t>,</w:t>
            </w:r>
            <w:r w:rsidRPr="001B411D">
              <w:rPr>
                <w:rFonts w:ascii="Times New Roman" w:hAnsi="Times New Roman"/>
                <w:lang w:val="en-GB"/>
              </w:rPr>
              <w:t>622</w:t>
            </w:r>
            <w:r w:rsidR="00A220FE" w:rsidRPr="001B411D">
              <w:rPr>
                <w:rFonts w:ascii="Times New Roman" w:hAnsi="Times New Roman"/>
                <w:lang w:val="en-GB"/>
              </w:rPr>
              <w:t>.</w:t>
            </w:r>
            <w:r w:rsidRPr="001B411D">
              <w:rPr>
                <w:rFonts w:ascii="Times New Roman" w:hAnsi="Times New Roman"/>
                <w:lang w:val="en-GB"/>
              </w:rPr>
              <w:t>48</w:t>
            </w:r>
          </w:p>
        </w:tc>
        <w:tc>
          <w:tcPr>
            <w:tcW w:w="938" w:type="dxa"/>
            <w:noWrap/>
            <w:hideMark/>
          </w:tcPr>
          <w:p w14:paraId="7EDBDC4D" w14:textId="59BB3015"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273</w:t>
            </w:r>
            <w:r w:rsidR="00A220FE" w:rsidRPr="001B411D">
              <w:rPr>
                <w:rFonts w:ascii="Times New Roman" w:hAnsi="Times New Roman"/>
                <w:lang w:val="en-GB"/>
              </w:rPr>
              <w:t>.</w:t>
            </w:r>
            <w:r w:rsidRPr="001B411D">
              <w:rPr>
                <w:rFonts w:ascii="Times New Roman" w:hAnsi="Times New Roman"/>
                <w:lang w:val="en-GB"/>
              </w:rPr>
              <w:t>06</w:t>
            </w:r>
          </w:p>
        </w:tc>
        <w:tc>
          <w:tcPr>
            <w:tcW w:w="906" w:type="dxa"/>
            <w:noWrap/>
            <w:hideMark/>
          </w:tcPr>
          <w:p w14:paraId="539F7B32" w14:textId="4927FE20"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330</w:t>
            </w:r>
            <w:r w:rsidR="00A220FE" w:rsidRPr="001B411D">
              <w:rPr>
                <w:rFonts w:ascii="Times New Roman" w:hAnsi="Times New Roman"/>
                <w:lang w:val="en-GB"/>
              </w:rPr>
              <w:t>.</w:t>
            </w:r>
            <w:r w:rsidRPr="001B411D">
              <w:rPr>
                <w:rFonts w:ascii="Times New Roman" w:hAnsi="Times New Roman"/>
                <w:lang w:val="en-GB"/>
              </w:rPr>
              <w:t>12</w:t>
            </w:r>
          </w:p>
        </w:tc>
        <w:tc>
          <w:tcPr>
            <w:tcW w:w="1048" w:type="dxa"/>
            <w:noWrap/>
            <w:hideMark/>
          </w:tcPr>
          <w:p w14:paraId="28460582" w14:textId="4DB25722"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33</w:t>
            </w:r>
            <w:r w:rsidR="00540EA7" w:rsidRPr="001B411D">
              <w:rPr>
                <w:rFonts w:ascii="Times New Roman" w:hAnsi="Times New Roman"/>
                <w:lang w:val="en-GB"/>
              </w:rPr>
              <w:t>,</w:t>
            </w:r>
            <w:r w:rsidRPr="001B411D">
              <w:rPr>
                <w:rFonts w:ascii="Times New Roman" w:hAnsi="Times New Roman"/>
                <w:lang w:val="en-GB"/>
              </w:rPr>
              <w:t>066</w:t>
            </w:r>
            <w:r w:rsidR="00A220FE" w:rsidRPr="001B411D">
              <w:rPr>
                <w:rFonts w:ascii="Times New Roman" w:hAnsi="Times New Roman"/>
                <w:lang w:val="en-GB"/>
              </w:rPr>
              <w:t>.</w:t>
            </w:r>
            <w:r w:rsidRPr="001B411D">
              <w:rPr>
                <w:rFonts w:ascii="Times New Roman" w:hAnsi="Times New Roman"/>
                <w:lang w:val="en-GB"/>
              </w:rPr>
              <w:t>05</w:t>
            </w:r>
          </w:p>
        </w:tc>
        <w:tc>
          <w:tcPr>
            <w:tcW w:w="1060" w:type="dxa"/>
            <w:noWrap/>
            <w:hideMark/>
          </w:tcPr>
          <w:p w14:paraId="214E05A0" w14:textId="29110F2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43</w:t>
            </w:r>
            <w:r w:rsidR="00540EA7" w:rsidRPr="001B411D">
              <w:rPr>
                <w:rFonts w:ascii="Times New Roman" w:hAnsi="Times New Roman"/>
                <w:lang w:val="en-GB"/>
              </w:rPr>
              <w:t>,</w:t>
            </w:r>
            <w:r w:rsidRPr="001B411D">
              <w:rPr>
                <w:rFonts w:ascii="Times New Roman" w:hAnsi="Times New Roman"/>
                <w:lang w:val="en-GB"/>
              </w:rPr>
              <w:t>787</w:t>
            </w:r>
            <w:r w:rsidR="00A220FE" w:rsidRPr="001B411D">
              <w:rPr>
                <w:rFonts w:ascii="Times New Roman" w:hAnsi="Times New Roman"/>
                <w:lang w:val="en-GB"/>
              </w:rPr>
              <w:t>.</w:t>
            </w:r>
            <w:r w:rsidRPr="001B411D">
              <w:rPr>
                <w:rFonts w:ascii="Times New Roman" w:hAnsi="Times New Roman"/>
                <w:lang w:val="en-GB"/>
              </w:rPr>
              <w:t>81</w:t>
            </w:r>
          </w:p>
        </w:tc>
        <w:tc>
          <w:tcPr>
            <w:tcW w:w="906" w:type="dxa"/>
            <w:noWrap/>
            <w:hideMark/>
          </w:tcPr>
          <w:p w14:paraId="493A83D8" w14:textId="7E4633C2"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39</w:t>
            </w:r>
            <w:r w:rsidR="00A220FE" w:rsidRPr="001B411D">
              <w:rPr>
                <w:rFonts w:ascii="Times New Roman" w:hAnsi="Times New Roman"/>
                <w:lang w:val="en-GB"/>
              </w:rPr>
              <w:t>.</w:t>
            </w:r>
            <w:r w:rsidRPr="001B411D">
              <w:rPr>
                <w:rFonts w:ascii="Times New Roman" w:hAnsi="Times New Roman"/>
                <w:lang w:val="en-GB"/>
              </w:rPr>
              <w:t>34</w:t>
            </w:r>
          </w:p>
        </w:tc>
        <w:tc>
          <w:tcPr>
            <w:tcW w:w="962" w:type="dxa"/>
            <w:noWrap/>
            <w:hideMark/>
          </w:tcPr>
          <w:p w14:paraId="64E0E290" w14:textId="3DE639B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480</w:t>
            </w:r>
            <w:r w:rsidR="00A220FE" w:rsidRPr="001B411D">
              <w:rPr>
                <w:rFonts w:ascii="Times New Roman" w:hAnsi="Times New Roman"/>
                <w:lang w:val="en-GB"/>
              </w:rPr>
              <w:t>.</w:t>
            </w:r>
            <w:r w:rsidRPr="001B411D">
              <w:rPr>
                <w:rFonts w:ascii="Times New Roman" w:hAnsi="Times New Roman"/>
                <w:lang w:val="en-GB"/>
              </w:rPr>
              <w:t>08</w:t>
            </w:r>
          </w:p>
        </w:tc>
        <w:tc>
          <w:tcPr>
            <w:tcW w:w="1344" w:type="dxa"/>
            <w:noWrap/>
            <w:hideMark/>
          </w:tcPr>
          <w:p w14:paraId="22609A23" w14:textId="40EEC591"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122</w:t>
            </w:r>
            <w:r w:rsidR="00540EA7" w:rsidRPr="001B411D">
              <w:rPr>
                <w:rFonts w:ascii="Times New Roman" w:hAnsi="Times New Roman"/>
                <w:lang w:val="en-GB"/>
              </w:rPr>
              <w:t>,</w:t>
            </w:r>
            <w:r w:rsidRPr="001B411D">
              <w:rPr>
                <w:rFonts w:ascii="Times New Roman" w:hAnsi="Times New Roman"/>
                <w:lang w:val="en-GB"/>
              </w:rPr>
              <w:t>642</w:t>
            </w:r>
            <w:r w:rsidR="00A220FE" w:rsidRPr="001B411D">
              <w:rPr>
                <w:rFonts w:ascii="Times New Roman" w:hAnsi="Times New Roman"/>
                <w:lang w:val="en-GB"/>
              </w:rPr>
              <w:t>.</w:t>
            </w:r>
            <w:r w:rsidRPr="001B411D">
              <w:rPr>
                <w:rFonts w:ascii="Times New Roman" w:hAnsi="Times New Roman"/>
                <w:lang w:val="en-GB"/>
              </w:rPr>
              <w:t>23</w:t>
            </w:r>
          </w:p>
        </w:tc>
      </w:tr>
    </w:tbl>
    <w:p w14:paraId="034B0D7D" w14:textId="743A21BF" w:rsidR="00850C39" w:rsidRDefault="00415E9F" w:rsidP="00707892">
      <w:pPr>
        <w:pStyle w:val="Heading3"/>
        <w:spacing w:before="0" w:beforeAutospacing="0" w:after="160" w:afterAutospacing="0" w:line="276" w:lineRule="auto"/>
        <w:rPr>
          <w:rStyle w:val="Strong"/>
          <w:sz w:val="22"/>
          <w:szCs w:val="22"/>
          <w:lang w:val="en-GB"/>
        </w:rPr>
      </w:pPr>
      <w:r w:rsidRPr="001B411D">
        <w:rPr>
          <w:rStyle w:val="Strong"/>
          <w:b/>
          <w:bCs/>
          <w:sz w:val="22"/>
          <w:szCs w:val="22"/>
          <w:lang w:val="en-GB"/>
        </w:rPr>
        <w:t xml:space="preserve">Legend: </w:t>
      </w:r>
      <w:proofErr w:type="spellStart"/>
      <w:r w:rsidRPr="001B411D">
        <w:rPr>
          <w:rStyle w:val="Strong"/>
          <w:sz w:val="22"/>
          <w:szCs w:val="22"/>
          <w:lang w:val="en-GB"/>
        </w:rPr>
        <w:t>ForRi</w:t>
      </w:r>
      <w:proofErr w:type="spellEnd"/>
      <w:r w:rsidRPr="001B411D">
        <w:rPr>
          <w:rStyle w:val="Strong"/>
          <w:sz w:val="22"/>
          <w:szCs w:val="22"/>
          <w:lang w:val="en-GB"/>
        </w:rPr>
        <w:t xml:space="preserve"> = Riparian formation;</w:t>
      </w:r>
      <w:r w:rsidRPr="001B411D">
        <w:rPr>
          <w:b w:val="0"/>
          <w:bCs w:val="0"/>
          <w:sz w:val="22"/>
          <w:szCs w:val="22"/>
          <w:lang w:val="en-GB"/>
        </w:rPr>
        <w:t xml:space="preserve"> </w:t>
      </w:r>
      <w:proofErr w:type="spellStart"/>
      <w:r w:rsidR="00A220FE" w:rsidRPr="001B411D">
        <w:rPr>
          <w:rStyle w:val="Strong"/>
          <w:sz w:val="22"/>
          <w:szCs w:val="22"/>
          <w:lang w:val="en-GB"/>
        </w:rPr>
        <w:t>TreeSav</w:t>
      </w:r>
      <w:proofErr w:type="spellEnd"/>
      <w:r w:rsidRPr="001B411D">
        <w:rPr>
          <w:rStyle w:val="Strong"/>
          <w:sz w:val="22"/>
          <w:szCs w:val="22"/>
          <w:lang w:val="en-GB"/>
        </w:rPr>
        <w:t xml:space="preserve"> = Tree savanna;</w:t>
      </w:r>
      <w:r w:rsidRPr="001B411D">
        <w:rPr>
          <w:b w:val="0"/>
          <w:bCs w:val="0"/>
          <w:sz w:val="22"/>
          <w:szCs w:val="22"/>
          <w:lang w:val="en-GB"/>
        </w:rPr>
        <w:t xml:space="preserve"> </w:t>
      </w:r>
      <w:proofErr w:type="spellStart"/>
      <w:r w:rsidR="00A220FE" w:rsidRPr="001B411D">
        <w:rPr>
          <w:rStyle w:val="Strong"/>
          <w:sz w:val="22"/>
          <w:szCs w:val="22"/>
          <w:lang w:val="en-GB"/>
        </w:rPr>
        <w:t>ShrSav</w:t>
      </w:r>
      <w:proofErr w:type="spellEnd"/>
      <w:r w:rsidRPr="001B411D">
        <w:rPr>
          <w:rStyle w:val="Strong"/>
          <w:sz w:val="22"/>
          <w:szCs w:val="22"/>
          <w:lang w:val="en-GB"/>
        </w:rPr>
        <w:t xml:space="preserve"> = Shrub savanna</w:t>
      </w:r>
      <w:r w:rsidR="00A220FE" w:rsidRPr="001B411D">
        <w:rPr>
          <w:rStyle w:val="Strong"/>
          <w:sz w:val="22"/>
          <w:szCs w:val="22"/>
          <w:lang w:val="en-GB"/>
        </w:rPr>
        <w:t>.</w:t>
      </w:r>
    </w:p>
    <w:p w14:paraId="4E47B988" w14:textId="323FF0F8" w:rsidR="00252463" w:rsidRPr="00707892" w:rsidRDefault="00707892" w:rsidP="000D73DE">
      <w:pPr>
        <w:pStyle w:val="Heading3"/>
        <w:spacing w:before="0" w:beforeAutospacing="0" w:after="160" w:afterAutospacing="0" w:line="480" w:lineRule="auto"/>
        <w:rPr>
          <w:i/>
          <w:iCs/>
          <w:sz w:val="22"/>
          <w:szCs w:val="22"/>
          <w:lang w:val="en-GB"/>
        </w:rPr>
      </w:pPr>
      <w:r w:rsidRPr="00660B33">
        <w:rPr>
          <w:rStyle w:val="Strong"/>
          <w:i/>
          <w:iCs/>
          <w:sz w:val="22"/>
          <w:szCs w:val="22"/>
          <w:highlight w:val="yellow"/>
          <w:lang w:val="en-GB"/>
        </w:rPr>
        <w:t xml:space="preserve">Source: </w:t>
      </w:r>
      <w:r w:rsidR="00660B33" w:rsidRPr="00660B33">
        <w:rPr>
          <w:rStyle w:val="Strong"/>
          <w:i/>
          <w:iCs/>
          <w:sz w:val="22"/>
          <w:szCs w:val="22"/>
          <w:highlight w:val="yellow"/>
          <w:lang w:val="en-GB"/>
        </w:rPr>
        <w:t>Our collected, 2022</w:t>
      </w:r>
    </w:p>
    <w:p w14:paraId="42958CD2" w14:textId="0C6423BD" w:rsidR="00DF27A8" w:rsidRPr="001B411D" w:rsidRDefault="00DF27A8" w:rsidP="000D73DE">
      <w:pPr>
        <w:pStyle w:val="Heading3"/>
        <w:spacing w:before="0" w:beforeAutospacing="0" w:after="160" w:afterAutospacing="0" w:line="480" w:lineRule="auto"/>
        <w:rPr>
          <w:rStyle w:val="Strong"/>
          <w:b/>
          <w:bCs/>
          <w:lang w:val="en-GB"/>
        </w:rPr>
      </w:pPr>
      <w:r w:rsidRPr="001B411D">
        <w:rPr>
          <w:rStyle w:val="Strong"/>
          <w:b/>
          <w:bCs/>
          <w:lang w:val="en-GB"/>
        </w:rPr>
        <w:t xml:space="preserve">3.2. Pasture </w:t>
      </w:r>
      <w:r w:rsidR="00C5171D" w:rsidRPr="009301D3">
        <w:rPr>
          <w:rStyle w:val="Strong"/>
          <w:b/>
          <w:bCs/>
          <w:highlight w:val="yellow"/>
          <w:lang w:val="en-GB"/>
        </w:rPr>
        <w:t>A</w:t>
      </w:r>
      <w:r w:rsidRPr="009301D3">
        <w:rPr>
          <w:rStyle w:val="Strong"/>
          <w:b/>
          <w:bCs/>
          <w:highlight w:val="yellow"/>
          <w:lang w:val="en-GB"/>
        </w:rPr>
        <w:t>nalysis</w:t>
      </w:r>
    </w:p>
    <w:p w14:paraId="398E8DF5" w14:textId="66476928" w:rsidR="00E55EAD" w:rsidRPr="001B411D" w:rsidRDefault="00DF27A8" w:rsidP="000D73DE">
      <w:pPr>
        <w:pStyle w:val="Heading3"/>
        <w:spacing w:before="0" w:beforeAutospacing="0" w:after="160" w:afterAutospacing="0" w:line="480" w:lineRule="auto"/>
        <w:rPr>
          <w:lang w:val="en-GB"/>
        </w:rPr>
      </w:pPr>
      <w:r w:rsidRPr="001B411D">
        <w:rPr>
          <w:rStyle w:val="Strong"/>
          <w:b/>
          <w:bCs/>
          <w:lang w:val="en-GB"/>
        </w:rPr>
        <w:t xml:space="preserve">3.2.1. </w:t>
      </w:r>
      <w:r w:rsidR="00E55EAD" w:rsidRPr="001B411D">
        <w:rPr>
          <w:rStyle w:val="Strong"/>
          <w:b/>
          <w:bCs/>
          <w:lang w:val="en-GB"/>
        </w:rPr>
        <w:t xml:space="preserve">Floristic Diversity of Pastures in </w:t>
      </w:r>
      <w:proofErr w:type="spellStart"/>
      <w:r w:rsidR="00E55EAD" w:rsidRPr="001B411D">
        <w:rPr>
          <w:rStyle w:val="Strong"/>
          <w:b/>
          <w:bCs/>
          <w:lang w:val="en-GB"/>
        </w:rPr>
        <w:t>Batié</w:t>
      </w:r>
      <w:proofErr w:type="spellEnd"/>
    </w:p>
    <w:p w14:paraId="2CE8CE57" w14:textId="77777777" w:rsidR="00E55EAD" w:rsidRPr="001B411D" w:rsidRDefault="00E55EAD" w:rsidP="000D73DE">
      <w:pPr>
        <w:pStyle w:val="NormalWeb"/>
        <w:spacing w:before="0" w:beforeAutospacing="0" w:after="160" w:afterAutospacing="0" w:line="480" w:lineRule="auto"/>
        <w:jc w:val="both"/>
        <w:rPr>
          <w:lang w:val="en-GB"/>
        </w:rPr>
      </w:pPr>
      <w:r w:rsidRPr="001B411D">
        <w:rPr>
          <w:lang w:val="en-GB"/>
        </w:rPr>
        <w:lastRenderedPageBreak/>
        <w:t xml:space="preserve">The inventory of herbaceous species in the pastures of the study area identified </w:t>
      </w:r>
      <w:r w:rsidRPr="00E5049E">
        <w:rPr>
          <w:lang w:val="en-GB"/>
        </w:rPr>
        <w:t>98 herbaceous</w:t>
      </w:r>
      <w:r w:rsidRPr="00E5049E">
        <w:rPr>
          <w:b/>
          <w:bCs/>
          <w:lang w:val="en-GB"/>
        </w:rPr>
        <w:t xml:space="preserve"> </w:t>
      </w:r>
      <w:r w:rsidRPr="00E5049E">
        <w:rPr>
          <w:lang w:val="en-GB"/>
        </w:rPr>
        <w:t>species</w:t>
      </w:r>
      <w:r w:rsidRPr="001B411D">
        <w:rPr>
          <w:lang w:val="en-GB"/>
        </w:rPr>
        <w:t xml:space="preserve">, belonging to </w:t>
      </w:r>
      <w:r w:rsidRPr="00E5049E">
        <w:rPr>
          <w:lang w:val="en-GB"/>
        </w:rPr>
        <w:t>68 genera and 21 families</w:t>
      </w:r>
      <w:r w:rsidRPr="001B411D">
        <w:rPr>
          <w:lang w:val="en-GB"/>
        </w:rPr>
        <w:t xml:space="preserve">. The main herbaceous families recorded were </w:t>
      </w:r>
      <w:r w:rsidRPr="00E5049E">
        <w:rPr>
          <w:lang w:val="en-GB"/>
        </w:rPr>
        <w:t>Poaceae, Fabaceae, Rubiaceae, Asteraceae, and Malvaceae</w:t>
      </w:r>
      <w:r w:rsidRPr="001B411D">
        <w:rPr>
          <w:lang w:val="en-GB"/>
        </w:rPr>
        <w:t>.</w:t>
      </w:r>
    </w:p>
    <w:p w14:paraId="7A40AD61" w14:textId="2F6F411C" w:rsidR="00E55EAD" w:rsidRPr="001B411D" w:rsidRDefault="00E55EAD" w:rsidP="000D73DE">
      <w:pPr>
        <w:pStyle w:val="NormalWeb"/>
        <w:spacing w:before="0" w:beforeAutospacing="0" w:after="160" w:afterAutospacing="0" w:line="480" w:lineRule="auto"/>
        <w:jc w:val="both"/>
        <w:rPr>
          <w:lang w:val="en-GB"/>
        </w:rPr>
      </w:pPr>
      <w:r w:rsidRPr="001B411D">
        <w:rPr>
          <w:lang w:val="en-GB"/>
        </w:rPr>
        <w:t xml:space="preserve">Across all vegetation units, </w:t>
      </w:r>
      <w:r w:rsidRPr="00E5049E">
        <w:rPr>
          <w:lang w:val="en-GB"/>
        </w:rPr>
        <w:t>Poaceae</w:t>
      </w:r>
      <w:r w:rsidRPr="001B411D">
        <w:rPr>
          <w:lang w:val="en-GB"/>
        </w:rPr>
        <w:t xml:space="preserve"> were by far the most represented family (Table 4). Except in </w:t>
      </w:r>
      <w:r w:rsidR="004551F0" w:rsidRPr="001B411D">
        <w:rPr>
          <w:lang w:val="en-GB"/>
        </w:rPr>
        <w:t>Fields</w:t>
      </w:r>
      <w:r w:rsidRPr="001B411D">
        <w:rPr>
          <w:lang w:val="en-GB"/>
        </w:rPr>
        <w:t xml:space="preserve">, where they accounted for only </w:t>
      </w:r>
      <w:r w:rsidRPr="00E5049E">
        <w:rPr>
          <w:lang w:val="en-GB"/>
        </w:rPr>
        <w:t>30.4%</w:t>
      </w:r>
      <w:r w:rsidRPr="001B411D">
        <w:rPr>
          <w:lang w:val="en-GB"/>
        </w:rPr>
        <w:t xml:space="preserve"> of families, Poaceae showed high proportions ranging between </w:t>
      </w:r>
      <w:r w:rsidRPr="00E5049E">
        <w:rPr>
          <w:lang w:val="en-GB"/>
        </w:rPr>
        <w:t>48.4% and 62.2%</w:t>
      </w:r>
      <w:r w:rsidRPr="001B411D">
        <w:rPr>
          <w:lang w:val="en-GB"/>
        </w:rPr>
        <w:t xml:space="preserve"> in the remaining vegetation units. Among all units, </w:t>
      </w:r>
      <w:r w:rsidRPr="00E5049E">
        <w:rPr>
          <w:lang w:val="en-GB"/>
        </w:rPr>
        <w:t>shrub savanna contained the highest proportion of Poaceae (62.2%). In addition, Asteraceae</w:t>
      </w:r>
      <w:r w:rsidRPr="001B411D">
        <w:rPr>
          <w:rStyle w:val="Strong"/>
          <w:lang w:val="en-GB"/>
        </w:rPr>
        <w:t xml:space="preserve">, </w:t>
      </w:r>
      <w:r w:rsidRPr="00E5049E">
        <w:rPr>
          <w:rStyle w:val="Strong"/>
          <w:b w:val="0"/>
          <w:bCs w:val="0"/>
          <w:lang w:val="en-GB"/>
        </w:rPr>
        <w:t>Fabaceae,</w:t>
      </w:r>
      <w:r w:rsidRPr="00E5049E">
        <w:rPr>
          <w:b/>
          <w:bCs/>
          <w:lang w:val="en-GB"/>
        </w:rPr>
        <w:t xml:space="preserve"> </w:t>
      </w:r>
      <w:r w:rsidRPr="00E5049E">
        <w:rPr>
          <w:lang w:val="en-GB"/>
        </w:rPr>
        <w:t>and</w:t>
      </w:r>
      <w:r w:rsidRPr="00E5049E">
        <w:rPr>
          <w:b/>
          <w:bCs/>
          <w:lang w:val="en-GB"/>
        </w:rPr>
        <w:t xml:space="preserve"> </w:t>
      </w:r>
      <w:r w:rsidRPr="00E5049E">
        <w:rPr>
          <w:rStyle w:val="Strong"/>
          <w:b w:val="0"/>
          <w:bCs w:val="0"/>
          <w:lang w:val="en-GB"/>
        </w:rPr>
        <w:t>Malvaceae</w:t>
      </w:r>
      <w:r w:rsidRPr="00E5049E">
        <w:rPr>
          <w:lang w:val="en-GB"/>
        </w:rPr>
        <w:t xml:space="preserve"> were the second</w:t>
      </w:r>
      <w:r w:rsidRPr="001B411D">
        <w:rPr>
          <w:lang w:val="en-GB"/>
        </w:rPr>
        <w:t xml:space="preserve"> most represented families within the vegetation formations.</w:t>
      </w:r>
    </w:p>
    <w:p w14:paraId="2F8A1B46" w14:textId="10FA693B" w:rsidR="00F02AD7" w:rsidRPr="001B411D" w:rsidRDefault="00E55EAD" w:rsidP="000D73DE">
      <w:pPr>
        <w:pStyle w:val="NormalWeb"/>
        <w:spacing w:before="0" w:beforeAutospacing="0" w:after="160" w:afterAutospacing="0" w:line="480" w:lineRule="auto"/>
        <w:jc w:val="both"/>
        <w:rPr>
          <w:lang w:val="en-GB"/>
        </w:rPr>
      </w:pPr>
      <w:r w:rsidRPr="001B411D">
        <w:rPr>
          <w:lang w:val="en-GB"/>
        </w:rPr>
        <w:t xml:space="preserve">The results also indicate that </w:t>
      </w:r>
      <w:r w:rsidR="004551F0" w:rsidRPr="00E5049E">
        <w:rPr>
          <w:rStyle w:val="Strong"/>
          <w:b w:val="0"/>
          <w:bCs w:val="0"/>
          <w:lang w:val="en-GB"/>
        </w:rPr>
        <w:t>Fields</w:t>
      </w:r>
      <w:r w:rsidRPr="001B411D">
        <w:rPr>
          <w:lang w:val="en-GB"/>
        </w:rPr>
        <w:t xml:space="preserve"> constituted the vegetation unit with the </w:t>
      </w:r>
      <w:r w:rsidRPr="00E5049E">
        <w:rPr>
          <w:rStyle w:val="Strong"/>
          <w:b w:val="0"/>
          <w:bCs w:val="0"/>
          <w:lang w:val="en-GB"/>
        </w:rPr>
        <w:t>highest family diversity</w:t>
      </w:r>
      <w:r w:rsidRPr="001B411D">
        <w:rPr>
          <w:lang w:val="en-GB"/>
        </w:rPr>
        <w:t xml:space="preserve"> (16 families). These findings contrast with those from the </w:t>
      </w:r>
      <w:r w:rsidRPr="00E5049E">
        <w:rPr>
          <w:rStyle w:val="Strong"/>
          <w:b w:val="0"/>
          <w:bCs w:val="0"/>
          <w:lang w:val="en-GB"/>
        </w:rPr>
        <w:t>riparian formations</w:t>
      </w:r>
      <w:r w:rsidRPr="001B411D">
        <w:rPr>
          <w:lang w:val="en-GB"/>
        </w:rPr>
        <w:t xml:space="preserve">, where only </w:t>
      </w:r>
      <w:r w:rsidRPr="00E5049E">
        <w:rPr>
          <w:rStyle w:val="Strong"/>
          <w:b w:val="0"/>
          <w:bCs w:val="0"/>
          <w:lang w:val="en-GB"/>
        </w:rPr>
        <w:t>six families</w:t>
      </w:r>
      <w:r w:rsidRPr="001B411D">
        <w:rPr>
          <w:lang w:val="en-GB"/>
        </w:rPr>
        <w:t xml:space="preserve"> were recorded.</w:t>
      </w:r>
    </w:p>
    <w:p w14:paraId="0685CF5A" w14:textId="025D62FE" w:rsidR="00B82E7F" w:rsidRPr="001B411D" w:rsidRDefault="004551F0" w:rsidP="000D73DE">
      <w:pPr>
        <w:spacing w:line="480" w:lineRule="auto"/>
        <w:jc w:val="both"/>
        <w:rPr>
          <w:rFonts w:ascii="Times New Roman" w:hAnsi="Times New Roman" w:cs="Times New Roman"/>
          <w:b/>
          <w:bCs/>
          <w:sz w:val="24"/>
          <w:lang w:val="en-GB"/>
        </w:rPr>
      </w:pPr>
      <w:r w:rsidRPr="001B411D">
        <w:rPr>
          <w:rFonts w:ascii="Times New Roman" w:hAnsi="Times New Roman" w:cs="Times New Roman"/>
          <w:b/>
          <w:bCs/>
          <w:sz w:val="24"/>
          <w:lang w:val="en-GB"/>
        </w:rPr>
        <w:t xml:space="preserve">Table 4: Main </w:t>
      </w:r>
      <w:r w:rsidR="00BE091D" w:rsidRPr="009301D3">
        <w:rPr>
          <w:rFonts w:ascii="Times New Roman" w:hAnsi="Times New Roman" w:cs="Times New Roman"/>
          <w:b/>
          <w:bCs/>
          <w:sz w:val="24"/>
          <w:highlight w:val="yellow"/>
          <w:lang w:val="en-GB"/>
        </w:rPr>
        <w:t>H</w:t>
      </w:r>
      <w:r w:rsidRPr="009301D3">
        <w:rPr>
          <w:rFonts w:ascii="Times New Roman" w:hAnsi="Times New Roman" w:cs="Times New Roman"/>
          <w:b/>
          <w:bCs/>
          <w:sz w:val="24"/>
          <w:highlight w:val="yellow"/>
          <w:lang w:val="en-GB"/>
        </w:rPr>
        <w:t xml:space="preserve">erbaceous </w:t>
      </w:r>
      <w:r w:rsidR="00BE091D" w:rsidRPr="009301D3">
        <w:rPr>
          <w:rFonts w:ascii="Times New Roman" w:hAnsi="Times New Roman" w:cs="Times New Roman"/>
          <w:b/>
          <w:bCs/>
          <w:sz w:val="24"/>
          <w:highlight w:val="yellow"/>
          <w:lang w:val="en-GB"/>
        </w:rPr>
        <w:t>F</w:t>
      </w:r>
      <w:r w:rsidRPr="009301D3">
        <w:rPr>
          <w:rFonts w:ascii="Times New Roman" w:hAnsi="Times New Roman" w:cs="Times New Roman"/>
          <w:b/>
          <w:bCs/>
          <w:sz w:val="24"/>
          <w:highlight w:val="yellow"/>
          <w:lang w:val="en-GB"/>
        </w:rPr>
        <w:t xml:space="preserve">amilies of the </w:t>
      </w:r>
      <w:r w:rsidR="00BE091D" w:rsidRPr="009301D3">
        <w:rPr>
          <w:rFonts w:ascii="Times New Roman" w:hAnsi="Times New Roman" w:cs="Times New Roman"/>
          <w:b/>
          <w:bCs/>
          <w:sz w:val="24"/>
          <w:highlight w:val="yellow"/>
          <w:lang w:val="en-GB"/>
        </w:rPr>
        <w:t>S</w:t>
      </w:r>
      <w:r w:rsidRPr="009301D3">
        <w:rPr>
          <w:rFonts w:ascii="Times New Roman" w:hAnsi="Times New Roman" w:cs="Times New Roman"/>
          <w:b/>
          <w:bCs/>
          <w:sz w:val="24"/>
          <w:highlight w:val="yellow"/>
          <w:lang w:val="en-GB"/>
        </w:rPr>
        <w:t xml:space="preserve">tudied </w:t>
      </w:r>
      <w:r w:rsidR="00BE091D" w:rsidRPr="009301D3">
        <w:rPr>
          <w:rFonts w:ascii="Times New Roman" w:hAnsi="Times New Roman" w:cs="Times New Roman"/>
          <w:b/>
          <w:bCs/>
          <w:sz w:val="24"/>
          <w:highlight w:val="yellow"/>
          <w:lang w:val="en-GB"/>
        </w:rPr>
        <w:t>U</w:t>
      </w:r>
      <w:r w:rsidRPr="009301D3">
        <w:rPr>
          <w:rFonts w:ascii="Times New Roman" w:hAnsi="Times New Roman" w:cs="Times New Roman"/>
          <w:b/>
          <w:bCs/>
          <w:sz w:val="24"/>
          <w:highlight w:val="yellow"/>
          <w:lang w:val="en-GB"/>
        </w:rPr>
        <w:t>nits</w:t>
      </w:r>
    </w:p>
    <w:tbl>
      <w:tblPr>
        <w:tblW w:w="8558" w:type="dxa"/>
        <w:tblLook w:val="04A0" w:firstRow="1" w:lastRow="0" w:firstColumn="1" w:lastColumn="0" w:noHBand="0" w:noVBand="1"/>
      </w:tblPr>
      <w:tblGrid>
        <w:gridCol w:w="1843"/>
        <w:gridCol w:w="1559"/>
        <w:gridCol w:w="2410"/>
        <w:gridCol w:w="1762"/>
        <w:gridCol w:w="984"/>
      </w:tblGrid>
      <w:tr w:rsidR="00B82E7F" w:rsidRPr="001B411D" w14:paraId="18E240E2" w14:textId="77777777" w:rsidTr="00F3100D">
        <w:trPr>
          <w:trHeight w:val="320"/>
        </w:trPr>
        <w:tc>
          <w:tcPr>
            <w:tcW w:w="1843" w:type="dxa"/>
            <w:tcBorders>
              <w:top w:val="single" w:sz="4" w:space="0" w:color="auto"/>
              <w:left w:val="nil"/>
              <w:bottom w:val="single" w:sz="8" w:space="0" w:color="auto"/>
              <w:right w:val="nil"/>
            </w:tcBorders>
            <w:noWrap/>
            <w:hideMark/>
          </w:tcPr>
          <w:p w14:paraId="2533BF43" w14:textId="77835AB8" w:rsidR="00B82E7F" w:rsidRPr="001B411D" w:rsidRDefault="00F3100D" w:rsidP="004B454A">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Vegetation Unit</w:t>
            </w:r>
          </w:p>
        </w:tc>
        <w:tc>
          <w:tcPr>
            <w:tcW w:w="1559" w:type="dxa"/>
            <w:tcBorders>
              <w:top w:val="single" w:sz="4" w:space="0" w:color="auto"/>
              <w:left w:val="nil"/>
              <w:bottom w:val="single" w:sz="8" w:space="0" w:color="auto"/>
              <w:right w:val="nil"/>
            </w:tcBorders>
            <w:noWrap/>
            <w:hideMark/>
          </w:tcPr>
          <w:p w14:paraId="4D3D3BDD" w14:textId="4A3D4B50" w:rsidR="00B82E7F" w:rsidRPr="001B411D" w:rsidRDefault="00F3100D" w:rsidP="004B454A">
            <w:pPr>
              <w:spacing w:line="360" w:lineRule="auto"/>
              <w:jc w:val="center"/>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Number of Species</w:t>
            </w:r>
          </w:p>
        </w:tc>
        <w:tc>
          <w:tcPr>
            <w:tcW w:w="2410" w:type="dxa"/>
            <w:tcBorders>
              <w:top w:val="single" w:sz="4" w:space="0" w:color="auto"/>
              <w:left w:val="nil"/>
              <w:bottom w:val="single" w:sz="8" w:space="0" w:color="auto"/>
              <w:right w:val="nil"/>
            </w:tcBorders>
            <w:noWrap/>
            <w:hideMark/>
          </w:tcPr>
          <w:p w14:paraId="412E74E9" w14:textId="100D2ECD" w:rsidR="00B82E7F" w:rsidRPr="001B411D" w:rsidRDefault="00F3100D" w:rsidP="004B454A">
            <w:pPr>
              <w:spacing w:line="360" w:lineRule="auto"/>
              <w:jc w:val="center"/>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Number of Families</w:t>
            </w:r>
          </w:p>
        </w:tc>
        <w:tc>
          <w:tcPr>
            <w:tcW w:w="2746" w:type="dxa"/>
            <w:gridSpan w:val="2"/>
            <w:tcBorders>
              <w:top w:val="single" w:sz="4" w:space="0" w:color="auto"/>
              <w:left w:val="nil"/>
              <w:bottom w:val="single" w:sz="8" w:space="0" w:color="auto"/>
              <w:right w:val="nil"/>
            </w:tcBorders>
            <w:noWrap/>
            <w:hideMark/>
          </w:tcPr>
          <w:p w14:paraId="2E47F081" w14:textId="53E5D23F" w:rsidR="00B82E7F" w:rsidRPr="001B411D" w:rsidRDefault="00F3100D" w:rsidP="004B454A">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Characteristic Families (in %)</w:t>
            </w:r>
          </w:p>
        </w:tc>
      </w:tr>
      <w:tr w:rsidR="00B82E7F" w:rsidRPr="001B411D" w14:paraId="5021CA59" w14:textId="77777777" w:rsidTr="00F3100D">
        <w:trPr>
          <w:trHeight w:val="310"/>
        </w:trPr>
        <w:tc>
          <w:tcPr>
            <w:tcW w:w="1843" w:type="dxa"/>
            <w:vMerge w:val="restart"/>
            <w:tcBorders>
              <w:top w:val="nil"/>
              <w:left w:val="nil"/>
              <w:bottom w:val="single" w:sz="4" w:space="0" w:color="000000"/>
              <w:right w:val="nil"/>
            </w:tcBorders>
            <w:noWrap/>
            <w:hideMark/>
          </w:tcPr>
          <w:p w14:paraId="3ADFE489" w14:textId="4472F110" w:rsidR="00B82E7F" w:rsidRPr="001B411D" w:rsidRDefault="004551F0"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Fields</w:t>
            </w:r>
          </w:p>
        </w:tc>
        <w:tc>
          <w:tcPr>
            <w:tcW w:w="1559" w:type="dxa"/>
            <w:tcBorders>
              <w:top w:val="nil"/>
              <w:left w:val="nil"/>
              <w:bottom w:val="nil"/>
              <w:right w:val="nil"/>
            </w:tcBorders>
            <w:noWrap/>
            <w:vAlign w:val="bottom"/>
            <w:hideMark/>
          </w:tcPr>
          <w:p w14:paraId="3A4F2BB8"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46</w:t>
            </w:r>
          </w:p>
        </w:tc>
        <w:tc>
          <w:tcPr>
            <w:tcW w:w="2410" w:type="dxa"/>
            <w:tcBorders>
              <w:top w:val="nil"/>
              <w:left w:val="nil"/>
              <w:bottom w:val="nil"/>
              <w:right w:val="nil"/>
            </w:tcBorders>
            <w:noWrap/>
            <w:vAlign w:val="bottom"/>
            <w:hideMark/>
          </w:tcPr>
          <w:p w14:paraId="0A4D046B"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16</w:t>
            </w:r>
          </w:p>
        </w:tc>
        <w:tc>
          <w:tcPr>
            <w:tcW w:w="1762" w:type="dxa"/>
            <w:tcBorders>
              <w:top w:val="nil"/>
              <w:left w:val="nil"/>
              <w:bottom w:val="nil"/>
              <w:right w:val="nil"/>
            </w:tcBorders>
            <w:noWrap/>
            <w:vAlign w:val="bottom"/>
            <w:hideMark/>
          </w:tcPr>
          <w:p w14:paraId="47AF36CA"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Poaceae</w:t>
            </w:r>
          </w:p>
        </w:tc>
        <w:tc>
          <w:tcPr>
            <w:tcW w:w="984" w:type="dxa"/>
            <w:tcBorders>
              <w:top w:val="nil"/>
              <w:left w:val="nil"/>
              <w:bottom w:val="nil"/>
              <w:right w:val="nil"/>
            </w:tcBorders>
            <w:noWrap/>
            <w:vAlign w:val="bottom"/>
            <w:hideMark/>
          </w:tcPr>
          <w:p w14:paraId="27D5CCE2" w14:textId="3999A981"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30</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4</w:t>
            </w:r>
          </w:p>
        </w:tc>
      </w:tr>
      <w:tr w:rsidR="00B82E7F" w:rsidRPr="001B411D" w14:paraId="19297703" w14:textId="77777777" w:rsidTr="00F3100D">
        <w:trPr>
          <w:trHeight w:val="310"/>
        </w:trPr>
        <w:tc>
          <w:tcPr>
            <w:tcW w:w="1843" w:type="dxa"/>
            <w:vMerge/>
            <w:tcBorders>
              <w:top w:val="nil"/>
              <w:left w:val="nil"/>
              <w:bottom w:val="single" w:sz="4" w:space="0" w:color="000000"/>
              <w:right w:val="nil"/>
            </w:tcBorders>
            <w:vAlign w:val="center"/>
            <w:hideMark/>
          </w:tcPr>
          <w:p w14:paraId="3B5CA6C7"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6C76F017"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29E58D5B"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666C9E38"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Rubiaceae</w:t>
            </w:r>
          </w:p>
        </w:tc>
        <w:tc>
          <w:tcPr>
            <w:tcW w:w="984" w:type="dxa"/>
            <w:tcBorders>
              <w:top w:val="nil"/>
              <w:left w:val="nil"/>
              <w:bottom w:val="nil"/>
              <w:right w:val="nil"/>
            </w:tcBorders>
            <w:noWrap/>
            <w:vAlign w:val="bottom"/>
            <w:hideMark/>
          </w:tcPr>
          <w:p w14:paraId="6FFEB317" w14:textId="7FB82AD1"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13</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0</w:t>
            </w:r>
          </w:p>
        </w:tc>
      </w:tr>
      <w:tr w:rsidR="00B82E7F" w:rsidRPr="001B411D" w14:paraId="5E93D4DD" w14:textId="77777777" w:rsidTr="00F3100D">
        <w:trPr>
          <w:trHeight w:val="310"/>
        </w:trPr>
        <w:tc>
          <w:tcPr>
            <w:tcW w:w="1843" w:type="dxa"/>
            <w:vMerge/>
            <w:tcBorders>
              <w:top w:val="nil"/>
              <w:left w:val="nil"/>
              <w:bottom w:val="single" w:sz="4" w:space="0" w:color="000000"/>
              <w:right w:val="nil"/>
            </w:tcBorders>
            <w:vAlign w:val="center"/>
            <w:hideMark/>
          </w:tcPr>
          <w:p w14:paraId="66C77917"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0D7D60BE"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1DF51664"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5E68CB19"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Asteraceae</w:t>
            </w:r>
          </w:p>
        </w:tc>
        <w:tc>
          <w:tcPr>
            <w:tcW w:w="984" w:type="dxa"/>
            <w:tcBorders>
              <w:top w:val="nil"/>
              <w:left w:val="nil"/>
              <w:bottom w:val="nil"/>
              <w:right w:val="nil"/>
            </w:tcBorders>
            <w:noWrap/>
            <w:vAlign w:val="bottom"/>
            <w:hideMark/>
          </w:tcPr>
          <w:p w14:paraId="754476F0" w14:textId="22CA498C"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8</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3506DDEE" w14:textId="77777777" w:rsidTr="00F3100D">
        <w:trPr>
          <w:trHeight w:val="310"/>
        </w:trPr>
        <w:tc>
          <w:tcPr>
            <w:tcW w:w="1843" w:type="dxa"/>
            <w:vMerge/>
            <w:tcBorders>
              <w:top w:val="nil"/>
              <w:left w:val="nil"/>
              <w:bottom w:val="single" w:sz="4" w:space="0" w:color="000000"/>
              <w:right w:val="nil"/>
            </w:tcBorders>
            <w:vAlign w:val="center"/>
            <w:hideMark/>
          </w:tcPr>
          <w:p w14:paraId="685A0FE7"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62210727"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281C5523"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61FADDC1"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Lamiaceae</w:t>
            </w:r>
          </w:p>
        </w:tc>
        <w:tc>
          <w:tcPr>
            <w:tcW w:w="984" w:type="dxa"/>
            <w:tcBorders>
              <w:top w:val="nil"/>
              <w:left w:val="nil"/>
              <w:bottom w:val="nil"/>
              <w:right w:val="nil"/>
            </w:tcBorders>
            <w:noWrap/>
            <w:vAlign w:val="bottom"/>
            <w:hideMark/>
          </w:tcPr>
          <w:p w14:paraId="701A1E3C" w14:textId="19C1EF4D"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8</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05FB058D" w14:textId="77777777" w:rsidTr="00F3100D">
        <w:trPr>
          <w:trHeight w:val="310"/>
        </w:trPr>
        <w:tc>
          <w:tcPr>
            <w:tcW w:w="1843" w:type="dxa"/>
            <w:vMerge w:val="restart"/>
            <w:tcBorders>
              <w:top w:val="nil"/>
              <w:left w:val="nil"/>
              <w:bottom w:val="single" w:sz="4" w:space="0" w:color="000000"/>
              <w:right w:val="nil"/>
            </w:tcBorders>
            <w:noWrap/>
            <w:hideMark/>
          </w:tcPr>
          <w:p w14:paraId="637CD04C" w14:textId="0AF552C5" w:rsidR="00B82E7F" w:rsidRPr="001B411D" w:rsidRDefault="00F3100D"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Orchard</w:t>
            </w:r>
          </w:p>
        </w:tc>
        <w:tc>
          <w:tcPr>
            <w:tcW w:w="1559" w:type="dxa"/>
            <w:tcBorders>
              <w:top w:val="single" w:sz="4" w:space="0" w:color="auto"/>
              <w:left w:val="nil"/>
              <w:bottom w:val="nil"/>
              <w:right w:val="nil"/>
            </w:tcBorders>
            <w:noWrap/>
            <w:vAlign w:val="bottom"/>
            <w:hideMark/>
          </w:tcPr>
          <w:p w14:paraId="464FCF79"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31</w:t>
            </w:r>
          </w:p>
        </w:tc>
        <w:tc>
          <w:tcPr>
            <w:tcW w:w="2410" w:type="dxa"/>
            <w:tcBorders>
              <w:top w:val="single" w:sz="4" w:space="0" w:color="auto"/>
              <w:left w:val="nil"/>
              <w:bottom w:val="nil"/>
              <w:right w:val="nil"/>
            </w:tcBorders>
            <w:noWrap/>
            <w:vAlign w:val="bottom"/>
            <w:hideMark/>
          </w:tcPr>
          <w:p w14:paraId="7ED722F4"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9</w:t>
            </w:r>
          </w:p>
        </w:tc>
        <w:tc>
          <w:tcPr>
            <w:tcW w:w="1762" w:type="dxa"/>
            <w:tcBorders>
              <w:top w:val="single" w:sz="4" w:space="0" w:color="auto"/>
              <w:left w:val="nil"/>
              <w:bottom w:val="nil"/>
              <w:right w:val="nil"/>
            </w:tcBorders>
            <w:noWrap/>
            <w:vAlign w:val="bottom"/>
            <w:hideMark/>
          </w:tcPr>
          <w:p w14:paraId="1E64EE38"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Poaceae</w:t>
            </w:r>
          </w:p>
        </w:tc>
        <w:tc>
          <w:tcPr>
            <w:tcW w:w="984" w:type="dxa"/>
            <w:tcBorders>
              <w:top w:val="single" w:sz="4" w:space="0" w:color="auto"/>
              <w:left w:val="nil"/>
              <w:bottom w:val="nil"/>
              <w:right w:val="nil"/>
            </w:tcBorders>
            <w:noWrap/>
            <w:vAlign w:val="bottom"/>
            <w:hideMark/>
          </w:tcPr>
          <w:p w14:paraId="21138C53" w14:textId="4347823C"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48</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4</w:t>
            </w:r>
          </w:p>
        </w:tc>
      </w:tr>
      <w:tr w:rsidR="00B82E7F" w:rsidRPr="001B411D" w14:paraId="47151B2C" w14:textId="77777777" w:rsidTr="00F3100D">
        <w:trPr>
          <w:trHeight w:val="310"/>
        </w:trPr>
        <w:tc>
          <w:tcPr>
            <w:tcW w:w="1843" w:type="dxa"/>
            <w:vMerge/>
            <w:tcBorders>
              <w:top w:val="nil"/>
              <w:left w:val="nil"/>
              <w:bottom w:val="single" w:sz="4" w:space="0" w:color="000000"/>
              <w:right w:val="nil"/>
            </w:tcBorders>
            <w:vAlign w:val="center"/>
            <w:hideMark/>
          </w:tcPr>
          <w:p w14:paraId="0A10AAF2"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3C7ACCA6"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4E09C1C3"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675B3E4A"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Rubiaceae</w:t>
            </w:r>
          </w:p>
        </w:tc>
        <w:tc>
          <w:tcPr>
            <w:tcW w:w="984" w:type="dxa"/>
            <w:tcBorders>
              <w:top w:val="nil"/>
              <w:left w:val="nil"/>
              <w:bottom w:val="nil"/>
              <w:right w:val="nil"/>
            </w:tcBorders>
            <w:noWrap/>
            <w:vAlign w:val="bottom"/>
            <w:hideMark/>
          </w:tcPr>
          <w:p w14:paraId="32717EAA" w14:textId="4BE6CE58"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9</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12DF9B6F" w14:textId="77777777" w:rsidTr="00F3100D">
        <w:trPr>
          <w:trHeight w:val="310"/>
        </w:trPr>
        <w:tc>
          <w:tcPr>
            <w:tcW w:w="1843" w:type="dxa"/>
            <w:vMerge/>
            <w:tcBorders>
              <w:top w:val="nil"/>
              <w:left w:val="nil"/>
              <w:bottom w:val="single" w:sz="4" w:space="0" w:color="000000"/>
              <w:right w:val="nil"/>
            </w:tcBorders>
            <w:vAlign w:val="center"/>
            <w:hideMark/>
          </w:tcPr>
          <w:p w14:paraId="0FC0318B"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5B394AB5"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3FF3D7D9"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08AC6E5C"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Fabaceae</w:t>
            </w:r>
          </w:p>
        </w:tc>
        <w:tc>
          <w:tcPr>
            <w:tcW w:w="984" w:type="dxa"/>
            <w:tcBorders>
              <w:top w:val="nil"/>
              <w:left w:val="nil"/>
              <w:bottom w:val="nil"/>
              <w:right w:val="nil"/>
            </w:tcBorders>
            <w:noWrap/>
            <w:vAlign w:val="bottom"/>
            <w:hideMark/>
          </w:tcPr>
          <w:p w14:paraId="5A1280AF" w14:textId="016FF7EF"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9</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2B2CDE20" w14:textId="77777777" w:rsidTr="00F3100D">
        <w:trPr>
          <w:trHeight w:val="310"/>
        </w:trPr>
        <w:tc>
          <w:tcPr>
            <w:tcW w:w="1843" w:type="dxa"/>
            <w:vMerge/>
            <w:tcBorders>
              <w:top w:val="nil"/>
              <w:left w:val="nil"/>
              <w:bottom w:val="single" w:sz="4" w:space="0" w:color="000000"/>
              <w:right w:val="nil"/>
            </w:tcBorders>
            <w:vAlign w:val="center"/>
            <w:hideMark/>
          </w:tcPr>
          <w:p w14:paraId="275AAD58"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5CB8CF66"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38F9725E"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54A552B8"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Malvaceae</w:t>
            </w:r>
          </w:p>
        </w:tc>
        <w:tc>
          <w:tcPr>
            <w:tcW w:w="984" w:type="dxa"/>
            <w:tcBorders>
              <w:top w:val="nil"/>
              <w:left w:val="nil"/>
              <w:bottom w:val="nil"/>
              <w:right w:val="nil"/>
            </w:tcBorders>
            <w:noWrap/>
            <w:vAlign w:val="bottom"/>
            <w:hideMark/>
          </w:tcPr>
          <w:p w14:paraId="65633D20" w14:textId="44C1E58E"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9</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6550628E" w14:textId="77777777" w:rsidTr="00F3100D">
        <w:trPr>
          <w:trHeight w:val="310"/>
        </w:trPr>
        <w:tc>
          <w:tcPr>
            <w:tcW w:w="1843" w:type="dxa"/>
            <w:vMerge w:val="restart"/>
            <w:tcBorders>
              <w:top w:val="nil"/>
              <w:left w:val="nil"/>
              <w:bottom w:val="single" w:sz="4" w:space="0" w:color="000000"/>
              <w:right w:val="nil"/>
            </w:tcBorders>
            <w:noWrap/>
            <w:hideMark/>
          </w:tcPr>
          <w:p w14:paraId="735241DF" w14:textId="4EAFC7E8" w:rsidR="00B82E7F" w:rsidRPr="001B411D" w:rsidRDefault="00F3100D"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lastRenderedPageBreak/>
              <w:t>Shrub savanna</w:t>
            </w:r>
          </w:p>
        </w:tc>
        <w:tc>
          <w:tcPr>
            <w:tcW w:w="1559" w:type="dxa"/>
            <w:tcBorders>
              <w:top w:val="single" w:sz="4" w:space="0" w:color="auto"/>
              <w:left w:val="nil"/>
              <w:bottom w:val="nil"/>
              <w:right w:val="nil"/>
            </w:tcBorders>
            <w:noWrap/>
            <w:vAlign w:val="bottom"/>
            <w:hideMark/>
          </w:tcPr>
          <w:p w14:paraId="35B5F675"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37</w:t>
            </w:r>
          </w:p>
        </w:tc>
        <w:tc>
          <w:tcPr>
            <w:tcW w:w="2410" w:type="dxa"/>
            <w:tcBorders>
              <w:top w:val="single" w:sz="4" w:space="0" w:color="auto"/>
              <w:left w:val="nil"/>
              <w:bottom w:val="nil"/>
              <w:right w:val="nil"/>
            </w:tcBorders>
            <w:noWrap/>
            <w:vAlign w:val="bottom"/>
            <w:hideMark/>
          </w:tcPr>
          <w:p w14:paraId="20BCB674"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10</w:t>
            </w:r>
          </w:p>
        </w:tc>
        <w:tc>
          <w:tcPr>
            <w:tcW w:w="1762" w:type="dxa"/>
            <w:tcBorders>
              <w:top w:val="single" w:sz="4" w:space="0" w:color="auto"/>
              <w:left w:val="nil"/>
              <w:bottom w:val="nil"/>
              <w:right w:val="nil"/>
            </w:tcBorders>
            <w:noWrap/>
            <w:vAlign w:val="bottom"/>
            <w:hideMark/>
          </w:tcPr>
          <w:p w14:paraId="02B052B7"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Fabaceae</w:t>
            </w:r>
          </w:p>
        </w:tc>
        <w:tc>
          <w:tcPr>
            <w:tcW w:w="984" w:type="dxa"/>
            <w:tcBorders>
              <w:top w:val="single" w:sz="4" w:space="0" w:color="auto"/>
              <w:left w:val="nil"/>
              <w:bottom w:val="nil"/>
              <w:right w:val="nil"/>
            </w:tcBorders>
            <w:noWrap/>
            <w:vAlign w:val="bottom"/>
            <w:hideMark/>
          </w:tcPr>
          <w:p w14:paraId="4161F066" w14:textId="074933A8"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10</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8</w:t>
            </w:r>
          </w:p>
        </w:tc>
      </w:tr>
      <w:tr w:rsidR="00B82E7F" w:rsidRPr="001B411D" w14:paraId="2F914D2B" w14:textId="77777777" w:rsidTr="00F3100D">
        <w:trPr>
          <w:trHeight w:val="310"/>
        </w:trPr>
        <w:tc>
          <w:tcPr>
            <w:tcW w:w="1843" w:type="dxa"/>
            <w:vMerge/>
            <w:tcBorders>
              <w:top w:val="nil"/>
              <w:left w:val="nil"/>
              <w:bottom w:val="single" w:sz="4" w:space="0" w:color="000000"/>
              <w:right w:val="nil"/>
            </w:tcBorders>
            <w:vAlign w:val="center"/>
            <w:hideMark/>
          </w:tcPr>
          <w:p w14:paraId="57E1C8D6"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0BE29F20"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0FFF38E3"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4D362106"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Malvaceae</w:t>
            </w:r>
          </w:p>
        </w:tc>
        <w:tc>
          <w:tcPr>
            <w:tcW w:w="984" w:type="dxa"/>
            <w:tcBorders>
              <w:top w:val="nil"/>
              <w:left w:val="nil"/>
              <w:bottom w:val="nil"/>
              <w:right w:val="nil"/>
            </w:tcBorders>
            <w:noWrap/>
            <w:vAlign w:val="bottom"/>
            <w:hideMark/>
          </w:tcPr>
          <w:p w14:paraId="309DC4BD" w14:textId="697EBE29"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5</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4</w:t>
            </w:r>
          </w:p>
        </w:tc>
      </w:tr>
      <w:tr w:rsidR="00B82E7F" w:rsidRPr="001B411D" w14:paraId="0A501D1A" w14:textId="77777777" w:rsidTr="00F3100D">
        <w:trPr>
          <w:trHeight w:val="310"/>
        </w:trPr>
        <w:tc>
          <w:tcPr>
            <w:tcW w:w="1843" w:type="dxa"/>
            <w:vMerge/>
            <w:tcBorders>
              <w:top w:val="nil"/>
              <w:left w:val="nil"/>
              <w:bottom w:val="single" w:sz="4" w:space="0" w:color="000000"/>
              <w:right w:val="nil"/>
            </w:tcBorders>
            <w:vAlign w:val="center"/>
            <w:hideMark/>
          </w:tcPr>
          <w:p w14:paraId="744A4189"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5FC11995"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0DFF49DD"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15C169DF"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Poaceae</w:t>
            </w:r>
          </w:p>
        </w:tc>
        <w:tc>
          <w:tcPr>
            <w:tcW w:w="984" w:type="dxa"/>
            <w:tcBorders>
              <w:top w:val="nil"/>
              <w:left w:val="nil"/>
              <w:bottom w:val="nil"/>
              <w:right w:val="nil"/>
            </w:tcBorders>
            <w:noWrap/>
            <w:vAlign w:val="bottom"/>
            <w:hideMark/>
          </w:tcPr>
          <w:p w14:paraId="38074789" w14:textId="6F10297D"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62</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2</w:t>
            </w:r>
          </w:p>
        </w:tc>
      </w:tr>
      <w:tr w:rsidR="00B82E7F" w:rsidRPr="001B411D" w14:paraId="492AC395" w14:textId="77777777" w:rsidTr="00F3100D">
        <w:trPr>
          <w:trHeight w:val="310"/>
        </w:trPr>
        <w:tc>
          <w:tcPr>
            <w:tcW w:w="1843" w:type="dxa"/>
            <w:vMerge/>
            <w:tcBorders>
              <w:top w:val="nil"/>
              <w:left w:val="nil"/>
              <w:bottom w:val="single" w:sz="4" w:space="0" w:color="000000"/>
              <w:right w:val="nil"/>
            </w:tcBorders>
            <w:vAlign w:val="center"/>
            <w:hideMark/>
          </w:tcPr>
          <w:p w14:paraId="3E79291D"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492B1FFE"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167720AD"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732D58AC"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Rubiaceae</w:t>
            </w:r>
          </w:p>
        </w:tc>
        <w:tc>
          <w:tcPr>
            <w:tcW w:w="984" w:type="dxa"/>
            <w:tcBorders>
              <w:top w:val="nil"/>
              <w:left w:val="nil"/>
              <w:bottom w:val="nil"/>
              <w:right w:val="nil"/>
            </w:tcBorders>
            <w:noWrap/>
            <w:vAlign w:val="bottom"/>
            <w:hideMark/>
          </w:tcPr>
          <w:p w14:paraId="2DAFB7CB" w14:textId="60BC42E3"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5</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4</w:t>
            </w:r>
          </w:p>
        </w:tc>
      </w:tr>
      <w:tr w:rsidR="00B82E7F" w:rsidRPr="001B411D" w14:paraId="5EA89CF1" w14:textId="77777777" w:rsidTr="00F3100D">
        <w:trPr>
          <w:trHeight w:val="310"/>
        </w:trPr>
        <w:tc>
          <w:tcPr>
            <w:tcW w:w="1843" w:type="dxa"/>
            <w:vMerge w:val="restart"/>
            <w:tcBorders>
              <w:top w:val="nil"/>
              <w:left w:val="nil"/>
              <w:bottom w:val="single" w:sz="4" w:space="0" w:color="000000"/>
              <w:right w:val="nil"/>
            </w:tcBorders>
            <w:noWrap/>
            <w:hideMark/>
          </w:tcPr>
          <w:p w14:paraId="089E06FF" w14:textId="12F7E27C" w:rsidR="00B82E7F" w:rsidRPr="001B411D" w:rsidRDefault="00F3100D"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Wooded savanna</w:t>
            </w:r>
          </w:p>
        </w:tc>
        <w:tc>
          <w:tcPr>
            <w:tcW w:w="1559" w:type="dxa"/>
            <w:tcBorders>
              <w:top w:val="single" w:sz="4" w:space="0" w:color="auto"/>
              <w:left w:val="nil"/>
              <w:bottom w:val="nil"/>
              <w:right w:val="nil"/>
            </w:tcBorders>
            <w:noWrap/>
            <w:vAlign w:val="bottom"/>
            <w:hideMark/>
          </w:tcPr>
          <w:p w14:paraId="317F0C46"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37</w:t>
            </w:r>
          </w:p>
        </w:tc>
        <w:tc>
          <w:tcPr>
            <w:tcW w:w="2410" w:type="dxa"/>
            <w:tcBorders>
              <w:top w:val="single" w:sz="4" w:space="0" w:color="auto"/>
              <w:left w:val="nil"/>
              <w:bottom w:val="nil"/>
              <w:right w:val="nil"/>
            </w:tcBorders>
            <w:noWrap/>
            <w:vAlign w:val="bottom"/>
            <w:hideMark/>
          </w:tcPr>
          <w:p w14:paraId="7206B6A3"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10</w:t>
            </w:r>
          </w:p>
        </w:tc>
        <w:tc>
          <w:tcPr>
            <w:tcW w:w="1762" w:type="dxa"/>
            <w:tcBorders>
              <w:top w:val="single" w:sz="4" w:space="0" w:color="auto"/>
              <w:left w:val="nil"/>
              <w:bottom w:val="nil"/>
              <w:right w:val="nil"/>
            </w:tcBorders>
            <w:noWrap/>
            <w:vAlign w:val="bottom"/>
            <w:hideMark/>
          </w:tcPr>
          <w:p w14:paraId="069989EC"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Amaranthaceae</w:t>
            </w:r>
          </w:p>
        </w:tc>
        <w:tc>
          <w:tcPr>
            <w:tcW w:w="984" w:type="dxa"/>
            <w:tcBorders>
              <w:top w:val="single" w:sz="4" w:space="0" w:color="auto"/>
              <w:left w:val="nil"/>
              <w:bottom w:val="nil"/>
              <w:right w:val="nil"/>
            </w:tcBorders>
            <w:noWrap/>
            <w:vAlign w:val="bottom"/>
            <w:hideMark/>
          </w:tcPr>
          <w:p w14:paraId="4B4CDC34" w14:textId="2021088D"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5</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4</w:t>
            </w:r>
          </w:p>
        </w:tc>
      </w:tr>
      <w:tr w:rsidR="00B82E7F" w:rsidRPr="001B411D" w14:paraId="6184DDB9" w14:textId="77777777" w:rsidTr="00F3100D">
        <w:trPr>
          <w:trHeight w:val="310"/>
        </w:trPr>
        <w:tc>
          <w:tcPr>
            <w:tcW w:w="1843" w:type="dxa"/>
            <w:vMerge/>
            <w:tcBorders>
              <w:top w:val="nil"/>
              <w:left w:val="nil"/>
              <w:bottom w:val="single" w:sz="4" w:space="0" w:color="000000"/>
              <w:right w:val="nil"/>
            </w:tcBorders>
            <w:vAlign w:val="center"/>
            <w:hideMark/>
          </w:tcPr>
          <w:p w14:paraId="0599B287"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7462AAE0"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0842384F"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6F76D596"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Asteraceae</w:t>
            </w:r>
          </w:p>
        </w:tc>
        <w:tc>
          <w:tcPr>
            <w:tcW w:w="984" w:type="dxa"/>
            <w:tcBorders>
              <w:top w:val="nil"/>
              <w:left w:val="nil"/>
              <w:bottom w:val="nil"/>
              <w:right w:val="nil"/>
            </w:tcBorders>
            <w:noWrap/>
            <w:vAlign w:val="bottom"/>
            <w:hideMark/>
          </w:tcPr>
          <w:p w14:paraId="3CECBFBF" w14:textId="138CB080"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10</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8</w:t>
            </w:r>
          </w:p>
        </w:tc>
      </w:tr>
      <w:tr w:rsidR="00B82E7F" w:rsidRPr="001B411D" w14:paraId="647CACFF" w14:textId="77777777" w:rsidTr="00F3100D">
        <w:trPr>
          <w:trHeight w:val="310"/>
        </w:trPr>
        <w:tc>
          <w:tcPr>
            <w:tcW w:w="1843" w:type="dxa"/>
            <w:vMerge/>
            <w:tcBorders>
              <w:top w:val="nil"/>
              <w:left w:val="nil"/>
              <w:bottom w:val="single" w:sz="4" w:space="0" w:color="000000"/>
              <w:right w:val="nil"/>
            </w:tcBorders>
            <w:vAlign w:val="center"/>
            <w:hideMark/>
          </w:tcPr>
          <w:p w14:paraId="413AEC28"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0C828E3B"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07971CCB"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4B38436E"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Malvaceae</w:t>
            </w:r>
          </w:p>
        </w:tc>
        <w:tc>
          <w:tcPr>
            <w:tcW w:w="984" w:type="dxa"/>
            <w:tcBorders>
              <w:top w:val="nil"/>
              <w:left w:val="nil"/>
              <w:bottom w:val="nil"/>
              <w:right w:val="nil"/>
            </w:tcBorders>
            <w:noWrap/>
            <w:vAlign w:val="bottom"/>
            <w:hideMark/>
          </w:tcPr>
          <w:p w14:paraId="487FA8D4" w14:textId="39F4C596"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10</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8</w:t>
            </w:r>
          </w:p>
        </w:tc>
      </w:tr>
      <w:tr w:rsidR="00B82E7F" w:rsidRPr="001B411D" w14:paraId="63FDD04C" w14:textId="77777777" w:rsidTr="00F3100D">
        <w:trPr>
          <w:trHeight w:val="310"/>
        </w:trPr>
        <w:tc>
          <w:tcPr>
            <w:tcW w:w="1843" w:type="dxa"/>
            <w:vMerge/>
            <w:tcBorders>
              <w:top w:val="nil"/>
              <w:left w:val="nil"/>
              <w:bottom w:val="single" w:sz="4" w:space="0" w:color="000000"/>
              <w:right w:val="nil"/>
            </w:tcBorders>
            <w:vAlign w:val="center"/>
            <w:hideMark/>
          </w:tcPr>
          <w:p w14:paraId="1E05A6A1"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59D628DB"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07EA4682"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419FA0C0"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Poaceae</w:t>
            </w:r>
          </w:p>
        </w:tc>
        <w:tc>
          <w:tcPr>
            <w:tcW w:w="984" w:type="dxa"/>
            <w:tcBorders>
              <w:top w:val="nil"/>
              <w:left w:val="nil"/>
              <w:bottom w:val="nil"/>
              <w:right w:val="nil"/>
            </w:tcBorders>
            <w:noWrap/>
            <w:vAlign w:val="bottom"/>
            <w:hideMark/>
          </w:tcPr>
          <w:p w14:paraId="23E6B015" w14:textId="65BC2E6C"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48</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6</w:t>
            </w:r>
          </w:p>
        </w:tc>
      </w:tr>
      <w:tr w:rsidR="00B82E7F" w:rsidRPr="001B411D" w14:paraId="49D0AAB6" w14:textId="77777777" w:rsidTr="00F3100D">
        <w:trPr>
          <w:trHeight w:val="310"/>
        </w:trPr>
        <w:tc>
          <w:tcPr>
            <w:tcW w:w="1843" w:type="dxa"/>
            <w:vMerge w:val="restart"/>
            <w:tcBorders>
              <w:top w:val="nil"/>
              <w:left w:val="nil"/>
              <w:bottom w:val="single" w:sz="8" w:space="0" w:color="000000"/>
              <w:right w:val="nil"/>
            </w:tcBorders>
            <w:noWrap/>
            <w:hideMark/>
          </w:tcPr>
          <w:p w14:paraId="1B2CD611" w14:textId="07F68C8E" w:rsidR="00B82E7F" w:rsidRPr="001B411D" w:rsidRDefault="00F3100D"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Riparian formation</w:t>
            </w:r>
          </w:p>
        </w:tc>
        <w:tc>
          <w:tcPr>
            <w:tcW w:w="1559" w:type="dxa"/>
            <w:tcBorders>
              <w:top w:val="single" w:sz="4" w:space="0" w:color="auto"/>
              <w:left w:val="nil"/>
              <w:bottom w:val="nil"/>
              <w:right w:val="nil"/>
            </w:tcBorders>
            <w:noWrap/>
            <w:vAlign w:val="bottom"/>
            <w:hideMark/>
          </w:tcPr>
          <w:p w14:paraId="221D1794"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9</w:t>
            </w:r>
          </w:p>
        </w:tc>
        <w:tc>
          <w:tcPr>
            <w:tcW w:w="2410" w:type="dxa"/>
            <w:tcBorders>
              <w:top w:val="single" w:sz="4" w:space="0" w:color="auto"/>
              <w:left w:val="nil"/>
              <w:bottom w:val="nil"/>
              <w:right w:val="nil"/>
            </w:tcBorders>
            <w:noWrap/>
            <w:vAlign w:val="bottom"/>
            <w:hideMark/>
          </w:tcPr>
          <w:p w14:paraId="511E5498"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5</w:t>
            </w:r>
          </w:p>
        </w:tc>
        <w:tc>
          <w:tcPr>
            <w:tcW w:w="1762" w:type="dxa"/>
            <w:tcBorders>
              <w:top w:val="single" w:sz="4" w:space="0" w:color="auto"/>
              <w:left w:val="nil"/>
              <w:bottom w:val="nil"/>
              <w:right w:val="nil"/>
            </w:tcBorders>
            <w:noWrap/>
            <w:vAlign w:val="bottom"/>
            <w:hideMark/>
          </w:tcPr>
          <w:p w14:paraId="13A01E2B"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Asteraceae</w:t>
            </w:r>
          </w:p>
        </w:tc>
        <w:tc>
          <w:tcPr>
            <w:tcW w:w="984" w:type="dxa"/>
            <w:tcBorders>
              <w:top w:val="single" w:sz="4" w:space="0" w:color="auto"/>
              <w:left w:val="nil"/>
              <w:bottom w:val="nil"/>
              <w:right w:val="nil"/>
            </w:tcBorders>
            <w:noWrap/>
            <w:vAlign w:val="bottom"/>
            <w:hideMark/>
          </w:tcPr>
          <w:p w14:paraId="00B20E06" w14:textId="66A1F6D0"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16</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4CFBDCEA" w14:textId="77777777" w:rsidTr="00F3100D">
        <w:trPr>
          <w:trHeight w:val="310"/>
        </w:trPr>
        <w:tc>
          <w:tcPr>
            <w:tcW w:w="1843" w:type="dxa"/>
            <w:vMerge/>
            <w:tcBorders>
              <w:top w:val="nil"/>
              <w:left w:val="nil"/>
              <w:bottom w:val="single" w:sz="8" w:space="0" w:color="000000"/>
              <w:right w:val="nil"/>
            </w:tcBorders>
            <w:vAlign w:val="center"/>
            <w:hideMark/>
          </w:tcPr>
          <w:p w14:paraId="6531DA3D"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448E3E76"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1FFF08B7" w14:textId="77777777" w:rsidR="00B82E7F" w:rsidRPr="001B411D" w:rsidRDefault="00B82E7F" w:rsidP="000D73DE">
            <w:pPr>
              <w:spacing w:line="360" w:lineRule="auto"/>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15FE11C6"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Fabaceae</w:t>
            </w:r>
          </w:p>
        </w:tc>
        <w:tc>
          <w:tcPr>
            <w:tcW w:w="984" w:type="dxa"/>
            <w:tcBorders>
              <w:top w:val="nil"/>
              <w:left w:val="nil"/>
              <w:bottom w:val="nil"/>
              <w:right w:val="nil"/>
            </w:tcBorders>
            <w:noWrap/>
            <w:vAlign w:val="bottom"/>
            <w:hideMark/>
          </w:tcPr>
          <w:p w14:paraId="4EFCA2BC" w14:textId="351EB267"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16</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06D9752C" w14:textId="77777777" w:rsidTr="00F3100D">
        <w:trPr>
          <w:trHeight w:val="320"/>
        </w:trPr>
        <w:tc>
          <w:tcPr>
            <w:tcW w:w="1843" w:type="dxa"/>
            <w:vMerge/>
            <w:tcBorders>
              <w:top w:val="nil"/>
              <w:left w:val="nil"/>
              <w:bottom w:val="single" w:sz="8" w:space="0" w:color="000000"/>
              <w:right w:val="nil"/>
            </w:tcBorders>
            <w:vAlign w:val="center"/>
            <w:hideMark/>
          </w:tcPr>
          <w:p w14:paraId="7556D5F2"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single" w:sz="8" w:space="0" w:color="auto"/>
              <w:right w:val="nil"/>
            </w:tcBorders>
            <w:noWrap/>
            <w:vAlign w:val="bottom"/>
            <w:hideMark/>
          </w:tcPr>
          <w:p w14:paraId="1F5A960F" w14:textId="77777777" w:rsidR="00B82E7F" w:rsidRPr="001B411D" w:rsidRDefault="00B82E7F" w:rsidP="000D73DE">
            <w:pPr>
              <w:spacing w:line="360" w:lineRule="auto"/>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 </w:t>
            </w:r>
          </w:p>
        </w:tc>
        <w:tc>
          <w:tcPr>
            <w:tcW w:w="2410" w:type="dxa"/>
            <w:tcBorders>
              <w:top w:val="nil"/>
              <w:left w:val="nil"/>
              <w:bottom w:val="single" w:sz="8" w:space="0" w:color="auto"/>
              <w:right w:val="nil"/>
            </w:tcBorders>
            <w:noWrap/>
            <w:vAlign w:val="bottom"/>
            <w:hideMark/>
          </w:tcPr>
          <w:p w14:paraId="713B7BB6" w14:textId="77777777" w:rsidR="00B82E7F" w:rsidRPr="001B411D" w:rsidRDefault="00B82E7F" w:rsidP="000D73DE">
            <w:pPr>
              <w:spacing w:line="360" w:lineRule="auto"/>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 </w:t>
            </w:r>
          </w:p>
        </w:tc>
        <w:tc>
          <w:tcPr>
            <w:tcW w:w="1762" w:type="dxa"/>
            <w:tcBorders>
              <w:top w:val="nil"/>
              <w:left w:val="nil"/>
              <w:bottom w:val="single" w:sz="8" w:space="0" w:color="auto"/>
              <w:right w:val="nil"/>
            </w:tcBorders>
            <w:noWrap/>
            <w:vAlign w:val="bottom"/>
            <w:hideMark/>
          </w:tcPr>
          <w:p w14:paraId="1205F326"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Poaceae</w:t>
            </w:r>
          </w:p>
        </w:tc>
        <w:tc>
          <w:tcPr>
            <w:tcW w:w="984" w:type="dxa"/>
            <w:tcBorders>
              <w:top w:val="nil"/>
              <w:left w:val="nil"/>
              <w:bottom w:val="single" w:sz="8" w:space="0" w:color="auto"/>
              <w:right w:val="nil"/>
            </w:tcBorders>
            <w:noWrap/>
            <w:vAlign w:val="bottom"/>
            <w:hideMark/>
          </w:tcPr>
          <w:p w14:paraId="094DC05D" w14:textId="77777777"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50</w:t>
            </w:r>
          </w:p>
        </w:tc>
      </w:tr>
    </w:tbl>
    <w:p w14:paraId="4B5C073B" w14:textId="0A641F50" w:rsidR="00F37403" w:rsidRPr="00660B33" w:rsidRDefault="00707892" w:rsidP="000D73DE">
      <w:pPr>
        <w:pStyle w:val="NormalWeb"/>
        <w:spacing w:before="0" w:beforeAutospacing="0" w:after="160" w:afterAutospacing="0" w:line="480" w:lineRule="auto"/>
        <w:jc w:val="both"/>
        <w:rPr>
          <w:i/>
          <w:iCs/>
          <w:lang w:val="en-GB"/>
        </w:rPr>
      </w:pPr>
      <w:r w:rsidRPr="00660B33">
        <w:rPr>
          <w:i/>
          <w:iCs/>
          <w:highlight w:val="yellow"/>
          <w:lang w:val="en-GB"/>
        </w:rPr>
        <w:t xml:space="preserve">Source: Our </w:t>
      </w:r>
      <w:r w:rsidR="00660B33">
        <w:rPr>
          <w:i/>
          <w:iCs/>
          <w:highlight w:val="yellow"/>
          <w:lang w:val="en-GB"/>
        </w:rPr>
        <w:t>C</w:t>
      </w:r>
      <w:r w:rsidRPr="00660B33">
        <w:rPr>
          <w:i/>
          <w:iCs/>
          <w:highlight w:val="yellow"/>
          <w:lang w:val="en-GB"/>
        </w:rPr>
        <w:t xml:space="preserve">ollected </w:t>
      </w:r>
      <w:r w:rsidR="00660B33">
        <w:rPr>
          <w:i/>
          <w:iCs/>
          <w:highlight w:val="yellow"/>
          <w:lang w:val="en-GB"/>
        </w:rPr>
        <w:t>D</w:t>
      </w:r>
      <w:r w:rsidRPr="00660B33">
        <w:rPr>
          <w:i/>
          <w:iCs/>
          <w:highlight w:val="yellow"/>
          <w:lang w:val="en-GB"/>
        </w:rPr>
        <w:t>ata, 2022</w:t>
      </w:r>
    </w:p>
    <w:p w14:paraId="4F95D977" w14:textId="763787A7" w:rsidR="008D3596" w:rsidRPr="001B411D" w:rsidRDefault="008D3596" w:rsidP="000D73DE">
      <w:pPr>
        <w:pStyle w:val="NormalWeb"/>
        <w:spacing w:before="0" w:beforeAutospacing="0" w:after="160" w:afterAutospacing="0" w:line="480" w:lineRule="auto"/>
        <w:jc w:val="both"/>
        <w:rPr>
          <w:lang w:val="en-GB"/>
        </w:rPr>
      </w:pPr>
      <w:r w:rsidRPr="001B411D">
        <w:rPr>
          <w:lang w:val="en-GB"/>
        </w:rPr>
        <w:t xml:space="preserve">The analysis of floristic composition (Table 5) indicates that </w:t>
      </w:r>
      <w:r w:rsidR="004551F0" w:rsidRPr="00E5049E">
        <w:rPr>
          <w:rStyle w:val="Strong"/>
          <w:b w:val="0"/>
          <w:bCs w:val="0"/>
          <w:lang w:val="en-GB"/>
        </w:rPr>
        <w:t>Fields</w:t>
      </w:r>
      <w:r w:rsidRPr="001B411D">
        <w:rPr>
          <w:lang w:val="en-GB"/>
        </w:rPr>
        <w:t xml:space="preserve"> are the most diversified, with </w:t>
      </w:r>
      <w:r w:rsidRPr="00E5049E">
        <w:rPr>
          <w:rStyle w:val="Strong"/>
          <w:b w:val="0"/>
          <w:bCs w:val="0"/>
          <w:lang w:val="en-GB"/>
        </w:rPr>
        <w:t>46 herbaceous species</w:t>
      </w:r>
      <w:r w:rsidRPr="001B411D">
        <w:rPr>
          <w:lang w:val="en-GB"/>
        </w:rPr>
        <w:t xml:space="preserve">. This vegetation unit is dominated by </w:t>
      </w:r>
      <w:r w:rsidRPr="00E5049E">
        <w:rPr>
          <w:rStyle w:val="Strong"/>
          <w:b w:val="0"/>
          <w:bCs w:val="0"/>
          <w:lang w:val="en-GB"/>
        </w:rPr>
        <w:t>forbs (31.4%)</w:t>
      </w:r>
      <w:r w:rsidRPr="00E5049E">
        <w:rPr>
          <w:b/>
          <w:bCs/>
          <w:lang w:val="en-GB"/>
        </w:rPr>
        <w:t>,</w:t>
      </w:r>
      <w:r w:rsidRPr="001B411D">
        <w:rPr>
          <w:lang w:val="en-GB"/>
        </w:rPr>
        <w:t xml:space="preserve"> among which </w:t>
      </w:r>
      <w:r w:rsidRPr="001B411D">
        <w:rPr>
          <w:rStyle w:val="Emphasis"/>
          <w:lang w:val="en-GB"/>
        </w:rPr>
        <w:t>Spermacoce verticillata</w:t>
      </w:r>
      <w:r w:rsidRPr="001B411D">
        <w:rPr>
          <w:lang w:val="en-GB"/>
        </w:rPr>
        <w:t xml:space="preserve"> L. is the most represented species. Forbs are also well represented in </w:t>
      </w:r>
      <w:r w:rsidRPr="00E5049E">
        <w:rPr>
          <w:rStyle w:val="Strong"/>
          <w:b w:val="0"/>
          <w:bCs w:val="0"/>
          <w:lang w:val="en-GB"/>
        </w:rPr>
        <w:t>orchards</w:t>
      </w:r>
      <w:r w:rsidRPr="00E5049E">
        <w:rPr>
          <w:b/>
          <w:bCs/>
          <w:lang w:val="en-GB"/>
        </w:rPr>
        <w:t xml:space="preserve"> </w:t>
      </w:r>
      <w:r w:rsidRPr="00E5049E">
        <w:rPr>
          <w:lang w:val="en-GB"/>
        </w:rPr>
        <w:t>and</w:t>
      </w:r>
      <w:r w:rsidRPr="00E5049E">
        <w:rPr>
          <w:b/>
          <w:bCs/>
          <w:lang w:val="en-GB"/>
        </w:rPr>
        <w:t xml:space="preserve"> </w:t>
      </w:r>
      <w:r w:rsidRPr="00E5049E">
        <w:rPr>
          <w:rStyle w:val="Strong"/>
          <w:b w:val="0"/>
          <w:bCs w:val="0"/>
          <w:lang w:val="en-GB"/>
        </w:rPr>
        <w:t>riparian formations</w:t>
      </w:r>
      <w:r w:rsidRPr="001B411D">
        <w:rPr>
          <w:lang w:val="en-GB"/>
        </w:rPr>
        <w:t>.</w:t>
      </w:r>
    </w:p>
    <w:p w14:paraId="42C49959" w14:textId="77777777" w:rsidR="008D3596" w:rsidRPr="001B411D" w:rsidRDefault="008D3596" w:rsidP="000D73DE">
      <w:pPr>
        <w:pStyle w:val="NormalWeb"/>
        <w:spacing w:before="0" w:beforeAutospacing="0" w:after="160" w:afterAutospacing="0" w:line="480" w:lineRule="auto"/>
        <w:jc w:val="both"/>
        <w:rPr>
          <w:lang w:val="en-GB"/>
        </w:rPr>
      </w:pPr>
      <w:r w:rsidRPr="001B411D">
        <w:rPr>
          <w:lang w:val="en-GB"/>
        </w:rPr>
        <w:t xml:space="preserve">In contrast, </w:t>
      </w:r>
      <w:r w:rsidRPr="00E5049E">
        <w:rPr>
          <w:rStyle w:val="Strong"/>
          <w:b w:val="0"/>
          <w:bCs w:val="0"/>
          <w:lang w:val="en-GB"/>
        </w:rPr>
        <w:t>annual grasses</w:t>
      </w:r>
      <w:r w:rsidRPr="001B411D">
        <w:rPr>
          <w:lang w:val="en-GB"/>
        </w:rPr>
        <w:t xml:space="preserve"> are the most dominant species in both </w:t>
      </w:r>
      <w:r w:rsidRPr="00E5049E">
        <w:rPr>
          <w:rStyle w:val="Strong"/>
          <w:b w:val="0"/>
          <w:bCs w:val="0"/>
          <w:lang w:val="en-GB"/>
        </w:rPr>
        <w:t>shrub savanna</w:t>
      </w:r>
      <w:r w:rsidRPr="001B411D">
        <w:rPr>
          <w:lang w:val="en-GB"/>
        </w:rPr>
        <w:t xml:space="preserve"> and </w:t>
      </w:r>
      <w:r w:rsidRPr="00E5049E">
        <w:rPr>
          <w:rStyle w:val="Strong"/>
          <w:b w:val="0"/>
          <w:bCs w:val="0"/>
          <w:lang w:val="en-GB"/>
        </w:rPr>
        <w:t>wooded</w:t>
      </w:r>
      <w:r w:rsidRPr="001B411D">
        <w:rPr>
          <w:rStyle w:val="Strong"/>
          <w:lang w:val="en-GB"/>
        </w:rPr>
        <w:t xml:space="preserve"> </w:t>
      </w:r>
      <w:r w:rsidRPr="00E5049E">
        <w:rPr>
          <w:rStyle w:val="Strong"/>
          <w:b w:val="0"/>
          <w:bCs w:val="0"/>
          <w:lang w:val="en-GB"/>
        </w:rPr>
        <w:t>savanna</w:t>
      </w:r>
      <w:r w:rsidRPr="001B411D">
        <w:rPr>
          <w:lang w:val="en-GB"/>
        </w:rPr>
        <w:t xml:space="preserve">. </w:t>
      </w:r>
      <w:r w:rsidRPr="001B411D">
        <w:rPr>
          <w:rStyle w:val="Emphasis"/>
          <w:lang w:val="en-GB"/>
        </w:rPr>
        <w:t>Hyparrhenia smithiana</w:t>
      </w:r>
      <w:r w:rsidRPr="001B411D">
        <w:rPr>
          <w:lang w:val="en-GB"/>
        </w:rPr>
        <w:t xml:space="preserve"> (Hook. f.) Stapf (20.1%) and </w:t>
      </w:r>
      <w:r w:rsidRPr="001B411D">
        <w:rPr>
          <w:rStyle w:val="Emphasis"/>
          <w:lang w:val="en-GB"/>
        </w:rPr>
        <w:t>Brachiaria decumbens</w:t>
      </w:r>
      <w:r w:rsidRPr="001B411D">
        <w:rPr>
          <w:lang w:val="en-GB"/>
        </w:rPr>
        <w:t xml:space="preserve"> Stapf (14.88%) are the main species in the </w:t>
      </w:r>
      <w:r w:rsidRPr="00E5049E">
        <w:rPr>
          <w:rStyle w:val="Strong"/>
          <w:b w:val="0"/>
          <w:bCs w:val="0"/>
          <w:lang w:val="en-GB"/>
        </w:rPr>
        <w:t>wooded savanna</w:t>
      </w:r>
      <w:r w:rsidRPr="001B411D">
        <w:rPr>
          <w:lang w:val="en-GB"/>
        </w:rPr>
        <w:t xml:space="preserve">, while </w:t>
      </w:r>
      <w:r w:rsidRPr="001B411D">
        <w:rPr>
          <w:rStyle w:val="Emphasis"/>
          <w:lang w:val="en-GB"/>
        </w:rPr>
        <w:t>Hyparrhenia smithiana</w:t>
      </w:r>
      <w:r w:rsidRPr="001B411D">
        <w:rPr>
          <w:lang w:val="en-GB"/>
        </w:rPr>
        <w:t xml:space="preserve"> (Hook. f.) Stapf (20.38%) and </w:t>
      </w:r>
      <w:r w:rsidRPr="001B411D">
        <w:rPr>
          <w:rStyle w:val="Emphasis"/>
          <w:lang w:val="en-GB"/>
        </w:rPr>
        <w:t>Schizachyrium exile</w:t>
      </w:r>
      <w:r w:rsidRPr="001B411D">
        <w:rPr>
          <w:lang w:val="en-GB"/>
        </w:rPr>
        <w:t xml:space="preserve"> (Hochst.) Pilg. (18.9%) are the most dominant species in the </w:t>
      </w:r>
      <w:r w:rsidRPr="00E5049E">
        <w:rPr>
          <w:rStyle w:val="Strong"/>
          <w:b w:val="0"/>
          <w:bCs w:val="0"/>
          <w:lang w:val="en-GB"/>
        </w:rPr>
        <w:t>shrub savanna</w:t>
      </w:r>
      <w:r w:rsidRPr="001B411D">
        <w:rPr>
          <w:lang w:val="en-GB"/>
        </w:rPr>
        <w:t>.</w:t>
      </w:r>
    </w:p>
    <w:p w14:paraId="5C077308" w14:textId="2E589E10" w:rsidR="00F02AD7" w:rsidRPr="001B411D" w:rsidRDefault="008D3596" w:rsidP="000D73DE">
      <w:pPr>
        <w:pStyle w:val="NormalWeb"/>
        <w:spacing w:before="0" w:beforeAutospacing="0" w:after="160" w:afterAutospacing="0" w:line="480" w:lineRule="auto"/>
        <w:jc w:val="both"/>
        <w:rPr>
          <w:lang w:val="en-GB"/>
        </w:rPr>
      </w:pPr>
      <w:r w:rsidRPr="001B411D">
        <w:rPr>
          <w:lang w:val="en-GB"/>
        </w:rPr>
        <w:t xml:space="preserve">The results also show that, apart from the </w:t>
      </w:r>
      <w:r w:rsidRPr="00E5049E">
        <w:rPr>
          <w:rStyle w:val="Strong"/>
          <w:b w:val="0"/>
          <w:bCs w:val="0"/>
          <w:lang w:val="en-GB"/>
        </w:rPr>
        <w:t>riparian formations</w:t>
      </w:r>
      <w:r w:rsidRPr="00E5049E">
        <w:rPr>
          <w:b/>
          <w:bCs/>
          <w:lang w:val="en-GB"/>
        </w:rPr>
        <w:t xml:space="preserve"> </w:t>
      </w:r>
      <w:r w:rsidRPr="00E5049E">
        <w:rPr>
          <w:lang w:val="en-GB"/>
        </w:rPr>
        <w:t>and</w:t>
      </w:r>
      <w:r w:rsidRPr="00E5049E">
        <w:rPr>
          <w:b/>
          <w:bCs/>
          <w:lang w:val="en-GB"/>
        </w:rPr>
        <w:t xml:space="preserve"> </w:t>
      </w:r>
      <w:r w:rsidRPr="00E5049E">
        <w:rPr>
          <w:rStyle w:val="Strong"/>
          <w:b w:val="0"/>
          <w:bCs w:val="0"/>
          <w:lang w:val="en-GB"/>
        </w:rPr>
        <w:t>shrub savanna</w:t>
      </w:r>
      <w:r w:rsidRPr="001B411D">
        <w:rPr>
          <w:lang w:val="en-GB"/>
        </w:rPr>
        <w:t>, where they are relatively more common (</w:t>
      </w:r>
      <w:r w:rsidRPr="001B411D">
        <w:rPr>
          <w:rStyle w:val="Emphasis"/>
          <w:lang w:val="en-GB"/>
        </w:rPr>
        <w:t>Andropogon tectorum</w:t>
      </w:r>
      <w:r w:rsidRPr="001B411D">
        <w:rPr>
          <w:lang w:val="en-GB"/>
        </w:rPr>
        <w:t xml:space="preserve"> Schumach. &amp; Thonn accounting for 34.6% </w:t>
      </w:r>
      <w:r w:rsidRPr="001B411D">
        <w:rPr>
          <w:lang w:val="en-GB"/>
        </w:rPr>
        <w:lastRenderedPageBreak/>
        <w:t xml:space="preserve">in riparian formations and </w:t>
      </w:r>
      <w:r w:rsidRPr="001B411D">
        <w:rPr>
          <w:rStyle w:val="Emphasis"/>
          <w:lang w:val="en-GB"/>
        </w:rPr>
        <w:t>Andropogon ascinodis</w:t>
      </w:r>
      <w:r w:rsidRPr="001B411D">
        <w:rPr>
          <w:lang w:val="en-GB"/>
        </w:rPr>
        <w:t xml:space="preserve"> C.B. representing 8.3% in shrub savanna), </w:t>
      </w:r>
      <w:r w:rsidRPr="00E5049E">
        <w:rPr>
          <w:rStyle w:val="Strong"/>
          <w:b w:val="0"/>
          <w:bCs w:val="0"/>
          <w:lang w:val="en-GB"/>
        </w:rPr>
        <w:t>perennial grasses</w:t>
      </w:r>
      <w:r w:rsidRPr="001B411D">
        <w:rPr>
          <w:lang w:val="en-GB"/>
        </w:rPr>
        <w:t xml:space="preserve"> are rare in the other vegetation units.</w:t>
      </w:r>
    </w:p>
    <w:p w14:paraId="60DCFC09" w14:textId="77777777" w:rsidR="003370AE" w:rsidRPr="001B411D" w:rsidRDefault="003370AE" w:rsidP="000D73DE">
      <w:pPr>
        <w:spacing w:line="480" w:lineRule="auto"/>
        <w:rPr>
          <w:rFonts w:ascii="Times New Roman" w:hAnsi="Times New Roman" w:cs="Times New Roman"/>
          <w:b/>
          <w:bCs/>
          <w:sz w:val="24"/>
          <w:lang w:val="en-GB"/>
        </w:rPr>
      </w:pPr>
      <w:r w:rsidRPr="001B411D">
        <w:rPr>
          <w:rFonts w:ascii="Times New Roman" w:hAnsi="Times New Roman" w:cs="Times New Roman"/>
          <w:b/>
          <w:bCs/>
          <w:sz w:val="24"/>
          <w:lang w:val="en-GB"/>
        </w:rPr>
        <w:br w:type="page"/>
      </w:r>
    </w:p>
    <w:p w14:paraId="6D55A97A" w14:textId="1B477901" w:rsidR="00C5690D" w:rsidRPr="001B411D" w:rsidRDefault="004551F0" w:rsidP="000D73DE">
      <w:pPr>
        <w:spacing w:line="480" w:lineRule="auto"/>
        <w:jc w:val="both"/>
        <w:rPr>
          <w:rFonts w:ascii="Times New Roman" w:hAnsi="Times New Roman" w:cs="Times New Roman"/>
          <w:b/>
          <w:bCs/>
          <w:sz w:val="24"/>
          <w:lang w:val="en-GB"/>
        </w:rPr>
      </w:pPr>
      <w:r w:rsidRPr="001B411D">
        <w:rPr>
          <w:rFonts w:ascii="Times New Roman" w:hAnsi="Times New Roman" w:cs="Times New Roman"/>
          <w:b/>
          <w:bCs/>
          <w:sz w:val="24"/>
          <w:lang w:val="en-GB"/>
        </w:rPr>
        <w:lastRenderedPageBreak/>
        <w:t xml:space="preserve">Table 5: Main </w:t>
      </w:r>
      <w:r w:rsidR="00BE091D" w:rsidRPr="009301D3">
        <w:rPr>
          <w:rFonts w:ascii="Times New Roman" w:hAnsi="Times New Roman" w:cs="Times New Roman"/>
          <w:b/>
          <w:bCs/>
          <w:sz w:val="24"/>
          <w:highlight w:val="yellow"/>
          <w:lang w:val="en-GB"/>
        </w:rPr>
        <w:t>R</w:t>
      </w:r>
      <w:r w:rsidRPr="009301D3">
        <w:rPr>
          <w:rFonts w:ascii="Times New Roman" w:hAnsi="Times New Roman" w:cs="Times New Roman"/>
          <w:b/>
          <w:bCs/>
          <w:sz w:val="24"/>
          <w:highlight w:val="yellow"/>
          <w:lang w:val="en-GB"/>
        </w:rPr>
        <w:t xml:space="preserve">ecorded </w:t>
      </w:r>
      <w:r w:rsidR="00BE091D" w:rsidRPr="009301D3">
        <w:rPr>
          <w:rFonts w:ascii="Times New Roman" w:hAnsi="Times New Roman" w:cs="Times New Roman"/>
          <w:b/>
          <w:bCs/>
          <w:sz w:val="24"/>
          <w:highlight w:val="yellow"/>
          <w:lang w:val="en-GB"/>
        </w:rPr>
        <w:t>H</w:t>
      </w:r>
      <w:r w:rsidRPr="009301D3">
        <w:rPr>
          <w:rFonts w:ascii="Times New Roman" w:hAnsi="Times New Roman" w:cs="Times New Roman"/>
          <w:b/>
          <w:bCs/>
          <w:sz w:val="24"/>
          <w:highlight w:val="yellow"/>
          <w:lang w:val="en-GB"/>
        </w:rPr>
        <w:t xml:space="preserve">erbaceous </w:t>
      </w:r>
      <w:r w:rsidR="00BE091D" w:rsidRPr="009301D3">
        <w:rPr>
          <w:rFonts w:ascii="Times New Roman" w:hAnsi="Times New Roman" w:cs="Times New Roman"/>
          <w:b/>
          <w:bCs/>
          <w:sz w:val="24"/>
          <w:highlight w:val="yellow"/>
          <w:lang w:val="en-GB"/>
        </w:rPr>
        <w:t>S</w:t>
      </w:r>
      <w:r w:rsidRPr="009301D3">
        <w:rPr>
          <w:rFonts w:ascii="Times New Roman" w:hAnsi="Times New Roman" w:cs="Times New Roman"/>
          <w:b/>
          <w:bCs/>
          <w:sz w:val="24"/>
          <w:highlight w:val="yellow"/>
          <w:lang w:val="en-GB"/>
        </w:rPr>
        <w:t xml:space="preserve">pecies and </w:t>
      </w:r>
      <w:r w:rsidR="003863D6" w:rsidRPr="009301D3">
        <w:rPr>
          <w:rFonts w:ascii="Times New Roman" w:hAnsi="Times New Roman" w:cs="Times New Roman"/>
          <w:b/>
          <w:bCs/>
          <w:sz w:val="24"/>
          <w:highlight w:val="yellow"/>
          <w:lang w:val="en-GB"/>
        </w:rPr>
        <w:t>t</w:t>
      </w:r>
      <w:r w:rsidRPr="009301D3">
        <w:rPr>
          <w:rFonts w:ascii="Times New Roman" w:hAnsi="Times New Roman" w:cs="Times New Roman"/>
          <w:b/>
          <w:bCs/>
          <w:sz w:val="24"/>
          <w:highlight w:val="yellow"/>
          <w:lang w:val="en-GB"/>
        </w:rPr>
        <w:t xml:space="preserve">heir </w:t>
      </w:r>
      <w:r w:rsidR="00BE091D" w:rsidRPr="009301D3">
        <w:rPr>
          <w:rFonts w:ascii="Times New Roman" w:hAnsi="Times New Roman" w:cs="Times New Roman"/>
          <w:b/>
          <w:bCs/>
          <w:sz w:val="24"/>
          <w:highlight w:val="yellow"/>
          <w:lang w:val="en-GB"/>
        </w:rPr>
        <w:t>C</w:t>
      </w:r>
      <w:r w:rsidRPr="009301D3">
        <w:rPr>
          <w:rFonts w:ascii="Times New Roman" w:hAnsi="Times New Roman" w:cs="Times New Roman"/>
          <w:b/>
          <w:bCs/>
          <w:sz w:val="24"/>
          <w:highlight w:val="yellow"/>
          <w:lang w:val="en-GB"/>
        </w:rPr>
        <w:t>ontribution</w:t>
      </w:r>
    </w:p>
    <w:tbl>
      <w:tblPr>
        <w:tblW w:w="0" w:type="auto"/>
        <w:tblBorders>
          <w:top w:val="single" w:sz="12" w:space="0" w:color="auto"/>
          <w:bottom w:val="single" w:sz="12" w:space="0" w:color="auto"/>
          <w:insideH w:val="single" w:sz="4" w:space="0" w:color="auto"/>
        </w:tblBorders>
        <w:tblLook w:val="04A0" w:firstRow="1" w:lastRow="0" w:firstColumn="1" w:lastColumn="0" w:noHBand="0" w:noVBand="1"/>
      </w:tblPr>
      <w:tblGrid>
        <w:gridCol w:w="1390"/>
        <w:gridCol w:w="4626"/>
        <w:gridCol w:w="902"/>
        <w:gridCol w:w="1052"/>
        <w:gridCol w:w="1052"/>
      </w:tblGrid>
      <w:tr w:rsidR="00C5690D" w:rsidRPr="001B411D" w14:paraId="6E99A02B" w14:textId="77777777" w:rsidTr="00997EC2">
        <w:trPr>
          <w:trHeight w:val="606"/>
        </w:trPr>
        <w:tc>
          <w:tcPr>
            <w:tcW w:w="1390" w:type="dxa"/>
          </w:tcPr>
          <w:p w14:paraId="58E059CC" w14:textId="2B3265A3" w:rsidR="00C5690D" w:rsidRPr="001B411D" w:rsidRDefault="00CD4A2D" w:rsidP="000D73DE">
            <w:pPr>
              <w:spacing w:line="360" w:lineRule="auto"/>
              <w:rPr>
                <w:rFonts w:ascii="Times New Roman" w:hAnsi="Times New Roman"/>
                <w:b/>
                <w:sz w:val="24"/>
                <w:szCs w:val="24"/>
                <w:lang w:val="en-GB"/>
              </w:rPr>
            </w:pPr>
            <w:bookmarkStart w:id="9" w:name="_Hlk209536753"/>
            <w:r w:rsidRPr="001B411D">
              <w:rPr>
                <w:rFonts w:ascii="Times New Roman" w:hAnsi="Times New Roman"/>
                <w:b/>
                <w:sz w:val="24"/>
                <w:szCs w:val="24"/>
                <w:lang w:val="en-GB"/>
              </w:rPr>
              <w:t>Vegetation Type</w:t>
            </w:r>
          </w:p>
        </w:tc>
        <w:tc>
          <w:tcPr>
            <w:tcW w:w="4626" w:type="dxa"/>
            <w:tcBorders>
              <w:bottom w:val="single" w:sz="4" w:space="0" w:color="auto"/>
            </w:tcBorders>
          </w:tcPr>
          <w:p w14:paraId="413D47B4" w14:textId="43B6ACF4" w:rsidR="00C5690D" w:rsidRPr="001B411D" w:rsidRDefault="00CD4A2D" w:rsidP="000D73DE">
            <w:pPr>
              <w:spacing w:line="360" w:lineRule="auto"/>
              <w:rPr>
                <w:rFonts w:ascii="Times New Roman" w:hAnsi="Times New Roman"/>
                <w:b/>
                <w:sz w:val="24"/>
                <w:szCs w:val="24"/>
                <w:lang w:val="en-GB"/>
              </w:rPr>
            </w:pPr>
            <w:r w:rsidRPr="001B411D">
              <w:rPr>
                <w:rFonts w:ascii="Times New Roman" w:hAnsi="Times New Roman"/>
                <w:b/>
                <w:sz w:val="24"/>
                <w:szCs w:val="24"/>
                <w:lang w:val="en-GB"/>
              </w:rPr>
              <w:t>Producing Species</w:t>
            </w:r>
          </w:p>
        </w:tc>
        <w:tc>
          <w:tcPr>
            <w:tcW w:w="902" w:type="dxa"/>
            <w:tcBorders>
              <w:bottom w:val="single" w:sz="4" w:space="0" w:color="auto"/>
            </w:tcBorders>
          </w:tcPr>
          <w:p w14:paraId="66F48E7E" w14:textId="74192A73" w:rsidR="00C5690D" w:rsidRPr="001B411D" w:rsidRDefault="00C5690D" w:rsidP="000D73DE">
            <w:pPr>
              <w:spacing w:line="360" w:lineRule="auto"/>
              <w:rPr>
                <w:rFonts w:ascii="Times New Roman" w:hAnsi="Times New Roman"/>
                <w:b/>
                <w:sz w:val="24"/>
                <w:szCs w:val="24"/>
                <w:lang w:val="en-GB"/>
              </w:rPr>
            </w:pPr>
            <w:r w:rsidRPr="001B411D">
              <w:rPr>
                <w:rFonts w:ascii="Times New Roman" w:hAnsi="Times New Roman"/>
                <w:b/>
                <w:sz w:val="24"/>
                <w:szCs w:val="24"/>
                <w:lang w:val="en-GB"/>
              </w:rPr>
              <w:t>TF</w:t>
            </w:r>
          </w:p>
        </w:tc>
        <w:tc>
          <w:tcPr>
            <w:tcW w:w="1052" w:type="dxa"/>
            <w:tcBorders>
              <w:bottom w:val="single" w:sz="4" w:space="0" w:color="auto"/>
            </w:tcBorders>
          </w:tcPr>
          <w:p w14:paraId="4F0B6A43" w14:textId="1C72E540" w:rsidR="00C5690D" w:rsidRPr="001B411D" w:rsidRDefault="00C5690D" w:rsidP="000D73DE">
            <w:pPr>
              <w:spacing w:line="360" w:lineRule="auto"/>
              <w:rPr>
                <w:rFonts w:ascii="Times New Roman" w:hAnsi="Times New Roman"/>
                <w:b/>
                <w:sz w:val="24"/>
                <w:szCs w:val="24"/>
                <w:lang w:val="en-GB"/>
              </w:rPr>
            </w:pPr>
            <w:r w:rsidRPr="001B411D">
              <w:rPr>
                <w:rFonts w:ascii="Times New Roman" w:hAnsi="Times New Roman"/>
                <w:b/>
                <w:sz w:val="24"/>
                <w:szCs w:val="24"/>
                <w:lang w:val="en-GB"/>
              </w:rPr>
              <w:t>FS</w:t>
            </w:r>
            <w:r w:rsidR="004C7D79" w:rsidRPr="001B411D">
              <w:rPr>
                <w:rFonts w:ascii="Times New Roman" w:hAnsi="Times New Roman"/>
                <w:b/>
                <w:sz w:val="24"/>
                <w:szCs w:val="24"/>
                <w:lang w:val="en-GB"/>
              </w:rPr>
              <w:t xml:space="preserve"> (%)</w:t>
            </w:r>
          </w:p>
        </w:tc>
        <w:tc>
          <w:tcPr>
            <w:tcW w:w="1052" w:type="dxa"/>
            <w:tcBorders>
              <w:bottom w:val="single" w:sz="4" w:space="0" w:color="auto"/>
            </w:tcBorders>
          </w:tcPr>
          <w:p w14:paraId="03F87B2A" w14:textId="6D5CE2A0" w:rsidR="00C5690D" w:rsidRPr="001B411D" w:rsidRDefault="00C5690D" w:rsidP="000D73DE">
            <w:pPr>
              <w:spacing w:line="360" w:lineRule="auto"/>
              <w:rPr>
                <w:rFonts w:ascii="Times New Roman" w:hAnsi="Times New Roman"/>
                <w:b/>
                <w:sz w:val="24"/>
                <w:szCs w:val="24"/>
                <w:lang w:val="en-GB"/>
              </w:rPr>
            </w:pPr>
            <w:r w:rsidRPr="001B411D">
              <w:rPr>
                <w:rFonts w:ascii="Times New Roman" w:hAnsi="Times New Roman"/>
                <w:b/>
                <w:sz w:val="24"/>
                <w:szCs w:val="24"/>
                <w:lang w:val="en-GB"/>
              </w:rPr>
              <w:t>CS</w:t>
            </w:r>
            <w:r w:rsidR="00997EC2" w:rsidRPr="001B411D">
              <w:rPr>
                <w:rFonts w:ascii="Times New Roman" w:hAnsi="Times New Roman"/>
                <w:b/>
                <w:sz w:val="24"/>
                <w:szCs w:val="24"/>
                <w:lang w:val="en-GB"/>
              </w:rPr>
              <w:t xml:space="preserve"> (%)</w:t>
            </w:r>
          </w:p>
        </w:tc>
      </w:tr>
      <w:tr w:rsidR="00C5690D" w:rsidRPr="001B411D" w14:paraId="15C8A3DD" w14:textId="77777777" w:rsidTr="00997EC2">
        <w:trPr>
          <w:trHeight w:val="294"/>
        </w:trPr>
        <w:tc>
          <w:tcPr>
            <w:tcW w:w="1390" w:type="dxa"/>
            <w:vMerge w:val="restart"/>
          </w:tcPr>
          <w:p w14:paraId="17D82F68" w14:textId="77777777" w:rsidR="00CD4A2D" w:rsidRPr="001B411D" w:rsidRDefault="00CD4A2D" w:rsidP="000D73DE">
            <w:pPr>
              <w:pStyle w:val="NormalWeb"/>
              <w:spacing w:before="0" w:beforeAutospacing="0" w:after="160" w:afterAutospacing="0" w:line="360" w:lineRule="auto"/>
              <w:rPr>
                <w:lang w:val="en-GB"/>
              </w:rPr>
            </w:pPr>
            <w:r w:rsidRPr="001B411D">
              <w:rPr>
                <w:rStyle w:val="Strong"/>
                <w:lang w:val="en-GB"/>
              </w:rPr>
              <w:t>Field</w:t>
            </w:r>
          </w:p>
          <w:p w14:paraId="4F3E3994" w14:textId="04F721CC" w:rsidR="00C5690D" w:rsidRPr="001B411D" w:rsidRDefault="00C5690D" w:rsidP="000D73DE">
            <w:pPr>
              <w:spacing w:line="360" w:lineRule="auto"/>
              <w:rPr>
                <w:rFonts w:ascii="Times New Roman" w:hAnsi="Times New Roman"/>
                <w:b/>
                <w:sz w:val="24"/>
                <w:lang w:val="en-GB"/>
              </w:rPr>
            </w:pPr>
          </w:p>
        </w:tc>
        <w:tc>
          <w:tcPr>
            <w:tcW w:w="4626" w:type="dxa"/>
            <w:tcBorders>
              <w:top w:val="single" w:sz="4" w:space="0" w:color="auto"/>
              <w:bottom w:val="nil"/>
            </w:tcBorders>
          </w:tcPr>
          <w:p w14:paraId="5B8EF8AF" w14:textId="77777777" w:rsidR="00C5690D" w:rsidRPr="001B411D" w:rsidRDefault="00C5690D" w:rsidP="000D73DE">
            <w:pPr>
              <w:spacing w:line="360" w:lineRule="auto"/>
              <w:rPr>
                <w:rFonts w:ascii="Times New Roman" w:hAnsi="Times New Roman"/>
                <w:sz w:val="24"/>
                <w:lang w:val="en-GB"/>
              </w:rPr>
            </w:pPr>
            <w:bookmarkStart w:id="10" w:name="_Hlk210767886"/>
            <w:r w:rsidRPr="001B411D">
              <w:rPr>
                <w:rFonts w:ascii="Times New Roman" w:hAnsi="Times New Roman"/>
                <w:i/>
                <w:sz w:val="24"/>
                <w:lang w:val="en-GB"/>
              </w:rPr>
              <w:t>Spermacoce verticillata</w:t>
            </w:r>
            <w:bookmarkEnd w:id="10"/>
            <w:r w:rsidRPr="001B411D">
              <w:rPr>
                <w:rFonts w:ascii="Times New Roman" w:hAnsi="Times New Roman"/>
                <w:sz w:val="24"/>
                <w:lang w:val="en-GB"/>
              </w:rPr>
              <w:t xml:space="preserve"> L. </w:t>
            </w:r>
          </w:p>
        </w:tc>
        <w:tc>
          <w:tcPr>
            <w:tcW w:w="902" w:type="dxa"/>
            <w:tcBorders>
              <w:top w:val="single" w:sz="4" w:space="0" w:color="auto"/>
              <w:bottom w:val="nil"/>
            </w:tcBorders>
          </w:tcPr>
          <w:p w14:paraId="16E72B1E"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Au </w:t>
            </w:r>
          </w:p>
        </w:tc>
        <w:tc>
          <w:tcPr>
            <w:tcW w:w="1052" w:type="dxa"/>
            <w:tcBorders>
              <w:top w:val="single" w:sz="4" w:space="0" w:color="auto"/>
              <w:bottom w:val="nil"/>
            </w:tcBorders>
          </w:tcPr>
          <w:p w14:paraId="3D6DD3B3"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91</w:t>
            </w:r>
          </w:p>
        </w:tc>
        <w:tc>
          <w:tcPr>
            <w:tcW w:w="1052" w:type="dxa"/>
            <w:tcBorders>
              <w:top w:val="single" w:sz="4" w:space="0" w:color="auto"/>
              <w:bottom w:val="nil"/>
            </w:tcBorders>
          </w:tcPr>
          <w:p w14:paraId="395F3D8A" w14:textId="76636F80"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15</w:t>
            </w:r>
            <w:r w:rsidR="00CD4A2D" w:rsidRPr="001B411D">
              <w:rPr>
                <w:rFonts w:ascii="Times New Roman" w:hAnsi="Times New Roman"/>
                <w:sz w:val="24"/>
                <w:lang w:val="en-GB"/>
              </w:rPr>
              <w:t>.</w:t>
            </w:r>
            <w:r w:rsidRPr="001B411D">
              <w:rPr>
                <w:rFonts w:ascii="Times New Roman" w:hAnsi="Times New Roman"/>
                <w:sz w:val="24"/>
                <w:lang w:val="en-GB"/>
              </w:rPr>
              <w:t>53</w:t>
            </w:r>
          </w:p>
        </w:tc>
      </w:tr>
      <w:tr w:rsidR="00C5690D" w:rsidRPr="001B411D" w14:paraId="1FCC5371" w14:textId="77777777" w:rsidTr="00997EC2">
        <w:trPr>
          <w:trHeight w:val="144"/>
        </w:trPr>
        <w:tc>
          <w:tcPr>
            <w:tcW w:w="1390" w:type="dxa"/>
            <w:vMerge/>
          </w:tcPr>
          <w:p w14:paraId="4D4308C3"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nil"/>
            </w:tcBorders>
          </w:tcPr>
          <w:p w14:paraId="556B64FA"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i/>
                <w:sz w:val="24"/>
                <w:lang w:val="en-GB"/>
              </w:rPr>
              <w:t>Gomphrena celosioides</w:t>
            </w:r>
            <w:r w:rsidRPr="001B411D">
              <w:rPr>
                <w:rFonts w:ascii="Times New Roman" w:hAnsi="Times New Roman"/>
                <w:sz w:val="24"/>
                <w:lang w:val="en-GB"/>
              </w:rPr>
              <w:t xml:space="preserve"> Mart.</w:t>
            </w:r>
          </w:p>
        </w:tc>
        <w:tc>
          <w:tcPr>
            <w:tcW w:w="902" w:type="dxa"/>
            <w:tcBorders>
              <w:top w:val="nil"/>
              <w:bottom w:val="nil"/>
            </w:tcBorders>
          </w:tcPr>
          <w:p w14:paraId="140DBF69"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Au </w:t>
            </w:r>
          </w:p>
        </w:tc>
        <w:tc>
          <w:tcPr>
            <w:tcW w:w="1052" w:type="dxa"/>
            <w:tcBorders>
              <w:top w:val="nil"/>
              <w:bottom w:val="nil"/>
            </w:tcBorders>
          </w:tcPr>
          <w:p w14:paraId="6E74EAE5"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52</w:t>
            </w:r>
          </w:p>
        </w:tc>
        <w:tc>
          <w:tcPr>
            <w:tcW w:w="1052" w:type="dxa"/>
            <w:tcBorders>
              <w:top w:val="nil"/>
              <w:bottom w:val="nil"/>
            </w:tcBorders>
          </w:tcPr>
          <w:p w14:paraId="16644589" w14:textId="6B979DCA"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8</w:t>
            </w:r>
            <w:r w:rsidR="00CD4A2D" w:rsidRPr="001B411D">
              <w:rPr>
                <w:rFonts w:ascii="Times New Roman" w:hAnsi="Times New Roman"/>
                <w:sz w:val="24"/>
                <w:lang w:val="en-GB"/>
              </w:rPr>
              <w:t>.</w:t>
            </w:r>
            <w:r w:rsidRPr="001B411D">
              <w:rPr>
                <w:rFonts w:ascii="Times New Roman" w:hAnsi="Times New Roman"/>
                <w:sz w:val="24"/>
                <w:lang w:val="en-GB"/>
              </w:rPr>
              <w:t>87</w:t>
            </w:r>
          </w:p>
        </w:tc>
      </w:tr>
      <w:tr w:rsidR="00C5690D" w:rsidRPr="001B411D" w14:paraId="643B8F8F" w14:textId="77777777" w:rsidTr="00997EC2">
        <w:trPr>
          <w:trHeight w:val="144"/>
        </w:trPr>
        <w:tc>
          <w:tcPr>
            <w:tcW w:w="1390" w:type="dxa"/>
            <w:vMerge/>
          </w:tcPr>
          <w:p w14:paraId="7CA9D224"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nil"/>
            </w:tcBorders>
          </w:tcPr>
          <w:p w14:paraId="19470460" w14:textId="77777777" w:rsidR="00C5690D" w:rsidRPr="001B411D" w:rsidRDefault="00C5690D" w:rsidP="000D73DE">
            <w:pPr>
              <w:spacing w:line="360" w:lineRule="auto"/>
              <w:rPr>
                <w:rFonts w:ascii="Times New Roman" w:hAnsi="Times New Roman"/>
                <w:sz w:val="24"/>
                <w:lang w:val="en-GB"/>
              </w:rPr>
            </w:pPr>
            <w:bookmarkStart w:id="11" w:name="_Hlk210767914"/>
            <w:r w:rsidRPr="001B411D">
              <w:rPr>
                <w:rFonts w:ascii="Times New Roman" w:hAnsi="Times New Roman"/>
                <w:i/>
                <w:sz w:val="24"/>
                <w:lang w:val="en-GB"/>
              </w:rPr>
              <w:t>Hyptis spicigera</w:t>
            </w:r>
            <w:bookmarkEnd w:id="11"/>
            <w:r w:rsidRPr="001B411D">
              <w:rPr>
                <w:rFonts w:ascii="Times New Roman" w:hAnsi="Times New Roman"/>
                <w:sz w:val="24"/>
                <w:lang w:val="en-GB"/>
              </w:rPr>
              <w:t xml:space="preserve"> Lam. </w:t>
            </w:r>
          </w:p>
        </w:tc>
        <w:tc>
          <w:tcPr>
            <w:tcW w:w="902" w:type="dxa"/>
            <w:tcBorders>
              <w:top w:val="nil"/>
              <w:bottom w:val="nil"/>
            </w:tcBorders>
          </w:tcPr>
          <w:p w14:paraId="547F8A6D"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Au </w:t>
            </w:r>
          </w:p>
        </w:tc>
        <w:tc>
          <w:tcPr>
            <w:tcW w:w="1052" w:type="dxa"/>
            <w:tcBorders>
              <w:top w:val="nil"/>
              <w:bottom w:val="nil"/>
            </w:tcBorders>
          </w:tcPr>
          <w:p w14:paraId="3BEE503D"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41</w:t>
            </w:r>
          </w:p>
        </w:tc>
        <w:tc>
          <w:tcPr>
            <w:tcW w:w="1052" w:type="dxa"/>
            <w:tcBorders>
              <w:top w:val="nil"/>
              <w:bottom w:val="nil"/>
            </w:tcBorders>
          </w:tcPr>
          <w:p w14:paraId="4089096E" w14:textId="6F9CDE60"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7</w:t>
            </w:r>
            <w:r w:rsidR="00CD4A2D" w:rsidRPr="001B411D">
              <w:rPr>
                <w:rFonts w:ascii="Times New Roman" w:hAnsi="Times New Roman"/>
                <w:sz w:val="24"/>
                <w:lang w:val="en-GB"/>
              </w:rPr>
              <w:t>.</w:t>
            </w:r>
            <w:r w:rsidR="004C7D79" w:rsidRPr="001B411D">
              <w:rPr>
                <w:rFonts w:ascii="Times New Roman" w:hAnsi="Times New Roman"/>
                <w:sz w:val="24"/>
                <w:lang w:val="en-GB"/>
              </w:rPr>
              <w:t>0</w:t>
            </w:r>
          </w:p>
        </w:tc>
      </w:tr>
      <w:tr w:rsidR="00C5690D" w:rsidRPr="001B411D" w14:paraId="3E82712A" w14:textId="77777777" w:rsidTr="00997EC2">
        <w:trPr>
          <w:trHeight w:val="144"/>
        </w:trPr>
        <w:tc>
          <w:tcPr>
            <w:tcW w:w="1390" w:type="dxa"/>
            <w:vMerge/>
          </w:tcPr>
          <w:p w14:paraId="5BFF4F8B"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nil"/>
            </w:tcBorders>
          </w:tcPr>
          <w:p w14:paraId="20876B31"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i/>
                <w:sz w:val="24"/>
                <w:lang w:val="en-GB"/>
              </w:rPr>
              <w:t>Brachiaria distachya</w:t>
            </w:r>
            <w:r w:rsidRPr="001B411D">
              <w:rPr>
                <w:rFonts w:ascii="Times New Roman" w:hAnsi="Times New Roman"/>
                <w:sz w:val="24"/>
                <w:lang w:val="en-GB"/>
              </w:rPr>
              <w:t xml:space="preserve"> (L.) Stapf</w:t>
            </w:r>
          </w:p>
        </w:tc>
        <w:tc>
          <w:tcPr>
            <w:tcW w:w="902" w:type="dxa"/>
            <w:tcBorders>
              <w:top w:val="nil"/>
              <w:bottom w:val="nil"/>
            </w:tcBorders>
          </w:tcPr>
          <w:p w14:paraId="0627F9DE"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nil"/>
              <w:bottom w:val="nil"/>
            </w:tcBorders>
          </w:tcPr>
          <w:p w14:paraId="46A95C91"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40</w:t>
            </w:r>
          </w:p>
        </w:tc>
        <w:tc>
          <w:tcPr>
            <w:tcW w:w="1052" w:type="dxa"/>
            <w:tcBorders>
              <w:top w:val="nil"/>
              <w:bottom w:val="nil"/>
            </w:tcBorders>
          </w:tcPr>
          <w:p w14:paraId="6A50F2E0" w14:textId="16D3CC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6</w:t>
            </w:r>
            <w:r w:rsidR="00CD4A2D" w:rsidRPr="001B411D">
              <w:rPr>
                <w:rFonts w:ascii="Times New Roman" w:hAnsi="Times New Roman"/>
                <w:sz w:val="24"/>
                <w:lang w:val="en-GB"/>
              </w:rPr>
              <w:t>.</w:t>
            </w:r>
            <w:r w:rsidRPr="001B411D">
              <w:rPr>
                <w:rFonts w:ascii="Times New Roman" w:hAnsi="Times New Roman"/>
                <w:sz w:val="24"/>
                <w:lang w:val="en-GB"/>
              </w:rPr>
              <w:t>83</w:t>
            </w:r>
          </w:p>
        </w:tc>
      </w:tr>
      <w:tr w:rsidR="00C5690D" w:rsidRPr="001B411D" w14:paraId="6CD6D253" w14:textId="77777777" w:rsidTr="00997EC2">
        <w:trPr>
          <w:trHeight w:val="144"/>
        </w:trPr>
        <w:tc>
          <w:tcPr>
            <w:tcW w:w="1390" w:type="dxa"/>
            <w:vMerge/>
          </w:tcPr>
          <w:p w14:paraId="2D3C206A"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single" w:sz="4" w:space="0" w:color="auto"/>
            </w:tcBorders>
          </w:tcPr>
          <w:p w14:paraId="7FD1B94D"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i/>
                <w:sz w:val="24"/>
                <w:lang w:val="en-GB"/>
              </w:rPr>
              <w:t>Kyllinga pumila</w:t>
            </w:r>
            <w:r w:rsidRPr="001B411D">
              <w:rPr>
                <w:rFonts w:ascii="Times New Roman" w:hAnsi="Times New Roman"/>
                <w:sz w:val="24"/>
                <w:lang w:val="en-GB"/>
              </w:rPr>
              <w:t xml:space="preserve"> Michx.</w:t>
            </w:r>
          </w:p>
        </w:tc>
        <w:tc>
          <w:tcPr>
            <w:tcW w:w="902" w:type="dxa"/>
            <w:tcBorders>
              <w:top w:val="nil"/>
              <w:bottom w:val="single" w:sz="4" w:space="0" w:color="auto"/>
            </w:tcBorders>
          </w:tcPr>
          <w:p w14:paraId="2BBECE50"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Au </w:t>
            </w:r>
          </w:p>
        </w:tc>
        <w:tc>
          <w:tcPr>
            <w:tcW w:w="1052" w:type="dxa"/>
            <w:tcBorders>
              <w:top w:val="nil"/>
              <w:bottom w:val="single" w:sz="4" w:space="0" w:color="auto"/>
            </w:tcBorders>
          </w:tcPr>
          <w:p w14:paraId="51FD98F8"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37</w:t>
            </w:r>
          </w:p>
        </w:tc>
        <w:tc>
          <w:tcPr>
            <w:tcW w:w="1052" w:type="dxa"/>
            <w:tcBorders>
              <w:top w:val="nil"/>
              <w:bottom w:val="single" w:sz="4" w:space="0" w:color="auto"/>
            </w:tcBorders>
          </w:tcPr>
          <w:p w14:paraId="08E24DFF" w14:textId="7AFA8990"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6</w:t>
            </w:r>
            <w:r w:rsidR="00CD4A2D" w:rsidRPr="001B411D">
              <w:rPr>
                <w:rFonts w:ascii="Times New Roman" w:hAnsi="Times New Roman"/>
                <w:sz w:val="24"/>
                <w:lang w:val="en-GB"/>
              </w:rPr>
              <w:t>.</w:t>
            </w:r>
            <w:r w:rsidRPr="001B411D">
              <w:rPr>
                <w:rFonts w:ascii="Times New Roman" w:hAnsi="Times New Roman"/>
                <w:sz w:val="24"/>
                <w:lang w:val="en-GB"/>
              </w:rPr>
              <w:t>31</w:t>
            </w:r>
          </w:p>
        </w:tc>
      </w:tr>
      <w:tr w:rsidR="00C5690D" w:rsidRPr="001B411D" w14:paraId="38471187" w14:textId="77777777" w:rsidTr="00997EC2">
        <w:trPr>
          <w:trHeight w:val="294"/>
        </w:trPr>
        <w:tc>
          <w:tcPr>
            <w:tcW w:w="1390" w:type="dxa"/>
            <w:vMerge w:val="restart"/>
          </w:tcPr>
          <w:p w14:paraId="25711C81" w14:textId="77777777" w:rsidR="00CD4A2D" w:rsidRPr="001B411D" w:rsidRDefault="00CD4A2D" w:rsidP="000D73DE">
            <w:pPr>
              <w:pStyle w:val="NormalWeb"/>
              <w:spacing w:before="0" w:beforeAutospacing="0" w:after="160" w:afterAutospacing="0" w:line="360" w:lineRule="auto"/>
              <w:rPr>
                <w:lang w:val="en-GB"/>
              </w:rPr>
            </w:pPr>
            <w:r w:rsidRPr="001B411D">
              <w:rPr>
                <w:rStyle w:val="Strong"/>
                <w:lang w:val="en-GB"/>
              </w:rPr>
              <w:t>Tree savanna</w:t>
            </w:r>
          </w:p>
          <w:p w14:paraId="084FBE2E" w14:textId="7041C009" w:rsidR="00C5690D" w:rsidRPr="001B411D" w:rsidRDefault="00C5690D" w:rsidP="000D73DE">
            <w:pPr>
              <w:spacing w:line="360" w:lineRule="auto"/>
              <w:rPr>
                <w:rFonts w:ascii="Times New Roman" w:hAnsi="Times New Roman"/>
                <w:b/>
                <w:sz w:val="24"/>
                <w:lang w:val="en-GB"/>
              </w:rPr>
            </w:pPr>
          </w:p>
        </w:tc>
        <w:tc>
          <w:tcPr>
            <w:tcW w:w="4626" w:type="dxa"/>
            <w:tcBorders>
              <w:top w:val="single" w:sz="4" w:space="0" w:color="auto"/>
              <w:bottom w:val="nil"/>
            </w:tcBorders>
          </w:tcPr>
          <w:p w14:paraId="01F4E57E"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i/>
                <w:sz w:val="24"/>
                <w:lang w:val="en-GB"/>
              </w:rPr>
              <w:t>Hyparrhenia smithiana</w:t>
            </w:r>
            <w:r w:rsidRPr="001B411D">
              <w:rPr>
                <w:rFonts w:ascii="Times New Roman" w:hAnsi="Times New Roman"/>
                <w:sz w:val="24"/>
                <w:lang w:val="en-GB"/>
              </w:rPr>
              <w:t xml:space="preserve"> (Hook. f.) Stapf</w:t>
            </w:r>
          </w:p>
        </w:tc>
        <w:tc>
          <w:tcPr>
            <w:tcW w:w="902" w:type="dxa"/>
            <w:tcBorders>
              <w:top w:val="single" w:sz="4" w:space="0" w:color="auto"/>
              <w:bottom w:val="nil"/>
            </w:tcBorders>
          </w:tcPr>
          <w:p w14:paraId="2B14C5A7"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single" w:sz="4" w:space="0" w:color="auto"/>
              <w:bottom w:val="nil"/>
            </w:tcBorders>
          </w:tcPr>
          <w:p w14:paraId="56EF57F5"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156</w:t>
            </w:r>
          </w:p>
        </w:tc>
        <w:tc>
          <w:tcPr>
            <w:tcW w:w="1052" w:type="dxa"/>
            <w:tcBorders>
              <w:top w:val="single" w:sz="4" w:space="0" w:color="auto"/>
              <w:bottom w:val="nil"/>
            </w:tcBorders>
          </w:tcPr>
          <w:p w14:paraId="370E3D01" w14:textId="5235D4B9"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20</w:t>
            </w:r>
            <w:r w:rsidR="00CD4A2D" w:rsidRPr="001B411D">
              <w:rPr>
                <w:rFonts w:ascii="Times New Roman" w:hAnsi="Times New Roman"/>
                <w:sz w:val="24"/>
                <w:lang w:val="en-GB"/>
              </w:rPr>
              <w:t>.</w:t>
            </w:r>
            <w:r w:rsidRPr="001B411D">
              <w:rPr>
                <w:rFonts w:ascii="Times New Roman" w:hAnsi="Times New Roman"/>
                <w:sz w:val="24"/>
                <w:lang w:val="en-GB"/>
              </w:rPr>
              <w:t>18</w:t>
            </w:r>
          </w:p>
        </w:tc>
      </w:tr>
      <w:tr w:rsidR="00C5690D" w:rsidRPr="001B411D" w14:paraId="342426F9" w14:textId="77777777" w:rsidTr="00997EC2">
        <w:trPr>
          <w:trHeight w:val="144"/>
        </w:trPr>
        <w:tc>
          <w:tcPr>
            <w:tcW w:w="1390" w:type="dxa"/>
            <w:vMerge/>
          </w:tcPr>
          <w:p w14:paraId="19782A6F"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nil"/>
            </w:tcBorders>
          </w:tcPr>
          <w:p w14:paraId="5B6AA98A"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i/>
                <w:sz w:val="24"/>
                <w:lang w:val="en-GB"/>
              </w:rPr>
              <w:t>Brachiaria decumbens</w:t>
            </w:r>
            <w:r w:rsidRPr="001B411D">
              <w:rPr>
                <w:rFonts w:ascii="Times New Roman" w:hAnsi="Times New Roman"/>
                <w:sz w:val="24"/>
                <w:lang w:val="en-GB"/>
              </w:rPr>
              <w:t xml:space="preserve"> Stapf</w:t>
            </w:r>
          </w:p>
        </w:tc>
        <w:tc>
          <w:tcPr>
            <w:tcW w:w="902" w:type="dxa"/>
            <w:tcBorders>
              <w:top w:val="nil"/>
              <w:bottom w:val="nil"/>
            </w:tcBorders>
          </w:tcPr>
          <w:p w14:paraId="25F7058D" w14:textId="6D01A0D0" w:rsidR="00C5690D" w:rsidRPr="001B411D" w:rsidRDefault="007D3B59" w:rsidP="000D73DE">
            <w:pPr>
              <w:spacing w:line="360" w:lineRule="auto"/>
              <w:rPr>
                <w:rFonts w:ascii="Times New Roman" w:hAnsi="Times New Roman"/>
                <w:sz w:val="24"/>
                <w:lang w:val="en-GB"/>
              </w:rPr>
            </w:pPr>
            <w:r w:rsidRPr="001B411D">
              <w:rPr>
                <w:rFonts w:ascii="Times New Roman" w:hAnsi="Times New Roman"/>
                <w:sz w:val="24"/>
                <w:lang w:val="en-GB"/>
              </w:rPr>
              <w:t>Gv</w:t>
            </w:r>
            <w:r w:rsidR="00C5690D" w:rsidRPr="001B411D">
              <w:rPr>
                <w:rFonts w:ascii="Times New Roman" w:hAnsi="Times New Roman"/>
                <w:sz w:val="24"/>
                <w:lang w:val="en-GB"/>
              </w:rPr>
              <w:t xml:space="preserve">  </w:t>
            </w:r>
          </w:p>
        </w:tc>
        <w:tc>
          <w:tcPr>
            <w:tcW w:w="1052" w:type="dxa"/>
            <w:tcBorders>
              <w:top w:val="nil"/>
              <w:bottom w:val="nil"/>
            </w:tcBorders>
          </w:tcPr>
          <w:p w14:paraId="109CB3B7"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115</w:t>
            </w:r>
          </w:p>
        </w:tc>
        <w:tc>
          <w:tcPr>
            <w:tcW w:w="1052" w:type="dxa"/>
            <w:tcBorders>
              <w:top w:val="nil"/>
              <w:bottom w:val="nil"/>
            </w:tcBorders>
          </w:tcPr>
          <w:p w14:paraId="66A71D83" w14:textId="72FB4953"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14</w:t>
            </w:r>
            <w:r w:rsidR="00CD4A2D" w:rsidRPr="001B411D">
              <w:rPr>
                <w:rFonts w:ascii="Times New Roman" w:hAnsi="Times New Roman"/>
                <w:sz w:val="24"/>
                <w:lang w:val="en-GB"/>
              </w:rPr>
              <w:t>.</w:t>
            </w:r>
            <w:r w:rsidRPr="001B411D">
              <w:rPr>
                <w:rFonts w:ascii="Times New Roman" w:hAnsi="Times New Roman"/>
                <w:sz w:val="24"/>
                <w:lang w:val="en-GB"/>
              </w:rPr>
              <w:t>88</w:t>
            </w:r>
          </w:p>
        </w:tc>
      </w:tr>
      <w:tr w:rsidR="00C5690D" w:rsidRPr="001B411D" w14:paraId="3E7CE1FB" w14:textId="77777777" w:rsidTr="00997EC2">
        <w:trPr>
          <w:trHeight w:val="144"/>
        </w:trPr>
        <w:tc>
          <w:tcPr>
            <w:tcW w:w="1390" w:type="dxa"/>
            <w:vMerge/>
          </w:tcPr>
          <w:p w14:paraId="69F7E603"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nil"/>
            </w:tcBorders>
          </w:tcPr>
          <w:p w14:paraId="3D6DAF39" w14:textId="728C82F9" w:rsidR="00C5690D" w:rsidRPr="001B411D" w:rsidRDefault="00C5690D" w:rsidP="000D73DE">
            <w:pPr>
              <w:spacing w:line="360" w:lineRule="auto"/>
              <w:rPr>
                <w:rFonts w:ascii="Times New Roman" w:hAnsi="Times New Roman"/>
                <w:sz w:val="24"/>
                <w:lang w:val="en-GB"/>
              </w:rPr>
            </w:pPr>
            <w:r w:rsidRPr="001B411D">
              <w:rPr>
                <w:rFonts w:ascii="Times New Roman" w:hAnsi="Times New Roman"/>
                <w:i/>
                <w:sz w:val="24"/>
                <w:lang w:val="en-GB"/>
              </w:rPr>
              <w:t>Brachiaria lata</w:t>
            </w:r>
            <w:r w:rsidRPr="001B411D">
              <w:rPr>
                <w:rFonts w:ascii="Times New Roman" w:hAnsi="Times New Roman"/>
                <w:sz w:val="24"/>
                <w:lang w:val="en-GB"/>
              </w:rPr>
              <w:t xml:space="preserve"> (Schumach.) C.</w:t>
            </w:r>
            <w:r w:rsidR="00E43C7C" w:rsidRPr="001B411D">
              <w:rPr>
                <w:rFonts w:ascii="Times New Roman" w:hAnsi="Times New Roman"/>
                <w:sz w:val="24"/>
                <w:lang w:val="en-GB"/>
              </w:rPr>
              <w:t>E. Hubb</w:t>
            </w:r>
            <w:r w:rsidRPr="001B411D">
              <w:rPr>
                <w:rFonts w:ascii="Times New Roman" w:hAnsi="Times New Roman"/>
                <w:sz w:val="24"/>
                <w:lang w:val="en-GB"/>
              </w:rPr>
              <w:t>.</w:t>
            </w:r>
          </w:p>
        </w:tc>
        <w:tc>
          <w:tcPr>
            <w:tcW w:w="902" w:type="dxa"/>
            <w:tcBorders>
              <w:top w:val="nil"/>
              <w:bottom w:val="nil"/>
            </w:tcBorders>
          </w:tcPr>
          <w:p w14:paraId="33E8039C" w14:textId="4C3D9A21" w:rsidR="00C5690D" w:rsidRPr="001B411D" w:rsidRDefault="007D3B59" w:rsidP="000D73DE">
            <w:pPr>
              <w:spacing w:line="360" w:lineRule="auto"/>
              <w:rPr>
                <w:rFonts w:ascii="Times New Roman" w:hAnsi="Times New Roman"/>
                <w:sz w:val="24"/>
                <w:lang w:val="en-GB"/>
              </w:rPr>
            </w:pPr>
            <w:r w:rsidRPr="001B411D">
              <w:rPr>
                <w:rFonts w:ascii="Times New Roman" w:hAnsi="Times New Roman"/>
                <w:sz w:val="24"/>
                <w:lang w:val="en-GB"/>
              </w:rPr>
              <w:t>Gv</w:t>
            </w:r>
            <w:r w:rsidR="00C5690D" w:rsidRPr="001B411D">
              <w:rPr>
                <w:rFonts w:ascii="Times New Roman" w:hAnsi="Times New Roman"/>
                <w:sz w:val="24"/>
                <w:lang w:val="en-GB"/>
              </w:rPr>
              <w:t xml:space="preserve"> </w:t>
            </w:r>
          </w:p>
        </w:tc>
        <w:tc>
          <w:tcPr>
            <w:tcW w:w="1052" w:type="dxa"/>
            <w:tcBorders>
              <w:top w:val="nil"/>
              <w:bottom w:val="nil"/>
            </w:tcBorders>
          </w:tcPr>
          <w:p w14:paraId="66DF52B5"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58</w:t>
            </w:r>
          </w:p>
        </w:tc>
        <w:tc>
          <w:tcPr>
            <w:tcW w:w="1052" w:type="dxa"/>
            <w:tcBorders>
              <w:top w:val="nil"/>
              <w:bottom w:val="nil"/>
            </w:tcBorders>
          </w:tcPr>
          <w:p w14:paraId="2074DE32" w14:textId="7A6C155C"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7</w:t>
            </w:r>
            <w:r w:rsidR="00CD4A2D" w:rsidRPr="001B411D">
              <w:rPr>
                <w:rFonts w:ascii="Times New Roman" w:hAnsi="Times New Roman"/>
                <w:sz w:val="24"/>
                <w:lang w:val="en-GB"/>
              </w:rPr>
              <w:t>.</w:t>
            </w:r>
            <w:r w:rsidRPr="001B411D">
              <w:rPr>
                <w:rFonts w:ascii="Times New Roman" w:hAnsi="Times New Roman"/>
                <w:sz w:val="24"/>
                <w:lang w:val="en-GB"/>
              </w:rPr>
              <w:t>50</w:t>
            </w:r>
          </w:p>
        </w:tc>
      </w:tr>
      <w:tr w:rsidR="00C5690D" w:rsidRPr="001B411D" w14:paraId="0D2CB140" w14:textId="77777777" w:rsidTr="00997EC2">
        <w:trPr>
          <w:trHeight w:val="144"/>
        </w:trPr>
        <w:tc>
          <w:tcPr>
            <w:tcW w:w="1390" w:type="dxa"/>
            <w:vMerge/>
            <w:tcBorders>
              <w:bottom w:val="single" w:sz="4" w:space="0" w:color="auto"/>
            </w:tcBorders>
          </w:tcPr>
          <w:p w14:paraId="57F62E67"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single" w:sz="4" w:space="0" w:color="auto"/>
            </w:tcBorders>
          </w:tcPr>
          <w:p w14:paraId="4A64CDC9"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i/>
                <w:sz w:val="24"/>
                <w:lang w:val="en-GB"/>
              </w:rPr>
              <w:t>Setaria pumila</w:t>
            </w:r>
            <w:r w:rsidRPr="001B411D">
              <w:rPr>
                <w:rFonts w:ascii="Times New Roman" w:hAnsi="Times New Roman"/>
                <w:sz w:val="24"/>
                <w:lang w:val="en-GB"/>
              </w:rPr>
              <w:t xml:space="preserve"> (Poiret) Roemer &amp; Shultes.</w:t>
            </w:r>
          </w:p>
        </w:tc>
        <w:tc>
          <w:tcPr>
            <w:tcW w:w="902" w:type="dxa"/>
            <w:tcBorders>
              <w:top w:val="nil"/>
              <w:bottom w:val="single" w:sz="4" w:space="0" w:color="auto"/>
            </w:tcBorders>
          </w:tcPr>
          <w:p w14:paraId="18377083"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nil"/>
              <w:bottom w:val="single" w:sz="4" w:space="0" w:color="auto"/>
            </w:tcBorders>
          </w:tcPr>
          <w:p w14:paraId="21E418EC"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41</w:t>
            </w:r>
          </w:p>
        </w:tc>
        <w:tc>
          <w:tcPr>
            <w:tcW w:w="1052" w:type="dxa"/>
            <w:tcBorders>
              <w:top w:val="nil"/>
              <w:bottom w:val="single" w:sz="4" w:space="0" w:color="auto"/>
            </w:tcBorders>
          </w:tcPr>
          <w:p w14:paraId="469CEC94" w14:textId="7F8416F0"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5</w:t>
            </w:r>
            <w:r w:rsidR="00CD4A2D" w:rsidRPr="001B411D">
              <w:rPr>
                <w:rFonts w:ascii="Times New Roman" w:hAnsi="Times New Roman"/>
                <w:sz w:val="24"/>
                <w:lang w:val="en-GB"/>
              </w:rPr>
              <w:t>.</w:t>
            </w:r>
            <w:r w:rsidRPr="001B411D">
              <w:rPr>
                <w:rFonts w:ascii="Times New Roman" w:hAnsi="Times New Roman"/>
                <w:sz w:val="24"/>
                <w:lang w:val="en-GB"/>
              </w:rPr>
              <w:t>30</w:t>
            </w:r>
          </w:p>
        </w:tc>
      </w:tr>
      <w:tr w:rsidR="008D3F81" w:rsidRPr="001B411D" w14:paraId="22C6131A" w14:textId="77777777" w:rsidTr="00997EC2">
        <w:trPr>
          <w:trHeight w:val="294"/>
        </w:trPr>
        <w:tc>
          <w:tcPr>
            <w:tcW w:w="1390" w:type="dxa"/>
            <w:vMerge w:val="restart"/>
            <w:tcBorders>
              <w:top w:val="single" w:sz="4" w:space="0" w:color="auto"/>
            </w:tcBorders>
          </w:tcPr>
          <w:p w14:paraId="01611C41" w14:textId="77777777" w:rsidR="00CD4A2D" w:rsidRPr="001B411D" w:rsidRDefault="00CD4A2D" w:rsidP="000D73DE">
            <w:pPr>
              <w:pStyle w:val="NormalWeb"/>
              <w:spacing w:before="0" w:beforeAutospacing="0" w:after="160" w:afterAutospacing="0" w:line="360" w:lineRule="auto"/>
              <w:rPr>
                <w:lang w:val="en-GB"/>
              </w:rPr>
            </w:pPr>
            <w:r w:rsidRPr="001B411D">
              <w:rPr>
                <w:rStyle w:val="Strong"/>
                <w:lang w:val="en-GB"/>
              </w:rPr>
              <w:t>Shrub savanna</w:t>
            </w:r>
          </w:p>
          <w:p w14:paraId="7137A46F" w14:textId="5D077003" w:rsidR="008D3F81" w:rsidRPr="001B411D" w:rsidRDefault="008D3F81" w:rsidP="000D73DE">
            <w:pPr>
              <w:spacing w:line="360" w:lineRule="auto"/>
              <w:rPr>
                <w:rFonts w:ascii="Times New Roman" w:hAnsi="Times New Roman"/>
                <w:b/>
                <w:sz w:val="24"/>
                <w:lang w:val="en-GB"/>
              </w:rPr>
            </w:pPr>
          </w:p>
        </w:tc>
        <w:tc>
          <w:tcPr>
            <w:tcW w:w="4626" w:type="dxa"/>
            <w:tcBorders>
              <w:top w:val="single" w:sz="4" w:space="0" w:color="auto"/>
              <w:bottom w:val="nil"/>
            </w:tcBorders>
          </w:tcPr>
          <w:p w14:paraId="2E8F77FB" w14:textId="0CA37F9D" w:rsidR="008D3F81" w:rsidRPr="001B411D" w:rsidRDefault="008D3F81" w:rsidP="000D73DE">
            <w:pPr>
              <w:spacing w:line="360" w:lineRule="auto"/>
              <w:rPr>
                <w:rFonts w:ascii="Times New Roman" w:hAnsi="Times New Roman"/>
                <w:i/>
                <w:sz w:val="24"/>
                <w:lang w:val="en-GB"/>
              </w:rPr>
            </w:pPr>
            <w:r w:rsidRPr="001B411D">
              <w:rPr>
                <w:rFonts w:ascii="Times New Roman" w:hAnsi="Times New Roman"/>
                <w:i/>
                <w:sz w:val="24"/>
                <w:lang w:val="en-GB"/>
              </w:rPr>
              <w:t>Hyparrhenia smithiana</w:t>
            </w:r>
            <w:r w:rsidRPr="001B411D">
              <w:rPr>
                <w:rFonts w:ascii="Times New Roman" w:hAnsi="Times New Roman"/>
                <w:sz w:val="24"/>
                <w:lang w:val="en-GB"/>
              </w:rPr>
              <w:t xml:space="preserve"> (Hook.f.) Stapf</w:t>
            </w:r>
          </w:p>
        </w:tc>
        <w:tc>
          <w:tcPr>
            <w:tcW w:w="902" w:type="dxa"/>
            <w:tcBorders>
              <w:top w:val="single" w:sz="4" w:space="0" w:color="auto"/>
              <w:bottom w:val="nil"/>
            </w:tcBorders>
          </w:tcPr>
          <w:p w14:paraId="50FAB6F8" w14:textId="77636916"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single" w:sz="4" w:space="0" w:color="auto"/>
              <w:bottom w:val="nil"/>
            </w:tcBorders>
          </w:tcPr>
          <w:p w14:paraId="3D4A1951" w14:textId="3BC35848"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241</w:t>
            </w:r>
          </w:p>
        </w:tc>
        <w:tc>
          <w:tcPr>
            <w:tcW w:w="1052" w:type="dxa"/>
            <w:tcBorders>
              <w:top w:val="single" w:sz="4" w:space="0" w:color="auto"/>
              <w:bottom w:val="nil"/>
            </w:tcBorders>
          </w:tcPr>
          <w:p w14:paraId="5EBA0E5E" w14:textId="4FD5D461"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20</w:t>
            </w:r>
            <w:r w:rsidR="00CD4A2D" w:rsidRPr="001B411D">
              <w:rPr>
                <w:rFonts w:ascii="Times New Roman" w:hAnsi="Times New Roman"/>
                <w:sz w:val="24"/>
                <w:lang w:val="en-GB"/>
              </w:rPr>
              <w:t>.</w:t>
            </w:r>
            <w:r w:rsidR="00EB2BCB" w:rsidRPr="001B411D">
              <w:rPr>
                <w:rFonts w:ascii="Times New Roman" w:hAnsi="Times New Roman"/>
                <w:sz w:val="24"/>
                <w:lang w:val="en-GB"/>
              </w:rPr>
              <w:t>38</w:t>
            </w:r>
          </w:p>
        </w:tc>
      </w:tr>
      <w:tr w:rsidR="008D3F81" w:rsidRPr="001B411D" w14:paraId="0707BA0C" w14:textId="77777777" w:rsidTr="00997EC2">
        <w:trPr>
          <w:trHeight w:val="144"/>
        </w:trPr>
        <w:tc>
          <w:tcPr>
            <w:tcW w:w="1390" w:type="dxa"/>
            <w:vMerge/>
          </w:tcPr>
          <w:p w14:paraId="57D4C076"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nil"/>
            </w:tcBorders>
          </w:tcPr>
          <w:p w14:paraId="17E84184" w14:textId="5D3B88A9" w:rsidR="008D3F81" w:rsidRPr="001B411D" w:rsidRDefault="008D3F81" w:rsidP="000D73DE">
            <w:pPr>
              <w:spacing w:line="360" w:lineRule="auto"/>
              <w:rPr>
                <w:rFonts w:ascii="Times New Roman" w:hAnsi="Times New Roman"/>
                <w:i/>
                <w:sz w:val="24"/>
                <w:lang w:val="en-GB"/>
              </w:rPr>
            </w:pPr>
            <w:r w:rsidRPr="001B411D">
              <w:rPr>
                <w:rFonts w:ascii="Times New Roman" w:hAnsi="Times New Roman"/>
                <w:i/>
                <w:sz w:val="24"/>
                <w:lang w:val="en-GB"/>
              </w:rPr>
              <w:t>Schizachyrium exile (Hochst.) Pilg</w:t>
            </w:r>
            <w:r w:rsidRPr="001B411D">
              <w:rPr>
                <w:rFonts w:ascii="Times New Roman" w:hAnsi="Times New Roman"/>
                <w:sz w:val="24"/>
                <w:lang w:val="en-GB"/>
              </w:rPr>
              <w:t>.</w:t>
            </w:r>
          </w:p>
        </w:tc>
        <w:tc>
          <w:tcPr>
            <w:tcW w:w="902" w:type="dxa"/>
            <w:tcBorders>
              <w:top w:val="nil"/>
              <w:bottom w:val="nil"/>
            </w:tcBorders>
          </w:tcPr>
          <w:p w14:paraId="442625D7" w14:textId="4FF69B27"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nil"/>
              <w:bottom w:val="nil"/>
            </w:tcBorders>
          </w:tcPr>
          <w:p w14:paraId="06868E7D" w14:textId="42AB0641"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224</w:t>
            </w:r>
          </w:p>
        </w:tc>
        <w:tc>
          <w:tcPr>
            <w:tcW w:w="1052" w:type="dxa"/>
            <w:tcBorders>
              <w:top w:val="nil"/>
              <w:bottom w:val="nil"/>
            </w:tcBorders>
          </w:tcPr>
          <w:p w14:paraId="7314FBAB" w14:textId="3DC5D44F"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1</w:t>
            </w:r>
            <w:r w:rsidR="00EB2BCB" w:rsidRPr="001B411D">
              <w:rPr>
                <w:rFonts w:ascii="Times New Roman" w:hAnsi="Times New Roman"/>
                <w:sz w:val="24"/>
                <w:lang w:val="en-GB"/>
              </w:rPr>
              <w:t>8</w:t>
            </w:r>
            <w:r w:rsidR="00CD4A2D" w:rsidRPr="001B411D">
              <w:rPr>
                <w:rFonts w:ascii="Times New Roman" w:hAnsi="Times New Roman"/>
                <w:sz w:val="24"/>
                <w:lang w:val="en-GB"/>
              </w:rPr>
              <w:t>.</w:t>
            </w:r>
            <w:r w:rsidR="00EB2BCB" w:rsidRPr="001B411D">
              <w:rPr>
                <w:rFonts w:ascii="Times New Roman" w:hAnsi="Times New Roman"/>
                <w:sz w:val="24"/>
                <w:lang w:val="en-GB"/>
              </w:rPr>
              <w:t>9</w:t>
            </w:r>
          </w:p>
        </w:tc>
      </w:tr>
      <w:tr w:rsidR="008D3F81" w:rsidRPr="001B411D" w14:paraId="233EF3B4" w14:textId="77777777" w:rsidTr="00997EC2">
        <w:trPr>
          <w:trHeight w:val="144"/>
        </w:trPr>
        <w:tc>
          <w:tcPr>
            <w:tcW w:w="1390" w:type="dxa"/>
            <w:vMerge/>
          </w:tcPr>
          <w:p w14:paraId="23D795F4"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nil"/>
            </w:tcBorders>
          </w:tcPr>
          <w:p w14:paraId="456AD507" w14:textId="2BB4C028" w:rsidR="008D3F81" w:rsidRPr="001B411D" w:rsidRDefault="008D3F81" w:rsidP="000D73DE">
            <w:pPr>
              <w:spacing w:line="360" w:lineRule="auto"/>
              <w:rPr>
                <w:rFonts w:ascii="Times New Roman" w:hAnsi="Times New Roman"/>
                <w:sz w:val="24"/>
                <w:lang w:val="en-GB"/>
              </w:rPr>
            </w:pPr>
            <w:r w:rsidRPr="001B411D">
              <w:rPr>
                <w:rFonts w:ascii="Times New Roman" w:hAnsi="Times New Roman"/>
                <w:i/>
                <w:sz w:val="24"/>
                <w:lang w:val="en-GB"/>
              </w:rPr>
              <w:t xml:space="preserve">Andropogon pseudapricus </w:t>
            </w:r>
          </w:p>
        </w:tc>
        <w:tc>
          <w:tcPr>
            <w:tcW w:w="902" w:type="dxa"/>
            <w:tcBorders>
              <w:top w:val="nil"/>
              <w:bottom w:val="nil"/>
            </w:tcBorders>
          </w:tcPr>
          <w:p w14:paraId="2E7B36D3" w14:textId="3FED8357"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nil"/>
              <w:bottom w:val="nil"/>
            </w:tcBorders>
          </w:tcPr>
          <w:p w14:paraId="47F308DB" w14:textId="114251EB"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102</w:t>
            </w:r>
          </w:p>
        </w:tc>
        <w:tc>
          <w:tcPr>
            <w:tcW w:w="1052" w:type="dxa"/>
            <w:tcBorders>
              <w:top w:val="nil"/>
              <w:bottom w:val="nil"/>
            </w:tcBorders>
          </w:tcPr>
          <w:p w14:paraId="51A788FB" w14:textId="550E5AF4"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9</w:t>
            </w:r>
            <w:r w:rsidR="00CD4A2D" w:rsidRPr="001B411D">
              <w:rPr>
                <w:rFonts w:ascii="Times New Roman" w:hAnsi="Times New Roman"/>
                <w:sz w:val="24"/>
                <w:lang w:val="en-GB"/>
              </w:rPr>
              <w:t>.</w:t>
            </w:r>
            <w:r w:rsidRPr="001B411D">
              <w:rPr>
                <w:rFonts w:ascii="Times New Roman" w:hAnsi="Times New Roman"/>
                <w:sz w:val="24"/>
                <w:lang w:val="en-GB"/>
              </w:rPr>
              <w:t>2</w:t>
            </w:r>
            <w:r w:rsidR="00EB2BCB" w:rsidRPr="001B411D">
              <w:rPr>
                <w:rFonts w:ascii="Times New Roman" w:hAnsi="Times New Roman"/>
                <w:sz w:val="24"/>
                <w:lang w:val="en-GB"/>
              </w:rPr>
              <w:t>2</w:t>
            </w:r>
          </w:p>
        </w:tc>
      </w:tr>
      <w:tr w:rsidR="008D3F81" w:rsidRPr="001B411D" w14:paraId="0AD1C1AE" w14:textId="77777777" w:rsidTr="00997EC2">
        <w:trPr>
          <w:trHeight w:val="144"/>
        </w:trPr>
        <w:tc>
          <w:tcPr>
            <w:tcW w:w="1390" w:type="dxa"/>
            <w:vMerge/>
          </w:tcPr>
          <w:p w14:paraId="41181728"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nil"/>
            </w:tcBorders>
          </w:tcPr>
          <w:p w14:paraId="4CDCBEAE" w14:textId="1769C7A8" w:rsidR="008D3F81" w:rsidRPr="00B93F41" w:rsidRDefault="00EB2BCB" w:rsidP="000D73DE">
            <w:pPr>
              <w:spacing w:line="360" w:lineRule="auto"/>
              <w:rPr>
                <w:rFonts w:ascii="Times New Roman" w:hAnsi="Times New Roman"/>
                <w:sz w:val="24"/>
              </w:rPr>
            </w:pPr>
            <w:r w:rsidRPr="00B93F41">
              <w:rPr>
                <w:rFonts w:ascii="Times New Roman" w:hAnsi="Times New Roman"/>
                <w:i/>
                <w:iCs/>
                <w:sz w:val="24"/>
              </w:rPr>
              <w:t>Andropogon ascinodis</w:t>
            </w:r>
            <w:r w:rsidRPr="00B93F41">
              <w:rPr>
                <w:rFonts w:ascii="Times New Roman" w:hAnsi="Times New Roman"/>
                <w:sz w:val="24"/>
              </w:rPr>
              <w:t xml:space="preserve"> C.</w:t>
            </w:r>
            <w:r w:rsidR="00E43C7C" w:rsidRPr="00B93F41">
              <w:rPr>
                <w:rFonts w:ascii="Times New Roman" w:hAnsi="Times New Roman"/>
                <w:sz w:val="24"/>
              </w:rPr>
              <w:t>B. Clarke</w:t>
            </w:r>
          </w:p>
        </w:tc>
        <w:tc>
          <w:tcPr>
            <w:tcW w:w="902" w:type="dxa"/>
            <w:tcBorders>
              <w:top w:val="nil"/>
              <w:bottom w:val="nil"/>
            </w:tcBorders>
          </w:tcPr>
          <w:p w14:paraId="4B8BFE70" w14:textId="0AF75330"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G</w:t>
            </w:r>
            <w:r w:rsidR="00EB2BCB" w:rsidRPr="001B411D">
              <w:rPr>
                <w:rFonts w:ascii="Times New Roman" w:hAnsi="Times New Roman"/>
                <w:sz w:val="24"/>
                <w:lang w:val="en-GB"/>
              </w:rPr>
              <w:t>v</w:t>
            </w:r>
            <w:r w:rsidRPr="001B411D">
              <w:rPr>
                <w:rFonts w:ascii="Times New Roman" w:hAnsi="Times New Roman"/>
                <w:sz w:val="24"/>
                <w:lang w:val="en-GB"/>
              </w:rPr>
              <w:t xml:space="preserve"> </w:t>
            </w:r>
          </w:p>
        </w:tc>
        <w:tc>
          <w:tcPr>
            <w:tcW w:w="1052" w:type="dxa"/>
            <w:tcBorders>
              <w:top w:val="nil"/>
              <w:bottom w:val="nil"/>
            </w:tcBorders>
          </w:tcPr>
          <w:p w14:paraId="54ACF7BC" w14:textId="5289FC13" w:rsidR="008D3F81" w:rsidRPr="001B411D" w:rsidRDefault="00EB2BCB" w:rsidP="000D73DE">
            <w:pPr>
              <w:spacing w:line="360" w:lineRule="auto"/>
              <w:jc w:val="center"/>
              <w:rPr>
                <w:rFonts w:ascii="Times New Roman" w:hAnsi="Times New Roman"/>
                <w:sz w:val="24"/>
                <w:lang w:val="en-GB"/>
              </w:rPr>
            </w:pPr>
            <w:r w:rsidRPr="001B411D">
              <w:rPr>
                <w:rFonts w:ascii="Times New Roman" w:hAnsi="Times New Roman"/>
                <w:sz w:val="24"/>
                <w:lang w:val="en-GB"/>
              </w:rPr>
              <w:t>98</w:t>
            </w:r>
          </w:p>
        </w:tc>
        <w:tc>
          <w:tcPr>
            <w:tcW w:w="1052" w:type="dxa"/>
            <w:tcBorders>
              <w:top w:val="nil"/>
              <w:bottom w:val="nil"/>
            </w:tcBorders>
          </w:tcPr>
          <w:p w14:paraId="0AA8DA77" w14:textId="59C47E00" w:rsidR="008D3F81" w:rsidRPr="001B411D" w:rsidRDefault="00EB2BCB" w:rsidP="000D73DE">
            <w:pPr>
              <w:spacing w:line="360" w:lineRule="auto"/>
              <w:jc w:val="center"/>
              <w:rPr>
                <w:rFonts w:ascii="Times New Roman" w:hAnsi="Times New Roman"/>
                <w:sz w:val="24"/>
                <w:lang w:val="en-GB"/>
              </w:rPr>
            </w:pPr>
            <w:r w:rsidRPr="001B411D">
              <w:rPr>
                <w:rFonts w:ascii="Times New Roman" w:hAnsi="Times New Roman"/>
                <w:sz w:val="24"/>
                <w:lang w:val="en-GB"/>
              </w:rPr>
              <w:t>8</w:t>
            </w:r>
            <w:r w:rsidR="00CD4A2D" w:rsidRPr="001B411D">
              <w:rPr>
                <w:rFonts w:ascii="Times New Roman" w:hAnsi="Times New Roman"/>
                <w:sz w:val="24"/>
                <w:lang w:val="en-GB"/>
              </w:rPr>
              <w:t>.</w:t>
            </w:r>
            <w:r w:rsidRPr="001B411D">
              <w:rPr>
                <w:rFonts w:ascii="Times New Roman" w:hAnsi="Times New Roman"/>
                <w:sz w:val="24"/>
                <w:lang w:val="en-GB"/>
              </w:rPr>
              <w:t>3</w:t>
            </w:r>
          </w:p>
        </w:tc>
      </w:tr>
      <w:tr w:rsidR="008D3F81" w:rsidRPr="001B411D" w14:paraId="2728BFB1" w14:textId="77777777" w:rsidTr="00997EC2">
        <w:trPr>
          <w:trHeight w:val="144"/>
        </w:trPr>
        <w:tc>
          <w:tcPr>
            <w:tcW w:w="1390" w:type="dxa"/>
            <w:vMerge/>
          </w:tcPr>
          <w:p w14:paraId="7C70E9ED"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nil"/>
            </w:tcBorders>
          </w:tcPr>
          <w:p w14:paraId="12CB2D59" w14:textId="04133397" w:rsidR="008D3F81" w:rsidRPr="001B411D" w:rsidRDefault="00EB2BCB" w:rsidP="000D73DE">
            <w:pPr>
              <w:spacing w:line="360" w:lineRule="auto"/>
              <w:rPr>
                <w:rFonts w:ascii="Times New Roman" w:hAnsi="Times New Roman"/>
                <w:i/>
                <w:sz w:val="24"/>
                <w:lang w:val="en-GB"/>
              </w:rPr>
            </w:pPr>
            <w:r w:rsidRPr="001B411D">
              <w:rPr>
                <w:rFonts w:ascii="Times New Roman" w:hAnsi="Times New Roman"/>
                <w:i/>
                <w:iCs/>
                <w:sz w:val="24"/>
                <w:lang w:val="en-GB"/>
              </w:rPr>
              <w:t>Spermacoce filifolia</w:t>
            </w:r>
            <w:r w:rsidRPr="001B411D">
              <w:rPr>
                <w:rFonts w:ascii="Times New Roman" w:hAnsi="Times New Roman"/>
                <w:sz w:val="24"/>
                <w:lang w:val="en-GB"/>
              </w:rPr>
              <w:t xml:space="preserve"> (Schumach, &amp; Thonn.)</w:t>
            </w:r>
          </w:p>
        </w:tc>
        <w:tc>
          <w:tcPr>
            <w:tcW w:w="902" w:type="dxa"/>
            <w:tcBorders>
              <w:top w:val="nil"/>
              <w:bottom w:val="nil"/>
            </w:tcBorders>
          </w:tcPr>
          <w:p w14:paraId="179779BD" w14:textId="53AA3BA5" w:rsidR="008D3F81" w:rsidRPr="001B411D" w:rsidRDefault="00AD35E3" w:rsidP="000D73DE">
            <w:pPr>
              <w:spacing w:line="360" w:lineRule="auto"/>
              <w:rPr>
                <w:rFonts w:ascii="Times New Roman" w:hAnsi="Times New Roman"/>
                <w:sz w:val="24"/>
                <w:lang w:val="en-GB"/>
              </w:rPr>
            </w:pPr>
            <w:r w:rsidRPr="001B411D">
              <w:rPr>
                <w:rFonts w:ascii="Times New Roman" w:hAnsi="Times New Roman"/>
                <w:sz w:val="24"/>
                <w:lang w:val="en-GB"/>
              </w:rPr>
              <w:t>Au</w:t>
            </w:r>
            <w:r w:rsidR="008D3F81" w:rsidRPr="001B411D">
              <w:rPr>
                <w:rFonts w:ascii="Times New Roman" w:hAnsi="Times New Roman"/>
                <w:sz w:val="24"/>
                <w:lang w:val="en-GB"/>
              </w:rPr>
              <w:t xml:space="preserve"> </w:t>
            </w:r>
          </w:p>
        </w:tc>
        <w:tc>
          <w:tcPr>
            <w:tcW w:w="1052" w:type="dxa"/>
            <w:tcBorders>
              <w:top w:val="nil"/>
              <w:bottom w:val="nil"/>
            </w:tcBorders>
          </w:tcPr>
          <w:p w14:paraId="2926094D" w14:textId="5A85941F"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98</w:t>
            </w:r>
          </w:p>
        </w:tc>
        <w:tc>
          <w:tcPr>
            <w:tcW w:w="1052" w:type="dxa"/>
            <w:tcBorders>
              <w:top w:val="nil"/>
              <w:bottom w:val="nil"/>
            </w:tcBorders>
          </w:tcPr>
          <w:p w14:paraId="333F86F2" w14:textId="65B9A882" w:rsidR="008D3F81" w:rsidRPr="001B411D" w:rsidRDefault="00EB2BCB" w:rsidP="000D73DE">
            <w:pPr>
              <w:spacing w:line="360" w:lineRule="auto"/>
              <w:jc w:val="center"/>
              <w:rPr>
                <w:rFonts w:ascii="Times New Roman" w:hAnsi="Times New Roman"/>
                <w:sz w:val="24"/>
                <w:lang w:val="en-GB"/>
              </w:rPr>
            </w:pPr>
            <w:r w:rsidRPr="001B411D">
              <w:rPr>
                <w:rFonts w:ascii="Times New Roman" w:hAnsi="Times New Roman"/>
                <w:sz w:val="24"/>
                <w:lang w:val="en-GB"/>
              </w:rPr>
              <w:t>6</w:t>
            </w:r>
            <w:r w:rsidR="00CD4A2D" w:rsidRPr="001B411D">
              <w:rPr>
                <w:rFonts w:ascii="Times New Roman" w:hAnsi="Times New Roman"/>
                <w:sz w:val="24"/>
                <w:lang w:val="en-GB"/>
              </w:rPr>
              <w:t>.</w:t>
            </w:r>
            <w:r w:rsidRPr="001B411D">
              <w:rPr>
                <w:rFonts w:ascii="Times New Roman" w:hAnsi="Times New Roman"/>
                <w:sz w:val="24"/>
                <w:lang w:val="en-GB"/>
              </w:rPr>
              <w:t>6</w:t>
            </w:r>
          </w:p>
        </w:tc>
      </w:tr>
      <w:tr w:rsidR="00F35E9E" w:rsidRPr="001B411D" w14:paraId="02871A50" w14:textId="77777777" w:rsidTr="00997EC2">
        <w:trPr>
          <w:trHeight w:val="240"/>
        </w:trPr>
        <w:tc>
          <w:tcPr>
            <w:tcW w:w="1390" w:type="dxa"/>
            <w:vMerge w:val="restart"/>
            <w:tcBorders>
              <w:top w:val="single" w:sz="4" w:space="0" w:color="auto"/>
            </w:tcBorders>
          </w:tcPr>
          <w:p w14:paraId="7245C2CA" w14:textId="77777777" w:rsidR="00CD4A2D" w:rsidRPr="001B411D" w:rsidRDefault="00CD4A2D" w:rsidP="000D73DE">
            <w:pPr>
              <w:pStyle w:val="NormalWeb"/>
              <w:spacing w:before="0" w:beforeAutospacing="0" w:after="160" w:afterAutospacing="0" w:line="360" w:lineRule="auto"/>
              <w:rPr>
                <w:lang w:val="en-GB"/>
              </w:rPr>
            </w:pPr>
            <w:bookmarkStart w:id="12" w:name="_Hlk209876671"/>
            <w:r w:rsidRPr="001B411D">
              <w:rPr>
                <w:rStyle w:val="Strong"/>
                <w:lang w:val="en-GB"/>
              </w:rPr>
              <w:t>Riparian formation</w:t>
            </w:r>
          </w:p>
          <w:p w14:paraId="5BC8763F" w14:textId="1AE585AB" w:rsidR="00F35E9E" w:rsidRPr="001B411D" w:rsidRDefault="00F35E9E" w:rsidP="000D73DE">
            <w:pPr>
              <w:spacing w:line="360" w:lineRule="auto"/>
              <w:rPr>
                <w:rFonts w:ascii="Times New Roman" w:hAnsi="Times New Roman"/>
                <w:b/>
                <w:sz w:val="24"/>
                <w:lang w:val="en-GB"/>
              </w:rPr>
            </w:pPr>
          </w:p>
        </w:tc>
        <w:tc>
          <w:tcPr>
            <w:tcW w:w="4626" w:type="dxa"/>
            <w:tcBorders>
              <w:top w:val="single" w:sz="4" w:space="0" w:color="auto"/>
              <w:bottom w:val="nil"/>
            </w:tcBorders>
          </w:tcPr>
          <w:p w14:paraId="5F4C64DD" w14:textId="77777777" w:rsidR="00F35E9E" w:rsidRPr="001B411D" w:rsidRDefault="00F35E9E" w:rsidP="000D73DE">
            <w:pPr>
              <w:spacing w:line="360" w:lineRule="auto"/>
              <w:rPr>
                <w:rFonts w:ascii="Times New Roman" w:hAnsi="Times New Roman"/>
                <w:i/>
                <w:sz w:val="24"/>
                <w:lang w:val="en-GB"/>
              </w:rPr>
            </w:pPr>
            <w:r w:rsidRPr="001B411D">
              <w:rPr>
                <w:rFonts w:ascii="Times New Roman" w:hAnsi="Times New Roman"/>
                <w:i/>
                <w:sz w:val="24"/>
                <w:lang w:val="en-GB"/>
              </w:rPr>
              <w:t>Andropogon tectorum</w:t>
            </w:r>
            <w:r w:rsidRPr="001B411D">
              <w:rPr>
                <w:rFonts w:ascii="Times New Roman" w:hAnsi="Times New Roman"/>
                <w:sz w:val="24"/>
                <w:lang w:val="en-GB"/>
              </w:rPr>
              <w:t xml:space="preserve"> Schumach. &amp; Thonn</w:t>
            </w:r>
          </w:p>
        </w:tc>
        <w:tc>
          <w:tcPr>
            <w:tcW w:w="902" w:type="dxa"/>
            <w:tcBorders>
              <w:top w:val="single" w:sz="4" w:space="0" w:color="auto"/>
              <w:bottom w:val="nil"/>
            </w:tcBorders>
          </w:tcPr>
          <w:p w14:paraId="10C65EA2" w14:textId="4CBD89F6" w:rsidR="00F35E9E" w:rsidRPr="001B411D" w:rsidRDefault="00F35E9E" w:rsidP="000D73DE">
            <w:pPr>
              <w:spacing w:line="360" w:lineRule="auto"/>
              <w:rPr>
                <w:rFonts w:ascii="Times New Roman" w:hAnsi="Times New Roman"/>
                <w:sz w:val="24"/>
                <w:lang w:val="en-GB"/>
              </w:rPr>
            </w:pPr>
            <w:r w:rsidRPr="001B411D">
              <w:rPr>
                <w:rFonts w:ascii="Times New Roman" w:hAnsi="Times New Roman"/>
                <w:sz w:val="24"/>
                <w:lang w:val="en-GB"/>
              </w:rPr>
              <w:t>G</w:t>
            </w:r>
            <w:r w:rsidR="005D6843" w:rsidRPr="001B411D">
              <w:rPr>
                <w:rFonts w:ascii="Times New Roman" w:hAnsi="Times New Roman"/>
                <w:sz w:val="24"/>
                <w:lang w:val="en-GB"/>
              </w:rPr>
              <w:t>v</w:t>
            </w:r>
            <w:r w:rsidRPr="001B411D">
              <w:rPr>
                <w:rFonts w:ascii="Times New Roman" w:hAnsi="Times New Roman"/>
                <w:sz w:val="24"/>
                <w:lang w:val="en-GB"/>
              </w:rPr>
              <w:t xml:space="preserve"> </w:t>
            </w:r>
          </w:p>
        </w:tc>
        <w:tc>
          <w:tcPr>
            <w:tcW w:w="1052" w:type="dxa"/>
            <w:tcBorders>
              <w:top w:val="single" w:sz="4" w:space="0" w:color="auto"/>
              <w:bottom w:val="nil"/>
            </w:tcBorders>
          </w:tcPr>
          <w:p w14:paraId="2529395B" w14:textId="4C1567F1" w:rsidR="00F35E9E" w:rsidRPr="001B411D" w:rsidRDefault="005D6843" w:rsidP="000D73DE">
            <w:pPr>
              <w:spacing w:line="360" w:lineRule="auto"/>
              <w:jc w:val="center"/>
              <w:rPr>
                <w:rFonts w:ascii="Times New Roman" w:hAnsi="Times New Roman"/>
                <w:sz w:val="24"/>
                <w:lang w:val="en-GB"/>
              </w:rPr>
            </w:pPr>
            <w:r w:rsidRPr="001B411D">
              <w:rPr>
                <w:rFonts w:ascii="Times New Roman" w:hAnsi="Times New Roman"/>
                <w:sz w:val="24"/>
                <w:lang w:val="en-GB"/>
              </w:rPr>
              <w:t>28</w:t>
            </w:r>
          </w:p>
        </w:tc>
        <w:tc>
          <w:tcPr>
            <w:tcW w:w="1052" w:type="dxa"/>
            <w:tcBorders>
              <w:top w:val="single" w:sz="4" w:space="0" w:color="auto"/>
              <w:bottom w:val="nil"/>
            </w:tcBorders>
          </w:tcPr>
          <w:p w14:paraId="398A1CFE" w14:textId="0CC5A97E" w:rsidR="00F35E9E" w:rsidRPr="001B411D" w:rsidRDefault="005D6843" w:rsidP="000D73DE">
            <w:pPr>
              <w:spacing w:line="360" w:lineRule="auto"/>
              <w:jc w:val="center"/>
              <w:rPr>
                <w:rFonts w:ascii="Times New Roman" w:hAnsi="Times New Roman"/>
                <w:sz w:val="24"/>
                <w:lang w:val="en-GB"/>
              </w:rPr>
            </w:pPr>
            <w:r w:rsidRPr="001B411D">
              <w:rPr>
                <w:rFonts w:ascii="Times New Roman" w:hAnsi="Times New Roman"/>
                <w:sz w:val="24"/>
                <w:lang w:val="en-GB"/>
              </w:rPr>
              <w:t>34</w:t>
            </w:r>
            <w:r w:rsidR="00CD4A2D" w:rsidRPr="001B411D">
              <w:rPr>
                <w:rFonts w:ascii="Times New Roman" w:hAnsi="Times New Roman"/>
                <w:sz w:val="24"/>
                <w:lang w:val="en-GB"/>
              </w:rPr>
              <w:t>.</w:t>
            </w:r>
            <w:r w:rsidRPr="001B411D">
              <w:rPr>
                <w:rFonts w:ascii="Times New Roman" w:hAnsi="Times New Roman"/>
                <w:sz w:val="24"/>
                <w:lang w:val="en-GB"/>
              </w:rPr>
              <w:t>6</w:t>
            </w:r>
          </w:p>
        </w:tc>
      </w:tr>
      <w:bookmarkEnd w:id="12"/>
      <w:tr w:rsidR="00F35E9E" w:rsidRPr="001B411D" w14:paraId="606DBD77" w14:textId="77777777" w:rsidTr="00997EC2">
        <w:trPr>
          <w:trHeight w:val="144"/>
        </w:trPr>
        <w:tc>
          <w:tcPr>
            <w:tcW w:w="1390" w:type="dxa"/>
            <w:vMerge/>
          </w:tcPr>
          <w:p w14:paraId="2F75F594" w14:textId="77777777" w:rsidR="00F35E9E" w:rsidRPr="001B411D" w:rsidRDefault="00F35E9E" w:rsidP="000D73DE">
            <w:pPr>
              <w:spacing w:line="360" w:lineRule="auto"/>
              <w:rPr>
                <w:rFonts w:ascii="Times New Roman" w:hAnsi="Times New Roman"/>
                <w:b/>
                <w:sz w:val="24"/>
                <w:lang w:val="en-GB"/>
              </w:rPr>
            </w:pPr>
          </w:p>
        </w:tc>
        <w:tc>
          <w:tcPr>
            <w:tcW w:w="4626" w:type="dxa"/>
            <w:tcBorders>
              <w:top w:val="nil"/>
              <w:bottom w:val="nil"/>
            </w:tcBorders>
          </w:tcPr>
          <w:p w14:paraId="5B5AF62C" w14:textId="07274342" w:rsidR="00F35E9E" w:rsidRPr="001B411D" w:rsidRDefault="00F35E9E" w:rsidP="000D73DE">
            <w:pPr>
              <w:spacing w:line="360" w:lineRule="auto"/>
              <w:rPr>
                <w:rFonts w:ascii="Times New Roman" w:hAnsi="Times New Roman"/>
                <w:i/>
                <w:sz w:val="24"/>
                <w:lang w:val="en-GB"/>
              </w:rPr>
            </w:pPr>
            <w:r w:rsidRPr="001B411D">
              <w:rPr>
                <w:rFonts w:ascii="Times New Roman" w:hAnsi="Times New Roman"/>
                <w:i/>
                <w:sz w:val="24"/>
                <w:lang w:val="en-GB"/>
              </w:rPr>
              <w:t xml:space="preserve">Aneilema setiferum </w:t>
            </w:r>
            <w:r w:rsidRPr="001B411D">
              <w:rPr>
                <w:rFonts w:ascii="Times New Roman" w:hAnsi="Times New Roman"/>
                <w:iCs/>
                <w:sz w:val="24"/>
                <w:lang w:val="en-GB"/>
              </w:rPr>
              <w:t>A. Chev.</w:t>
            </w:r>
          </w:p>
        </w:tc>
        <w:tc>
          <w:tcPr>
            <w:tcW w:w="902" w:type="dxa"/>
            <w:tcBorders>
              <w:top w:val="nil"/>
              <w:bottom w:val="nil"/>
            </w:tcBorders>
          </w:tcPr>
          <w:p w14:paraId="4BA2D3CB" w14:textId="0C45581C" w:rsidR="00F35E9E" w:rsidRPr="001B411D" w:rsidRDefault="00F35E9E" w:rsidP="000D73DE">
            <w:pPr>
              <w:spacing w:line="360" w:lineRule="auto"/>
              <w:rPr>
                <w:rFonts w:ascii="Times New Roman" w:hAnsi="Times New Roman"/>
                <w:sz w:val="24"/>
                <w:lang w:val="en-GB"/>
              </w:rPr>
            </w:pPr>
            <w:r w:rsidRPr="001B411D">
              <w:rPr>
                <w:rFonts w:ascii="Times New Roman" w:hAnsi="Times New Roman"/>
                <w:sz w:val="24"/>
                <w:lang w:val="en-GB"/>
              </w:rPr>
              <w:t>Au</w:t>
            </w:r>
          </w:p>
        </w:tc>
        <w:tc>
          <w:tcPr>
            <w:tcW w:w="1052" w:type="dxa"/>
            <w:tcBorders>
              <w:top w:val="nil"/>
              <w:bottom w:val="nil"/>
            </w:tcBorders>
          </w:tcPr>
          <w:p w14:paraId="40A3FC78" w14:textId="52F96C2D" w:rsidR="00F35E9E" w:rsidRPr="001B411D" w:rsidRDefault="005D6843" w:rsidP="000D73DE">
            <w:pPr>
              <w:spacing w:line="360" w:lineRule="auto"/>
              <w:jc w:val="center"/>
              <w:rPr>
                <w:rFonts w:ascii="Times New Roman" w:hAnsi="Times New Roman"/>
                <w:sz w:val="24"/>
                <w:lang w:val="en-GB"/>
              </w:rPr>
            </w:pPr>
            <w:r w:rsidRPr="001B411D">
              <w:rPr>
                <w:rFonts w:ascii="Times New Roman" w:hAnsi="Times New Roman"/>
                <w:sz w:val="24"/>
                <w:lang w:val="en-GB"/>
              </w:rPr>
              <w:t>26</w:t>
            </w:r>
          </w:p>
        </w:tc>
        <w:tc>
          <w:tcPr>
            <w:tcW w:w="1052" w:type="dxa"/>
            <w:tcBorders>
              <w:top w:val="nil"/>
              <w:bottom w:val="nil"/>
            </w:tcBorders>
          </w:tcPr>
          <w:p w14:paraId="6E196CBF" w14:textId="1B6751F8" w:rsidR="00F35E9E" w:rsidRPr="001B411D" w:rsidRDefault="005D6843" w:rsidP="000D73DE">
            <w:pPr>
              <w:spacing w:line="360" w:lineRule="auto"/>
              <w:jc w:val="center"/>
              <w:rPr>
                <w:rFonts w:ascii="Times New Roman" w:hAnsi="Times New Roman"/>
                <w:sz w:val="24"/>
                <w:lang w:val="en-GB"/>
              </w:rPr>
            </w:pPr>
            <w:r w:rsidRPr="001B411D">
              <w:rPr>
                <w:rFonts w:ascii="Times New Roman" w:hAnsi="Times New Roman"/>
                <w:sz w:val="24"/>
                <w:lang w:val="en-GB"/>
              </w:rPr>
              <w:t>32</w:t>
            </w:r>
            <w:r w:rsidR="00CD4A2D" w:rsidRPr="001B411D">
              <w:rPr>
                <w:rFonts w:ascii="Times New Roman" w:hAnsi="Times New Roman"/>
                <w:sz w:val="24"/>
                <w:lang w:val="en-GB"/>
              </w:rPr>
              <w:t>.</w:t>
            </w:r>
            <w:r w:rsidRPr="001B411D">
              <w:rPr>
                <w:rFonts w:ascii="Times New Roman" w:hAnsi="Times New Roman"/>
                <w:sz w:val="24"/>
                <w:lang w:val="en-GB"/>
              </w:rPr>
              <w:t>1</w:t>
            </w:r>
          </w:p>
        </w:tc>
      </w:tr>
      <w:tr w:rsidR="00F35E9E" w:rsidRPr="001B411D" w14:paraId="6C668142" w14:textId="77777777" w:rsidTr="00997EC2">
        <w:trPr>
          <w:trHeight w:val="144"/>
        </w:trPr>
        <w:tc>
          <w:tcPr>
            <w:tcW w:w="1390" w:type="dxa"/>
            <w:vMerge/>
          </w:tcPr>
          <w:p w14:paraId="6490ECB2" w14:textId="77777777" w:rsidR="00F35E9E" w:rsidRPr="001B411D" w:rsidRDefault="00F35E9E" w:rsidP="000D73DE">
            <w:pPr>
              <w:spacing w:line="360" w:lineRule="auto"/>
              <w:rPr>
                <w:rFonts w:ascii="Times New Roman" w:hAnsi="Times New Roman"/>
                <w:b/>
                <w:sz w:val="24"/>
                <w:lang w:val="en-GB"/>
              </w:rPr>
            </w:pPr>
          </w:p>
        </w:tc>
        <w:tc>
          <w:tcPr>
            <w:tcW w:w="4626" w:type="dxa"/>
            <w:tcBorders>
              <w:top w:val="nil"/>
              <w:bottom w:val="nil"/>
            </w:tcBorders>
          </w:tcPr>
          <w:p w14:paraId="26D5473A" w14:textId="68CF67BC" w:rsidR="00F35E9E" w:rsidRPr="001B411D" w:rsidRDefault="00F35E9E" w:rsidP="000D73DE">
            <w:pPr>
              <w:spacing w:line="360" w:lineRule="auto"/>
              <w:rPr>
                <w:rFonts w:ascii="Times New Roman" w:hAnsi="Times New Roman"/>
                <w:i/>
                <w:sz w:val="24"/>
                <w:lang w:val="en-GB"/>
              </w:rPr>
            </w:pPr>
            <w:r w:rsidRPr="001B411D">
              <w:rPr>
                <w:rFonts w:ascii="Times New Roman" w:hAnsi="Times New Roman"/>
                <w:i/>
                <w:sz w:val="24"/>
                <w:lang w:val="en-GB"/>
              </w:rPr>
              <w:t xml:space="preserve">Aspilia bussei </w:t>
            </w:r>
            <w:r w:rsidR="00E43C7C" w:rsidRPr="001B411D">
              <w:rPr>
                <w:rFonts w:ascii="Times New Roman" w:hAnsi="Times New Roman"/>
                <w:iCs/>
                <w:sz w:val="24"/>
                <w:lang w:val="en-GB"/>
              </w:rPr>
              <w:t>O. Hoffman</w:t>
            </w:r>
            <w:r w:rsidRPr="001B411D">
              <w:rPr>
                <w:rFonts w:ascii="Times New Roman" w:hAnsi="Times New Roman"/>
                <w:iCs/>
                <w:sz w:val="24"/>
                <w:lang w:val="en-GB"/>
              </w:rPr>
              <w:t xml:space="preserve"> &amp; Muschl.</w:t>
            </w:r>
          </w:p>
        </w:tc>
        <w:tc>
          <w:tcPr>
            <w:tcW w:w="902" w:type="dxa"/>
            <w:tcBorders>
              <w:top w:val="nil"/>
              <w:bottom w:val="nil"/>
            </w:tcBorders>
          </w:tcPr>
          <w:p w14:paraId="5F1A3863" w14:textId="37B91A49" w:rsidR="00F35E9E" w:rsidRPr="001B411D" w:rsidRDefault="00F35E9E" w:rsidP="000D73DE">
            <w:pPr>
              <w:spacing w:line="360" w:lineRule="auto"/>
              <w:rPr>
                <w:rFonts w:ascii="Times New Roman" w:hAnsi="Times New Roman"/>
                <w:sz w:val="24"/>
                <w:lang w:val="en-GB"/>
              </w:rPr>
            </w:pPr>
            <w:r w:rsidRPr="001B411D">
              <w:rPr>
                <w:rFonts w:ascii="Times New Roman" w:hAnsi="Times New Roman"/>
                <w:sz w:val="24"/>
                <w:lang w:val="en-GB"/>
              </w:rPr>
              <w:t>Au</w:t>
            </w:r>
          </w:p>
        </w:tc>
        <w:tc>
          <w:tcPr>
            <w:tcW w:w="1052" w:type="dxa"/>
            <w:tcBorders>
              <w:top w:val="nil"/>
              <w:bottom w:val="nil"/>
            </w:tcBorders>
          </w:tcPr>
          <w:p w14:paraId="0BF21046" w14:textId="53322C40" w:rsidR="00F35E9E" w:rsidRPr="001B411D" w:rsidRDefault="00F35E9E" w:rsidP="000D73DE">
            <w:pPr>
              <w:spacing w:line="360" w:lineRule="auto"/>
              <w:jc w:val="center"/>
              <w:rPr>
                <w:rFonts w:ascii="Times New Roman" w:hAnsi="Times New Roman"/>
                <w:sz w:val="24"/>
                <w:lang w:val="en-GB"/>
              </w:rPr>
            </w:pPr>
            <w:r w:rsidRPr="001B411D">
              <w:rPr>
                <w:rFonts w:ascii="Times New Roman" w:hAnsi="Times New Roman"/>
                <w:sz w:val="24"/>
                <w:lang w:val="en-GB"/>
              </w:rPr>
              <w:t>5</w:t>
            </w:r>
          </w:p>
        </w:tc>
        <w:tc>
          <w:tcPr>
            <w:tcW w:w="1052" w:type="dxa"/>
            <w:tcBorders>
              <w:top w:val="nil"/>
              <w:bottom w:val="nil"/>
            </w:tcBorders>
          </w:tcPr>
          <w:p w14:paraId="60670CE4" w14:textId="20D6683A" w:rsidR="00F35E9E" w:rsidRPr="001B411D" w:rsidRDefault="00F35E9E" w:rsidP="000D73DE">
            <w:pPr>
              <w:spacing w:line="360" w:lineRule="auto"/>
              <w:jc w:val="center"/>
              <w:rPr>
                <w:rFonts w:ascii="Times New Roman" w:hAnsi="Times New Roman"/>
                <w:sz w:val="24"/>
                <w:lang w:val="en-GB"/>
              </w:rPr>
            </w:pPr>
            <w:r w:rsidRPr="001B411D">
              <w:rPr>
                <w:rFonts w:ascii="Times New Roman" w:hAnsi="Times New Roman"/>
                <w:sz w:val="24"/>
                <w:lang w:val="en-GB"/>
              </w:rPr>
              <w:t>6</w:t>
            </w:r>
            <w:r w:rsidR="00CD4A2D" w:rsidRPr="001B411D">
              <w:rPr>
                <w:rFonts w:ascii="Times New Roman" w:hAnsi="Times New Roman"/>
                <w:sz w:val="24"/>
                <w:lang w:val="en-GB"/>
              </w:rPr>
              <w:t>.</w:t>
            </w:r>
            <w:r w:rsidR="005D6843" w:rsidRPr="001B411D">
              <w:rPr>
                <w:rFonts w:ascii="Times New Roman" w:hAnsi="Times New Roman"/>
                <w:sz w:val="24"/>
                <w:lang w:val="en-GB"/>
              </w:rPr>
              <w:t>2</w:t>
            </w:r>
          </w:p>
        </w:tc>
      </w:tr>
      <w:tr w:rsidR="00F35E9E" w:rsidRPr="001B411D" w14:paraId="2C3BA0B5" w14:textId="77777777" w:rsidTr="00997EC2">
        <w:trPr>
          <w:trHeight w:val="144"/>
        </w:trPr>
        <w:tc>
          <w:tcPr>
            <w:tcW w:w="1390" w:type="dxa"/>
            <w:vMerge/>
          </w:tcPr>
          <w:p w14:paraId="66F79025" w14:textId="77777777" w:rsidR="00F35E9E" w:rsidRPr="001B411D" w:rsidRDefault="00F35E9E" w:rsidP="000D73DE">
            <w:pPr>
              <w:spacing w:line="360" w:lineRule="auto"/>
              <w:rPr>
                <w:rFonts w:ascii="Times New Roman" w:hAnsi="Times New Roman"/>
                <w:b/>
                <w:sz w:val="24"/>
                <w:lang w:val="en-GB"/>
              </w:rPr>
            </w:pPr>
          </w:p>
        </w:tc>
        <w:tc>
          <w:tcPr>
            <w:tcW w:w="4626" w:type="dxa"/>
            <w:tcBorders>
              <w:top w:val="nil"/>
              <w:bottom w:val="single" w:sz="4" w:space="0" w:color="auto"/>
            </w:tcBorders>
          </w:tcPr>
          <w:p w14:paraId="4261C52A" w14:textId="58D0C5E6" w:rsidR="00F35E9E" w:rsidRPr="001B411D" w:rsidRDefault="000B7A76" w:rsidP="000D73DE">
            <w:pPr>
              <w:spacing w:line="360" w:lineRule="auto"/>
              <w:rPr>
                <w:rFonts w:ascii="Times New Roman" w:hAnsi="Times New Roman"/>
                <w:i/>
                <w:sz w:val="24"/>
                <w:lang w:val="en-GB"/>
              </w:rPr>
            </w:pPr>
            <w:r w:rsidRPr="001B411D">
              <w:rPr>
                <w:rFonts w:ascii="Times New Roman" w:hAnsi="Times New Roman"/>
                <w:i/>
                <w:sz w:val="24"/>
                <w:lang w:val="en-GB"/>
              </w:rPr>
              <w:t xml:space="preserve">Crotalaria palida </w:t>
            </w:r>
            <w:r w:rsidRPr="001B411D">
              <w:rPr>
                <w:rFonts w:ascii="Times New Roman" w:hAnsi="Times New Roman"/>
                <w:iCs/>
                <w:sz w:val="24"/>
                <w:lang w:val="en-GB"/>
              </w:rPr>
              <w:t>Ait.</w:t>
            </w:r>
          </w:p>
        </w:tc>
        <w:tc>
          <w:tcPr>
            <w:tcW w:w="902" w:type="dxa"/>
            <w:tcBorders>
              <w:top w:val="nil"/>
              <w:bottom w:val="single" w:sz="4" w:space="0" w:color="auto"/>
            </w:tcBorders>
          </w:tcPr>
          <w:p w14:paraId="3BD5C169" w14:textId="071D82B9" w:rsidR="00F35E9E" w:rsidRPr="001B411D" w:rsidRDefault="00F35E9E" w:rsidP="000D73DE">
            <w:pPr>
              <w:spacing w:line="360" w:lineRule="auto"/>
              <w:rPr>
                <w:rFonts w:ascii="Times New Roman" w:hAnsi="Times New Roman"/>
                <w:sz w:val="24"/>
                <w:lang w:val="en-GB"/>
              </w:rPr>
            </w:pPr>
            <w:r w:rsidRPr="001B411D">
              <w:rPr>
                <w:rFonts w:ascii="Times New Roman" w:hAnsi="Times New Roman"/>
                <w:sz w:val="24"/>
                <w:lang w:val="en-GB"/>
              </w:rPr>
              <w:t>Ga</w:t>
            </w:r>
          </w:p>
        </w:tc>
        <w:tc>
          <w:tcPr>
            <w:tcW w:w="1052" w:type="dxa"/>
            <w:tcBorders>
              <w:top w:val="nil"/>
              <w:bottom w:val="single" w:sz="4" w:space="0" w:color="auto"/>
            </w:tcBorders>
          </w:tcPr>
          <w:p w14:paraId="1269BB3B" w14:textId="5F743D5B" w:rsidR="00F35E9E" w:rsidRPr="001B411D" w:rsidRDefault="000B7A76" w:rsidP="000D73DE">
            <w:pPr>
              <w:spacing w:line="360" w:lineRule="auto"/>
              <w:jc w:val="center"/>
              <w:rPr>
                <w:rFonts w:ascii="Times New Roman" w:hAnsi="Times New Roman"/>
                <w:sz w:val="24"/>
                <w:lang w:val="en-GB"/>
              </w:rPr>
            </w:pPr>
            <w:r w:rsidRPr="001B411D">
              <w:rPr>
                <w:rFonts w:ascii="Times New Roman" w:hAnsi="Times New Roman"/>
                <w:sz w:val="24"/>
                <w:lang w:val="en-GB"/>
              </w:rPr>
              <w:t>12</w:t>
            </w:r>
          </w:p>
        </w:tc>
        <w:tc>
          <w:tcPr>
            <w:tcW w:w="1052" w:type="dxa"/>
            <w:tcBorders>
              <w:top w:val="nil"/>
              <w:bottom w:val="single" w:sz="4" w:space="0" w:color="auto"/>
            </w:tcBorders>
          </w:tcPr>
          <w:p w14:paraId="7D4070FD" w14:textId="4A128634" w:rsidR="00F35E9E" w:rsidRPr="001B411D" w:rsidRDefault="000B7A76" w:rsidP="000D73DE">
            <w:pPr>
              <w:spacing w:line="360" w:lineRule="auto"/>
              <w:jc w:val="center"/>
              <w:rPr>
                <w:rFonts w:ascii="Times New Roman" w:hAnsi="Times New Roman"/>
                <w:sz w:val="24"/>
                <w:lang w:val="en-GB"/>
              </w:rPr>
            </w:pPr>
            <w:r w:rsidRPr="001B411D">
              <w:rPr>
                <w:rFonts w:ascii="Times New Roman" w:hAnsi="Times New Roman"/>
                <w:sz w:val="24"/>
                <w:lang w:val="en-GB"/>
              </w:rPr>
              <w:t>14</w:t>
            </w:r>
            <w:r w:rsidR="00CD4A2D" w:rsidRPr="001B411D">
              <w:rPr>
                <w:rFonts w:ascii="Times New Roman" w:hAnsi="Times New Roman"/>
                <w:sz w:val="24"/>
                <w:lang w:val="en-GB"/>
              </w:rPr>
              <w:t>.</w:t>
            </w:r>
            <w:r w:rsidRPr="001B411D">
              <w:rPr>
                <w:rFonts w:ascii="Times New Roman" w:hAnsi="Times New Roman"/>
                <w:sz w:val="24"/>
                <w:lang w:val="en-GB"/>
              </w:rPr>
              <w:t>8</w:t>
            </w:r>
          </w:p>
        </w:tc>
      </w:tr>
      <w:tr w:rsidR="008D3F81" w:rsidRPr="001B411D" w14:paraId="50A80AC2" w14:textId="77777777" w:rsidTr="00997EC2">
        <w:trPr>
          <w:trHeight w:val="303"/>
        </w:trPr>
        <w:tc>
          <w:tcPr>
            <w:tcW w:w="1390" w:type="dxa"/>
            <w:vMerge w:val="restart"/>
          </w:tcPr>
          <w:p w14:paraId="778E4553" w14:textId="77777777" w:rsidR="00CD4A2D" w:rsidRPr="001B411D" w:rsidRDefault="00CD4A2D" w:rsidP="000D73DE">
            <w:pPr>
              <w:pStyle w:val="NormalWeb"/>
              <w:spacing w:before="0" w:beforeAutospacing="0" w:after="160" w:afterAutospacing="0" w:line="360" w:lineRule="auto"/>
              <w:rPr>
                <w:lang w:val="en-GB"/>
              </w:rPr>
            </w:pPr>
            <w:r w:rsidRPr="001B411D">
              <w:rPr>
                <w:rStyle w:val="Strong"/>
                <w:lang w:val="en-GB"/>
              </w:rPr>
              <w:t>Orchard</w:t>
            </w:r>
          </w:p>
          <w:p w14:paraId="140920F8" w14:textId="364E5E8E" w:rsidR="008D3F81" w:rsidRPr="001B411D" w:rsidRDefault="008D3F81" w:rsidP="000D73DE">
            <w:pPr>
              <w:spacing w:line="360" w:lineRule="auto"/>
              <w:rPr>
                <w:rFonts w:ascii="Times New Roman" w:hAnsi="Times New Roman"/>
                <w:b/>
                <w:sz w:val="24"/>
                <w:lang w:val="en-GB"/>
              </w:rPr>
            </w:pPr>
          </w:p>
        </w:tc>
        <w:tc>
          <w:tcPr>
            <w:tcW w:w="4626" w:type="dxa"/>
            <w:tcBorders>
              <w:top w:val="single" w:sz="4" w:space="0" w:color="auto"/>
              <w:bottom w:val="nil"/>
            </w:tcBorders>
          </w:tcPr>
          <w:p w14:paraId="3AAFF486" w14:textId="77777777" w:rsidR="008D3F81" w:rsidRPr="001B411D" w:rsidRDefault="008D3F81" w:rsidP="000D73DE">
            <w:pPr>
              <w:spacing w:line="360" w:lineRule="auto"/>
              <w:rPr>
                <w:rFonts w:ascii="Times New Roman" w:hAnsi="Times New Roman"/>
                <w:i/>
                <w:sz w:val="24"/>
                <w:lang w:val="en-GB"/>
              </w:rPr>
            </w:pPr>
            <w:r w:rsidRPr="001B411D">
              <w:rPr>
                <w:rFonts w:ascii="Times New Roman" w:hAnsi="Times New Roman"/>
                <w:i/>
                <w:sz w:val="24"/>
                <w:lang w:val="en-GB"/>
              </w:rPr>
              <w:t>Digitaria horizontalis</w:t>
            </w:r>
            <w:r w:rsidRPr="001B411D">
              <w:rPr>
                <w:rFonts w:ascii="Times New Roman" w:hAnsi="Times New Roman"/>
                <w:sz w:val="24"/>
                <w:lang w:val="en-GB"/>
              </w:rPr>
              <w:t xml:space="preserve"> Willd.</w:t>
            </w:r>
          </w:p>
        </w:tc>
        <w:tc>
          <w:tcPr>
            <w:tcW w:w="902" w:type="dxa"/>
            <w:tcBorders>
              <w:top w:val="single" w:sz="4" w:space="0" w:color="auto"/>
              <w:bottom w:val="nil"/>
            </w:tcBorders>
          </w:tcPr>
          <w:p w14:paraId="0B449C56" w14:textId="77777777"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single" w:sz="4" w:space="0" w:color="auto"/>
              <w:bottom w:val="nil"/>
            </w:tcBorders>
          </w:tcPr>
          <w:p w14:paraId="622E590B" w14:textId="77777777"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231</w:t>
            </w:r>
          </w:p>
        </w:tc>
        <w:tc>
          <w:tcPr>
            <w:tcW w:w="1052" w:type="dxa"/>
            <w:tcBorders>
              <w:top w:val="single" w:sz="4" w:space="0" w:color="auto"/>
              <w:bottom w:val="nil"/>
            </w:tcBorders>
          </w:tcPr>
          <w:p w14:paraId="271AF7FA" w14:textId="51CA1DFC"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41</w:t>
            </w:r>
            <w:r w:rsidR="00CD4A2D" w:rsidRPr="001B411D">
              <w:rPr>
                <w:rFonts w:ascii="Times New Roman" w:hAnsi="Times New Roman"/>
                <w:sz w:val="24"/>
                <w:lang w:val="en-GB"/>
              </w:rPr>
              <w:t>.</w:t>
            </w:r>
            <w:r w:rsidRPr="001B411D">
              <w:rPr>
                <w:rFonts w:ascii="Times New Roman" w:hAnsi="Times New Roman"/>
                <w:sz w:val="24"/>
                <w:lang w:val="en-GB"/>
              </w:rPr>
              <w:t>7</w:t>
            </w:r>
          </w:p>
        </w:tc>
      </w:tr>
      <w:tr w:rsidR="008D3F81" w:rsidRPr="001B411D" w14:paraId="34162E31" w14:textId="77777777" w:rsidTr="00997EC2">
        <w:trPr>
          <w:trHeight w:val="144"/>
        </w:trPr>
        <w:tc>
          <w:tcPr>
            <w:tcW w:w="1390" w:type="dxa"/>
            <w:vMerge/>
          </w:tcPr>
          <w:p w14:paraId="59B1A59E"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nil"/>
            </w:tcBorders>
          </w:tcPr>
          <w:p w14:paraId="1348BB79" w14:textId="77777777" w:rsidR="008D3F81" w:rsidRPr="001B411D" w:rsidRDefault="008D3F81" w:rsidP="000D73DE">
            <w:pPr>
              <w:spacing w:line="360" w:lineRule="auto"/>
              <w:rPr>
                <w:rFonts w:ascii="Times New Roman" w:hAnsi="Times New Roman"/>
                <w:i/>
                <w:sz w:val="24"/>
                <w:lang w:val="en-GB"/>
              </w:rPr>
            </w:pPr>
            <w:r w:rsidRPr="001B411D">
              <w:rPr>
                <w:rFonts w:ascii="Times New Roman" w:hAnsi="Times New Roman"/>
                <w:i/>
                <w:sz w:val="24"/>
                <w:lang w:val="en-GB"/>
              </w:rPr>
              <w:t>Spermacoce ruelliae</w:t>
            </w:r>
            <w:r w:rsidRPr="001B411D">
              <w:rPr>
                <w:rFonts w:ascii="Times New Roman" w:hAnsi="Times New Roman"/>
                <w:sz w:val="24"/>
                <w:lang w:val="en-GB"/>
              </w:rPr>
              <w:t xml:space="preserve"> DC.</w:t>
            </w:r>
          </w:p>
        </w:tc>
        <w:tc>
          <w:tcPr>
            <w:tcW w:w="902" w:type="dxa"/>
            <w:tcBorders>
              <w:top w:val="nil"/>
              <w:bottom w:val="nil"/>
            </w:tcBorders>
          </w:tcPr>
          <w:p w14:paraId="684CBA3E" w14:textId="77777777"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Au </w:t>
            </w:r>
          </w:p>
        </w:tc>
        <w:tc>
          <w:tcPr>
            <w:tcW w:w="1052" w:type="dxa"/>
            <w:tcBorders>
              <w:top w:val="nil"/>
              <w:bottom w:val="nil"/>
            </w:tcBorders>
          </w:tcPr>
          <w:p w14:paraId="6291B995" w14:textId="77777777"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80</w:t>
            </w:r>
          </w:p>
        </w:tc>
        <w:tc>
          <w:tcPr>
            <w:tcW w:w="1052" w:type="dxa"/>
            <w:tcBorders>
              <w:top w:val="nil"/>
              <w:bottom w:val="nil"/>
            </w:tcBorders>
          </w:tcPr>
          <w:p w14:paraId="0B8979E6" w14:textId="11C9B6EF"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14</w:t>
            </w:r>
            <w:r w:rsidR="00CD4A2D" w:rsidRPr="001B411D">
              <w:rPr>
                <w:rFonts w:ascii="Times New Roman" w:hAnsi="Times New Roman"/>
                <w:sz w:val="24"/>
                <w:lang w:val="en-GB"/>
              </w:rPr>
              <w:t>.</w:t>
            </w:r>
            <w:r w:rsidRPr="001B411D">
              <w:rPr>
                <w:rFonts w:ascii="Times New Roman" w:hAnsi="Times New Roman"/>
                <w:sz w:val="24"/>
                <w:lang w:val="en-GB"/>
              </w:rPr>
              <w:t>4</w:t>
            </w:r>
          </w:p>
        </w:tc>
      </w:tr>
      <w:tr w:rsidR="008D3F81" w:rsidRPr="001B411D" w14:paraId="2A35F088" w14:textId="77777777" w:rsidTr="00997EC2">
        <w:trPr>
          <w:trHeight w:val="144"/>
        </w:trPr>
        <w:tc>
          <w:tcPr>
            <w:tcW w:w="1390" w:type="dxa"/>
            <w:vMerge/>
          </w:tcPr>
          <w:p w14:paraId="51F6EC22"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nil"/>
            </w:tcBorders>
          </w:tcPr>
          <w:p w14:paraId="59915214" w14:textId="77777777" w:rsidR="008D3F81" w:rsidRPr="001B411D" w:rsidRDefault="008D3F81" w:rsidP="000D73DE">
            <w:pPr>
              <w:spacing w:line="360" w:lineRule="auto"/>
              <w:rPr>
                <w:rFonts w:ascii="Times New Roman" w:hAnsi="Times New Roman"/>
                <w:i/>
                <w:sz w:val="24"/>
                <w:lang w:val="en-GB"/>
              </w:rPr>
            </w:pPr>
            <w:r w:rsidRPr="001B411D">
              <w:rPr>
                <w:rFonts w:ascii="Times New Roman" w:hAnsi="Times New Roman"/>
                <w:i/>
                <w:sz w:val="24"/>
                <w:lang w:val="en-GB"/>
              </w:rPr>
              <w:t>Pennisetum polystachion</w:t>
            </w:r>
            <w:r w:rsidRPr="001B411D">
              <w:rPr>
                <w:rFonts w:ascii="Times New Roman" w:hAnsi="Times New Roman"/>
                <w:sz w:val="24"/>
                <w:lang w:val="en-GB"/>
              </w:rPr>
              <w:t xml:space="preserve"> (L.) Schult.</w:t>
            </w:r>
          </w:p>
        </w:tc>
        <w:tc>
          <w:tcPr>
            <w:tcW w:w="902" w:type="dxa"/>
            <w:tcBorders>
              <w:top w:val="nil"/>
              <w:bottom w:val="nil"/>
            </w:tcBorders>
          </w:tcPr>
          <w:p w14:paraId="3706ADF8" w14:textId="77777777"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nil"/>
              <w:bottom w:val="nil"/>
            </w:tcBorders>
          </w:tcPr>
          <w:p w14:paraId="164CE1BB" w14:textId="77777777"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50</w:t>
            </w:r>
          </w:p>
        </w:tc>
        <w:tc>
          <w:tcPr>
            <w:tcW w:w="1052" w:type="dxa"/>
            <w:tcBorders>
              <w:top w:val="nil"/>
              <w:bottom w:val="nil"/>
            </w:tcBorders>
          </w:tcPr>
          <w:p w14:paraId="1E7C8639" w14:textId="5C6A3181"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9</w:t>
            </w:r>
            <w:r w:rsidR="00CD4A2D" w:rsidRPr="001B411D">
              <w:rPr>
                <w:rFonts w:ascii="Times New Roman" w:hAnsi="Times New Roman"/>
                <w:sz w:val="24"/>
                <w:lang w:val="en-GB"/>
              </w:rPr>
              <w:t>.</w:t>
            </w:r>
            <w:r w:rsidRPr="001B411D">
              <w:rPr>
                <w:rFonts w:ascii="Times New Roman" w:hAnsi="Times New Roman"/>
                <w:sz w:val="24"/>
                <w:lang w:val="en-GB"/>
              </w:rPr>
              <w:t>0</w:t>
            </w:r>
          </w:p>
        </w:tc>
      </w:tr>
      <w:tr w:rsidR="008D3F81" w:rsidRPr="001B411D" w14:paraId="1AED132C" w14:textId="77777777" w:rsidTr="00997EC2">
        <w:trPr>
          <w:trHeight w:val="144"/>
        </w:trPr>
        <w:tc>
          <w:tcPr>
            <w:tcW w:w="1390" w:type="dxa"/>
            <w:vMerge/>
          </w:tcPr>
          <w:p w14:paraId="7259513E"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single" w:sz="12" w:space="0" w:color="auto"/>
            </w:tcBorders>
          </w:tcPr>
          <w:p w14:paraId="67C6BC5A" w14:textId="77777777" w:rsidR="008D3F81" w:rsidRPr="001B411D" w:rsidRDefault="008D3F81" w:rsidP="000D73DE">
            <w:pPr>
              <w:spacing w:line="360" w:lineRule="auto"/>
              <w:rPr>
                <w:rFonts w:ascii="Times New Roman" w:hAnsi="Times New Roman"/>
                <w:sz w:val="24"/>
                <w:lang w:val="en-GB"/>
              </w:rPr>
            </w:pPr>
            <w:bookmarkStart w:id="13" w:name="_Hlk210767968"/>
            <w:r w:rsidRPr="001B411D">
              <w:rPr>
                <w:rFonts w:ascii="Times New Roman" w:hAnsi="Times New Roman"/>
                <w:i/>
                <w:sz w:val="24"/>
                <w:lang w:val="en-GB"/>
              </w:rPr>
              <w:t>Tridax procumbens</w:t>
            </w:r>
            <w:r w:rsidRPr="001B411D">
              <w:rPr>
                <w:rFonts w:ascii="Times New Roman" w:hAnsi="Times New Roman"/>
                <w:sz w:val="24"/>
                <w:lang w:val="en-GB"/>
              </w:rPr>
              <w:t xml:space="preserve"> </w:t>
            </w:r>
            <w:bookmarkEnd w:id="13"/>
            <w:r w:rsidRPr="001B411D">
              <w:rPr>
                <w:rFonts w:ascii="Times New Roman" w:hAnsi="Times New Roman"/>
                <w:sz w:val="24"/>
                <w:lang w:val="en-GB"/>
              </w:rPr>
              <w:t>(L.) L.</w:t>
            </w:r>
          </w:p>
        </w:tc>
        <w:tc>
          <w:tcPr>
            <w:tcW w:w="902" w:type="dxa"/>
            <w:tcBorders>
              <w:top w:val="nil"/>
              <w:bottom w:val="single" w:sz="12" w:space="0" w:color="auto"/>
            </w:tcBorders>
          </w:tcPr>
          <w:p w14:paraId="4E34B557" w14:textId="77777777"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Au </w:t>
            </w:r>
          </w:p>
        </w:tc>
        <w:tc>
          <w:tcPr>
            <w:tcW w:w="1052" w:type="dxa"/>
            <w:tcBorders>
              <w:top w:val="nil"/>
              <w:bottom w:val="single" w:sz="12" w:space="0" w:color="auto"/>
            </w:tcBorders>
          </w:tcPr>
          <w:p w14:paraId="571DB2FB" w14:textId="77777777"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40</w:t>
            </w:r>
          </w:p>
        </w:tc>
        <w:tc>
          <w:tcPr>
            <w:tcW w:w="1052" w:type="dxa"/>
            <w:tcBorders>
              <w:top w:val="nil"/>
              <w:bottom w:val="single" w:sz="12" w:space="0" w:color="auto"/>
            </w:tcBorders>
          </w:tcPr>
          <w:p w14:paraId="29682200" w14:textId="4464AC98"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7</w:t>
            </w:r>
            <w:r w:rsidR="00CD4A2D" w:rsidRPr="001B411D">
              <w:rPr>
                <w:rFonts w:ascii="Times New Roman" w:hAnsi="Times New Roman"/>
                <w:sz w:val="24"/>
                <w:lang w:val="en-GB"/>
              </w:rPr>
              <w:t>.</w:t>
            </w:r>
            <w:r w:rsidRPr="001B411D">
              <w:rPr>
                <w:rFonts w:ascii="Times New Roman" w:hAnsi="Times New Roman"/>
                <w:sz w:val="24"/>
                <w:lang w:val="en-GB"/>
              </w:rPr>
              <w:t>2</w:t>
            </w:r>
          </w:p>
        </w:tc>
      </w:tr>
    </w:tbl>
    <w:bookmarkEnd w:id="9"/>
    <w:p w14:paraId="5DD5976B" w14:textId="26856C44" w:rsidR="00DF27A8" w:rsidRPr="00707892" w:rsidRDefault="00707892" w:rsidP="00707892">
      <w:pPr>
        <w:pStyle w:val="NormalWeb"/>
        <w:spacing w:before="0" w:beforeAutospacing="0" w:after="160" w:afterAutospacing="0" w:line="480" w:lineRule="auto"/>
        <w:jc w:val="both"/>
        <w:rPr>
          <w:rStyle w:val="Strong"/>
          <w:b w:val="0"/>
          <w:bCs w:val="0"/>
          <w:i/>
          <w:iCs/>
          <w:lang w:val="en-GB"/>
        </w:rPr>
      </w:pPr>
      <w:r w:rsidRPr="00660B33">
        <w:rPr>
          <w:i/>
          <w:iCs/>
          <w:highlight w:val="yellow"/>
          <w:lang w:val="en-GB"/>
        </w:rPr>
        <w:t>Source: Our collected data, 2022</w:t>
      </w:r>
    </w:p>
    <w:p w14:paraId="257458AB" w14:textId="4F0A6BC7" w:rsidR="008D3596" w:rsidRPr="001B411D" w:rsidRDefault="00DF27A8" w:rsidP="000D73DE">
      <w:pPr>
        <w:pStyle w:val="Heading3"/>
        <w:spacing w:before="0" w:beforeAutospacing="0" w:after="160" w:afterAutospacing="0" w:line="480" w:lineRule="auto"/>
        <w:jc w:val="both"/>
        <w:rPr>
          <w:lang w:val="en-GB"/>
        </w:rPr>
      </w:pPr>
      <w:r w:rsidRPr="001B411D">
        <w:rPr>
          <w:rStyle w:val="Strong"/>
          <w:b/>
          <w:bCs/>
          <w:lang w:val="en-GB"/>
        </w:rPr>
        <w:t xml:space="preserve">3.2.2. </w:t>
      </w:r>
      <w:proofErr w:type="spellStart"/>
      <w:r w:rsidR="008D3596" w:rsidRPr="001B411D">
        <w:rPr>
          <w:rStyle w:val="Strong"/>
          <w:b/>
          <w:bCs/>
          <w:lang w:val="en-GB"/>
        </w:rPr>
        <w:t>Phytomass</w:t>
      </w:r>
      <w:proofErr w:type="spellEnd"/>
      <w:r w:rsidR="008D3596" w:rsidRPr="001B411D">
        <w:rPr>
          <w:rStyle w:val="Strong"/>
          <w:b/>
          <w:bCs/>
          <w:lang w:val="en-GB"/>
        </w:rPr>
        <w:t xml:space="preserve"> Production and Gross Pastoral Value</w:t>
      </w:r>
    </w:p>
    <w:p w14:paraId="7B7A4DEB" w14:textId="77777777" w:rsidR="008D3596" w:rsidRPr="001B411D" w:rsidRDefault="008D3596" w:rsidP="000D73DE">
      <w:pPr>
        <w:pStyle w:val="NormalWeb"/>
        <w:spacing w:before="0" w:beforeAutospacing="0" w:after="160" w:afterAutospacing="0" w:line="480" w:lineRule="auto"/>
        <w:jc w:val="both"/>
        <w:rPr>
          <w:lang w:val="en-GB"/>
        </w:rPr>
      </w:pPr>
      <w:proofErr w:type="spellStart"/>
      <w:r w:rsidRPr="001B411D">
        <w:rPr>
          <w:lang w:val="en-GB"/>
        </w:rPr>
        <w:t>Phytomass</w:t>
      </w:r>
      <w:proofErr w:type="spellEnd"/>
      <w:r w:rsidRPr="001B411D">
        <w:rPr>
          <w:lang w:val="en-GB"/>
        </w:rPr>
        <w:t xml:space="preserve"> yield varied from one vegetation unit to another (Table 6). The lowest yield was recorded in </w:t>
      </w:r>
      <w:r w:rsidRPr="00E5049E">
        <w:rPr>
          <w:rStyle w:val="Strong"/>
          <w:b w:val="0"/>
          <w:bCs w:val="0"/>
          <w:lang w:val="en-GB"/>
        </w:rPr>
        <w:t>orchards</w:t>
      </w:r>
      <w:r w:rsidRPr="001B411D">
        <w:rPr>
          <w:lang w:val="en-GB"/>
        </w:rPr>
        <w:t xml:space="preserve">, with a production of </w:t>
      </w:r>
      <w:r w:rsidRPr="00E5049E">
        <w:rPr>
          <w:rStyle w:val="Strong"/>
          <w:b w:val="0"/>
          <w:bCs w:val="0"/>
          <w:lang w:val="en-GB"/>
        </w:rPr>
        <w:t>0.31 ± 0.21 tDM·ha⁻¹</w:t>
      </w:r>
      <w:r w:rsidRPr="00E5049E">
        <w:rPr>
          <w:b/>
          <w:bCs/>
          <w:lang w:val="en-GB"/>
        </w:rPr>
        <w:t>,</w:t>
      </w:r>
      <w:r w:rsidRPr="001B411D">
        <w:rPr>
          <w:lang w:val="en-GB"/>
        </w:rPr>
        <w:t xml:space="preserve"> while the highest amount of </w:t>
      </w:r>
      <w:proofErr w:type="spellStart"/>
      <w:r w:rsidRPr="001B411D">
        <w:rPr>
          <w:lang w:val="en-GB"/>
        </w:rPr>
        <w:t>phytomass</w:t>
      </w:r>
      <w:proofErr w:type="spellEnd"/>
      <w:r w:rsidRPr="001B411D">
        <w:rPr>
          <w:lang w:val="en-GB"/>
        </w:rPr>
        <w:t xml:space="preserve"> was obtained in the </w:t>
      </w:r>
      <w:r w:rsidRPr="00E5049E">
        <w:rPr>
          <w:rStyle w:val="Strong"/>
          <w:b w:val="0"/>
          <w:bCs w:val="0"/>
          <w:lang w:val="en-GB"/>
        </w:rPr>
        <w:t>shrub savanna</w:t>
      </w:r>
      <w:r w:rsidRPr="001B411D">
        <w:rPr>
          <w:lang w:val="en-GB"/>
        </w:rPr>
        <w:t xml:space="preserve">, with a yield of </w:t>
      </w:r>
      <w:r w:rsidRPr="00E5049E">
        <w:rPr>
          <w:rStyle w:val="Strong"/>
          <w:b w:val="0"/>
          <w:bCs w:val="0"/>
          <w:lang w:val="en-GB"/>
        </w:rPr>
        <w:t>2.62 ± 1.21 tDM·ha⁻¹</w:t>
      </w:r>
      <w:r w:rsidRPr="00E5049E">
        <w:rPr>
          <w:b/>
          <w:bCs/>
          <w:lang w:val="en-GB"/>
        </w:rPr>
        <w:t>.</w:t>
      </w:r>
      <w:r w:rsidRPr="001B411D">
        <w:rPr>
          <w:lang w:val="en-GB"/>
        </w:rPr>
        <w:t xml:space="preserve"> Comparing the different vegetation units, it is clear that the shrub savanna was the most productive, with a yield of </w:t>
      </w:r>
      <w:r w:rsidRPr="00E5049E">
        <w:rPr>
          <w:rStyle w:val="Strong"/>
          <w:b w:val="0"/>
          <w:bCs w:val="0"/>
          <w:lang w:val="en-GB"/>
        </w:rPr>
        <w:t>2.62 ± 1.21 tDM·ha⁻¹</w:t>
      </w:r>
      <w:r w:rsidRPr="00E5049E">
        <w:rPr>
          <w:b/>
          <w:bCs/>
          <w:lang w:val="en-GB"/>
        </w:rPr>
        <w:t>.</w:t>
      </w:r>
      <w:r w:rsidRPr="001B411D">
        <w:rPr>
          <w:lang w:val="en-GB"/>
        </w:rPr>
        <w:t xml:space="preserve"> Its </w:t>
      </w:r>
      <w:proofErr w:type="spellStart"/>
      <w:r w:rsidRPr="001B411D">
        <w:rPr>
          <w:lang w:val="en-GB"/>
        </w:rPr>
        <w:t>phytomass</w:t>
      </w:r>
      <w:proofErr w:type="spellEnd"/>
      <w:r w:rsidRPr="001B411D">
        <w:rPr>
          <w:lang w:val="en-GB"/>
        </w:rPr>
        <w:t xml:space="preserve"> production was significantly higher than that of all other vegetation units.</w:t>
      </w:r>
    </w:p>
    <w:p w14:paraId="1E0C1A3F" w14:textId="49FC2303" w:rsidR="008D3596" w:rsidRPr="001B411D" w:rsidRDefault="004551F0" w:rsidP="000D73DE">
      <w:pPr>
        <w:pStyle w:val="NormalWeb"/>
        <w:spacing w:before="0" w:beforeAutospacing="0" w:after="160" w:afterAutospacing="0" w:line="480" w:lineRule="auto"/>
        <w:jc w:val="both"/>
        <w:rPr>
          <w:lang w:val="en-GB"/>
        </w:rPr>
      </w:pPr>
      <w:r w:rsidRPr="001B411D">
        <w:rPr>
          <w:lang w:val="en-GB"/>
        </w:rPr>
        <w:t>Fields</w:t>
      </w:r>
      <w:r w:rsidR="008D3596" w:rsidRPr="001B411D">
        <w:rPr>
          <w:lang w:val="en-GB"/>
        </w:rPr>
        <w:t xml:space="preserve"> </w:t>
      </w:r>
      <w:r w:rsidR="008D3596" w:rsidRPr="00E5049E">
        <w:rPr>
          <w:b/>
          <w:bCs/>
          <w:lang w:val="en-GB"/>
        </w:rPr>
        <w:t>(</w:t>
      </w:r>
      <w:r w:rsidR="008D3596" w:rsidRPr="00E5049E">
        <w:rPr>
          <w:rStyle w:val="Strong"/>
          <w:b w:val="0"/>
          <w:bCs w:val="0"/>
          <w:lang w:val="en-GB"/>
        </w:rPr>
        <w:t>1.83 ± 1.13 tDM·ha⁻¹</w:t>
      </w:r>
      <w:r w:rsidR="008D3596" w:rsidRPr="00E5049E">
        <w:rPr>
          <w:b/>
          <w:bCs/>
          <w:lang w:val="en-GB"/>
        </w:rPr>
        <w:t>)</w:t>
      </w:r>
      <w:r w:rsidR="008D3596" w:rsidRPr="001B411D">
        <w:rPr>
          <w:lang w:val="en-GB"/>
        </w:rPr>
        <w:t xml:space="preserve"> also recorded a significantly higher quantity of </w:t>
      </w:r>
      <w:proofErr w:type="spellStart"/>
      <w:r w:rsidR="008D3596" w:rsidRPr="001B411D">
        <w:rPr>
          <w:lang w:val="en-GB"/>
        </w:rPr>
        <w:t>phytomass</w:t>
      </w:r>
      <w:proofErr w:type="spellEnd"/>
      <w:r w:rsidR="008D3596" w:rsidRPr="001B411D">
        <w:rPr>
          <w:lang w:val="en-GB"/>
        </w:rPr>
        <w:t xml:space="preserve"> than the </w:t>
      </w:r>
      <w:r w:rsidR="008D3596" w:rsidRPr="00E5049E">
        <w:rPr>
          <w:rStyle w:val="Strong"/>
          <w:b w:val="0"/>
          <w:bCs w:val="0"/>
          <w:lang w:val="en-GB"/>
        </w:rPr>
        <w:t>wooded savanna</w:t>
      </w:r>
      <w:r w:rsidR="008D3596" w:rsidRPr="00E5049E">
        <w:rPr>
          <w:b/>
          <w:bCs/>
          <w:lang w:val="en-GB"/>
        </w:rPr>
        <w:t xml:space="preserve"> (</w:t>
      </w:r>
      <w:r w:rsidR="008D3596" w:rsidRPr="00E5049E">
        <w:rPr>
          <w:rStyle w:val="Strong"/>
          <w:b w:val="0"/>
          <w:bCs w:val="0"/>
          <w:lang w:val="en-GB"/>
        </w:rPr>
        <w:t>0.95 ± 0.73 tDM·ha⁻¹</w:t>
      </w:r>
      <w:r w:rsidR="008D3596" w:rsidRPr="00E5049E">
        <w:rPr>
          <w:b/>
          <w:bCs/>
          <w:lang w:val="en-GB"/>
        </w:rPr>
        <w:t>),</w:t>
      </w:r>
      <w:r w:rsidR="008D3596" w:rsidRPr="001B411D">
        <w:rPr>
          <w:lang w:val="en-GB"/>
        </w:rPr>
        <w:t xml:space="preserve"> </w:t>
      </w:r>
      <w:r w:rsidR="008D3596" w:rsidRPr="00E5049E">
        <w:rPr>
          <w:rStyle w:val="Strong"/>
          <w:b w:val="0"/>
          <w:bCs w:val="0"/>
          <w:lang w:val="en-GB"/>
        </w:rPr>
        <w:t>orchards</w:t>
      </w:r>
      <w:r w:rsidR="008D3596" w:rsidRPr="00E5049E">
        <w:rPr>
          <w:b/>
          <w:bCs/>
          <w:lang w:val="en-GB"/>
        </w:rPr>
        <w:t xml:space="preserve"> (</w:t>
      </w:r>
      <w:r w:rsidR="008D3596" w:rsidRPr="00E5049E">
        <w:rPr>
          <w:rStyle w:val="Strong"/>
          <w:b w:val="0"/>
          <w:bCs w:val="0"/>
          <w:lang w:val="en-GB"/>
        </w:rPr>
        <w:t>0.61 ± 0.25 tDM·ha⁻¹</w:t>
      </w:r>
      <w:r w:rsidR="008D3596" w:rsidRPr="00E5049E">
        <w:rPr>
          <w:b/>
          <w:bCs/>
          <w:lang w:val="en-GB"/>
        </w:rPr>
        <w:t xml:space="preserve">), </w:t>
      </w:r>
      <w:r w:rsidR="008D3596" w:rsidRPr="00E5049E">
        <w:rPr>
          <w:lang w:val="en-GB"/>
        </w:rPr>
        <w:t>and</w:t>
      </w:r>
      <w:r w:rsidR="008D3596" w:rsidRPr="00E5049E">
        <w:rPr>
          <w:b/>
          <w:bCs/>
          <w:lang w:val="en-GB"/>
        </w:rPr>
        <w:t xml:space="preserve"> </w:t>
      </w:r>
      <w:r w:rsidR="008D3596" w:rsidRPr="00E5049E">
        <w:rPr>
          <w:rStyle w:val="Strong"/>
          <w:b w:val="0"/>
          <w:bCs w:val="0"/>
          <w:lang w:val="en-GB"/>
        </w:rPr>
        <w:t>riparian</w:t>
      </w:r>
      <w:r w:rsidR="008D3596" w:rsidRPr="001B411D">
        <w:rPr>
          <w:rStyle w:val="Strong"/>
          <w:lang w:val="en-GB"/>
        </w:rPr>
        <w:t xml:space="preserve"> </w:t>
      </w:r>
      <w:r w:rsidR="008D3596" w:rsidRPr="00E5049E">
        <w:rPr>
          <w:rStyle w:val="Strong"/>
          <w:b w:val="0"/>
          <w:bCs w:val="0"/>
          <w:lang w:val="en-GB"/>
        </w:rPr>
        <w:t>formations</w:t>
      </w:r>
      <w:r w:rsidR="008D3596" w:rsidRPr="00E5049E">
        <w:rPr>
          <w:b/>
          <w:bCs/>
          <w:lang w:val="en-GB"/>
        </w:rPr>
        <w:t xml:space="preserve"> (</w:t>
      </w:r>
      <w:r w:rsidR="008D3596" w:rsidRPr="00E5049E">
        <w:rPr>
          <w:rStyle w:val="Strong"/>
          <w:b w:val="0"/>
          <w:bCs w:val="0"/>
          <w:lang w:val="en-GB"/>
        </w:rPr>
        <w:t>0.31 ± 0.20 tDM·ha⁻¹</w:t>
      </w:r>
      <w:r w:rsidR="008D3596" w:rsidRPr="00E5049E">
        <w:rPr>
          <w:b/>
          <w:bCs/>
          <w:lang w:val="en-GB"/>
        </w:rPr>
        <w:t>).</w:t>
      </w:r>
    </w:p>
    <w:p w14:paraId="5157AFB0" w14:textId="40B72EA2" w:rsidR="008D3596" w:rsidRPr="001B411D" w:rsidRDefault="008D3596" w:rsidP="000D73DE">
      <w:pPr>
        <w:pStyle w:val="NormalWeb"/>
        <w:spacing w:before="0" w:beforeAutospacing="0" w:after="160" w:afterAutospacing="0" w:line="480" w:lineRule="auto"/>
        <w:jc w:val="both"/>
        <w:rPr>
          <w:lang w:val="en-GB"/>
        </w:rPr>
      </w:pPr>
      <w:r w:rsidRPr="001B411D">
        <w:rPr>
          <w:lang w:val="en-GB"/>
        </w:rPr>
        <w:t xml:space="preserve">The results of total </w:t>
      </w:r>
      <w:proofErr w:type="spellStart"/>
      <w:r w:rsidRPr="001B411D">
        <w:rPr>
          <w:lang w:val="en-GB"/>
        </w:rPr>
        <w:t>phytomass</w:t>
      </w:r>
      <w:proofErr w:type="spellEnd"/>
      <w:r w:rsidRPr="001B411D">
        <w:rPr>
          <w:lang w:val="en-GB"/>
        </w:rPr>
        <w:t xml:space="preserve"> production clearly show that </w:t>
      </w:r>
      <w:r w:rsidRPr="00E5049E">
        <w:rPr>
          <w:rStyle w:val="Strong"/>
          <w:b w:val="0"/>
          <w:bCs w:val="0"/>
          <w:lang w:val="en-GB"/>
        </w:rPr>
        <w:t>shrub savanna</w:t>
      </w:r>
      <w:r w:rsidRPr="001B411D">
        <w:rPr>
          <w:lang w:val="en-GB"/>
        </w:rPr>
        <w:t xml:space="preserve"> was the vegetation unit that produced the most forage </w:t>
      </w:r>
      <w:r w:rsidRPr="00E5049E">
        <w:rPr>
          <w:b/>
          <w:bCs/>
          <w:lang w:val="en-GB"/>
        </w:rPr>
        <w:t>(</w:t>
      </w:r>
      <w:r w:rsidRPr="00E5049E">
        <w:rPr>
          <w:rStyle w:val="Strong"/>
          <w:b w:val="0"/>
          <w:bCs w:val="0"/>
          <w:lang w:val="en-GB"/>
        </w:rPr>
        <w:t xml:space="preserve">102,913.09 </w:t>
      </w:r>
      <w:proofErr w:type="spellStart"/>
      <w:r w:rsidRPr="00E5049E">
        <w:rPr>
          <w:rStyle w:val="Strong"/>
          <w:b w:val="0"/>
          <w:bCs w:val="0"/>
          <w:lang w:val="en-GB"/>
        </w:rPr>
        <w:t>tDM</w:t>
      </w:r>
      <w:proofErr w:type="spellEnd"/>
      <w:r w:rsidRPr="00E5049E">
        <w:rPr>
          <w:b/>
          <w:bCs/>
          <w:lang w:val="en-GB"/>
        </w:rPr>
        <w:t xml:space="preserve">). </w:t>
      </w:r>
      <w:r w:rsidR="004551F0" w:rsidRPr="00E5049E">
        <w:rPr>
          <w:rStyle w:val="Strong"/>
          <w:b w:val="0"/>
          <w:bCs w:val="0"/>
          <w:lang w:val="en-GB"/>
        </w:rPr>
        <w:t>Fields</w:t>
      </w:r>
      <w:r w:rsidRPr="001B411D">
        <w:rPr>
          <w:lang w:val="en-GB"/>
        </w:rPr>
        <w:t xml:space="preserve"> represented the second most productive unit, with </w:t>
      </w:r>
      <w:r w:rsidRPr="00E5049E">
        <w:rPr>
          <w:rStyle w:val="Strong"/>
          <w:b w:val="0"/>
          <w:bCs w:val="0"/>
          <w:lang w:val="en-GB"/>
        </w:rPr>
        <w:t xml:space="preserve">90,029.16 </w:t>
      </w:r>
      <w:proofErr w:type="spellStart"/>
      <w:r w:rsidRPr="00E5049E">
        <w:rPr>
          <w:rStyle w:val="Strong"/>
          <w:b w:val="0"/>
          <w:bCs w:val="0"/>
          <w:lang w:val="en-GB"/>
        </w:rPr>
        <w:t>tDM</w:t>
      </w:r>
      <w:proofErr w:type="spellEnd"/>
      <w:r w:rsidRPr="001B411D">
        <w:rPr>
          <w:lang w:val="en-GB"/>
        </w:rPr>
        <w:t xml:space="preserve">. However, this unit, which is dominated by herbaceous species with low quality indices, had a </w:t>
      </w:r>
      <w:r w:rsidRPr="00E5049E">
        <w:rPr>
          <w:rStyle w:val="Strong"/>
          <w:b w:val="0"/>
          <w:bCs w:val="0"/>
          <w:lang w:val="en-GB"/>
        </w:rPr>
        <w:t>low pastoral value (19.82%)</w:t>
      </w:r>
      <w:r w:rsidRPr="001B411D">
        <w:rPr>
          <w:lang w:val="en-GB"/>
        </w:rPr>
        <w:t xml:space="preserve"> compared with the other vegetation units.</w:t>
      </w:r>
    </w:p>
    <w:p w14:paraId="2BFBD3BF" w14:textId="77777777" w:rsidR="008D3596" w:rsidRPr="001B411D" w:rsidRDefault="008D3596" w:rsidP="000D73DE">
      <w:pPr>
        <w:pStyle w:val="NormalWeb"/>
        <w:spacing w:before="0" w:beforeAutospacing="0" w:after="160" w:afterAutospacing="0" w:line="480" w:lineRule="auto"/>
        <w:jc w:val="both"/>
        <w:rPr>
          <w:lang w:val="en-GB"/>
        </w:rPr>
      </w:pPr>
      <w:r w:rsidRPr="001B411D">
        <w:rPr>
          <w:lang w:val="en-GB"/>
        </w:rPr>
        <w:t xml:space="preserve">Among these vegetation units, </w:t>
      </w:r>
      <w:r w:rsidRPr="00E5049E">
        <w:rPr>
          <w:rStyle w:val="Strong"/>
          <w:b w:val="0"/>
          <w:bCs w:val="0"/>
          <w:lang w:val="en-GB"/>
        </w:rPr>
        <w:t>orchards (57.58%)</w:t>
      </w:r>
      <w:r w:rsidRPr="00E5049E">
        <w:rPr>
          <w:b/>
          <w:bCs/>
          <w:lang w:val="en-GB"/>
        </w:rPr>
        <w:t xml:space="preserve">, </w:t>
      </w:r>
      <w:r w:rsidRPr="00E5049E">
        <w:rPr>
          <w:rStyle w:val="Strong"/>
          <w:b w:val="0"/>
          <w:bCs w:val="0"/>
          <w:lang w:val="en-GB"/>
        </w:rPr>
        <w:t>wooded savanna (64.53%)</w:t>
      </w:r>
      <w:r w:rsidRPr="001B411D">
        <w:rPr>
          <w:lang w:val="en-GB"/>
        </w:rPr>
        <w:t xml:space="preserve">, and </w:t>
      </w:r>
      <w:r w:rsidRPr="00E5049E">
        <w:rPr>
          <w:rStyle w:val="Strong"/>
          <w:b w:val="0"/>
          <w:bCs w:val="0"/>
          <w:lang w:val="en-GB"/>
        </w:rPr>
        <w:t>shrub savanna (70.12%)</w:t>
      </w:r>
      <w:r w:rsidRPr="00E5049E">
        <w:rPr>
          <w:b/>
          <w:bCs/>
          <w:lang w:val="en-GB"/>
        </w:rPr>
        <w:t xml:space="preserve"> </w:t>
      </w:r>
      <w:r w:rsidRPr="00BE091D">
        <w:rPr>
          <w:lang w:val="en-GB"/>
        </w:rPr>
        <w:t>achieved a</w:t>
      </w:r>
      <w:r w:rsidRPr="00E5049E">
        <w:rPr>
          <w:b/>
          <w:bCs/>
          <w:lang w:val="en-GB"/>
        </w:rPr>
        <w:t xml:space="preserve"> </w:t>
      </w:r>
      <w:r w:rsidRPr="00E5049E">
        <w:rPr>
          <w:rStyle w:val="Strong"/>
          <w:b w:val="0"/>
          <w:bCs w:val="0"/>
          <w:lang w:val="en-GB"/>
        </w:rPr>
        <w:t>gross pastoral value close to the reference value of 65%</w:t>
      </w:r>
      <w:r w:rsidRPr="00E5049E">
        <w:rPr>
          <w:b/>
          <w:bCs/>
          <w:lang w:val="en-GB"/>
        </w:rPr>
        <w:t>.</w:t>
      </w:r>
    </w:p>
    <w:p w14:paraId="7E23EE9B" w14:textId="77777777" w:rsidR="00E5049E" w:rsidRDefault="00E5049E" w:rsidP="000D73DE">
      <w:pPr>
        <w:spacing w:line="480" w:lineRule="auto"/>
        <w:jc w:val="both"/>
        <w:rPr>
          <w:rFonts w:ascii="Times New Roman" w:hAnsi="Times New Roman" w:cs="Times New Roman"/>
          <w:b/>
          <w:bCs/>
          <w:sz w:val="24"/>
          <w:lang w:val="en-GB"/>
        </w:rPr>
      </w:pPr>
    </w:p>
    <w:p w14:paraId="7C04F592" w14:textId="77777777" w:rsidR="00E5049E" w:rsidRDefault="00E5049E" w:rsidP="000D73DE">
      <w:pPr>
        <w:spacing w:line="480" w:lineRule="auto"/>
        <w:jc w:val="both"/>
        <w:rPr>
          <w:rFonts w:ascii="Times New Roman" w:hAnsi="Times New Roman" w:cs="Times New Roman"/>
          <w:b/>
          <w:bCs/>
          <w:sz w:val="24"/>
          <w:lang w:val="en-GB"/>
        </w:rPr>
      </w:pPr>
    </w:p>
    <w:p w14:paraId="771B5FC8" w14:textId="77777777" w:rsidR="00E5049E" w:rsidRDefault="00E5049E" w:rsidP="000D73DE">
      <w:pPr>
        <w:spacing w:line="480" w:lineRule="auto"/>
        <w:jc w:val="both"/>
        <w:rPr>
          <w:rFonts w:ascii="Times New Roman" w:hAnsi="Times New Roman" w:cs="Times New Roman"/>
          <w:b/>
          <w:bCs/>
          <w:sz w:val="24"/>
          <w:lang w:val="en-GB"/>
        </w:rPr>
      </w:pPr>
    </w:p>
    <w:p w14:paraId="00C095E9" w14:textId="654DDCC5" w:rsidR="00687044" w:rsidRPr="001B411D" w:rsidRDefault="00CD4A2D" w:rsidP="000D73DE">
      <w:pPr>
        <w:spacing w:line="480" w:lineRule="auto"/>
        <w:jc w:val="both"/>
        <w:rPr>
          <w:rFonts w:ascii="Times New Roman" w:hAnsi="Times New Roman" w:cs="Times New Roman"/>
          <w:b/>
          <w:bCs/>
          <w:sz w:val="24"/>
          <w:lang w:val="en-GB"/>
        </w:rPr>
      </w:pPr>
      <w:r w:rsidRPr="001B411D">
        <w:rPr>
          <w:rFonts w:ascii="Times New Roman" w:hAnsi="Times New Roman" w:cs="Times New Roman"/>
          <w:b/>
          <w:bCs/>
          <w:sz w:val="24"/>
          <w:lang w:val="en-GB"/>
        </w:rPr>
        <w:lastRenderedPageBreak/>
        <w:t>Table 6: Forage Production of the Vegetation Units</w:t>
      </w:r>
    </w:p>
    <w:tbl>
      <w:tblPr>
        <w:tblW w:w="90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1629"/>
        <w:gridCol w:w="1686"/>
        <w:gridCol w:w="1839"/>
        <w:gridCol w:w="1320"/>
      </w:tblGrid>
      <w:tr w:rsidR="00CA603A" w:rsidRPr="001B411D" w14:paraId="1FD8BAFC" w14:textId="42A923C4" w:rsidTr="00CA603A">
        <w:trPr>
          <w:trHeight w:val="326"/>
        </w:trPr>
        <w:tc>
          <w:tcPr>
            <w:tcW w:w="2623" w:type="dxa"/>
            <w:tcBorders>
              <w:top w:val="single" w:sz="18" w:space="0" w:color="auto"/>
              <w:left w:val="nil"/>
              <w:bottom w:val="single" w:sz="4" w:space="0" w:color="auto"/>
              <w:right w:val="nil"/>
            </w:tcBorders>
            <w:noWrap/>
            <w:vAlign w:val="bottom"/>
          </w:tcPr>
          <w:p w14:paraId="0E827296" w14:textId="7075889F" w:rsidR="00CA603A" w:rsidRPr="001B411D" w:rsidRDefault="00CD4A2D"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Vegetation Unit</w:t>
            </w:r>
          </w:p>
        </w:tc>
        <w:tc>
          <w:tcPr>
            <w:tcW w:w="1629" w:type="dxa"/>
            <w:tcBorders>
              <w:top w:val="single" w:sz="18" w:space="0" w:color="auto"/>
              <w:left w:val="nil"/>
              <w:bottom w:val="single" w:sz="4" w:space="0" w:color="auto"/>
              <w:right w:val="nil"/>
            </w:tcBorders>
            <w:noWrap/>
            <w:vAlign w:val="bottom"/>
          </w:tcPr>
          <w:p w14:paraId="3D72A215" w14:textId="52C9DD1A" w:rsidR="00CA603A" w:rsidRPr="001B411D" w:rsidRDefault="00CD4A2D"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b/>
                <w:bCs/>
                <w:color w:val="000000"/>
                <w:sz w:val="24"/>
                <w:szCs w:val="24"/>
                <w:lang w:val="en-GB"/>
              </w:rPr>
              <w:t>Area (ha)</w:t>
            </w:r>
          </w:p>
        </w:tc>
        <w:tc>
          <w:tcPr>
            <w:tcW w:w="1686" w:type="dxa"/>
            <w:tcBorders>
              <w:top w:val="single" w:sz="18" w:space="0" w:color="auto"/>
              <w:left w:val="nil"/>
              <w:bottom w:val="single" w:sz="4" w:space="0" w:color="auto"/>
              <w:right w:val="nil"/>
            </w:tcBorders>
            <w:noWrap/>
            <w:vAlign w:val="bottom"/>
          </w:tcPr>
          <w:p w14:paraId="71C0E54E" w14:textId="3F3F1800" w:rsidR="00CA603A" w:rsidRPr="001B411D" w:rsidRDefault="00CD4A2D"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b/>
                <w:bCs/>
                <w:color w:val="000000"/>
                <w:sz w:val="24"/>
                <w:szCs w:val="24"/>
                <w:lang w:val="en-GB"/>
              </w:rPr>
              <w:t>Yield (tDM·ha⁻¹)</w:t>
            </w:r>
          </w:p>
        </w:tc>
        <w:tc>
          <w:tcPr>
            <w:tcW w:w="1839" w:type="dxa"/>
            <w:tcBorders>
              <w:top w:val="single" w:sz="18" w:space="0" w:color="auto"/>
              <w:left w:val="nil"/>
              <w:bottom w:val="single" w:sz="4" w:space="0" w:color="auto"/>
              <w:right w:val="nil"/>
            </w:tcBorders>
            <w:noWrap/>
            <w:vAlign w:val="bottom"/>
          </w:tcPr>
          <w:p w14:paraId="1029CDD6" w14:textId="1FBBAA4C" w:rsidR="00CA603A" w:rsidRPr="001B411D" w:rsidRDefault="00CD4A2D"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b/>
                <w:bCs/>
                <w:color w:val="000000"/>
                <w:sz w:val="24"/>
                <w:szCs w:val="24"/>
                <w:lang w:val="en-GB"/>
              </w:rPr>
              <w:t xml:space="preserve">Total </w:t>
            </w:r>
            <w:proofErr w:type="spellStart"/>
            <w:r w:rsidRPr="001B411D">
              <w:rPr>
                <w:rFonts w:ascii="Times New Roman" w:eastAsia="Times New Roman" w:hAnsi="Times New Roman" w:cs="Times New Roman"/>
                <w:b/>
                <w:bCs/>
                <w:color w:val="000000"/>
                <w:sz w:val="24"/>
                <w:szCs w:val="24"/>
                <w:lang w:val="en-GB"/>
              </w:rPr>
              <w:t>Phytomass</w:t>
            </w:r>
            <w:proofErr w:type="spellEnd"/>
          </w:p>
        </w:tc>
        <w:tc>
          <w:tcPr>
            <w:tcW w:w="1320" w:type="dxa"/>
            <w:tcBorders>
              <w:top w:val="single" w:sz="18" w:space="0" w:color="auto"/>
              <w:left w:val="nil"/>
              <w:bottom w:val="single" w:sz="4" w:space="0" w:color="auto"/>
              <w:right w:val="nil"/>
            </w:tcBorders>
            <w:noWrap/>
            <w:vAlign w:val="bottom"/>
          </w:tcPr>
          <w:p w14:paraId="2ECA3ED2" w14:textId="714BCFF3" w:rsidR="00CA603A" w:rsidRPr="001B411D" w:rsidRDefault="00CD4A2D"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b/>
                <w:bCs/>
                <w:color w:val="000000"/>
                <w:sz w:val="24"/>
                <w:szCs w:val="24"/>
                <w:lang w:val="en-GB"/>
              </w:rPr>
              <w:t>GPV %</w:t>
            </w:r>
          </w:p>
        </w:tc>
      </w:tr>
      <w:tr w:rsidR="004551F0" w:rsidRPr="001B411D" w14:paraId="7B8E933A" w14:textId="0E0EE3BC" w:rsidTr="00A220FE">
        <w:trPr>
          <w:trHeight w:val="326"/>
        </w:trPr>
        <w:tc>
          <w:tcPr>
            <w:tcW w:w="2623" w:type="dxa"/>
            <w:tcBorders>
              <w:top w:val="single" w:sz="4" w:space="0" w:color="auto"/>
              <w:left w:val="nil"/>
              <w:bottom w:val="nil"/>
              <w:right w:val="nil"/>
            </w:tcBorders>
            <w:noWrap/>
          </w:tcPr>
          <w:p w14:paraId="1474A72D" w14:textId="116F4212" w:rsidR="004551F0" w:rsidRPr="001B411D" w:rsidRDefault="004551F0"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hAnsi="Times New Roman" w:cs="Times New Roman"/>
                <w:b/>
                <w:bCs/>
                <w:sz w:val="24"/>
                <w:szCs w:val="24"/>
                <w:lang w:val="en-GB"/>
              </w:rPr>
              <w:t>Fields</w:t>
            </w:r>
          </w:p>
        </w:tc>
        <w:tc>
          <w:tcPr>
            <w:tcW w:w="1629" w:type="dxa"/>
            <w:tcBorders>
              <w:top w:val="single" w:sz="4" w:space="0" w:color="auto"/>
              <w:left w:val="nil"/>
              <w:bottom w:val="nil"/>
              <w:right w:val="nil"/>
            </w:tcBorders>
            <w:noWrap/>
            <w:vAlign w:val="bottom"/>
          </w:tcPr>
          <w:p w14:paraId="5A3E182D" w14:textId="30E41F2D"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49</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171</w:t>
            </w:r>
          </w:p>
        </w:tc>
        <w:tc>
          <w:tcPr>
            <w:tcW w:w="1686" w:type="dxa"/>
            <w:tcBorders>
              <w:top w:val="single" w:sz="4" w:space="0" w:color="auto"/>
              <w:left w:val="nil"/>
              <w:bottom w:val="nil"/>
              <w:right w:val="nil"/>
            </w:tcBorders>
            <w:noWrap/>
            <w:vAlign w:val="bottom"/>
          </w:tcPr>
          <w:p w14:paraId="1B326458" w14:textId="00243E91"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1</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83</w:t>
            </w:r>
          </w:p>
        </w:tc>
        <w:tc>
          <w:tcPr>
            <w:tcW w:w="1839" w:type="dxa"/>
            <w:tcBorders>
              <w:top w:val="single" w:sz="4" w:space="0" w:color="auto"/>
              <w:left w:val="nil"/>
              <w:bottom w:val="nil"/>
              <w:right w:val="nil"/>
            </w:tcBorders>
            <w:noWrap/>
            <w:vAlign w:val="bottom"/>
          </w:tcPr>
          <w:p w14:paraId="77405051" w14:textId="04796BD8"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90</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029</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16</w:t>
            </w:r>
          </w:p>
        </w:tc>
        <w:tc>
          <w:tcPr>
            <w:tcW w:w="1320" w:type="dxa"/>
            <w:tcBorders>
              <w:top w:val="single" w:sz="4" w:space="0" w:color="auto"/>
              <w:left w:val="nil"/>
              <w:bottom w:val="nil"/>
              <w:right w:val="nil"/>
            </w:tcBorders>
            <w:noWrap/>
            <w:vAlign w:val="bottom"/>
          </w:tcPr>
          <w:p w14:paraId="79563726" w14:textId="5C406CCF"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19</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82</w:t>
            </w:r>
          </w:p>
        </w:tc>
      </w:tr>
      <w:tr w:rsidR="004551F0" w:rsidRPr="001B411D" w14:paraId="227B90CE" w14:textId="701F67AF" w:rsidTr="00A220FE">
        <w:trPr>
          <w:trHeight w:val="326"/>
        </w:trPr>
        <w:tc>
          <w:tcPr>
            <w:tcW w:w="2623" w:type="dxa"/>
            <w:tcBorders>
              <w:top w:val="nil"/>
              <w:left w:val="nil"/>
              <w:bottom w:val="nil"/>
              <w:right w:val="nil"/>
            </w:tcBorders>
            <w:noWrap/>
            <w:hideMark/>
          </w:tcPr>
          <w:p w14:paraId="1E7394DA" w14:textId="700CAA34" w:rsidR="004551F0" w:rsidRPr="001B411D" w:rsidRDefault="004551F0"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hAnsi="Times New Roman" w:cs="Times New Roman"/>
                <w:b/>
                <w:bCs/>
                <w:sz w:val="24"/>
                <w:szCs w:val="24"/>
                <w:lang w:val="en-GB"/>
              </w:rPr>
              <w:t xml:space="preserve">Riparian formation </w:t>
            </w:r>
          </w:p>
        </w:tc>
        <w:tc>
          <w:tcPr>
            <w:tcW w:w="1629" w:type="dxa"/>
            <w:tcBorders>
              <w:top w:val="nil"/>
              <w:left w:val="nil"/>
              <w:bottom w:val="nil"/>
              <w:right w:val="nil"/>
            </w:tcBorders>
            <w:noWrap/>
            <w:vAlign w:val="bottom"/>
            <w:hideMark/>
          </w:tcPr>
          <w:p w14:paraId="53223002" w14:textId="2E0D3DC5"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2</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614</w:t>
            </w:r>
          </w:p>
        </w:tc>
        <w:tc>
          <w:tcPr>
            <w:tcW w:w="1686" w:type="dxa"/>
            <w:tcBorders>
              <w:top w:val="nil"/>
              <w:left w:val="nil"/>
              <w:bottom w:val="nil"/>
              <w:right w:val="nil"/>
            </w:tcBorders>
            <w:noWrap/>
            <w:vAlign w:val="bottom"/>
            <w:hideMark/>
          </w:tcPr>
          <w:p w14:paraId="61989B22" w14:textId="114D7A7B"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0</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31</w:t>
            </w:r>
          </w:p>
        </w:tc>
        <w:tc>
          <w:tcPr>
            <w:tcW w:w="1839" w:type="dxa"/>
            <w:tcBorders>
              <w:top w:val="nil"/>
              <w:left w:val="nil"/>
              <w:bottom w:val="nil"/>
              <w:right w:val="nil"/>
            </w:tcBorders>
            <w:noWrap/>
            <w:vAlign w:val="bottom"/>
            <w:hideMark/>
          </w:tcPr>
          <w:p w14:paraId="36846276" w14:textId="622A2804"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822</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92</w:t>
            </w:r>
          </w:p>
        </w:tc>
        <w:tc>
          <w:tcPr>
            <w:tcW w:w="1320" w:type="dxa"/>
            <w:tcBorders>
              <w:top w:val="nil"/>
              <w:left w:val="nil"/>
              <w:bottom w:val="nil"/>
              <w:right w:val="nil"/>
            </w:tcBorders>
            <w:noWrap/>
            <w:vAlign w:val="bottom"/>
            <w:hideMark/>
          </w:tcPr>
          <w:p w14:paraId="0FC20D0E" w14:textId="7999F34F"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49</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63</w:t>
            </w:r>
          </w:p>
        </w:tc>
      </w:tr>
      <w:tr w:rsidR="004551F0" w:rsidRPr="001B411D" w14:paraId="2BACFAAE" w14:textId="5862DCC4" w:rsidTr="00A220FE">
        <w:trPr>
          <w:trHeight w:val="326"/>
        </w:trPr>
        <w:tc>
          <w:tcPr>
            <w:tcW w:w="2623" w:type="dxa"/>
            <w:tcBorders>
              <w:top w:val="nil"/>
              <w:left w:val="nil"/>
              <w:bottom w:val="nil"/>
              <w:right w:val="nil"/>
            </w:tcBorders>
            <w:noWrap/>
            <w:hideMark/>
          </w:tcPr>
          <w:p w14:paraId="796EE395" w14:textId="2084C685" w:rsidR="004551F0" w:rsidRPr="001B411D" w:rsidRDefault="004551F0"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hAnsi="Times New Roman" w:cs="Times New Roman"/>
                <w:b/>
                <w:bCs/>
                <w:sz w:val="24"/>
                <w:szCs w:val="24"/>
                <w:lang w:val="en-GB"/>
              </w:rPr>
              <w:t>Tree savanna</w:t>
            </w:r>
          </w:p>
        </w:tc>
        <w:tc>
          <w:tcPr>
            <w:tcW w:w="1629" w:type="dxa"/>
            <w:tcBorders>
              <w:top w:val="nil"/>
              <w:left w:val="nil"/>
              <w:bottom w:val="nil"/>
              <w:right w:val="nil"/>
            </w:tcBorders>
            <w:noWrap/>
            <w:vAlign w:val="bottom"/>
            <w:hideMark/>
          </w:tcPr>
          <w:p w14:paraId="2E1DC68A" w14:textId="0CE87767"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24</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572</w:t>
            </w:r>
          </w:p>
        </w:tc>
        <w:tc>
          <w:tcPr>
            <w:tcW w:w="1686" w:type="dxa"/>
            <w:tcBorders>
              <w:top w:val="nil"/>
              <w:left w:val="nil"/>
              <w:bottom w:val="nil"/>
              <w:right w:val="nil"/>
            </w:tcBorders>
            <w:noWrap/>
            <w:vAlign w:val="bottom"/>
            <w:hideMark/>
          </w:tcPr>
          <w:p w14:paraId="475655E7" w14:textId="13486CC5"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0</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95</w:t>
            </w:r>
          </w:p>
        </w:tc>
        <w:tc>
          <w:tcPr>
            <w:tcW w:w="1839" w:type="dxa"/>
            <w:tcBorders>
              <w:top w:val="nil"/>
              <w:left w:val="nil"/>
              <w:bottom w:val="nil"/>
              <w:right w:val="nil"/>
            </w:tcBorders>
            <w:noWrap/>
            <w:vAlign w:val="bottom"/>
            <w:hideMark/>
          </w:tcPr>
          <w:p w14:paraId="562A5A7B" w14:textId="266A7119"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23</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251</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63</w:t>
            </w:r>
          </w:p>
        </w:tc>
        <w:tc>
          <w:tcPr>
            <w:tcW w:w="1320" w:type="dxa"/>
            <w:tcBorders>
              <w:top w:val="nil"/>
              <w:left w:val="nil"/>
              <w:bottom w:val="nil"/>
              <w:right w:val="nil"/>
            </w:tcBorders>
            <w:noWrap/>
            <w:vAlign w:val="bottom"/>
            <w:hideMark/>
          </w:tcPr>
          <w:p w14:paraId="31DDF92D" w14:textId="29082AA0"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64</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53</w:t>
            </w:r>
          </w:p>
        </w:tc>
      </w:tr>
      <w:tr w:rsidR="004551F0" w:rsidRPr="001B411D" w14:paraId="635AEBC8" w14:textId="47CE3BAA" w:rsidTr="00A220FE">
        <w:trPr>
          <w:trHeight w:val="326"/>
        </w:trPr>
        <w:tc>
          <w:tcPr>
            <w:tcW w:w="2623" w:type="dxa"/>
            <w:tcBorders>
              <w:top w:val="nil"/>
              <w:left w:val="nil"/>
              <w:bottom w:val="nil"/>
              <w:right w:val="nil"/>
            </w:tcBorders>
            <w:noWrap/>
            <w:hideMark/>
          </w:tcPr>
          <w:p w14:paraId="2619BC0E" w14:textId="182ADB78" w:rsidR="004551F0" w:rsidRPr="001B411D" w:rsidRDefault="004551F0"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hAnsi="Times New Roman" w:cs="Times New Roman"/>
                <w:b/>
                <w:bCs/>
                <w:sz w:val="24"/>
                <w:szCs w:val="24"/>
                <w:lang w:val="en-GB"/>
              </w:rPr>
              <w:t>Shrub savanna</w:t>
            </w:r>
          </w:p>
        </w:tc>
        <w:tc>
          <w:tcPr>
            <w:tcW w:w="1629" w:type="dxa"/>
            <w:tcBorders>
              <w:top w:val="nil"/>
              <w:left w:val="nil"/>
              <w:bottom w:val="nil"/>
              <w:right w:val="nil"/>
            </w:tcBorders>
            <w:noWrap/>
            <w:vAlign w:val="bottom"/>
            <w:hideMark/>
          </w:tcPr>
          <w:p w14:paraId="44502C91" w14:textId="71EA54E1"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39</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223</w:t>
            </w:r>
          </w:p>
        </w:tc>
        <w:tc>
          <w:tcPr>
            <w:tcW w:w="1686" w:type="dxa"/>
            <w:tcBorders>
              <w:top w:val="nil"/>
              <w:left w:val="nil"/>
              <w:bottom w:val="nil"/>
              <w:right w:val="nil"/>
            </w:tcBorders>
            <w:noWrap/>
            <w:vAlign w:val="bottom"/>
            <w:hideMark/>
          </w:tcPr>
          <w:p w14:paraId="52CA9B74" w14:textId="7E5BCF6E"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2</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62</w:t>
            </w:r>
          </w:p>
        </w:tc>
        <w:tc>
          <w:tcPr>
            <w:tcW w:w="1839" w:type="dxa"/>
            <w:tcBorders>
              <w:top w:val="nil"/>
              <w:left w:val="nil"/>
              <w:bottom w:val="nil"/>
              <w:right w:val="nil"/>
            </w:tcBorders>
            <w:noWrap/>
            <w:vAlign w:val="bottom"/>
            <w:hideMark/>
          </w:tcPr>
          <w:p w14:paraId="41BA96BE" w14:textId="722F1E47"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102</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913</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09</w:t>
            </w:r>
          </w:p>
        </w:tc>
        <w:tc>
          <w:tcPr>
            <w:tcW w:w="1320" w:type="dxa"/>
            <w:tcBorders>
              <w:top w:val="nil"/>
              <w:left w:val="nil"/>
              <w:bottom w:val="nil"/>
              <w:right w:val="nil"/>
            </w:tcBorders>
            <w:noWrap/>
            <w:vAlign w:val="bottom"/>
            <w:hideMark/>
          </w:tcPr>
          <w:p w14:paraId="2E35DC8D" w14:textId="10C26CEF"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bookmarkStart w:id="14" w:name="_Hlk210768563"/>
            <w:r w:rsidRPr="001B411D">
              <w:rPr>
                <w:rFonts w:ascii="Times New Roman" w:eastAsia="Times New Roman" w:hAnsi="Times New Roman" w:cs="Times New Roman"/>
                <w:color w:val="000000"/>
                <w:sz w:val="24"/>
                <w:szCs w:val="24"/>
                <w:lang w:val="en-GB"/>
              </w:rPr>
              <w:t>70</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12</w:t>
            </w:r>
            <w:bookmarkEnd w:id="14"/>
          </w:p>
        </w:tc>
      </w:tr>
      <w:tr w:rsidR="004551F0" w:rsidRPr="001B411D" w14:paraId="50DBE28A" w14:textId="4D989361" w:rsidTr="00A220FE">
        <w:trPr>
          <w:trHeight w:val="336"/>
        </w:trPr>
        <w:tc>
          <w:tcPr>
            <w:tcW w:w="2623" w:type="dxa"/>
            <w:tcBorders>
              <w:top w:val="nil"/>
              <w:left w:val="nil"/>
              <w:bottom w:val="single" w:sz="18" w:space="0" w:color="auto"/>
              <w:right w:val="nil"/>
            </w:tcBorders>
            <w:noWrap/>
            <w:hideMark/>
          </w:tcPr>
          <w:p w14:paraId="32143A57" w14:textId="08E2636B" w:rsidR="004551F0" w:rsidRPr="001B411D" w:rsidRDefault="004551F0"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hAnsi="Times New Roman" w:cs="Times New Roman"/>
                <w:b/>
                <w:bCs/>
                <w:sz w:val="24"/>
                <w:szCs w:val="24"/>
                <w:lang w:val="en-GB"/>
              </w:rPr>
              <w:t>Orchard</w:t>
            </w:r>
          </w:p>
        </w:tc>
        <w:tc>
          <w:tcPr>
            <w:tcW w:w="1629" w:type="dxa"/>
            <w:tcBorders>
              <w:top w:val="nil"/>
              <w:left w:val="nil"/>
              <w:bottom w:val="single" w:sz="18" w:space="0" w:color="auto"/>
              <w:right w:val="nil"/>
            </w:tcBorders>
            <w:noWrap/>
            <w:vAlign w:val="bottom"/>
            <w:hideMark/>
          </w:tcPr>
          <w:p w14:paraId="4D0ED78C" w14:textId="06E34345"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3</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588</w:t>
            </w:r>
          </w:p>
        </w:tc>
        <w:tc>
          <w:tcPr>
            <w:tcW w:w="1686" w:type="dxa"/>
            <w:tcBorders>
              <w:top w:val="nil"/>
              <w:left w:val="nil"/>
              <w:bottom w:val="single" w:sz="18" w:space="0" w:color="auto"/>
              <w:right w:val="nil"/>
            </w:tcBorders>
            <w:noWrap/>
            <w:vAlign w:val="bottom"/>
            <w:hideMark/>
          </w:tcPr>
          <w:p w14:paraId="4D6FFBB0" w14:textId="641363EA"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0</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64</w:t>
            </w:r>
          </w:p>
        </w:tc>
        <w:tc>
          <w:tcPr>
            <w:tcW w:w="1839" w:type="dxa"/>
            <w:tcBorders>
              <w:top w:val="nil"/>
              <w:left w:val="nil"/>
              <w:bottom w:val="single" w:sz="18" w:space="0" w:color="auto"/>
              <w:right w:val="nil"/>
            </w:tcBorders>
            <w:noWrap/>
            <w:vAlign w:val="bottom"/>
            <w:hideMark/>
          </w:tcPr>
          <w:p w14:paraId="5C176301" w14:textId="45FD7A85"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2</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304</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62</w:t>
            </w:r>
          </w:p>
        </w:tc>
        <w:tc>
          <w:tcPr>
            <w:tcW w:w="1320" w:type="dxa"/>
            <w:tcBorders>
              <w:top w:val="nil"/>
              <w:left w:val="nil"/>
              <w:bottom w:val="single" w:sz="18" w:space="0" w:color="auto"/>
              <w:right w:val="nil"/>
            </w:tcBorders>
            <w:noWrap/>
            <w:vAlign w:val="bottom"/>
            <w:hideMark/>
          </w:tcPr>
          <w:p w14:paraId="083E15ED" w14:textId="78C06CE4"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57</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58</w:t>
            </w:r>
          </w:p>
        </w:tc>
      </w:tr>
    </w:tbl>
    <w:p w14:paraId="7D485F1F" w14:textId="2C9603CA" w:rsidR="004B45C6" w:rsidRPr="00707892" w:rsidRDefault="00707892" w:rsidP="00707892">
      <w:pPr>
        <w:pStyle w:val="NormalWeb"/>
        <w:spacing w:before="0" w:beforeAutospacing="0" w:after="160" w:afterAutospacing="0" w:line="480" w:lineRule="auto"/>
        <w:jc w:val="both"/>
        <w:rPr>
          <w:i/>
          <w:iCs/>
          <w:lang w:val="en-GB"/>
        </w:rPr>
      </w:pPr>
      <w:r w:rsidRPr="00660B33">
        <w:rPr>
          <w:i/>
          <w:iCs/>
          <w:highlight w:val="yellow"/>
          <w:lang w:val="en-GB"/>
        </w:rPr>
        <w:t>Source: Our collected data, 2022</w:t>
      </w:r>
    </w:p>
    <w:p w14:paraId="71511A79" w14:textId="5913575A" w:rsidR="00BC2227" w:rsidRPr="001B411D" w:rsidRDefault="00850C39" w:rsidP="005B103D">
      <w:pPr>
        <w:pStyle w:val="ListParagraph"/>
        <w:numPr>
          <w:ilvl w:val="0"/>
          <w:numId w:val="11"/>
        </w:num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DISCUSSION</w:t>
      </w:r>
    </w:p>
    <w:p w14:paraId="73668682" w14:textId="04BBE7FE" w:rsidR="0076313A" w:rsidRPr="001B411D" w:rsidRDefault="0076313A" w:rsidP="005B103D">
      <w:pPr>
        <w:pStyle w:val="Heading2"/>
        <w:numPr>
          <w:ilvl w:val="1"/>
          <w:numId w:val="11"/>
        </w:numPr>
        <w:spacing w:before="0" w:after="160" w:line="480" w:lineRule="auto"/>
        <w:jc w:val="both"/>
        <w:rPr>
          <w:rFonts w:ascii="Times New Roman" w:hAnsi="Times New Roman" w:cs="Times New Roman"/>
          <w:color w:val="auto"/>
          <w:lang w:val="en-GB"/>
        </w:rPr>
      </w:pPr>
      <w:r w:rsidRPr="001B411D">
        <w:rPr>
          <w:rStyle w:val="Strong"/>
          <w:rFonts w:ascii="Times New Roman" w:hAnsi="Times New Roman" w:cs="Times New Roman"/>
          <w:color w:val="auto"/>
          <w:lang w:val="en-GB"/>
        </w:rPr>
        <w:t xml:space="preserve">Spatial Use of the </w:t>
      </w:r>
      <w:r w:rsidR="00E67D2B" w:rsidRPr="00823346">
        <w:rPr>
          <w:rStyle w:val="Strong"/>
          <w:rFonts w:ascii="Times New Roman" w:hAnsi="Times New Roman" w:cs="Times New Roman"/>
          <w:color w:val="auto"/>
          <w:highlight w:val="yellow"/>
          <w:lang w:val="en-GB"/>
        </w:rPr>
        <w:t>area</w:t>
      </w:r>
      <w:r w:rsidRPr="001B411D">
        <w:rPr>
          <w:rStyle w:val="Strong"/>
          <w:rFonts w:ascii="Times New Roman" w:hAnsi="Times New Roman" w:cs="Times New Roman"/>
          <w:color w:val="auto"/>
          <w:lang w:val="en-GB"/>
        </w:rPr>
        <w:t xml:space="preserve"> of </w:t>
      </w:r>
      <w:proofErr w:type="spellStart"/>
      <w:r w:rsidRPr="001B411D">
        <w:rPr>
          <w:rStyle w:val="Strong"/>
          <w:rFonts w:ascii="Times New Roman" w:hAnsi="Times New Roman" w:cs="Times New Roman"/>
          <w:color w:val="auto"/>
          <w:lang w:val="en-GB"/>
        </w:rPr>
        <w:t>Batié</w:t>
      </w:r>
      <w:proofErr w:type="spellEnd"/>
    </w:p>
    <w:p w14:paraId="3F432BAD" w14:textId="7ABEA9AE"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diachronic analysis reveals a permanent reorganization of land use in the </w:t>
      </w:r>
      <w:r w:rsidR="00E67D2B">
        <w:rPr>
          <w:lang w:val="en-GB"/>
        </w:rPr>
        <w:t>area</w:t>
      </w:r>
      <w:r w:rsidRPr="001B411D">
        <w:rPr>
          <w:lang w:val="en-GB"/>
        </w:rPr>
        <w:t xml:space="preserve"> of </w:t>
      </w:r>
      <w:proofErr w:type="spellStart"/>
      <w:r w:rsidRPr="001B411D">
        <w:rPr>
          <w:lang w:val="en-GB"/>
        </w:rPr>
        <w:t>Batié</w:t>
      </w:r>
      <w:proofErr w:type="spellEnd"/>
      <w:r w:rsidRPr="001B411D">
        <w:rPr>
          <w:lang w:val="en-GB"/>
        </w:rPr>
        <w:t xml:space="preserve"> over the period from 1990 to 2019. This reorganization is marked by the reduction of natural formations in </w:t>
      </w:r>
      <w:proofErr w:type="spellStart"/>
      <w:r w:rsidRPr="001B411D">
        <w:rPr>
          <w:lang w:val="en-GB"/>
        </w:rPr>
        <w:t>favor</w:t>
      </w:r>
      <w:proofErr w:type="spellEnd"/>
      <w:r w:rsidRPr="001B411D">
        <w:rPr>
          <w:lang w:val="en-GB"/>
        </w:rPr>
        <w:t xml:space="preserve"> of human-modified units. Indeed, wooded and shrub savannas and riparian formations</w:t>
      </w:r>
      <w:r w:rsidR="00E13E8A">
        <w:rPr>
          <w:lang w:val="en-GB"/>
        </w:rPr>
        <w:t xml:space="preserve"> </w:t>
      </w:r>
      <w:r w:rsidRPr="001B411D">
        <w:rPr>
          <w:lang w:val="en-GB"/>
        </w:rPr>
        <w:t>which covered two-thirds of the area in 1990</w:t>
      </w:r>
      <w:r w:rsidR="00823346">
        <w:rPr>
          <w:lang w:val="en-GB"/>
        </w:rPr>
        <w:t xml:space="preserve"> </w:t>
      </w:r>
      <w:r w:rsidRPr="001B411D">
        <w:rPr>
          <w:lang w:val="en-GB"/>
        </w:rPr>
        <w:t xml:space="preserve">declined considerably and represented barely half of the municipal surface area in 2019. This finding is consistent with earlier studies, particularly those by Kima </w:t>
      </w:r>
      <w:r w:rsidRPr="005434C1">
        <w:rPr>
          <w:i/>
          <w:iCs/>
          <w:highlight w:val="yellow"/>
          <w:lang w:val="en-GB"/>
        </w:rPr>
        <w:t>et al</w:t>
      </w:r>
      <w:r w:rsidRPr="001B411D">
        <w:rPr>
          <w:lang w:val="en-GB"/>
        </w:rPr>
        <w:t xml:space="preserve">. (2016) and </w:t>
      </w:r>
      <w:proofErr w:type="spellStart"/>
      <w:r w:rsidRPr="001B411D">
        <w:rPr>
          <w:lang w:val="en-GB"/>
        </w:rPr>
        <w:t>Yaméogo</w:t>
      </w:r>
      <w:proofErr w:type="spellEnd"/>
      <w:r w:rsidRPr="001B411D">
        <w:rPr>
          <w:lang w:val="en-GB"/>
        </w:rPr>
        <w:t xml:space="preserve"> (2021), who </w:t>
      </w:r>
      <w:proofErr w:type="spellStart"/>
      <w:r w:rsidRPr="001B411D">
        <w:rPr>
          <w:lang w:val="en-GB"/>
        </w:rPr>
        <w:t>analyzed</w:t>
      </w:r>
      <w:proofErr w:type="spellEnd"/>
      <w:r w:rsidRPr="001B411D">
        <w:rPr>
          <w:lang w:val="en-GB"/>
        </w:rPr>
        <w:t xml:space="preserve"> land occupation from 1980 to 2020 in Burkina Faso and showed that although natural vegetation formations were dominant, they have been progressively decreasing.</w:t>
      </w:r>
    </w:p>
    <w:p w14:paraId="0EEF6ED5" w14:textId="774F9A61"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study reveals that large areas of riparian formations have been converted into wooded and shrub savannas, while extensive wooded savanna spaces have shifted into shrub savannas. These observed changes in natural vegetation formations reflect their degradation. This degradation can be attributed to climate change, which is considered a driver of resource depletion (Hellendorff, 2012). In the same vein, </w:t>
      </w:r>
      <w:proofErr w:type="spellStart"/>
      <w:r w:rsidRPr="001B411D">
        <w:rPr>
          <w:lang w:val="en-GB"/>
        </w:rPr>
        <w:t>Igué</w:t>
      </w:r>
      <w:proofErr w:type="spellEnd"/>
      <w:r w:rsidRPr="001B411D">
        <w:rPr>
          <w:lang w:val="en-GB"/>
        </w:rPr>
        <w:t xml:space="preserve"> </w:t>
      </w:r>
      <w:r w:rsidRPr="005434C1">
        <w:rPr>
          <w:i/>
          <w:iCs/>
          <w:highlight w:val="yellow"/>
          <w:lang w:val="en-GB"/>
        </w:rPr>
        <w:t>et al</w:t>
      </w:r>
      <w:r w:rsidRPr="001B411D">
        <w:rPr>
          <w:lang w:val="en-GB"/>
        </w:rPr>
        <w:t xml:space="preserve">. (2010) indicate that climate </w:t>
      </w:r>
      <w:r w:rsidRPr="001B411D">
        <w:rPr>
          <w:lang w:val="en-GB"/>
        </w:rPr>
        <w:lastRenderedPageBreak/>
        <w:t>modifications</w:t>
      </w:r>
      <w:r w:rsidR="00E13E8A">
        <w:rPr>
          <w:lang w:val="en-GB"/>
        </w:rPr>
        <w:t xml:space="preserve"> </w:t>
      </w:r>
      <w:r w:rsidRPr="001B411D">
        <w:rPr>
          <w:lang w:val="en-GB"/>
        </w:rPr>
        <w:t>particularly the declining trend in rainfall totals since the drought of the 1970s</w:t>
      </w:r>
      <w:r w:rsidR="00E13E8A">
        <w:rPr>
          <w:lang w:val="en-GB"/>
        </w:rPr>
        <w:t xml:space="preserve"> </w:t>
      </w:r>
      <w:r w:rsidRPr="001B411D">
        <w:rPr>
          <w:lang w:val="en-GB"/>
        </w:rPr>
        <w:t>may explain the current state of degradation of vegetation formations.</w:t>
      </w:r>
    </w:p>
    <w:p w14:paraId="127B92D6"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diachronic analysis also shows a considerable increase in bare soils, suggesting likely soil degradation. In their work in the North-Central region of Burkina Faso, Kaboré </w:t>
      </w:r>
      <w:r w:rsidRPr="005434C1">
        <w:rPr>
          <w:i/>
          <w:iCs/>
          <w:highlight w:val="yellow"/>
          <w:lang w:val="en-GB"/>
        </w:rPr>
        <w:t>et al</w:t>
      </w:r>
      <w:r w:rsidRPr="001B411D">
        <w:rPr>
          <w:lang w:val="en-GB"/>
        </w:rPr>
        <w:t>. (2019) demonstrated that several factors, including the expansion of bare soils, are indicators of soil degradation.</w:t>
      </w:r>
    </w:p>
    <w:p w14:paraId="29BCCAB9" w14:textId="59BFAF60"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Beyond climate effects, human activities have had a substantial impact on the reorganization of land use in </w:t>
      </w:r>
      <w:proofErr w:type="spellStart"/>
      <w:r w:rsidRPr="001B411D">
        <w:rPr>
          <w:lang w:val="en-GB"/>
        </w:rPr>
        <w:t>Batié</w:t>
      </w:r>
      <w:proofErr w:type="spellEnd"/>
      <w:r w:rsidRPr="001B411D">
        <w:rPr>
          <w:lang w:val="en-GB"/>
        </w:rPr>
        <w:t xml:space="preserve">. The study results show a regression in riparian formations and savannas in </w:t>
      </w:r>
      <w:proofErr w:type="spellStart"/>
      <w:r w:rsidRPr="001B411D">
        <w:rPr>
          <w:lang w:val="en-GB"/>
        </w:rPr>
        <w:t>favor</w:t>
      </w:r>
      <w:proofErr w:type="spellEnd"/>
      <w:r w:rsidRPr="001B411D">
        <w:rPr>
          <w:lang w:val="en-GB"/>
        </w:rPr>
        <w:t xml:space="preserve"> of </w:t>
      </w:r>
      <w:r w:rsidR="004551F0" w:rsidRPr="001B411D">
        <w:rPr>
          <w:lang w:val="en-GB"/>
        </w:rPr>
        <w:t>Fields</w:t>
      </w:r>
      <w:r w:rsidRPr="001B411D">
        <w:rPr>
          <w:lang w:val="en-GB"/>
        </w:rPr>
        <w:t xml:space="preserve">, orchards, and settlements. This dynamic of land </w:t>
      </w:r>
      <w:proofErr w:type="spellStart"/>
      <w:r w:rsidRPr="001B411D">
        <w:rPr>
          <w:lang w:val="en-GB"/>
        </w:rPr>
        <w:t>anthropization</w:t>
      </w:r>
      <w:proofErr w:type="spellEnd"/>
      <w:r w:rsidRPr="001B411D">
        <w:rPr>
          <w:lang w:val="en-GB"/>
        </w:rPr>
        <w:t xml:space="preserve"> is widely recognized by several authors who have studied the topic (</w:t>
      </w:r>
      <w:proofErr w:type="spellStart"/>
      <w:r w:rsidRPr="001B411D">
        <w:rPr>
          <w:lang w:val="en-GB"/>
        </w:rPr>
        <w:t>Oloukoi</w:t>
      </w:r>
      <w:proofErr w:type="spellEnd"/>
      <w:r w:rsidRPr="001B411D">
        <w:rPr>
          <w:lang w:val="en-GB"/>
        </w:rPr>
        <w:t xml:space="preserve">, 2013; </w:t>
      </w:r>
      <w:proofErr w:type="spellStart"/>
      <w:r w:rsidRPr="001B411D">
        <w:rPr>
          <w:lang w:val="en-GB"/>
        </w:rPr>
        <w:t>Djohy</w:t>
      </w:r>
      <w:proofErr w:type="spellEnd"/>
      <w:r w:rsidRPr="001B411D">
        <w:rPr>
          <w:lang w:val="en-GB"/>
        </w:rPr>
        <w:t xml:space="preserve"> </w:t>
      </w:r>
      <w:r w:rsidRPr="005434C1">
        <w:rPr>
          <w:i/>
          <w:iCs/>
          <w:highlight w:val="yellow"/>
          <w:lang w:val="en-GB"/>
        </w:rPr>
        <w:t>et al</w:t>
      </w:r>
      <w:r w:rsidRPr="001B411D">
        <w:rPr>
          <w:lang w:val="en-GB"/>
        </w:rPr>
        <w:t xml:space="preserve">., 2016; Kima </w:t>
      </w:r>
      <w:r w:rsidRPr="005434C1">
        <w:rPr>
          <w:i/>
          <w:iCs/>
          <w:highlight w:val="yellow"/>
          <w:lang w:val="en-GB"/>
        </w:rPr>
        <w:t>et al</w:t>
      </w:r>
      <w:r w:rsidRPr="001B411D">
        <w:rPr>
          <w:lang w:val="en-GB"/>
        </w:rPr>
        <w:t xml:space="preserve">., 2016; </w:t>
      </w:r>
      <w:proofErr w:type="spellStart"/>
      <w:r w:rsidRPr="001B411D">
        <w:rPr>
          <w:lang w:val="en-GB"/>
        </w:rPr>
        <w:t>Akpoyètè</w:t>
      </w:r>
      <w:proofErr w:type="spellEnd"/>
      <w:r w:rsidRPr="001B411D">
        <w:rPr>
          <w:lang w:val="en-GB"/>
        </w:rPr>
        <w:t xml:space="preserve"> </w:t>
      </w:r>
      <w:r w:rsidRPr="005434C1">
        <w:rPr>
          <w:i/>
          <w:iCs/>
          <w:highlight w:val="yellow"/>
          <w:lang w:val="en-GB"/>
        </w:rPr>
        <w:t>et al</w:t>
      </w:r>
      <w:r w:rsidRPr="001B411D">
        <w:rPr>
          <w:lang w:val="en-GB"/>
        </w:rPr>
        <w:t>., 2018; Yaméogo, 2021). The reorganization aims primarily to meet the population's needs for food resources, housing, and economic development.</w:t>
      </w:r>
    </w:p>
    <w:p w14:paraId="4AB9F0C6" w14:textId="3B0266B5"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Our results show that </w:t>
      </w:r>
      <w:r w:rsidR="004551F0" w:rsidRPr="001B411D">
        <w:rPr>
          <w:lang w:val="en-GB"/>
        </w:rPr>
        <w:t>Fields</w:t>
      </w:r>
      <w:r w:rsidRPr="001B411D">
        <w:rPr>
          <w:lang w:val="en-GB"/>
        </w:rPr>
        <w:t xml:space="preserve"> constitute the main land-use unit and one of the most dynamic, with a gain of 9,128.09 ha over 30 years. This may be explained by the fact that agriculture in Burkina Faso is predominantly extensive, and expanding agricultural land is perceived as an adaptation strategy to declining agricultural yields (Nougtara </w:t>
      </w:r>
      <w:r w:rsidRPr="005434C1">
        <w:rPr>
          <w:i/>
          <w:iCs/>
          <w:highlight w:val="yellow"/>
          <w:lang w:val="en-GB"/>
        </w:rPr>
        <w:t>et al</w:t>
      </w:r>
      <w:r w:rsidRPr="001B411D">
        <w:rPr>
          <w:lang w:val="en-GB"/>
        </w:rPr>
        <w:t xml:space="preserve">., 2018). However, according to </w:t>
      </w:r>
      <w:proofErr w:type="spellStart"/>
      <w:r w:rsidRPr="001B411D">
        <w:rPr>
          <w:lang w:val="en-GB"/>
        </w:rPr>
        <w:t>Hountondji</w:t>
      </w:r>
      <w:proofErr w:type="spellEnd"/>
      <w:r w:rsidRPr="001B411D">
        <w:rPr>
          <w:lang w:val="en-GB"/>
        </w:rPr>
        <w:t xml:space="preserve"> (2008), the expansion of agricultural land is partly responsible for natural resource degradation.</w:t>
      </w:r>
    </w:p>
    <w:p w14:paraId="5A56C667"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expansion of cropland may also be linked to significant population growth in the area, which increased from 5,036 households to 8,329 households (Ouédraogo </w:t>
      </w:r>
      <w:r w:rsidRPr="005434C1">
        <w:rPr>
          <w:i/>
          <w:iCs/>
          <w:highlight w:val="yellow"/>
          <w:lang w:val="en-GB"/>
        </w:rPr>
        <w:t>et al</w:t>
      </w:r>
      <w:r w:rsidRPr="001B411D">
        <w:rPr>
          <w:lang w:val="en-GB"/>
        </w:rPr>
        <w:t>., 2022), a rise of 65.39%. Furthermore, orchard areas experienced rapid expansion, increasing from about 40 ha to more than 2,500 ha between 1990 and 2015. The mass return of Burkinabè from Côte d’Ivoire following the socio-political crises of the 1990s–2000s and their shift toward market gardening and especially cashew planting may explain this increase.</w:t>
      </w:r>
    </w:p>
    <w:p w14:paraId="60268946" w14:textId="6DAE57B9" w:rsidR="0076313A" w:rsidRPr="001B411D" w:rsidRDefault="0076313A" w:rsidP="000D73DE">
      <w:pPr>
        <w:pStyle w:val="NormalWeb"/>
        <w:spacing w:before="0" w:beforeAutospacing="0" w:after="160" w:afterAutospacing="0" w:line="480" w:lineRule="auto"/>
        <w:jc w:val="both"/>
        <w:rPr>
          <w:lang w:val="en-GB"/>
        </w:rPr>
      </w:pPr>
      <w:r w:rsidRPr="001B411D">
        <w:rPr>
          <w:lang w:val="en-GB"/>
        </w:rPr>
        <w:lastRenderedPageBreak/>
        <w:t xml:space="preserve">Overall, the trend marked by the reduction of natural areas, the expansion of human-modified formations, and the growth of bare lands leads to a reduction in both the availability and quality of pastures in the </w:t>
      </w:r>
      <w:proofErr w:type="spellStart"/>
      <w:r w:rsidRPr="001B411D">
        <w:rPr>
          <w:lang w:val="en-GB"/>
        </w:rPr>
        <w:t>Batié</w:t>
      </w:r>
      <w:proofErr w:type="spellEnd"/>
      <w:r w:rsidRPr="001B411D">
        <w:rPr>
          <w:lang w:val="en-GB"/>
        </w:rPr>
        <w:t xml:space="preserve"> area.</w:t>
      </w:r>
    </w:p>
    <w:p w14:paraId="416D3D76" w14:textId="2FDE92D0" w:rsidR="0076313A" w:rsidRPr="001B411D" w:rsidRDefault="0076313A" w:rsidP="005B103D">
      <w:pPr>
        <w:pStyle w:val="Heading2"/>
        <w:numPr>
          <w:ilvl w:val="1"/>
          <w:numId w:val="11"/>
        </w:numPr>
        <w:spacing w:before="0" w:after="160" w:line="480" w:lineRule="auto"/>
        <w:jc w:val="both"/>
        <w:rPr>
          <w:rFonts w:ascii="Times New Roman" w:hAnsi="Times New Roman" w:cs="Times New Roman"/>
          <w:color w:val="auto"/>
          <w:lang w:val="en-GB"/>
        </w:rPr>
      </w:pPr>
      <w:r w:rsidRPr="001B411D">
        <w:rPr>
          <w:rStyle w:val="Strong"/>
          <w:rFonts w:ascii="Times New Roman" w:hAnsi="Times New Roman" w:cs="Times New Roman"/>
          <w:color w:val="auto"/>
          <w:lang w:val="en-GB"/>
        </w:rPr>
        <w:t>Pasture Assessment</w:t>
      </w:r>
    </w:p>
    <w:p w14:paraId="16DBBB73"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floristic inventory revealed a species richness of 98 herbaceous species grouped into 21 families. Regardless of the vegetation unit, the </w:t>
      </w:r>
      <w:r w:rsidRPr="0087289E">
        <w:rPr>
          <w:rStyle w:val="Strong"/>
          <w:b w:val="0"/>
          <w:bCs w:val="0"/>
          <w:lang w:val="en-GB"/>
        </w:rPr>
        <w:t>Poaceae</w:t>
      </w:r>
      <w:r w:rsidRPr="001B411D">
        <w:rPr>
          <w:lang w:val="en-GB"/>
        </w:rPr>
        <w:t xml:space="preserve"> family was by far the most represented. These results are consistent with those of Samandoulgou </w:t>
      </w:r>
      <w:r w:rsidRPr="005434C1">
        <w:rPr>
          <w:i/>
          <w:iCs/>
          <w:highlight w:val="yellow"/>
          <w:lang w:val="en-GB"/>
        </w:rPr>
        <w:t>et al</w:t>
      </w:r>
      <w:r w:rsidRPr="001B411D">
        <w:rPr>
          <w:lang w:val="en-GB"/>
        </w:rPr>
        <w:t xml:space="preserve">. (2019) and may be due to the adaptability of Poaceae to difficult rainfall conditions. </w:t>
      </w:r>
      <w:proofErr w:type="spellStart"/>
      <w:r w:rsidRPr="001B411D">
        <w:rPr>
          <w:lang w:val="en-GB"/>
        </w:rPr>
        <w:t>Ndotam</w:t>
      </w:r>
      <w:proofErr w:type="spellEnd"/>
      <w:r w:rsidRPr="001B411D">
        <w:rPr>
          <w:lang w:val="en-GB"/>
        </w:rPr>
        <w:t xml:space="preserve"> </w:t>
      </w:r>
      <w:r w:rsidRPr="005434C1">
        <w:rPr>
          <w:i/>
          <w:iCs/>
          <w:highlight w:val="yellow"/>
          <w:lang w:val="en-GB"/>
        </w:rPr>
        <w:t>et al</w:t>
      </w:r>
      <w:r w:rsidRPr="005434C1">
        <w:rPr>
          <w:highlight w:val="yellow"/>
          <w:lang w:val="en-GB"/>
        </w:rPr>
        <w:t>.</w:t>
      </w:r>
      <w:r w:rsidRPr="001B411D">
        <w:rPr>
          <w:lang w:val="en-GB"/>
        </w:rPr>
        <w:t xml:space="preserve"> (2017) associate the adaptability of Poaceae with their resistance to climatic hazards and diseases.</w:t>
      </w:r>
    </w:p>
    <w:p w14:paraId="06B2ED9E" w14:textId="65AE0718" w:rsidR="0076313A" w:rsidRPr="001B411D" w:rsidRDefault="004551F0" w:rsidP="000D73DE">
      <w:pPr>
        <w:pStyle w:val="NormalWeb"/>
        <w:spacing w:before="0" w:beforeAutospacing="0" w:after="160" w:afterAutospacing="0" w:line="480" w:lineRule="auto"/>
        <w:jc w:val="both"/>
        <w:rPr>
          <w:lang w:val="en-GB"/>
        </w:rPr>
      </w:pPr>
      <w:r w:rsidRPr="001B411D">
        <w:rPr>
          <w:lang w:val="en-GB"/>
        </w:rPr>
        <w:t>Fields</w:t>
      </w:r>
      <w:r w:rsidR="0076313A" w:rsidRPr="001B411D">
        <w:rPr>
          <w:lang w:val="en-GB"/>
        </w:rPr>
        <w:t xml:space="preserve"> recorded the highest species richness. This result aligns with those reported by other authors (</w:t>
      </w:r>
      <w:proofErr w:type="spellStart"/>
      <w:r w:rsidR="0076313A" w:rsidRPr="001B411D">
        <w:rPr>
          <w:lang w:val="en-GB"/>
        </w:rPr>
        <w:t>Yanra</w:t>
      </w:r>
      <w:proofErr w:type="spellEnd"/>
      <w:r w:rsidR="0076313A" w:rsidRPr="001B411D">
        <w:rPr>
          <w:lang w:val="en-GB"/>
        </w:rPr>
        <w:t xml:space="preserve">, 2004 in the West; Sanon </w:t>
      </w:r>
      <w:r w:rsidR="0076313A" w:rsidRPr="005434C1">
        <w:rPr>
          <w:i/>
          <w:iCs/>
          <w:highlight w:val="yellow"/>
          <w:lang w:val="en-GB"/>
        </w:rPr>
        <w:t>et al</w:t>
      </w:r>
      <w:r w:rsidR="0076313A" w:rsidRPr="001B411D">
        <w:rPr>
          <w:lang w:val="en-GB"/>
        </w:rPr>
        <w:t xml:space="preserve">., 2014 in the Southwest; Sawadogo </w:t>
      </w:r>
      <w:r w:rsidR="0076313A" w:rsidRPr="005434C1">
        <w:rPr>
          <w:i/>
          <w:iCs/>
          <w:highlight w:val="yellow"/>
          <w:lang w:val="en-GB"/>
        </w:rPr>
        <w:t>et al</w:t>
      </w:r>
      <w:r w:rsidR="0076313A" w:rsidRPr="001B411D">
        <w:rPr>
          <w:lang w:val="en-GB"/>
        </w:rPr>
        <w:t xml:space="preserve">., 2012 in Eastern Burkina Faso) and can be explained by the fact that highly anthropized environments are often characterized by high species richness (Sawadogo </w:t>
      </w:r>
      <w:r w:rsidR="0076313A" w:rsidRPr="005434C1">
        <w:rPr>
          <w:i/>
          <w:iCs/>
          <w:highlight w:val="yellow"/>
          <w:lang w:val="en-GB"/>
        </w:rPr>
        <w:t>et al</w:t>
      </w:r>
      <w:r w:rsidR="0076313A" w:rsidRPr="005434C1">
        <w:rPr>
          <w:highlight w:val="yellow"/>
          <w:lang w:val="en-GB"/>
        </w:rPr>
        <w:t>.,</w:t>
      </w:r>
      <w:r w:rsidR="0076313A" w:rsidRPr="001B411D">
        <w:rPr>
          <w:lang w:val="en-GB"/>
        </w:rPr>
        <w:t xml:space="preserve"> 2012).</w:t>
      </w:r>
    </w:p>
    <w:p w14:paraId="19527AC7"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Contrary to earlier findings (Zoungrana, 1991; Sanon </w:t>
      </w:r>
      <w:r w:rsidRPr="005434C1">
        <w:rPr>
          <w:i/>
          <w:iCs/>
          <w:highlight w:val="yellow"/>
          <w:lang w:val="en-GB"/>
        </w:rPr>
        <w:t>et al</w:t>
      </w:r>
      <w:r w:rsidRPr="001B411D">
        <w:rPr>
          <w:lang w:val="en-GB"/>
        </w:rPr>
        <w:t xml:space="preserve">., 2014), which reported a dominance of perennial grasses in the Southwest, the results of the present study show that </w:t>
      </w:r>
      <w:r w:rsidRPr="0087289E">
        <w:rPr>
          <w:rStyle w:val="Strong"/>
          <w:b w:val="0"/>
          <w:bCs w:val="0"/>
          <w:lang w:val="en-GB"/>
        </w:rPr>
        <w:t>forbs and</w:t>
      </w:r>
      <w:r w:rsidRPr="001B411D">
        <w:rPr>
          <w:rStyle w:val="Strong"/>
          <w:lang w:val="en-GB"/>
        </w:rPr>
        <w:t xml:space="preserve"> </w:t>
      </w:r>
      <w:r w:rsidRPr="0087289E">
        <w:rPr>
          <w:rStyle w:val="Strong"/>
          <w:b w:val="0"/>
          <w:bCs w:val="0"/>
          <w:lang w:val="en-GB"/>
        </w:rPr>
        <w:t>annual grasses</w:t>
      </w:r>
      <w:r w:rsidRPr="001B411D">
        <w:rPr>
          <w:lang w:val="en-GB"/>
        </w:rPr>
        <w:t xml:space="preserve"> are now the dominant life forms. This situation indicates pasture degradation in the area and corroborates Diallo (1997), who reported degraded savanna pastures dominated by annual herbaceous species in western Burkina Faso.</w:t>
      </w:r>
    </w:p>
    <w:p w14:paraId="0C3CD680"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In the study area, some plant species considered indicators of overgrazing (Hofmann, 1985) were recorded, such as </w:t>
      </w:r>
      <w:proofErr w:type="spellStart"/>
      <w:r w:rsidRPr="001B411D">
        <w:rPr>
          <w:rStyle w:val="Emphasis"/>
          <w:lang w:val="en-GB"/>
        </w:rPr>
        <w:t>Sporobolus</w:t>
      </w:r>
      <w:proofErr w:type="spellEnd"/>
      <w:r w:rsidRPr="001B411D">
        <w:rPr>
          <w:rStyle w:val="Emphasis"/>
          <w:lang w:val="en-GB"/>
        </w:rPr>
        <w:t xml:space="preserve"> pyramidalis</w:t>
      </w:r>
      <w:r w:rsidRPr="001B411D">
        <w:rPr>
          <w:lang w:val="en-GB"/>
        </w:rPr>
        <w:t xml:space="preserve">, </w:t>
      </w:r>
      <w:proofErr w:type="spellStart"/>
      <w:r w:rsidRPr="001B411D">
        <w:rPr>
          <w:rStyle w:val="Emphasis"/>
          <w:lang w:val="en-GB"/>
        </w:rPr>
        <w:t>Spermacoce</w:t>
      </w:r>
      <w:proofErr w:type="spellEnd"/>
      <w:r w:rsidRPr="001B411D">
        <w:rPr>
          <w:rStyle w:val="Emphasis"/>
          <w:lang w:val="en-GB"/>
        </w:rPr>
        <w:t xml:space="preserve"> </w:t>
      </w:r>
      <w:proofErr w:type="spellStart"/>
      <w:r w:rsidRPr="001B411D">
        <w:rPr>
          <w:rStyle w:val="Emphasis"/>
          <w:lang w:val="en-GB"/>
        </w:rPr>
        <w:t>stachydea</w:t>
      </w:r>
      <w:proofErr w:type="spellEnd"/>
      <w:r w:rsidRPr="001B411D">
        <w:rPr>
          <w:lang w:val="en-GB"/>
        </w:rPr>
        <w:t xml:space="preserve"> DC., </w:t>
      </w:r>
      <w:r w:rsidRPr="001B411D">
        <w:rPr>
          <w:rStyle w:val="Emphasis"/>
          <w:lang w:val="en-GB"/>
        </w:rPr>
        <w:t>Tephrosia bracteolata</w:t>
      </w:r>
      <w:r w:rsidRPr="001B411D">
        <w:rPr>
          <w:lang w:val="en-GB"/>
        </w:rPr>
        <w:t xml:space="preserve"> Guill. &amp; Perr., and </w:t>
      </w:r>
      <w:r w:rsidRPr="001B411D">
        <w:rPr>
          <w:rStyle w:val="Emphasis"/>
          <w:lang w:val="en-GB"/>
        </w:rPr>
        <w:t>Tridax procumbens</w:t>
      </w:r>
      <w:r w:rsidRPr="001B411D">
        <w:rPr>
          <w:lang w:val="en-GB"/>
        </w:rPr>
        <w:t xml:space="preserve"> (L.) L. Additionally, in the context of land </w:t>
      </w:r>
      <w:proofErr w:type="spellStart"/>
      <w:r w:rsidRPr="001B411D">
        <w:rPr>
          <w:lang w:val="en-GB"/>
        </w:rPr>
        <w:t>anthropization</w:t>
      </w:r>
      <w:proofErr w:type="spellEnd"/>
      <w:r w:rsidRPr="001B411D">
        <w:rPr>
          <w:lang w:val="en-GB"/>
        </w:rPr>
        <w:t xml:space="preserve"> and soil denudation, pastoral units are shrinking in surface area. This suggests that the pastures of </w:t>
      </w:r>
      <w:proofErr w:type="spellStart"/>
      <w:r w:rsidRPr="001B411D">
        <w:rPr>
          <w:lang w:val="en-GB"/>
        </w:rPr>
        <w:t>Batié</w:t>
      </w:r>
      <w:proofErr w:type="spellEnd"/>
      <w:r w:rsidRPr="001B411D">
        <w:rPr>
          <w:lang w:val="en-GB"/>
        </w:rPr>
        <w:t xml:space="preserve"> are subject to overexploitation, which may explain their degradation.</w:t>
      </w:r>
    </w:p>
    <w:p w14:paraId="14FD9471" w14:textId="1BB3A4AE" w:rsidR="0076313A" w:rsidRPr="001B411D" w:rsidRDefault="0076313A" w:rsidP="000D73DE">
      <w:pPr>
        <w:pStyle w:val="NormalWeb"/>
        <w:spacing w:before="0" w:beforeAutospacing="0" w:after="160" w:afterAutospacing="0" w:line="480" w:lineRule="auto"/>
        <w:jc w:val="both"/>
        <w:rPr>
          <w:lang w:val="en-GB"/>
        </w:rPr>
      </w:pPr>
      <w:r w:rsidRPr="001B411D">
        <w:rPr>
          <w:lang w:val="en-GB"/>
        </w:rPr>
        <w:lastRenderedPageBreak/>
        <w:t xml:space="preserve">The </w:t>
      </w:r>
      <w:proofErr w:type="spellStart"/>
      <w:r w:rsidRPr="001B411D">
        <w:rPr>
          <w:lang w:val="en-GB"/>
        </w:rPr>
        <w:t>phytomass</w:t>
      </w:r>
      <w:proofErr w:type="spellEnd"/>
      <w:r w:rsidRPr="001B411D">
        <w:rPr>
          <w:lang w:val="en-GB"/>
        </w:rPr>
        <w:t xml:space="preserve"> assessed can be considered a default estimate of potential production, as the evaluated pastures were either exposed to grazing</w:t>
      </w:r>
      <w:r w:rsidR="00E13E8A">
        <w:rPr>
          <w:lang w:val="en-GB"/>
        </w:rPr>
        <w:t xml:space="preserve"> </w:t>
      </w:r>
      <w:r w:rsidRPr="001B411D">
        <w:rPr>
          <w:lang w:val="en-GB"/>
        </w:rPr>
        <w:t>as in riparian formations and shrub and wooded savannas</w:t>
      </w:r>
      <w:r w:rsidR="00E13E8A">
        <w:rPr>
          <w:lang w:val="en-GB"/>
        </w:rPr>
        <w:t xml:space="preserve"> </w:t>
      </w:r>
      <w:r w:rsidRPr="001B411D">
        <w:rPr>
          <w:lang w:val="en-GB"/>
        </w:rPr>
        <w:t xml:space="preserve">or influenced by human activities, as in </w:t>
      </w:r>
      <w:r w:rsidR="004551F0" w:rsidRPr="001B411D">
        <w:rPr>
          <w:lang w:val="en-GB"/>
        </w:rPr>
        <w:t>Fields</w:t>
      </w:r>
      <w:r w:rsidRPr="001B411D">
        <w:rPr>
          <w:lang w:val="en-GB"/>
        </w:rPr>
        <w:t xml:space="preserve"> and orchards, which are regularly managed. Several </w:t>
      </w:r>
      <w:proofErr w:type="spellStart"/>
      <w:r w:rsidRPr="001B411D">
        <w:rPr>
          <w:lang w:val="en-GB"/>
        </w:rPr>
        <w:t>phytomass</w:t>
      </w:r>
      <w:proofErr w:type="spellEnd"/>
      <w:r w:rsidRPr="001B411D">
        <w:rPr>
          <w:lang w:val="en-GB"/>
        </w:rPr>
        <w:t xml:space="preserve"> assessment studies have been conducted under similar conditions (</w:t>
      </w:r>
      <w:proofErr w:type="spellStart"/>
      <w:r w:rsidRPr="001B411D">
        <w:rPr>
          <w:lang w:val="en-GB"/>
        </w:rPr>
        <w:t>Béchir</w:t>
      </w:r>
      <w:proofErr w:type="spellEnd"/>
      <w:r w:rsidRPr="001B411D">
        <w:rPr>
          <w:lang w:val="en-GB"/>
        </w:rPr>
        <w:t xml:space="preserve"> </w:t>
      </w:r>
      <w:r w:rsidRPr="005434C1">
        <w:rPr>
          <w:i/>
          <w:iCs/>
          <w:highlight w:val="yellow"/>
          <w:lang w:val="en-GB"/>
        </w:rPr>
        <w:t>et al</w:t>
      </w:r>
      <w:r w:rsidRPr="005434C1">
        <w:rPr>
          <w:highlight w:val="yellow"/>
          <w:lang w:val="en-GB"/>
        </w:rPr>
        <w:t>.,</w:t>
      </w:r>
      <w:r w:rsidRPr="001B411D">
        <w:rPr>
          <w:lang w:val="en-GB"/>
        </w:rPr>
        <w:t xml:space="preserve"> 2010; Sawadogo, 2011).</w:t>
      </w:r>
    </w:p>
    <w:p w14:paraId="5F345F68"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w:t>
      </w:r>
      <w:proofErr w:type="spellStart"/>
      <w:r w:rsidRPr="001B411D">
        <w:rPr>
          <w:lang w:val="en-GB"/>
        </w:rPr>
        <w:t>phytomass</w:t>
      </w:r>
      <w:proofErr w:type="spellEnd"/>
      <w:r w:rsidRPr="001B411D">
        <w:rPr>
          <w:lang w:val="en-GB"/>
        </w:rPr>
        <w:t xml:space="preserve"> of vegetation units ranged from </w:t>
      </w:r>
      <w:r w:rsidRPr="00E5049E">
        <w:rPr>
          <w:rStyle w:val="Strong"/>
          <w:b w:val="0"/>
          <w:bCs w:val="0"/>
          <w:lang w:val="en-GB"/>
        </w:rPr>
        <w:t>0.31 tDM·ha⁻¹</w:t>
      </w:r>
      <w:r w:rsidRPr="00E5049E">
        <w:rPr>
          <w:b/>
          <w:bCs/>
          <w:lang w:val="en-GB"/>
        </w:rPr>
        <w:t xml:space="preserve"> </w:t>
      </w:r>
      <w:r w:rsidRPr="00E5049E">
        <w:rPr>
          <w:lang w:val="en-GB"/>
        </w:rPr>
        <w:t>to</w:t>
      </w:r>
      <w:r w:rsidRPr="00E5049E">
        <w:rPr>
          <w:b/>
          <w:bCs/>
          <w:lang w:val="en-GB"/>
        </w:rPr>
        <w:t xml:space="preserve"> </w:t>
      </w:r>
      <w:r w:rsidRPr="00E5049E">
        <w:rPr>
          <w:rStyle w:val="Strong"/>
          <w:b w:val="0"/>
          <w:bCs w:val="0"/>
          <w:lang w:val="en-GB"/>
        </w:rPr>
        <w:t>2.62 tDM·ha⁻¹</w:t>
      </w:r>
      <w:r w:rsidRPr="00E5049E">
        <w:rPr>
          <w:b/>
          <w:bCs/>
          <w:lang w:val="en-GB"/>
        </w:rPr>
        <w:t>,</w:t>
      </w:r>
      <w:r w:rsidRPr="001B411D">
        <w:rPr>
          <w:lang w:val="en-GB"/>
        </w:rPr>
        <w:t xml:space="preserve"> with the highest production observed in shrub savanna. Overall, </w:t>
      </w:r>
      <w:proofErr w:type="spellStart"/>
      <w:r w:rsidRPr="001B411D">
        <w:rPr>
          <w:lang w:val="en-GB"/>
        </w:rPr>
        <w:t>phytomass</w:t>
      </w:r>
      <w:proofErr w:type="spellEnd"/>
      <w:r w:rsidRPr="001B411D">
        <w:rPr>
          <w:lang w:val="en-GB"/>
        </w:rPr>
        <w:t xml:space="preserve"> yield is moderate. Indeed, the results of this study are lower than those reported by other authors in the same phytogeographical zone (</w:t>
      </w:r>
      <w:proofErr w:type="spellStart"/>
      <w:r w:rsidRPr="001B411D">
        <w:rPr>
          <w:lang w:val="en-GB"/>
        </w:rPr>
        <w:t>Yanra</w:t>
      </w:r>
      <w:proofErr w:type="spellEnd"/>
      <w:r w:rsidRPr="001B411D">
        <w:rPr>
          <w:lang w:val="en-GB"/>
        </w:rPr>
        <w:t xml:space="preserve">, 2004; </w:t>
      </w:r>
      <w:proofErr w:type="spellStart"/>
      <w:r w:rsidRPr="001B411D">
        <w:rPr>
          <w:lang w:val="en-GB"/>
        </w:rPr>
        <w:t>Sawadogo</w:t>
      </w:r>
      <w:proofErr w:type="spellEnd"/>
      <w:r w:rsidRPr="001B411D">
        <w:rPr>
          <w:lang w:val="en-GB"/>
        </w:rPr>
        <w:t xml:space="preserve"> 2011; Sanon </w:t>
      </w:r>
      <w:r w:rsidRPr="005434C1">
        <w:rPr>
          <w:i/>
          <w:iCs/>
          <w:highlight w:val="yellow"/>
          <w:lang w:val="en-GB"/>
        </w:rPr>
        <w:t>et al</w:t>
      </w:r>
      <w:r w:rsidRPr="001B411D">
        <w:rPr>
          <w:lang w:val="en-GB"/>
        </w:rPr>
        <w:t>., 2014), which ranged from 1 to 5 tDM·ha⁻¹. This situation may be attributable to grazing pressure from livestock.</w:t>
      </w:r>
    </w:p>
    <w:p w14:paraId="773D06FF"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Moreover, in most vegetation units, annual grasses and forbs were the most dominant groups. However, pastures dominated by annual grasses and forbs have lower </w:t>
      </w:r>
      <w:proofErr w:type="spellStart"/>
      <w:r w:rsidRPr="001B411D">
        <w:rPr>
          <w:lang w:val="en-GB"/>
        </w:rPr>
        <w:t>phytomass</w:t>
      </w:r>
      <w:proofErr w:type="spellEnd"/>
      <w:r w:rsidRPr="001B411D">
        <w:rPr>
          <w:lang w:val="en-GB"/>
        </w:rPr>
        <w:t xml:space="preserve"> productivity than those dominated by perennial grasses (Sanon </w:t>
      </w:r>
      <w:r w:rsidRPr="005434C1">
        <w:rPr>
          <w:i/>
          <w:iCs/>
          <w:highlight w:val="yellow"/>
          <w:lang w:val="en-GB"/>
        </w:rPr>
        <w:t>et al</w:t>
      </w:r>
      <w:r w:rsidRPr="005434C1">
        <w:rPr>
          <w:highlight w:val="yellow"/>
          <w:lang w:val="en-GB"/>
        </w:rPr>
        <w:t>.,</w:t>
      </w:r>
      <w:r w:rsidRPr="001B411D">
        <w:rPr>
          <w:lang w:val="en-GB"/>
        </w:rPr>
        <w:t xml:space="preserve"> 2014).</w:t>
      </w:r>
    </w:p>
    <w:p w14:paraId="7B426C41" w14:textId="55C1700A"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examination of pastoral value showed that </w:t>
      </w:r>
      <w:r w:rsidRPr="00E5049E">
        <w:rPr>
          <w:rStyle w:val="Strong"/>
          <w:b w:val="0"/>
          <w:bCs w:val="0"/>
          <w:lang w:val="en-GB"/>
        </w:rPr>
        <w:t>shrub and wooded savannas</w:t>
      </w:r>
      <w:r w:rsidRPr="001B411D">
        <w:rPr>
          <w:lang w:val="en-GB"/>
        </w:rPr>
        <w:t xml:space="preserve"> had a </w:t>
      </w:r>
      <w:r w:rsidRPr="00E5049E">
        <w:rPr>
          <w:rStyle w:val="Strong"/>
          <w:b w:val="0"/>
          <w:bCs w:val="0"/>
          <w:lang w:val="en-GB"/>
        </w:rPr>
        <w:t>gross pastoral value of 65% or higher</w:t>
      </w:r>
      <w:r w:rsidRPr="001B411D">
        <w:rPr>
          <w:lang w:val="en-GB"/>
        </w:rPr>
        <w:t xml:space="preserve">, which is considered good-quality pasture according to </w:t>
      </w:r>
      <w:proofErr w:type="spellStart"/>
      <w:r w:rsidRPr="001B411D">
        <w:rPr>
          <w:lang w:val="en-GB"/>
        </w:rPr>
        <w:t>Daget</w:t>
      </w:r>
      <w:proofErr w:type="spellEnd"/>
      <w:r w:rsidRPr="001B411D">
        <w:rPr>
          <w:lang w:val="en-GB"/>
        </w:rPr>
        <w:t xml:space="preserve"> and </w:t>
      </w:r>
      <w:proofErr w:type="spellStart"/>
      <w:r w:rsidRPr="001B411D">
        <w:rPr>
          <w:lang w:val="en-GB"/>
        </w:rPr>
        <w:t>Poisson</w:t>
      </w:r>
      <w:r w:rsidR="00E13E8A">
        <w:rPr>
          <w:lang w:val="en-GB"/>
        </w:rPr>
        <w:t>n</w:t>
      </w:r>
      <w:r w:rsidRPr="001B411D">
        <w:rPr>
          <w:lang w:val="en-GB"/>
        </w:rPr>
        <w:t>et</w:t>
      </w:r>
      <w:proofErr w:type="spellEnd"/>
      <w:r w:rsidRPr="001B411D">
        <w:rPr>
          <w:lang w:val="en-GB"/>
        </w:rPr>
        <w:t xml:space="preserve"> (1971) and César (2005). These savannas contain a high proportion of annual grasses with excellent specific index values, such as </w:t>
      </w:r>
      <w:r w:rsidRPr="001B411D">
        <w:rPr>
          <w:rStyle w:val="Emphasis"/>
          <w:lang w:val="en-GB"/>
        </w:rPr>
        <w:t>Hyparrhenia smithiana</w:t>
      </w:r>
      <w:r w:rsidRPr="001B411D">
        <w:rPr>
          <w:lang w:val="en-GB"/>
        </w:rPr>
        <w:t xml:space="preserve"> (Hook. f.) Stapf and </w:t>
      </w:r>
      <w:r w:rsidRPr="001B411D">
        <w:rPr>
          <w:rStyle w:val="Emphasis"/>
          <w:lang w:val="en-GB"/>
        </w:rPr>
        <w:t>Schizachyrium exile</w:t>
      </w:r>
      <w:r w:rsidRPr="001B411D">
        <w:rPr>
          <w:lang w:val="en-GB"/>
        </w:rPr>
        <w:t xml:space="preserve">, as well as perennial species of the genera </w:t>
      </w:r>
      <w:r w:rsidRPr="001B411D">
        <w:rPr>
          <w:rStyle w:val="Emphasis"/>
          <w:lang w:val="en-GB"/>
        </w:rPr>
        <w:t>Brachiaria</w:t>
      </w:r>
      <w:r w:rsidRPr="001B411D">
        <w:rPr>
          <w:lang w:val="en-GB"/>
        </w:rPr>
        <w:t xml:space="preserve"> and </w:t>
      </w:r>
      <w:r w:rsidRPr="001B411D">
        <w:rPr>
          <w:rStyle w:val="Emphasis"/>
          <w:lang w:val="en-GB"/>
        </w:rPr>
        <w:t>Andropogon</w:t>
      </w:r>
      <w:r w:rsidRPr="001B411D">
        <w:rPr>
          <w:lang w:val="en-GB"/>
        </w:rPr>
        <w:t>.</w:t>
      </w:r>
    </w:p>
    <w:p w14:paraId="3E3FF120"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strong contribution of these forage species likely explains why the pastoral value of savannas in this study is higher than the 42–45% found by Kiema </w:t>
      </w:r>
      <w:r w:rsidRPr="005434C1">
        <w:rPr>
          <w:i/>
          <w:iCs/>
          <w:highlight w:val="yellow"/>
          <w:lang w:val="en-GB"/>
        </w:rPr>
        <w:t>et al.</w:t>
      </w:r>
      <w:r w:rsidRPr="001B411D">
        <w:rPr>
          <w:lang w:val="en-GB"/>
        </w:rPr>
        <w:t xml:space="preserve"> (2015) and </w:t>
      </w:r>
      <w:proofErr w:type="spellStart"/>
      <w:r w:rsidRPr="001B411D">
        <w:rPr>
          <w:lang w:val="en-GB"/>
        </w:rPr>
        <w:t>Yanra</w:t>
      </w:r>
      <w:proofErr w:type="spellEnd"/>
      <w:r w:rsidRPr="001B411D">
        <w:rPr>
          <w:lang w:val="en-GB"/>
        </w:rPr>
        <w:t xml:space="preserve"> (2004) in the south-</w:t>
      </w:r>
      <w:proofErr w:type="spellStart"/>
      <w:r w:rsidRPr="001B411D">
        <w:rPr>
          <w:lang w:val="en-GB"/>
        </w:rPr>
        <w:t>Sudanian</w:t>
      </w:r>
      <w:proofErr w:type="spellEnd"/>
      <w:r w:rsidRPr="001B411D">
        <w:rPr>
          <w:lang w:val="en-GB"/>
        </w:rPr>
        <w:t xml:space="preserve"> zone.</w:t>
      </w:r>
    </w:p>
    <w:p w14:paraId="361227AD" w14:textId="3098FD80"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However, most pastoral units showed pastoral values below the reference threshold, which suggests that overall, the pastures in the area are of </w:t>
      </w:r>
      <w:r w:rsidRPr="00E5049E">
        <w:rPr>
          <w:rStyle w:val="Strong"/>
          <w:b w:val="0"/>
          <w:bCs w:val="0"/>
          <w:lang w:val="en-GB"/>
        </w:rPr>
        <w:t>moderate to low pastoral quality</w:t>
      </w:r>
      <w:r w:rsidRPr="001B411D">
        <w:rPr>
          <w:lang w:val="en-GB"/>
        </w:rPr>
        <w:t xml:space="preserve">. </w:t>
      </w:r>
      <w:r w:rsidR="004551F0" w:rsidRPr="001B411D">
        <w:rPr>
          <w:lang w:val="en-GB"/>
        </w:rPr>
        <w:t>Fields</w:t>
      </w:r>
      <w:r w:rsidRPr="001B411D">
        <w:rPr>
          <w:lang w:val="en-GB"/>
        </w:rPr>
        <w:t xml:space="preserve">, with a gross pastoral value of </w:t>
      </w:r>
      <w:r w:rsidRPr="00E5049E">
        <w:rPr>
          <w:rStyle w:val="Strong"/>
          <w:b w:val="0"/>
          <w:bCs w:val="0"/>
          <w:lang w:val="en-GB"/>
        </w:rPr>
        <w:t>19.82%</w:t>
      </w:r>
      <w:r w:rsidRPr="00E5049E">
        <w:rPr>
          <w:b/>
          <w:bCs/>
          <w:lang w:val="en-GB"/>
        </w:rPr>
        <w:t>,</w:t>
      </w:r>
      <w:r w:rsidRPr="001B411D">
        <w:rPr>
          <w:lang w:val="en-GB"/>
        </w:rPr>
        <w:t xml:space="preserve"> represent the poorest unit.</w:t>
      </w:r>
    </w:p>
    <w:p w14:paraId="7188E386" w14:textId="10F4B4E6" w:rsidR="0076313A" w:rsidRPr="001B411D" w:rsidRDefault="0076313A" w:rsidP="000D73DE">
      <w:pPr>
        <w:pStyle w:val="NormalWeb"/>
        <w:spacing w:before="0" w:beforeAutospacing="0" w:after="160" w:afterAutospacing="0" w:line="480" w:lineRule="auto"/>
        <w:jc w:val="both"/>
        <w:rPr>
          <w:lang w:val="en-GB"/>
        </w:rPr>
      </w:pPr>
      <w:r w:rsidRPr="001B411D">
        <w:rPr>
          <w:lang w:val="en-GB"/>
        </w:rPr>
        <w:lastRenderedPageBreak/>
        <w:t xml:space="preserve">These </w:t>
      </w:r>
      <w:r w:rsidR="004551F0" w:rsidRPr="001B411D">
        <w:rPr>
          <w:lang w:val="en-GB"/>
        </w:rPr>
        <w:t>Fields</w:t>
      </w:r>
      <w:r w:rsidRPr="001B411D">
        <w:rPr>
          <w:lang w:val="en-GB"/>
        </w:rPr>
        <w:t xml:space="preserve"> are dominated by forbs such as </w:t>
      </w:r>
      <w:r w:rsidRPr="001B411D">
        <w:rPr>
          <w:rStyle w:val="Emphasis"/>
          <w:lang w:val="en-GB"/>
        </w:rPr>
        <w:t>Spermacoce verticillata</w:t>
      </w:r>
      <w:r w:rsidRPr="001B411D">
        <w:rPr>
          <w:lang w:val="en-GB"/>
        </w:rPr>
        <w:t xml:space="preserve"> and </w:t>
      </w:r>
      <w:r w:rsidRPr="001B411D">
        <w:rPr>
          <w:rStyle w:val="Emphasis"/>
          <w:lang w:val="en-GB"/>
        </w:rPr>
        <w:t>Gomphrena celosioides</w:t>
      </w:r>
      <w:r w:rsidRPr="001B411D">
        <w:rPr>
          <w:lang w:val="en-GB"/>
        </w:rPr>
        <w:t xml:space="preserve"> Mart., and </w:t>
      </w:r>
      <w:r w:rsidRPr="001B411D">
        <w:rPr>
          <w:rStyle w:val="Emphasis"/>
          <w:lang w:val="en-GB"/>
        </w:rPr>
        <w:t>Hyptis spicigera</w:t>
      </w:r>
      <w:r w:rsidRPr="001B411D">
        <w:rPr>
          <w:lang w:val="en-GB"/>
        </w:rPr>
        <w:t xml:space="preserve">, which have low to zero specific indices. They also contain species such as </w:t>
      </w:r>
      <w:r w:rsidRPr="001B411D">
        <w:rPr>
          <w:rStyle w:val="Emphasis"/>
          <w:lang w:val="en-GB"/>
        </w:rPr>
        <w:t>Hyptis suaveolens</w:t>
      </w:r>
      <w:r w:rsidRPr="001B411D">
        <w:rPr>
          <w:lang w:val="en-GB"/>
        </w:rPr>
        <w:t xml:space="preserve"> (L.) </w:t>
      </w:r>
      <w:proofErr w:type="spellStart"/>
      <w:r w:rsidRPr="001B411D">
        <w:rPr>
          <w:lang w:val="en-GB"/>
        </w:rPr>
        <w:t>Poit</w:t>
      </w:r>
      <w:proofErr w:type="spellEnd"/>
      <w:r w:rsidRPr="001B411D">
        <w:rPr>
          <w:lang w:val="en-GB"/>
        </w:rPr>
        <w:t xml:space="preserve">. and </w:t>
      </w:r>
      <w:r w:rsidRPr="001B411D">
        <w:rPr>
          <w:rStyle w:val="Emphasis"/>
          <w:lang w:val="en-GB"/>
        </w:rPr>
        <w:t>Hyptis spicigera</w:t>
      </w:r>
      <w:r w:rsidRPr="001B411D">
        <w:rPr>
          <w:lang w:val="en-GB"/>
        </w:rPr>
        <w:t xml:space="preserve"> Lam., which are invasive plants that reduce the biological diversity of pastures (Thiombiano </w:t>
      </w:r>
      <w:r w:rsidRPr="005434C1">
        <w:rPr>
          <w:i/>
          <w:iCs/>
          <w:highlight w:val="yellow"/>
          <w:lang w:val="en-GB"/>
        </w:rPr>
        <w:t>et al</w:t>
      </w:r>
      <w:r w:rsidRPr="001B411D">
        <w:rPr>
          <w:lang w:val="en-GB"/>
        </w:rPr>
        <w:t xml:space="preserve">., 2009; Samandoulgou </w:t>
      </w:r>
      <w:r w:rsidRPr="005434C1">
        <w:rPr>
          <w:i/>
          <w:iCs/>
          <w:highlight w:val="yellow"/>
          <w:lang w:val="en-GB"/>
        </w:rPr>
        <w:t>et al</w:t>
      </w:r>
      <w:r w:rsidRPr="005434C1">
        <w:rPr>
          <w:highlight w:val="yellow"/>
          <w:lang w:val="en-GB"/>
        </w:rPr>
        <w:t>.,</w:t>
      </w:r>
      <w:r w:rsidRPr="001B411D">
        <w:rPr>
          <w:lang w:val="en-GB"/>
        </w:rPr>
        <w:t xml:space="preserve"> 2019).</w:t>
      </w:r>
    </w:p>
    <w:p w14:paraId="2B8D770E" w14:textId="40E2B43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Nevertheless, </w:t>
      </w:r>
      <w:r w:rsidR="004551F0" w:rsidRPr="001B411D">
        <w:rPr>
          <w:lang w:val="en-GB"/>
        </w:rPr>
        <w:t>Fields</w:t>
      </w:r>
      <w:r w:rsidRPr="001B411D">
        <w:rPr>
          <w:lang w:val="en-GB"/>
        </w:rPr>
        <w:t xml:space="preserve"> remain a key source of livestock feed due to their contribution of crop residues.</w:t>
      </w:r>
    </w:p>
    <w:p w14:paraId="45A3DEC9" w14:textId="77777777" w:rsidR="003C6C20" w:rsidRPr="001B411D" w:rsidRDefault="003C6C20" w:rsidP="000D73DE">
      <w:pPr>
        <w:spacing w:line="480" w:lineRule="auto"/>
        <w:jc w:val="both"/>
        <w:rPr>
          <w:rFonts w:ascii="Times New Roman" w:hAnsi="Times New Roman" w:cs="Times New Roman"/>
          <w:sz w:val="24"/>
          <w:lang w:val="en-GB"/>
        </w:rPr>
      </w:pPr>
    </w:p>
    <w:p w14:paraId="2B271950" w14:textId="50D165A3" w:rsidR="003148AB" w:rsidRPr="001B411D" w:rsidRDefault="007274A2" w:rsidP="005B103D">
      <w:pPr>
        <w:pStyle w:val="ListParagraph"/>
        <w:numPr>
          <w:ilvl w:val="0"/>
          <w:numId w:val="11"/>
        </w:numPr>
        <w:spacing w:line="480" w:lineRule="auto"/>
        <w:jc w:val="both"/>
        <w:rPr>
          <w:rFonts w:ascii="Times New Roman" w:hAnsi="Times New Roman" w:cs="Times New Roman"/>
          <w:b/>
          <w:bCs/>
          <w:sz w:val="24"/>
          <w:lang w:val="en-GB"/>
        </w:rPr>
      </w:pPr>
      <w:r w:rsidRPr="001B411D">
        <w:rPr>
          <w:rFonts w:ascii="Times New Roman" w:hAnsi="Times New Roman" w:cs="Times New Roman"/>
          <w:b/>
          <w:bCs/>
          <w:sz w:val="24"/>
          <w:lang w:val="en-GB"/>
        </w:rPr>
        <w:t>CONCLUSION</w:t>
      </w:r>
    </w:p>
    <w:p w14:paraId="42893875" w14:textId="776E7674" w:rsidR="0076313A" w:rsidRPr="001B411D" w:rsidRDefault="0076313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The study was carried out with the aim of examining livestock feed availability by assessing the evolution of grazing areas between 1990 and 2019 and conducting a point analysis of the productivity of herbaceous forage species in the </w:t>
      </w:r>
      <w:r w:rsidR="00E67D2B" w:rsidRPr="00823346">
        <w:rPr>
          <w:rFonts w:ascii="Times New Roman" w:eastAsia="Times New Roman" w:hAnsi="Times New Roman" w:cs="Times New Roman"/>
          <w:sz w:val="24"/>
          <w:szCs w:val="24"/>
          <w:highlight w:val="yellow"/>
          <w:lang w:val="en-GB" w:eastAsia="fr-FR"/>
        </w:rPr>
        <w:t>area</w:t>
      </w:r>
      <w:r w:rsidRPr="001B411D">
        <w:rPr>
          <w:rFonts w:ascii="Times New Roman" w:eastAsia="Times New Roman" w:hAnsi="Times New Roman" w:cs="Times New Roman"/>
          <w:sz w:val="24"/>
          <w:szCs w:val="24"/>
          <w:lang w:val="en-GB" w:eastAsia="fr-FR"/>
        </w:rPr>
        <w:t xml:space="preserve"> of </w:t>
      </w:r>
      <w:proofErr w:type="spellStart"/>
      <w:r w:rsidRPr="001B411D">
        <w:rPr>
          <w:rFonts w:ascii="Times New Roman" w:eastAsia="Times New Roman" w:hAnsi="Times New Roman" w:cs="Times New Roman"/>
          <w:sz w:val="24"/>
          <w:szCs w:val="24"/>
          <w:lang w:val="en-GB" w:eastAsia="fr-FR"/>
        </w:rPr>
        <w:t>Batié</w:t>
      </w:r>
      <w:proofErr w:type="spellEnd"/>
      <w:r w:rsidRPr="001B411D">
        <w:rPr>
          <w:rFonts w:ascii="Times New Roman" w:eastAsia="Times New Roman" w:hAnsi="Times New Roman" w:cs="Times New Roman"/>
          <w:sz w:val="24"/>
          <w:szCs w:val="24"/>
          <w:lang w:val="en-GB" w:eastAsia="fr-FR"/>
        </w:rPr>
        <w:t>. The results show that anthropogenic land-use units (</w:t>
      </w:r>
      <w:r w:rsidR="004551F0" w:rsidRPr="001B411D">
        <w:rPr>
          <w:rFonts w:ascii="Times New Roman" w:eastAsia="Times New Roman" w:hAnsi="Times New Roman" w:cs="Times New Roman"/>
          <w:sz w:val="24"/>
          <w:szCs w:val="24"/>
          <w:lang w:val="en-GB" w:eastAsia="fr-FR"/>
        </w:rPr>
        <w:t>Fields</w:t>
      </w:r>
      <w:r w:rsidRPr="001B411D">
        <w:rPr>
          <w:rFonts w:ascii="Times New Roman" w:eastAsia="Times New Roman" w:hAnsi="Times New Roman" w:cs="Times New Roman"/>
          <w:sz w:val="24"/>
          <w:szCs w:val="24"/>
          <w:lang w:val="en-GB" w:eastAsia="fr-FR"/>
        </w:rPr>
        <w:t>, orchards, settlements) have increased significantly at the expense of natural land-use units such as savannas and riparian formations.</w:t>
      </w:r>
    </w:p>
    <w:p w14:paraId="2547BFAA" w14:textId="4B990AFA" w:rsidR="0076313A" w:rsidRPr="001B411D" w:rsidRDefault="0076313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Human activities have thus led to the conversion of thousands of hectares of riparian formations and savannas into </w:t>
      </w:r>
      <w:r w:rsidR="004551F0" w:rsidRPr="001B411D">
        <w:rPr>
          <w:rFonts w:ascii="Times New Roman" w:eastAsia="Times New Roman" w:hAnsi="Times New Roman" w:cs="Times New Roman"/>
          <w:sz w:val="24"/>
          <w:szCs w:val="24"/>
          <w:lang w:val="en-GB" w:eastAsia="fr-FR"/>
        </w:rPr>
        <w:t>Fields</w:t>
      </w:r>
      <w:r w:rsidRPr="001B411D">
        <w:rPr>
          <w:rFonts w:ascii="Times New Roman" w:eastAsia="Times New Roman" w:hAnsi="Times New Roman" w:cs="Times New Roman"/>
          <w:sz w:val="24"/>
          <w:szCs w:val="24"/>
          <w:lang w:val="en-GB" w:eastAsia="fr-FR"/>
        </w:rPr>
        <w:t>, orchards, and settlements. They have also contributed to the expansion of bare soils, which increased from 480 ha in 1990 to 1,170 ha in 2019.</w:t>
      </w:r>
    </w:p>
    <w:p w14:paraId="4C90AA75" w14:textId="77777777" w:rsidR="0076313A" w:rsidRPr="001B411D" w:rsidRDefault="0076313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The land-use dynamics suggest a reduction in the extent and even the quality of pastures. Indeed, within the diversity of herbaceous species recorded, the study revealed the appearance of plant species considered indicators of overgrazed or degraded pastoral units, such as </w:t>
      </w:r>
      <w:proofErr w:type="spellStart"/>
      <w:r w:rsidRPr="001B411D">
        <w:rPr>
          <w:rFonts w:ascii="Times New Roman" w:eastAsia="Times New Roman" w:hAnsi="Times New Roman" w:cs="Times New Roman"/>
          <w:i/>
          <w:iCs/>
          <w:sz w:val="24"/>
          <w:szCs w:val="24"/>
          <w:lang w:val="en-GB" w:eastAsia="fr-FR"/>
        </w:rPr>
        <w:t>Sporobolus</w:t>
      </w:r>
      <w:proofErr w:type="spellEnd"/>
      <w:r w:rsidRPr="001B411D">
        <w:rPr>
          <w:rFonts w:ascii="Times New Roman" w:eastAsia="Times New Roman" w:hAnsi="Times New Roman" w:cs="Times New Roman"/>
          <w:i/>
          <w:iCs/>
          <w:sz w:val="24"/>
          <w:szCs w:val="24"/>
          <w:lang w:val="en-GB" w:eastAsia="fr-FR"/>
        </w:rPr>
        <w:t xml:space="preserve"> pyramidalis</w:t>
      </w:r>
      <w:r w:rsidRPr="001B411D">
        <w:rPr>
          <w:rFonts w:ascii="Times New Roman" w:eastAsia="Times New Roman" w:hAnsi="Times New Roman" w:cs="Times New Roman"/>
          <w:sz w:val="24"/>
          <w:szCs w:val="24"/>
          <w:lang w:val="en-GB" w:eastAsia="fr-FR"/>
        </w:rPr>
        <w:t xml:space="preserve">, </w:t>
      </w:r>
      <w:proofErr w:type="spellStart"/>
      <w:r w:rsidRPr="001B411D">
        <w:rPr>
          <w:rFonts w:ascii="Times New Roman" w:eastAsia="Times New Roman" w:hAnsi="Times New Roman" w:cs="Times New Roman"/>
          <w:i/>
          <w:iCs/>
          <w:sz w:val="24"/>
          <w:szCs w:val="24"/>
          <w:lang w:val="en-GB" w:eastAsia="fr-FR"/>
        </w:rPr>
        <w:t>Spermacoce</w:t>
      </w:r>
      <w:proofErr w:type="spellEnd"/>
      <w:r w:rsidRPr="001B411D">
        <w:rPr>
          <w:rFonts w:ascii="Times New Roman" w:eastAsia="Times New Roman" w:hAnsi="Times New Roman" w:cs="Times New Roman"/>
          <w:i/>
          <w:iCs/>
          <w:sz w:val="24"/>
          <w:szCs w:val="24"/>
          <w:lang w:val="en-GB" w:eastAsia="fr-FR"/>
        </w:rPr>
        <w:t xml:space="preserve"> </w:t>
      </w:r>
      <w:proofErr w:type="spellStart"/>
      <w:r w:rsidRPr="001B411D">
        <w:rPr>
          <w:rFonts w:ascii="Times New Roman" w:eastAsia="Times New Roman" w:hAnsi="Times New Roman" w:cs="Times New Roman"/>
          <w:i/>
          <w:iCs/>
          <w:sz w:val="24"/>
          <w:szCs w:val="24"/>
          <w:lang w:val="en-GB" w:eastAsia="fr-FR"/>
        </w:rPr>
        <w:t>stachydea</w:t>
      </w:r>
      <w:proofErr w:type="spellEnd"/>
      <w:r w:rsidRPr="001B411D">
        <w:rPr>
          <w:rFonts w:ascii="Times New Roman" w:eastAsia="Times New Roman" w:hAnsi="Times New Roman" w:cs="Times New Roman"/>
          <w:sz w:val="24"/>
          <w:szCs w:val="24"/>
          <w:lang w:val="en-GB" w:eastAsia="fr-FR"/>
        </w:rPr>
        <w:t xml:space="preserve">, </w:t>
      </w:r>
      <w:proofErr w:type="spellStart"/>
      <w:r w:rsidRPr="001B411D">
        <w:rPr>
          <w:rFonts w:ascii="Times New Roman" w:eastAsia="Times New Roman" w:hAnsi="Times New Roman" w:cs="Times New Roman"/>
          <w:i/>
          <w:iCs/>
          <w:sz w:val="24"/>
          <w:szCs w:val="24"/>
          <w:lang w:val="en-GB" w:eastAsia="fr-FR"/>
        </w:rPr>
        <w:t>Tephrosia</w:t>
      </w:r>
      <w:proofErr w:type="spellEnd"/>
      <w:r w:rsidRPr="001B411D">
        <w:rPr>
          <w:rFonts w:ascii="Times New Roman" w:eastAsia="Times New Roman" w:hAnsi="Times New Roman" w:cs="Times New Roman"/>
          <w:i/>
          <w:iCs/>
          <w:sz w:val="24"/>
          <w:szCs w:val="24"/>
          <w:lang w:val="en-GB" w:eastAsia="fr-FR"/>
        </w:rPr>
        <w:t xml:space="preserve"> </w:t>
      </w:r>
      <w:proofErr w:type="spellStart"/>
      <w:r w:rsidRPr="001B411D">
        <w:rPr>
          <w:rFonts w:ascii="Times New Roman" w:eastAsia="Times New Roman" w:hAnsi="Times New Roman" w:cs="Times New Roman"/>
          <w:i/>
          <w:iCs/>
          <w:sz w:val="24"/>
          <w:szCs w:val="24"/>
          <w:lang w:val="en-GB" w:eastAsia="fr-FR"/>
        </w:rPr>
        <w:t>bracteolata</w:t>
      </w:r>
      <w:proofErr w:type="spellEnd"/>
      <w:r w:rsidRPr="001B411D">
        <w:rPr>
          <w:rFonts w:ascii="Times New Roman" w:eastAsia="Times New Roman" w:hAnsi="Times New Roman" w:cs="Times New Roman"/>
          <w:sz w:val="24"/>
          <w:szCs w:val="24"/>
          <w:lang w:val="en-GB" w:eastAsia="fr-FR"/>
        </w:rPr>
        <w:t xml:space="preserve">, </w:t>
      </w:r>
      <w:proofErr w:type="spellStart"/>
      <w:r w:rsidRPr="001B411D">
        <w:rPr>
          <w:rFonts w:ascii="Times New Roman" w:eastAsia="Times New Roman" w:hAnsi="Times New Roman" w:cs="Times New Roman"/>
          <w:i/>
          <w:iCs/>
          <w:sz w:val="24"/>
          <w:szCs w:val="24"/>
          <w:lang w:val="en-GB" w:eastAsia="fr-FR"/>
        </w:rPr>
        <w:t>Tridax</w:t>
      </w:r>
      <w:proofErr w:type="spellEnd"/>
      <w:r w:rsidRPr="001B411D">
        <w:rPr>
          <w:rFonts w:ascii="Times New Roman" w:eastAsia="Times New Roman" w:hAnsi="Times New Roman" w:cs="Times New Roman"/>
          <w:i/>
          <w:iCs/>
          <w:sz w:val="24"/>
          <w:szCs w:val="24"/>
          <w:lang w:val="en-GB" w:eastAsia="fr-FR"/>
        </w:rPr>
        <w:t xml:space="preserve"> procumbens</w:t>
      </w:r>
      <w:r w:rsidRPr="001B411D">
        <w:rPr>
          <w:rFonts w:ascii="Times New Roman" w:eastAsia="Times New Roman" w:hAnsi="Times New Roman" w:cs="Times New Roman"/>
          <w:sz w:val="24"/>
          <w:szCs w:val="24"/>
          <w:lang w:val="en-GB" w:eastAsia="fr-FR"/>
        </w:rPr>
        <w:t xml:space="preserve">, as well as invasive species such as </w:t>
      </w:r>
      <w:r w:rsidRPr="001B411D">
        <w:rPr>
          <w:rFonts w:ascii="Times New Roman" w:eastAsia="Times New Roman" w:hAnsi="Times New Roman" w:cs="Times New Roman"/>
          <w:i/>
          <w:iCs/>
          <w:sz w:val="24"/>
          <w:szCs w:val="24"/>
          <w:lang w:val="en-GB" w:eastAsia="fr-FR"/>
        </w:rPr>
        <w:t>Hyptis spicigera</w:t>
      </w:r>
      <w:r w:rsidRPr="001B411D">
        <w:rPr>
          <w:rFonts w:ascii="Times New Roman" w:eastAsia="Times New Roman" w:hAnsi="Times New Roman" w:cs="Times New Roman"/>
          <w:sz w:val="24"/>
          <w:szCs w:val="24"/>
          <w:lang w:val="en-GB" w:eastAsia="fr-FR"/>
        </w:rPr>
        <w:t>.</w:t>
      </w:r>
    </w:p>
    <w:p w14:paraId="64E83234" w14:textId="77777777" w:rsidR="0076313A" w:rsidRPr="00E5049E" w:rsidRDefault="0076313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lastRenderedPageBreak/>
        <w:t xml:space="preserve">The </w:t>
      </w:r>
      <w:proofErr w:type="spellStart"/>
      <w:r w:rsidRPr="001B411D">
        <w:rPr>
          <w:rFonts w:ascii="Times New Roman" w:eastAsia="Times New Roman" w:hAnsi="Times New Roman" w:cs="Times New Roman"/>
          <w:sz w:val="24"/>
          <w:szCs w:val="24"/>
          <w:lang w:val="en-GB" w:eastAsia="fr-FR"/>
        </w:rPr>
        <w:t>phytomass</w:t>
      </w:r>
      <w:proofErr w:type="spellEnd"/>
      <w:r w:rsidRPr="001B411D">
        <w:rPr>
          <w:rFonts w:ascii="Times New Roman" w:eastAsia="Times New Roman" w:hAnsi="Times New Roman" w:cs="Times New Roman"/>
          <w:sz w:val="24"/>
          <w:szCs w:val="24"/>
          <w:lang w:val="en-GB" w:eastAsia="fr-FR"/>
        </w:rPr>
        <w:t xml:space="preserve"> yield of vegetation units—considered moderate—ranged from </w:t>
      </w:r>
      <w:r w:rsidRPr="00E5049E">
        <w:rPr>
          <w:rFonts w:ascii="Times New Roman" w:eastAsia="Times New Roman" w:hAnsi="Times New Roman" w:cs="Times New Roman"/>
          <w:sz w:val="24"/>
          <w:szCs w:val="24"/>
          <w:lang w:val="en-GB" w:eastAsia="fr-FR"/>
        </w:rPr>
        <w:t>0.31 to 2.62 tDM·ha⁻¹,</w:t>
      </w:r>
      <w:r w:rsidRPr="001B411D">
        <w:rPr>
          <w:rFonts w:ascii="Times New Roman" w:eastAsia="Times New Roman" w:hAnsi="Times New Roman" w:cs="Times New Roman"/>
          <w:sz w:val="24"/>
          <w:szCs w:val="24"/>
          <w:lang w:val="en-GB" w:eastAsia="fr-FR"/>
        </w:rPr>
        <w:t xml:space="preserve"> and most vegetation units showed </w:t>
      </w:r>
      <w:r w:rsidRPr="00E5049E">
        <w:rPr>
          <w:rFonts w:ascii="Times New Roman" w:eastAsia="Times New Roman" w:hAnsi="Times New Roman" w:cs="Times New Roman"/>
          <w:sz w:val="24"/>
          <w:szCs w:val="24"/>
          <w:lang w:val="en-GB" w:eastAsia="fr-FR"/>
        </w:rPr>
        <w:t>low to moderate gross pastoral value, which poses a major constraint for pastoral practices.</w:t>
      </w:r>
    </w:p>
    <w:p w14:paraId="797893BD" w14:textId="5585CA65" w:rsidR="0076313A" w:rsidRPr="001B411D" w:rsidRDefault="0076313A" w:rsidP="000D73DE">
      <w:pPr>
        <w:spacing w:line="480" w:lineRule="auto"/>
        <w:jc w:val="both"/>
        <w:rPr>
          <w:rFonts w:ascii="Times New Roman" w:eastAsia="Times New Roman" w:hAnsi="Times New Roman" w:cs="Times New Roman"/>
          <w:sz w:val="24"/>
          <w:szCs w:val="24"/>
          <w:lang w:val="en-GB" w:eastAsia="fr-FR"/>
        </w:rPr>
      </w:pPr>
      <w:r w:rsidRPr="00E5049E">
        <w:rPr>
          <w:rFonts w:ascii="Times New Roman" w:eastAsia="Times New Roman" w:hAnsi="Times New Roman" w:cs="Times New Roman"/>
          <w:sz w:val="24"/>
          <w:szCs w:val="24"/>
          <w:lang w:val="en-GB" w:eastAsia="fr-FR"/>
        </w:rPr>
        <w:t>In the future, and with the aim of reducing the impact of land</w:t>
      </w:r>
      <w:r w:rsidRPr="001B411D">
        <w:rPr>
          <w:rFonts w:ascii="Times New Roman" w:eastAsia="Times New Roman" w:hAnsi="Times New Roman" w:cs="Times New Roman"/>
          <w:sz w:val="24"/>
          <w:szCs w:val="24"/>
          <w:lang w:val="en-GB" w:eastAsia="fr-FR"/>
        </w:rPr>
        <w:t>-use dynamics on the environment and pastoral activities, it would be important to conduct an investigation into local perceptions of the physical land-use changes observed.</w:t>
      </w:r>
    </w:p>
    <w:p w14:paraId="21C8A6D5" w14:textId="5FC3B678" w:rsidR="0076313A" w:rsidRPr="001B411D" w:rsidRDefault="0076313A" w:rsidP="005B103D">
      <w:pPr>
        <w:pStyle w:val="ListParagraph"/>
        <w:numPr>
          <w:ilvl w:val="0"/>
          <w:numId w:val="11"/>
        </w:numPr>
        <w:spacing w:line="480" w:lineRule="auto"/>
        <w:jc w:val="both"/>
        <w:outlineLvl w:val="2"/>
        <w:rPr>
          <w:rFonts w:ascii="Times New Roman" w:eastAsia="Times New Roman" w:hAnsi="Times New Roman" w:cs="Times New Roman"/>
          <w:b/>
          <w:bCs/>
          <w:sz w:val="27"/>
          <w:szCs w:val="27"/>
          <w:lang w:val="en-GB" w:eastAsia="fr-FR"/>
        </w:rPr>
      </w:pPr>
      <w:r w:rsidRPr="001B411D">
        <w:rPr>
          <w:rFonts w:ascii="Times New Roman" w:eastAsia="Times New Roman" w:hAnsi="Times New Roman" w:cs="Times New Roman"/>
          <w:b/>
          <w:bCs/>
          <w:sz w:val="27"/>
          <w:szCs w:val="27"/>
          <w:lang w:val="en-GB" w:eastAsia="fr-FR"/>
        </w:rPr>
        <w:t>DISCLAIMER (ARTIFICIAL INTELLIGENCE)</w:t>
      </w:r>
    </w:p>
    <w:p w14:paraId="20AF740A" w14:textId="09D2CCB1" w:rsidR="0076313A" w:rsidRPr="001B411D" w:rsidRDefault="0076313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The authors hereby declare that NO generative AI technologies, such as large language models (ChatGPT, COPILOT, etc.) or text-to-image generators, were used in the writing or revision of this manuscript.</w:t>
      </w:r>
    </w:p>
    <w:p w14:paraId="06035B4F" w14:textId="131010C4" w:rsidR="0076313A" w:rsidRPr="001B411D" w:rsidRDefault="0076313A" w:rsidP="005B103D">
      <w:pPr>
        <w:pStyle w:val="ListParagraph"/>
        <w:numPr>
          <w:ilvl w:val="0"/>
          <w:numId w:val="11"/>
        </w:numPr>
        <w:spacing w:line="480" w:lineRule="auto"/>
        <w:jc w:val="both"/>
        <w:outlineLvl w:val="2"/>
        <w:rPr>
          <w:rFonts w:ascii="Times New Roman" w:eastAsia="Times New Roman" w:hAnsi="Times New Roman" w:cs="Times New Roman"/>
          <w:b/>
          <w:bCs/>
          <w:sz w:val="27"/>
          <w:szCs w:val="27"/>
          <w:lang w:val="en-GB" w:eastAsia="fr-FR"/>
        </w:rPr>
      </w:pPr>
      <w:r w:rsidRPr="001B411D">
        <w:rPr>
          <w:rFonts w:ascii="Times New Roman" w:eastAsia="Times New Roman" w:hAnsi="Times New Roman" w:cs="Times New Roman"/>
          <w:b/>
          <w:bCs/>
          <w:sz w:val="27"/>
          <w:szCs w:val="27"/>
          <w:lang w:val="en-GB" w:eastAsia="fr-FR"/>
        </w:rPr>
        <w:t>CONFLICT OF INTEREST</w:t>
      </w:r>
    </w:p>
    <w:p w14:paraId="49D2979A" w14:textId="0D16FC6E" w:rsidR="0076313A" w:rsidRPr="001B411D" w:rsidRDefault="0076313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The authors declare that there is no conflict of interest.</w:t>
      </w:r>
    </w:p>
    <w:p w14:paraId="45DEB18C" w14:textId="5B750F5A" w:rsidR="00586B29" w:rsidRPr="001B411D" w:rsidRDefault="00586B29" w:rsidP="005B103D">
      <w:pPr>
        <w:pStyle w:val="ListParagraph"/>
        <w:numPr>
          <w:ilvl w:val="0"/>
          <w:numId w:val="11"/>
        </w:numPr>
        <w:spacing w:line="480" w:lineRule="auto"/>
        <w:jc w:val="both"/>
        <w:outlineLvl w:val="2"/>
        <w:rPr>
          <w:rFonts w:ascii="Times New Roman" w:eastAsia="Times New Roman" w:hAnsi="Times New Roman" w:cs="Times New Roman"/>
          <w:b/>
          <w:bCs/>
          <w:sz w:val="27"/>
          <w:szCs w:val="27"/>
          <w:lang w:val="en-GB" w:eastAsia="fr-FR"/>
        </w:rPr>
      </w:pPr>
      <w:r w:rsidRPr="001B411D">
        <w:rPr>
          <w:rFonts w:ascii="Times New Roman" w:eastAsia="Times New Roman" w:hAnsi="Times New Roman" w:cs="Times New Roman"/>
          <w:b/>
          <w:bCs/>
          <w:sz w:val="27"/>
          <w:szCs w:val="27"/>
          <w:lang w:val="en-GB" w:eastAsia="fr-FR"/>
        </w:rPr>
        <w:t>REFERENCES</w:t>
      </w:r>
    </w:p>
    <w:p w14:paraId="47220DBC" w14:textId="3380FF8A" w:rsidR="001329C1" w:rsidRPr="001B411D" w:rsidRDefault="001329C1" w:rsidP="001329C1">
      <w:pPr>
        <w:pStyle w:val="NormalWeb"/>
        <w:numPr>
          <w:ilvl w:val="0"/>
          <w:numId w:val="13"/>
        </w:numPr>
        <w:spacing w:before="0" w:beforeAutospacing="0" w:after="160" w:afterAutospacing="0" w:line="480" w:lineRule="auto"/>
        <w:jc w:val="both"/>
        <w:rPr>
          <w:lang w:val="en-GB"/>
        </w:rPr>
      </w:pPr>
      <w:r w:rsidRPr="001B411D">
        <w:rPr>
          <w:lang w:val="en-GB"/>
        </w:rPr>
        <w:t xml:space="preserve">Sanon H.O., Savadogo M., Tamboura H.H., </w:t>
      </w:r>
      <w:proofErr w:type="spellStart"/>
      <w:r w:rsidRPr="001B411D">
        <w:rPr>
          <w:lang w:val="en-GB"/>
        </w:rPr>
        <w:t>Kanwé</w:t>
      </w:r>
      <w:proofErr w:type="spellEnd"/>
      <w:r w:rsidRPr="001B411D">
        <w:rPr>
          <w:lang w:val="en-GB"/>
        </w:rPr>
        <w:t xml:space="preserve"> B.A., 2014. </w:t>
      </w:r>
      <w:r w:rsidRPr="001B411D">
        <w:rPr>
          <w:rStyle w:val="Strong"/>
          <w:b w:val="0"/>
          <w:bCs w:val="0"/>
          <w:lang w:val="en-GB"/>
        </w:rPr>
        <w:t xml:space="preserve">Characterization of production </w:t>
      </w:r>
      <w:r w:rsidRPr="001B411D">
        <w:rPr>
          <w:rStyle w:val="Strong"/>
          <w:b w:val="0"/>
          <w:bCs w:val="0"/>
          <w:lang w:val="en-GB"/>
        </w:rPr>
        <w:tab/>
        <w:t xml:space="preserve">systems and forage resources in a test area of the </w:t>
      </w:r>
      <w:proofErr w:type="spellStart"/>
      <w:r w:rsidRPr="001B411D">
        <w:rPr>
          <w:rStyle w:val="Strong"/>
          <w:b w:val="0"/>
          <w:bCs w:val="0"/>
          <w:lang w:val="en-GB"/>
        </w:rPr>
        <w:t>Sudanian</w:t>
      </w:r>
      <w:proofErr w:type="spellEnd"/>
      <w:r w:rsidRPr="001B411D">
        <w:rPr>
          <w:rStyle w:val="Strong"/>
          <w:b w:val="0"/>
          <w:bCs w:val="0"/>
          <w:lang w:val="en-GB"/>
        </w:rPr>
        <w:t xml:space="preserve"> zone of Burkina Faso.</w:t>
      </w:r>
      <w:r w:rsidRPr="001B411D">
        <w:rPr>
          <w:lang w:val="en-GB"/>
        </w:rPr>
        <w:t xml:space="preserve"> </w:t>
      </w:r>
      <w:proofErr w:type="spellStart"/>
      <w:r w:rsidRPr="001B411D">
        <w:rPr>
          <w:rStyle w:val="Emphasis"/>
          <w:lang w:val="en-GB"/>
        </w:rPr>
        <w:t>VertigOelectronic</w:t>
      </w:r>
      <w:proofErr w:type="spellEnd"/>
      <w:r w:rsidRPr="001B411D">
        <w:rPr>
          <w:rStyle w:val="Emphasis"/>
          <w:lang w:val="en-GB"/>
        </w:rPr>
        <w:t xml:space="preserve"> journal in environmental sciences</w:t>
      </w:r>
      <w:r w:rsidRPr="001B411D">
        <w:rPr>
          <w:lang w:val="en-GB"/>
        </w:rPr>
        <w:t>, 14(2).</w:t>
      </w:r>
      <w:r>
        <w:rPr>
          <w:lang w:val="en-GB"/>
        </w:rPr>
        <w:t xml:space="preserve">   </w:t>
      </w:r>
      <w:hyperlink r:id="rId10" w:tgtFrame="_blank" w:history="1">
        <w:r w:rsidRPr="00B93F41">
          <w:rPr>
            <w:rStyle w:val="truncate"/>
            <w:rFonts w:ascii="Arial" w:hAnsi="Arial" w:cs="Arial"/>
            <w:color w:val="4F46E5"/>
            <w:u w:val="single"/>
            <w:bdr w:val="single" w:sz="2" w:space="0" w:color="E5E7EB" w:frame="1"/>
            <w:shd w:val="clear" w:color="auto" w:fill="FFFFFF"/>
            <w:lang w:val="en-GB"/>
          </w:rPr>
          <w:t>10.4000/vertigo.15171</w:t>
        </w:r>
      </w:hyperlink>
    </w:p>
    <w:p w14:paraId="238FBBB3" w14:textId="664E1041" w:rsidR="001329C1" w:rsidRPr="001329C1" w:rsidRDefault="001329C1" w:rsidP="001329C1">
      <w:pPr>
        <w:pStyle w:val="NormalWeb"/>
        <w:numPr>
          <w:ilvl w:val="0"/>
          <w:numId w:val="13"/>
        </w:numPr>
        <w:spacing w:before="0" w:beforeAutospacing="0" w:after="160" w:afterAutospacing="0" w:line="480" w:lineRule="auto"/>
        <w:jc w:val="both"/>
        <w:rPr>
          <w:lang w:val="en-GB"/>
        </w:rPr>
      </w:pPr>
      <w:r w:rsidRPr="00B93F41">
        <w:t xml:space="preserve">Nougtara S., Kiema A., </w:t>
      </w:r>
      <w:proofErr w:type="spellStart"/>
      <w:r w:rsidRPr="00B93F41">
        <w:t>Soudré</w:t>
      </w:r>
      <w:proofErr w:type="spellEnd"/>
      <w:r w:rsidRPr="00B93F41">
        <w:t xml:space="preserve"> A., </w:t>
      </w:r>
      <w:proofErr w:type="spellStart"/>
      <w:r w:rsidRPr="00B93F41">
        <w:t>Sougoti</w:t>
      </w:r>
      <w:proofErr w:type="spellEnd"/>
      <w:r w:rsidRPr="00B93F41">
        <w:t>/</w:t>
      </w:r>
      <w:proofErr w:type="spellStart"/>
      <w:r w:rsidRPr="00B93F41">
        <w:t>Guissou</w:t>
      </w:r>
      <w:proofErr w:type="spellEnd"/>
      <w:r w:rsidRPr="00B93F41">
        <w:t xml:space="preserve"> L., Berthe T.H., 2021. </w:t>
      </w:r>
      <w:r w:rsidRPr="001B411D">
        <w:rPr>
          <w:rStyle w:val="Strong"/>
          <w:b w:val="0"/>
          <w:bCs w:val="0"/>
          <w:lang w:val="en-GB"/>
        </w:rPr>
        <w:t>Adaptation of cattle farming in western Burkina Faso to recurrent droughts.</w:t>
      </w:r>
      <w:r w:rsidRPr="001B411D">
        <w:rPr>
          <w:lang w:val="en-GB"/>
        </w:rPr>
        <w:t xml:space="preserve"> </w:t>
      </w:r>
      <w:r w:rsidRPr="001329C1">
        <w:rPr>
          <w:rStyle w:val="Emphasis"/>
          <w:lang w:val="en-GB"/>
        </w:rPr>
        <w:t>Int. J. Biol. Chem. Sci.</w:t>
      </w:r>
      <w:r w:rsidRPr="001329C1">
        <w:rPr>
          <w:lang w:val="en-GB"/>
        </w:rPr>
        <w:t xml:space="preserve">, 15: 1648–1666. DOI: </w:t>
      </w:r>
      <w:hyperlink r:id="rId11" w:tgtFrame="_blank" w:history="1">
        <w:r w:rsidRPr="001329C1">
          <w:rPr>
            <w:rStyle w:val="truncate"/>
            <w:rFonts w:ascii="Arial" w:hAnsi="Arial" w:cs="Arial"/>
            <w:color w:val="4F46E5"/>
            <w:u w:val="single"/>
            <w:bdr w:val="single" w:sz="2" w:space="0" w:color="E5E7EB" w:frame="1"/>
            <w:shd w:val="clear" w:color="auto" w:fill="FFFFFF"/>
            <w:lang w:val="en-GB"/>
          </w:rPr>
          <w:t>10.4314/</w:t>
        </w:r>
        <w:proofErr w:type="gramStart"/>
        <w:r w:rsidRPr="001329C1">
          <w:rPr>
            <w:rStyle w:val="truncate"/>
            <w:rFonts w:ascii="Arial" w:hAnsi="Arial" w:cs="Arial"/>
            <w:color w:val="4F46E5"/>
            <w:u w:val="single"/>
            <w:bdr w:val="single" w:sz="2" w:space="0" w:color="E5E7EB" w:frame="1"/>
            <w:shd w:val="clear" w:color="auto" w:fill="FFFFFF"/>
            <w:lang w:val="en-GB"/>
          </w:rPr>
          <w:t>ijbcs.v</w:t>
        </w:r>
        <w:proofErr w:type="gramEnd"/>
        <w:r w:rsidRPr="001329C1">
          <w:rPr>
            <w:rStyle w:val="truncate"/>
            <w:rFonts w:ascii="Arial" w:hAnsi="Arial" w:cs="Arial"/>
            <w:color w:val="4F46E5"/>
            <w:u w:val="single"/>
            <w:bdr w:val="single" w:sz="2" w:space="0" w:color="E5E7EB" w:frame="1"/>
            <w:shd w:val="clear" w:color="auto" w:fill="FFFFFF"/>
            <w:lang w:val="en-GB"/>
          </w:rPr>
          <w:t>15i4.27</w:t>
        </w:r>
      </w:hyperlink>
    </w:p>
    <w:p w14:paraId="3597B39E" w14:textId="5BC41629" w:rsidR="001329C1" w:rsidRPr="001B411D" w:rsidRDefault="001329C1" w:rsidP="001329C1">
      <w:pPr>
        <w:pStyle w:val="NormalWeb"/>
        <w:numPr>
          <w:ilvl w:val="0"/>
          <w:numId w:val="13"/>
        </w:numPr>
        <w:spacing w:before="0" w:beforeAutospacing="0" w:after="160" w:afterAutospacing="0" w:line="480" w:lineRule="auto"/>
        <w:jc w:val="both"/>
        <w:rPr>
          <w:lang w:val="en-GB"/>
        </w:rPr>
      </w:pPr>
      <w:r w:rsidRPr="001B411D">
        <w:rPr>
          <w:lang w:val="en-GB"/>
        </w:rPr>
        <w:t xml:space="preserve">Ouédraogo B., </w:t>
      </w:r>
      <w:proofErr w:type="spellStart"/>
      <w:r w:rsidRPr="001B411D">
        <w:rPr>
          <w:lang w:val="en-GB"/>
        </w:rPr>
        <w:t>Béré</w:t>
      </w:r>
      <w:proofErr w:type="spellEnd"/>
      <w:r w:rsidRPr="001B411D">
        <w:rPr>
          <w:lang w:val="en-GB"/>
        </w:rPr>
        <w:t xml:space="preserve"> B., Bayala/Ariste L.L., Tapsoba/Tapsoba T.V.M.E., </w:t>
      </w:r>
      <w:proofErr w:type="spellStart"/>
      <w:r w:rsidRPr="001B411D">
        <w:rPr>
          <w:lang w:val="en-GB"/>
        </w:rPr>
        <w:t>Ouédraogo</w:t>
      </w:r>
      <w:proofErr w:type="spellEnd"/>
      <w:r w:rsidRPr="001B411D">
        <w:rPr>
          <w:lang w:val="en-GB"/>
        </w:rPr>
        <w:t xml:space="preserve"> F.G., </w:t>
      </w:r>
      <w:proofErr w:type="spellStart"/>
      <w:r w:rsidRPr="001B411D">
        <w:rPr>
          <w:lang w:val="en-GB"/>
        </w:rPr>
        <w:t>Zida</w:t>
      </w:r>
      <w:proofErr w:type="spellEnd"/>
      <w:r w:rsidRPr="001B411D">
        <w:rPr>
          <w:lang w:val="en-GB"/>
        </w:rPr>
        <w:t>/</w:t>
      </w:r>
      <w:proofErr w:type="spellStart"/>
      <w:r w:rsidRPr="001B411D">
        <w:rPr>
          <w:lang w:val="en-GB"/>
        </w:rPr>
        <w:t>Bangré</w:t>
      </w:r>
      <w:proofErr w:type="spellEnd"/>
      <w:r w:rsidRPr="001B411D">
        <w:rPr>
          <w:lang w:val="en-GB"/>
        </w:rPr>
        <w:t xml:space="preserve"> H., Savadogo N., Sawadogo S.P., Niamba L., Kiema C., </w:t>
      </w:r>
      <w:proofErr w:type="spellStart"/>
      <w:r w:rsidRPr="001B411D">
        <w:rPr>
          <w:lang w:val="en-GB"/>
        </w:rPr>
        <w:t>Segueda</w:t>
      </w:r>
      <w:proofErr w:type="spellEnd"/>
      <w:r w:rsidRPr="001B411D">
        <w:rPr>
          <w:lang w:val="en-GB"/>
        </w:rPr>
        <w:t xml:space="preserve"> </w:t>
      </w:r>
      <w:r w:rsidRPr="001B411D">
        <w:rPr>
          <w:lang w:val="en-GB"/>
        </w:rPr>
        <w:lastRenderedPageBreak/>
        <w:t xml:space="preserve">P.N.T., </w:t>
      </w:r>
      <w:proofErr w:type="spellStart"/>
      <w:r w:rsidRPr="001B411D">
        <w:rPr>
          <w:lang w:val="en-GB"/>
        </w:rPr>
        <w:t>Dabiré</w:t>
      </w:r>
      <w:proofErr w:type="spellEnd"/>
      <w:r w:rsidRPr="001B411D">
        <w:rPr>
          <w:lang w:val="en-GB"/>
        </w:rPr>
        <w:t xml:space="preserve"> A.W.G., </w:t>
      </w:r>
      <w:proofErr w:type="spellStart"/>
      <w:r w:rsidRPr="001B411D">
        <w:rPr>
          <w:lang w:val="en-GB"/>
        </w:rPr>
        <w:t>Traoré</w:t>
      </w:r>
      <w:proofErr w:type="spellEnd"/>
      <w:r w:rsidRPr="001B411D">
        <w:rPr>
          <w:lang w:val="en-GB"/>
        </w:rPr>
        <w:t xml:space="preserve"> S., </w:t>
      </w:r>
      <w:proofErr w:type="spellStart"/>
      <w:r w:rsidRPr="001B411D">
        <w:rPr>
          <w:lang w:val="en-GB"/>
        </w:rPr>
        <w:t>Nombré</w:t>
      </w:r>
      <w:proofErr w:type="spellEnd"/>
      <w:r w:rsidRPr="001B411D">
        <w:rPr>
          <w:lang w:val="en-GB"/>
        </w:rPr>
        <w:t xml:space="preserve"> A., 2022. </w:t>
      </w:r>
      <w:r w:rsidRPr="001B411D">
        <w:rPr>
          <w:rStyle w:val="Strong"/>
          <w:b w:val="0"/>
          <w:bCs w:val="0"/>
          <w:lang w:val="en-GB"/>
        </w:rPr>
        <w:t>Fifth General Population and Housing</w:t>
      </w:r>
      <w:r>
        <w:rPr>
          <w:rStyle w:val="Strong"/>
          <w:b w:val="0"/>
          <w:bCs w:val="0"/>
          <w:lang w:val="en-GB"/>
        </w:rPr>
        <w:t xml:space="preserve"> </w:t>
      </w:r>
      <w:r w:rsidRPr="001B411D">
        <w:rPr>
          <w:rStyle w:val="Strong"/>
          <w:b w:val="0"/>
          <w:bCs w:val="0"/>
          <w:lang w:val="en-GB"/>
        </w:rPr>
        <w:t>Census of Burkina Faso.</w:t>
      </w:r>
      <w:r w:rsidRPr="001B411D">
        <w:rPr>
          <w:lang w:val="en-GB"/>
        </w:rPr>
        <w:t xml:space="preserve"> Synthesis of final results, 133 p.</w:t>
      </w:r>
      <w:r>
        <w:rPr>
          <w:lang w:val="en-GB"/>
        </w:rPr>
        <w:t xml:space="preserve">  </w:t>
      </w:r>
      <w:r w:rsidRPr="003D4CDE">
        <w:rPr>
          <w:lang w:val="en-GB"/>
        </w:rPr>
        <w:t>https://www.insd.bf/fr/rapports-et-publications/5e-rgph</w:t>
      </w:r>
    </w:p>
    <w:p w14:paraId="3FDE1D97" w14:textId="0CACF138" w:rsidR="001329C1" w:rsidRPr="00C254DC" w:rsidRDefault="001329C1" w:rsidP="001329C1">
      <w:pPr>
        <w:pStyle w:val="NormalWeb"/>
        <w:numPr>
          <w:ilvl w:val="0"/>
          <w:numId w:val="13"/>
        </w:numPr>
        <w:spacing w:before="0" w:beforeAutospacing="0" w:after="160" w:afterAutospacing="0" w:line="480" w:lineRule="auto"/>
        <w:jc w:val="both"/>
        <w:rPr>
          <w:lang w:val="en-GB"/>
        </w:rPr>
      </w:pPr>
      <w:r w:rsidRPr="001B411D">
        <w:rPr>
          <w:lang w:val="en-GB"/>
        </w:rPr>
        <w:t xml:space="preserve">Gonin A., Tallet B., 2012. </w:t>
      </w:r>
      <w:r w:rsidRPr="001B411D">
        <w:rPr>
          <w:rStyle w:val="Strong"/>
          <w:b w:val="0"/>
          <w:bCs w:val="0"/>
          <w:lang w:val="en-GB"/>
        </w:rPr>
        <w:t xml:space="preserve">What future for livestock farming in the cotton basin of western Burkina Faso? </w:t>
      </w:r>
      <w:r w:rsidRPr="00B93F41">
        <w:rPr>
          <w:rStyle w:val="Strong"/>
          <w:b w:val="0"/>
          <w:bCs w:val="0"/>
        </w:rPr>
        <w:t xml:space="preserve">Agro-pastoral </w:t>
      </w:r>
      <w:proofErr w:type="spellStart"/>
      <w:r w:rsidRPr="00B93F41">
        <w:rPr>
          <w:rStyle w:val="Strong"/>
          <w:b w:val="0"/>
          <w:bCs w:val="0"/>
        </w:rPr>
        <w:t>dynamics</w:t>
      </w:r>
      <w:proofErr w:type="spellEnd"/>
      <w:r w:rsidRPr="00B93F41">
        <w:rPr>
          <w:rStyle w:val="Strong"/>
          <w:b w:val="0"/>
          <w:bCs w:val="0"/>
        </w:rPr>
        <w:t xml:space="preserve"> and territorial changes.</w:t>
      </w:r>
      <w:r w:rsidRPr="00B93F41">
        <w:t xml:space="preserve"> </w:t>
      </w:r>
      <w:proofErr w:type="spellStart"/>
      <w:r w:rsidRPr="00B93F41">
        <w:rPr>
          <w:rStyle w:val="Emphasis"/>
        </w:rPr>
        <w:t>Autrepart</w:t>
      </w:r>
      <w:proofErr w:type="spellEnd"/>
      <w:r w:rsidRPr="00B93F41">
        <w:rPr>
          <w:rStyle w:val="Emphasis"/>
        </w:rPr>
        <w:t xml:space="preserve"> – revue de sciences sociales au Sud</w:t>
      </w:r>
      <w:r w:rsidRPr="00B93F41">
        <w:t xml:space="preserve">, 95–110. </w:t>
      </w:r>
      <w:r w:rsidRPr="001B411D">
        <w:rPr>
          <w:lang w:val="en-GB"/>
        </w:rPr>
        <w:t xml:space="preserve">DOI: </w:t>
      </w:r>
      <w:hyperlink r:id="rId12" w:tgtFrame="_blank" w:history="1">
        <w:r w:rsidRPr="00B93F41">
          <w:rPr>
            <w:rStyle w:val="truncate"/>
            <w:rFonts w:ascii="Arial" w:hAnsi="Arial" w:cs="Arial"/>
            <w:color w:val="4F46E5"/>
            <w:u w:val="single"/>
            <w:bdr w:val="single" w:sz="2" w:space="0" w:color="E5E7EB" w:frame="1"/>
            <w:shd w:val="clear" w:color="auto" w:fill="FFFFFF"/>
            <w:lang w:val="en-GB"/>
          </w:rPr>
          <w:t>10.3917/autr.060.0095</w:t>
        </w:r>
      </w:hyperlink>
    </w:p>
    <w:p w14:paraId="668D2D86" w14:textId="77777777" w:rsidR="00C254DC" w:rsidRPr="00B93F41" w:rsidRDefault="00C254DC" w:rsidP="00C254DC">
      <w:pPr>
        <w:pStyle w:val="NormalWeb"/>
        <w:numPr>
          <w:ilvl w:val="0"/>
          <w:numId w:val="13"/>
        </w:numPr>
        <w:spacing w:before="0" w:beforeAutospacing="0" w:after="160" w:afterAutospacing="0" w:line="480" w:lineRule="auto"/>
        <w:jc w:val="both"/>
      </w:pPr>
      <w:r w:rsidRPr="001B411D">
        <w:rPr>
          <w:lang w:val="en-GB"/>
        </w:rPr>
        <w:t xml:space="preserve">Gonin A., 2018. </w:t>
      </w:r>
      <w:r w:rsidRPr="001B411D">
        <w:rPr>
          <w:rStyle w:val="Strong"/>
          <w:b w:val="0"/>
          <w:bCs w:val="0"/>
          <w:lang w:val="en-GB"/>
        </w:rPr>
        <w:t>Pastoral land tenure in the Sahel: weakened mobility.</w:t>
      </w:r>
      <w:r w:rsidRPr="001B411D">
        <w:rPr>
          <w:lang w:val="en-GB"/>
        </w:rPr>
        <w:t xml:space="preserve"> </w:t>
      </w:r>
      <w:r w:rsidRPr="00B93F41">
        <w:rPr>
          <w:rStyle w:val="Emphasis"/>
        </w:rPr>
        <w:t xml:space="preserve">Bulletin des géographes </w:t>
      </w:r>
      <w:r w:rsidRPr="00B93F41">
        <w:rPr>
          <w:rStyle w:val="Emphasis"/>
        </w:rPr>
        <w:tab/>
        <w:t>français</w:t>
      </w:r>
      <w:r w:rsidRPr="00B93F41">
        <w:t xml:space="preserve">, 95(2). </w:t>
      </w:r>
      <w:proofErr w:type="gramStart"/>
      <w:r w:rsidRPr="00B93F41">
        <w:t>DOI:</w:t>
      </w:r>
      <w:proofErr w:type="gramEnd"/>
      <w:r w:rsidRPr="00B93F41">
        <w:t xml:space="preserve"> </w:t>
      </w:r>
      <w:hyperlink r:id="rId13" w:tgtFrame="_blank" w:history="1">
        <w:r>
          <w:rPr>
            <w:rStyle w:val="truncate"/>
            <w:rFonts w:ascii="Arial" w:hAnsi="Arial" w:cs="Arial"/>
            <w:color w:val="4F46E5"/>
            <w:u w:val="single"/>
            <w:bdr w:val="single" w:sz="2" w:space="0" w:color="E5E7EB" w:frame="1"/>
            <w:shd w:val="clear" w:color="auto" w:fill="FFFFFF"/>
          </w:rPr>
          <w:t>https://doi.org/10.4000/bagf.3049</w:t>
        </w:r>
      </w:hyperlink>
    </w:p>
    <w:p w14:paraId="2F425F89" w14:textId="5BB2EA27" w:rsidR="00C254DC" w:rsidRDefault="00C254DC" w:rsidP="00C254DC">
      <w:pPr>
        <w:pStyle w:val="NormalWeb"/>
        <w:numPr>
          <w:ilvl w:val="0"/>
          <w:numId w:val="13"/>
        </w:numPr>
        <w:spacing w:before="0" w:beforeAutospacing="0" w:after="160" w:afterAutospacing="0" w:line="480" w:lineRule="auto"/>
        <w:jc w:val="both"/>
      </w:pPr>
      <w:r w:rsidRPr="000B56FD">
        <w:rPr>
          <w:lang w:val="en-GB"/>
        </w:rPr>
        <w:t>Sawadogo</w:t>
      </w:r>
      <w:r w:rsidRPr="001B411D">
        <w:rPr>
          <w:lang w:val="en-GB"/>
        </w:rPr>
        <w:t xml:space="preserve"> I., 2011. </w:t>
      </w:r>
      <w:r w:rsidRPr="001B411D">
        <w:rPr>
          <w:rStyle w:val="Strong"/>
          <w:b w:val="0"/>
          <w:bCs w:val="0"/>
          <w:lang w:val="en-GB"/>
        </w:rPr>
        <w:t xml:space="preserve">Forage resources and herders’ perceptions, evolution of pastoral practices in a protected area: Case of </w:t>
      </w:r>
      <w:proofErr w:type="spellStart"/>
      <w:r w:rsidRPr="001B411D">
        <w:rPr>
          <w:rStyle w:val="Strong"/>
          <w:b w:val="0"/>
          <w:bCs w:val="0"/>
          <w:lang w:val="en-GB"/>
        </w:rPr>
        <w:t>Kotchari</w:t>
      </w:r>
      <w:proofErr w:type="spellEnd"/>
      <w:r w:rsidRPr="001B411D">
        <w:rPr>
          <w:rStyle w:val="Strong"/>
          <w:b w:val="0"/>
          <w:bCs w:val="0"/>
          <w:lang w:val="en-GB"/>
        </w:rPr>
        <w:t xml:space="preserve"> territory on the outskirts of the W biosphere reserve, Burkina Faso.</w:t>
      </w:r>
      <w:r w:rsidRPr="001B411D">
        <w:rPr>
          <w:lang w:val="en-GB"/>
        </w:rPr>
        <w:t xml:space="preserve"> </w:t>
      </w:r>
      <w:r w:rsidRPr="00B93F41">
        <w:t xml:space="preserve">PhD </w:t>
      </w:r>
      <w:proofErr w:type="spellStart"/>
      <w:r w:rsidRPr="00B93F41">
        <w:t>Thesis</w:t>
      </w:r>
      <w:proofErr w:type="spellEnd"/>
      <w:r w:rsidRPr="00B93F41">
        <w:t>, Muséum National d’Histoire Naturelle,</w:t>
      </w:r>
      <w:r>
        <w:t> </w:t>
      </w:r>
      <w:r w:rsidRPr="00B93F41">
        <w:t>Paris.</w:t>
      </w:r>
      <w:r>
        <w:t xml:space="preserve"> </w:t>
      </w:r>
      <w:hyperlink r:id="rId14" w:history="1">
        <w:r w:rsidRPr="002D43B7">
          <w:rPr>
            <w:rStyle w:val="Hyperlink"/>
          </w:rPr>
          <w:t>https://www.scispace.com/paper/issasawadogoressourcesfourrageresetr-2992987116</w:t>
        </w:r>
      </w:hyperlink>
    </w:p>
    <w:p w14:paraId="5D133202" w14:textId="0A492F7E" w:rsidR="00063203" w:rsidRPr="00063203" w:rsidRDefault="00063203" w:rsidP="00063203">
      <w:pPr>
        <w:pStyle w:val="NormalWeb"/>
        <w:numPr>
          <w:ilvl w:val="0"/>
          <w:numId w:val="13"/>
        </w:numPr>
        <w:spacing w:before="0" w:beforeAutospacing="0" w:after="160" w:afterAutospacing="0" w:line="480" w:lineRule="auto"/>
        <w:jc w:val="both"/>
        <w:rPr>
          <w:lang w:val="en-GB"/>
        </w:rPr>
      </w:pPr>
      <w:r w:rsidRPr="001B411D">
        <w:rPr>
          <w:lang w:val="en-GB"/>
        </w:rPr>
        <w:t xml:space="preserve">Thiombiano A., Kampmann D., 2010. </w:t>
      </w:r>
      <w:r w:rsidRPr="001B411D">
        <w:rPr>
          <w:rStyle w:val="Strong"/>
          <w:b w:val="0"/>
          <w:bCs w:val="0"/>
          <w:lang w:val="en-GB"/>
        </w:rPr>
        <w:t>Atlas of Biodiversity of West Africa.</w:t>
      </w:r>
      <w:r w:rsidRPr="001B411D">
        <w:rPr>
          <w:lang w:val="en-GB"/>
        </w:rPr>
        <w:t xml:space="preserve"> Vol. II, Ouagadougou</w:t>
      </w:r>
      <w:r>
        <w:rPr>
          <w:lang w:val="en-GB"/>
        </w:rPr>
        <w:t xml:space="preserve"> </w:t>
      </w:r>
      <w:r w:rsidRPr="001B411D">
        <w:rPr>
          <w:lang w:val="en-GB"/>
        </w:rPr>
        <w:t>&amp; Frankfurt.</w:t>
      </w:r>
      <w:r w:rsidR="00660B33">
        <w:rPr>
          <w:lang w:val="en-GB"/>
        </w:rPr>
        <w:t xml:space="preserve"> </w:t>
      </w:r>
      <w:hyperlink r:id="rId15" w:history="1">
        <w:r w:rsidR="00660B33" w:rsidRPr="002D43B7">
          <w:rPr>
            <w:rStyle w:val="Hyperlink"/>
            <w:lang w:val="en-GB"/>
          </w:rPr>
          <w:t>http://www.sud-expert-plantes.ird.fr/writable/plugins/sep/files/1992_308_Pbl._rev._Hyptis_Suaveolens.pdf</w:t>
        </w:r>
      </w:hyperlink>
      <w:r>
        <w:rPr>
          <w:lang w:val="en-GB"/>
        </w:rPr>
        <w:t xml:space="preserve"> </w:t>
      </w:r>
    </w:p>
    <w:p w14:paraId="7F22516E" w14:textId="00F3C385" w:rsidR="00C254DC" w:rsidRDefault="00C254DC" w:rsidP="001329C1">
      <w:pPr>
        <w:pStyle w:val="NormalWeb"/>
        <w:numPr>
          <w:ilvl w:val="0"/>
          <w:numId w:val="13"/>
        </w:numPr>
        <w:spacing w:before="0" w:beforeAutospacing="0" w:after="160" w:afterAutospacing="0" w:line="480" w:lineRule="auto"/>
        <w:jc w:val="both"/>
        <w:rPr>
          <w:lang w:val="en-GB"/>
        </w:rPr>
      </w:pPr>
      <w:r w:rsidRPr="00B93F41">
        <w:t xml:space="preserve">Nougtara S., Tensaba R.S., Kiema A., </w:t>
      </w:r>
      <w:proofErr w:type="spellStart"/>
      <w:r w:rsidRPr="00B93F41">
        <w:t>Soudré</w:t>
      </w:r>
      <w:proofErr w:type="spellEnd"/>
      <w:r w:rsidRPr="00B93F41">
        <w:t xml:space="preserve"> A., Traore K., 2023. </w:t>
      </w:r>
      <w:r w:rsidRPr="001B411D">
        <w:rPr>
          <w:rStyle w:val="Strong"/>
          <w:b w:val="0"/>
          <w:bCs w:val="0"/>
          <w:lang w:val="en-GB"/>
        </w:rPr>
        <w:t>Forage resources in pastures of southwestern Burkina Faso: herders’ perceptions of the biodiversity of palatable plant species.</w:t>
      </w:r>
      <w:r w:rsidRPr="001B411D">
        <w:rPr>
          <w:lang w:val="en-GB"/>
        </w:rPr>
        <w:t xml:space="preserve"> </w:t>
      </w:r>
      <w:r w:rsidRPr="001B411D">
        <w:rPr>
          <w:rStyle w:val="Emphasis"/>
          <w:lang w:val="en-GB"/>
        </w:rPr>
        <w:t>International Journal of Innovation Scientific Research and Review</w:t>
      </w:r>
      <w:r w:rsidRPr="001B411D">
        <w:rPr>
          <w:lang w:val="en-GB"/>
        </w:rPr>
        <w:t>, 05(05): 4573–4578</w:t>
      </w:r>
    </w:p>
    <w:p w14:paraId="0D9912B1" w14:textId="77777777" w:rsidR="00C254DC" w:rsidRPr="001B411D" w:rsidRDefault="00C254DC" w:rsidP="00C254DC">
      <w:pPr>
        <w:pStyle w:val="NormalWeb"/>
        <w:numPr>
          <w:ilvl w:val="0"/>
          <w:numId w:val="13"/>
        </w:numPr>
        <w:spacing w:before="0" w:beforeAutospacing="0" w:after="160" w:afterAutospacing="0" w:line="480" w:lineRule="auto"/>
        <w:jc w:val="both"/>
        <w:rPr>
          <w:lang w:val="en-GB"/>
        </w:rPr>
      </w:pPr>
      <w:r w:rsidRPr="00C254DC">
        <w:t xml:space="preserve">Mama V.J., </w:t>
      </w:r>
      <w:proofErr w:type="spellStart"/>
      <w:r w:rsidRPr="00C254DC">
        <w:t>Oloukoi</w:t>
      </w:r>
      <w:proofErr w:type="spellEnd"/>
      <w:r w:rsidRPr="00C254DC">
        <w:t xml:space="preserve"> J., 2003. </w:t>
      </w:r>
      <w:r w:rsidRPr="001B411D">
        <w:rPr>
          <w:rStyle w:val="Strong"/>
          <w:b w:val="0"/>
          <w:bCs w:val="0"/>
          <w:lang w:val="en-GB"/>
        </w:rPr>
        <w:t xml:space="preserve">Evaluation of the accuracy of </w:t>
      </w:r>
      <w:proofErr w:type="spellStart"/>
      <w:r w:rsidRPr="001B411D">
        <w:rPr>
          <w:rStyle w:val="Strong"/>
          <w:b w:val="0"/>
          <w:bCs w:val="0"/>
          <w:lang w:val="en-GB"/>
        </w:rPr>
        <w:t>analog</w:t>
      </w:r>
      <w:proofErr w:type="spellEnd"/>
      <w:r w:rsidRPr="001B411D">
        <w:rPr>
          <w:rStyle w:val="Strong"/>
          <w:b w:val="0"/>
          <w:bCs w:val="0"/>
          <w:lang w:val="en-GB"/>
        </w:rPr>
        <w:t xml:space="preserve"> satellite image processing </w:t>
      </w:r>
      <w:r w:rsidRPr="001B411D">
        <w:rPr>
          <w:rStyle w:val="Strong"/>
          <w:b w:val="0"/>
          <w:bCs w:val="0"/>
          <w:lang w:val="en-GB"/>
        </w:rPr>
        <w:tab/>
        <w:t>in the study of land-use dynamics.</w:t>
      </w:r>
      <w:r w:rsidRPr="001B411D">
        <w:rPr>
          <w:lang w:val="en-GB"/>
        </w:rPr>
        <w:t xml:space="preserve"> </w:t>
      </w:r>
      <w:r w:rsidRPr="001B411D">
        <w:rPr>
          <w:rStyle w:val="Emphasis"/>
          <w:lang w:val="en-GB"/>
        </w:rPr>
        <w:t>Contemporary Publishing International</w:t>
      </w:r>
      <w:r w:rsidRPr="001B411D">
        <w:rPr>
          <w:lang w:val="en-GB"/>
        </w:rPr>
        <w:t>, 5(3): 429–</w:t>
      </w:r>
      <w:r w:rsidRPr="001B411D">
        <w:rPr>
          <w:lang w:val="en-GB"/>
        </w:rPr>
        <w:tab/>
        <w:t>441.</w:t>
      </w:r>
    </w:p>
    <w:p w14:paraId="11D60A62" w14:textId="626C133F" w:rsidR="00C254DC" w:rsidRPr="001B411D" w:rsidRDefault="00C254DC" w:rsidP="00C254DC">
      <w:pPr>
        <w:pStyle w:val="NormalWeb"/>
        <w:numPr>
          <w:ilvl w:val="0"/>
          <w:numId w:val="13"/>
        </w:numPr>
        <w:spacing w:before="0" w:beforeAutospacing="0" w:after="160" w:afterAutospacing="0" w:line="480" w:lineRule="auto"/>
        <w:jc w:val="both"/>
        <w:rPr>
          <w:lang w:val="en-GB"/>
        </w:rPr>
      </w:pPr>
      <w:r w:rsidRPr="001B411D">
        <w:rPr>
          <w:lang w:val="en-GB"/>
        </w:rPr>
        <w:lastRenderedPageBreak/>
        <w:t xml:space="preserve">Bamba I., Barima Y.S.S., Bogaert J., 2010. </w:t>
      </w:r>
      <w:r w:rsidRPr="001B411D">
        <w:rPr>
          <w:rStyle w:val="Strong"/>
          <w:b w:val="0"/>
          <w:bCs w:val="0"/>
          <w:lang w:val="en-GB"/>
        </w:rPr>
        <w:t>Influence of population density on the spatial</w:t>
      </w:r>
      <w:r w:rsidR="00660B33">
        <w:rPr>
          <w:rStyle w:val="Strong"/>
          <w:b w:val="0"/>
          <w:bCs w:val="0"/>
          <w:lang w:val="en-GB"/>
        </w:rPr>
        <w:t xml:space="preserve"> </w:t>
      </w:r>
      <w:r w:rsidRPr="001B411D">
        <w:rPr>
          <w:rStyle w:val="Strong"/>
          <w:b w:val="0"/>
          <w:bCs w:val="0"/>
          <w:lang w:val="en-GB"/>
        </w:rPr>
        <w:t>structure of a forest landscape in the Congo Basin, D.R.</w:t>
      </w:r>
      <w:r w:rsidR="00660B33">
        <w:rPr>
          <w:rStyle w:val="Strong"/>
          <w:b w:val="0"/>
          <w:bCs w:val="0"/>
          <w:lang w:val="en-GB"/>
        </w:rPr>
        <w:t xml:space="preserve"> </w:t>
      </w:r>
      <w:r w:rsidRPr="001B411D">
        <w:rPr>
          <w:rStyle w:val="Strong"/>
          <w:b w:val="0"/>
          <w:bCs w:val="0"/>
          <w:lang w:val="en-GB"/>
        </w:rPr>
        <w:t>Congo.</w:t>
      </w:r>
      <w:r w:rsidRPr="001B411D">
        <w:rPr>
          <w:lang w:val="en-GB"/>
        </w:rPr>
        <w:t xml:space="preserve"> </w:t>
      </w:r>
      <w:r w:rsidRPr="001B411D">
        <w:rPr>
          <w:rStyle w:val="Emphasis"/>
          <w:lang w:val="en-GB"/>
        </w:rPr>
        <w:t>Mongabay.com Open Access Journal Tropical Conservation Science</w:t>
      </w:r>
      <w:r w:rsidRPr="001B411D">
        <w:rPr>
          <w:lang w:val="en-GB"/>
        </w:rPr>
        <w:t>, 3(1): 31–44.</w:t>
      </w:r>
      <w:r>
        <w:rPr>
          <w:lang w:val="en-GB"/>
        </w:rPr>
        <w:t xml:space="preserve"> </w:t>
      </w:r>
      <w:hyperlink r:id="rId16" w:tgtFrame="_blank" w:history="1">
        <w:r w:rsidRPr="00B93F41">
          <w:rPr>
            <w:rStyle w:val="truncate"/>
            <w:rFonts w:ascii="Arial" w:hAnsi="Arial" w:cs="Arial"/>
            <w:color w:val="4F46E5"/>
            <w:u w:val="single"/>
            <w:bdr w:val="single" w:sz="2" w:space="0" w:color="E5E7EB" w:frame="1"/>
            <w:shd w:val="clear" w:color="auto" w:fill="FFFFFF"/>
            <w:lang w:val="en-GB"/>
          </w:rPr>
          <w:t>10.1177/194008291000300104</w:t>
        </w:r>
      </w:hyperlink>
    </w:p>
    <w:p w14:paraId="0318CB70" w14:textId="672B38B1" w:rsidR="00C254DC" w:rsidRPr="00660B33" w:rsidRDefault="00C254DC" w:rsidP="00C254DC">
      <w:pPr>
        <w:pStyle w:val="NormalWeb"/>
        <w:numPr>
          <w:ilvl w:val="0"/>
          <w:numId w:val="13"/>
        </w:numPr>
        <w:spacing w:before="0" w:beforeAutospacing="0" w:after="160" w:afterAutospacing="0" w:line="480" w:lineRule="auto"/>
        <w:jc w:val="both"/>
        <w:rPr>
          <w:lang w:val="en-GB"/>
        </w:rPr>
      </w:pPr>
      <w:r w:rsidRPr="00C254DC">
        <w:rPr>
          <w:lang w:val="en-GB"/>
        </w:rPr>
        <w:t xml:space="preserve">Yaméogo A., 2021. </w:t>
      </w:r>
      <w:r w:rsidRPr="001B411D">
        <w:rPr>
          <w:rStyle w:val="Strong"/>
          <w:b w:val="0"/>
          <w:bCs w:val="0"/>
          <w:lang w:val="en-GB"/>
        </w:rPr>
        <w:t xml:space="preserve">Characterization of erosive dynamics in the upper </w:t>
      </w:r>
      <w:proofErr w:type="spellStart"/>
      <w:r w:rsidRPr="001B411D">
        <w:rPr>
          <w:rStyle w:val="Strong"/>
          <w:b w:val="0"/>
          <w:bCs w:val="0"/>
          <w:lang w:val="en-GB"/>
        </w:rPr>
        <w:t>Sissili</w:t>
      </w:r>
      <w:proofErr w:type="spellEnd"/>
      <w:r w:rsidRPr="001B411D">
        <w:rPr>
          <w:rStyle w:val="Strong"/>
          <w:b w:val="0"/>
          <w:bCs w:val="0"/>
          <w:lang w:val="en-GB"/>
        </w:rPr>
        <w:t xml:space="preserve"> watershed (Burkina Faso).</w:t>
      </w:r>
      <w:r w:rsidRPr="001B411D">
        <w:rPr>
          <w:lang w:val="en-GB"/>
        </w:rPr>
        <w:t xml:space="preserve"> </w:t>
      </w:r>
      <w:r w:rsidRPr="00660B33">
        <w:rPr>
          <w:lang w:val="en-GB"/>
        </w:rPr>
        <w:t>PhD Thesis, Université Norbert Zongo, Koudougou.</w:t>
      </w:r>
    </w:p>
    <w:p w14:paraId="7F0A2301" w14:textId="28D3D7FA" w:rsidR="00F7789D" w:rsidRDefault="00F7789D" w:rsidP="00F7789D">
      <w:pPr>
        <w:pStyle w:val="NormalWeb"/>
        <w:numPr>
          <w:ilvl w:val="0"/>
          <w:numId w:val="13"/>
        </w:numPr>
        <w:spacing w:before="0" w:beforeAutospacing="0" w:after="160" w:afterAutospacing="0" w:line="480" w:lineRule="auto"/>
        <w:jc w:val="both"/>
        <w:rPr>
          <w:lang w:val="en-GB"/>
        </w:rPr>
      </w:pPr>
      <w:r w:rsidRPr="00F7789D">
        <w:rPr>
          <w:lang w:val="en-GB"/>
        </w:rPr>
        <w:t xml:space="preserve">Hellendorff B., 2012. </w:t>
      </w:r>
      <w:r w:rsidRPr="001B411D">
        <w:rPr>
          <w:rStyle w:val="Strong"/>
          <w:b w:val="0"/>
          <w:bCs w:val="0"/>
          <w:lang w:val="en-GB"/>
        </w:rPr>
        <w:t xml:space="preserve">Climate change and </w:t>
      </w:r>
      <w:proofErr w:type="spellStart"/>
      <w:r w:rsidRPr="001B411D">
        <w:rPr>
          <w:rStyle w:val="Strong"/>
          <w:b w:val="0"/>
          <w:bCs w:val="0"/>
          <w:lang w:val="en-GB"/>
        </w:rPr>
        <w:t>agro</w:t>
      </w:r>
      <w:proofErr w:type="spellEnd"/>
      <w:r w:rsidRPr="001B411D">
        <w:rPr>
          <w:rStyle w:val="Strong"/>
          <w:b w:val="0"/>
          <w:bCs w:val="0"/>
          <w:lang w:val="en-GB"/>
        </w:rPr>
        <w:t>-pastoral conflicts in the Sahel.</w:t>
      </w:r>
      <w:r w:rsidRPr="001B411D">
        <w:rPr>
          <w:lang w:val="en-GB"/>
        </w:rPr>
        <w:t xml:space="preserve"> GRIP Analysis </w:t>
      </w:r>
      <w:r w:rsidRPr="001B411D">
        <w:rPr>
          <w:lang w:val="en-GB"/>
        </w:rPr>
        <w:tab/>
        <w:t xml:space="preserve">Note, Brussels. URL: </w:t>
      </w:r>
      <w:hyperlink r:id="rId17" w:history="1">
        <w:r w:rsidRPr="002D43B7">
          <w:rPr>
            <w:rStyle w:val="Hyperlink"/>
            <w:lang w:val="en-GB"/>
          </w:rPr>
          <w:t>http://www.grip.org/fr/node/546</w:t>
        </w:r>
      </w:hyperlink>
    </w:p>
    <w:p w14:paraId="083C7847" w14:textId="002AD238" w:rsidR="00C254DC" w:rsidRPr="001B411D" w:rsidRDefault="00C254DC" w:rsidP="00C254DC">
      <w:pPr>
        <w:pStyle w:val="NormalWeb"/>
        <w:numPr>
          <w:ilvl w:val="0"/>
          <w:numId w:val="13"/>
        </w:numPr>
        <w:spacing w:before="0" w:beforeAutospacing="0" w:after="160" w:afterAutospacing="0" w:line="480" w:lineRule="auto"/>
        <w:jc w:val="both"/>
        <w:rPr>
          <w:lang w:val="en-GB"/>
        </w:rPr>
      </w:pPr>
      <w:proofErr w:type="spellStart"/>
      <w:r w:rsidRPr="001B411D">
        <w:rPr>
          <w:lang w:val="en-GB"/>
        </w:rPr>
        <w:t>Daget</w:t>
      </w:r>
      <w:proofErr w:type="spellEnd"/>
      <w:r w:rsidRPr="001B411D">
        <w:rPr>
          <w:lang w:val="en-GB"/>
        </w:rPr>
        <w:t xml:space="preserve"> Ph., </w:t>
      </w:r>
      <w:proofErr w:type="spellStart"/>
      <w:r w:rsidRPr="001B411D">
        <w:rPr>
          <w:lang w:val="en-GB"/>
        </w:rPr>
        <w:t>Poisson</w:t>
      </w:r>
      <w:r w:rsidR="00E13E8A">
        <w:rPr>
          <w:lang w:val="en-GB"/>
        </w:rPr>
        <w:t>n</w:t>
      </w:r>
      <w:r w:rsidRPr="001B411D">
        <w:rPr>
          <w:lang w:val="en-GB"/>
        </w:rPr>
        <w:t>et</w:t>
      </w:r>
      <w:proofErr w:type="spellEnd"/>
      <w:r w:rsidRPr="001B411D">
        <w:rPr>
          <w:lang w:val="en-GB"/>
        </w:rPr>
        <w:t xml:space="preserve"> J., 1971. </w:t>
      </w:r>
      <w:r w:rsidRPr="001B411D">
        <w:rPr>
          <w:rStyle w:val="Strong"/>
          <w:b w:val="0"/>
          <w:bCs w:val="0"/>
          <w:lang w:val="en-GB"/>
        </w:rPr>
        <w:t>A method for estimating the pastoral value of rangelands.</w:t>
      </w:r>
      <w:r w:rsidRPr="001B411D">
        <w:rPr>
          <w:lang w:val="en-GB"/>
        </w:rPr>
        <w:t xml:space="preserve"> </w:t>
      </w:r>
      <w:r w:rsidRPr="001B411D">
        <w:rPr>
          <w:lang w:val="en-GB"/>
        </w:rPr>
        <w:tab/>
        <w:t>Summary of a presentation at the 4th General Assembly of the European Grassland Federation, Lausanne, pp. 31–39.</w:t>
      </w:r>
      <w:r>
        <w:rPr>
          <w:lang w:val="en-GB"/>
        </w:rPr>
        <w:t xml:space="preserve"> </w:t>
      </w:r>
      <w:r w:rsidRPr="000F5D60">
        <w:rPr>
          <w:lang w:val="en-GB"/>
        </w:rPr>
        <w:t>https://www.afpf.asso.fr/produit/un-procede-destimation-de-la-valeur-pastorale-des-paturages/</w:t>
      </w:r>
    </w:p>
    <w:p w14:paraId="0F0C4A8B" w14:textId="3BC42ABE" w:rsidR="00C254DC" w:rsidRPr="001B411D" w:rsidRDefault="00C254DC" w:rsidP="00C254DC">
      <w:pPr>
        <w:pStyle w:val="NormalWeb"/>
        <w:numPr>
          <w:ilvl w:val="0"/>
          <w:numId w:val="13"/>
        </w:numPr>
        <w:spacing w:before="0" w:beforeAutospacing="0" w:after="160" w:afterAutospacing="0" w:line="480" w:lineRule="auto"/>
        <w:jc w:val="both"/>
        <w:rPr>
          <w:lang w:val="en-GB"/>
        </w:rPr>
      </w:pPr>
      <w:r w:rsidRPr="001B411D">
        <w:rPr>
          <w:lang w:val="en-GB"/>
        </w:rPr>
        <w:t xml:space="preserve">Samandoulgou Y., Compaoré H., Zoundi S.J., Zoungrana-Kabore Y.C., 2019. </w:t>
      </w:r>
      <w:r w:rsidRPr="001B411D">
        <w:rPr>
          <w:rStyle w:val="Strong"/>
          <w:b w:val="0"/>
          <w:bCs w:val="0"/>
          <w:lang w:val="en-GB"/>
        </w:rPr>
        <w:t xml:space="preserve">Assessment of </w:t>
      </w:r>
      <w:r w:rsidRPr="001B411D">
        <w:rPr>
          <w:rStyle w:val="Strong"/>
          <w:b w:val="0"/>
          <w:bCs w:val="0"/>
          <w:lang w:val="en-GB"/>
        </w:rPr>
        <w:tab/>
        <w:t xml:space="preserve">herbaceous forage productivity in the sacred forests of </w:t>
      </w:r>
      <w:proofErr w:type="spellStart"/>
      <w:r w:rsidRPr="001B411D">
        <w:rPr>
          <w:rStyle w:val="Strong"/>
          <w:b w:val="0"/>
          <w:bCs w:val="0"/>
          <w:lang w:val="en-GB"/>
        </w:rPr>
        <w:t>Koupéla</w:t>
      </w:r>
      <w:proofErr w:type="spellEnd"/>
      <w:r w:rsidRPr="001B411D">
        <w:rPr>
          <w:rStyle w:val="Strong"/>
          <w:b w:val="0"/>
          <w:bCs w:val="0"/>
          <w:lang w:val="en-GB"/>
        </w:rPr>
        <w:t xml:space="preserve"> in west-central Burkina</w:t>
      </w:r>
      <w:r w:rsidR="00660B33">
        <w:rPr>
          <w:rStyle w:val="Strong"/>
          <w:b w:val="0"/>
          <w:bCs w:val="0"/>
          <w:lang w:val="en-GB"/>
        </w:rPr>
        <w:t xml:space="preserve"> </w:t>
      </w:r>
      <w:r w:rsidRPr="001B411D">
        <w:rPr>
          <w:rStyle w:val="Strong"/>
          <w:b w:val="0"/>
          <w:bCs w:val="0"/>
          <w:lang w:val="en-GB"/>
        </w:rPr>
        <w:t>Faso.</w:t>
      </w:r>
      <w:r w:rsidRPr="001B411D">
        <w:rPr>
          <w:lang w:val="en-GB"/>
        </w:rPr>
        <w:t xml:space="preserve"> </w:t>
      </w:r>
      <w:r w:rsidRPr="001B411D">
        <w:rPr>
          <w:rStyle w:val="Emphasis"/>
          <w:lang w:val="en-GB"/>
        </w:rPr>
        <w:t>Int. J. Biol.</w:t>
      </w:r>
      <w:r w:rsidR="00660B33">
        <w:rPr>
          <w:rStyle w:val="Emphasis"/>
          <w:lang w:val="en-GB"/>
        </w:rPr>
        <w:t xml:space="preserve"> </w:t>
      </w:r>
      <w:r w:rsidRPr="001B411D">
        <w:rPr>
          <w:rStyle w:val="Emphasis"/>
          <w:lang w:val="en-GB"/>
        </w:rPr>
        <w:t>Chem. Sci.</w:t>
      </w:r>
      <w:r w:rsidRPr="001B411D">
        <w:rPr>
          <w:lang w:val="en-GB"/>
        </w:rPr>
        <w:t>, 13(1): 99–109.</w:t>
      </w:r>
      <w:r>
        <w:rPr>
          <w:lang w:val="en-GB"/>
        </w:rPr>
        <w:t xml:space="preserve">  </w:t>
      </w:r>
      <w:hyperlink r:id="rId18" w:tgtFrame="_blank" w:history="1">
        <w:r w:rsidRPr="00B93F41">
          <w:rPr>
            <w:rStyle w:val="truncate"/>
            <w:rFonts w:ascii="Arial" w:hAnsi="Arial" w:cs="Arial"/>
            <w:color w:val="4F46E5"/>
            <w:u w:val="single"/>
            <w:bdr w:val="single" w:sz="2" w:space="0" w:color="E5E7EB" w:frame="1"/>
            <w:shd w:val="clear" w:color="auto" w:fill="FFFFFF"/>
            <w:lang w:val="en-GB"/>
          </w:rPr>
          <w:t>10.4314/</w:t>
        </w:r>
        <w:proofErr w:type="gramStart"/>
        <w:r w:rsidRPr="00B93F41">
          <w:rPr>
            <w:rStyle w:val="truncate"/>
            <w:rFonts w:ascii="Arial" w:hAnsi="Arial" w:cs="Arial"/>
            <w:color w:val="4F46E5"/>
            <w:u w:val="single"/>
            <w:bdr w:val="single" w:sz="2" w:space="0" w:color="E5E7EB" w:frame="1"/>
            <w:shd w:val="clear" w:color="auto" w:fill="FFFFFF"/>
            <w:lang w:val="en-GB"/>
          </w:rPr>
          <w:t>ijbcs.v</w:t>
        </w:r>
        <w:proofErr w:type="gramEnd"/>
        <w:r w:rsidRPr="00B93F41">
          <w:rPr>
            <w:rStyle w:val="truncate"/>
            <w:rFonts w:ascii="Arial" w:hAnsi="Arial" w:cs="Arial"/>
            <w:color w:val="4F46E5"/>
            <w:u w:val="single"/>
            <w:bdr w:val="single" w:sz="2" w:space="0" w:color="E5E7EB" w:frame="1"/>
            <w:shd w:val="clear" w:color="auto" w:fill="FFFFFF"/>
            <w:lang w:val="en-GB"/>
          </w:rPr>
          <w:t>13i1.9</w:t>
        </w:r>
      </w:hyperlink>
    </w:p>
    <w:p w14:paraId="2A0CC4DF" w14:textId="21FEDC7F" w:rsidR="00505219" w:rsidRPr="00183869" w:rsidRDefault="00505219" w:rsidP="00505219">
      <w:pPr>
        <w:pStyle w:val="NormalWeb"/>
        <w:numPr>
          <w:ilvl w:val="0"/>
          <w:numId w:val="13"/>
        </w:numPr>
        <w:spacing w:before="0" w:beforeAutospacing="0" w:after="160" w:afterAutospacing="0" w:line="480" w:lineRule="auto"/>
        <w:jc w:val="both"/>
        <w:rPr>
          <w:lang w:val="en-GB"/>
        </w:rPr>
      </w:pPr>
      <w:proofErr w:type="spellStart"/>
      <w:r w:rsidRPr="001B411D">
        <w:rPr>
          <w:lang w:val="en-GB"/>
        </w:rPr>
        <w:t>Kima</w:t>
      </w:r>
      <w:proofErr w:type="spellEnd"/>
      <w:r w:rsidRPr="001B411D">
        <w:rPr>
          <w:lang w:val="en-GB"/>
        </w:rPr>
        <w:t xml:space="preserve"> S.A., </w:t>
      </w:r>
      <w:proofErr w:type="spellStart"/>
      <w:r w:rsidRPr="001B411D">
        <w:rPr>
          <w:lang w:val="en-GB"/>
        </w:rPr>
        <w:t>Okhimamhe</w:t>
      </w:r>
      <w:proofErr w:type="spellEnd"/>
      <w:r w:rsidRPr="001B411D">
        <w:rPr>
          <w:lang w:val="en-GB"/>
        </w:rPr>
        <w:t xml:space="preserve"> A.A., </w:t>
      </w:r>
      <w:proofErr w:type="spellStart"/>
      <w:r w:rsidRPr="001B411D">
        <w:rPr>
          <w:lang w:val="en-GB"/>
        </w:rPr>
        <w:t>Kiema</w:t>
      </w:r>
      <w:proofErr w:type="spellEnd"/>
      <w:r w:rsidRPr="001B411D">
        <w:rPr>
          <w:lang w:val="en-GB"/>
        </w:rPr>
        <w:t xml:space="preserve"> A., 2016. </w:t>
      </w:r>
      <w:r w:rsidRPr="001B411D">
        <w:rPr>
          <w:rStyle w:val="Strong"/>
          <w:b w:val="0"/>
          <w:bCs w:val="0"/>
          <w:lang w:val="en-GB"/>
        </w:rPr>
        <w:t xml:space="preserve">Assessing the impacts of land use and land </w:t>
      </w:r>
      <w:r w:rsidRPr="001B411D">
        <w:rPr>
          <w:rStyle w:val="Strong"/>
          <w:b w:val="0"/>
          <w:bCs w:val="0"/>
          <w:lang w:val="en-GB"/>
        </w:rPr>
        <w:tab/>
        <w:t>cover change on pastoral livestock farming in southeastern Burkina Faso.</w:t>
      </w:r>
      <w:r w:rsidRPr="001B411D">
        <w:rPr>
          <w:lang w:val="en-GB"/>
        </w:rPr>
        <w:t xml:space="preserve"> </w:t>
      </w:r>
      <w:r w:rsidRPr="001B411D">
        <w:rPr>
          <w:rStyle w:val="Emphasis"/>
          <w:lang w:val="en-GB"/>
        </w:rPr>
        <w:t>Environment and Natural Resources Research</w:t>
      </w:r>
      <w:r w:rsidRPr="001B411D">
        <w:rPr>
          <w:lang w:val="en-GB"/>
        </w:rPr>
        <w:t xml:space="preserve">, 6(1): 110–124. URL: </w:t>
      </w:r>
      <w:hyperlink r:id="rId19" w:tgtFrame="_blank" w:history="1">
        <w:r w:rsidRPr="00B93F41">
          <w:rPr>
            <w:rStyle w:val="truncate"/>
            <w:rFonts w:ascii="Arial" w:hAnsi="Arial" w:cs="Arial"/>
            <w:color w:val="4F46E5"/>
            <w:u w:val="single"/>
            <w:bdr w:val="single" w:sz="2" w:space="0" w:color="E5E7EB" w:frame="1"/>
            <w:shd w:val="clear" w:color="auto" w:fill="FFFFFF"/>
            <w:lang w:val="en-GB"/>
          </w:rPr>
          <w:t>10.5539/</w:t>
        </w:r>
        <w:proofErr w:type="gramStart"/>
        <w:r w:rsidRPr="00B93F41">
          <w:rPr>
            <w:rStyle w:val="truncate"/>
            <w:rFonts w:ascii="Arial" w:hAnsi="Arial" w:cs="Arial"/>
            <w:color w:val="4F46E5"/>
            <w:u w:val="single"/>
            <w:bdr w:val="single" w:sz="2" w:space="0" w:color="E5E7EB" w:frame="1"/>
            <w:shd w:val="clear" w:color="auto" w:fill="FFFFFF"/>
            <w:lang w:val="en-GB"/>
          </w:rPr>
          <w:t>enrr.v</w:t>
        </w:r>
        <w:proofErr w:type="gramEnd"/>
        <w:r w:rsidRPr="00B93F41">
          <w:rPr>
            <w:rStyle w:val="truncate"/>
            <w:rFonts w:ascii="Arial" w:hAnsi="Arial" w:cs="Arial"/>
            <w:color w:val="4F46E5"/>
            <w:u w:val="single"/>
            <w:bdr w:val="single" w:sz="2" w:space="0" w:color="E5E7EB" w:frame="1"/>
            <w:shd w:val="clear" w:color="auto" w:fill="FFFFFF"/>
            <w:lang w:val="en-GB"/>
          </w:rPr>
          <w:t>6n1p110</w:t>
        </w:r>
      </w:hyperlink>
    </w:p>
    <w:p w14:paraId="7BEDA8D5" w14:textId="6FA889C5" w:rsidR="00183869" w:rsidRPr="001B411D" w:rsidRDefault="00183869" w:rsidP="00183869">
      <w:pPr>
        <w:pStyle w:val="NormalWeb"/>
        <w:numPr>
          <w:ilvl w:val="0"/>
          <w:numId w:val="13"/>
        </w:numPr>
        <w:spacing w:before="0" w:beforeAutospacing="0" w:after="160" w:afterAutospacing="0" w:line="480" w:lineRule="auto"/>
        <w:jc w:val="both"/>
        <w:rPr>
          <w:lang w:val="en-GB"/>
        </w:rPr>
      </w:pPr>
      <w:r w:rsidRPr="00183869">
        <w:rPr>
          <w:lang w:val="en-GB"/>
        </w:rPr>
        <w:t xml:space="preserve">Hellendorff B., 2012. </w:t>
      </w:r>
      <w:r w:rsidRPr="001B411D">
        <w:rPr>
          <w:rStyle w:val="Strong"/>
          <w:b w:val="0"/>
          <w:bCs w:val="0"/>
          <w:lang w:val="en-GB"/>
        </w:rPr>
        <w:t xml:space="preserve">Climate change and </w:t>
      </w:r>
      <w:proofErr w:type="spellStart"/>
      <w:r w:rsidRPr="001B411D">
        <w:rPr>
          <w:rStyle w:val="Strong"/>
          <w:b w:val="0"/>
          <w:bCs w:val="0"/>
          <w:lang w:val="en-GB"/>
        </w:rPr>
        <w:t>agro</w:t>
      </w:r>
      <w:proofErr w:type="spellEnd"/>
      <w:r w:rsidRPr="001B411D">
        <w:rPr>
          <w:rStyle w:val="Strong"/>
          <w:b w:val="0"/>
          <w:bCs w:val="0"/>
          <w:lang w:val="en-GB"/>
        </w:rPr>
        <w:t>-pastoral conflicts in the Sahel.</w:t>
      </w:r>
      <w:r w:rsidRPr="001B411D">
        <w:rPr>
          <w:lang w:val="en-GB"/>
        </w:rPr>
        <w:t xml:space="preserve"> GRIP Analysis Note, Brussels. URL: </w:t>
      </w:r>
      <w:r w:rsidRPr="00652CEC">
        <w:rPr>
          <w:lang w:val="en-GB"/>
        </w:rPr>
        <w:t>http://www.grip.org/fr/node/546</w:t>
      </w:r>
    </w:p>
    <w:p w14:paraId="0553D3B6" w14:textId="77777777" w:rsidR="00183869" w:rsidRPr="000B56FD" w:rsidRDefault="00183869" w:rsidP="00183869">
      <w:pPr>
        <w:pStyle w:val="NormalWeb"/>
        <w:spacing w:before="0" w:beforeAutospacing="0" w:after="160" w:afterAutospacing="0" w:line="480" w:lineRule="auto"/>
        <w:jc w:val="both"/>
        <w:rPr>
          <w:lang w:val="en-GB"/>
        </w:rPr>
      </w:pPr>
    </w:p>
    <w:p w14:paraId="13EEF467" w14:textId="3C66CE77" w:rsidR="000B56FD" w:rsidRPr="000031B7" w:rsidRDefault="000B56FD" w:rsidP="00183869">
      <w:pPr>
        <w:pStyle w:val="NormalWeb"/>
        <w:numPr>
          <w:ilvl w:val="0"/>
          <w:numId w:val="13"/>
        </w:numPr>
        <w:spacing w:before="0" w:beforeAutospacing="0" w:after="160" w:afterAutospacing="0" w:line="480" w:lineRule="auto"/>
        <w:jc w:val="both"/>
        <w:rPr>
          <w:lang w:val="en-GB"/>
        </w:rPr>
      </w:pPr>
      <w:proofErr w:type="spellStart"/>
      <w:r w:rsidRPr="000031B7">
        <w:rPr>
          <w:lang w:val="en-GB"/>
        </w:rPr>
        <w:lastRenderedPageBreak/>
        <w:t>Igué</w:t>
      </w:r>
      <w:proofErr w:type="spellEnd"/>
      <w:r w:rsidRPr="000031B7">
        <w:rPr>
          <w:lang w:val="en-GB"/>
        </w:rPr>
        <w:t xml:space="preserve"> A.M., </w:t>
      </w:r>
      <w:proofErr w:type="spellStart"/>
      <w:r w:rsidRPr="000031B7">
        <w:rPr>
          <w:lang w:val="en-GB"/>
        </w:rPr>
        <w:t>Houndagba</w:t>
      </w:r>
      <w:proofErr w:type="spellEnd"/>
      <w:r w:rsidRPr="000031B7">
        <w:rPr>
          <w:lang w:val="en-GB"/>
        </w:rPr>
        <w:t xml:space="preserve"> C.J., </w:t>
      </w:r>
      <w:proofErr w:type="spellStart"/>
      <w:r w:rsidRPr="000031B7">
        <w:rPr>
          <w:lang w:val="en-GB"/>
        </w:rPr>
        <w:t>Worou</w:t>
      </w:r>
      <w:proofErr w:type="spellEnd"/>
      <w:r w:rsidRPr="000031B7">
        <w:rPr>
          <w:lang w:val="en-GB"/>
        </w:rPr>
        <w:t xml:space="preserve"> R., Gaiser T., Mensah G.A., Stahr K., 2010. </w:t>
      </w:r>
      <w:r w:rsidRPr="000031B7">
        <w:rPr>
          <w:rStyle w:val="Strong"/>
          <w:b w:val="0"/>
          <w:bCs w:val="0"/>
          <w:lang w:val="en-GB"/>
        </w:rPr>
        <w:t xml:space="preserve">Aspects of </w:t>
      </w:r>
      <w:r w:rsidRPr="000031B7">
        <w:rPr>
          <w:rStyle w:val="Strong"/>
          <w:b w:val="0"/>
          <w:bCs w:val="0"/>
          <w:lang w:val="en-GB"/>
        </w:rPr>
        <w:tab/>
        <w:t xml:space="preserve">land-use dynamics and participatory management of the </w:t>
      </w:r>
      <w:proofErr w:type="spellStart"/>
      <w:r w:rsidRPr="000031B7">
        <w:rPr>
          <w:rStyle w:val="Strong"/>
          <w:b w:val="0"/>
          <w:bCs w:val="0"/>
          <w:lang w:val="en-GB"/>
        </w:rPr>
        <w:t>Toui-Kilibo</w:t>
      </w:r>
      <w:proofErr w:type="spellEnd"/>
      <w:r w:rsidRPr="000031B7">
        <w:rPr>
          <w:rStyle w:val="Strong"/>
          <w:b w:val="0"/>
          <w:bCs w:val="0"/>
          <w:lang w:val="en-GB"/>
        </w:rPr>
        <w:t xml:space="preserve"> classified forest in </w:t>
      </w:r>
      <w:r w:rsidRPr="000031B7">
        <w:rPr>
          <w:rStyle w:val="Strong"/>
          <w:b w:val="0"/>
          <w:bCs w:val="0"/>
          <w:lang w:val="en-GB"/>
        </w:rPr>
        <w:tab/>
        <w:t>Benin.</w:t>
      </w:r>
      <w:r w:rsidRPr="000031B7">
        <w:rPr>
          <w:lang w:val="en-GB"/>
        </w:rPr>
        <w:t xml:space="preserve"> </w:t>
      </w:r>
      <w:r w:rsidRPr="000031B7">
        <w:rPr>
          <w:rStyle w:val="Emphasis"/>
          <w:lang w:val="en-GB"/>
        </w:rPr>
        <w:t>Rev. Sc. Env.</w:t>
      </w:r>
      <w:r w:rsidRPr="000031B7">
        <w:rPr>
          <w:lang w:val="en-GB"/>
        </w:rPr>
        <w:t>, Univ. Lomé (Togo), pp. 113–134.  https://www.researchgate.net/publication/262573233_Aspect_de_la_dynamique_de_l'occupation_du_sol_et_du_projet_d'amenagement_participatif_de_la_foret_classee_de_Toui-Kilibo_au_Benin</w:t>
      </w:r>
    </w:p>
    <w:p w14:paraId="0D4E2A39" w14:textId="2FBA4719" w:rsidR="00505219" w:rsidRPr="001B411D" w:rsidRDefault="00505219" w:rsidP="00505219">
      <w:pPr>
        <w:pStyle w:val="NormalWeb"/>
        <w:numPr>
          <w:ilvl w:val="0"/>
          <w:numId w:val="13"/>
        </w:numPr>
        <w:spacing w:before="0" w:beforeAutospacing="0" w:after="160" w:afterAutospacing="0" w:line="480" w:lineRule="auto"/>
        <w:jc w:val="both"/>
        <w:rPr>
          <w:lang w:val="en-GB"/>
        </w:rPr>
      </w:pPr>
      <w:r w:rsidRPr="00B93F41">
        <w:t xml:space="preserve">Kaboré P.N., Barbier B., </w:t>
      </w:r>
      <w:proofErr w:type="spellStart"/>
      <w:r w:rsidRPr="00B93F41">
        <w:t>Ouoba</w:t>
      </w:r>
      <w:proofErr w:type="spellEnd"/>
      <w:r w:rsidRPr="00B93F41">
        <w:t xml:space="preserve"> P., Kiema A., </w:t>
      </w:r>
      <w:proofErr w:type="spellStart"/>
      <w:r w:rsidRPr="00B93F41">
        <w:t>Somé</w:t>
      </w:r>
      <w:proofErr w:type="spellEnd"/>
      <w:r w:rsidRPr="00B93F41">
        <w:t xml:space="preserve"> L., Ouédraogo A., 2019. </w:t>
      </w:r>
      <w:r w:rsidRPr="001B411D">
        <w:rPr>
          <w:rStyle w:val="Strong"/>
          <w:b w:val="0"/>
          <w:bCs w:val="0"/>
          <w:lang w:val="en-GB"/>
        </w:rPr>
        <w:t>Perceptions of climate change, environmental impacts, and endogenous adaptation strategies among farmers in North-Central Burkina Faso.</w:t>
      </w:r>
      <w:r w:rsidRPr="001B411D">
        <w:rPr>
          <w:lang w:val="en-GB"/>
        </w:rPr>
        <w:t xml:space="preserve"> </w:t>
      </w:r>
      <w:proofErr w:type="spellStart"/>
      <w:r w:rsidRPr="001B411D">
        <w:rPr>
          <w:rStyle w:val="Emphasis"/>
          <w:lang w:val="en-GB"/>
        </w:rPr>
        <w:t>VertigO</w:t>
      </w:r>
      <w:proofErr w:type="spellEnd"/>
      <w:r w:rsidRPr="001B411D">
        <w:rPr>
          <w:rStyle w:val="Emphasis"/>
          <w:lang w:val="en-GB"/>
        </w:rPr>
        <w:t xml:space="preserve"> – electronic journal in environmental sciences</w:t>
      </w:r>
      <w:r w:rsidRPr="001B411D">
        <w:rPr>
          <w:lang w:val="en-GB"/>
        </w:rPr>
        <w:t xml:space="preserve">, 19(1). DOI: </w:t>
      </w:r>
      <w:hyperlink r:id="rId20" w:tgtFrame="_blank" w:history="1">
        <w:r w:rsidRPr="00B93F41">
          <w:rPr>
            <w:rStyle w:val="truncate"/>
            <w:rFonts w:ascii="Arial" w:hAnsi="Arial" w:cs="Arial"/>
            <w:color w:val="4F46E5"/>
            <w:u w:val="single"/>
            <w:bdr w:val="single" w:sz="2" w:space="0" w:color="E5E7EB" w:frame="1"/>
            <w:shd w:val="clear" w:color="auto" w:fill="FFFFFF"/>
            <w:lang w:val="en-GB"/>
          </w:rPr>
          <w:t>10.4000/vertigo.24637</w:t>
        </w:r>
      </w:hyperlink>
    </w:p>
    <w:p w14:paraId="6C57B182" w14:textId="668B134B" w:rsidR="00505219" w:rsidRPr="001B411D" w:rsidRDefault="00505219" w:rsidP="00505219">
      <w:pPr>
        <w:pStyle w:val="NormalWeb"/>
        <w:numPr>
          <w:ilvl w:val="0"/>
          <w:numId w:val="13"/>
        </w:numPr>
        <w:spacing w:before="0" w:beforeAutospacing="0" w:after="160" w:afterAutospacing="0" w:line="480" w:lineRule="auto"/>
        <w:jc w:val="both"/>
        <w:rPr>
          <w:lang w:val="en-GB"/>
        </w:rPr>
      </w:pPr>
      <w:proofErr w:type="spellStart"/>
      <w:r w:rsidRPr="001B411D">
        <w:rPr>
          <w:lang w:val="en-GB"/>
        </w:rPr>
        <w:t>Oloukoi</w:t>
      </w:r>
      <w:proofErr w:type="spellEnd"/>
      <w:r w:rsidRPr="001B411D">
        <w:rPr>
          <w:lang w:val="en-GB"/>
        </w:rPr>
        <w:t xml:space="preserve"> J., 2013. </w:t>
      </w:r>
      <w:r w:rsidRPr="001B411D">
        <w:rPr>
          <w:rStyle w:val="Strong"/>
          <w:b w:val="0"/>
          <w:bCs w:val="0"/>
          <w:lang w:val="en-GB"/>
        </w:rPr>
        <w:t>Socio-economic and ecological scenarios of land-use change in Benin.</w:t>
      </w:r>
      <w:r>
        <w:rPr>
          <w:lang w:val="en-GB"/>
        </w:rPr>
        <w:t xml:space="preserve"> </w:t>
      </w:r>
      <w:proofErr w:type="spellStart"/>
      <w:r w:rsidRPr="001B411D">
        <w:rPr>
          <w:rStyle w:val="Emphasis"/>
          <w:lang w:val="en-GB"/>
        </w:rPr>
        <w:t>VertigOelectronic</w:t>
      </w:r>
      <w:proofErr w:type="spellEnd"/>
      <w:r w:rsidRPr="001B411D">
        <w:rPr>
          <w:rStyle w:val="Emphasis"/>
          <w:lang w:val="en-GB"/>
        </w:rPr>
        <w:t xml:space="preserve"> journal in environmental sciences</w:t>
      </w:r>
      <w:r w:rsidRPr="001B411D">
        <w:rPr>
          <w:lang w:val="en-GB"/>
        </w:rPr>
        <w:t xml:space="preserve">, 1(13). DOI: </w:t>
      </w:r>
      <w:hyperlink r:id="rId21" w:tgtFrame="_blank" w:history="1">
        <w:r w:rsidRPr="00B93F41">
          <w:rPr>
            <w:rStyle w:val="truncate"/>
            <w:rFonts w:ascii="Arial" w:hAnsi="Arial" w:cs="Arial"/>
            <w:color w:val="4F46E5"/>
            <w:u w:val="single"/>
            <w:bdr w:val="single" w:sz="2" w:space="0" w:color="E5E7EB" w:frame="1"/>
            <w:shd w:val="clear" w:color="auto" w:fill="FFFFFF"/>
            <w:lang w:val="en-GB"/>
          </w:rPr>
          <w:t>10.4000/vertigo.13267</w:t>
        </w:r>
      </w:hyperlink>
    </w:p>
    <w:p w14:paraId="02C52439" w14:textId="07F123BC" w:rsidR="00C254DC" w:rsidRPr="00F7789D" w:rsidRDefault="00505219" w:rsidP="00183869">
      <w:pPr>
        <w:pStyle w:val="NormalWeb"/>
        <w:numPr>
          <w:ilvl w:val="0"/>
          <w:numId w:val="14"/>
        </w:numPr>
        <w:spacing w:before="0" w:beforeAutospacing="0" w:after="160" w:afterAutospacing="0" w:line="480" w:lineRule="auto"/>
        <w:jc w:val="both"/>
      </w:pPr>
      <w:proofErr w:type="spellStart"/>
      <w:r w:rsidRPr="001B411D">
        <w:rPr>
          <w:lang w:val="en-GB"/>
        </w:rPr>
        <w:t>Djohy</w:t>
      </w:r>
      <w:proofErr w:type="spellEnd"/>
      <w:r w:rsidRPr="001B411D">
        <w:rPr>
          <w:lang w:val="en-GB"/>
        </w:rPr>
        <w:t xml:space="preserve"> G.L., </w:t>
      </w:r>
      <w:proofErr w:type="spellStart"/>
      <w:r w:rsidRPr="001B411D">
        <w:rPr>
          <w:lang w:val="en-GB"/>
        </w:rPr>
        <w:t>Totin</w:t>
      </w:r>
      <w:proofErr w:type="spellEnd"/>
      <w:r w:rsidRPr="001B411D">
        <w:rPr>
          <w:lang w:val="en-GB"/>
        </w:rPr>
        <w:t xml:space="preserve"> </w:t>
      </w:r>
      <w:proofErr w:type="spellStart"/>
      <w:r w:rsidRPr="001B411D">
        <w:rPr>
          <w:lang w:val="en-GB"/>
        </w:rPr>
        <w:t>Vodounon</w:t>
      </w:r>
      <w:proofErr w:type="spellEnd"/>
      <w:r w:rsidRPr="001B411D">
        <w:rPr>
          <w:lang w:val="en-GB"/>
        </w:rPr>
        <w:t xml:space="preserve"> H.S., </w:t>
      </w:r>
      <w:proofErr w:type="spellStart"/>
      <w:r w:rsidRPr="001B411D">
        <w:rPr>
          <w:lang w:val="en-GB"/>
        </w:rPr>
        <w:t>Kinzo</w:t>
      </w:r>
      <w:proofErr w:type="spellEnd"/>
      <w:r w:rsidRPr="001B411D">
        <w:rPr>
          <w:lang w:val="en-GB"/>
        </w:rPr>
        <w:t xml:space="preserve"> N.E., 2016. </w:t>
      </w:r>
      <w:r w:rsidRPr="001B411D">
        <w:rPr>
          <w:rStyle w:val="Strong"/>
          <w:b w:val="0"/>
          <w:bCs w:val="0"/>
          <w:lang w:val="en-GB"/>
        </w:rPr>
        <w:t xml:space="preserve">Land use dynamics and the evolution of agricultural lands in the commune of </w:t>
      </w:r>
      <w:proofErr w:type="spellStart"/>
      <w:r w:rsidRPr="001B411D">
        <w:rPr>
          <w:rStyle w:val="Strong"/>
          <w:b w:val="0"/>
          <w:bCs w:val="0"/>
          <w:lang w:val="en-GB"/>
        </w:rPr>
        <w:t>Sinendé</w:t>
      </w:r>
      <w:proofErr w:type="spellEnd"/>
      <w:r w:rsidRPr="001B411D">
        <w:rPr>
          <w:rStyle w:val="Strong"/>
          <w:b w:val="0"/>
          <w:bCs w:val="0"/>
          <w:lang w:val="en-GB"/>
        </w:rPr>
        <w:t>, northern Benin.</w:t>
      </w:r>
      <w:r w:rsidRPr="001B411D">
        <w:rPr>
          <w:lang w:val="en-GB"/>
        </w:rPr>
        <w:t xml:space="preserve"> </w:t>
      </w:r>
      <w:r w:rsidRPr="00B93F41">
        <w:rPr>
          <w:rStyle w:val="Emphasis"/>
        </w:rPr>
        <w:t>Cahiers du CBRST,</w:t>
      </w:r>
      <w:r w:rsidR="00660B33">
        <w:rPr>
          <w:rStyle w:val="Emphasis"/>
        </w:rPr>
        <w:t xml:space="preserve"> </w:t>
      </w:r>
      <w:r w:rsidRPr="00B93F41">
        <w:rPr>
          <w:rStyle w:val="Emphasis"/>
        </w:rPr>
        <w:t>Lettres,</w:t>
      </w:r>
      <w:r w:rsidR="00F7789D">
        <w:rPr>
          <w:rStyle w:val="Emphasis"/>
        </w:rPr>
        <w:t xml:space="preserve"> </w:t>
      </w:r>
      <w:r w:rsidRPr="00B93F41">
        <w:rPr>
          <w:rStyle w:val="Emphasis"/>
        </w:rPr>
        <w:t>Sciences Humaines et Sociales</w:t>
      </w:r>
      <w:r w:rsidRPr="00B93F41">
        <w:t xml:space="preserve">, Cotonou, Benin.  </w:t>
      </w:r>
      <w:hyperlink r:id="rId22" w:history="1">
        <w:r w:rsidR="00183869" w:rsidRPr="002D43B7">
          <w:rPr>
            <w:rStyle w:val="Hyperlink"/>
          </w:rPr>
          <w:t>https://www.researchgate.net/publication/322384954_DYNAMIQUE_DE_L'OCCUPATION_DU_SOL_ET_EVOLUTION_DES_TERRES_AGRICOLES_DANS_LA_COMMUNE_DE_SINENDE_AU_NORD-BENIN</w:t>
        </w:r>
      </w:hyperlink>
      <w:r w:rsidR="00183869">
        <w:t xml:space="preserve"> </w:t>
      </w:r>
      <w:r w:rsidR="0069205D">
        <w:t xml:space="preserve"> </w:t>
      </w:r>
    </w:p>
    <w:p w14:paraId="7E576EF0" w14:textId="7B6DC070" w:rsidR="004551F0" w:rsidRPr="00505219" w:rsidRDefault="004551F0" w:rsidP="001329C1">
      <w:pPr>
        <w:pStyle w:val="NormalWeb"/>
        <w:numPr>
          <w:ilvl w:val="0"/>
          <w:numId w:val="13"/>
        </w:numPr>
        <w:spacing w:before="0" w:beforeAutospacing="0" w:after="160" w:afterAutospacing="0" w:line="480" w:lineRule="auto"/>
        <w:jc w:val="both"/>
        <w:rPr>
          <w:lang w:val="en-GB"/>
        </w:rPr>
      </w:pPr>
      <w:proofErr w:type="spellStart"/>
      <w:r w:rsidRPr="0069205D">
        <w:t>Akpoyètè</w:t>
      </w:r>
      <w:proofErr w:type="spellEnd"/>
      <w:r w:rsidRPr="0069205D">
        <w:t xml:space="preserve"> D.H., </w:t>
      </w:r>
      <w:proofErr w:type="spellStart"/>
      <w:r w:rsidRPr="0069205D">
        <w:t>Landeou</w:t>
      </w:r>
      <w:proofErr w:type="spellEnd"/>
      <w:r w:rsidRPr="0069205D">
        <w:t xml:space="preserve"> R.C., </w:t>
      </w:r>
      <w:proofErr w:type="spellStart"/>
      <w:r w:rsidRPr="0069205D">
        <w:t>Orékan</w:t>
      </w:r>
      <w:proofErr w:type="spellEnd"/>
      <w:r w:rsidRPr="0069205D">
        <w:t xml:space="preserve"> V.O., 2018. </w:t>
      </w:r>
      <w:proofErr w:type="spellStart"/>
      <w:r w:rsidRPr="001B411D">
        <w:rPr>
          <w:rStyle w:val="Strong"/>
          <w:b w:val="0"/>
          <w:bCs w:val="0"/>
          <w:lang w:val="en-GB"/>
        </w:rPr>
        <w:t>Anthropization</w:t>
      </w:r>
      <w:proofErr w:type="spellEnd"/>
      <w:r w:rsidRPr="001B411D">
        <w:rPr>
          <w:rStyle w:val="Strong"/>
          <w:b w:val="0"/>
          <w:bCs w:val="0"/>
          <w:lang w:val="en-GB"/>
        </w:rPr>
        <w:t xml:space="preserve"> and landscape dynamics in the </w:t>
      </w:r>
      <w:proofErr w:type="spellStart"/>
      <w:r w:rsidRPr="001B411D">
        <w:rPr>
          <w:rStyle w:val="Strong"/>
          <w:b w:val="0"/>
          <w:bCs w:val="0"/>
          <w:lang w:val="en-GB"/>
        </w:rPr>
        <w:t>Agonlin</w:t>
      </w:r>
      <w:proofErr w:type="spellEnd"/>
      <w:r w:rsidRPr="001B411D">
        <w:rPr>
          <w:rStyle w:val="Strong"/>
          <w:b w:val="0"/>
          <w:bCs w:val="0"/>
          <w:lang w:val="en-GB"/>
        </w:rPr>
        <w:t xml:space="preserve"> region of Benin.</w:t>
      </w:r>
      <w:r w:rsidRPr="001B411D">
        <w:rPr>
          <w:lang w:val="en-GB"/>
        </w:rPr>
        <w:t xml:space="preserve"> </w:t>
      </w:r>
      <w:r w:rsidRPr="001B411D">
        <w:rPr>
          <w:rStyle w:val="Emphasis"/>
          <w:lang w:val="en-GB"/>
        </w:rPr>
        <w:t>European Scientific Journal</w:t>
      </w:r>
      <w:r w:rsidRPr="001B411D">
        <w:rPr>
          <w:lang w:val="en-GB"/>
        </w:rPr>
        <w:t>, 14(36): 571–594. DOI:</w:t>
      </w:r>
      <w:r w:rsidR="00660B33">
        <w:rPr>
          <w:lang w:val="en-GB"/>
        </w:rPr>
        <w:t xml:space="preserve"> </w:t>
      </w:r>
      <w:r w:rsidRPr="001B411D">
        <w:rPr>
          <w:lang w:val="en-GB"/>
        </w:rPr>
        <w:t xml:space="preserve">10.19044/esj.2018.v14n36p571.URL: </w:t>
      </w:r>
      <w:hyperlink r:id="rId23" w:tgtFrame="_blank" w:history="1">
        <w:r w:rsidR="000F5D60" w:rsidRPr="00B93F41">
          <w:rPr>
            <w:rStyle w:val="truncate"/>
            <w:rFonts w:ascii="Arial" w:hAnsi="Arial" w:cs="Arial"/>
            <w:color w:val="4F46E5"/>
            <w:u w:val="single"/>
            <w:bdr w:val="single" w:sz="2" w:space="0" w:color="E5E7EB" w:frame="1"/>
            <w:shd w:val="clear" w:color="auto" w:fill="FFFFFF"/>
            <w:lang w:val="en-GB"/>
          </w:rPr>
          <w:t>10.19044/</w:t>
        </w:r>
        <w:proofErr w:type="gramStart"/>
        <w:r w:rsidR="000F5D60" w:rsidRPr="00B93F41">
          <w:rPr>
            <w:rStyle w:val="truncate"/>
            <w:rFonts w:ascii="Arial" w:hAnsi="Arial" w:cs="Arial"/>
            <w:color w:val="4F46E5"/>
            <w:u w:val="single"/>
            <w:bdr w:val="single" w:sz="2" w:space="0" w:color="E5E7EB" w:frame="1"/>
            <w:shd w:val="clear" w:color="auto" w:fill="FFFFFF"/>
            <w:lang w:val="en-GB"/>
          </w:rPr>
          <w:t>esj.2018.v</w:t>
        </w:r>
        <w:proofErr w:type="gramEnd"/>
        <w:r w:rsidR="000F5D60" w:rsidRPr="00B93F41">
          <w:rPr>
            <w:rStyle w:val="truncate"/>
            <w:rFonts w:ascii="Arial" w:hAnsi="Arial" w:cs="Arial"/>
            <w:color w:val="4F46E5"/>
            <w:u w:val="single"/>
            <w:bdr w:val="single" w:sz="2" w:space="0" w:color="E5E7EB" w:frame="1"/>
            <w:shd w:val="clear" w:color="auto" w:fill="FFFFFF"/>
            <w:lang w:val="en-GB"/>
          </w:rPr>
          <w:t>14n36p571</w:t>
        </w:r>
      </w:hyperlink>
    </w:p>
    <w:p w14:paraId="128C4895" w14:textId="46202B0D" w:rsidR="00505219" w:rsidRDefault="00B27697" w:rsidP="001329C1">
      <w:pPr>
        <w:pStyle w:val="NormalWeb"/>
        <w:numPr>
          <w:ilvl w:val="0"/>
          <w:numId w:val="13"/>
        </w:numPr>
        <w:spacing w:before="0" w:beforeAutospacing="0" w:after="160" w:afterAutospacing="0" w:line="480" w:lineRule="auto"/>
        <w:jc w:val="both"/>
        <w:rPr>
          <w:lang w:val="en-GB"/>
        </w:rPr>
      </w:pPr>
      <w:r w:rsidRPr="001B411D">
        <w:rPr>
          <w:lang w:val="en-GB"/>
        </w:rPr>
        <w:lastRenderedPageBreak/>
        <w:t xml:space="preserve">Nougtara S., Kiema A., Nacro B.H., 2018. </w:t>
      </w:r>
      <w:r w:rsidRPr="001B411D">
        <w:rPr>
          <w:rStyle w:val="Strong"/>
          <w:b w:val="0"/>
          <w:bCs w:val="0"/>
          <w:lang w:val="en-GB"/>
        </w:rPr>
        <w:t>Local populations’ experiences in managing climate risks and adapting to recurrent droughts in the Sahel of Burkina Faso.</w:t>
      </w:r>
      <w:r w:rsidRPr="001B411D">
        <w:rPr>
          <w:lang w:val="en-GB"/>
        </w:rPr>
        <w:t xml:space="preserve"> </w:t>
      </w:r>
      <w:r w:rsidRPr="001B411D">
        <w:rPr>
          <w:rStyle w:val="Emphasis"/>
          <w:lang w:val="en-GB"/>
        </w:rPr>
        <w:t>Science et Technique</w:t>
      </w:r>
      <w:r w:rsidRPr="001B411D">
        <w:rPr>
          <w:lang w:val="en-GB"/>
        </w:rPr>
        <w:t>, 4: 59–76</w:t>
      </w:r>
    </w:p>
    <w:p w14:paraId="2C514F6E" w14:textId="030544EF" w:rsidR="00B27697" w:rsidRPr="00D17698" w:rsidRDefault="00B27697" w:rsidP="00B27697">
      <w:pPr>
        <w:pStyle w:val="NormalWeb"/>
        <w:numPr>
          <w:ilvl w:val="0"/>
          <w:numId w:val="13"/>
        </w:numPr>
        <w:spacing w:before="0" w:beforeAutospacing="0" w:after="160" w:afterAutospacing="0" w:line="480" w:lineRule="auto"/>
        <w:jc w:val="both"/>
        <w:rPr>
          <w:color w:val="FF0000"/>
          <w:lang w:val="en-GB"/>
        </w:rPr>
      </w:pPr>
      <w:proofErr w:type="spellStart"/>
      <w:r w:rsidRPr="001B411D">
        <w:rPr>
          <w:lang w:val="en-GB"/>
        </w:rPr>
        <w:t>Hountondji</w:t>
      </w:r>
      <w:proofErr w:type="spellEnd"/>
      <w:r w:rsidRPr="001B411D">
        <w:rPr>
          <w:lang w:val="en-GB"/>
        </w:rPr>
        <w:t xml:space="preserve"> Y.C.H., 2008. </w:t>
      </w:r>
      <w:r w:rsidRPr="001B411D">
        <w:rPr>
          <w:rStyle w:val="Strong"/>
          <w:b w:val="0"/>
          <w:bCs w:val="0"/>
          <w:lang w:val="en-GB"/>
        </w:rPr>
        <w:t xml:space="preserve">Environmental dynamics in Sahelian and </w:t>
      </w:r>
      <w:proofErr w:type="spellStart"/>
      <w:r w:rsidRPr="001B411D">
        <w:rPr>
          <w:rStyle w:val="Strong"/>
          <w:b w:val="0"/>
          <w:bCs w:val="0"/>
          <w:lang w:val="en-GB"/>
        </w:rPr>
        <w:t>Sudanian</w:t>
      </w:r>
      <w:proofErr w:type="spellEnd"/>
      <w:r w:rsidRPr="001B411D">
        <w:rPr>
          <w:rStyle w:val="Strong"/>
          <w:b w:val="0"/>
          <w:bCs w:val="0"/>
          <w:lang w:val="en-GB"/>
        </w:rPr>
        <w:t xml:space="preserve"> zones of West </w:t>
      </w:r>
      <w:r w:rsidRPr="001B411D">
        <w:rPr>
          <w:rStyle w:val="Strong"/>
          <w:b w:val="0"/>
          <w:bCs w:val="0"/>
          <w:lang w:val="en-GB"/>
        </w:rPr>
        <w:tab/>
        <w:t>Africa: analysis of changes and evaluation of vegetation cover degradation.</w:t>
      </w:r>
      <w:r w:rsidRPr="001B411D">
        <w:rPr>
          <w:lang w:val="en-GB"/>
        </w:rPr>
        <w:t xml:space="preserve"> PhD Thesis, </w:t>
      </w:r>
      <w:r w:rsidRPr="001B411D">
        <w:rPr>
          <w:lang w:val="en-GB"/>
        </w:rPr>
        <w:tab/>
        <w:t>University</w:t>
      </w:r>
      <w:r w:rsidR="00F7789D">
        <w:rPr>
          <w:lang w:val="en-GB"/>
        </w:rPr>
        <w:t xml:space="preserve"> </w:t>
      </w:r>
      <w:r w:rsidRPr="001B411D">
        <w:rPr>
          <w:lang w:val="en-GB"/>
        </w:rPr>
        <w:t>of Liège, 131</w:t>
      </w:r>
      <w:r>
        <w:rPr>
          <w:lang w:val="en-GB"/>
        </w:rPr>
        <w:t xml:space="preserve"> </w:t>
      </w:r>
      <w:r w:rsidRPr="001914B4">
        <w:rPr>
          <w:lang w:val="en-GB"/>
        </w:rPr>
        <w:t>p.</w:t>
      </w:r>
      <w:r>
        <w:rPr>
          <w:lang w:val="en-GB"/>
        </w:rPr>
        <w:t xml:space="preserve"> </w:t>
      </w:r>
      <w:hyperlink r:id="rId24" w:history="1">
        <w:r w:rsidRPr="002D43B7">
          <w:rPr>
            <w:rStyle w:val="Hyperlink"/>
            <w:lang w:val="en-GB"/>
          </w:rPr>
          <w:t>https://orbi.uliege.be/handle/2268/76497</w:t>
        </w:r>
      </w:hyperlink>
      <w:r>
        <w:rPr>
          <w:lang w:val="en-GB"/>
        </w:rPr>
        <w:t xml:space="preserve"> </w:t>
      </w:r>
    </w:p>
    <w:p w14:paraId="10E5392B" w14:textId="0313D57A" w:rsidR="00183869" w:rsidRPr="00183869" w:rsidRDefault="00B27697" w:rsidP="00183869">
      <w:pPr>
        <w:pStyle w:val="NormalWeb"/>
        <w:numPr>
          <w:ilvl w:val="0"/>
          <w:numId w:val="13"/>
        </w:numPr>
        <w:spacing w:before="0" w:beforeAutospacing="0" w:after="160" w:afterAutospacing="0" w:line="480" w:lineRule="auto"/>
        <w:jc w:val="both"/>
        <w:rPr>
          <w:lang w:val="en-GB"/>
        </w:rPr>
      </w:pPr>
      <w:proofErr w:type="spellStart"/>
      <w:r w:rsidRPr="00183869">
        <w:t>Ndotam</w:t>
      </w:r>
      <w:proofErr w:type="spellEnd"/>
      <w:r w:rsidRPr="00183869">
        <w:t xml:space="preserve"> </w:t>
      </w:r>
      <w:proofErr w:type="spellStart"/>
      <w:r w:rsidRPr="00183869">
        <w:t>Tatila</w:t>
      </w:r>
      <w:proofErr w:type="spellEnd"/>
      <w:r w:rsidRPr="00183869">
        <w:t xml:space="preserve"> I., </w:t>
      </w:r>
      <w:proofErr w:type="spellStart"/>
      <w:r w:rsidRPr="00183869">
        <w:t>Reounodji</w:t>
      </w:r>
      <w:proofErr w:type="spellEnd"/>
      <w:r w:rsidRPr="00183869">
        <w:t xml:space="preserve"> F., </w:t>
      </w:r>
      <w:proofErr w:type="spellStart"/>
      <w:r w:rsidRPr="00183869">
        <w:t>Lumande</w:t>
      </w:r>
      <w:proofErr w:type="spellEnd"/>
      <w:r w:rsidRPr="00183869">
        <w:t xml:space="preserve"> </w:t>
      </w:r>
      <w:proofErr w:type="spellStart"/>
      <w:r w:rsidRPr="00183869">
        <w:t>Kasali</w:t>
      </w:r>
      <w:proofErr w:type="spellEnd"/>
      <w:r w:rsidRPr="00183869">
        <w:t xml:space="preserve"> J., </w:t>
      </w:r>
      <w:proofErr w:type="spellStart"/>
      <w:r w:rsidRPr="00183869">
        <w:t>Diaouangana</w:t>
      </w:r>
      <w:proofErr w:type="spellEnd"/>
      <w:r w:rsidRPr="00183869">
        <w:t xml:space="preserve"> J., 2017. </w:t>
      </w:r>
      <w:r w:rsidRPr="00183869">
        <w:rPr>
          <w:rStyle w:val="Strong"/>
          <w:b w:val="0"/>
          <w:bCs w:val="0"/>
          <w:lang w:val="en-GB"/>
        </w:rPr>
        <w:t xml:space="preserve">Assessment of </w:t>
      </w:r>
      <w:r w:rsidRPr="00183869">
        <w:rPr>
          <w:rStyle w:val="Strong"/>
          <w:b w:val="0"/>
          <w:bCs w:val="0"/>
          <w:lang w:val="en-GB"/>
        </w:rPr>
        <w:tab/>
        <w:t>herbaceous floristic diversity in Manda National Park, Chad.</w:t>
      </w:r>
      <w:r w:rsidRPr="00183869">
        <w:rPr>
          <w:lang w:val="en-GB"/>
        </w:rPr>
        <w:t xml:space="preserve"> </w:t>
      </w:r>
      <w:r w:rsidRPr="00183869">
        <w:rPr>
          <w:rStyle w:val="Emphasis"/>
          <w:lang w:val="en-GB"/>
        </w:rPr>
        <w:t>Int. J. Biol. Chem. Sci.</w:t>
      </w:r>
      <w:r w:rsidRPr="00183869">
        <w:rPr>
          <w:lang w:val="en-GB"/>
        </w:rPr>
        <w:t xml:space="preserve">, </w:t>
      </w:r>
      <w:r w:rsidRPr="00183869">
        <w:rPr>
          <w:lang w:val="en-GB"/>
        </w:rPr>
        <w:tab/>
        <w:t xml:space="preserve">11(4): 1484–1496. </w:t>
      </w:r>
      <w:r w:rsidR="00183869" w:rsidRPr="001B411D">
        <w:rPr>
          <w:lang w:val="en-GB"/>
        </w:rPr>
        <w:t xml:space="preserve">DOI: </w:t>
      </w:r>
      <w:hyperlink r:id="rId25" w:tgtFrame="_blank" w:history="1">
        <w:r w:rsidR="00183869" w:rsidRPr="00652CEC">
          <w:rPr>
            <w:rStyle w:val="truncate"/>
            <w:rFonts w:ascii="Arial" w:hAnsi="Arial" w:cs="Arial"/>
            <w:color w:val="4F46E5"/>
            <w:u w:val="single"/>
            <w:bdr w:val="single" w:sz="2" w:space="0" w:color="E5E7EB" w:frame="1"/>
            <w:shd w:val="clear" w:color="auto" w:fill="FFFFFF"/>
            <w:lang w:val="en-GB"/>
          </w:rPr>
          <w:t>10.4314/</w:t>
        </w:r>
        <w:proofErr w:type="gramStart"/>
        <w:r w:rsidR="00183869" w:rsidRPr="00652CEC">
          <w:rPr>
            <w:rStyle w:val="truncate"/>
            <w:rFonts w:ascii="Arial" w:hAnsi="Arial" w:cs="Arial"/>
            <w:color w:val="4F46E5"/>
            <w:u w:val="single"/>
            <w:bdr w:val="single" w:sz="2" w:space="0" w:color="E5E7EB" w:frame="1"/>
            <w:shd w:val="clear" w:color="auto" w:fill="FFFFFF"/>
            <w:lang w:val="en-GB"/>
          </w:rPr>
          <w:t>ijbcs.v</w:t>
        </w:r>
        <w:proofErr w:type="gramEnd"/>
        <w:r w:rsidR="00183869" w:rsidRPr="00652CEC">
          <w:rPr>
            <w:rStyle w:val="truncate"/>
            <w:rFonts w:ascii="Arial" w:hAnsi="Arial" w:cs="Arial"/>
            <w:color w:val="4F46E5"/>
            <w:u w:val="single"/>
            <w:bdr w:val="single" w:sz="2" w:space="0" w:color="E5E7EB" w:frame="1"/>
            <w:shd w:val="clear" w:color="auto" w:fill="FFFFFF"/>
            <w:lang w:val="en-GB"/>
          </w:rPr>
          <w:t>11i4.7</w:t>
        </w:r>
      </w:hyperlink>
    </w:p>
    <w:p w14:paraId="4E90AB7B" w14:textId="4B941B40" w:rsidR="00183869" w:rsidRPr="00183869" w:rsidRDefault="00183869" w:rsidP="00183869">
      <w:pPr>
        <w:pStyle w:val="NormalWeb"/>
        <w:numPr>
          <w:ilvl w:val="0"/>
          <w:numId w:val="13"/>
        </w:numPr>
        <w:spacing w:before="0" w:beforeAutospacing="0" w:after="160" w:afterAutospacing="0" w:line="480" w:lineRule="auto"/>
        <w:jc w:val="both"/>
        <w:rPr>
          <w:lang w:val="en-GB"/>
        </w:rPr>
      </w:pPr>
      <w:proofErr w:type="spellStart"/>
      <w:r w:rsidRPr="008E5586">
        <w:rPr>
          <w:lang w:val="en-GB"/>
        </w:rPr>
        <w:t>Yanra</w:t>
      </w:r>
      <w:proofErr w:type="spellEnd"/>
      <w:r w:rsidRPr="008E5586">
        <w:rPr>
          <w:lang w:val="en-GB"/>
        </w:rPr>
        <w:t xml:space="preserve"> J.D.D., 2004. </w:t>
      </w:r>
      <w:r w:rsidRPr="001B411D">
        <w:rPr>
          <w:rStyle w:val="Strong"/>
          <w:b w:val="0"/>
          <w:bCs w:val="0"/>
          <w:lang w:val="en-GB"/>
        </w:rPr>
        <w:t>Characterization of natural pastures in the south-</w:t>
      </w:r>
      <w:proofErr w:type="spellStart"/>
      <w:r w:rsidRPr="001B411D">
        <w:rPr>
          <w:rStyle w:val="Strong"/>
          <w:b w:val="0"/>
          <w:bCs w:val="0"/>
          <w:lang w:val="en-GB"/>
        </w:rPr>
        <w:t>Sudanian</w:t>
      </w:r>
      <w:proofErr w:type="spellEnd"/>
      <w:r w:rsidRPr="001B411D">
        <w:rPr>
          <w:rStyle w:val="Strong"/>
          <w:b w:val="0"/>
          <w:bCs w:val="0"/>
          <w:lang w:val="en-GB"/>
        </w:rPr>
        <w:t xml:space="preserve"> zone of Burkina Faso:</w:t>
      </w:r>
      <w:r w:rsidR="00660B33">
        <w:rPr>
          <w:rStyle w:val="Strong"/>
          <w:b w:val="0"/>
          <w:bCs w:val="0"/>
          <w:lang w:val="en-GB"/>
        </w:rPr>
        <w:t xml:space="preserve"> </w:t>
      </w:r>
      <w:r w:rsidRPr="001B411D">
        <w:rPr>
          <w:rStyle w:val="Strong"/>
          <w:b w:val="0"/>
          <w:bCs w:val="0"/>
          <w:lang w:val="en-GB"/>
        </w:rPr>
        <w:t xml:space="preserve">Case of Sidi, </w:t>
      </w:r>
      <w:proofErr w:type="spellStart"/>
      <w:r w:rsidRPr="001B411D">
        <w:rPr>
          <w:rStyle w:val="Strong"/>
          <w:b w:val="0"/>
          <w:bCs w:val="0"/>
          <w:lang w:val="en-GB"/>
        </w:rPr>
        <w:t>Guena</w:t>
      </w:r>
      <w:proofErr w:type="spellEnd"/>
      <w:r w:rsidRPr="001B411D">
        <w:rPr>
          <w:rStyle w:val="Strong"/>
          <w:b w:val="0"/>
          <w:bCs w:val="0"/>
          <w:lang w:val="en-GB"/>
        </w:rPr>
        <w:t xml:space="preserve">, and </w:t>
      </w:r>
      <w:proofErr w:type="spellStart"/>
      <w:r w:rsidRPr="001B411D">
        <w:rPr>
          <w:rStyle w:val="Strong"/>
          <w:b w:val="0"/>
          <w:bCs w:val="0"/>
          <w:lang w:val="en-GB"/>
        </w:rPr>
        <w:t>Banfoulague</w:t>
      </w:r>
      <w:proofErr w:type="spellEnd"/>
      <w:r w:rsidRPr="001B411D">
        <w:rPr>
          <w:rStyle w:val="Strong"/>
          <w:b w:val="0"/>
          <w:bCs w:val="0"/>
          <w:lang w:val="en-GB"/>
        </w:rPr>
        <w:t xml:space="preserve"> territories in </w:t>
      </w:r>
      <w:proofErr w:type="spellStart"/>
      <w:r w:rsidRPr="001B411D">
        <w:rPr>
          <w:rStyle w:val="Strong"/>
          <w:b w:val="0"/>
          <w:bCs w:val="0"/>
          <w:lang w:val="en-GB"/>
        </w:rPr>
        <w:t>Kénédougou</w:t>
      </w:r>
      <w:proofErr w:type="spellEnd"/>
      <w:r w:rsidRPr="001B411D">
        <w:rPr>
          <w:rStyle w:val="Strong"/>
          <w:b w:val="0"/>
          <w:bCs w:val="0"/>
          <w:lang w:val="en-GB"/>
        </w:rPr>
        <w:t xml:space="preserve"> Province.</w:t>
      </w:r>
      <w:r w:rsidRPr="001B411D">
        <w:rPr>
          <w:lang w:val="en-GB"/>
        </w:rPr>
        <w:t xml:space="preserve"> </w:t>
      </w:r>
      <w:r w:rsidRPr="001B411D">
        <w:rPr>
          <w:lang w:val="en-GB"/>
        </w:rPr>
        <w:tab/>
        <w:t>Engineering Thesis, IDR-UPB, Bobo-Dioulasso, 77 p.</w:t>
      </w:r>
      <w:r>
        <w:rPr>
          <w:lang w:val="en-GB"/>
        </w:rPr>
        <w:t xml:space="preserve">  </w:t>
      </w:r>
      <w:hyperlink r:id="rId26" w:history="1">
        <w:r w:rsidRPr="002D43B7">
          <w:rPr>
            <w:rStyle w:val="Hyperlink"/>
            <w:lang w:val="en-GB"/>
          </w:rPr>
          <w:t>https://vertexaisearch.cloud.google.com/grounding-api-redirect/AUZIYQFIaUS4q-5TOxqaIQoHsZ6P9zG7LL3sEwBnJVViDoKwPPJ72wiLUPpIyAApEMq_nJyrdZ6_w5iPlz9xhVibg6bBb8KPKG2xN95mP8O_PFnebVEWxbSFo_dwCf84-GBHr84dX-hHj1xE6XoMyo1_d9OfcqZZ0uCgKIE8nKk3NTKJeeB6aHv_4P6veudxXfMSSdMNioySQLY2f2b-IQ==</w:t>
        </w:r>
      </w:hyperlink>
    </w:p>
    <w:p w14:paraId="4D5934C5" w14:textId="53BBB265" w:rsidR="00B27697" w:rsidRPr="00B93F41" w:rsidRDefault="00B27697" w:rsidP="00B27697">
      <w:pPr>
        <w:pStyle w:val="NormalWeb"/>
        <w:numPr>
          <w:ilvl w:val="0"/>
          <w:numId w:val="13"/>
        </w:numPr>
        <w:spacing w:before="0" w:beforeAutospacing="0" w:after="160" w:afterAutospacing="0" w:line="480" w:lineRule="auto"/>
        <w:jc w:val="both"/>
      </w:pPr>
      <w:r w:rsidRPr="00183869">
        <w:t xml:space="preserve">Sawadogo I., </w:t>
      </w:r>
      <w:proofErr w:type="spellStart"/>
      <w:r w:rsidRPr="00183869">
        <w:t>Devineau</w:t>
      </w:r>
      <w:proofErr w:type="spellEnd"/>
      <w:r w:rsidRPr="00183869">
        <w:t xml:space="preserve"> J-L., Fournier A., 2012. </w:t>
      </w:r>
      <w:r w:rsidRPr="00183869">
        <w:rPr>
          <w:rStyle w:val="Strong"/>
          <w:b w:val="0"/>
          <w:bCs w:val="0"/>
          <w:lang w:val="en-GB"/>
        </w:rPr>
        <w:t xml:space="preserve">State of pastoral resources in a host and transit area for transhumant herders: The </w:t>
      </w:r>
      <w:proofErr w:type="spellStart"/>
      <w:r w:rsidRPr="00183869">
        <w:rPr>
          <w:rStyle w:val="Strong"/>
          <w:b w:val="0"/>
          <w:bCs w:val="0"/>
          <w:lang w:val="en-GB"/>
        </w:rPr>
        <w:t>Kotchari</w:t>
      </w:r>
      <w:proofErr w:type="spellEnd"/>
      <w:r w:rsidRPr="00183869">
        <w:rPr>
          <w:rStyle w:val="Strong"/>
          <w:b w:val="0"/>
          <w:bCs w:val="0"/>
          <w:lang w:val="en-GB"/>
        </w:rPr>
        <w:t xml:space="preserve"> territory (</w:t>
      </w:r>
      <w:proofErr w:type="spellStart"/>
      <w:r w:rsidRPr="00183869">
        <w:rPr>
          <w:rStyle w:val="Strong"/>
          <w:b w:val="0"/>
          <w:bCs w:val="0"/>
          <w:lang w:val="en-GB"/>
        </w:rPr>
        <w:t>southeastern</w:t>
      </w:r>
      <w:proofErr w:type="spellEnd"/>
      <w:r w:rsidRPr="00183869">
        <w:rPr>
          <w:rStyle w:val="Strong"/>
          <w:b w:val="0"/>
          <w:bCs w:val="0"/>
          <w:lang w:val="en-GB"/>
        </w:rPr>
        <w:t xml:space="preserve"> Burkina Faso).</w:t>
      </w:r>
      <w:r w:rsidRPr="00183869">
        <w:rPr>
          <w:lang w:val="en-GB"/>
        </w:rPr>
        <w:t xml:space="preserve"> </w:t>
      </w:r>
      <w:proofErr w:type="spellStart"/>
      <w:r w:rsidRPr="00183869">
        <w:rPr>
          <w:rStyle w:val="Emphasis"/>
        </w:rPr>
        <w:t>Rev</w:t>
      </w:r>
      <w:proofErr w:type="spellEnd"/>
      <w:r w:rsidRPr="00183869">
        <w:rPr>
          <w:rStyle w:val="Emphasis"/>
        </w:rPr>
        <w:t xml:space="preserve">. </w:t>
      </w:r>
      <w:r w:rsidRPr="00183869">
        <w:rPr>
          <w:rStyle w:val="Emphasis"/>
        </w:rPr>
        <w:tab/>
      </w:r>
      <w:proofErr w:type="spellStart"/>
      <w:r w:rsidRPr="00183869">
        <w:rPr>
          <w:rStyle w:val="Emphasis"/>
        </w:rPr>
        <w:t>Écol</w:t>
      </w:r>
      <w:proofErr w:type="spellEnd"/>
      <w:r w:rsidRPr="00183869">
        <w:rPr>
          <w:rStyle w:val="Emphasis"/>
        </w:rPr>
        <w:t>. (Terre Vie)</w:t>
      </w:r>
      <w:r w:rsidRPr="00183869">
        <w:t xml:space="preserve">, </w:t>
      </w:r>
      <w:proofErr w:type="gramStart"/>
      <w:r w:rsidRPr="00183869">
        <w:t>67:</w:t>
      </w:r>
      <w:proofErr w:type="gramEnd"/>
      <w:r w:rsidRPr="00183869">
        <w:t xml:space="preserve"> 157–178.   https://www.researchgate.net/publication/262240954_Etat_des_ressources_pastorales_dans_une_terre_d'accueil_et_de_transit_des_pasteurs_transhumants_le_terroir_d</w:t>
      </w:r>
      <w:r w:rsidRPr="00183869">
        <w:lastRenderedPageBreak/>
        <w:t>e_Kotchari_sud-est_du_Burkina_Faso_The</w:t>
      </w:r>
      <w:r w:rsidRPr="00B93F41">
        <w:t>_condition_of_pastoral_resources_of_a_land_of_reception_and_transit_for_transhumant_herders_the_Kotchari_territory_Southeastern_Burkina_Faso</w:t>
      </w:r>
    </w:p>
    <w:p w14:paraId="1362800A" w14:textId="62B7BCEF" w:rsidR="00B27697" w:rsidRPr="001B411D" w:rsidRDefault="00B27697" w:rsidP="00B27697">
      <w:pPr>
        <w:pStyle w:val="NormalWeb"/>
        <w:numPr>
          <w:ilvl w:val="0"/>
          <w:numId w:val="13"/>
        </w:numPr>
        <w:spacing w:before="0" w:beforeAutospacing="0" w:after="160" w:afterAutospacing="0" w:line="480" w:lineRule="auto"/>
        <w:jc w:val="both"/>
        <w:rPr>
          <w:lang w:val="en-GB"/>
        </w:rPr>
      </w:pPr>
      <w:r w:rsidRPr="001B411D">
        <w:rPr>
          <w:lang w:val="en-GB"/>
        </w:rPr>
        <w:t xml:space="preserve">Zoungrana C-Y., 1991. </w:t>
      </w:r>
      <w:r w:rsidRPr="001B411D">
        <w:rPr>
          <w:rStyle w:val="Strong"/>
          <w:b w:val="0"/>
          <w:bCs w:val="0"/>
          <w:lang w:val="en-GB"/>
        </w:rPr>
        <w:t>Research on grazed areas of Burkina Faso.</w:t>
      </w:r>
      <w:r w:rsidRPr="001B411D">
        <w:rPr>
          <w:lang w:val="en-GB"/>
        </w:rPr>
        <w:t xml:space="preserve"> Doctoral Thesis, University of Bordeaux III, UFR Land Management and Natural Resources, 277 p.</w:t>
      </w:r>
    </w:p>
    <w:p w14:paraId="523FC798" w14:textId="3A1768E2" w:rsidR="00B27697" w:rsidRDefault="00B27697" w:rsidP="00B27697">
      <w:pPr>
        <w:pStyle w:val="NormalWeb"/>
        <w:numPr>
          <w:ilvl w:val="0"/>
          <w:numId w:val="13"/>
        </w:numPr>
        <w:spacing w:before="0" w:beforeAutospacing="0" w:after="160" w:afterAutospacing="0" w:line="480" w:lineRule="auto"/>
        <w:jc w:val="both"/>
        <w:rPr>
          <w:lang w:val="en-GB"/>
        </w:rPr>
      </w:pPr>
      <w:r w:rsidRPr="001B411D">
        <w:rPr>
          <w:lang w:val="en-GB"/>
        </w:rPr>
        <w:t xml:space="preserve">Diallo M.S., 1997. </w:t>
      </w:r>
      <w:r w:rsidRPr="001B411D">
        <w:rPr>
          <w:rStyle w:val="Strong"/>
          <w:b w:val="0"/>
          <w:bCs w:val="0"/>
          <w:lang w:val="en-GB"/>
        </w:rPr>
        <w:t>Research on vegetation evolution under grazing pressure in western Burkina</w:t>
      </w:r>
      <w:r w:rsidR="00660B33">
        <w:rPr>
          <w:rStyle w:val="Strong"/>
          <w:b w:val="0"/>
          <w:bCs w:val="0"/>
          <w:lang w:val="en-GB"/>
        </w:rPr>
        <w:t xml:space="preserve"> </w:t>
      </w:r>
      <w:r w:rsidRPr="001B411D">
        <w:rPr>
          <w:rStyle w:val="Strong"/>
          <w:b w:val="0"/>
          <w:bCs w:val="0"/>
          <w:lang w:val="en-GB"/>
        </w:rPr>
        <w:t>Faso (</w:t>
      </w:r>
      <w:proofErr w:type="spellStart"/>
      <w:r w:rsidRPr="001B411D">
        <w:rPr>
          <w:rStyle w:val="Strong"/>
          <w:b w:val="0"/>
          <w:bCs w:val="0"/>
          <w:lang w:val="en-GB"/>
        </w:rPr>
        <w:t>Sudanian</w:t>
      </w:r>
      <w:proofErr w:type="spellEnd"/>
      <w:r w:rsidRPr="001B411D">
        <w:rPr>
          <w:rStyle w:val="Strong"/>
          <w:b w:val="0"/>
          <w:bCs w:val="0"/>
          <w:lang w:val="en-GB"/>
        </w:rPr>
        <w:t xml:space="preserve"> zone): Case of </w:t>
      </w:r>
      <w:proofErr w:type="spellStart"/>
      <w:r w:rsidRPr="001B411D">
        <w:rPr>
          <w:rStyle w:val="Strong"/>
          <w:b w:val="0"/>
          <w:bCs w:val="0"/>
          <w:lang w:val="en-GB"/>
        </w:rPr>
        <w:t>Bondoukuy</w:t>
      </w:r>
      <w:proofErr w:type="spellEnd"/>
      <w:r w:rsidRPr="001B411D">
        <w:rPr>
          <w:rStyle w:val="Strong"/>
          <w:b w:val="0"/>
          <w:bCs w:val="0"/>
          <w:lang w:val="en-GB"/>
        </w:rPr>
        <w:t xml:space="preserve">, </w:t>
      </w:r>
      <w:proofErr w:type="spellStart"/>
      <w:r w:rsidRPr="001B411D">
        <w:rPr>
          <w:rStyle w:val="Strong"/>
          <w:b w:val="0"/>
          <w:bCs w:val="0"/>
          <w:lang w:val="en-GB"/>
        </w:rPr>
        <w:t>Kassaho</w:t>
      </w:r>
      <w:proofErr w:type="spellEnd"/>
      <w:r w:rsidRPr="001B411D">
        <w:rPr>
          <w:rStyle w:val="Strong"/>
          <w:b w:val="0"/>
          <w:bCs w:val="0"/>
          <w:lang w:val="en-GB"/>
        </w:rPr>
        <w:t xml:space="preserve">, and </w:t>
      </w:r>
      <w:proofErr w:type="spellStart"/>
      <w:r w:rsidRPr="001B411D">
        <w:rPr>
          <w:rStyle w:val="Strong"/>
          <w:b w:val="0"/>
          <w:bCs w:val="0"/>
          <w:lang w:val="en-GB"/>
        </w:rPr>
        <w:t>Kourouma</w:t>
      </w:r>
      <w:proofErr w:type="spellEnd"/>
      <w:r w:rsidRPr="001B411D">
        <w:rPr>
          <w:rStyle w:val="Strong"/>
          <w:b w:val="0"/>
          <w:bCs w:val="0"/>
          <w:lang w:val="en-GB"/>
        </w:rPr>
        <w:t>.</w:t>
      </w:r>
      <w:r w:rsidRPr="001B411D">
        <w:rPr>
          <w:lang w:val="en-GB"/>
        </w:rPr>
        <w:t xml:space="preserve"> PhD Thesis, </w:t>
      </w:r>
      <w:r w:rsidRPr="001B411D">
        <w:rPr>
          <w:lang w:val="en-GB"/>
        </w:rPr>
        <w:tab/>
        <w:t>Faculty of Science and Technology, University of Ouagadougou, 147 p</w:t>
      </w:r>
    </w:p>
    <w:p w14:paraId="4AD69591" w14:textId="27AB545C" w:rsidR="00B27697" w:rsidRPr="00B27697" w:rsidRDefault="00B27697" w:rsidP="00B27697">
      <w:pPr>
        <w:pStyle w:val="NormalWeb"/>
        <w:numPr>
          <w:ilvl w:val="0"/>
          <w:numId w:val="13"/>
        </w:numPr>
        <w:spacing w:before="0" w:beforeAutospacing="0" w:after="160" w:afterAutospacing="0" w:line="480" w:lineRule="auto"/>
        <w:jc w:val="both"/>
        <w:rPr>
          <w:lang w:val="en-GB"/>
        </w:rPr>
      </w:pPr>
      <w:r w:rsidRPr="001B411D">
        <w:rPr>
          <w:lang w:val="en-GB"/>
        </w:rPr>
        <w:t xml:space="preserve">Hoffmann O., 1985. </w:t>
      </w:r>
      <w:r w:rsidRPr="001B411D">
        <w:rPr>
          <w:rStyle w:val="Strong"/>
          <w:b w:val="0"/>
          <w:bCs w:val="0"/>
          <w:lang w:val="en-GB"/>
        </w:rPr>
        <w:t>Pastoral practices and vegetation cover dynamics in the Lobi area (Northeast Côte d’Ivoire).</w:t>
      </w:r>
      <w:r w:rsidRPr="001B411D">
        <w:rPr>
          <w:lang w:val="en-GB"/>
        </w:rPr>
        <w:t xml:space="preserve"> ORSTOM, 352 p.</w:t>
      </w:r>
      <w:r>
        <w:rPr>
          <w:lang w:val="en-GB"/>
        </w:rPr>
        <w:t xml:space="preserve"> </w:t>
      </w:r>
      <w:r w:rsidR="00F7789D">
        <w:rPr>
          <w:lang w:val="en-GB"/>
        </w:rPr>
        <w:t xml:space="preserve"> </w:t>
      </w:r>
      <w:hyperlink r:id="rId27" w:history="1">
        <w:r w:rsidR="00F7789D" w:rsidRPr="002D43B7">
          <w:rPr>
            <w:rStyle w:val="Hyperlink"/>
            <w:lang w:val="en-GB"/>
          </w:rPr>
          <w:t>https://horizon.documentation.ird.fr/exldoc/pleins_textes/pleins_textes_6/colloques2/25607.pdf</w:t>
        </w:r>
      </w:hyperlink>
      <w:r w:rsidR="00F7789D">
        <w:rPr>
          <w:lang w:val="en-GB"/>
        </w:rPr>
        <w:t xml:space="preserve"> </w:t>
      </w:r>
    </w:p>
    <w:p w14:paraId="0F09827F" w14:textId="2F1F870F" w:rsidR="004551F0" w:rsidRDefault="004551F0" w:rsidP="001329C1">
      <w:pPr>
        <w:pStyle w:val="NormalWeb"/>
        <w:numPr>
          <w:ilvl w:val="0"/>
          <w:numId w:val="13"/>
        </w:numPr>
        <w:spacing w:before="0" w:beforeAutospacing="0" w:after="160" w:afterAutospacing="0" w:line="480" w:lineRule="auto"/>
        <w:jc w:val="both"/>
      </w:pPr>
      <w:proofErr w:type="spellStart"/>
      <w:r w:rsidRPr="001B411D">
        <w:rPr>
          <w:lang w:val="en-GB"/>
        </w:rPr>
        <w:t>Béchir</w:t>
      </w:r>
      <w:proofErr w:type="spellEnd"/>
      <w:r w:rsidRPr="001B411D">
        <w:rPr>
          <w:lang w:val="en-GB"/>
        </w:rPr>
        <w:t xml:space="preserve"> A.B., 2010. </w:t>
      </w:r>
      <w:r w:rsidRPr="001B411D">
        <w:rPr>
          <w:rStyle w:val="Strong"/>
          <w:b w:val="0"/>
          <w:bCs w:val="0"/>
          <w:lang w:val="en-GB"/>
        </w:rPr>
        <w:t xml:space="preserve">Productivity, rangeland dynamics, and </w:t>
      </w:r>
      <w:r w:rsidR="008A237D">
        <w:rPr>
          <w:rStyle w:val="Strong"/>
          <w:b w:val="0"/>
          <w:bCs w:val="0"/>
          <w:lang w:val="en-GB"/>
        </w:rPr>
        <w:t>C</w:t>
      </w:r>
      <w:r w:rsidRPr="001B411D">
        <w:rPr>
          <w:rStyle w:val="Strong"/>
          <w:b w:val="0"/>
          <w:bCs w:val="0"/>
          <w:lang w:val="en-GB"/>
        </w:rPr>
        <w:t xml:space="preserve">attle farming practices in the </w:t>
      </w:r>
      <w:r w:rsidR="00B97660" w:rsidRPr="001B411D">
        <w:rPr>
          <w:rStyle w:val="Strong"/>
          <w:b w:val="0"/>
          <w:bCs w:val="0"/>
          <w:lang w:val="en-GB"/>
        </w:rPr>
        <w:tab/>
      </w:r>
      <w:proofErr w:type="spellStart"/>
      <w:r w:rsidRPr="001B411D">
        <w:rPr>
          <w:rStyle w:val="Strong"/>
          <w:b w:val="0"/>
          <w:bCs w:val="0"/>
          <w:lang w:val="en-GB"/>
        </w:rPr>
        <w:t>Sudanian</w:t>
      </w:r>
      <w:proofErr w:type="spellEnd"/>
      <w:r w:rsidRPr="001B411D">
        <w:rPr>
          <w:rStyle w:val="Strong"/>
          <w:b w:val="0"/>
          <w:bCs w:val="0"/>
          <w:lang w:val="en-GB"/>
        </w:rPr>
        <w:t xml:space="preserve"> zone of Chad.</w:t>
      </w:r>
      <w:r w:rsidRPr="001B411D">
        <w:rPr>
          <w:lang w:val="en-GB"/>
        </w:rPr>
        <w:t xml:space="preserve"> </w:t>
      </w:r>
      <w:r w:rsidRPr="00B93F41">
        <w:t xml:space="preserve">PhD </w:t>
      </w:r>
      <w:proofErr w:type="spellStart"/>
      <w:r w:rsidRPr="00B93F41">
        <w:t>Thesis</w:t>
      </w:r>
      <w:proofErr w:type="spellEnd"/>
      <w:r w:rsidRPr="00B93F41">
        <w:t>, Institut du Développement Rural, Université Polytechnique de Bobo-Dioulasso, 303 p.</w:t>
      </w:r>
      <w:r w:rsidR="000F5D60" w:rsidRPr="00B93F41">
        <w:t xml:space="preserve"> </w:t>
      </w:r>
    </w:p>
    <w:p w14:paraId="6D9F9B4F" w14:textId="678D25EF" w:rsidR="00063203" w:rsidRPr="00063203" w:rsidRDefault="008E5586" w:rsidP="00C075AF">
      <w:pPr>
        <w:pStyle w:val="NormalWeb"/>
        <w:numPr>
          <w:ilvl w:val="0"/>
          <w:numId w:val="13"/>
        </w:numPr>
        <w:spacing w:before="0" w:beforeAutospacing="0" w:after="160" w:afterAutospacing="0" w:line="480" w:lineRule="auto"/>
        <w:jc w:val="both"/>
        <w:rPr>
          <w:lang w:val="en-GB"/>
        </w:rPr>
      </w:pPr>
      <w:r w:rsidRPr="00063203">
        <w:rPr>
          <w:lang w:val="en-GB"/>
        </w:rPr>
        <w:t xml:space="preserve">César J., 2005. </w:t>
      </w:r>
      <w:r w:rsidRPr="00063203">
        <w:rPr>
          <w:rStyle w:val="Strong"/>
          <w:b w:val="0"/>
          <w:bCs w:val="0"/>
          <w:lang w:val="en-GB"/>
        </w:rPr>
        <w:t>Assessment of natural forage resources.</w:t>
      </w:r>
      <w:r w:rsidRPr="00063203">
        <w:rPr>
          <w:lang w:val="en-GB"/>
        </w:rPr>
        <w:t xml:space="preserve"> Technical Sheet, CIRDES (URPAN), Bobo-Dioulasso, 12 p.</w:t>
      </w:r>
    </w:p>
    <w:p w14:paraId="039B0871" w14:textId="25AF8622" w:rsidR="00063203" w:rsidRPr="00063203" w:rsidRDefault="00063203" w:rsidP="00154248">
      <w:pPr>
        <w:pStyle w:val="NormalWeb"/>
        <w:numPr>
          <w:ilvl w:val="0"/>
          <w:numId w:val="13"/>
        </w:numPr>
        <w:spacing w:before="0" w:beforeAutospacing="0" w:after="160" w:afterAutospacing="0" w:line="480" w:lineRule="auto"/>
        <w:jc w:val="both"/>
        <w:rPr>
          <w:lang w:val="en-GB"/>
        </w:rPr>
      </w:pPr>
      <w:r w:rsidRPr="00063203">
        <w:rPr>
          <w:lang w:val="en-GB"/>
        </w:rPr>
        <w:t xml:space="preserve">Kiema A., </w:t>
      </w:r>
      <w:proofErr w:type="spellStart"/>
      <w:r w:rsidRPr="00063203">
        <w:rPr>
          <w:lang w:val="en-GB"/>
        </w:rPr>
        <w:t>Honadia</w:t>
      </w:r>
      <w:proofErr w:type="spellEnd"/>
      <w:r w:rsidRPr="00063203">
        <w:rPr>
          <w:lang w:val="en-GB"/>
        </w:rPr>
        <w:t xml:space="preserve"> C., Somda J., Sawadogo I., Seynou O., </w:t>
      </w:r>
      <w:proofErr w:type="spellStart"/>
      <w:r w:rsidRPr="00063203">
        <w:rPr>
          <w:lang w:val="en-GB"/>
        </w:rPr>
        <w:t>Nianogo</w:t>
      </w:r>
      <w:proofErr w:type="spellEnd"/>
      <w:r w:rsidRPr="00063203">
        <w:rPr>
          <w:lang w:val="en-GB"/>
        </w:rPr>
        <w:t xml:space="preserve"> A., Savadogo M., 2015. </w:t>
      </w:r>
      <w:r w:rsidRPr="00063203">
        <w:rPr>
          <w:rStyle w:val="Strong"/>
          <w:b w:val="0"/>
          <w:bCs w:val="0"/>
          <w:lang w:val="en-GB"/>
        </w:rPr>
        <w:t>Assessment of the general state of pastoral resources in Burkina Faso.</w:t>
      </w:r>
      <w:r w:rsidRPr="00063203">
        <w:rPr>
          <w:lang w:val="en-GB"/>
        </w:rPr>
        <w:t xml:space="preserve"> Final report, IUCN, Ouagadougou, 118 p.</w:t>
      </w:r>
    </w:p>
    <w:p w14:paraId="5261A18D" w14:textId="682401D4" w:rsidR="008E5586" w:rsidRPr="008E5586" w:rsidRDefault="008E5586" w:rsidP="008E5586">
      <w:pPr>
        <w:pStyle w:val="NormalWeb"/>
        <w:numPr>
          <w:ilvl w:val="0"/>
          <w:numId w:val="13"/>
        </w:numPr>
        <w:spacing w:before="0" w:beforeAutospacing="0" w:after="160" w:afterAutospacing="0" w:line="480" w:lineRule="auto"/>
        <w:jc w:val="both"/>
        <w:rPr>
          <w:lang w:val="en-GB"/>
        </w:rPr>
      </w:pPr>
      <w:r w:rsidRPr="001B411D">
        <w:rPr>
          <w:lang w:val="en-GB"/>
        </w:rPr>
        <w:lastRenderedPageBreak/>
        <w:t xml:space="preserve">Thiombiano N., Ouédraogo R.L., Belem M., Guinko S., 2009. </w:t>
      </w:r>
      <w:r w:rsidRPr="001B411D">
        <w:rPr>
          <w:rStyle w:val="Strong"/>
          <w:b w:val="0"/>
          <w:bCs w:val="0"/>
          <w:lang w:val="en-GB"/>
        </w:rPr>
        <w:t xml:space="preserve">Dynamics and impact of an invasive plant in Burkina Faso: </w:t>
      </w:r>
      <w:r w:rsidRPr="001B411D">
        <w:rPr>
          <w:rStyle w:val="Emphasis"/>
          <w:lang w:val="en-GB"/>
        </w:rPr>
        <w:t>Hyptis suaveolens</w:t>
      </w:r>
      <w:r w:rsidRPr="001B411D">
        <w:rPr>
          <w:rStyle w:val="Strong"/>
          <w:b w:val="0"/>
          <w:bCs w:val="0"/>
          <w:lang w:val="en-GB"/>
        </w:rPr>
        <w:t xml:space="preserve"> (L.) </w:t>
      </w:r>
      <w:proofErr w:type="spellStart"/>
      <w:r w:rsidRPr="008E5586">
        <w:rPr>
          <w:rStyle w:val="Strong"/>
          <w:b w:val="0"/>
          <w:bCs w:val="0"/>
          <w:lang w:val="en-GB"/>
        </w:rPr>
        <w:t>Poit</w:t>
      </w:r>
      <w:proofErr w:type="spellEnd"/>
      <w:r w:rsidRPr="008E5586">
        <w:rPr>
          <w:rStyle w:val="Strong"/>
          <w:b w:val="0"/>
          <w:bCs w:val="0"/>
          <w:lang w:val="en-GB"/>
        </w:rPr>
        <w:t>.</w:t>
      </w:r>
      <w:r w:rsidRPr="008E5586">
        <w:rPr>
          <w:lang w:val="en-GB"/>
        </w:rPr>
        <w:t xml:space="preserve"> </w:t>
      </w:r>
      <w:r w:rsidRPr="008E5586">
        <w:rPr>
          <w:rStyle w:val="Emphasis"/>
          <w:lang w:val="en-GB"/>
        </w:rPr>
        <w:t>Ann. Univ. Lomé</w:t>
      </w:r>
      <w:r w:rsidRPr="008E5586">
        <w:rPr>
          <w:lang w:val="en-GB"/>
        </w:rPr>
        <w:t xml:space="preserve"> (Togo), Sciences Series, XVIII: 97–115.</w:t>
      </w:r>
    </w:p>
    <w:sectPr w:rsidR="008E5586" w:rsidRPr="008E5586" w:rsidSect="0072325D">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DC4D2" w14:textId="77777777" w:rsidR="00FE196B" w:rsidRDefault="00FE196B" w:rsidP="00A6122B">
      <w:pPr>
        <w:spacing w:after="0" w:line="240" w:lineRule="auto"/>
      </w:pPr>
      <w:r>
        <w:separator/>
      </w:r>
    </w:p>
  </w:endnote>
  <w:endnote w:type="continuationSeparator" w:id="0">
    <w:p w14:paraId="3DD50F17" w14:textId="77777777" w:rsidR="00FE196B" w:rsidRDefault="00FE196B" w:rsidP="00A6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C6B81" w14:textId="77777777" w:rsidR="00ED087D" w:rsidRDefault="00ED0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A2E22" w14:textId="77777777" w:rsidR="00ED087D" w:rsidRDefault="00ED0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4D0A2" w14:textId="77777777" w:rsidR="00ED087D" w:rsidRDefault="00ED0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989F2" w14:textId="77777777" w:rsidR="00FE196B" w:rsidRDefault="00FE196B" w:rsidP="00A6122B">
      <w:pPr>
        <w:spacing w:after="0" w:line="240" w:lineRule="auto"/>
      </w:pPr>
      <w:r>
        <w:separator/>
      </w:r>
    </w:p>
  </w:footnote>
  <w:footnote w:type="continuationSeparator" w:id="0">
    <w:p w14:paraId="6811B596" w14:textId="77777777" w:rsidR="00FE196B" w:rsidRDefault="00FE196B" w:rsidP="00A61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597E4" w14:textId="401E75E8" w:rsidR="00ED087D" w:rsidRDefault="00FE196B">
    <w:pPr>
      <w:pStyle w:val="Header"/>
    </w:pPr>
    <w:r>
      <w:rPr>
        <w:noProof/>
      </w:rPr>
      <w:pict w14:anchorId="31205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52121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BA48" w14:textId="63861707" w:rsidR="00ED087D" w:rsidRDefault="00FE196B">
    <w:pPr>
      <w:pStyle w:val="Header"/>
    </w:pPr>
    <w:r>
      <w:rPr>
        <w:noProof/>
      </w:rPr>
      <w:pict w14:anchorId="4BF3D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52122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5C4AB" w14:textId="6C44E7D7" w:rsidR="00ED087D" w:rsidRDefault="00FE196B">
    <w:pPr>
      <w:pStyle w:val="Header"/>
    </w:pPr>
    <w:r>
      <w:rPr>
        <w:noProof/>
      </w:rPr>
      <w:pict w14:anchorId="36DA3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52121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4EA6"/>
    <w:multiLevelType w:val="multilevel"/>
    <w:tmpl w:val="EF2ACE0A"/>
    <w:lvl w:ilvl="0">
      <w:start w:val="3"/>
      <w:numFmt w:val="decimal"/>
      <w:lvlText w:val="%1."/>
      <w:lvlJc w:val="left"/>
      <w:pPr>
        <w:ind w:left="786" w:hanging="360"/>
      </w:pPr>
      <w:rPr>
        <w:rFonts w:hint="default"/>
      </w:rPr>
    </w:lvl>
    <w:lvl w:ilvl="1">
      <w:start w:val="2"/>
      <w:numFmt w:val="decimal"/>
      <w:lvlText w:val="%1.%2."/>
      <w:lvlJc w:val="left"/>
      <w:pPr>
        <w:ind w:left="1866"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386" w:hanging="720"/>
      </w:pPr>
      <w:rPr>
        <w:rFonts w:hint="default"/>
      </w:rPr>
    </w:lvl>
    <w:lvl w:ilvl="4">
      <w:start w:val="1"/>
      <w:numFmt w:val="decimal"/>
      <w:lvlText w:val="%1.%2.%3.%4.%5."/>
      <w:lvlJc w:val="left"/>
      <w:pPr>
        <w:ind w:left="5826" w:hanging="1080"/>
      </w:pPr>
      <w:rPr>
        <w:rFonts w:hint="default"/>
      </w:rPr>
    </w:lvl>
    <w:lvl w:ilvl="5">
      <w:start w:val="1"/>
      <w:numFmt w:val="decimal"/>
      <w:lvlText w:val="%1.%2.%3.%4.%5.%6."/>
      <w:lvlJc w:val="left"/>
      <w:pPr>
        <w:ind w:left="6906" w:hanging="1080"/>
      </w:pPr>
      <w:rPr>
        <w:rFonts w:hint="default"/>
      </w:rPr>
    </w:lvl>
    <w:lvl w:ilvl="6">
      <w:start w:val="1"/>
      <w:numFmt w:val="decimal"/>
      <w:lvlText w:val="%1.%2.%3.%4.%5.%6.%7."/>
      <w:lvlJc w:val="left"/>
      <w:pPr>
        <w:ind w:left="8346" w:hanging="1440"/>
      </w:pPr>
      <w:rPr>
        <w:rFonts w:hint="default"/>
      </w:rPr>
    </w:lvl>
    <w:lvl w:ilvl="7">
      <w:start w:val="1"/>
      <w:numFmt w:val="decimal"/>
      <w:lvlText w:val="%1.%2.%3.%4.%5.%6.%7.%8."/>
      <w:lvlJc w:val="left"/>
      <w:pPr>
        <w:ind w:left="9426" w:hanging="1440"/>
      </w:pPr>
      <w:rPr>
        <w:rFonts w:hint="default"/>
      </w:rPr>
    </w:lvl>
    <w:lvl w:ilvl="8">
      <w:start w:val="1"/>
      <w:numFmt w:val="decimal"/>
      <w:lvlText w:val="%1.%2.%3.%4.%5.%6.%7.%8.%9."/>
      <w:lvlJc w:val="left"/>
      <w:pPr>
        <w:ind w:left="10866" w:hanging="1800"/>
      </w:pPr>
      <w:rPr>
        <w:rFonts w:hint="default"/>
      </w:rPr>
    </w:lvl>
  </w:abstractNum>
  <w:abstractNum w:abstractNumId="1" w15:restartNumberingAfterBreak="0">
    <w:nsid w:val="0B206B9D"/>
    <w:multiLevelType w:val="hybridMultilevel"/>
    <w:tmpl w:val="6ECCF5DE"/>
    <w:lvl w:ilvl="0" w:tplc="04847E34">
      <w:start w:val="1"/>
      <w:numFmt w:val="decimal"/>
      <w:lvlText w:val="1.1.%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E3671F"/>
    <w:multiLevelType w:val="multilevel"/>
    <w:tmpl w:val="B7F8233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27621D10"/>
    <w:multiLevelType w:val="hybridMultilevel"/>
    <w:tmpl w:val="97B6A940"/>
    <w:lvl w:ilvl="0" w:tplc="9D88ED4A">
      <w:start w:val="1"/>
      <w:numFmt w:val="decimal"/>
      <w:lvlText w:val="%1."/>
      <w:lvlJc w:val="left"/>
      <w:pPr>
        <w:ind w:left="928"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B7F2CE9"/>
    <w:multiLevelType w:val="hybridMultilevel"/>
    <w:tmpl w:val="2208FD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CFD6903"/>
    <w:multiLevelType w:val="multilevel"/>
    <w:tmpl w:val="D606455E"/>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403A37"/>
    <w:multiLevelType w:val="hybridMultilevel"/>
    <w:tmpl w:val="1F4C2FEE"/>
    <w:lvl w:ilvl="0" w:tplc="321832F0">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D4B3E10"/>
    <w:multiLevelType w:val="hybridMultilevel"/>
    <w:tmpl w:val="68D2BFF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0027338"/>
    <w:multiLevelType w:val="hybridMultilevel"/>
    <w:tmpl w:val="E4DC68A4"/>
    <w:lvl w:ilvl="0" w:tplc="2304B2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9D15BE"/>
    <w:multiLevelType w:val="hybridMultilevel"/>
    <w:tmpl w:val="BFE43B6A"/>
    <w:lvl w:ilvl="0" w:tplc="A08E160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0400DC"/>
    <w:multiLevelType w:val="multilevel"/>
    <w:tmpl w:val="98AA5B04"/>
    <w:lvl w:ilvl="0">
      <w:start w:val="1"/>
      <w:numFmt w:val="decimal"/>
      <w:lvlText w:val="%1."/>
      <w:lvlJc w:val="left"/>
      <w:pPr>
        <w:ind w:left="360" w:hanging="36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CD277B3"/>
    <w:multiLevelType w:val="hybridMultilevel"/>
    <w:tmpl w:val="A9D045D4"/>
    <w:lvl w:ilvl="0" w:tplc="A08E160A">
      <w:start w:val="1"/>
      <w:numFmt w:val="bullet"/>
      <w:lvlText w:val=""/>
      <w:lvlJc w:val="left"/>
      <w:pPr>
        <w:ind w:left="143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FD654B"/>
    <w:multiLevelType w:val="hybridMultilevel"/>
    <w:tmpl w:val="7758CF9A"/>
    <w:lvl w:ilvl="0" w:tplc="A08E160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560475"/>
    <w:multiLevelType w:val="multilevel"/>
    <w:tmpl w:val="14322AD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7FFE1828"/>
    <w:multiLevelType w:val="multilevel"/>
    <w:tmpl w:val="DBFCCF6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9"/>
  </w:num>
  <w:num w:numId="3">
    <w:abstractNumId w:val="8"/>
  </w:num>
  <w:num w:numId="4">
    <w:abstractNumId w:val="12"/>
  </w:num>
  <w:num w:numId="5">
    <w:abstractNumId w:val="1"/>
  </w:num>
  <w:num w:numId="6">
    <w:abstractNumId w:val="10"/>
  </w:num>
  <w:num w:numId="7">
    <w:abstractNumId w:val="2"/>
  </w:num>
  <w:num w:numId="8">
    <w:abstractNumId w:val="0"/>
  </w:num>
  <w:num w:numId="9">
    <w:abstractNumId w:val="6"/>
  </w:num>
  <w:num w:numId="10">
    <w:abstractNumId w:val="5"/>
  </w:num>
  <w:num w:numId="11">
    <w:abstractNumId w:val="13"/>
  </w:num>
  <w:num w:numId="12">
    <w:abstractNumId w:val="14"/>
  </w:num>
  <w:num w:numId="13">
    <w:abstractNumId w:val="3"/>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B34"/>
    <w:rsid w:val="000006AA"/>
    <w:rsid w:val="000031B7"/>
    <w:rsid w:val="00003E62"/>
    <w:rsid w:val="000075D6"/>
    <w:rsid w:val="0001099F"/>
    <w:rsid w:val="00017077"/>
    <w:rsid w:val="0001760A"/>
    <w:rsid w:val="00022FD1"/>
    <w:rsid w:val="000249DB"/>
    <w:rsid w:val="000339FF"/>
    <w:rsid w:val="00040F40"/>
    <w:rsid w:val="00041CEB"/>
    <w:rsid w:val="00042E39"/>
    <w:rsid w:val="00042E77"/>
    <w:rsid w:val="00047839"/>
    <w:rsid w:val="00050CC5"/>
    <w:rsid w:val="00063203"/>
    <w:rsid w:val="0006387E"/>
    <w:rsid w:val="00065B2E"/>
    <w:rsid w:val="000725DA"/>
    <w:rsid w:val="000730F9"/>
    <w:rsid w:val="000900BB"/>
    <w:rsid w:val="000A3988"/>
    <w:rsid w:val="000A6E2A"/>
    <w:rsid w:val="000B22C7"/>
    <w:rsid w:val="000B425E"/>
    <w:rsid w:val="000B56FD"/>
    <w:rsid w:val="000B5906"/>
    <w:rsid w:val="000B5991"/>
    <w:rsid w:val="000B754C"/>
    <w:rsid w:val="000B7A76"/>
    <w:rsid w:val="000B7FDB"/>
    <w:rsid w:val="000C1A6A"/>
    <w:rsid w:val="000C799F"/>
    <w:rsid w:val="000C7D38"/>
    <w:rsid w:val="000D3B8B"/>
    <w:rsid w:val="000D45C7"/>
    <w:rsid w:val="000D505B"/>
    <w:rsid w:val="000D73DE"/>
    <w:rsid w:val="000D7771"/>
    <w:rsid w:val="000E72E2"/>
    <w:rsid w:val="000F03A3"/>
    <w:rsid w:val="000F5D60"/>
    <w:rsid w:val="00100F49"/>
    <w:rsid w:val="0010202F"/>
    <w:rsid w:val="00103606"/>
    <w:rsid w:val="001209EC"/>
    <w:rsid w:val="00121893"/>
    <w:rsid w:val="00123B44"/>
    <w:rsid w:val="001249B9"/>
    <w:rsid w:val="001329C1"/>
    <w:rsid w:val="0013375A"/>
    <w:rsid w:val="001439E8"/>
    <w:rsid w:val="00150F36"/>
    <w:rsid w:val="001540DA"/>
    <w:rsid w:val="00155716"/>
    <w:rsid w:val="0015578A"/>
    <w:rsid w:val="00157EC7"/>
    <w:rsid w:val="00161159"/>
    <w:rsid w:val="00162256"/>
    <w:rsid w:val="00162FFD"/>
    <w:rsid w:val="001650D4"/>
    <w:rsid w:val="00177D79"/>
    <w:rsid w:val="00180EEB"/>
    <w:rsid w:val="00181247"/>
    <w:rsid w:val="001822E8"/>
    <w:rsid w:val="00183869"/>
    <w:rsid w:val="001914B4"/>
    <w:rsid w:val="00194F43"/>
    <w:rsid w:val="00197E39"/>
    <w:rsid w:val="001A51CC"/>
    <w:rsid w:val="001A5677"/>
    <w:rsid w:val="001B005D"/>
    <w:rsid w:val="001B2BE4"/>
    <w:rsid w:val="001B411D"/>
    <w:rsid w:val="001B4EC6"/>
    <w:rsid w:val="001C0A83"/>
    <w:rsid w:val="001C5568"/>
    <w:rsid w:val="001C67FA"/>
    <w:rsid w:val="001F2A69"/>
    <w:rsid w:val="001F79ED"/>
    <w:rsid w:val="00203167"/>
    <w:rsid w:val="002055BE"/>
    <w:rsid w:val="00205C3B"/>
    <w:rsid w:val="00206F33"/>
    <w:rsid w:val="002158AB"/>
    <w:rsid w:val="00222630"/>
    <w:rsid w:val="00224284"/>
    <w:rsid w:val="0023363C"/>
    <w:rsid w:val="00240202"/>
    <w:rsid w:val="00244BAD"/>
    <w:rsid w:val="0024665D"/>
    <w:rsid w:val="00247B34"/>
    <w:rsid w:val="00252463"/>
    <w:rsid w:val="002554C4"/>
    <w:rsid w:val="0025651F"/>
    <w:rsid w:val="00260F53"/>
    <w:rsid w:val="0026782A"/>
    <w:rsid w:val="00271977"/>
    <w:rsid w:val="00273435"/>
    <w:rsid w:val="00274BB2"/>
    <w:rsid w:val="00280A24"/>
    <w:rsid w:val="002840C7"/>
    <w:rsid w:val="0028644B"/>
    <w:rsid w:val="0028701C"/>
    <w:rsid w:val="00290323"/>
    <w:rsid w:val="0029615E"/>
    <w:rsid w:val="002A15A3"/>
    <w:rsid w:val="002A1F4F"/>
    <w:rsid w:val="002A33D2"/>
    <w:rsid w:val="002A7894"/>
    <w:rsid w:val="002B56F5"/>
    <w:rsid w:val="002C0ECD"/>
    <w:rsid w:val="002C23C2"/>
    <w:rsid w:val="002C3073"/>
    <w:rsid w:val="002C313B"/>
    <w:rsid w:val="002C4DC5"/>
    <w:rsid w:val="002C785E"/>
    <w:rsid w:val="002D1492"/>
    <w:rsid w:val="002D73EB"/>
    <w:rsid w:val="002F57A2"/>
    <w:rsid w:val="00301617"/>
    <w:rsid w:val="00305F4C"/>
    <w:rsid w:val="003148AB"/>
    <w:rsid w:val="00316942"/>
    <w:rsid w:val="0032203C"/>
    <w:rsid w:val="00323BC5"/>
    <w:rsid w:val="003352C2"/>
    <w:rsid w:val="00335F2E"/>
    <w:rsid w:val="00336BA3"/>
    <w:rsid w:val="003370AE"/>
    <w:rsid w:val="00347B69"/>
    <w:rsid w:val="00350398"/>
    <w:rsid w:val="00351574"/>
    <w:rsid w:val="0035193A"/>
    <w:rsid w:val="00354037"/>
    <w:rsid w:val="0036119D"/>
    <w:rsid w:val="00364323"/>
    <w:rsid w:val="003727F9"/>
    <w:rsid w:val="00375547"/>
    <w:rsid w:val="00376C71"/>
    <w:rsid w:val="0038107B"/>
    <w:rsid w:val="003855F9"/>
    <w:rsid w:val="003863D6"/>
    <w:rsid w:val="00386BF3"/>
    <w:rsid w:val="00387304"/>
    <w:rsid w:val="00390D8F"/>
    <w:rsid w:val="00396BC8"/>
    <w:rsid w:val="003A3378"/>
    <w:rsid w:val="003A6FF9"/>
    <w:rsid w:val="003B0C49"/>
    <w:rsid w:val="003C3375"/>
    <w:rsid w:val="003C6C20"/>
    <w:rsid w:val="003C7E1A"/>
    <w:rsid w:val="003D3939"/>
    <w:rsid w:val="003D4CDE"/>
    <w:rsid w:val="003D5187"/>
    <w:rsid w:val="003D6033"/>
    <w:rsid w:val="003D76B8"/>
    <w:rsid w:val="003D7B67"/>
    <w:rsid w:val="003E3FD7"/>
    <w:rsid w:val="003E535E"/>
    <w:rsid w:val="003E699E"/>
    <w:rsid w:val="003E7675"/>
    <w:rsid w:val="003F327B"/>
    <w:rsid w:val="004023C8"/>
    <w:rsid w:val="00404D0C"/>
    <w:rsid w:val="00410692"/>
    <w:rsid w:val="00413CF9"/>
    <w:rsid w:val="0041452A"/>
    <w:rsid w:val="00415E9F"/>
    <w:rsid w:val="00423917"/>
    <w:rsid w:val="004251DF"/>
    <w:rsid w:val="004265C0"/>
    <w:rsid w:val="00431DEE"/>
    <w:rsid w:val="004337FE"/>
    <w:rsid w:val="00445430"/>
    <w:rsid w:val="004466F5"/>
    <w:rsid w:val="00446F05"/>
    <w:rsid w:val="0044758D"/>
    <w:rsid w:val="00454816"/>
    <w:rsid w:val="004551F0"/>
    <w:rsid w:val="00455B9C"/>
    <w:rsid w:val="0046575F"/>
    <w:rsid w:val="00465B1E"/>
    <w:rsid w:val="004776BA"/>
    <w:rsid w:val="00477CE7"/>
    <w:rsid w:val="0049015D"/>
    <w:rsid w:val="004A513E"/>
    <w:rsid w:val="004A5B18"/>
    <w:rsid w:val="004A64B6"/>
    <w:rsid w:val="004B454A"/>
    <w:rsid w:val="004B45C6"/>
    <w:rsid w:val="004B59C7"/>
    <w:rsid w:val="004B5CDD"/>
    <w:rsid w:val="004B6DF8"/>
    <w:rsid w:val="004C7D79"/>
    <w:rsid w:val="004D0BA4"/>
    <w:rsid w:val="004D5D64"/>
    <w:rsid w:val="004D628E"/>
    <w:rsid w:val="004E03D8"/>
    <w:rsid w:val="004E0703"/>
    <w:rsid w:val="004E6EF3"/>
    <w:rsid w:val="004F03A0"/>
    <w:rsid w:val="004F275F"/>
    <w:rsid w:val="004F50CE"/>
    <w:rsid w:val="004F66BD"/>
    <w:rsid w:val="004F7677"/>
    <w:rsid w:val="005038E2"/>
    <w:rsid w:val="00505219"/>
    <w:rsid w:val="00506702"/>
    <w:rsid w:val="00511595"/>
    <w:rsid w:val="00515D19"/>
    <w:rsid w:val="00516817"/>
    <w:rsid w:val="00517370"/>
    <w:rsid w:val="00527600"/>
    <w:rsid w:val="00527E3A"/>
    <w:rsid w:val="005304A7"/>
    <w:rsid w:val="00531A58"/>
    <w:rsid w:val="00532DB7"/>
    <w:rsid w:val="00534D88"/>
    <w:rsid w:val="005356AF"/>
    <w:rsid w:val="00537765"/>
    <w:rsid w:val="00540EA7"/>
    <w:rsid w:val="005434C1"/>
    <w:rsid w:val="00543613"/>
    <w:rsid w:val="00543C53"/>
    <w:rsid w:val="00543C86"/>
    <w:rsid w:val="00545769"/>
    <w:rsid w:val="00555335"/>
    <w:rsid w:val="00560825"/>
    <w:rsid w:val="00564378"/>
    <w:rsid w:val="00575868"/>
    <w:rsid w:val="00580114"/>
    <w:rsid w:val="00581984"/>
    <w:rsid w:val="005857F2"/>
    <w:rsid w:val="00586B29"/>
    <w:rsid w:val="005949D1"/>
    <w:rsid w:val="00596B2E"/>
    <w:rsid w:val="005A4F0F"/>
    <w:rsid w:val="005B103D"/>
    <w:rsid w:val="005B3D3E"/>
    <w:rsid w:val="005B7212"/>
    <w:rsid w:val="005B7CFD"/>
    <w:rsid w:val="005C18EA"/>
    <w:rsid w:val="005C221D"/>
    <w:rsid w:val="005C5744"/>
    <w:rsid w:val="005C640B"/>
    <w:rsid w:val="005C6518"/>
    <w:rsid w:val="005C663D"/>
    <w:rsid w:val="005C7E80"/>
    <w:rsid w:val="005D48DF"/>
    <w:rsid w:val="005D6843"/>
    <w:rsid w:val="005E0413"/>
    <w:rsid w:val="005F46D7"/>
    <w:rsid w:val="005F5DE6"/>
    <w:rsid w:val="00604FA2"/>
    <w:rsid w:val="006073D9"/>
    <w:rsid w:val="006127D3"/>
    <w:rsid w:val="00613D3C"/>
    <w:rsid w:val="00616B82"/>
    <w:rsid w:val="00635E99"/>
    <w:rsid w:val="00641C67"/>
    <w:rsid w:val="00641EEA"/>
    <w:rsid w:val="006477D7"/>
    <w:rsid w:val="00651F7C"/>
    <w:rsid w:val="00660B33"/>
    <w:rsid w:val="00665151"/>
    <w:rsid w:val="00671D3C"/>
    <w:rsid w:val="006761F6"/>
    <w:rsid w:val="00677DDE"/>
    <w:rsid w:val="00680CEE"/>
    <w:rsid w:val="00682165"/>
    <w:rsid w:val="0068490C"/>
    <w:rsid w:val="00687044"/>
    <w:rsid w:val="0069205D"/>
    <w:rsid w:val="00694438"/>
    <w:rsid w:val="006948EF"/>
    <w:rsid w:val="006A024C"/>
    <w:rsid w:val="006A0836"/>
    <w:rsid w:val="006A0ACA"/>
    <w:rsid w:val="006A15ED"/>
    <w:rsid w:val="006A1D6B"/>
    <w:rsid w:val="006B2722"/>
    <w:rsid w:val="006B3527"/>
    <w:rsid w:val="006B7CBD"/>
    <w:rsid w:val="006C784A"/>
    <w:rsid w:val="006D2F1D"/>
    <w:rsid w:val="006D7211"/>
    <w:rsid w:val="006E16F4"/>
    <w:rsid w:val="006F3BE7"/>
    <w:rsid w:val="006F7D5F"/>
    <w:rsid w:val="006F7F84"/>
    <w:rsid w:val="00700FF2"/>
    <w:rsid w:val="00702CFF"/>
    <w:rsid w:val="007066C9"/>
    <w:rsid w:val="00707892"/>
    <w:rsid w:val="00710B7A"/>
    <w:rsid w:val="00714454"/>
    <w:rsid w:val="00721E4C"/>
    <w:rsid w:val="0072325D"/>
    <w:rsid w:val="007274A2"/>
    <w:rsid w:val="00735A03"/>
    <w:rsid w:val="0075223D"/>
    <w:rsid w:val="00754F1E"/>
    <w:rsid w:val="00762022"/>
    <w:rsid w:val="0076313A"/>
    <w:rsid w:val="00766CE6"/>
    <w:rsid w:val="0076701D"/>
    <w:rsid w:val="00770099"/>
    <w:rsid w:val="0077497F"/>
    <w:rsid w:val="007828C6"/>
    <w:rsid w:val="00796577"/>
    <w:rsid w:val="00796672"/>
    <w:rsid w:val="007A227C"/>
    <w:rsid w:val="007A7753"/>
    <w:rsid w:val="007B1B16"/>
    <w:rsid w:val="007B1EE3"/>
    <w:rsid w:val="007C289A"/>
    <w:rsid w:val="007D1D9C"/>
    <w:rsid w:val="007D1E03"/>
    <w:rsid w:val="007D3B59"/>
    <w:rsid w:val="007D4875"/>
    <w:rsid w:val="007D5202"/>
    <w:rsid w:val="007E2D5D"/>
    <w:rsid w:val="007E37C8"/>
    <w:rsid w:val="007E5A66"/>
    <w:rsid w:val="007F4BEA"/>
    <w:rsid w:val="007F5078"/>
    <w:rsid w:val="008007FA"/>
    <w:rsid w:val="008009C3"/>
    <w:rsid w:val="00807FBE"/>
    <w:rsid w:val="008158A9"/>
    <w:rsid w:val="00822B02"/>
    <w:rsid w:val="00823346"/>
    <w:rsid w:val="00834C29"/>
    <w:rsid w:val="00841BAB"/>
    <w:rsid w:val="00843BFB"/>
    <w:rsid w:val="00846C6C"/>
    <w:rsid w:val="00850C39"/>
    <w:rsid w:val="00851CE5"/>
    <w:rsid w:val="008547E7"/>
    <w:rsid w:val="0086044A"/>
    <w:rsid w:val="00867ACA"/>
    <w:rsid w:val="00867E1B"/>
    <w:rsid w:val="0087289E"/>
    <w:rsid w:val="0087421E"/>
    <w:rsid w:val="008747F0"/>
    <w:rsid w:val="00874F3D"/>
    <w:rsid w:val="00883C65"/>
    <w:rsid w:val="00892F5A"/>
    <w:rsid w:val="00894061"/>
    <w:rsid w:val="0089418E"/>
    <w:rsid w:val="008952BA"/>
    <w:rsid w:val="0089635B"/>
    <w:rsid w:val="008A0962"/>
    <w:rsid w:val="008A237D"/>
    <w:rsid w:val="008A2571"/>
    <w:rsid w:val="008B3DD9"/>
    <w:rsid w:val="008B43CC"/>
    <w:rsid w:val="008C1FCF"/>
    <w:rsid w:val="008C618B"/>
    <w:rsid w:val="008C6B1E"/>
    <w:rsid w:val="008D02B8"/>
    <w:rsid w:val="008D34C7"/>
    <w:rsid w:val="008D3596"/>
    <w:rsid w:val="008D3F81"/>
    <w:rsid w:val="008E18F0"/>
    <w:rsid w:val="008E204C"/>
    <w:rsid w:val="008E5586"/>
    <w:rsid w:val="008F0331"/>
    <w:rsid w:val="008F117E"/>
    <w:rsid w:val="0090227E"/>
    <w:rsid w:val="0092241A"/>
    <w:rsid w:val="00923185"/>
    <w:rsid w:val="009236CD"/>
    <w:rsid w:val="009265FF"/>
    <w:rsid w:val="00927A7C"/>
    <w:rsid w:val="009301D3"/>
    <w:rsid w:val="00940116"/>
    <w:rsid w:val="00941938"/>
    <w:rsid w:val="00942905"/>
    <w:rsid w:val="009432F2"/>
    <w:rsid w:val="00946EC8"/>
    <w:rsid w:val="009511D9"/>
    <w:rsid w:val="0095280D"/>
    <w:rsid w:val="00954E6F"/>
    <w:rsid w:val="0095633E"/>
    <w:rsid w:val="009649DD"/>
    <w:rsid w:val="00965B34"/>
    <w:rsid w:val="0096790C"/>
    <w:rsid w:val="00971DEA"/>
    <w:rsid w:val="009721A0"/>
    <w:rsid w:val="009846C9"/>
    <w:rsid w:val="0098577D"/>
    <w:rsid w:val="009868CF"/>
    <w:rsid w:val="00992A6C"/>
    <w:rsid w:val="00996CBE"/>
    <w:rsid w:val="00997A78"/>
    <w:rsid w:val="00997DB4"/>
    <w:rsid w:val="00997EC2"/>
    <w:rsid w:val="009A0645"/>
    <w:rsid w:val="009A067D"/>
    <w:rsid w:val="009A1B63"/>
    <w:rsid w:val="009A29E9"/>
    <w:rsid w:val="009A7FC8"/>
    <w:rsid w:val="009B09D4"/>
    <w:rsid w:val="009B43D7"/>
    <w:rsid w:val="009B7B91"/>
    <w:rsid w:val="009D2CA8"/>
    <w:rsid w:val="009D3E78"/>
    <w:rsid w:val="009E2C28"/>
    <w:rsid w:val="009E3B95"/>
    <w:rsid w:val="009E54B2"/>
    <w:rsid w:val="009F3A45"/>
    <w:rsid w:val="009F75E1"/>
    <w:rsid w:val="00A0065A"/>
    <w:rsid w:val="00A01CED"/>
    <w:rsid w:val="00A02D77"/>
    <w:rsid w:val="00A03C3C"/>
    <w:rsid w:val="00A06F12"/>
    <w:rsid w:val="00A220FE"/>
    <w:rsid w:val="00A259D2"/>
    <w:rsid w:val="00A2646F"/>
    <w:rsid w:val="00A27C66"/>
    <w:rsid w:val="00A52BA3"/>
    <w:rsid w:val="00A60898"/>
    <w:rsid w:val="00A6122B"/>
    <w:rsid w:val="00A63975"/>
    <w:rsid w:val="00A7158B"/>
    <w:rsid w:val="00A87C12"/>
    <w:rsid w:val="00A9507A"/>
    <w:rsid w:val="00A950E8"/>
    <w:rsid w:val="00A96E09"/>
    <w:rsid w:val="00AA159F"/>
    <w:rsid w:val="00AA6C91"/>
    <w:rsid w:val="00AA79B5"/>
    <w:rsid w:val="00AB365A"/>
    <w:rsid w:val="00AB4A82"/>
    <w:rsid w:val="00AD01FB"/>
    <w:rsid w:val="00AD2986"/>
    <w:rsid w:val="00AD35E3"/>
    <w:rsid w:val="00AD774F"/>
    <w:rsid w:val="00AE2F6F"/>
    <w:rsid w:val="00AE7674"/>
    <w:rsid w:val="00AF2962"/>
    <w:rsid w:val="00AF3AE6"/>
    <w:rsid w:val="00AF6738"/>
    <w:rsid w:val="00AF70FB"/>
    <w:rsid w:val="00AF750D"/>
    <w:rsid w:val="00B05C9F"/>
    <w:rsid w:val="00B06F60"/>
    <w:rsid w:val="00B07CFA"/>
    <w:rsid w:val="00B14349"/>
    <w:rsid w:val="00B1521B"/>
    <w:rsid w:val="00B24C64"/>
    <w:rsid w:val="00B27697"/>
    <w:rsid w:val="00B30289"/>
    <w:rsid w:val="00B4067B"/>
    <w:rsid w:val="00B42524"/>
    <w:rsid w:val="00B55751"/>
    <w:rsid w:val="00B62F8E"/>
    <w:rsid w:val="00B659DD"/>
    <w:rsid w:val="00B6650F"/>
    <w:rsid w:val="00B66F4B"/>
    <w:rsid w:val="00B709D9"/>
    <w:rsid w:val="00B70A30"/>
    <w:rsid w:val="00B76ABA"/>
    <w:rsid w:val="00B82DFE"/>
    <w:rsid w:val="00B82E7F"/>
    <w:rsid w:val="00B879F9"/>
    <w:rsid w:val="00B910AB"/>
    <w:rsid w:val="00B93F41"/>
    <w:rsid w:val="00B97660"/>
    <w:rsid w:val="00BA054F"/>
    <w:rsid w:val="00BA3F88"/>
    <w:rsid w:val="00BA79F3"/>
    <w:rsid w:val="00BB2BAC"/>
    <w:rsid w:val="00BB7A79"/>
    <w:rsid w:val="00BC2227"/>
    <w:rsid w:val="00BC36C2"/>
    <w:rsid w:val="00BC38F2"/>
    <w:rsid w:val="00BC4A7A"/>
    <w:rsid w:val="00BC515E"/>
    <w:rsid w:val="00BD0990"/>
    <w:rsid w:val="00BE091D"/>
    <w:rsid w:val="00BE26C2"/>
    <w:rsid w:val="00BE36FD"/>
    <w:rsid w:val="00BE42FF"/>
    <w:rsid w:val="00BE5280"/>
    <w:rsid w:val="00BE62D3"/>
    <w:rsid w:val="00BE6998"/>
    <w:rsid w:val="00BF2701"/>
    <w:rsid w:val="00BF5366"/>
    <w:rsid w:val="00BF5384"/>
    <w:rsid w:val="00C03853"/>
    <w:rsid w:val="00C109CF"/>
    <w:rsid w:val="00C12025"/>
    <w:rsid w:val="00C12A45"/>
    <w:rsid w:val="00C1579E"/>
    <w:rsid w:val="00C1638A"/>
    <w:rsid w:val="00C2526A"/>
    <w:rsid w:val="00C254DC"/>
    <w:rsid w:val="00C26ED3"/>
    <w:rsid w:val="00C26FCB"/>
    <w:rsid w:val="00C34407"/>
    <w:rsid w:val="00C3448F"/>
    <w:rsid w:val="00C3522F"/>
    <w:rsid w:val="00C420C4"/>
    <w:rsid w:val="00C4707B"/>
    <w:rsid w:val="00C5171D"/>
    <w:rsid w:val="00C5681C"/>
    <w:rsid w:val="00C5690D"/>
    <w:rsid w:val="00C56E3D"/>
    <w:rsid w:val="00C639DC"/>
    <w:rsid w:val="00C65050"/>
    <w:rsid w:val="00C67DAD"/>
    <w:rsid w:val="00C74FA0"/>
    <w:rsid w:val="00C77192"/>
    <w:rsid w:val="00C77372"/>
    <w:rsid w:val="00C810CB"/>
    <w:rsid w:val="00C863A1"/>
    <w:rsid w:val="00C91607"/>
    <w:rsid w:val="00C919DA"/>
    <w:rsid w:val="00C97314"/>
    <w:rsid w:val="00C97E1E"/>
    <w:rsid w:val="00CA0B98"/>
    <w:rsid w:val="00CA603A"/>
    <w:rsid w:val="00CA6990"/>
    <w:rsid w:val="00CA7D14"/>
    <w:rsid w:val="00CB0E56"/>
    <w:rsid w:val="00CB1F6C"/>
    <w:rsid w:val="00CC332E"/>
    <w:rsid w:val="00CD4A2D"/>
    <w:rsid w:val="00CD5EB4"/>
    <w:rsid w:val="00CD7D84"/>
    <w:rsid w:val="00CE0537"/>
    <w:rsid w:val="00CE3E0D"/>
    <w:rsid w:val="00CE4BF7"/>
    <w:rsid w:val="00CE643F"/>
    <w:rsid w:val="00CE74AD"/>
    <w:rsid w:val="00CE7A41"/>
    <w:rsid w:val="00CF22FD"/>
    <w:rsid w:val="00CF5761"/>
    <w:rsid w:val="00D03416"/>
    <w:rsid w:val="00D06552"/>
    <w:rsid w:val="00D10E78"/>
    <w:rsid w:val="00D112A3"/>
    <w:rsid w:val="00D12C7F"/>
    <w:rsid w:val="00D13E10"/>
    <w:rsid w:val="00D17698"/>
    <w:rsid w:val="00D22E8D"/>
    <w:rsid w:val="00D27B2A"/>
    <w:rsid w:val="00D338D6"/>
    <w:rsid w:val="00D45D58"/>
    <w:rsid w:val="00D46E1B"/>
    <w:rsid w:val="00D473CC"/>
    <w:rsid w:val="00D6169C"/>
    <w:rsid w:val="00D62278"/>
    <w:rsid w:val="00D630A8"/>
    <w:rsid w:val="00D652F9"/>
    <w:rsid w:val="00D7002D"/>
    <w:rsid w:val="00D71C4C"/>
    <w:rsid w:val="00D743A1"/>
    <w:rsid w:val="00D81B9A"/>
    <w:rsid w:val="00D838DB"/>
    <w:rsid w:val="00D9177F"/>
    <w:rsid w:val="00D9252B"/>
    <w:rsid w:val="00DA61B1"/>
    <w:rsid w:val="00DB4150"/>
    <w:rsid w:val="00DB5960"/>
    <w:rsid w:val="00DC3474"/>
    <w:rsid w:val="00DC7316"/>
    <w:rsid w:val="00DC7AB3"/>
    <w:rsid w:val="00DD0325"/>
    <w:rsid w:val="00DE144B"/>
    <w:rsid w:val="00DE4CCC"/>
    <w:rsid w:val="00DE5723"/>
    <w:rsid w:val="00DE5868"/>
    <w:rsid w:val="00DE76C3"/>
    <w:rsid w:val="00DF0ABD"/>
    <w:rsid w:val="00DF27A8"/>
    <w:rsid w:val="00DF33ED"/>
    <w:rsid w:val="00DF5223"/>
    <w:rsid w:val="00E00EEE"/>
    <w:rsid w:val="00E13833"/>
    <w:rsid w:val="00E13DD5"/>
    <w:rsid w:val="00E13E8A"/>
    <w:rsid w:val="00E160AC"/>
    <w:rsid w:val="00E17CE9"/>
    <w:rsid w:val="00E253B0"/>
    <w:rsid w:val="00E26979"/>
    <w:rsid w:val="00E27CD7"/>
    <w:rsid w:val="00E30449"/>
    <w:rsid w:val="00E3669E"/>
    <w:rsid w:val="00E36FE1"/>
    <w:rsid w:val="00E43C7C"/>
    <w:rsid w:val="00E45038"/>
    <w:rsid w:val="00E5049E"/>
    <w:rsid w:val="00E55968"/>
    <w:rsid w:val="00E55E49"/>
    <w:rsid w:val="00E55EAD"/>
    <w:rsid w:val="00E65E48"/>
    <w:rsid w:val="00E67D2B"/>
    <w:rsid w:val="00E70759"/>
    <w:rsid w:val="00E715E9"/>
    <w:rsid w:val="00E72118"/>
    <w:rsid w:val="00E75B21"/>
    <w:rsid w:val="00E77551"/>
    <w:rsid w:val="00E92486"/>
    <w:rsid w:val="00EA0B45"/>
    <w:rsid w:val="00EA3333"/>
    <w:rsid w:val="00EB2BCB"/>
    <w:rsid w:val="00EB71F7"/>
    <w:rsid w:val="00EC201E"/>
    <w:rsid w:val="00EC2642"/>
    <w:rsid w:val="00EC3C5F"/>
    <w:rsid w:val="00EC75ED"/>
    <w:rsid w:val="00ED087D"/>
    <w:rsid w:val="00ED20C0"/>
    <w:rsid w:val="00ED51F3"/>
    <w:rsid w:val="00ED7900"/>
    <w:rsid w:val="00EE57BB"/>
    <w:rsid w:val="00EE5E3F"/>
    <w:rsid w:val="00EF0B43"/>
    <w:rsid w:val="00EF78A8"/>
    <w:rsid w:val="00F02AD7"/>
    <w:rsid w:val="00F02B70"/>
    <w:rsid w:val="00F1017A"/>
    <w:rsid w:val="00F14C0B"/>
    <w:rsid w:val="00F164E0"/>
    <w:rsid w:val="00F16649"/>
    <w:rsid w:val="00F2354F"/>
    <w:rsid w:val="00F25FBD"/>
    <w:rsid w:val="00F27F5C"/>
    <w:rsid w:val="00F3100D"/>
    <w:rsid w:val="00F33D13"/>
    <w:rsid w:val="00F35E9E"/>
    <w:rsid w:val="00F37403"/>
    <w:rsid w:val="00F46528"/>
    <w:rsid w:val="00F4713F"/>
    <w:rsid w:val="00F518DB"/>
    <w:rsid w:val="00F62BBE"/>
    <w:rsid w:val="00F665C8"/>
    <w:rsid w:val="00F67CAF"/>
    <w:rsid w:val="00F7789D"/>
    <w:rsid w:val="00F8212A"/>
    <w:rsid w:val="00F9191D"/>
    <w:rsid w:val="00F91D42"/>
    <w:rsid w:val="00F95990"/>
    <w:rsid w:val="00F97A29"/>
    <w:rsid w:val="00FA0BBD"/>
    <w:rsid w:val="00FA336D"/>
    <w:rsid w:val="00FA3822"/>
    <w:rsid w:val="00FA6D98"/>
    <w:rsid w:val="00FA72CF"/>
    <w:rsid w:val="00FB54E4"/>
    <w:rsid w:val="00FB5AAE"/>
    <w:rsid w:val="00FB74D2"/>
    <w:rsid w:val="00FC1EED"/>
    <w:rsid w:val="00FD1D77"/>
    <w:rsid w:val="00FD1D88"/>
    <w:rsid w:val="00FD1F99"/>
    <w:rsid w:val="00FD30F3"/>
    <w:rsid w:val="00FE196B"/>
    <w:rsid w:val="00FE2065"/>
    <w:rsid w:val="00FE4817"/>
    <w:rsid w:val="00FF47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C6D98B"/>
  <w15:chartTrackingRefBased/>
  <w15:docId w15:val="{6E1926F9-8A65-4491-A3BD-260C227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31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6044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next w:val="Normal"/>
    <w:link w:val="Heading4Char"/>
    <w:uiPriority w:val="9"/>
    <w:semiHidden/>
    <w:unhideWhenUsed/>
    <w:qFormat/>
    <w:rsid w:val="00446F0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46F0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6044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6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7DDE"/>
    <w:pPr>
      <w:ind w:left="720"/>
      <w:contextualSpacing/>
    </w:pPr>
  </w:style>
  <w:style w:type="paragraph" w:styleId="Header">
    <w:name w:val="header"/>
    <w:basedOn w:val="Normal"/>
    <w:link w:val="HeaderChar"/>
    <w:uiPriority w:val="99"/>
    <w:unhideWhenUsed/>
    <w:rsid w:val="00A612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122B"/>
  </w:style>
  <w:style w:type="paragraph" w:styleId="Footer">
    <w:name w:val="footer"/>
    <w:basedOn w:val="Normal"/>
    <w:link w:val="FooterChar"/>
    <w:uiPriority w:val="99"/>
    <w:unhideWhenUsed/>
    <w:rsid w:val="00A612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122B"/>
  </w:style>
  <w:style w:type="character" w:styleId="Hyperlink">
    <w:name w:val="Hyperlink"/>
    <w:uiPriority w:val="99"/>
    <w:unhideWhenUsed/>
    <w:rsid w:val="002D1492"/>
    <w:rPr>
      <w:color w:val="0563C1"/>
      <w:u w:val="single"/>
    </w:rPr>
  </w:style>
  <w:style w:type="character" w:styleId="UnresolvedMention">
    <w:name w:val="Unresolved Mention"/>
    <w:basedOn w:val="DefaultParagraphFont"/>
    <w:uiPriority w:val="99"/>
    <w:semiHidden/>
    <w:unhideWhenUsed/>
    <w:rsid w:val="00EA0B45"/>
    <w:rPr>
      <w:color w:val="605E5C"/>
      <w:shd w:val="clear" w:color="auto" w:fill="E1DFDD"/>
    </w:rPr>
  </w:style>
  <w:style w:type="character" w:styleId="CommentReference">
    <w:name w:val="annotation reference"/>
    <w:basedOn w:val="DefaultParagraphFont"/>
    <w:semiHidden/>
    <w:unhideWhenUsed/>
    <w:rsid w:val="00AA159F"/>
    <w:rPr>
      <w:sz w:val="16"/>
      <w:szCs w:val="16"/>
    </w:rPr>
  </w:style>
  <w:style w:type="paragraph" w:styleId="CommentText">
    <w:name w:val="annotation text"/>
    <w:basedOn w:val="Normal"/>
    <w:link w:val="CommentTextChar"/>
    <w:semiHidden/>
    <w:unhideWhenUsed/>
    <w:rsid w:val="00AA159F"/>
    <w:pPr>
      <w:spacing w:line="240" w:lineRule="auto"/>
    </w:pPr>
    <w:rPr>
      <w:sz w:val="20"/>
      <w:szCs w:val="20"/>
    </w:rPr>
  </w:style>
  <w:style w:type="character" w:customStyle="1" w:styleId="CommentTextChar">
    <w:name w:val="Comment Text Char"/>
    <w:basedOn w:val="DefaultParagraphFont"/>
    <w:link w:val="CommentText"/>
    <w:semiHidden/>
    <w:rsid w:val="00AA159F"/>
    <w:rPr>
      <w:sz w:val="20"/>
      <w:szCs w:val="20"/>
    </w:rPr>
  </w:style>
  <w:style w:type="character" w:customStyle="1" w:styleId="A4">
    <w:name w:val="A4"/>
    <w:uiPriority w:val="99"/>
    <w:rsid w:val="00AA159F"/>
    <w:rPr>
      <w:rFonts w:cs="Cambria"/>
      <w:color w:val="000000"/>
      <w:sz w:val="11"/>
      <w:szCs w:val="11"/>
    </w:rPr>
  </w:style>
  <w:style w:type="character" w:customStyle="1" w:styleId="Heading3Char">
    <w:name w:val="Heading 3 Char"/>
    <w:basedOn w:val="DefaultParagraphFont"/>
    <w:link w:val="Heading3"/>
    <w:uiPriority w:val="9"/>
    <w:rsid w:val="0086044A"/>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8604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86044A"/>
    <w:rPr>
      <w:b/>
      <w:bCs/>
    </w:rPr>
  </w:style>
  <w:style w:type="character" w:customStyle="1" w:styleId="Heading6Char">
    <w:name w:val="Heading 6 Char"/>
    <w:basedOn w:val="DefaultParagraphFont"/>
    <w:link w:val="Heading6"/>
    <w:uiPriority w:val="9"/>
    <w:semiHidden/>
    <w:rsid w:val="0086044A"/>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446F0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46F05"/>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8D3596"/>
    <w:rPr>
      <w:i/>
      <w:iCs/>
    </w:rPr>
  </w:style>
  <w:style w:type="character" w:customStyle="1" w:styleId="Heading2Char">
    <w:name w:val="Heading 2 Char"/>
    <w:basedOn w:val="DefaultParagraphFont"/>
    <w:link w:val="Heading2"/>
    <w:uiPriority w:val="9"/>
    <w:semiHidden/>
    <w:rsid w:val="0076313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55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1F0"/>
    <w:rPr>
      <w:rFonts w:ascii="Segoe UI" w:hAnsi="Segoe UI" w:cs="Segoe UI"/>
      <w:sz w:val="18"/>
      <w:szCs w:val="18"/>
    </w:rPr>
  </w:style>
  <w:style w:type="character" w:customStyle="1" w:styleId="truncate">
    <w:name w:val="truncate"/>
    <w:basedOn w:val="DefaultParagraphFont"/>
    <w:rsid w:val="003D4CDE"/>
  </w:style>
  <w:style w:type="character" w:styleId="FollowedHyperlink">
    <w:name w:val="FollowedHyperlink"/>
    <w:basedOn w:val="DefaultParagraphFont"/>
    <w:uiPriority w:val="99"/>
    <w:semiHidden/>
    <w:unhideWhenUsed/>
    <w:rsid w:val="006920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7195">
      <w:bodyDiv w:val="1"/>
      <w:marLeft w:val="0"/>
      <w:marRight w:val="0"/>
      <w:marTop w:val="0"/>
      <w:marBottom w:val="0"/>
      <w:divBdr>
        <w:top w:val="none" w:sz="0" w:space="0" w:color="auto"/>
        <w:left w:val="none" w:sz="0" w:space="0" w:color="auto"/>
        <w:bottom w:val="none" w:sz="0" w:space="0" w:color="auto"/>
        <w:right w:val="none" w:sz="0" w:space="0" w:color="auto"/>
      </w:divBdr>
    </w:div>
    <w:div w:id="138501327">
      <w:bodyDiv w:val="1"/>
      <w:marLeft w:val="0"/>
      <w:marRight w:val="0"/>
      <w:marTop w:val="0"/>
      <w:marBottom w:val="0"/>
      <w:divBdr>
        <w:top w:val="none" w:sz="0" w:space="0" w:color="auto"/>
        <w:left w:val="none" w:sz="0" w:space="0" w:color="auto"/>
        <w:bottom w:val="none" w:sz="0" w:space="0" w:color="auto"/>
        <w:right w:val="none" w:sz="0" w:space="0" w:color="auto"/>
      </w:divBdr>
    </w:div>
    <w:div w:id="153685801">
      <w:bodyDiv w:val="1"/>
      <w:marLeft w:val="0"/>
      <w:marRight w:val="0"/>
      <w:marTop w:val="0"/>
      <w:marBottom w:val="0"/>
      <w:divBdr>
        <w:top w:val="none" w:sz="0" w:space="0" w:color="auto"/>
        <w:left w:val="none" w:sz="0" w:space="0" w:color="auto"/>
        <w:bottom w:val="none" w:sz="0" w:space="0" w:color="auto"/>
        <w:right w:val="none" w:sz="0" w:space="0" w:color="auto"/>
      </w:divBdr>
      <w:divsChild>
        <w:div w:id="1976524166">
          <w:marLeft w:val="0"/>
          <w:marRight w:val="0"/>
          <w:marTop w:val="0"/>
          <w:marBottom w:val="0"/>
          <w:divBdr>
            <w:top w:val="none" w:sz="0" w:space="0" w:color="auto"/>
            <w:left w:val="none" w:sz="0" w:space="0" w:color="auto"/>
            <w:bottom w:val="none" w:sz="0" w:space="0" w:color="auto"/>
            <w:right w:val="none" w:sz="0" w:space="0" w:color="auto"/>
          </w:divBdr>
          <w:divsChild>
            <w:div w:id="1286699650">
              <w:marLeft w:val="0"/>
              <w:marRight w:val="0"/>
              <w:marTop w:val="0"/>
              <w:marBottom w:val="0"/>
              <w:divBdr>
                <w:top w:val="none" w:sz="0" w:space="0" w:color="auto"/>
                <w:left w:val="none" w:sz="0" w:space="0" w:color="auto"/>
                <w:bottom w:val="none" w:sz="0" w:space="0" w:color="auto"/>
                <w:right w:val="none" w:sz="0" w:space="0" w:color="auto"/>
              </w:divBdr>
              <w:divsChild>
                <w:div w:id="959149833">
                  <w:marLeft w:val="0"/>
                  <w:marRight w:val="0"/>
                  <w:marTop w:val="0"/>
                  <w:marBottom w:val="0"/>
                  <w:divBdr>
                    <w:top w:val="none" w:sz="0" w:space="0" w:color="auto"/>
                    <w:left w:val="none" w:sz="0" w:space="0" w:color="auto"/>
                    <w:bottom w:val="none" w:sz="0" w:space="0" w:color="auto"/>
                    <w:right w:val="none" w:sz="0" w:space="0" w:color="auto"/>
                  </w:divBdr>
                  <w:divsChild>
                    <w:div w:id="1651788997">
                      <w:marLeft w:val="0"/>
                      <w:marRight w:val="0"/>
                      <w:marTop w:val="0"/>
                      <w:marBottom w:val="0"/>
                      <w:divBdr>
                        <w:top w:val="none" w:sz="0" w:space="0" w:color="auto"/>
                        <w:left w:val="none" w:sz="0" w:space="0" w:color="auto"/>
                        <w:bottom w:val="none" w:sz="0" w:space="0" w:color="auto"/>
                        <w:right w:val="none" w:sz="0" w:space="0" w:color="auto"/>
                      </w:divBdr>
                      <w:divsChild>
                        <w:div w:id="73355782">
                          <w:marLeft w:val="0"/>
                          <w:marRight w:val="0"/>
                          <w:marTop w:val="0"/>
                          <w:marBottom w:val="0"/>
                          <w:divBdr>
                            <w:top w:val="none" w:sz="0" w:space="0" w:color="auto"/>
                            <w:left w:val="none" w:sz="0" w:space="0" w:color="auto"/>
                            <w:bottom w:val="none" w:sz="0" w:space="0" w:color="auto"/>
                            <w:right w:val="none" w:sz="0" w:space="0" w:color="auto"/>
                          </w:divBdr>
                          <w:divsChild>
                            <w:div w:id="1050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08848">
      <w:bodyDiv w:val="1"/>
      <w:marLeft w:val="0"/>
      <w:marRight w:val="0"/>
      <w:marTop w:val="0"/>
      <w:marBottom w:val="0"/>
      <w:divBdr>
        <w:top w:val="none" w:sz="0" w:space="0" w:color="auto"/>
        <w:left w:val="none" w:sz="0" w:space="0" w:color="auto"/>
        <w:bottom w:val="none" w:sz="0" w:space="0" w:color="auto"/>
        <w:right w:val="none" w:sz="0" w:space="0" w:color="auto"/>
      </w:divBdr>
    </w:div>
    <w:div w:id="259678280">
      <w:bodyDiv w:val="1"/>
      <w:marLeft w:val="0"/>
      <w:marRight w:val="0"/>
      <w:marTop w:val="0"/>
      <w:marBottom w:val="0"/>
      <w:divBdr>
        <w:top w:val="none" w:sz="0" w:space="0" w:color="auto"/>
        <w:left w:val="none" w:sz="0" w:space="0" w:color="auto"/>
        <w:bottom w:val="none" w:sz="0" w:space="0" w:color="auto"/>
        <w:right w:val="none" w:sz="0" w:space="0" w:color="auto"/>
      </w:divBdr>
    </w:div>
    <w:div w:id="295842786">
      <w:bodyDiv w:val="1"/>
      <w:marLeft w:val="0"/>
      <w:marRight w:val="0"/>
      <w:marTop w:val="0"/>
      <w:marBottom w:val="0"/>
      <w:divBdr>
        <w:top w:val="none" w:sz="0" w:space="0" w:color="auto"/>
        <w:left w:val="none" w:sz="0" w:space="0" w:color="auto"/>
        <w:bottom w:val="none" w:sz="0" w:space="0" w:color="auto"/>
        <w:right w:val="none" w:sz="0" w:space="0" w:color="auto"/>
      </w:divBdr>
    </w:div>
    <w:div w:id="368341643">
      <w:bodyDiv w:val="1"/>
      <w:marLeft w:val="0"/>
      <w:marRight w:val="0"/>
      <w:marTop w:val="0"/>
      <w:marBottom w:val="0"/>
      <w:divBdr>
        <w:top w:val="none" w:sz="0" w:space="0" w:color="auto"/>
        <w:left w:val="none" w:sz="0" w:space="0" w:color="auto"/>
        <w:bottom w:val="none" w:sz="0" w:space="0" w:color="auto"/>
        <w:right w:val="none" w:sz="0" w:space="0" w:color="auto"/>
      </w:divBdr>
    </w:div>
    <w:div w:id="577793505">
      <w:bodyDiv w:val="1"/>
      <w:marLeft w:val="0"/>
      <w:marRight w:val="0"/>
      <w:marTop w:val="0"/>
      <w:marBottom w:val="0"/>
      <w:divBdr>
        <w:top w:val="none" w:sz="0" w:space="0" w:color="auto"/>
        <w:left w:val="none" w:sz="0" w:space="0" w:color="auto"/>
        <w:bottom w:val="none" w:sz="0" w:space="0" w:color="auto"/>
        <w:right w:val="none" w:sz="0" w:space="0" w:color="auto"/>
      </w:divBdr>
    </w:div>
    <w:div w:id="758411482">
      <w:bodyDiv w:val="1"/>
      <w:marLeft w:val="0"/>
      <w:marRight w:val="0"/>
      <w:marTop w:val="0"/>
      <w:marBottom w:val="0"/>
      <w:divBdr>
        <w:top w:val="none" w:sz="0" w:space="0" w:color="auto"/>
        <w:left w:val="none" w:sz="0" w:space="0" w:color="auto"/>
        <w:bottom w:val="none" w:sz="0" w:space="0" w:color="auto"/>
        <w:right w:val="none" w:sz="0" w:space="0" w:color="auto"/>
      </w:divBdr>
    </w:div>
    <w:div w:id="835848528">
      <w:bodyDiv w:val="1"/>
      <w:marLeft w:val="0"/>
      <w:marRight w:val="0"/>
      <w:marTop w:val="0"/>
      <w:marBottom w:val="0"/>
      <w:divBdr>
        <w:top w:val="none" w:sz="0" w:space="0" w:color="auto"/>
        <w:left w:val="none" w:sz="0" w:space="0" w:color="auto"/>
        <w:bottom w:val="none" w:sz="0" w:space="0" w:color="auto"/>
        <w:right w:val="none" w:sz="0" w:space="0" w:color="auto"/>
      </w:divBdr>
    </w:div>
    <w:div w:id="926498091">
      <w:bodyDiv w:val="1"/>
      <w:marLeft w:val="0"/>
      <w:marRight w:val="0"/>
      <w:marTop w:val="0"/>
      <w:marBottom w:val="0"/>
      <w:divBdr>
        <w:top w:val="none" w:sz="0" w:space="0" w:color="auto"/>
        <w:left w:val="none" w:sz="0" w:space="0" w:color="auto"/>
        <w:bottom w:val="none" w:sz="0" w:space="0" w:color="auto"/>
        <w:right w:val="none" w:sz="0" w:space="0" w:color="auto"/>
      </w:divBdr>
    </w:div>
    <w:div w:id="1195538205">
      <w:bodyDiv w:val="1"/>
      <w:marLeft w:val="0"/>
      <w:marRight w:val="0"/>
      <w:marTop w:val="0"/>
      <w:marBottom w:val="0"/>
      <w:divBdr>
        <w:top w:val="none" w:sz="0" w:space="0" w:color="auto"/>
        <w:left w:val="none" w:sz="0" w:space="0" w:color="auto"/>
        <w:bottom w:val="none" w:sz="0" w:space="0" w:color="auto"/>
        <w:right w:val="none" w:sz="0" w:space="0" w:color="auto"/>
      </w:divBdr>
    </w:div>
    <w:div w:id="1312906893">
      <w:bodyDiv w:val="1"/>
      <w:marLeft w:val="0"/>
      <w:marRight w:val="0"/>
      <w:marTop w:val="0"/>
      <w:marBottom w:val="0"/>
      <w:divBdr>
        <w:top w:val="none" w:sz="0" w:space="0" w:color="auto"/>
        <w:left w:val="none" w:sz="0" w:space="0" w:color="auto"/>
        <w:bottom w:val="none" w:sz="0" w:space="0" w:color="auto"/>
        <w:right w:val="none" w:sz="0" w:space="0" w:color="auto"/>
      </w:divBdr>
    </w:div>
    <w:div w:id="1402947434">
      <w:bodyDiv w:val="1"/>
      <w:marLeft w:val="0"/>
      <w:marRight w:val="0"/>
      <w:marTop w:val="0"/>
      <w:marBottom w:val="0"/>
      <w:divBdr>
        <w:top w:val="none" w:sz="0" w:space="0" w:color="auto"/>
        <w:left w:val="none" w:sz="0" w:space="0" w:color="auto"/>
        <w:bottom w:val="none" w:sz="0" w:space="0" w:color="auto"/>
        <w:right w:val="none" w:sz="0" w:space="0" w:color="auto"/>
      </w:divBdr>
    </w:div>
    <w:div w:id="1470247623">
      <w:bodyDiv w:val="1"/>
      <w:marLeft w:val="0"/>
      <w:marRight w:val="0"/>
      <w:marTop w:val="0"/>
      <w:marBottom w:val="0"/>
      <w:divBdr>
        <w:top w:val="none" w:sz="0" w:space="0" w:color="auto"/>
        <w:left w:val="none" w:sz="0" w:space="0" w:color="auto"/>
        <w:bottom w:val="none" w:sz="0" w:space="0" w:color="auto"/>
        <w:right w:val="none" w:sz="0" w:space="0" w:color="auto"/>
      </w:divBdr>
    </w:div>
    <w:div w:id="1538077365">
      <w:bodyDiv w:val="1"/>
      <w:marLeft w:val="0"/>
      <w:marRight w:val="0"/>
      <w:marTop w:val="0"/>
      <w:marBottom w:val="0"/>
      <w:divBdr>
        <w:top w:val="none" w:sz="0" w:space="0" w:color="auto"/>
        <w:left w:val="none" w:sz="0" w:space="0" w:color="auto"/>
        <w:bottom w:val="none" w:sz="0" w:space="0" w:color="auto"/>
        <w:right w:val="none" w:sz="0" w:space="0" w:color="auto"/>
      </w:divBdr>
    </w:div>
    <w:div w:id="1594434030">
      <w:bodyDiv w:val="1"/>
      <w:marLeft w:val="0"/>
      <w:marRight w:val="0"/>
      <w:marTop w:val="0"/>
      <w:marBottom w:val="0"/>
      <w:divBdr>
        <w:top w:val="none" w:sz="0" w:space="0" w:color="auto"/>
        <w:left w:val="none" w:sz="0" w:space="0" w:color="auto"/>
        <w:bottom w:val="none" w:sz="0" w:space="0" w:color="auto"/>
        <w:right w:val="none" w:sz="0" w:space="0" w:color="auto"/>
      </w:divBdr>
    </w:div>
    <w:div w:id="1603956888">
      <w:bodyDiv w:val="1"/>
      <w:marLeft w:val="0"/>
      <w:marRight w:val="0"/>
      <w:marTop w:val="0"/>
      <w:marBottom w:val="0"/>
      <w:divBdr>
        <w:top w:val="none" w:sz="0" w:space="0" w:color="auto"/>
        <w:left w:val="none" w:sz="0" w:space="0" w:color="auto"/>
        <w:bottom w:val="none" w:sz="0" w:space="0" w:color="auto"/>
        <w:right w:val="none" w:sz="0" w:space="0" w:color="auto"/>
      </w:divBdr>
    </w:div>
    <w:div w:id="1617130141">
      <w:bodyDiv w:val="1"/>
      <w:marLeft w:val="0"/>
      <w:marRight w:val="0"/>
      <w:marTop w:val="0"/>
      <w:marBottom w:val="0"/>
      <w:divBdr>
        <w:top w:val="none" w:sz="0" w:space="0" w:color="auto"/>
        <w:left w:val="none" w:sz="0" w:space="0" w:color="auto"/>
        <w:bottom w:val="none" w:sz="0" w:space="0" w:color="auto"/>
        <w:right w:val="none" w:sz="0" w:space="0" w:color="auto"/>
      </w:divBdr>
    </w:div>
    <w:div w:id="1705137602">
      <w:bodyDiv w:val="1"/>
      <w:marLeft w:val="0"/>
      <w:marRight w:val="0"/>
      <w:marTop w:val="0"/>
      <w:marBottom w:val="0"/>
      <w:divBdr>
        <w:top w:val="none" w:sz="0" w:space="0" w:color="auto"/>
        <w:left w:val="none" w:sz="0" w:space="0" w:color="auto"/>
        <w:bottom w:val="none" w:sz="0" w:space="0" w:color="auto"/>
        <w:right w:val="none" w:sz="0" w:space="0" w:color="auto"/>
      </w:divBdr>
    </w:div>
    <w:div w:id="1705902196">
      <w:bodyDiv w:val="1"/>
      <w:marLeft w:val="0"/>
      <w:marRight w:val="0"/>
      <w:marTop w:val="0"/>
      <w:marBottom w:val="0"/>
      <w:divBdr>
        <w:top w:val="none" w:sz="0" w:space="0" w:color="auto"/>
        <w:left w:val="none" w:sz="0" w:space="0" w:color="auto"/>
        <w:bottom w:val="none" w:sz="0" w:space="0" w:color="auto"/>
        <w:right w:val="none" w:sz="0" w:space="0" w:color="auto"/>
      </w:divBdr>
    </w:div>
    <w:div w:id="1707607081">
      <w:bodyDiv w:val="1"/>
      <w:marLeft w:val="0"/>
      <w:marRight w:val="0"/>
      <w:marTop w:val="0"/>
      <w:marBottom w:val="0"/>
      <w:divBdr>
        <w:top w:val="none" w:sz="0" w:space="0" w:color="auto"/>
        <w:left w:val="none" w:sz="0" w:space="0" w:color="auto"/>
        <w:bottom w:val="none" w:sz="0" w:space="0" w:color="auto"/>
        <w:right w:val="none" w:sz="0" w:space="0" w:color="auto"/>
      </w:divBdr>
    </w:div>
    <w:div w:id="2012441267">
      <w:bodyDiv w:val="1"/>
      <w:marLeft w:val="0"/>
      <w:marRight w:val="0"/>
      <w:marTop w:val="0"/>
      <w:marBottom w:val="0"/>
      <w:divBdr>
        <w:top w:val="none" w:sz="0" w:space="0" w:color="auto"/>
        <w:left w:val="none" w:sz="0" w:space="0" w:color="auto"/>
        <w:bottom w:val="none" w:sz="0" w:space="0" w:color="auto"/>
        <w:right w:val="none" w:sz="0" w:space="0" w:color="auto"/>
      </w:divBdr>
    </w:div>
    <w:div w:id="2028604798">
      <w:bodyDiv w:val="1"/>
      <w:marLeft w:val="0"/>
      <w:marRight w:val="0"/>
      <w:marTop w:val="0"/>
      <w:marBottom w:val="0"/>
      <w:divBdr>
        <w:top w:val="none" w:sz="0" w:space="0" w:color="auto"/>
        <w:left w:val="none" w:sz="0" w:space="0" w:color="auto"/>
        <w:bottom w:val="none" w:sz="0" w:space="0" w:color="auto"/>
        <w:right w:val="none" w:sz="0" w:space="0" w:color="auto"/>
      </w:divBdr>
      <w:divsChild>
        <w:div w:id="886992990">
          <w:marLeft w:val="0"/>
          <w:marRight w:val="0"/>
          <w:marTop w:val="0"/>
          <w:marBottom w:val="0"/>
          <w:divBdr>
            <w:top w:val="none" w:sz="0" w:space="0" w:color="auto"/>
            <w:left w:val="none" w:sz="0" w:space="0" w:color="auto"/>
            <w:bottom w:val="none" w:sz="0" w:space="0" w:color="auto"/>
            <w:right w:val="none" w:sz="0" w:space="0" w:color="auto"/>
          </w:divBdr>
          <w:divsChild>
            <w:div w:id="761990883">
              <w:marLeft w:val="0"/>
              <w:marRight w:val="0"/>
              <w:marTop w:val="0"/>
              <w:marBottom w:val="0"/>
              <w:divBdr>
                <w:top w:val="none" w:sz="0" w:space="0" w:color="auto"/>
                <w:left w:val="none" w:sz="0" w:space="0" w:color="auto"/>
                <w:bottom w:val="none" w:sz="0" w:space="0" w:color="auto"/>
                <w:right w:val="none" w:sz="0" w:space="0" w:color="auto"/>
              </w:divBdr>
              <w:divsChild>
                <w:div w:id="1559512750">
                  <w:marLeft w:val="0"/>
                  <w:marRight w:val="0"/>
                  <w:marTop w:val="0"/>
                  <w:marBottom w:val="0"/>
                  <w:divBdr>
                    <w:top w:val="none" w:sz="0" w:space="0" w:color="auto"/>
                    <w:left w:val="none" w:sz="0" w:space="0" w:color="auto"/>
                    <w:bottom w:val="none" w:sz="0" w:space="0" w:color="auto"/>
                    <w:right w:val="none" w:sz="0" w:space="0" w:color="auto"/>
                  </w:divBdr>
                  <w:divsChild>
                    <w:div w:id="2140879355">
                      <w:marLeft w:val="0"/>
                      <w:marRight w:val="0"/>
                      <w:marTop w:val="0"/>
                      <w:marBottom w:val="0"/>
                      <w:divBdr>
                        <w:top w:val="none" w:sz="0" w:space="0" w:color="auto"/>
                        <w:left w:val="none" w:sz="0" w:space="0" w:color="auto"/>
                        <w:bottom w:val="none" w:sz="0" w:space="0" w:color="auto"/>
                        <w:right w:val="none" w:sz="0" w:space="0" w:color="auto"/>
                      </w:divBdr>
                      <w:divsChild>
                        <w:div w:id="1663654655">
                          <w:marLeft w:val="0"/>
                          <w:marRight w:val="0"/>
                          <w:marTop w:val="0"/>
                          <w:marBottom w:val="0"/>
                          <w:divBdr>
                            <w:top w:val="none" w:sz="0" w:space="0" w:color="auto"/>
                            <w:left w:val="none" w:sz="0" w:space="0" w:color="auto"/>
                            <w:bottom w:val="none" w:sz="0" w:space="0" w:color="auto"/>
                            <w:right w:val="none" w:sz="0" w:space="0" w:color="auto"/>
                          </w:divBdr>
                          <w:divsChild>
                            <w:div w:id="2704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444321">
      <w:bodyDiv w:val="1"/>
      <w:marLeft w:val="0"/>
      <w:marRight w:val="0"/>
      <w:marTop w:val="0"/>
      <w:marBottom w:val="0"/>
      <w:divBdr>
        <w:top w:val="none" w:sz="0" w:space="0" w:color="auto"/>
        <w:left w:val="none" w:sz="0" w:space="0" w:color="auto"/>
        <w:bottom w:val="none" w:sz="0" w:space="0" w:color="auto"/>
        <w:right w:val="none" w:sz="0" w:space="0" w:color="auto"/>
      </w:divBdr>
      <w:divsChild>
        <w:div w:id="45228107">
          <w:marLeft w:val="0"/>
          <w:marRight w:val="0"/>
          <w:marTop w:val="0"/>
          <w:marBottom w:val="0"/>
          <w:divBdr>
            <w:top w:val="none" w:sz="0" w:space="0" w:color="auto"/>
            <w:left w:val="none" w:sz="0" w:space="0" w:color="auto"/>
            <w:bottom w:val="none" w:sz="0" w:space="0" w:color="auto"/>
            <w:right w:val="none" w:sz="0" w:space="0" w:color="auto"/>
          </w:divBdr>
          <w:divsChild>
            <w:div w:id="1563322645">
              <w:marLeft w:val="0"/>
              <w:marRight w:val="0"/>
              <w:marTop w:val="0"/>
              <w:marBottom w:val="0"/>
              <w:divBdr>
                <w:top w:val="none" w:sz="0" w:space="0" w:color="auto"/>
                <w:left w:val="none" w:sz="0" w:space="0" w:color="auto"/>
                <w:bottom w:val="none" w:sz="0" w:space="0" w:color="auto"/>
                <w:right w:val="none" w:sz="0" w:space="0" w:color="auto"/>
              </w:divBdr>
              <w:divsChild>
                <w:div w:id="823469902">
                  <w:marLeft w:val="0"/>
                  <w:marRight w:val="0"/>
                  <w:marTop w:val="0"/>
                  <w:marBottom w:val="0"/>
                  <w:divBdr>
                    <w:top w:val="none" w:sz="0" w:space="0" w:color="auto"/>
                    <w:left w:val="none" w:sz="0" w:space="0" w:color="auto"/>
                    <w:bottom w:val="none" w:sz="0" w:space="0" w:color="auto"/>
                    <w:right w:val="none" w:sz="0" w:space="0" w:color="auto"/>
                  </w:divBdr>
                  <w:divsChild>
                    <w:div w:id="2117410002">
                      <w:marLeft w:val="0"/>
                      <w:marRight w:val="0"/>
                      <w:marTop w:val="0"/>
                      <w:marBottom w:val="0"/>
                      <w:divBdr>
                        <w:top w:val="none" w:sz="0" w:space="0" w:color="auto"/>
                        <w:left w:val="none" w:sz="0" w:space="0" w:color="auto"/>
                        <w:bottom w:val="none" w:sz="0" w:space="0" w:color="auto"/>
                        <w:right w:val="none" w:sz="0" w:space="0" w:color="auto"/>
                      </w:divBdr>
                      <w:divsChild>
                        <w:div w:id="1565291731">
                          <w:marLeft w:val="0"/>
                          <w:marRight w:val="0"/>
                          <w:marTop w:val="0"/>
                          <w:marBottom w:val="0"/>
                          <w:divBdr>
                            <w:top w:val="none" w:sz="0" w:space="0" w:color="auto"/>
                            <w:left w:val="none" w:sz="0" w:space="0" w:color="auto"/>
                            <w:bottom w:val="none" w:sz="0" w:space="0" w:color="auto"/>
                            <w:right w:val="none" w:sz="0" w:space="0" w:color="auto"/>
                          </w:divBdr>
                          <w:divsChild>
                            <w:div w:id="125601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23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https:/doi.org/10.4000/bagf.3049" TargetMode="External"/><Relationship Id="rId18" Type="http://schemas.openxmlformats.org/officeDocument/2006/relationships/hyperlink" Target="https://doi.org/10.4314/ijbcs.v13i1.9" TargetMode="External"/><Relationship Id="rId26" Type="http://schemas.openxmlformats.org/officeDocument/2006/relationships/hyperlink" Target="https://vertexaisearch.cloud.google.com/grounding-api-redirect/AUZIYQFIaUS4q-5TOxqaIQoHsZ6P9zG7LL3sEwBnJVViDoKwPPJ72wiLUPpIyAApEMq_nJyrdZ6_w5iPlz9xhVibg6bBb8KPKG2xN95mP8O_PFnebVEWxbSFo_dwCf84-GBHr84dX-hHj1xE6XoMyo1_d9OfcqZZ0uCgKIE8nKk3NTKJeeB6aHv_4P6veudxXfMSSdMNioySQLY2f2b-IQ==" TargetMode="External"/><Relationship Id="rId3" Type="http://schemas.openxmlformats.org/officeDocument/2006/relationships/styles" Target="styles.xml"/><Relationship Id="rId21" Type="http://schemas.openxmlformats.org/officeDocument/2006/relationships/hyperlink" Target="https://doi.org/10.4000/vertigo.1326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917/autr.060.0095" TargetMode="External"/><Relationship Id="rId17" Type="http://schemas.openxmlformats.org/officeDocument/2006/relationships/hyperlink" Target="http://www.grip.org/fr/node/546" TargetMode="External"/><Relationship Id="rId25" Type="http://schemas.openxmlformats.org/officeDocument/2006/relationships/hyperlink" Target="https://doi.org/10.4314/ijbcs.v11i4.7"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77/194008291000300104" TargetMode="External"/><Relationship Id="rId20" Type="http://schemas.openxmlformats.org/officeDocument/2006/relationships/hyperlink" Target="https://doi.org/10.4000/vertigo.2463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14/ijbcs.v15i4.27" TargetMode="External"/><Relationship Id="rId24" Type="http://schemas.openxmlformats.org/officeDocument/2006/relationships/hyperlink" Target="https://orbi.uliege.be/handle/2268/76497"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sud-expert-plantes.ird.fr/writable/plugins/sep/files/1992_308_Pbl._rev._Hyptis_Suaveolens.pdf" TargetMode="External"/><Relationship Id="rId23" Type="http://schemas.openxmlformats.org/officeDocument/2006/relationships/hyperlink" Target="https://doi.org/10.19044/esj.2018.v14n36p571" TargetMode="External"/><Relationship Id="rId28" Type="http://schemas.openxmlformats.org/officeDocument/2006/relationships/header" Target="header1.xml"/><Relationship Id="rId10" Type="http://schemas.openxmlformats.org/officeDocument/2006/relationships/hyperlink" Target="https://doi.org/10.4000/vertigo.15171" TargetMode="External"/><Relationship Id="rId19" Type="http://schemas.openxmlformats.org/officeDocument/2006/relationships/hyperlink" Target="https://doi.org/10.5539/enrr.v6n1p11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cispace.com/paper/issasawadogoressourcesfourrageresetr-2992987116" TargetMode="External"/><Relationship Id="rId22" Type="http://schemas.openxmlformats.org/officeDocument/2006/relationships/hyperlink" Target="https://www.researchgate.net/publication/322384954_DYNAMIQUE_DE_L'OCCUPATION_DU_SOL_ET_EVOLUTION_DES_TERRES_AGRICOLES_DANS_LA_COMMUNE_DE_SINENDE_AU_NORD-BENIN" TargetMode="External"/><Relationship Id="rId27" Type="http://schemas.openxmlformats.org/officeDocument/2006/relationships/hyperlink" Target="https://horizon.documentation.ird.fr/exldoc/pleins_textes/pleins_textes_6/colloques2/25607.pdf"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6553E-451F-41BD-B645-F42AA4A7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27</Pages>
  <Words>5943</Words>
  <Characters>33878</Characters>
  <Application>Microsoft Office Word</Application>
  <DocSecurity>0</DocSecurity>
  <Lines>282</Lines>
  <Paragraphs>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PADEL-B</dc:creator>
  <cp:keywords/>
  <dc:description/>
  <cp:lastModifiedBy>SDI 1186</cp:lastModifiedBy>
  <cp:revision>23</cp:revision>
  <dcterms:created xsi:type="dcterms:W3CDTF">2025-11-23T19:49:00Z</dcterms:created>
  <dcterms:modified xsi:type="dcterms:W3CDTF">2025-12-03T08:02:00Z</dcterms:modified>
</cp:coreProperties>
</file>