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9AE38" w14:textId="77777777" w:rsidR="00060739" w:rsidRPr="00475C2D" w:rsidRDefault="00A518CD" w:rsidP="00B95DF9">
      <w:pPr>
        <w:pStyle w:val="Heading1"/>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The "One Health" Approach for the Management of Sexually Transmitted Infections Among the Indian Population</w:t>
      </w:r>
    </w:p>
    <w:p w14:paraId="59F25644" w14:textId="77777777" w:rsidR="00CA5991" w:rsidRDefault="00CA5991" w:rsidP="003841B1">
      <w:pPr>
        <w:jc w:val="both"/>
        <w:rPr>
          <w:rFonts w:ascii="Times New Roman" w:hAnsi="Times New Roman" w:cs="Times New Roman"/>
          <w:b/>
          <w:bCs/>
          <w:sz w:val="24"/>
          <w:szCs w:val="24"/>
        </w:rPr>
      </w:pPr>
      <w:bookmarkStart w:id="0" w:name="_GoBack"/>
      <w:bookmarkEnd w:id="0"/>
    </w:p>
    <w:p w14:paraId="06ABBBE7" w14:textId="77777777" w:rsidR="00B27675" w:rsidRPr="00B27675" w:rsidRDefault="003778CE" w:rsidP="00B27675">
      <w:pPr>
        <w:jc w:val="both"/>
        <w:rPr>
          <w:rFonts w:ascii="Times New Roman" w:hAnsi="Times New Roman" w:cs="Times New Roman"/>
          <w:i/>
          <w:iCs/>
          <w:sz w:val="20"/>
          <w:szCs w:val="20"/>
        </w:rPr>
      </w:pPr>
      <w:r w:rsidRPr="00475C2D">
        <w:rPr>
          <w:rFonts w:ascii="Times New Roman" w:hAnsi="Times New Roman" w:cs="Times New Roman"/>
          <w:b/>
          <w:bCs/>
          <w:sz w:val="24"/>
          <w:szCs w:val="24"/>
        </w:rPr>
        <w:t xml:space="preserve">Abstract: </w:t>
      </w:r>
      <w:bookmarkStart w:id="1" w:name="_Hlk216864750"/>
      <w:r w:rsidR="00B27675" w:rsidRPr="00B27675">
        <w:rPr>
          <w:rFonts w:ascii="Times New Roman" w:hAnsi="Times New Roman" w:cs="Times New Roman"/>
          <w:i/>
          <w:iCs/>
          <w:sz w:val="20"/>
          <w:szCs w:val="20"/>
        </w:rPr>
        <w:t>The One Health approach emphasizes the interconnectedness of human, animal, and environmental health in addressing complex health issues. This review explores its application for managing sexually transmitted infections (STIs) in India, synthesizing evidence on socio-cultural, environmental, and zoonotic factors influencing STI transmission.</w:t>
      </w:r>
      <w:bookmarkEnd w:id="1"/>
      <w:r w:rsidR="00B27675" w:rsidRPr="00B27675">
        <w:rPr>
          <w:rFonts w:ascii="Times New Roman" w:hAnsi="Times New Roman" w:cs="Times New Roman"/>
          <w:i/>
          <w:iCs/>
          <w:sz w:val="20"/>
          <w:szCs w:val="20"/>
        </w:rPr>
        <w:t xml:space="preserve"> The review highlights how human–animal interactions, environmental conditions, and healthcare inequities contribute to STI vulnerability. Socio-cultural barriers such as stigma, traditional practices, and limited healthcare access significantly affect prevention and treatment outcomes. Integrating veterinary health, environmental health, and public health systems can strengthen STI surveillance and control strategies. Education and community engagement are identified as essential for improving awareness and reducing stigma. By advocating for multisectoral collaboration and identifying research gaps, the paper provides actionable recommendations for policy and education to improve reproductive health outcomes.</w:t>
      </w:r>
    </w:p>
    <w:p w14:paraId="39BD0852" w14:textId="05543BC1" w:rsidR="003778CE" w:rsidRPr="00475C2D" w:rsidRDefault="003778CE" w:rsidP="00B27675">
      <w:pPr>
        <w:jc w:val="both"/>
        <w:rPr>
          <w:rFonts w:ascii="Times New Roman" w:hAnsi="Times New Roman" w:cs="Times New Roman"/>
          <w:b/>
          <w:bCs/>
          <w:sz w:val="24"/>
          <w:szCs w:val="24"/>
        </w:rPr>
      </w:pPr>
      <w:r w:rsidRPr="00475C2D">
        <w:rPr>
          <w:rFonts w:ascii="Times New Roman" w:hAnsi="Times New Roman" w:cs="Times New Roman"/>
          <w:b/>
          <w:bCs/>
          <w:sz w:val="24"/>
          <w:szCs w:val="24"/>
        </w:rPr>
        <w:t>Key Words:</w:t>
      </w:r>
      <w:r w:rsidR="00DA5879" w:rsidRPr="00475C2D">
        <w:rPr>
          <w:rFonts w:ascii="Times New Roman" w:hAnsi="Times New Roman" w:cs="Times New Roman"/>
          <w:b/>
          <w:bCs/>
          <w:sz w:val="24"/>
          <w:szCs w:val="24"/>
        </w:rPr>
        <w:t xml:space="preserve"> </w:t>
      </w:r>
      <w:r w:rsidR="00DA5879" w:rsidRPr="00475C2D">
        <w:rPr>
          <w:rFonts w:ascii="Times New Roman" w:hAnsi="Times New Roman" w:cs="Times New Roman"/>
          <w:sz w:val="20"/>
          <w:szCs w:val="20"/>
          <w:shd w:val="clear" w:color="auto" w:fill="FFFFFF"/>
        </w:rPr>
        <w:t xml:space="preserve">One Health, Veterinary health, Environmental factors, </w:t>
      </w:r>
      <w:r w:rsidR="0055310C" w:rsidRPr="00475C2D">
        <w:rPr>
          <w:rFonts w:ascii="Times New Roman" w:hAnsi="Times New Roman" w:cs="Times New Roman"/>
          <w:sz w:val="20"/>
          <w:szCs w:val="20"/>
          <w:shd w:val="clear" w:color="auto" w:fill="FFFFFF"/>
        </w:rPr>
        <w:t>public</w:t>
      </w:r>
      <w:r w:rsidR="00DA5879" w:rsidRPr="00475C2D">
        <w:rPr>
          <w:rFonts w:ascii="Times New Roman" w:hAnsi="Times New Roman" w:cs="Times New Roman"/>
          <w:sz w:val="20"/>
          <w:szCs w:val="20"/>
          <w:shd w:val="clear" w:color="auto" w:fill="FFFFFF"/>
        </w:rPr>
        <w:t xml:space="preserve"> health, and STI management</w:t>
      </w:r>
    </w:p>
    <w:p w14:paraId="64ED6B0A" w14:textId="1EB4D3F9" w:rsidR="00060739" w:rsidRPr="00475C2D" w:rsidRDefault="00A518CD" w:rsidP="006A40EF">
      <w:pPr>
        <w:pStyle w:val="Heading2"/>
        <w:spacing w:before="120" w:after="120"/>
        <w:ind w:right="-170"/>
        <w:jc w:val="both"/>
        <w:rPr>
          <w:rFonts w:ascii="Times New Roman" w:hAnsi="Times New Roman" w:cs="Times New Roman"/>
          <w:color w:val="auto"/>
          <w:sz w:val="24"/>
          <w:szCs w:val="24"/>
        </w:rPr>
      </w:pPr>
      <w:r w:rsidRPr="00475C2D">
        <w:rPr>
          <w:rFonts w:ascii="Times New Roman" w:hAnsi="Times New Roman" w:cs="Times New Roman"/>
          <w:color w:val="auto"/>
          <w:sz w:val="24"/>
          <w:szCs w:val="24"/>
        </w:rPr>
        <w:t>1. Introduction</w:t>
      </w:r>
    </w:p>
    <w:p w14:paraId="03305087" w14:textId="7B446D15"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One Health approach integrates human health, animal health, and environmental health, recognizing that they are interdependent. This concept is particularly relevant in India, given the prevalence of sexually transmitted infections (STIs) in the general population. STIs have a major public health impact, leading to considerable health system costs in terms of diagnosis, treatment, and management of co-infections. In this context, we argue that the neglect of symptoms in some populations can place a larger section of society at risk, sometimes leading to severe policy implications. This paper offers a perspective based on evidence that we can benefit by intervening in the STI upsurge from a One Health perspective, rather than addressing each dimension of it in isolation. (</w:t>
      </w:r>
      <w:r w:rsidR="004C4665" w:rsidRPr="00475C2D">
        <w:rPr>
          <w:rFonts w:ascii="Times New Roman" w:hAnsi="Times New Roman" w:cs="Times New Roman"/>
          <w:sz w:val="20"/>
          <w:szCs w:val="20"/>
          <w:shd w:val="clear" w:color="auto" w:fill="FFFFFF"/>
        </w:rPr>
        <w:t xml:space="preserve">Taaffe </w:t>
      </w:r>
      <w:r w:rsidR="004C4665" w:rsidRPr="00475C2D">
        <w:rPr>
          <w:rFonts w:ascii="Times New Roman" w:hAnsi="Times New Roman" w:cs="Times New Roman"/>
          <w:i/>
          <w:iCs/>
          <w:sz w:val="20"/>
          <w:szCs w:val="20"/>
          <w:shd w:val="clear" w:color="auto" w:fill="FFFFFF"/>
        </w:rPr>
        <w:t>et al</w:t>
      </w:r>
      <w:r w:rsidR="004C4665" w:rsidRPr="00475C2D">
        <w:rPr>
          <w:rFonts w:ascii="Times New Roman" w:hAnsi="Times New Roman" w:cs="Times New Roman"/>
          <w:sz w:val="20"/>
          <w:szCs w:val="20"/>
          <w:shd w:val="clear" w:color="auto" w:fill="FFFFFF"/>
        </w:rPr>
        <w:t>., 2023</w:t>
      </w:r>
      <w:r w:rsidRPr="00475C2D">
        <w:rPr>
          <w:rFonts w:ascii="Times New Roman" w:hAnsi="Times New Roman" w:cs="Times New Roman"/>
          <w:sz w:val="20"/>
          <w:szCs w:val="20"/>
        </w:rPr>
        <w:t>)</w:t>
      </w:r>
    </w:p>
    <w:p w14:paraId="1DE02AED" w14:textId="564303D0" w:rsidR="00B20602" w:rsidRDefault="00A518CD" w:rsidP="00B20602">
      <w:pPr>
        <w:ind w:right="-170"/>
        <w:jc w:val="both"/>
        <w:rPr>
          <w:rFonts w:ascii="Times New Roman" w:hAnsi="Times New Roman" w:cs="Times New Roman"/>
          <w:sz w:val="20"/>
          <w:szCs w:val="20"/>
          <w:lang w:eastAsia="en-IN" w:bidi="hi-IN"/>
        </w:rPr>
      </w:pPr>
      <w:r w:rsidRPr="00475C2D">
        <w:rPr>
          <w:rFonts w:ascii="Times New Roman" w:hAnsi="Times New Roman" w:cs="Times New Roman"/>
          <w:sz w:val="20"/>
          <w:szCs w:val="20"/>
        </w:rPr>
        <w:t>Sexually transmitted infections (STIs) are primarily caused by pathogens passed on from one person to another during sexual contact, including vaginal, anal, and oral sex. In some instances, STIs can also be transmitted from mother to child during pregnancy and childbirth. Around 1 million sexually transmitted infections (STIs) are acquired every day worldwide, while the prevalence of at least one of four STIs—chlamydia, gonorrhea, syphilis, and trichomoniasis—was found to be 376 million in four high-burden countries in 2016</w:t>
      </w:r>
      <w:r w:rsidR="00DA5879" w:rsidRPr="00475C2D">
        <w:rPr>
          <w:rFonts w:ascii="Times New Roman" w:hAnsi="Times New Roman" w:cs="Times New Roman"/>
          <w:sz w:val="20"/>
          <w:szCs w:val="20"/>
        </w:rPr>
        <w:t xml:space="preserve"> (WHO 20</w:t>
      </w:r>
      <w:r w:rsidR="00ED4E11">
        <w:rPr>
          <w:rFonts w:ascii="Times New Roman" w:hAnsi="Times New Roman" w:cs="Times New Roman"/>
          <w:sz w:val="20"/>
          <w:szCs w:val="20"/>
        </w:rPr>
        <w:t>17</w:t>
      </w:r>
      <w:r w:rsidR="00DA5879" w:rsidRPr="00475C2D">
        <w:rPr>
          <w:rFonts w:ascii="Times New Roman" w:hAnsi="Times New Roman" w:cs="Times New Roman"/>
          <w:sz w:val="20"/>
          <w:szCs w:val="20"/>
        </w:rPr>
        <w:t>)</w:t>
      </w:r>
      <w:r w:rsidRPr="00475C2D">
        <w:rPr>
          <w:rFonts w:ascii="Times New Roman" w:hAnsi="Times New Roman" w:cs="Times New Roman"/>
          <w:sz w:val="20"/>
          <w:szCs w:val="20"/>
        </w:rPr>
        <w:t xml:space="preserve">. In India, the prevalence of STIs in both rural and urban regions is not adequately documented. STIs are a major public health concern in India, with a great divide in social, economic, and health indicators coexisting in the country. The One Health approach has evolved from seven core principles. These principles recognize the connection between human health, animal health, and environmental health, promote collaborative problem-solving, and respect the skill sets, disciplines, and knowledge bases of all involved. STI-related morbidity appears to vary disproportionately across subpopulations, with a preponderance of STIs recorded in women. Adults in the age group of 60-84 years were identified at higher risk for STIs, including herpes simplex, human immunodeficiency virus (HIV), and chlamydia. </w:t>
      </w:r>
      <w:r w:rsidR="00B20602" w:rsidRPr="00475C2D">
        <w:rPr>
          <w:rFonts w:ascii="Times New Roman" w:hAnsi="Times New Roman" w:cs="Times New Roman"/>
          <w:sz w:val="20"/>
          <w:szCs w:val="20"/>
          <w:lang w:eastAsia="en-IN" w:bidi="hi-IN"/>
        </w:rPr>
        <w:t xml:space="preserve">In India, the prevalence of sexually transmitted infections (STIs) among the general population is estimated to be between 0% and 3.9% for four curable STIs: syphilis, gonorrhea, chlamydia, and trichomoniasis. However, this figure is likely an underrepresentation, as the prevalence is significantly higher among key populations engaged in high-risk behaviors, such as men who have sex with men (MSM), transgender individuals, injecting drug users (IDUs), and female sex workers (FSWs). Studies indicate that while general estimates hover around 3.9%, the burden of STIs among these high-risk groups can be considerably greater, necessitating targeted interventions and improved data collection to better understand and address the STI landscape in India </w:t>
      </w:r>
      <w:r w:rsidR="00B20602" w:rsidRPr="00475C2D">
        <w:rPr>
          <w:rFonts w:ascii="Times New Roman" w:hAnsi="Times New Roman" w:cs="Times New Roman"/>
          <w:sz w:val="20"/>
          <w:szCs w:val="20"/>
        </w:rPr>
        <w:t xml:space="preserve">(Bhatta M., </w:t>
      </w:r>
      <w:r w:rsidR="00B20602" w:rsidRPr="00475C2D">
        <w:rPr>
          <w:rFonts w:ascii="Times New Roman" w:hAnsi="Times New Roman" w:cs="Times New Roman"/>
          <w:i/>
          <w:iCs/>
          <w:sz w:val="20"/>
          <w:szCs w:val="20"/>
        </w:rPr>
        <w:t>et al</w:t>
      </w:r>
      <w:r w:rsidR="00B20602" w:rsidRPr="00475C2D">
        <w:rPr>
          <w:rFonts w:ascii="Times New Roman" w:hAnsi="Times New Roman" w:cs="Times New Roman"/>
          <w:sz w:val="20"/>
          <w:szCs w:val="20"/>
        </w:rPr>
        <w:t>., 2023)</w:t>
      </w:r>
      <w:r w:rsidR="00B20602" w:rsidRPr="00475C2D">
        <w:rPr>
          <w:rFonts w:ascii="Times New Roman" w:hAnsi="Times New Roman" w:cs="Times New Roman"/>
          <w:sz w:val="20"/>
          <w:szCs w:val="20"/>
          <w:lang w:eastAsia="en-IN" w:bidi="hi-IN"/>
        </w:rPr>
        <w:t>.</w:t>
      </w:r>
    </w:p>
    <w:p w14:paraId="35F3FFC9" w14:textId="191EB649" w:rsidR="00060739" w:rsidRPr="00475C2D" w:rsidRDefault="00A518CD" w:rsidP="006A40EF">
      <w:pPr>
        <w:pStyle w:val="Heading3"/>
        <w:spacing w:before="120" w:after="120"/>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lastRenderedPageBreak/>
        <w:t>1.1 Definition and Principles of One Health</w:t>
      </w:r>
    </w:p>
    <w:p w14:paraId="6CA88620" w14:textId="51B8D483" w:rsidR="00060739" w:rsidRPr="00475C2D" w:rsidRDefault="00A518CD" w:rsidP="003841B1">
      <w:pPr>
        <w:ind w:right="-170"/>
        <w:jc w:val="both"/>
        <w:rPr>
          <w:rFonts w:ascii="Times New Roman" w:hAnsi="Times New Roman" w:cs="Times New Roman"/>
          <w:strike/>
          <w:sz w:val="20"/>
          <w:szCs w:val="20"/>
        </w:rPr>
      </w:pPr>
      <w:r w:rsidRPr="00475C2D">
        <w:rPr>
          <w:rFonts w:ascii="Times New Roman" w:hAnsi="Times New Roman" w:cs="Times New Roman"/>
          <w:sz w:val="20"/>
          <w:szCs w:val="20"/>
        </w:rPr>
        <w:t xml:space="preserve">One Health has been defined as "the collaborative efforts of multiple disciplines working locally, nationally, and globally to attain optimal health for people, animals, plants, and our environment." It promotes a collaborative approach where various experts come from diverse academic and professional backgrounds such as human and veterinary medicine, environment, biodiversity, and communities. In addition, it is very important to involve the stakeholders at different levels, including representatives of the human, animal, and environmental health sectors, peasants, breeders, veterinarians, and other concerned actors. These principles encourage human and animal health to be viewed as interconnected, and the need for local, regional, national, and global collaborations that involve multiple sectors to address the challenges of today in a cross-cutting and integrative manner. (Kelly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2020</w:t>
      </w:r>
      <w:r w:rsidR="004C4665" w:rsidRPr="00475C2D">
        <w:rPr>
          <w:rFonts w:ascii="Times New Roman" w:hAnsi="Times New Roman" w:cs="Times New Roman"/>
          <w:sz w:val="20"/>
          <w:szCs w:val="20"/>
        </w:rPr>
        <w:t>)</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w:t>
      </w:r>
      <w:r w:rsidR="0055310C" w:rsidRPr="00475C2D">
        <w:rPr>
          <w:rFonts w:ascii="Times New Roman" w:hAnsi="Times New Roman" w:cs="Times New Roman"/>
          <w:sz w:val="20"/>
          <w:szCs w:val="20"/>
        </w:rPr>
        <w:t>HO</w:t>
      </w:r>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2022)</w:t>
      </w:r>
      <w:r w:rsidR="004C4665"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(Benis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2021</w:t>
      </w:r>
      <w:r w:rsidR="004C4665" w:rsidRPr="00475C2D">
        <w:rPr>
          <w:rFonts w:ascii="Times New Roman" w:hAnsi="Times New Roman" w:cs="Times New Roman"/>
          <w:sz w:val="20"/>
          <w:szCs w:val="20"/>
        </w:rPr>
        <w:t>).</w:t>
      </w:r>
    </w:p>
    <w:p w14:paraId="182E7E1A" w14:textId="5871A414"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A One Health approach aims to reach equity in local and global health and welfare, and it influences the way policymakers and others can and do work. One Health is the collaborative effort of multiple disciplines with the goal of achieving optimal health for people, animals, and the environment. One Medicine is a term primarily used by health caregivers who practice it interchangeably in human health and animal health. It has been recognized that health professionals do not automatically embrace prevention when animals and humans are treated by the same practitioner and when animals are considered as fomites of people. This is mainly concerned with the practice of veterinary medicine, which could lead to exposure. The close relationships among the health of people and animals have led to the recognition of One Health. It is an emerging concept resulting from the evidence of linkage or an interface among human, animal, and ecosystem. All these health systems are interdependent and relatively fragile. The environmental determinants that influence people’s health, which is affected by health services, also influence wildlife through the use of water that people, livestock, and wildlife drink. When we talk of One Health, we establish an understanding through which young researchers can carry out interdisciplinary projects based on a One Health approach. The application of One Health occurs in a great variety of health domains. Understanding the different applications of the One Health principles is even more critical. This is especially crucial in the field of STI management and even for diseases that are not visible at first sight as impacting several species. STIs are one of the most common health problems among humans, so it is important to consider effective ways for preventing diseases. Furthermore, the One Health concept will help dissect such complex societal problems to effectively address them in due time. (Aslam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2021)</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(Lal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2021)</w:t>
      </w:r>
    </w:p>
    <w:p w14:paraId="4AA86451" w14:textId="408DC080" w:rsidR="00060739" w:rsidRPr="00475C2D" w:rsidRDefault="00A518CD" w:rsidP="006A40EF">
      <w:pPr>
        <w:pStyle w:val="Heading3"/>
        <w:spacing w:before="120" w:after="120"/>
        <w:ind w:right="-170"/>
        <w:jc w:val="both"/>
        <w:rPr>
          <w:rFonts w:ascii="Times New Roman" w:hAnsi="Times New Roman" w:cs="Times New Roman"/>
          <w:color w:val="auto"/>
          <w:sz w:val="20"/>
          <w:szCs w:val="20"/>
        </w:rPr>
      </w:pPr>
      <w:r w:rsidRPr="00475C2D">
        <w:rPr>
          <w:rFonts w:ascii="Times New Roman" w:hAnsi="Times New Roman" w:cs="Times New Roman"/>
          <w:color w:val="auto"/>
          <w:sz w:val="20"/>
          <w:szCs w:val="20"/>
        </w:rPr>
        <w:t>1.2 Epidemiology of Sexually Transmitted Infections in India</w:t>
      </w:r>
    </w:p>
    <w:p w14:paraId="4FE1A01A" w14:textId="2D77A7F3" w:rsidR="00F23AC8" w:rsidRPr="00475C2D" w:rsidRDefault="00A518CD" w:rsidP="00F23AC8">
      <w:pPr>
        <w:ind w:right="-170"/>
        <w:jc w:val="both"/>
        <w:rPr>
          <w:rFonts w:ascii="Times New Roman" w:hAnsi="Times New Roman" w:cs="Times New Roman"/>
          <w:sz w:val="20"/>
          <w:szCs w:val="20"/>
        </w:rPr>
      </w:pPr>
      <w:r w:rsidRPr="00475C2D">
        <w:rPr>
          <w:rFonts w:ascii="Times New Roman" w:hAnsi="Times New Roman" w:cs="Times New Roman"/>
          <w:sz w:val="20"/>
          <w:szCs w:val="20"/>
        </w:rPr>
        <w:t>Sexually transmitted infections (STIs) represent a significant public health challenge in India.</w:t>
      </w:r>
      <w:r w:rsidR="00F23AC8" w:rsidRPr="00475C2D">
        <w:rPr>
          <w:rFonts w:ascii="Times New Roman" w:hAnsi="Times New Roman" w:cs="Times New Roman"/>
          <w:sz w:val="20"/>
          <w:szCs w:val="20"/>
        </w:rPr>
        <w:t xml:space="preserve"> </w:t>
      </w:r>
      <w:r w:rsidR="00F23AC8" w:rsidRPr="00475C2D">
        <w:rPr>
          <w:rFonts w:ascii="Times New Roman" w:hAnsi="Times New Roman" w:cs="Times New Roman"/>
          <w:sz w:val="20"/>
          <w:szCs w:val="20"/>
          <w:lang w:eastAsia="en-IN" w:bidi="hi-IN"/>
        </w:rPr>
        <w:t>The epidemiology of sexually transmitted infections (STIs) in India is complex and evolving, with significant implications for public health. Recent studies indicate a worrying trend in both the prevalence and incidence of STIs, particularly among high-risk populations. The prevalence of four curable STIs—syphilis, gonorrhea, chlamydia, and trichomoniasis—ranges from 0% to 3.9% among the general population. However, this figure is significantly higher among key populations such as men who have sex with men (MSM), transgender individuals, injecting drug users (IDUs), and female sex workers (FSWs) (</w:t>
      </w:r>
      <w:r w:rsidR="00F23AC8" w:rsidRPr="00475C2D">
        <w:rPr>
          <w:rFonts w:ascii="Times New Roman" w:hAnsi="Times New Roman" w:cs="Times New Roman"/>
          <w:sz w:val="20"/>
          <w:szCs w:val="20"/>
          <w:shd w:val="clear" w:color="auto" w:fill="FFFFFF"/>
        </w:rPr>
        <w:t xml:space="preserve">Bhatta, Mihir </w:t>
      </w:r>
      <w:r w:rsidR="00F23AC8" w:rsidRPr="00475C2D">
        <w:rPr>
          <w:rFonts w:ascii="Times New Roman" w:hAnsi="Times New Roman" w:cs="Times New Roman"/>
          <w:i/>
          <w:iCs/>
          <w:sz w:val="20"/>
          <w:szCs w:val="20"/>
          <w:shd w:val="clear" w:color="auto" w:fill="FFFFFF"/>
        </w:rPr>
        <w:t>et al</w:t>
      </w:r>
      <w:r w:rsidR="00F23AC8" w:rsidRPr="00475C2D">
        <w:rPr>
          <w:rFonts w:ascii="Times New Roman" w:hAnsi="Times New Roman" w:cs="Times New Roman"/>
          <w:sz w:val="20"/>
          <w:szCs w:val="20"/>
          <w:lang w:eastAsia="en-IN" w:bidi="hi-IN"/>
        </w:rPr>
        <w:t>., 2023). A study conducted in Chennai reported prevalence rates of 16.1% for syphilis, 8.3% for gonorrhea, and 11.3% for chlamydia among high-risk groups (</w:t>
      </w:r>
      <w:r w:rsidR="00F23AC8" w:rsidRPr="00475C2D">
        <w:rPr>
          <w:rFonts w:ascii="Times New Roman" w:hAnsi="Times New Roman" w:cs="Times New Roman"/>
          <w:sz w:val="20"/>
          <w:szCs w:val="20"/>
          <w:shd w:val="clear" w:color="auto" w:fill="FFFFFF"/>
        </w:rPr>
        <w:t xml:space="preserve">Bhatta, Mihir </w:t>
      </w:r>
      <w:r w:rsidR="00F23AC8" w:rsidRPr="00475C2D">
        <w:rPr>
          <w:rFonts w:ascii="Times New Roman" w:hAnsi="Times New Roman" w:cs="Times New Roman"/>
          <w:i/>
          <w:iCs/>
          <w:sz w:val="20"/>
          <w:szCs w:val="20"/>
          <w:shd w:val="clear" w:color="auto" w:fill="FFFFFF"/>
        </w:rPr>
        <w:t>et al</w:t>
      </w:r>
      <w:r w:rsidR="00F23AC8" w:rsidRPr="00475C2D">
        <w:rPr>
          <w:rFonts w:ascii="Times New Roman" w:hAnsi="Times New Roman" w:cs="Times New Roman"/>
          <w:sz w:val="20"/>
          <w:szCs w:val="20"/>
          <w:lang w:eastAsia="en-IN" w:bidi="hi-IN"/>
        </w:rPr>
        <w:t>., 2023). In North India, a five-year study revealed a 1.74% HIV positivity rate among attendees at specialized clinics (</w:t>
      </w:r>
      <w:r w:rsidR="00F23AC8" w:rsidRPr="00475C2D">
        <w:rPr>
          <w:rFonts w:ascii="Times New Roman" w:hAnsi="Times New Roman" w:cs="Times New Roman"/>
          <w:sz w:val="20"/>
          <w:szCs w:val="20"/>
          <w:shd w:val="clear" w:color="auto" w:fill="FFFFFF"/>
        </w:rPr>
        <w:t xml:space="preserve">Muralidhar, S. </w:t>
      </w:r>
      <w:r w:rsidR="00F23AC8" w:rsidRPr="00475C2D">
        <w:rPr>
          <w:rFonts w:ascii="Times New Roman" w:hAnsi="Times New Roman" w:cs="Times New Roman"/>
          <w:i/>
          <w:iCs/>
          <w:sz w:val="20"/>
          <w:szCs w:val="20"/>
          <w:shd w:val="clear" w:color="auto" w:fill="FFFFFF"/>
        </w:rPr>
        <w:t>et al.,</w:t>
      </w:r>
      <w:r w:rsidR="00F23AC8" w:rsidRPr="00475C2D">
        <w:rPr>
          <w:rFonts w:ascii="Times New Roman" w:hAnsi="Times New Roman" w:cs="Times New Roman"/>
          <w:sz w:val="20"/>
          <w:szCs w:val="20"/>
          <w:shd w:val="clear" w:color="auto" w:fill="FFFFFF"/>
        </w:rPr>
        <w:t xml:space="preserve"> 2024</w:t>
      </w:r>
      <w:r w:rsidR="00F23AC8" w:rsidRPr="00475C2D">
        <w:rPr>
          <w:rFonts w:ascii="Times New Roman" w:hAnsi="Times New Roman" w:cs="Times New Roman"/>
          <w:sz w:val="20"/>
          <w:szCs w:val="20"/>
          <w:lang w:eastAsia="en-IN" w:bidi="hi-IN"/>
        </w:rPr>
        <w:t>). The HIV epidemic remains a critical concern, with approximately 0.36% of adults living with HIV, translating to about 2 to 3.1 million individuals</w:t>
      </w:r>
      <w:hyperlink r:id="rId8" w:tgtFrame="_blank" w:history="1"/>
      <w:r w:rsidR="00F23AC8" w:rsidRPr="00475C2D">
        <w:rPr>
          <w:rFonts w:ascii="Times New Roman" w:hAnsi="Times New Roman" w:cs="Times New Roman"/>
          <w:sz w:val="20"/>
          <w:szCs w:val="20"/>
          <w:lang w:eastAsia="en-IN" w:bidi="hi-IN"/>
        </w:rPr>
        <w:t>. The majority of infections occur through sexual transmission (84%), with higher prevalence noted in high-risk groups such as FSWs and MSM (</w:t>
      </w:r>
      <w:r w:rsidR="00F23AC8" w:rsidRPr="00475C2D">
        <w:rPr>
          <w:rFonts w:ascii="Times New Roman" w:hAnsi="Times New Roman" w:cs="Times New Roman"/>
          <w:sz w:val="20"/>
          <w:szCs w:val="20"/>
          <w:shd w:val="clear" w:color="auto" w:fill="FFFFFF"/>
        </w:rPr>
        <w:t>Dhawan</w:t>
      </w:r>
      <w:r w:rsidR="00F23AC8" w:rsidRPr="00475C2D">
        <w:rPr>
          <w:rFonts w:ascii="Times New Roman" w:hAnsi="Times New Roman" w:cs="Times New Roman"/>
          <w:sz w:val="20"/>
          <w:szCs w:val="20"/>
          <w:lang w:eastAsia="en-IN" w:bidi="hi-IN"/>
        </w:rPr>
        <w:t xml:space="preserve"> </w:t>
      </w:r>
      <w:r w:rsidR="00F23AC8" w:rsidRPr="00475C2D">
        <w:rPr>
          <w:rFonts w:ascii="Times New Roman" w:hAnsi="Times New Roman" w:cs="Times New Roman"/>
          <w:i/>
          <w:iCs/>
          <w:sz w:val="20"/>
          <w:szCs w:val="20"/>
          <w:lang w:eastAsia="en-IN" w:bidi="hi-IN"/>
        </w:rPr>
        <w:t>et al.,</w:t>
      </w:r>
      <w:r w:rsidR="00F23AC8" w:rsidRPr="00475C2D">
        <w:rPr>
          <w:rFonts w:ascii="Times New Roman" w:hAnsi="Times New Roman" w:cs="Times New Roman"/>
          <w:sz w:val="20"/>
          <w:szCs w:val="20"/>
          <w:lang w:eastAsia="en-IN" w:bidi="hi-IN"/>
        </w:rPr>
        <w:t xml:space="preserve"> 2009)</w:t>
      </w:r>
      <w:hyperlink r:id="rId9" w:tgtFrame="_blank" w:history="1"/>
      <w:r w:rsidR="00F23AC8" w:rsidRPr="00475C2D">
        <w:rPr>
          <w:rFonts w:ascii="Times New Roman" w:hAnsi="Times New Roman" w:cs="Times New Roman"/>
          <w:sz w:val="20"/>
          <w:szCs w:val="20"/>
          <w:lang w:eastAsia="en-IN" w:bidi="hi-IN"/>
        </w:rPr>
        <w:t>.</w:t>
      </w:r>
    </w:p>
    <w:p w14:paraId="1DC7D998" w14:textId="77777777" w:rsidR="00F23AC8" w:rsidRPr="00475C2D" w:rsidRDefault="00F23AC8" w:rsidP="00F23AC8">
      <w:pPr>
        <w:jc w:val="both"/>
        <w:rPr>
          <w:rFonts w:ascii="Times New Roman" w:hAnsi="Times New Roman" w:cs="Times New Roman"/>
          <w:sz w:val="20"/>
          <w:szCs w:val="20"/>
          <w:lang w:eastAsia="en-IN" w:bidi="hi-IN"/>
        </w:rPr>
      </w:pPr>
      <w:r w:rsidRPr="00475C2D">
        <w:rPr>
          <w:rFonts w:ascii="Times New Roman" w:hAnsi="Times New Roman" w:cs="Times New Roman"/>
          <w:sz w:val="20"/>
          <w:szCs w:val="20"/>
          <w:lang w:eastAsia="en-IN" w:bidi="hi-IN"/>
        </w:rPr>
        <w:t>The epidemiology of STIs shows considerable regional variation: In southern states like Tamil Nadu and Maharashtra, focused interventions have led to a decline in HIV prevalence among sex workers (</w:t>
      </w:r>
      <w:r w:rsidRPr="00475C2D">
        <w:rPr>
          <w:rFonts w:ascii="Times New Roman" w:hAnsi="Times New Roman" w:cs="Times New Roman"/>
          <w:sz w:val="20"/>
          <w:szCs w:val="20"/>
          <w:shd w:val="clear" w:color="auto" w:fill="FFFFFF"/>
        </w:rPr>
        <w:t>Dhawan</w:t>
      </w:r>
      <w:r w:rsidRPr="00475C2D">
        <w:rPr>
          <w:rFonts w:ascii="Times New Roman" w:hAnsi="Times New Roman" w:cs="Times New Roman"/>
          <w:sz w:val="20"/>
          <w:szCs w:val="20"/>
          <w:lang w:eastAsia="en-IN" w:bidi="hi-IN"/>
        </w:rPr>
        <w:t xml:space="preserve"> </w:t>
      </w:r>
      <w:r w:rsidRPr="00475C2D">
        <w:rPr>
          <w:rFonts w:ascii="Times New Roman" w:hAnsi="Times New Roman" w:cs="Times New Roman"/>
          <w:i/>
          <w:iCs/>
          <w:sz w:val="20"/>
          <w:szCs w:val="20"/>
          <w:lang w:eastAsia="en-IN" w:bidi="hi-IN"/>
        </w:rPr>
        <w:t>et al</w:t>
      </w:r>
      <w:r w:rsidRPr="00475C2D">
        <w:rPr>
          <w:rFonts w:ascii="Times New Roman" w:hAnsi="Times New Roman" w:cs="Times New Roman"/>
          <w:sz w:val="20"/>
          <w:szCs w:val="20"/>
          <w:lang w:eastAsia="en-IN" w:bidi="hi-IN"/>
        </w:rPr>
        <w:t>., 2009). Conversely, northern states exhibit rising trends in certain STIs; for instance, genital herpes prevalence increased from 5.7% to 22.4% between the early 1990s and early 2000s.</w:t>
      </w:r>
    </w:p>
    <w:p w14:paraId="391D4C18" w14:textId="1E5DE5AA" w:rsidR="00060739" w:rsidRPr="00475C2D" w:rsidRDefault="00F23AC8" w:rsidP="00F23AC8">
      <w:pPr>
        <w:jc w:val="both"/>
        <w:rPr>
          <w:rFonts w:ascii="Times New Roman" w:hAnsi="Times New Roman" w:cs="Times New Roman"/>
          <w:sz w:val="20"/>
          <w:szCs w:val="20"/>
          <w:lang w:eastAsia="en-IN" w:bidi="hi-IN"/>
        </w:rPr>
      </w:pPr>
      <w:r w:rsidRPr="00475C2D">
        <w:rPr>
          <w:rFonts w:ascii="Times New Roman" w:hAnsi="Times New Roman" w:cs="Times New Roman"/>
          <w:sz w:val="20"/>
          <w:szCs w:val="20"/>
          <w:lang w:eastAsia="en-IN" w:bidi="hi-IN"/>
        </w:rPr>
        <w:t xml:space="preserve">Despite some declines in specific areas, there is an overall resurgence of STIs across India, attributed to factors like reduced health-seeking </w:t>
      </w:r>
      <w:proofErr w:type="spellStart"/>
      <w:r w:rsidRPr="00475C2D">
        <w:rPr>
          <w:rFonts w:ascii="Times New Roman" w:hAnsi="Times New Roman" w:cs="Times New Roman"/>
          <w:sz w:val="20"/>
          <w:szCs w:val="20"/>
          <w:lang w:eastAsia="en-IN" w:bidi="hi-IN"/>
        </w:rPr>
        <w:t>behaviour</w:t>
      </w:r>
      <w:proofErr w:type="spellEnd"/>
      <w:r w:rsidRPr="00475C2D">
        <w:rPr>
          <w:rFonts w:ascii="Times New Roman" w:hAnsi="Times New Roman" w:cs="Times New Roman"/>
          <w:sz w:val="20"/>
          <w:szCs w:val="20"/>
          <w:lang w:eastAsia="en-IN" w:bidi="hi-IN"/>
        </w:rPr>
        <w:t xml:space="preserve"> during the COVID-19 pandemic and stigma associated with STI testing (</w:t>
      </w:r>
      <w:r w:rsidRPr="00475C2D">
        <w:rPr>
          <w:rFonts w:ascii="Times New Roman" w:hAnsi="Times New Roman" w:cs="Times New Roman"/>
          <w:sz w:val="20"/>
          <w:szCs w:val="20"/>
        </w:rPr>
        <w:t xml:space="preserve">Narain </w:t>
      </w:r>
      <w:r w:rsidRPr="00475C2D">
        <w:rPr>
          <w:rFonts w:ascii="Times New Roman" w:hAnsi="Times New Roman" w:cs="Times New Roman"/>
          <w:i/>
          <w:iCs/>
          <w:sz w:val="20"/>
          <w:szCs w:val="20"/>
        </w:rPr>
        <w:t>et al</w:t>
      </w:r>
      <w:r w:rsidRPr="00475C2D">
        <w:rPr>
          <w:rFonts w:ascii="Times New Roman" w:hAnsi="Times New Roman" w:cs="Times New Roman"/>
          <w:sz w:val="20"/>
          <w:szCs w:val="20"/>
        </w:rPr>
        <w:t>., 2024</w:t>
      </w:r>
      <w:r w:rsidRPr="00475C2D">
        <w:rPr>
          <w:rFonts w:ascii="Times New Roman" w:hAnsi="Times New Roman" w:cs="Times New Roman"/>
          <w:sz w:val="20"/>
          <w:szCs w:val="20"/>
          <w:lang w:eastAsia="en-IN" w:bidi="hi-IN"/>
        </w:rPr>
        <w:t xml:space="preserve">). A </w:t>
      </w:r>
      <w:r w:rsidRPr="00475C2D">
        <w:rPr>
          <w:rFonts w:ascii="Times New Roman" w:hAnsi="Times New Roman" w:cs="Times New Roman"/>
          <w:sz w:val="20"/>
          <w:szCs w:val="20"/>
          <w:lang w:eastAsia="en-IN" w:bidi="hi-IN"/>
        </w:rPr>
        <w:lastRenderedPageBreak/>
        <w:t>systematic review is underway to better understand the geographical distribution and prevalence of STIs among key populations, which is crucial for effective public health strategies (</w:t>
      </w:r>
      <w:r w:rsidRPr="00475C2D">
        <w:rPr>
          <w:rFonts w:ascii="Times New Roman" w:hAnsi="Times New Roman" w:cs="Times New Roman"/>
          <w:sz w:val="20"/>
          <w:szCs w:val="20"/>
          <w:shd w:val="clear" w:color="auto" w:fill="FFFFFF"/>
        </w:rPr>
        <w:t xml:space="preserve">Bhatta, Mihir </w:t>
      </w:r>
      <w:r w:rsidRPr="00475C2D">
        <w:rPr>
          <w:rFonts w:ascii="Times New Roman" w:hAnsi="Times New Roman" w:cs="Times New Roman"/>
          <w:i/>
          <w:iCs/>
          <w:sz w:val="20"/>
          <w:szCs w:val="20"/>
          <w:shd w:val="clear" w:color="auto" w:fill="FFFFFF"/>
        </w:rPr>
        <w:t>et al</w:t>
      </w:r>
      <w:r w:rsidRPr="00475C2D">
        <w:rPr>
          <w:rFonts w:ascii="Times New Roman" w:hAnsi="Times New Roman" w:cs="Times New Roman"/>
          <w:sz w:val="20"/>
          <w:szCs w:val="20"/>
          <w:lang w:eastAsia="en-IN" w:bidi="hi-IN"/>
        </w:rPr>
        <w:t>., 2023). Recommendations include strengthening STI clinics, promoting condom use, enhancing education on sexual health, and integrating STI screening into routine healthcare services. The epidemiology of STIs in India reflects a dynamic public health challenge that necessitates ongoing surveillance, targeted interventions for high-risk populations, and comprehensive education initiatives to mitigate the rising trends in infections. Continued efforts are essential to address the complexities of STI transmission and improve health outcomes across diverse populations in India.</w:t>
      </w:r>
    </w:p>
    <w:p w14:paraId="33FD184D" w14:textId="77777777" w:rsidR="00060739"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While STI management shares common elements and principles, each population or setting has unique localized cultural, social, environmental, or economic factors cumulatively contributing to STI epidemiology, thus necessitating tailored strategies in order to address such concerns. STIs have several public health implications, including adverse outcomes on pregnancy such as preterm labor, increased risk of HIV acquisition and transmission, and increased susceptibility to re-acquisition of STIs. Most of the data available on STI epidemiology in India are on Neisseria gonorrhoeae and Chlamydia trachomatis co-infections; however, these findings do not elucidate the complexity of </w:t>
      </w:r>
      <w:proofErr w:type="spellStart"/>
      <w:r w:rsidRPr="00475C2D">
        <w:rPr>
          <w:rFonts w:ascii="Times New Roman" w:hAnsi="Times New Roman" w:cs="Times New Roman"/>
          <w:sz w:val="20"/>
          <w:szCs w:val="20"/>
        </w:rPr>
        <w:t>syndemic</w:t>
      </w:r>
      <w:proofErr w:type="spellEnd"/>
      <w:r w:rsidRPr="00475C2D">
        <w:rPr>
          <w:rFonts w:ascii="Times New Roman" w:hAnsi="Times New Roman" w:cs="Times New Roman"/>
          <w:sz w:val="20"/>
          <w:szCs w:val="20"/>
        </w:rPr>
        <w:t xml:space="preserve"> scenarios involving social, mental, and other health disparities. STIs and life-threatening STI-related syndromes will pose significant threats to India’s sexual health in light of increasing populations and unselective interventions. This strengthens the fact that implementing more localized, tailored approaches in Indian STI management is an urgent need.</w:t>
      </w:r>
    </w:p>
    <w:p w14:paraId="75C5E4FA" w14:textId="34655146" w:rsidR="00206CC4" w:rsidRPr="007E58FF" w:rsidRDefault="00206CC4" w:rsidP="00206CC4">
      <w:pPr>
        <w:ind w:right="-170"/>
        <w:jc w:val="both"/>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2. </w:t>
      </w:r>
      <w:r w:rsidRPr="007E58FF">
        <w:rPr>
          <w:rFonts w:ascii="Times New Roman" w:hAnsi="Times New Roman" w:cs="Times New Roman"/>
          <w:b/>
          <w:bCs/>
          <w:sz w:val="24"/>
          <w:szCs w:val="24"/>
          <w:lang w:eastAsia="en-IN" w:bidi="hi-IN"/>
        </w:rPr>
        <w:t>Methodology</w:t>
      </w:r>
    </w:p>
    <w:p w14:paraId="43EE519E" w14:textId="77777777" w:rsidR="00206CC4" w:rsidRPr="001546C2" w:rsidRDefault="00206CC4" w:rsidP="00206CC4">
      <w:pPr>
        <w:jc w:val="both"/>
        <w:rPr>
          <w:rFonts w:ascii="Times New Roman" w:hAnsi="Times New Roman" w:cs="Times New Roman"/>
          <w:sz w:val="20"/>
          <w:szCs w:val="20"/>
        </w:rPr>
      </w:pPr>
      <w:r w:rsidRPr="001546C2">
        <w:rPr>
          <w:rFonts w:ascii="Times New Roman" w:hAnsi="Times New Roman" w:cs="Times New Roman"/>
          <w:sz w:val="20"/>
          <w:szCs w:val="20"/>
        </w:rPr>
        <w:t>This narrative review was conducted to synthesize existing evidence on the application of the One Health approach in the management of sexually transmitted infections (STIs in India). A comprehensive literature search was performed using major scientific databases, including PubMed, Scopus, Web of Science, and Google Scholar, to identify peer-reviewed articles, reviews, policy documents, and reports published primarily between 2000 and 202</w:t>
      </w:r>
      <w:r>
        <w:rPr>
          <w:rFonts w:ascii="Times New Roman" w:hAnsi="Times New Roman" w:cs="Times New Roman"/>
          <w:sz w:val="20"/>
          <w:szCs w:val="20"/>
        </w:rPr>
        <w:t>5</w:t>
      </w:r>
      <w:r w:rsidRPr="001546C2">
        <w:rPr>
          <w:rFonts w:ascii="Times New Roman" w:hAnsi="Times New Roman" w:cs="Times New Roman"/>
          <w:sz w:val="20"/>
          <w:szCs w:val="20"/>
        </w:rPr>
        <w:t>. Search terms included combinations of “One Health,” “sexually transmitted infections,” “STIs,” “India,” “zoonotic infections,” “environmental health,” and “public health policy.” Additional sources were identified through manual screening of reference lists from relevant articles and key reports from national and international agencies such as WHO and NACO.</w:t>
      </w:r>
    </w:p>
    <w:p w14:paraId="28BDEB8C" w14:textId="77777777" w:rsidR="00206CC4" w:rsidRPr="001546C2" w:rsidRDefault="00206CC4" w:rsidP="00206CC4">
      <w:pPr>
        <w:jc w:val="both"/>
        <w:rPr>
          <w:rFonts w:ascii="Times New Roman" w:hAnsi="Times New Roman" w:cs="Times New Roman"/>
          <w:sz w:val="20"/>
          <w:szCs w:val="20"/>
        </w:rPr>
      </w:pPr>
      <w:r w:rsidRPr="001546C2">
        <w:rPr>
          <w:rFonts w:ascii="Times New Roman" w:hAnsi="Times New Roman" w:cs="Times New Roman"/>
          <w:sz w:val="20"/>
          <w:szCs w:val="20"/>
        </w:rPr>
        <w:t>Articles were included if they addressed STIs in the Indian context or provided conceptual, epidemiological, environmental, veterinary, or policy-related insights relevant to a One Health framework. Studies focusing exclusively on non-STI conditions or lacking relevance to human–animal–environment linkages were excluded. Data were extracted thematically, focusing on epidemiology, zoonotic and environmental determinants, health system challenges, multisectoral collaboration, and research gaps. The findings were qualitatively synthesized to develop an integrated perspective rather than a quantitative meta-analysis, consistent with the objectives of a narrative review. This methodological approach enabled a holistic interpretation of diverse evidence to inform future research priorities and policy directions for One Health–oriented STI management in India.</w:t>
      </w:r>
    </w:p>
    <w:p w14:paraId="0F9A04D0" w14:textId="44B3A355" w:rsidR="00060739" w:rsidRPr="00475C2D" w:rsidRDefault="00206CC4" w:rsidP="006A40EF">
      <w:pPr>
        <w:pStyle w:val="Heading2"/>
        <w:spacing w:before="120" w:after="120"/>
        <w:ind w:right="-17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A518CD" w:rsidRPr="00475C2D">
        <w:rPr>
          <w:rFonts w:ascii="Times New Roman" w:hAnsi="Times New Roman" w:cs="Times New Roman"/>
          <w:color w:val="auto"/>
          <w:sz w:val="24"/>
          <w:szCs w:val="24"/>
        </w:rPr>
        <w:t>.</w:t>
      </w:r>
      <w:r w:rsidR="00743E8D" w:rsidRPr="00475C2D">
        <w:rPr>
          <w:rFonts w:ascii="Times New Roman" w:hAnsi="Times New Roman" w:cs="Times New Roman"/>
          <w:color w:val="auto"/>
          <w:sz w:val="24"/>
          <w:szCs w:val="24"/>
        </w:rPr>
        <w:t xml:space="preserve"> Analogy between </w:t>
      </w:r>
      <w:r w:rsidR="00A518CD" w:rsidRPr="00475C2D">
        <w:rPr>
          <w:rFonts w:ascii="Times New Roman" w:hAnsi="Times New Roman" w:cs="Times New Roman"/>
          <w:color w:val="auto"/>
          <w:sz w:val="24"/>
          <w:szCs w:val="24"/>
        </w:rPr>
        <w:t>Human, Animal, and Environmental Health</w:t>
      </w:r>
    </w:p>
    <w:p w14:paraId="22B753F1" w14:textId="752ABDE8"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Human, animal, and environmental health are interconnected in various ways. For instance, several sexually transmitted infections (STIs) can be transmitted between nonhuman animal species and humans or be transmitted from humans to nonhuman animals. Thus, STIs can provide a link between human and animal health. This is particularly relevant in the context of Southeast Asia, as well as in other regions of the world where humans and animals coexist in close quarters. In some of these regions, live animal markets increase the interactions between humans and animals, making an ideal environment not only for viruses to spill over directly from animal to human hosts but also to zoonotically transmit STIs. In densely populated countries like India, with a population of both humans and animals that is larger than that of the Western world, a higher risk of a spillover event is probable. (Knapp &amp; </w:t>
      </w:r>
      <w:proofErr w:type="spellStart"/>
      <w:r w:rsidRPr="00475C2D">
        <w:rPr>
          <w:rFonts w:ascii="Times New Roman" w:hAnsi="Times New Roman" w:cs="Times New Roman"/>
          <w:sz w:val="20"/>
          <w:szCs w:val="20"/>
        </w:rPr>
        <w:t>Stary</w:t>
      </w:r>
      <w:proofErr w:type="spellEnd"/>
      <w:r w:rsidRPr="00475C2D">
        <w:rPr>
          <w:rFonts w:ascii="Times New Roman" w:hAnsi="Times New Roman" w:cs="Times New Roman"/>
          <w:sz w:val="20"/>
          <w:szCs w:val="20"/>
        </w:rPr>
        <w:t>, 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Adapen</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et al.,</w:t>
      </w:r>
      <w:r w:rsidRPr="00475C2D">
        <w:rPr>
          <w:rFonts w:ascii="Times New Roman" w:hAnsi="Times New Roman" w:cs="Times New Roman"/>
          <w:sz w:val="20"/>
          <w:szCs w:val="20"/>
        </w:rPr>
        <w:t xml:space="preserve">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(Townsend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(Viana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2023)</w:t>
      </w:r>
      <w:r w:rsidR="00743E8D" w:rsidRPr="00475C2D">
        <w:rPr>
          <w:rFonts w:ascii="Times New Roman" w:hAnsi="Times New Roman" w:cs="Times New Roman"/>
          <w:sz w:val="20"/>
          <w:szCs w:val="20"/>
        </w:rPr>
        <w:t>.</w:t>
      </w:r>
    </w:p>
    <w:p w14:paraId="6E1BF6C0" w14:textId="12B12FED"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In addition to the link between human and animal health, the "One Health" concept, given its holistic approach, recognizes the complex interplay between human, animal, and environmental health. Environmental factors, such as high levels of pollution in </w:t>
      </w:r>
      <w:r w:rsidRPr="00475C2D">
        <w:rPr>
          <w:rFonts w:ascii="Times New Roman" w:hAnsi="Times New Roman" w:cs="Times New Roman"/>
          <w:sz w:val="20"/>
          <w:szCs w:val="20"/>
        </w:rPr>
        <w:lastRenderedPageBreak/>
        <w:t>many Indian waterways, inconsistent access to potable water and sanitation systems, together with rising temperatures exacerbating the survival and reproduction rates of relevant vectors, foster the spread of zoonotic and environmental diseases. As part of the larger ecosystem in which they occur, healthy animal habitats are essential for preventing zoonotic disease outbreaks. Therefore, problems occurring in the human, animal, and environmental realms do not fit under a single sector; thus, a "One Health" or planetary health approach becomes crucial. The use of the "One Health" approach in human and animal settings would therefore offer clear additional public health benefits. Management of human STIs should therefore focus on the links between humans, animals, and the environment. Cross-sectoral partnerships with health, veterinary, and environmental sectors are likely to be of particular benefit. (Health Organization,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Leconstant</w:t>
      </w:r>
      <w:proofErr w:type="spellEnd"/>
      <w:r w:rsidRPr="00475C2D">
        <w:rPr>
          <w:rFonts w:ascii="Times New Roman" w:hAnsi="Times New Roman" w:cs="Times New Roman"/>
          <w:sz w:val="20"/>
          <w:szCs w:val="20"/>
        </w:rPr>
        <w:t xml:space="preserve"> &amp; Spitz,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(Humboldt-</w:t>
      </w:r>
      <w:proofErr w:type="spellStart"/>
      <w:r w:rsidRPr="00475C2D">
        <w:rPr>
          <w:rFonts w:ascii="Times New Roman" w:hAnsi="Times New Roman" w:cs="Times New Roman"/>
          <w:sz w:val="20"/>
          <w:szCs w:val="20"/>
        </w:rPr>
        <w:t>Dachroeden</w:t>
      </w:r>
      <w:proofErr w:type="spellEnd"/>
      <w:r w:rsidRPr="00475C2D">
        <w:rPr>
          <w:rFonts w:ascii="Times New Roman" w:hAnsi="Times New Roman" w:cs="Times New Roman"/>
          <w:sz w:val="20"/>
          <w:szCs w:val="20"/>
        </w:rPr>
        <w:t xml:space="preserve"> &amp; </w:t>
      </w:r>
      <w:proofErr w:type="spellStart"/>
      <w:r w:rsidRPr="00475C2D">
        <w:rPr>
          <w:rFonts w:ascii="Times New Roman" w:hAnsi="Times New Roman" w:cs="Times New Roman"/>
          <w:sz w:val="20"/>
          <w:szCs w:val="20"/>
        </w:rPr>
        <w:t>Mantovani</w:t>
      </w:r>
      <w:proofErr w:type="spellEnd"/>
      <w:r w:rsidRPr="00475C2D">
        <w:rPr>
          <w:rFonts w:ascii="Times New Roman" w:hAnsi="Times New Roman" w:cs="Times New Roman"/>
          <w:sz w:val="20"/>
          <w:szCs w:val="20"/>
        </w:rPr>
        <w:t>, 2021)</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Zinsstag</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2023)</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proofErr w:type="spellStart"/>
      <w:r w:rsidRPr="00475C2D">
        <w:rPr>
          <w:rFonts w:ascii="Times New Roman" w:hAnsi="Times New Roman" w:cs="Times New Roman"/>
          <w:sz w:val="20"/>
          <w:szCs w:val="20"/>
        </w:rPr>
        <w:t>Danasekaran</w:t>
      </w:r>
      <w:proofErr w:type="spellEnd"/>
      <w:r w:rsidRPr="00475C2D">
        <w:rPr>
          <w:rFonts w:ascii="Times New Roman" w:hAnsi="Times New Roman" w:cs="Times New Roman"/>
          <w:sz w:val="20"/>
          <w:szCs w:val="20"/>
        </w:rPr>
        <w:t>, 2024)</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(Davis &amp; Sharp, 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(Prata </w:t>
      </w:r>
      <w:r w:rsidR="00DA5879" w:rsidRPr="00475C2D">
        <w:rPr>
          <w:rFonts w:ascii="Times New Roman" w:hAnsi="Times New Roman" w:cs="Times New Roman"/>
          <w:i/>
          <w:iCs/>
          <w:sz w:val="20"/>
          <w:szCs w:val="20"/>
        </w:rPr>
        <w:t>et al.,</w:t>
      </w:r>
      <w:r w:rsidRPr="00475C2D">
        <w:rPr>
          <w:rFonts w:ascii="Times New Roman" w:hAnsi="Times New Roman" w:cs="Times New Roman"/>
          <w:sz w:val="20"/>
          <w:szCs w:val="20"/>
        </w:rPr>
        <w:t xml:space="preserve"> 2022)</w:t>
      </w:r>
      <w:r w:rsidR="00743E8D" w:rsidRPr="00475C2D">
        <w:rPr>
          <w:rFonts w:ascii="Times New Roman" w:hAnsi="Times New Roman" w:cs="Times New Roman"/>
          <w:sz w:val="20"/>
          <w:szCs w:val="20"/>
        </w:rPr>
        <w:t>.</w:t>
      </w:r>
    </w:p>
    <w:p w14:paraId="41D6186A" w14:textId="76C56FF8" w:rsidR="00060739" w:rsidRPr="00475C2D" w:rsidRDefault="00206CC4" w:rsidP="006A40EF">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3</w:t>
      </w:r>
      <w:r w:rsidR="00A518CD" w:rsidRPr="00475C2D">
        <w:rPr>
          <w:rFonts w:ascii="Times New Roman" w:hAnsi="Times New Roman" w:cs="Times New Roman"/>
          <w:color w:val="auto"/>
          <w:sz w:val="20"/>
          <w:szCs w:val="20"/>
        </w:rPr>
        <w:t>.1 Zoonotic Transmission of STIs</w:t>
      </w:r>
    </w:p>
    <w:p w14:paraId="4D736D4E" w14:textId="6BFFD68C"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One Health deals with diseases that are transmitted across species boundaries. The sexually transmitted infections (STIs) that have the potential to be transmitted from animals to humans are categorized as zoonotic STIs. Zoonotic STIs pose a unique public health challenge, and it is important to understand the dynamics of the STIs with a large animal reservoir to plan healthcare strategies for the Indian population. India is home to more than half of the world's population of livestock and three-fourths of the global population of street and pet dogs</w:t>
      </w:r>
      <w:r w:rsidR="00D803F5" w:rsidRPr="00475C2D">
        <w:rPr>
          <w:rFonts w:ascii="Times New Roman" w:hAnsi="Times New Roman" w:cs="Times New Roman"/>
          <w:sz w:val="20"/>
          <w:szCs w:val="20"/>
        </w:rPr>
        <w:t xml:space="preserve"> (Brill, G. et al., 2024)</w:t>
      </w:r>
      <w:r w:rsidRPr="00475C2D">
        <w:rPr>
          <w:rFonts w:ascii="Times New Roman" w:hAnsi="Times New Roman" w:cs="Times New Roman"/>
          <w:sz w:val="20"/>
          <w:szCs w:val="20"/>
        </w:rPr>
        <w:t>. In India, brucellosis is one of the important zoonotic STIs with a large animal reservoir. Studies have reported an increased risk of abortion in cattle herds due to brucellosis exposure. In the general population, consumption of unpasteurized milk and contact with farm animals are the major risk factors for brucellosis transmission</w:t>
      </w:r>
      <w:r w:rsidR="00277B05" w:rsidRPr="00475C2D">
        <w:rPr>
          <w:rFonts w:ascii="Times New Roman" w:hAnsi="Times New Roman" w:cs="Times New Roman"/>
          <w:sz w:val="20"/>
          <w:szCs w:val="20"/>
        </w:rPr>
        <w:t xml:space="preserve"> (</w:t>
      </w:r>
      <w:proofErr w:type="spellStart"/>
      <w:r w:rsidR="00277B05" w:rsidRPr="00475C2D">
        <w:rPr>
          <w:rFonts w:ascii="Times New Roman" w:hAnsi="Times New Roman" w:cs="Times New Roman"/>
          <w:sz w:val="20"/>
          <w:szCs w:val="20"/>
        </w:rPr>
        <w:t>Dekha</w:t>
      </w:r>
      <w:proofErr w:type="spellEnd"/>
      <w:r w:rsidR="00277B05" w:rsidRPr="00475C2D">
        <w:rPr>
          <w:rFonts w:ascii="Times New Roman" w:hAnsi="Times New Roman" w:cs="Times New Roman"/>
          <w:sz w:val="20"/>
          <w:szCs w:val="20"/>
        </w:rPr>
        <w:t xml:space="preserve">, R.P. </w:t>
      </w:r>
      <w:r w:rsidR="00277B05" w:rsidRPr="00475C2D">
        <w:rPr>
          <w:rFonts w:ascii="Times New Roman" w:hAnsi="Times New Roman" w:cs="Times New Roman"/>
          <w:i/>
          <w:iCs/>
          <w:sz w:val="20"/>
          <w:szCs w:val="20"/>
        </w:rPr>
        <w:t>et al</w:t>
      </w:r>
      <w:r w:rsidR="00277B05" w:rsidRPr="00475C2D">
        <w:rPr>
          <w:rFonts w:ascii="Times New Roman" w:hAnsi="Times New Roman" w:cs="Times New Roman"/>
          <w:sz w:val="20"/>
          <w:szCs w:val="20"/>
        </w:rPr>
        <w:t>., 2018).</w:t>
      </w:r>
    </w:p>
    <w:p w14:paraId="60351829" w14:textId="4F29E03C"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Other than brucellosis, chlamydial infection has been commonly detected in livestock. While chlamydial infections in cattle and buffalo do not cause overt disease, C. abortus infection results in abortion and reproductive disorders. Cross-sectional studies in India have shown that women involved in handling goat kids and workers in commercial dairies have an increased risk of chlamydial exposure. It is also possible that animal chlamydial infections could pose a risk to veterinarians. </w:t>
      </w:r>
      <w:r w:rsidR="00A51F4C" w:rsidRPr="00475C2D">
        <w:rPr>
          <w:rFonts w:ascii="Times New Roman" w:hAnsi="Times New Roman" w:cs="Times New Roman"/>
          <w:sz w:val="20"/>
          <w:szCs w:val="20"/>
        </w:rPr>
        <w:t xml:space="preserve">Chlamydia </w:t>
      </w:r>
      <w:proofErr w:type="spellStart"/>
      <w:r w:rsidR="00A51F4C" w:rsidRPr="00475C2D">
        <w:rPr>
          <w:rFonts w:ascii="Times New Roman" w:hAnsi="Times New Roman" w:cs="Times New Roman"/>
          <w:sz w:val="20"/>
          <w:szCs w:val="20"/>
        </w:rPr>
        <w:t>psittaci</w:t>
      </w:r>
      <w:proofErr w:type="spellEnd"/>
      <w:r w:rsidR="00A51F4C" w:rsidRPr="00475C2D">
        <w:rPr>
          <w:rFonts w:ascii="Times New Roman" w:hAnsi="Times New Roman" w:cs="Times New Roman"/>
          <w:sz w:val="20"/>
          <w:szCs w:val="20"/>
        </w:rPr>
        <w:t xml:space="preserve"> is known to occur in more than 465 avian species, including domestic, companion and wild birds (</w:t>
      </w:r>
      <w:r w:rsidR="00A51F4C" w:rsidRPr="00475C2D">
        <w:rPr>
          <w:rFonts w:ascii="Times New Roman" w:hAnsi="Times New Roman" w:cs="Times New Roman"/>
          <w:sz w:val="20"/>
          <w:szCs w:val="20"/>
          <w:shd w:val="clear" w:color="auto" w:fill="FFFFFF"/>
        </w:rPr>
        <w:t xml:space="preserve">Borel N. </w:t>
      </w:r>
      <w:r w:rsidR="00A51F4C" w:rsidRPr="00475C2D">
        <w:rPr>
          <w:rFonts w:ascii="Times New Roman" w:hAnsi="Times New Roman" w:cs="Times New Roman"/>
          <w:i/>
          <w:iCs/>
          <w:sz w:val="20"/>
          <w:szCs w:val="20"/>
          <w:shd w:val="clear" w:color="auto" w:fill="FFFFFF"/>
        </w:rPr>
        <w:t>et al.,</w:t>
      </w:r>
      <w:r w:rsidR="00A51F4C" w:rsidRPr="00475C2D">
        <w:rPr>
          <w:rFonts w:ascii="Times New Roman" w:hAnsi="Times New Roman" w:cs="Times New Roman"/>
          <w:sz w:val="20"/>
          <w:szCs w:val="20"/>
          <w:shd w:val="clear" w:color="auto" w:fill="FFFFFF"/>
        </w:rPr>
        <w:t xml:space="preserve"> 2018</w:t>
      </w:r>
      <w:r w:rsidR="00A51F4C" w:rsidRPr="00475C2D">
        <w:rPr>
          <w:rFonts w:ascii="Times New Roman" w:hAnsi="Times New Roman" w:cs="Times New Roman"/>
          <w:sz w:val="20"/>
          <w:szCs w:val="20"/>
        </w:rPr>
        <w:t xml:space="preserve">). </w:t>
      </w:r>
      <w:r w:rsidRPr="00475C2D">
        <w:rPr>
          <w:rFonts w:ascii="Times New Roman" w:hAnsi="Times New Roman" w:cs="Times New Roman"/>
          <w:sz w:val="20"/>
          <w:szCs w:val="20"/>
        </w:rPr>
        <w:t>Avian chlamydia is one of the important animal chlamydial infections reported in India, the world's fifth largest egg producer</w:t>
      </w:r>
      <w:r w:rsidR="00F93C75"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Psittacosis, the severe respiratory zoonotic form of chlamydial infection, is transmitted when people inhale dried secretions or excreta from infected pet birds. Chlamydia transmission from cattle to humans is also possible due to close human contact with cattle and work in contact with reproductive waste. Previous studies have reported an increased risk of </w:t>
      </w:r>
      <w:r w:rsidRPr="00475C2D">
        <w:rPr>
          <w:rFonts w:ascii="Times New Roman" w:hAnsi="Times New Roman" w:cs="Times New Roman"/>
          <w:i/>
          <w:iCs/>
          <w:sz w:val="20"/>
          <w:szCs w:val="20"/>
        </w:rPr>
        <w:t xml:space="preserve">C. </w:t>
      </w:r>
      <w:proofErr w:type="spellStart"/>
      <w:r w:rsidRPr="00475C2D">
        <w:rPr>
          <w:rFonts w:ascii="Times New Roman" w:hAnsi="Times New Roman" w:cs="Times New Roman"/>
          <w:i/>
          <w:iCs/>
          <w:sz w:val="20"/>
          <w:szCs w:val="20"/>
        </w:rPr>
        <w:t>pecorum</w:t>
      </w:r>
      <w:proofErr w:type="spellEnd"/>
      <w:r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infections in women with abortion</w:t>
      </w:r>
      <w:r w:rsidR="00277B05" w:rsidRPr="00475C2D">
        <w:rPr>
          <w:rFonts w:ascii="Times New Roman" w:hAnsi="Times New Roman" w:cs="Times New Roman"/>
          <w:sz w:val="20"/>
          <w:szCs w:val="20"/>
        </w:rPr>
        <w:t xml:space="preserve"> (</w:t>
      </w:r>
      <w:r w:rsidR="00277B05" w:rsidRPr="00475C2D">
        <w:rPr>
          <w:rFonts w:ascii="Times New Roman" w:hAnsi="Times New Roman" w:cs="Times New Roman"/>
          <w:sz w:val="20"/>
          <w:szCs w:val="20"/>
          <w:shd w:val="clear" w:color="auto" w:fill="FFFFFF"/>
        </w:rPr>
        <w:t xml:space="preserve">Jenkins, C. </w:t>
      </w:r>
      <w:r w:rsidR="00277B05" w:rsidRPr="00475C2D">
        <w:rPr>
          <w:rFonts w:ascii="Times New Roman" w:hAnsi="Times New Roman" w:cs="Times New Roman"/>
          <w:i/>
          <w:iCs/>
          <w:sz w:val="20"/>
          <w:szCs w:val="20"/>
          <w:shd w:val="clear" w:color="auto" w:fill="FFFFFF"/>
        </w:rPr>
        <w:t>et al</w:t>
      </w:r>
      <w:r w:rsidR="00277B05" w:rsidRPr="00475C2D">
        <w:rPr>
          <w:rFonts w:ascii="Times New Roman" w:hAnsi="Times New Roman" w:cs="Times New Roman"/>
          <w:sz w:val="20"/>
          <w:szCs w:val="20"/>
          <w:shd w:val="clear" w:color="auto" w:fill="FFFFFF"/>
        </w:rPr>
        <w:t>., 2021</w:t>
      </w:r>
      <w:r w:rsidR="00277B05" w:rsidRPr="00475C2D">
        <w:rPr>
          <w:rFonts w:ascii="Times New Roman" w:hAnsi="Times New Roman" w:cs="Times New Roman"/>
          <w:sz w:val="20"/>
          <w:szCs w:val="20"/>
        </w:rPr>
        <w:t>)</w:t>
      </w:r>
      <w:r w:rsidRPr="00475C2D">
        <w:rPr>
          <w:rFonts w:ascii="Times New Roman" w:hAnsi="Times New Roman" w:cs="Times New Roman"/>
          <w:sz w:val="20"/>
          <w:szCs w:val="20"/>
        </w:rPr>
        <w:t xml:space="preserve">. For this, the One Health approach must include veterinarians, pet owners, and handlers, since covert STIs in domesticated animals remain a major source of zoonotic transmission. Public health authorities must take control measures to reduce the animal-human interface and should adopt regular intervention and preventive policies to prevent emerging animal-human STIs. Considering the cultural habits and religious beliefs of the Indian populace, altering these practices is not easy. Hence, awareness and education are the only alternatives. (Dhawan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2023)</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(Singh and Singh</w:t>
      </w:r>
      <w:r w:rsidR="003F4945">
        <w:rPr>
          <w:rFonts w:ascii="Times New Roman" w:hAnsi="Times New Roman" w:cs="Times New Roman"/>
          <w:sz w:val="20"/>
          <w:szCs w:val="20"/>
        </w:rPr>
        <w:t xml:space="preserve">, </w:t>
      </w:r>
      <w:r w:rsidRPr="00475C2D">
        <w:rPr>
          <w:rFonts w:ascii="Times New Roman" w:hAnsi="Times New Roman" w:cs="Times New Roman"/>
          <w:sz w:val="20"/>
          <w:szCs w:val="20"/>
        </w:rPr>
        <w:t>2021)</w:t>
      </w:r>
      <w:r w:rsidR="0055310C" w:rsidRPr="00475C2D">
        <w:rPr>
          <w:rFonts w:ascii="Times New Roman" w:hAnsi="Times New Roman" w:cs="Times New Roman"/>
          <w:sz w:val="20"/>
          <w:szCs w:val="20"/>
        </w:rPr>
        <w:t xml:space="preserve"> </w:t>
      </w:r>
    </w:p>
    <w:p w14:paraId="6FECBA07" w14:textId="0F656985" w:rsidR="00060739" w:rsidRPr="00475C2D" w:rsidRDefault="00206CC4" w:rsidP="006A40EF">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3</w:t>
      </w:r>
      <w:r w:rsidR="00A518CD" w:rsidRPr="00475C2D">
        <w:rPr>
          <w:rFonts w:ascii="Times New Roman" w:hAnsi="Times New Roman" w:cs="Times New Roman"/>
          <w:color w:val="auto"/>
          <w:sz w:val="20"/>
          <w:szCs w:val="20"/>
        </w:rPr>
        <w:t>.2 Environmental Factors Impacting STI Spread</w:t>
      </w:r>
    </w:p>
    <w:p w14:paraId="67A99647" w14:textId="37F4A1F8"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Sexually transmitted infections (STIs) have diverse and complex environmental determinants. Polluted places likely have high rates of STIs, thus highlighting the need to address environmental factors for long-term STI prevention. Increasing toxic waste on a local level can be another model for high rates of STIs. Many </w:t>
      </w:r>
      <w:r w:rsidR="0055310C" w:rsidRPr="00475C2D">
        <w:rPr>
          <w:rFonts w:ascii="Times New Roman" w:hAnsi="Times New Roman" w:cs="Times New Roman"/>
          <w:sz w:val="20"/>
          <w:szCs w:val="20"/>
        </w:rPr>
        <w:t>bleedings</w:t>
      </w:r>
      <w:r w:rsidRPr="00475C2D">
        <w:rPr>
          <w:rFonts w:ascii="Times New Roman" w:hAnsi="Times New Roman" w:cs="Times New Roman"/>
          <w:sz w:val="20"/>
          <w:szCs w:val="20"/>
        </w:rPr>
        <w:t xml:space="preserve"> diarrheal illnesses are endemic in slums where children continuously ingest environmental pathogens. At marginal cost, latrines combined with safe drinking water have the largest health effects for diarrheal diseases in children. It is extremely likely that those who build STI programming for vulnerable groups have other poor health determinants. In particular, abusive surroundings can support STI illness development. Physical surroundings can lessen immunocompetence, increase susceptibility to pathogens, and pave the way for unhealthy behaviors. (Van </w:t>
      </w:r>
      <w:proofErr w:type="spellStart"/>
      <w:r w:rsidRPr="00475C2D">
        <w:rPr>
          <w:rFonts w:ascii="Times New Roman" w:hAnsi="Times New Roman" w:cs="Times New Roman"/>
          <w:sz w:val="20"/>
          <w:szCs w:val="20"/>
        </w:rPr>
        <w:t>Gerwen</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(Tuddenham </w:t>
      </w:r>
      <w:r w:rsidR="00DA5879" w:rsidRPr="00475C2D">
        <w:rPr>
          <w:rFonts w:ascii="Times New Roman" w:hAnsi="Times New Roman" w:cs="Times New Roman"/>
          <w:i/>
          <w:iCs/>
          <w:sz w:val="20"/>
          <w:szCs w:val="20"/>
        </w:rPr>
        <w:t>et al.,</w:t>
      </w:r>
      <w:r w:rsidRPr="00475C2D">
        <w:rPr>
          <w:rFonts w:ascii="Times New Roman" w:hAnsi="Times New Roman" w:cs="Times New Roman"/>
          <w:sz w:val="20"/>
          <w:szCs w:val="20"/>
        </w:rPr>
        <w:t xml:space="preserve">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w:t>
      </w:r>
      <w:r w:rsidR="0055310C" w:rsidRPr="00475C2D">
        <w:rPr>
          <w:rFonts w:ascii="Times New Roman" w:hAnsi="Times New Roman" w:cs="Times New Roman"/>
          <w:sz w:val="20"/>
          <w:szCs w:val="20"/>
        </w:rPr>
        <w:t xml:space="preserve">World </w:t>
      </w:r>
      <w:r w:rsidRPr="00475C2D">
        <w:rPr>
          <w:rFonts w:ascii="Times New Roman" w:hAnsi="Times New Roman" w:cs="Times New Roman"/>
          <w:sz w:val="20"/>
          <w:szCs w:val="20"/>
        </w:rPr>
        <w:t>Health Organization, 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(Barrow, 2020)</w:t>
      </w:r>
      <w:r w:rsidR="006E4DE6"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(Kissinger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2022)</w:t>
      </w:r>
    </w:p>
    <w:p w14:paraId="6FF705D2" w14:textId="6937514B"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A polluted environment has partly conspired to maintain this status quo. A growing mass of data indicates that plants and animals are being affected by various pollutants, raising environmental risks in people and wildlife. Few studies, however, have </w:t>
      </w:r>
      <w:r w:rsidRPr="00475C2D">
        <w:rPr>
          <w:rFonts w:ascii="Times New Roman" w:hAnsi="Times New Roman" w:cs="Times New Roman"/>
          <w:sz w:val="20"/>
          <w:szCs w:val="20"/>
        </w:rPr>
        <w:lastRenderedPageBreak/>
        <w:t>explored how STIs or HIV can be linked to land use, air or water pollution, toxic compound exposure, and climate change</w:t>
      </w:r>
      <w:r w:rsidR="006E4DE6" w:rsidRPr="00475C2D">
        <w:rPr>
          <w:rFonts w:ascii="Times New Roman" w:hAnsi="Times New Roman" w:cs="Times New Roman"/>
          <w:sz w:val="20"/>
          <w:szCs w:val="20"/>
        </w:rPr>
        <w:t xml:space="preserve"> (</w:t>
      </w:r>
      <w:r w:rsidR="006E4DE6" w:rsidRPr="00475C2D">
        <w:rPr>
          <w:rFonts w:ascii="Times New Roman" w:hAnsi="Times New Roman" w:cs="Times New Roman"/>
          <w:sz w:val="20"/>
          <w:szCs w:val="20"/>
          <w:shd w:val="clear" w:color="auto" w:fill="FFFFFF"/>
        </w:rPr>
        <w:t xml:space="preserve">Lieber, M. </w:t>
      </w:r>
      <w:r w:rsidR="006E4DE6" w:rsidRPr="00475C2D">
        <w:rPr>
          <w:rFonts w:ascii="Times New Roman" w:hAnsi="Times New Roman" w:cs="Times New Roman"/>
          <w:i/>
          <w:iCs/>
          <w:sz w:val="20"/>
          <w:szCs w:val="20"/>
          <w:shd w:val="clear" w:color="auto" w:fill="FFFFFF"/>
        </w:rPr>
        <w:t>et al.,</w:t>
      </w:r>
      <w:r w:rsidR="006E4DE6" w:rsidRPr="00475C2D">
        <w:rPr>
          <w:rFonts w:ascii="Times New Roman" w:hAnsi="Times New Roman" w:cs="Times New Roman"/>
          <w:sz w:val="20"/>
          <w:szCs w:val="20"/>
          <w:shd w:val="clear" w:color="auto" w:fill="FFFFFF"/>
        </w:rPr>
        <w:t xml:space="preserve"> 2021</w:t>
      </w:r>
      <w:r w:rsidR="006E4DE6" w:rsidRPr="00475C2D">
        <w:rPr>
          <w:rFonts w:ascii="Times New Roman" w:hAnsi="Times New Roman" w:cs="Times New Roman"/>
          <w:sz w:val="20"/>
          <w:szCs w:val="20"/>
        </w:rPr>
        <w:t>)</w:t>
      </w:r>
      <w:r w:rsidRPr="00475C2D">
        <w:rPr>
          <w:rFonts w:ascii="Times New Roman" w:hAnsi="Times New Roman" w:cs="Times New Roman"/>
          <w:sz w:val="20"/>
          <w:szCs w:val="20"/>
        </w:rPr>
        <w:t xml:space="preserve">. While not exhaustively identified, there are three obvious pathways: environmental vulnerability, environmental exposure, and environmental behavior. In those with fewer economic or political resources, natural disasters, gradual environmental pollution, and stigmatized living environments can create greater vulnerability for STIs. Waterborne pollution can contaminate locations that people insist on frequenting, diminishing the benefits of living there. New ways and substance use might signify, in terms of sexuality, stress, and lack of condom use, how polluted environments may contribute to greater vulnerability. Each of these partially external or community manifestations of environmental vulnerability can only be considered if environmental health is addressed. (Van </w:t>
      </w:r>
      <w:proofErr w:type="spellStart"/>
      <w:r w:rsidRPr="00475C2D">
        <w:rPr>
          <w:rFonts w:ascii="Times New Roman" w:hAnsi="Times New Roman" w:cs="Times New Roman"/>
          <w:sz w:val="20"/>
          <w:szCs w:val="20"/>
        </w:rPr>
        <w:t>Gerwen</w:t>
      </w:r>
      <w:proofErr w:type="spellEnd"/>
      <w:r w:rsidRPr="00475C2D">
        <w:rPr>
          <w:rFonts w:ascii="Times New Roman" w:hAnsi="Times New Roman" w:cs="Times New Roman"/>
          <w:sz w:val="20"/>
          <w:szCs w:val="20"/>
        </w:rPr>
        <w:t xml:space="preserve">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2022)</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(Bozzini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2020)</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(Bala </w:t>
      </w:r>
      <w:r w:rsidR="00DA5879" w:rsidRPr="00475C2D">
        <w:rPr>
          <w:rFonts w:ascii="Times New Roman" w:hAnsi="Times New Roman" w:cs="Times New Roman"/>
          <w:i/>
          <w:iCs/>
          <w:sz w:val="20"/>
          <w:szCs w:val="20"/>
        </w:rPr>
        <w:t>et al.,</w:t>
      </w:r>
      <w:r w:rsidR="0055310C" w:rsidRPr="00475C2D">
        <w:rPr>
          <w:rFonts w:ascii="Times New Roman" w:hAnsi="Times New Roman" w:cs="Times New Roman"/>
          <w:i/>
          <w:iCs/>
          <w:sz w:val="20"/>
          <w:szCs w:val="20"/>
        </w:rPr>
        <w:t xml:space="preserve"> </w:t>
      </w:r>
      <w:r w:rsidRPr="00475C2D">
        <w:rPr>
          <w:rFonts w:ascii="Times New Roman" w:hAnsi="Times New Roman" w:cs="Times New Roman"/>
          <w:sz w:val="20"/>
          <w:szCs w:val="20"/>
        </w:rPr>
        <w:t>2021)</w:t>
      </w:r>
      <w:r w:rsidR="0055310C" w:rsidRPr="00475C2D">
        <w:rPr>
          <w:rFonts w:ascii="Times New Roman" w:hAnsi="Times New Roman" w:cs="Times New Roman"/>
          <w:sz w:val="20"/>
          <w:szCs w:val="20"/>
        </w:rPr>
        <w:t xml:space="preserve"> </w:t>
      </w:r>
      <w:r w:rsidRPr="00475C2D">
        <w:rPr>
          <w:rFonts w:ascii="Times New Roman" w:hAnsi="Times New Roman" w:cs="Times New Roman"/>
          <w:sz w:val="20"/>
          <w:szCs w:val="20"/>
        </w:rPr>
        <w:t xml:space="preserve">(El </w:t>
      </w:r>
      <w:r w:rsidR="00DA5879" w:rsidRPr="00475C2D">
        <w:rPr>
          <w:rFonts w:ascii="Times New Roman" w:hAnsi="Times New Roman" w:cs="Times New Roman"/>
          <w:i/>
          <w:iCs/>
          <w:sz w:val="20"/>
          <w:szCs w:val="20"/>
        </w:rPr>
        <w:t xml:space="preserve">et al., </w:t>
      </w:r>
      <w:r w:rsidRPr="00475C2D">
        <w:rPr>
          <w:rFonts w:ascii="Times New Roman" w:hAnsi="Times New Roman" w:cs="Times New Roman"/>
          <w:sz w:val="20"/>
          <w:szCs w:val="20"/>
        </w:rPr>
        <w:t>2023)</w:t>
      </w:r>
    </w:p>
    <w:p w14:paraId="72A735EF" w14:textId="0E5C22F8" w:rsidR="00060739" w:rsidRPr="00475C2D" w:rsidRDefault="00BD5D94"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Unrestricted access to accumulated waste poses significant risks, and it is this depth of examination that indicates activists should focus their attention on. Here, the possible aspects for environmental health have been expressed throughout the text. Given that these determinants are at least partially man-made, addressing them must be part of STI control. Yet, very few researchers and programmers treat the HIV-STI </w:t>
      </w:r>
      <w:proofErr w:type="spellStart"/>
      <w:r w:rsidRPr="00475C2D">
        <w:rPr>
          <w:rFonts w:ascii="Times New Roman" w:hAnsi="Times New Roman" w:cs="Times New Roman"/>
          <w:sz w:val="20"/>
          <w:szCs w:val="20"/>
        </w:rPr>
        <w:t>syndemic</w:t>
      </w:r>
      <w:proofErr w:type="spellEnd"/>
      <w:r w:rsidRPr="00475C2D">
        <w:rPr>
          <w:rFonts w:ascii="Times New Roman" w:hAnsi="Times New Roman" w:cs="Times New Roman"/>
          <w:sz w:val="20"/>
          <w:szCs w:val="20"/>
        </w:rPr>
        <w:t xml:space="preserve"> as a set of psycho-socio-sexual-environmental phenomena. Environmental determinants of behavior should be assumed, as they are for other public health problems, and attitudes and practices are likely to change only after less changeable factors are addressed. Addressing these problems requires integration with many sectors, including the environment. Environmental health integrates public health with environmental planning. Remedying disillusionment with a top-down public health approach requires that communities be given a voice to participate in the process of defining social norms and changing sexually transmitted infection-related risk behaviors. At the same time, communities must be educated about and incorporated into environmental strategies to address STIs. Otherwise, they may complain about their low-level concerns being constantly bypassed in favor of top-tier STI research and intervention. The approach moves up to a higher level, mandating regional and international cooperation to resolve eco-epidemiological problems around the environment.</w:t>
      </w:r>
    </w:p>
    <w:p w14:paraId="13CCFA5A" w14:textId="1F3F4191" w:rsidR="00060739" w:rsidRPr="00475C2D" w:rsidRDefault="00206CC4" w:rsidP="006A40EF">
      <w:pPr>
        <w:pStyle w:val="Heading2"/>
        <w:spacing w:before="120" w:after="120"/>
        <w:ind w:right="-17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A518CD" w:rsidRPr="00475C2D">
        <w:rPr>
          <w:rFonts w:ascii="Times New Roman" w:hAnsi="Times New Roman" w:cs="Times New Roman"/>
          <w:color w:val="auto"/>
          <w:sz w:val="24"/>
          <w:szCs w:val="24"/>
        </w:rPr>
        <w:t>. Challenges and Opportunities in STI Management in India</w:t>
      </w:r>
    </w:p>
    <w:p w14:paraId="39AD1128" w14:textId="7F6EF51C"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An estimated 6 million STIs are reported every year in India. Although an underestimation, continued poor literacy and poverty inhibit the successful prevention and treatment of STIs in India. The stigma faced by individuals with STIs further exacerbates the challenge. This is notwithstanding the fact that the healthcare facilities in India are already reeling from the burden of the huge infrastructure that has developed since the establishment of the National Rural Health Mission. There are too few doctors and accountants working with the communities, the services are insufficient, and there are too few commodities. In India, patients — especially from the lower classes — are treated in congested, understaffed, and relatively unwelcoming facilities in ill-shorn communities. </w:t>
      </w:r>
      <w:r w:rsidR="00F23006" w:rsidRPr="00475C2D">
        <w:rPr>
          <w:rFonts w:ascii="Times New Roman" w:hAnsi="Times New Roman" w:cs="Times New Roman"/>
          <w:sz w:val="20"/>
          <w:szCs w:val="20"/>
        </w:rPr>
        <w:t xml:space="preserve">In rural India, 86% of primary care providers work in the private sector, and 68% have no formal training and are operating outside the discretion of health policy and regulation (Das J. </w:t>
      </w:r>
      <w:r w:rsidR="00F23006" w:rsidRPr="00475C2D">
        <w:rPr>
          <w:rFonts w:ascii="Times New Roman" w:hAnsi="Times New Roman" w:cs="Times New Roman"/>
          <w:i/>
          <w:iCs/>
          <w:sz w:val="20"/>
          <w:szCs w:val="20"/>
        </w:rPr>
        <w:t>et al</w:t>
      </w:r>
      <w:r w:rsidR="00F23006" w:rsidRPr="00475C2D">
        <w:rPr>
          <w:rFonts w:ascii="Times New Roman" w:hAnsi="Times New Roman" w:cs="Times New Roman"/>
          <w:sz w:val="20"/>
          <w:szCs w:val="20"/>
        </w:rPr>
        <w:t>., 2020).</w:t>
      </w:r>
      <w:r w:rsidR="009749B8" w:rsidRPr="00475C2D">
        <w:rPr>
          <w:rFonts w:ascii="Cambria" w:hAnsi="Cambria"/>
          <w:sz w:val="28"/>
          <w:szCs w:val="28"/>
          <w:shd w:val="clear" w:color="auto" w:fill="FFFFFF"/>
        </w:rPr>
        <w:t xml:space="preserve"> </w:t>
      </w:r>
      <w:r w:rsidRPr="00475C2D">
        <w:rPr>
          <w:rFonts w:ascii="Times New Roman" w:hAnsi="Times New Roman" w:cs="Times New Roman"/>
          <w:sz w:val="20"/>
          <w:szCs w:val="20"/>
        </w:rPr>
        <w:t xml:space="preserve">Considerable absence of staff in public posts has been noticed in recent years, which acts against the motto of the policymakers to cater healthcare in rural and remote areas. This shortage of staff, work overload, and unavailability of proper inputs were found to compromise patient care. India faces an additional problem in that healthcare workers, rural and urban, often favor private allopathic providers over governmental service providers. This scarce resource pool of healthcare staff needs to be provided with incentives in terms of remuneration, functionaries, promotion schemes, and others. It is within these gaps that we explore a One Health approach to control STIs in India. This section discusses the challenges and opportunities for such a move. Based on these problems, large-scale innovations have been suggested in the form of community-based monitoring of healthcare. This makes use of local people and organizations to keep an eye on healthcare and public health service delivery by the government. In India, the benefits of partnership agreements with healthcare institutions established and supported by other actors of the state and non-state entities are already being realized. This would be a good route for piloting One Health care in a small area. Instead of investing fresh amounts in infrastructure, the better way in the given context would be to divert funds for public and preventive healthcare services and capacity building. Public health, which is the proper part of an overarching strategy for increasing the capacities of states to navigate global governance challenges and to realize and protect the health of their populations in the present era, should be the future of the human healthcare system. This embedded health should be achieved by fostering a common culture of responsibility, where physicians, veterinarians, and all people realize obligations to work </w:t>
      </w:r>
      <w:r w:rsidRPr="00475C2D">
        <w:rPr>
          <w:rFonts w:ascii="Times New Roman" w:hAnsi="Times New Roman" w:cs="Times New Roman"/>
          <w:sz w:val="20"/>
          <w:szCs w:val="20"/>
        </w:rPr>
        <w:lastRenderedPageBreak/>
        <w:t>together. Scientists, researchers, and academicians must develop protocols for diseases, information-sharing systems, education, and knowledge. Publicity should be aimed at enlightening public opinions about this curiosity of health and shaping favorable minds for progressive policies. Locally, India has good examples wherein the organizations traditionally involved in the welfare and protection of animals are compelled to take a public health role by the nature of their work. For example, the Goshalas where wild animals and sometimes bandicoots are kept in captivity. To protect the health of these species and staff, they often work in coordination with veterinary hospitals. Animal birth control activities are being run by the Society for the Prevention of Cruelty to Animals, working in coordination with municipal authorities.</w:t>
      </w:r>
    </w:p>
    <w:p w14:paraId="3F7809CB" w14:textId="112F13A5" w:rsidR="00060739" w:rsidRPr="00475C2D" w:rsidRDefault="00206CC4" w:rsidP="006A40EF">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4</w:t>
      </w:r>
      <w:r w:rsidR="00A518CD" w:rsidRPr="00475C2D">
        <w:rPr>
          <w:rFonts w:ascii="Times New Roman" w:hAnsi="Times New Roman" w:cs="Times New Roman"/>
          <w:color w:val="auto"/>
          <w:sz w:val="20"/>
          <w:szCs w:val="20"/>
        </w:rPr>
        <w:t>.1 Socioeconomic Factors</w:t>
      </w:r>
    </w:p>
    <w:p w14:paraId="7B1C778D"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failure to manage STIs in a timely and complete manner has social, physical, mental, and economic consequences. Two key factors that seem to influence access to health care for STI management are socioeconomic and demographic characteristics. Poverty is a strong barrier to treatment seeking for STIs. People living in poverty are more prone to engage in risky behaviors that expose them to a higher risk for STIs. They may not have the resources to seek care from well-qualified practitioners or purchase expensive drugs. Those with less than primary education are many times more likely to be seropositive for an STI than those who have been to school. Illiterate subpopulations might not be able to decipher health education material according to the design of the program. People in non-regular employment have a higher chance of acquiring an STI but have less access to treatment due to lack of medical benefits and readiness to pay for medical advice, investigations, or treatment. People in temporary employment also have a high risk of being laid off if they miss work for treatment. People working away from their homes often avail themselves of the services of clandestine sex workers due to lack of access to regular partners. There is a significant overlap between the groups at high risk for STIs and HIV.</w:t>
      </w:r>
    </w:p>
    <w:p w14:paraId="0E234F04"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There is near ubiquitous use of STIs and contiguous health care support in urban areas. A few STI nongovernmental organizations do provide free treatment in cities, but congested STI clinics discourage people who can afford treatment in a confident and private manner. Conversely, constellations and demographics in rural areas are quite different. There is negligible comprehensive knowledge regarding STIs apart from symptoms in most rural areas. The concentration is on reproductive tract infections, of which accidental knowledge helps in understanding the existence of STIs. There is a lack of trained physicians, labs, and drugs to manage STIs in the rural areas of the developing world. In most rural areas, the official private practitioners are petrified of treating STIs because of both social and medicolegal implications. STIs and their treatment or non-management are often associated with loss of income arising from absence from work or the stigma they attract. Hence, people in rural areas may be contractors, and if someone discovers or presumes someone is seeking care for an STI, they are more prone to infectious rage. The medical background also matters a lot in healthcare-seeking behavior and physical experience with healthcare. People who have been exposed for variable time periods to messages about the nature, prevention, and treatment of STIs may know about the easy accessibility and free treatment of STIs. Therefore, there is a need to customize STI health educational and intervention messages according to the literacy levels of people in different parts of the country and the need to address gender and other social imbalances within the relevance of the continuum of prevention, treatment, and care to promote more effective changes. Discussions at the community level help in the dissemination of knowledge as well as problem-solving or behavior-adding conditions in a more acceptable manner. STI interventions may have limited utility if they do not address broader social determinants of health. The synergism approach could be inclusive of the above two.</w:t>
      </w:r>
    </w:p>
    <w:p w14:paraId="7B9B0A6A" w14:textId="438BD18B" w:rsidR="00060739" w:rsidRPr="00475C2D" w:rsidRDefault="00206CC4" w:rsidP="006A40EF">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4</w:t>
      </w:r>
      <w:r w:rsidR="00A518CD" w:rsidRPr="00475C2D">
        <w:rPr>
          <w:rFonts w:ascii="Times New Roman" w:hAnsi="Times New Roman" w:cs="Times New Roman"/>
          <w:color w:val="auto"/>
          <w:sz w:val="20"/>
          <w:szCs w:val="20"/>
        </w:rPr>
        <w:t>.2 Healthcare Infrastructure</w:t>
      </w:r>
    </w:p>
    <w:p w14:paraId="05EB8D08"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Although India has one of the most extensive healthcare infrastructures, focusing on the management of STIs is not on the priority list of available healthcare services. Therefore, it is noteworthy to take a closer look at the current healthcare infrastructure in India. Despite the presence of healthcare facilities at various levels, the following are some of the main challenges: there are an inadequate number of primary health centers, community health centers, and subdistrict and district hospitals. The availability of trainees to cater to the existing healthcare infrastructure is also low. These health facilities are unevenly distributed in rural and urban areas, which makes access difficult, especially for people residing in rural areas.</w:t>
      </w:r>
    </w:p>
    <w:p w14:paraId="388E1D96"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Data shows that the allocation of funds for health has been declining over recent years compared to other sectors. Very few states have a dedicated STI training curriculum. The integration of STI services into primary healthcare and their promotion is </w:t>
      </w:r>
      <w:r w:rsidRPr="00475C2D">
        <w:rPr>
          <w:rFonts w:ascii="Times New Roman" w:hAnsi="Times New Roman" w:cs="Times New Roman"/>
          <w:sz w:val="20"/>
          <w:szCs w:val="20"/>
        </w:rPr>
        <w:lastRenderedPageBreak/>
        <w:t>fundamental. Reproductive and child healthcare, hygiene, adolescent health, and other community health workers discussed STIs with the common masses and shared details with peers. Training clinicians and paramedical staff in modern techniques and encouraging them to disseminate information by involving NGOs and traditional healthcare providers were found to be some of the best practices. There are multiple examples of good practices in different parts of the world that aim to curb the spread of STIs and their impact on the population.</w:t>
      </w:r>
    </w:p>
    <w:p w14:paraId="3F11C761"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Indian healthcare system depends on healthcare managers who assign the role of delivering specific healthcare to an individual based on their professional background. Strengthening healthcare infrastructure in terms of equipment, the availability of services, medicines, and facilities is integral. Otherwise, the current infrastructure may collapse. Any investment in the management of STIs should include the development of facilities such as laboratories. The government has started training healthcare providers under various programs. Similarly, programs aim to take the initiative for undertaking planning, training, tools, systems, and expertise.</w:t>
      </w:r>
    </w:p>
    <w:p w14:paraId="281A9D72" w14:textId="28C4F254" w:rsidR="00060739" w:rsidRPr="00475C2D" w:rsidRDefault="00206CC4" w:rsidP="006A40EF">
      <w:pPr>
        <w:pStyle w:val="Heading2"/>
        <w:spacing w:before="120" w:after="120"/>
        <w:ind w:right="-170"/>
        <w:jc w:val="both"/>
        <w:rPr>
          <w:rFonts w:ascii="Times New Roman" w:hAnsi="Times New Roman" w:cs="Times New Roman"/>
          <w:color w:val="auto"/>
          <w:sz w:val="24"/>
          <w:szCs w:val="24"/>
        </w:rPr>
      </w:pPr>
      <w:r>
        <w:rPr>
          <w:rFonts w:ascii="Times New Roman" w:hAnsi="Times New Roman" w:cs="Times New Roman"/>
          <w:color w:val="auto"/>
          <w:sz w:val="24"/>
          <w:szCs w:val="24"/>
        </w:rPr>
        <w:t>5</w:t>
      </w:r>
      <w:r w:rsidR="00A518CD" w:rsidRPr="00475C2D">
        <w:rPr>
          <w:rFonts w:ascii="Times New Roman" w:hAnsi="Times New Roman" w:cs="Times New Roman"/>
          <w:color w:val="auto"/>
          <w:sz w:val="24"/>
          <w:szCs w:val="24"/>
        </w:rPr>
        <w:t>. Role of Multisectoral Collaboration in STI Control</w:t>
      </w:r>
    </w:p>
    <w:p w14:paraId="2016E3A6"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optimum magnitude for the design and implementation of a nationwide program for STI control cannot be achieved by the Department of Health on its own. It is necessary to seek the collaboration and involvement of all other relevant sectors and partners that are usually not from the field of health. To promote such multisectoral involvement in the coordination of implementing a community-based STI control program, one should define the roles of different sectors through intersectoral coordination. Multisectoral involvement may be carried out in several different ways, such as the involvement of other governmental sectors, non-governmental organizations, and private sectors for the control of STIs through policy development, legislation, and valuable human resources and expertise.</w:t>
      </w:r>
    </w:p>
    <w:p w14:paraId="29282ADA"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Non-health sectors commonly involve managers or diplomats in the fields of finance, planning, gender, education, information, agriculture, and industry. The efforts to involve people from these sectors are likely to provide the linkages related to intersectoral, inter-economic, and political aspects, as well as infrastructure viability. Such cooperative ventures can best be propagated and managed through governmental agencies and private bodies such as international development agencies, commercial companies, cooperatives, farmers' groups, women's groups, media, and related worker and volunteer groups. Some of the successful ventures of community-based and women-friendly rural health projects have been initiated through the constructive and involving partnership between various organizations and local level female village functionaries.</w:t>
      </w:r>
    </w:p>
    <w:p w14:paraId="0500B4FB" w14:textId="23172418" w:rsidR="00060739" w:rsidRPr="00475C2D" w:rsidRDefault="00206CC4" w:rsidP="005A479C">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5</w:t>
      </w:r>
      <w:r w:rsidR="00A518CD" w:rsidRPr="00475C2D">
        <w:rPr>
          <w:rFonts w:ascii="Times New Roman" w:hAnsi="Times New Roman" w:cs="Times New Roman"/>
          <w:color w:val="auto"/>
          <w:sz w:val="20"/>
          <w:szCs w:val="20"/>
        </w:rPr>
        <w:t>.1 Governmental Initiatives</w:t>
      </w:r>
    </w:p>
    <w:p w14:paraId="072BB51D" w14:textId="6C3BCA12"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Sexually transmitted infections are a poignant issue for India, leading to a national plan of action that involves the national program and three campaigns aimed at prevention, management, and treatment. </w:t>
      </w:r>
      <w:r w:rsidR="003420A7" w:rsidRPr="00475C2D">
        <w:rPr>
          <w:rFonts w:ascii="Times New Roman" w:hAnsi="Times New Roman" w:cs="Times New Roman"/>
          <w:sz w:val="20"/>
          <w:szCs w:val="20"/>
        </w:rPr>
        <w:t xml:space="preserve"> The National AIDS Control Programme (NACP) Phase-V was launched with a budget of Rs 15,471.94 crore for the period 2021-26</w:t>
      </w:r>
      <w:r w:rsidR="000876F1" w:rsidRPr="00475C2D">
        <w:rPr>
          <w:rFonts w:ascii="Times New Roman" w:hAnsi="Times New Roman" w:cs="Times New Roman"/>
          <w:sz w:val="20"/>
          <w:szCs w:val="20"/>
        </w:rPr>
        <w:t xml:space="preserve"> </w:t>
      </w:r>
      <w:r w:rsidR="00872024" w:rsidRPr="00475C2D">
        <w:rPr>
          <w:rFonts w:ascii="Times New Roman" w:hAnsi="Times New Roman" w:cs="Times New Roman"/>
          <w:sz w:val="20"/>
          <w:szCs w:val="20"/>
        </w:rPr>
        <w:t>(NACO-2022.)</w:t>
      </w:r>
      <w:r w:rsidR="003420A7" w:rsidRPr="00475C2D">
        <w:rPr>
          <w:rFonts w:ascii="Times New Roman" w:hAnsi="Times New Roman" w:cs="Times New Roman"/>
          <w:sz w:val="20"/>
          <w:szCs w:val="20"/>
        </w:rPr>
        <w:t xml:space="preserve">. This is a Central Sector Scheme fully funded by the Government of India, a </w:t>
      </w:r>
      <w:r w:rsidRPr="00475C2D">
        <w:rPr>
          <w:rFonts w:ascii="Times New Roman" w:hAnsi="Times New Roman" w:cs="Times New Roman"/>
          <w:sz w:val="20"/>
          <w:szCs w:val="20"/>
        </w:rPr>
        <w:t xml:space="preserve">national program against human immunodeficiency virus and acquired immunodeficiency syndrome, </w:t>
      </w:r>
      <w:r w:rsidR="003420A7" w:rsidRPr="00475C2D">
        <w:rPr>
          <w:rFonts w:ascii="Times New Roman" w:hAnsi="Times New Roman" w:cs="Times New Roman"/>
          <w:sz w:val="20"/>
          <w:szCs w:val="20"/>
        </w:rPr>
        <w:t xml:space="preserve">for </w:t>
      </w:r>
      <w:r w:rsidRPr="00475C2D">
        <w:rPr>
          <w:rFonts w:ascii="Times New Roman" w:hAnsi="Times New Roman" w:cs="Times New Roman"/>
          <w:sz w:val="20"/>
          <w:szCs w:val="20"/>
        </w:rPr>
        <w:t>the prevention and control of sexually transmitted infections/reproductive tract infections within the total budget of the program, documenting an evident reinforcement of the governmental commitment against STIs in India.</w:t>
      </w:r>
    </w:p>
    <w:p w14:paraId="32CFC84B" w14:textId="7CE34701"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national program against HIV and AIDS has state units and consultation services on HIV/AIDS throughout the country</w:t>
      </w:r>
      <w:r w:rsidR="0016301D" w:rsidRPr="00475C2D">
        <w:rPr>
          <w:rFonts w:ascii="Times New Roman" w:hAnsi="Times New Roman" w:cs="Times New Roman"/>
          <w:sz w:val="20"/>
          <w:szCs w:val="20"/>
        </w:rPr>
        <w:t>.</w:t>
      </w:r>
      <w:r w:rsidR="000876F1" w:rsidRPr="00475C2D">
        <w:rPr>
          <w:rFonts w:ascii="Times New Roman" w:hAnsi="Times New Roman" w:cs="Times New Roman"/>
          <w:sz w:val="20"/>
          <w:szCs w:val="20"/>
        </w:rPr>
        <w:t xml:space="preserve"> The National AIDS Control Programme (NACP) in India has state units and consultation services to prevent and treat HIV/AIDS. The NACP's Phase-V (2021–2026) aims to reduce new HIV infections and AIDS-related deaths by 80% by 2025–2026 (NACO 2022).</w:t>
      </w:r>
      <w:r w:rsidRPr="00475C2D">
        <w:rPr>
          <w:rFonts w:ascii="Times New Roman" w:hAnsi="Times New Roman" w:cs="Times New Roman"/>
          <w:sz w:val="20"/>
          <w:szCs w:val="20"/>
        </w:rPr>
        <w:t xml:space="preserve"> Therefore, the governmental measures in this sector are effective in covering important aspects of the extensive issue. Nonetheless, the broader impact of such plans and actions makes it difficult to determine the overall effectiveness and importance of STI programs on an evidence-based level. The strength of the governmental response in India is the use of different governmental departments to address STI aspects. However, most of the governmental plans and documents report bureaucratic hurdles between the departments, which lead to difficulties in program management and its results. The efforts in this direction need to be streamlined, and the cross-cutting issues need to be addressed in a better and more systematic manner. Even with the increase in funding, the financial support for the STI activities remains low in India, </w:t>
      </w:r>
      <w:r w:rsidRPr="00475C2D">
        <w:rPr>
          <w:rFonts w:ascii="Times New Roman" w:hAnsi="Times New Roman" w:cs="Times New Roman"/>
          <w:sz w:val="20"/>
          <w:szCs w:val="20"/>
        </w:rPr>
        <w:lastRenderedPageBreak/>
        <w:t>varying between 1.8% and 3.9% of the total funds for the control of HIV</w:t>
      </w:r>
      <w:r w:rsidR="000876F1" w:rsidRPr="00475C2D">
        <w:rPr>
          <w:rFonts w:ascii="Times New Roman" w:hAnsi="Times New Roman" w:cs="Times New Roman"/>
          <w:sz w:val="20"/>
          <w:szCs w:val="20"/>
        </w:rPr>
        <w:t xml:space="preserve"> (Bhat R., </w:t>
      </w:r>
      <w:r w:rsidR="000876F1" w:rsidRPr="00475C2D">
        <w:rPr>
          <w:rFonts w:ascii="Times New Roman" w:hAnsi="Times New Roman" w:cs="Times New Roman"/>
          <w:i/>
          <w:iCs/>
          <w:sz w:val="20"/>
          <w:szCs w:val="20"/>
        </w:rPr>
        <w:t>et al.,</w:t>
      </w:r>
      <w:r w:rsidR="000876F1" w:rsidRPr="00475C2D">
        <w:rPr>
          <w:rFonts w:ascii="Times New Roman" w:hAnsi="Times New Roman" w:cs="Times New Roman"/>
          <w:sz w:val="20"/>
          <w:szCs w:val="20"/>
        </w:rPr>
        <w:t xml:space="preserve"> 2022)</w:t>
      </w:r>
      <w:r w:rsidRPr="00475C2D">
        <w:rPr>
          <w:rFonts w:ascii="Times New Roman" w:hAnsi="Times New Roman" w:cs="Times New Roman"/>
          <w:sz w:val="20"/>
          <w:szCs w:val="20"/>
        </w:rPr>
        <w:t xml:space="preserve">. Therefore, the decreased allocation of funds for STI programs reflects the clear and evident financial underpinnings, thus providing insufficient commitment from the Government of India regarding this significant public health issue. The revised and reformed STI national program will </w:t>
      </w:r>
      <w:r w:rsidR="0003127B" w:rsidRPr="00475C2D">
        <w:rPr>
          <w:rFonts w:ascii="Times New Roman" w:hAnsi="Times New Roman" w:cs="Times New Roman"/>
          <w:sz w:val="20"/>
          <w:szCs w:val="20"/>
        </w:rPr>
        <w:t>result</w:t>
      </w:r>
      <w:r w:rsidRPr="00475C2D">
        <w:rPr>
          <w:rFonts w:ascii="Times New Roman" w:hAnsi="Times New Roman" w:cs="Times New Roman"/>
          <w:sz w:val="20"/>
          <w:szCs w:val="20"/>
        </w:rPr>
        <w:t xml:space="preserve"> in a One Health approach by engaging and incorporating stakeholders from the community level, such as schools, universities, self-help groups, people living with HIV/AIDS, key populations, and young people. The efforts on a governmental level should be further expanded by working with the private sector health care system in India, as they reach the majority of the population. It should be understood that, without evidence-based interventions for the program, the STI control and prevention initiatives will not deliver the desired results. The concerns have been echoed by the relevant documents, which state that despite sufficient institutional capacity and relatively strong political commitment, basic epidemiological data and deliverable interventions in the field of STIs are the need of the hour.</w:t>
      </w:r>
    </w:p>
    <w:p w14:paraId="6843A5E8" w14:textId="661A5300" w:rsidR="00060739" w:rsidRPr="00475C2D" w:rsidRDefault="00206CC4" w:rsidP="005A479C">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5</w:t>
      </w:r>
      <w:r w:rsidR="00A518CD" w:rsidRPr="00475C2D">
        <w:rPr>
          <w:rFonts w:ascii="Times New Roman" w:hAnsi="Times New Roman" w:cs="Times New Roman"/>
          <w:color w:val="auto"/>
          <w:sz w:val="20"/>
          <w:szCs w:val="20"/>
        </w:rPr>
        <w:t>.2 NGO and Community Involvement</w:t>
      </w:r>
    </w:p>
    <w:p w14:paraId="0640AC1F"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The efforts of NGOs and community-based organizations are indispensable for the effective management of STIs. NGOs are the link between government agencies at the top and marginalized, hidden, or local sexual and gender minority communities. They are conducting awareness and educational programs in this regard through peer educators. They reach out to local communities, create a safe circle, listen to the problems, and provide solutions based on priority needs. The power of "joining together to influence change in programs and policies" is the most important aspect of any public health program. Based on the cause–case–client–community, they conduct counseling, provide mental support, and ensure client-friendly services.</w:t>
      </w:r>
    </w:p>
    <w:p w14:paraId="7A17D7E2" w14:textId="53531536"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There are several studies available in both developed and developing countries, which show that when marginalized communities are united through a platform, much change can be realized. There is a host of well-established and formally trained health care providers available in Nepal and India, responsible for managing their STI/RTI programs in partnership with the government. NGOs play an important role in providing health care services as well as in creating awareness and documentation. They are trying to advocate for the adaptation of behavioral change. The onus of maintaining confidentiality is on them. They are trying their best to protect human rights. They have access to high-level donors who can support the program. There are instances where the client, by revealing private and confidential information, has gained some profit. The needs of young sex workers, governing </w:t>
      </w:r>
      <w:r w:rsidR="0003127B" w:rsidRPr="00475C2D">
        <w:rPr>
          <w:rFonts w:ascii="Times New Roman" w:hAnsi="Times New Roman" w:cs="Times New Roman"/>
          <w:sz w:val="20"/>
          <w:szCs w:val="20"/>
        </w:rPr>
        <w:t>behavior,</w:t>
      </w:r>
      <w:r w:rsidRPr="00475C2D">
        <w:rPr>
          <w:rFonts w:ascii="Times New Roman" w:hAnsi="Times New Roman" w:cs="Times New Roman"/>
          <w:sz w:val="20"/>
          <w:szCs w:val="20"/>
        </w:rPr>
        <w:t xml:space="preserve"> and well-being, are established. They create specific pages in order to have direct access to the young audience. The pupils are encouraged to share the information with their friends and community. They are emphasizing networking within the diverse communities, as well as with supporters and institutions.</w:t>
      </w:r>
    </w:p>
    <w:p w14:paraId="7FC1E2E6" w14:textId="61C5DE52" w:rsidR="00060739" w:rsidRPr="00475C2D" w:rsidRDefault="00206CC4" w:rsidP="005A479C">
      <w:pPr>
        <w:pStyle w:val="Heading2"/>
        <w:spacing w:before="120" w:after="120"/>
        <w:ind w:right="-170"/>
        <w:jc w:val="both"/>
        <w:rPr>
          <w:rFonts w:ascii="Times New Roman" w:hAnsi="Times New Roman" w:cs="Times New Roman"/>
          <w:color w:val="auto"/>
          <w:sz w:val="24"/>
          <w:szCs w:val="24"/>
        </w:rPr>
      </w:pPr>
      <w:r>
        <w:rPr>
          <w:rFonts w:ascii="Times New Roman" w:hAnsi="Times New Roman" w:cs="Times New Roman"/>
          <w:color w:val="auto"/>
          <w:sz w:val="24"/>
          <w:szCs w:val="24"/>
        </w:rPr>
        <w:t>6</w:t>
      </w:r>
      <w:r w:rsidR="00A518CD" w:rsidRPr="00475C2D">
        <w:rPr>
          <w:rFonts w:ascii="Times New Roman" w:hAnsi="Times New Roman" w:cs="Times New Roman"/>
          <w:color w:val="auto"/>
          <w:sz w:val="24"/>
          <w:szCs w:val="24"/>
        </w:rPr>
        <w:t>. Innovative Approaches in STI Prevention and Treatment</w:t>
      </w:r>
    </w:p>
    <w:p w14:paraId="4C2A7DAD"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Recently, the Preventing and Eliminating Transmission of Emerging Threats of Immediate National Concern Act has charged the U.S. Centers for Disease Prevention and Control to investigate novel vaccines with dual protection against sexually transmitted Chlamydia trachomatis and N. gonorrhoeae coinfections. This is one example of how vaccination strategies are now being developed to target specific STI pathogens as a means of achieving a significant reduction in STI incidence. Another innovative oral contraceptive use-doubling strategy addresses the reluctance of many women (and their partners) to use hormonal contraceptives by developing an oral contraceptive that prevents pregnancy with half of the dose of estrogen currently used in contraceptives. Innovative approaches through telemedicine and digital health solutions expand access to STI testing and treatment. These technologies help overcome physical barriers, such as living in a rural area, or economic barriers, such as the cost of care. One Health commitments serve as a platform for effectively addressing maternal and child health worldwide and to guarantee no one is left behind.</w:t>
      </w:r>
    </w:p>
    <w:p w14:paraId="152433E3" w14:textId="43ACDF43"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It is estimated that there were 357 million new cases of curable sexually transmitted infections in 2012</w:t>
      </w:r>
      <w:r w:rsidR="000876F1" w:rsidRPr="00475C2D">
        <w:rPr>
          <w:rFonts w:ascii="Times New Roman" w:hAnsi="Times New Roman" w:cs="Times New Roman"/>
          <w:sz w:val="20"/>
          <w:szCs w:val="20"/>
        </w:rPr>
        <w:t xml:space="preserve"> (WHO, 2017)</w:t>
      </w:r>
      <w:r w:rsidRPr="00475C2D">
        <w:rPr>
          <w:rFonts w:ascii="Times New Roman" w:hAnsi="Times New Roman" w:cs="Times New Roman"/>
          <w:sz w:val="20"/>
          <w:szCs w:val="20"/>
        </w:rPr>
        <w:t>. An estimated 50 to 75% of new mothers and infants each year do not access STI prevention, screening, and/or treatment services</w:t>
      </w:r>
      <w:r w:rsidR="000324CE" w:rsidRPr="00475C2D">
        <w:rPr>
          <w:rFonts w:ascii="Times New Roman" w:hAnsi="Times New Roman" w:cs="Times New Roman"/>
          <w:sz w:val="20"/>
          <w:szCs w:val="20"/>
        </w:rPr>
        <w:t xml:space="preserve"> (</w:t>
      </w:r>
      <w:r w:rsidR="000324CE" w:rsidRPr="00475C2D">
        <w:rPr>
          <w:rFonts w:ascii="Times New Roman" w:hAnsi="Times New Roman" w:cs="Times New Roman"/>
          <w:sz w:val="20"/>
          <w:szCs w:val="20"/>
          <w:shd w:val="clear" w:color="auto" w:fill="FFFFFF"/>
        </w:rPr>
        <w:t xml:space="preserve">Medina-Marino, A., </w:t>
      </w:r>
      <w:r w:rsidR="000324CE" w:rsidRPr="00475C2D">
        <w:rPr>
          <w:rFonts w:ascii="Times New Roman" w:hAnsi="Times New Roman" w:cs="Times New Roman"/>
          <w:i/>
          <w:iCs/>
          <w:sz w:val="20"/>
          <w:szCs w:val="20"/>
          <w:shd w:val="clear" w:color="auto" w:fill="FFFFFF"/>
        </w:rPr>
        <w:t>et al</w:t>
      </w:r>
      <w:r w:rsidR="000324CE" w:rsidRPr="00475C2D">
        <w:rPr>
          <w:rFonts w:ascii="Times New Roman" w:hAnsi="Times New Roman" w:cs="Times New Roman"/>
          <w:sz w:val="20"/>
          <w:szCs w:val="20"/>
          <w:shd w:val="clear" w:color="auto" w:fill="FFFFFF"/>
        </w:rPr>
        <w:t>., 2022</w:t>
      </w:r>
      <w:r w:rsidR="000324CE" w:rsidRPr="00475C2D">
        <w:rPr>
          <w:rFonts w:ascii="Times New Roman" w:hAnsi="Times New Roman" w:cs="Times New Roman"/>
          <w:sz w:val="20"/>
          <w:szCs w:val="20"/>
        </w:rPr>
        <w:t>)</w:t>
      </w:r>
      <w:r w:rsidRPr="00475C2D">
        <w:rPr>
          <w:rFonts w:ascii="Times New Roman" w:hAnsi="Times New Roman" w:cs="Times New Roman"/>
          <w:sz w:val="20"/>
          <w:szCs w:val="20"/>
        </w:rPr>
        <w:t xml:space="preserve">. Integrating HIV and STI prevention, treatment, care, and support into maternal and child health programs ensures that more women and children benefit from the life-saving and profound individual and societal/public health effects that access to these services provides. Incorporating these resources on an outpatient basis as chronic medications can present barriers, typically due to distance and the cost or potential stigma associated with the clinic. FAQs of the Partners Go </w:t>
      </w:r>
      <w:proofErr w:type="spellStart"/>
      <w:r w:rsidRPr="00475C2D">
        <w:rPr>
          <w:rFonts w:ascii="Times New Roman" w:hAnsi="Times New Roman" w:cs="Times New Roman"/>
          <w:sz w:val="20"/>
          <w:szCs w:val="20"/>
        </w:rPr>
        <w:t>PrEP</w:t>
      </w:r>
      <w:proofErr w:type="spellEnd"/>
      <w:r w:rsidRPr="00475C2D">
        <w:rPr>
          <w:rFonts w:ascii="Times New Roman" w:hAnsi="Times New Roman" w:cs="Times New Roman"/>
          <w:sz w:val="20"/>
          <w:szCs w:val="20"/>
        </w:rPr>
        <w:t xml:space="preserve">-Exposure Prophylaxis Demonstration Project is an example of how an oral contraceptive use-doubling strategy can be </w:t>
      </w:r>
      <w:r w:rsidRPr="00475C2D">
        <w:rPr>
          <w:rFonts w:ascii="Times New Roman" w:hAnsi="Times New Roman" w:cs="Times New Roman"/>
          <w:sz w:val="20"/>
          <w:szCs w:val="20"/>
        </w:rPr>
        <w:lastRenderedPageBreak/>
        <w:t xml:space="preserve">utilized to address many of the challenges to </w:t>
      </w:r>
      <w:proofErr w:type="spellStart"/>
      <w:r w:rsidRPr="00475C2D">
        <w:rPr>
          <w:rFonts w:ascii="Times New Roman" w:hAnsi="Times New Roman" w:cs="Times New Roman"/>
          <w:sz w:val="20"/>
          <w:szCs w:val="20"/>
        </w:rPr>
        <w:t>PrEP</w:t>
      </w:r>
      <w:proofErr w:type="spellEnd"/>
      <w:r w:rsidRPr="00475C2D">
        <w:rPr>
          <w:rFonts w:ascii="Times New Roman" w:hAnsi="Times New Roman" w:cs="Times New Roman"/>
          <w:sz w:val="20"/>
          <w:szCs w:val="20"/>
        </w:rPr>
        <w:t xml:space="preserve"> demonstration projects</w:t>
      </w:r>
      <w:r w:rsidR="0054305F" w:rsidRPr="00475C2D">
        <w:rPr>
          <w:rFonts w:ascii="Times New Roman" w:hAnsi="Times New Roman" w:cs="Times New Roman"/>
          <w:sz w:val="20"/>
          <w:szCs w:val="20"/>
        </w:rPr>
        <w:t xml:space="preserve"> (</w:t>
      </w:r>
      <w:proofErr w:type="spellStart"/>
      <w:r w:rsidR="0054305F" w:rsidRPr="00475C2D">
        <w:rPr>
          <w:rFonts w:ascii="Times New Roman" w:hAnsi="Times New Roman" w:cs="Times New Roman"/>
          <w:sz w:val="20"/>
          <w:szCs w:val="20"/>
          <w:shd w:val="clear" w:color="auto" w:fill="FFFFFF"/>
        </w:rPr>
        <w:t>Hosek</w:t>
      </w:r>
      <w:proofErr w:type="spellEnd"/>
      <w:r w:rsidR="0054305F" w:rsidRPr="00475C2D">
        <w:rPr>
          <w:rFonts w:ascii="Times New Roman" w:hAnsi="Times New Roman" w:cs="Times New Roman"/>
          <w:sz w:val="20"/>
          <w:szCs w:val="20"/>
          <w:shd w:val="clear" w:color="auto" w:fill="FFFFFF"/>
        </w:rPr>
        <w:t xml:space="preserve">, S. G. </w:t>
      </w:r>
      <w:r w:rsidR="0054305F" w:rsidRPr="00475C2D">
        <w:rPr>
          <w:rFonts w:ascii="Times New Roman" w:hAnsi="Times New Roman" w:cs="Times New Roman"/>
          <w:i/>
          <w:iCs/>
          <w:sz w:val="20"/>
          <w:szCs w:val="20"/>
          <w:shd w:val="clear" w:color="auto" w:fill="FFFFFF"/>
        </w:rPr>
        <w:t>et al</w:t>
      </w:r>
      <w:r w:rsidR="0054305F" w:rsidRPr="00475C2D">
        <w:rPr>
          <w:rFonts w:ascii="Times New Roman" w:hAnsi="Times New Roman" w:cs="Times New Roman"/>
          <w:sz w:val="20"/>
          <w:szCs w:val="20"/>
          <w:shd w:val="clear" w:color="auto" w:fill="FFFFFF"/>
        </w:rPr>
        <w:t>., 2017</w:t>
      </w:r>
      <w:r w:rsidR="0054305F" w:rsidRPr="00475C2D">
        <w:rPr>
          <w:rFonts w:ascii="Times New Roman" w:hAnsi="Times New Roman" w:cs="Times New Roman"/>
          <w:sz w:val="20"/>
          <w:szCs w:val="20"/>
        </w:rPr>
        <w:t>)</w:t>
      </w:r>
      <w:r w:rsidRPr="00475C2D">
        <w:rPr>
          <w:rFonts w:ascii="Times New Roman" w:hAnsi="Times New Roman" w:cs="Times New Roman"/>
          <w:sz w:val="20"/>
          <w:szCs w:val="20"/>
        </w:rPr>
        <w:t>. STI expertise is also critical to inform broader maternal and child health action as many of the drivers and risk factors are similar and/or risk multiplying. Success stories exist across the globe including Equatorial Guinea, Papua New Guinea, Nicaragua, Rwanda, and the Lao People's Democratic Republic. These strategies can and will work in the context of other STIs as well. Success in the conceptualization, development, and implementation of these strategies/programs can help ensure a healthy future for no one left behind.</w:t>
      </w:r>
    </w:p>
    <w:p w14:paraId="28E73D5E" w14:textId="28452B36" w:rsidR="00060739" w:rsidRPr="00475C2D" w:rsidRDefault="00206CC4" w:rsidP="00D30080">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6</w:t>
      </w:r>
      <w:r w:rsidR="00A518CD" w:rsidRPr="00475C2D">
        <w:rPr>
          <w:rFonts w:ascii="Times New Roman" w:hAnsi="Times New Roman" w:cs="Times New Roman"/>
          <w:color w:val="auto"/>
          <w:sz w:val="20"/>
          <w:szCs w:val="20"/>
        </w:rPr>
        <w:t>.1 Vaccination Strategies</w:t>
      </w:r>
    </w:p>
    <w:p w14:paraId="4A2A17F0" w14:textId="6E7AA3E5"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Prevention of sexually transmitted infections with vaccination has been a major strategy, and this approach has shown success among various STIs. The availability of vaccines has promoted herd immunity and reduced the incidence of STIs among different populations. In recent years, the development of vaccines that can protect against HBV, HPV, and N. gonorrhoeae has demonstrated the effectiveness of vaccine prophylaxis in combating STIs. Minimizing STIs among groups will control the autonomously burgeoning behavior and the spread of STIs among the population. These vaccines are now in the National Immunization Programs list for boys and girls to get long-term protection. This is one preventive strategy needed to reduce the magnitude of the STI epidemic burden in India. The rate of production, inclusion of functional antigens, selection of population-target groups, public awareness, acceptance of vaccination, and mode of mass vaccination to render those sites as sterile are all factors controlling the success or failure of vaccination schedules.</w:t>
      </w:r>
    </w:p>
    <w:p w14:paraId="4BE53564" w14:textId="77777777"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vaccination of children and young adult age groups and high-risk groups, along with a vaccine education program in schools, colleges, and central educational institutes, could help in promoting public awareness and acceptance of thorough vaccination schedules and direct our NIP format to integrate an immunizing paradigm progressing from naive phase to the secondary, tertiary, and quaternary levels. As India is predominantly a developing country with a huge population and diverse cultures, the distribution of vaccination drives has to be tailored to the local system. All the inexpensive, safe, effective, and compliant vaccines should be </w:t>
      </w:r>
      <w:proofErr w:type="gramStart"/>
      <w:r w:rsidRPr="00475C2D">
        <w:rPr>
          <w:rFonts w:ascii="Times New Roman" w:hAnsi="Times New Roman" w:cs="Times New Roman"/>
          <w:sz w:val="20"/>
          <w:szCs w:val="20"/>
        </w:rPr>
        <w:t>taken into account</w:t>
      </w:r>
      <w:proofErr w:type="gramEnd"/>
      <w:r w:rsidRPr="00475C2D">
        <w:rPr>
          <w:rFonts w:ascii="Times New Roman" w:hAnsi="Times New Roman" w:cs="Times New Roman"/>
          <w:sz w:val="20"/>
          <w:szCs w:val="20"/>
        </w:rPr>
        <w:t xml:space="preserve"> while vaccine segments are combined into the public health network. Vaccine drive strategies in various countries have been graphically described, where HPV vaccination during school entry of children has involved colossal public awareness programs to promote vaccination.</w:t>
      </w:r>
    </w:p>
    <w:p w14:paraId="333E2A0D" w14:textId="2FE08E35" w:rsidR="00060739" w:rsidRPr="00475C2D" w:rsidRDefault="00206CC4" w:rsidP="00D30080">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6</w:t>
      </w:r>
      <w:r w:rsidR="00A518CD" w:rsidRPr="00475C2D">
        <w:rPr>
          <w:rFonts w:ascii="Times New Roman" w:hAnsi="Times New Roman" w:cs="Times New Roman"/>
          <w:color w:val="auto"/>
          <w:sz w:val="20"/>
          <w:szCs w:val="20"/>
        </w:rPr>
        <w:t>.2 Telemedicine and Digital Health Solutions</w:t>
      </w:r>
    </w:p>
    <w:p w14:paraId="72DFFDB3" w14:textId="1BADECEC"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Telemedicine and digital health solutions have been implemented with the promise of addressing the issue of a doctor-citizen ratio in low- and middle-income economies, including India, thus giving an impetus to STI prevention and management. Remote telehealth becomes imperative in India given that a significant proportion of healthcare infrastructure and human resources are restricted to urban settings. One pilot evaluation demonstrates the success of telehealth implementation in addressing the treatment gap among STI services in hard-to-reach geographical areas</w:t>
      </w:r>
      <w:r w:rsidR="00153A60" w:rsidRPr="00475C2D">
        <w:rPr>
          <w:rFonts w:ascii="Times New Roman" w:hAnsi="Times New Roman" w:cs="Times New Roman"/>
          <w:sz w:val="20"/>
          <w:szCs w:val="20"/>
        </w:rPr>
        <w:t xml:space="preserve"> (</w:t>
      </w:r>
      <w:proofErr w:type="spellStart"/>
      <w:r w:rsidR="00153A60" w:rsidRPr="00475C2D">
        <w:rPr>
          <w:rFonts w:ascii="Times New Roman" w:hAnsi="Times New Roman" w:cs="Times New Roman"/>
          <w:sz w:val="20"/>
          <w:szCs w:val="20"/>
          <w:shd w:val="clear" w:color="auto" w:fill="FFFFFF"/>
        </w:rPr>
        <w:t>Anawade</w:t>
      </w:r>
      <w:proofErr w:type="spellEnd"/>
      <w:r w:rsidR="00153A60" w:rsidRPr="00475C2D">
        <w:rPr>
          <w:rFonts w:ascii="Times New Roman" w:hAnsi="Times New Roman" w:cs="Times New Roman"/>
          <w:sz w:val="20"/>
          <w:szCs w:val="20"/>
          <w:shd w:val="clear" w:color="auto" w:fill="FFFFFF"/>
        </w:rPr>
        <w:t xml:space="preserve">, P. A. </w:t>
      </w:r>
      <w:r w:rsidR="00153A60" w:rsidRPr="00475C2D">
        <w:rPr>
          <w:rFonts w:ascii="Times New Roman" w:hAnsi="Times New Roman" w:cs="Times New Roman"/>
          <w:i/>
          <w:iCs/>
          <w:sz w:val="20"/>
          <w:szCs w:val="20"/>
          <w:shd w:val="clear" w:color="auto" w:fill="FFFFFF"/>
        </w:rPr>
        <w:t>et al.,</w:t>
      </w:r>
      <w:r w:rsidR="00153A60" w:rsidRPr="00475C2D">
        <w:rPr>
          <w:rFonts w:ascii="Times New Roman" w:hAnsi="Times New Roman" w:cs="Times New Roman"/>
          <w:sz w:val="20"/>
          <w:szCs w:val="20"/>
          <w:shd w:val="clear" w:color="auto" w:fill="FFFFFF"/>
        </w:rPr>
        <w:t xml:space="preserve"> 2024</w:t>
      </w:r>
      <w:r w:rsidR="00153A60" w:rsidRPr="00475C2D">
        <w:rPr>
          <w:rFonts w:ascii="Times New Roman" w:hAnsi="Times New Roman" w:cs="Times New Roman"/>
          <w:sz w:val="20"/>
          <w:szCs w:val="20"/>
        </w:rPr>
        <w:t>)</w:t>
      </w:r>
      <w:r w:rsidRPr="00475C2D">
        <w:rPr>
          <w:rFonts w:ascii="Times New Roman" w:hAnsi="Times New Roman" w:cs="Times New Roman"/>
          <w:sz w:val="20"/>
          <w:szCs w:val="20"/>
        </w:rPr>
        <w:t>. The National Digital Health Blueprint was launched in 2019, focusing on the development of a digital health ecosystem aimed at ensuring the timely updating of an individual’s longitudinal health records by multiple providers. Digital health solutions, with the promise of adherence to patient confidentiality, address numerous other barriers such as distorted power relations, privacy, and social stigma in accessing care, as well as those imposed by spousal involvement. Similarly, in India, a telemedicine platform for sexual medicine aims to provide online consultation and e-prescriptions for STI management by uploading tests and photos anonymously in multiple Indian languages.</w:t>
      </w:r>
    </w:p>
    <w:p w14:paraId="1614B916" w14:textId="42326CE1" w:rsidR="00060739" w:rsidRPr="00475C2D" w:rsidRDefault="00A518CD" w:rsidP="00312C9D">
      <w:pPr>
        <w:jc w:val="both"/>
        <w:rPr>
          <w:rFonts w:ascii="Times New Roman" w:hAnsi="Times New Roman" w:cs="Times New Roman"/>
          <w:sz w:val="20"/>
          <w:szCs w:val="20"/>
        </w:rPr>
      </w:pPr>
      <w:r w:rsidRPr="00475C2D">
        <w:rPr>
          <w:rFonts w:ascii="Times New Roman" w:hAnsi="Times New Roman" w:cs="Times New Roman"/>
          <w:sz w:val="20"/>
          <w:szCs w:val="20"/>
        </w:rPr>
        <w:t xml:space="preserve">However, studies also alert us to the fact that telehealth in providing digital STIs should be transferred to developing technology-based clinics. The need for maintenance, regular updating, and the availability of resources and adequate skill levels at the healthcare provider and patient ends all add to the challenge, as well as dealing with common barriers to using technologies. Health illiteracy might, on the other hand, enhance inequalities rather than alleviate them in limiting marginalized populations’ access to digital health solutions. Nonetheless, the ease and confidentiality of avoiding a face-to-face consultation make it very attractive for communities to access STI testing and treatment. The most successful demonstrations of operationalization using technology to provide STI care come mostly from high-income settings, although India has successfully tailored its registration and STI management software to allow auto-generation of real-time laboratory reports. Regulatory guidelines and norms need to be laid down to balance the quality of healthcare delivery and </w:t>
      </w:r>
      <w:r w:rsidRPr="00475C2D">
        <w:rPr>
          <w:rFonts w:ascii="Times New Roman" w:hAnsi="Times New Roman" w:cs="Times New Roman"/>
          <w:sz w:val="20"/>
          <w:szCs w:val="20"/>
        </w:rPr>
        <w:lastRenderedPageBreak/>
        <w:t>confidentiality. The next step is likely to be integrating and extending such telehealth services for STIs with family planning and sexual health providers and other youth community settings</w:t>
      </w:r>
      <w:r w:rsidR="00817714" w:rsidRPr="00475C2D">
        <w:rPr>
          <w:rFonts w:ascii="Times New Roman" w:hAnsi="Times New Roman" w:cs="Times New Roman"/>
          <w:sz w:val="20"/>
          <w:szCs w:val="20"/>
        </w:rPr>
        <w:t xml:space="preserve"> (</w:t>
      </w:r>
      <w:proofErr w:type="spellStart"/>
      <w:r w:rsidR="00817714" w:rsidRPr="00475C2D">
        <w:rPr>
          <w:rFonts w:ascii="Times New Roman" w:hAnsi="Times New Roman" w:cs="Times New Roman"/>
          <w:sz w:val="20"/>
          <w:szCs w:val="20"/>
        </w:rPr>
        <w:t>Solaimalai</w:t>
      </w:r>
      <w:proofErr w:type="spellEnd"/>
      <w:r w:rsidR="00817714" w:rsidRPr="00475C2D">
        <w:rPr>
          <w:rFonts w:ascii="Times New Roman" w:hAnsi="Times New Roman" w:cs="Times New Roman"/>
          <w:sz w:val="20"/>
          <w:szCs w:val="20"/>
        </w:rPr>
        <w:t xml:space="preserve">, D.,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xml:space="preserve">., 2022) (Sharma, M.,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xml:space="preserve"> 2021) (Kavita, A.,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xml:space="preserve">., 2017) (Dev, R.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2021) (</w:t>
      </w:r>
      <w:proofErr w:type="spellStart"/>
      <w:r w:rsidR="00817714" w:rsidRPr="00475C2D">
        <w:rPr>
          <w:rFonts w:ascii="Times New Roman" w:hAnsi="Times New Roman" w:cs="Times New Roman"/>
          <w:sz w:val="20"/>
          <w:szCs w:val="20"/>
        </w:rPr>
        <w:t>Safren</w:t>
      </w:r>
      <w:proofErr w:type="spellEnd"/>
      <w:r w:rsidR="00817714" w:rsidRPr="00475C2D">
        <w:rPr>
          <w:rFonts w:ascii="Times New Roman" w:hAnsi="Times New Roman" w:cs="Times New Roman"/>
          <w:sz w:val="20"/>
          <w:szCs w:val="20"/>
        </w:rPr>
        <w:t xml:space="preserve">, S. A. </w:t>
      </w:r>
      <w:r w:rsidR="00817714" w:rsidRPr="00475C2D">
        <w:rPr>
          <w:rFonts w:ascii="Times New Roman" w:hAnsi="Times New Roman" w:cs="Times New Roman"/>
          <w:i/>
          <w:iCs/>
          <w:sz w:val="20"/>
          <w:szCs w:val="20"/>
        </w:rPr>
        <w:t>et al</w:t>
      </w:r>
      <w:r w:rsidR="00817714" w:rsidRPr="00475C2D">
        <w:rPr>
          <w:rFonts w:ascii="Times New Roman" w:hAnsi="Times New Roman" w:cs="Times New Roman"/>
          <w:sz w:val="20"/>
          <w:szCs w:val="20"/>
        </w:rPr>
        <w:t>., 2021)</w:t>
      </w:r>
      <w:r w:rsidRPr="00475C2D">
        <w:rPr>
          <w:rFonts w:ascii="Times New Roman" w:hAnsi="Times New Roman" w:cs="Times New Roman"/>
          <w:sz w:val="20"/>
          <w:szCs w:val="20"/>
        </w:rPr>
        <w:t>.</w:t>
      </w:r>
    </w:p>
    <w:p w14:paraId="340D3A9D" w14:textId="5902919B" w:rsidR="00060739" w:rsidRPr="00475C2D" w:rsidRDefault="00206CC4" w:rsidP="00D30080">
      <w:pPr>
        <w:pStyle w:val="Heading2"/>
        <w:spacing w:before="120" w:after="120"/>
        <w:ind w:right="-170"/>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A518CD" w:rsidRPr="00475C2D">
        <w:rPr>
          <w:rFonts w:ascii="Times New Roman" w:hAnsi="Times New Roman" w:cs="Times New Roman"/>
          <w:color w:val="auto"/>
          <w:sz w:val="24"/>
          <w:szCs w:val="24"/>
        </w:rPr>
        <w:t>. Research Gaps and Future Directions</w:t>
      </w:r>
    </w:p>
    <w:p w14:paraId="7A8E66A8" w14:textId="59EA9153"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As with other global health priorities, there are some research gaps that require attention: 1. Although a couple of studies have been conducted in India, many high-level studies are needed to understand the interplay of human, animal, and environmental health as it relates to the management and control of STIs across India. 2. There are no studies involving all health professionals, including veterinarians and environmental health professionals globally, on the aspects of treatment and disease control. A multidisciplinary approach to the subject is recommended. 3. There are no studies checking for the presence of a One Health approach in medical education that can better prepare future physicians to become doctors and inform them about the important role of veterinarians and environmentalists in world health. Including One Health education in the formal and casual courses for current healthcare providers is also important. There are no studies evaluating the effectiveness of long-term programming involving community partners in terms of managing and preventing the exposure and re-emergence of STIs using One Health methods. In order to tackle these research gaps proactively, we suggest: 1. Developing and delivering One Health concepts to medical colleges in order to expand the knowledge base and skills of future healthcare providers in India in the management and prevention of STIs. This program aims to delay and prevent the exposure and re-emergence of STIs among marginalized people. To measure the effectiveness of this activity, an annual pre- and post-student test is required. This initiative will create a team between the community, college, and faculty, and it will allow for the development of science-based strategies for marginalized mothers and their neonates. Social work personnel can participate in the assessment and measurement of these activities. Awareness and effectiveness are easily </w:t>
      </w:r>
      <w:r w:rsidR="003374D4" w:rsidRPr="00475C2D">
        <w:rPr>
          <w:rFonts w:ascii="Times New Roman" w:hAnsi="Times New Roman" w:cs="Times New Roman"/>
          <w:sz w:val="20"/>
          <w:szCs w:val="20"/>
        </w:rPr>
        <w:t>accessed</w:t>
      </w:r>
      <w:r w:rsidRPr="00475C2D">
        <w:rPr>
          <w:rFonts w:ascii="Times New Roman" w:hAnsi="Times New Roman" w:cs="Times New Roman"/>
          <w:sz w:val="20"/>
          <w:szCs w:val="20"/>
        </w:rPr>
        <w:t xml:space="preserve"> through simple questionnaires and tests. The main goal is to raise awareness about this problem and to prepare a plan, a curriculum, and a team to address this emerging health problem in the country. In addition, research work involving all stakeholders, such as clinic staff, lab staff, healthcare providers, pharmacists, and the community, will help demonstrate the relevance of community-academic partnerships in addressing new health issues in the country with strong evidence-based policies.</w:t>
      </w:r>
    </w:p>
    <w:p w14:paraId="44054221" w14:textId="7C8DC523" w:rsidR="00060739" w:rsidRPr="00475C2D" w:rsidRDefault="00206CC4" w:rsidP="00D30080">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t>7</w:t>
      </w:r>
      <w:r w:rsidR="00A518CD" w:rsidRPr="00475C2D">
        <w:rPr>
          <w:rFonts w:ascii="Times New Roman" w:hAnsi="Times New Roman" w:cs="Times New Roman"/>
          <w:color w:val="auto"/>
          <w:sz w:val="20"/>
          <w:szCs w:val="20"/>
        </w:rPr>
        <w:t>.1 Integration of One Health in Medical Education</w:t>
      </w:r>
    </w:p>
    <w:p w14:paraId="19C048CC" w14:textId="539A6699"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It is important to implement One Health competencies in education so that future practitioners, researchers, and veterinary public health professionals understand the </w:t>
      </w:r>
      <w:r w:rsidR="00312C9D" w:rsidRPr="00475C2D">
        <w:rPr>
          <w:rFonts w:ascii="Times New Roman" w:hAnsi="Times New Roman" w:cs="Times New Roman"/>
          <w:sz w:val="20"/>
          <w:szCs w:val="20"/>
        </w:rPr>
        <w:t>interrelation</w:t>
      </w:r>
      <w:r w:rsidRPr="00475C2D">
        <w:rPr>
          <w:rFonts w:ascii="Times New Roman" w:hAnsi="Times New Roman" w:cs="Times New Roman"/>
          <w:sz w:val="20"/>
          <w:szCs w:val="20"/>
        </w:rPr>
        <w:t xml:space="preserve"> of human, animal, and environmental health. Implementing One Health principles in disease surveillance, diagnosis, and prevention of zoonotic diseases can </w:t>
      </w:r>
      <w:r w:rsidR="00312C9D" w:rsidRPr="00475C2D">
        <w:rPr>
          <w:rFonts w:ascii="Times New Roman" w:hAnsi="Times New Roman" w:cs="Times New Roman"/>
          <w:sz w:val="20"/>
          <w:szCs w:val="20"/>
        </w:rPr>
        <w:t>reinforce</w:t>
      </w:r>
      <w:r w:rsidRPr="00475C2D">
        <w:rPr>
          <w:rFonts w:ascii="Times New Roman" w:hAnsi="Times New Roman" w:cs="Times New Roman"/>
          <w:sz w:val="20"/>
          <w:szCs w:val="20"/>
        </w:rPr>
        <w:t xml:space="preserve"> healthcare practice at large. There is a gap in such education and training for future healthcare professionals, especially in the context of infectious diseases and sexually transmitted infections. </w:t>
      </w:r>
      <w:r w:rsidR="00312C9D" w:rsidRPr="00475C2D">
        <w:rPr>
          <w:rFonts w:ascii="Times New Roman" w:hAnsi="Times New Roman" w:cs="Times New Roman"/>
          <w:sz w:val="20"/>
          <w:szCs w:val="20"/>
        </w:rPr>
        <w:t>Despite growing recognition, the awareness and effective implementation of the One Health approach remains limited, meaning many stakeholders across human health, animal health, and environmental sectors might not fully understand its importance or how to effectively collaborate using this strategy, often hindering its potential to address complex health issues like zoonotic diseases and antimicrobial resistance</w:t>
      </w:r>
      <w:r w:rsidR="00733A5D" w:rsidRPr="00475C2D">
        <w:rPr>
          <w:rFonts w:ascii="Times New Roman" w:hAnsi="Times New Roman" w:cs="Times New Roman"/>
          <w:sz w:val="20"/>
          <w:szCs w:val="20"/>
        </w:rPr>
        <w:t xml:space="preserve"> (Dos S Ribeiro </w:t>
      </w:r>
      <w:r w:rsidR="00733A5D" w:rsidRPr="00475C2D">
        <w:rPr>
          <w:rFonts w:ascii="Times New Roman" w:hAnsi="Times New Roman" w:cs="Times New Roman"/>
          <w:i/>
          <w:iCs/>
          <w:sz w:val="20"/>
          <w:szCs w:val="20"/>
        </w:rPr>
        <w:t>et al</w:t>
      </w:r>
      <w:r w:rsidR="00733A5D" w:rsidRPr="00475C2D">
        <w:rPr>
          <w:rFonts w:ascii="Times New Roman" w:hAnsi="Times New Roman" w:cs="Times New Roman"/>
          <w:sz w:val="20"/>
          <w:szCs w:val="20"/>
        </w:rPr>
        <w:t>., 2019)</w:t>
      </w:r>
      <w:r w:rsidR="00312C9D" w:rsidRPr="00475C2D">
        <w:rPr>
          <w:rFonts w:ascii="Times New Roman" w:hAnsi="Times New Roman" w:cs="Times New Roman"/>
          <w:sz w:val="20"/>
          <w:szCs w:val="20"/>
        </w:rPr>
        <w:t>.</w:t>
      </w:r>
      <w:r w:rsidR="00312C9D" w:rsidRPr="00475C2D">
        <w:rPr>
          <w:rStyle w:val="uv3um"/>
          <w:rFonts w:ascii="Arial" w:hAnsi="Arial" w:cs="Arial"/>
          <w:sz w:val="27"/>
          <w:szCs w:val="27"/>
          <w:shd w:val="clear" w:color="auto" w:fill="FFFFFF"/>
        </w:rPr>
        <w:t> </w:t>
      </w:r>
      <w:r w:rsidR="00733A5D" w:rsidRPr="00475C2D">
        <w:rPr>
          <w:rFonts w:ascii="Times New Roman" w:hAnsi="Times New Roman" w:cs="Times New Roman"/>
          <w:sz w:val="20"/>
          <w:szCs w:val="20"/>
        </w:rPr>
        <w:t>A One Health educational program should focus on teaching the interconnectedness of human, animal, and environmental health, emphasizing collaborative efforts across disciplines to address global health challenges like infectious diseases, food safety, and climate change, through interactive learning, case studies, and practical applications to promote effective understanding and implementation of the One Health approach; ideally starting early in education to foster a holistic perspective across various fields (</w:t>
      </w:r>
      <w:r w:rsidR="00733A5D" w:rsidRPr="00475C2D">
        <w:rPr>
          <w:rFonts w:ascii="Times New Roman" w:hAnsi="Times New Roman" w:cs="Times New Roman"/>
          <w:sz w:val="20"/>
          <w:szCs w:val="20"/>
          <w:shd w:val="clear" w:color="auto" w:fill="FFFFFF"/>
          <w:lang w:val="en-IN"/>
        </w:rPr>
        <w:t xml:space="preserve">Cai C. </w:t>
      </w:r>
      <w:r w:rsidR="00733A5D" w:rsidRPr="00475C2D">
        <w:rPr>
          <w:rFonts w:ascii="Times New Roman" w:hAnsi="Times New Roman" w:cs="Times New Roman"/>
          <w:i/>
          <w:iCs/>
          <w:sz w:val="20"/>
          <w:szCs w:val="20"/>
          <w:shd w:val="clear" w:color="auto" w:fill="FFFFFF"/>
          <w:lang w:val="en-IN"/>
        </w:rPr>
        <w:t>et al</w:t>
      </w:r>
      <w:r w:rsidR="00733A5D" w:rsidRPr="00475C2D">
        <w:rPr>
          <w:rFonts w:ascii="Times New Roman" w:hAnsi="Times New Roman" w:cs="Times New Roman"/>
          <w:sz w:val="20"/>
          <w:szCs w:val="20"/>
          <w:shd w:val="clear" w:color="auto" w:fill="FFFFFF"/>
          <w:lang w:val="en-IN"/>
        </w:rPr>
        <w:t>., 2024</w:t>
      </w:r>
      <w:r w:rsidR="00733A5D" w:rsidRPr="00475C2D">
        <w:rPr>
          <w:rFonts w:ascii="Times New Roman" w:hAnsi="Times New Roman" w:cs="Times New Roman"/>
          <w:sz w:val="20"/>
          <w:szCs w:val="20"/>
        </w:rPr>
        <w:t>). </w:t>
      </w:r>
      <w:r w:rsidRPr="00475C2D">
        <w:rPr>
          <w:rFonts w:ascii="Times New Roman" w:hAnsi="Times New Roman" w:cs="Times New Roman"/>
          <w:sz w:val="20"/>
          <w:szCs w:val="20"/>
        </w:rPr>
        <w:t>The impact of such an educational program may not have a direct reflection on improved treatment or prevention of STIs, but indirectly, it fosters cultural competence and respectful collaboration in societies with diverse ethnicities.</w:t>
      </w:r>
    </w:p>
    <w:p w14:paraId="00B58052" w14:textId="3D083011"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need to integrate One Health in medical education or sexual health has been recommended by several studies. In this group-based learning environment and a large school-wide course for preclinical students, actors are engaged to model real-life scenarios. It </w:t>
      </w:r>
      <w:r w:rsidR="006743ED" w:rsidRPr="00475C2D">
        <w:rPr>
          <w:rFonts w:ascii="Times New Roman" w:hAnsi="Times New Roman" w:cs="Times New Roman"/>
          <w:sz w:val="20"/>
          <w:szCs w:val="20"/>
        </w:rPr>
        <w:t>is recommended</w:t>
      </w:r>
      <w:r w:rsidRPr="00475C2D">
        <w:rPr>
          <w:rFonts w:ascii="Times New Roman" w:hAnsi="Times New Roman" w:cs="Times New Roman"/>
          <w:sz w:val="20"/>
          <w:szCs w:val="20"/>
        </w:rPr>
        <w:t xml:space="preserve"> that interdisciplinary learning should be a core element of One Health education in order to develop effective solutions for complex problems. However, a significant effort will be required to move from this point through extensive consultations and curriculum development before such a vision could become a reality.</w:t>
      </w:r>
    </w:p>
    <w:p w14:paraId="4E0884D5" w14:textId="0741789F" w:rsidR="00060739" w:rsidRPr="00475C2D" w:rsidRDefault="009A37E3" w:rsidP="00D30080">
      <w:pPr>
        <w:pStyle w:val="Heading3"/>
        <w:spacing w:before="120" w:after="120"/>
        <w:ind w:right="-170"/>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7</w:t>
      </w:r>
      <w:r w:rsidR="00A518CD" w:rsidRPr="00475C2D">
        <w:rPr>
          <w:rFonts w:ascii="Times New Roman" w:hAnsi="Times New Roman" w:cs="Times New Roman"/>
          <w:color w:val="auto"/>
          <w:sz w:val="20"/>
          <w:szCs w:val="20"/>
        </w:rPr>
        <w:t>.2 Long-term Impact Evaluation of One Health Interventions</w:t>
      </w:r>
    </w:p>
    <w:p w14:paraId="7876CCCE" w14:textId="77777777" w:rsidR="00613CAC"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The goal of a One Health approach to manage sexually transmitted infections (STIs) and blood-borne viral infections is to improve the health and quality of life of </w:t>
      </w:r>
      <w:r w:rsidR="000B2F9C" w:rsidRPr="00475C2D">
        <w:rPr>
          <w:rFonts w:ascii="Times New Roman" w:hAnsi="Times New Roman" w:cs="Times New Roman"/>
          <w:sz w:val="20"/>
          <w:szCs w:val="20"/>
        </w:rPr>
        <w:t xml:space="preserve">Indian </w:t>
      </w:r>
      <w:r w:rsidRPr="00475C2D">
        <w:rPr>
          <w:rFonts w:ascii="Times New Roman" w:hAnsi="Times New Roman" w:cs="Times New Roman"/>
          <w:sz w:val="20"/>
          <w:szCs w:val="20"/>
        </w:rPr>
        <w:t xml:space="preserve">population. Thus, it is important to regularly evaluate the short-term and long-term impact and effectiveness of One Health approaches related to STI management. This could help to assess the sustainability of implemented initiatives and whether strategies need to be revised or optimized. Longer-term evaluation will provide evidence if the impacts of interventions are being maintained, improved, or attenuated over time. </w:t>
      </w:r>
      <w:r w:rsidR="00E66CE7" w:rsidRPr="00475C2D">
        <w:rPr>
          <w:rFonts w:ascii="Times New Roman" w:hAnsi="Times New Roman" w:cs="Times New Roman"/>
          <w:sz w:val="20"/>
          <w:szCs w:val="20"/>
        </w:rPr>
        <w:t>When assessing interventions, especially those pertaining to policy, it is essential to utilize methods that can quantify health-related impacts. This approach facilitates a thorough comprehension of the policy's influence on the population and enables ongoing monitoring to detect possible positive or negative health outcomes. A vital instrument for this purpose is a Health Impact Assessment (HIA), which systematically evaluates the potential health consequences of a policy, program, or project on a specified population.</w:t>
      </w:r>
    </w:p>
    <w:p w14:paraId="2A7DEDB0" w14:textId="082B1950" w:rsidR="00060739" w:rsidRPr="00475C2D" w:rsidRDefault="00A518CD" w:rsidP="003841B1">
      <w:pPr>
        <w:ind w:right="-170"/>
        <w:jc w:val="both"/>
        <w:rPr>
          <w:rFonts w:ascii="Times New Roman" w:hAnsi="Times New Roman" w:cs="Times New Roman"/>
          <w:sz w:val="20"/>
          <w:szCs w:val="20"/>
        </w:rPr>
      </w:pPr>
      <w:r w:rsidRPr="00475C2D">
        <w:rPr>
          <w:rFonts w:ascii="Times New Roman" w:hAnsi="Times New Roman" w:cs="Times New Roman"/>
          <w:sz w:val="20"/>
          <w:szCs w:val="20"/>
        </w:rPr>
        <w:t xml:space="preserve">Members of the community are also important authors of interventions and policies. Regular analyses of operations will help stakeholders to </w:t>
      </w:r>
      <w:r w:rsidR="0003127B" w:rsidRPr="00475C2D">
        <w:rPr>
          <w:rFonts w:ascii="Times New Roman" w:hAnsi="Times New Roman" w:cs="Times New Roman"/>
          <w:sz w:val="20"/>
          <w:szCs w:val="20"/>
        </w:rPr>
        <w:t>explain the long-term outcomes of interventions more clearly</w:t>
      </w:r>
      <w:r w:rsidRPr="00475C2D">
        <w:rPr>
          <w:rFonts w:ascii="Times New Roman" w:hAnsi="Times New Roman" w:cs="Times New Roman"/>
          <w:sz w:val="20"/>
          <w:szCs w:val="20"/>
        </w:rPr>
        <w:t xml:space="preserve"> and to modify methods or strategies that are not functioning. An assessment of current and potential collection techniques will encourage researchers to effectively proceed with the implementation and change of statistical methodologies and guidelines for scientific information obtained from a review of routine records or databases. Policymakers and health care providers engaged in modifying existing policies and awareness authorities need to gather input from all key stakeholders, including individuals seeking treatment.</w:t>
      </w:r>
    </w:p>
    <w:p w14:paraId="3F4A0996" w14:textId="77777777" w:rsidR="006F5B0C" w:rsidRDefault="00A518CD" w:rsidP="006F5B0C">
      <w:pPr>
        <w:jc w:val="both"/>
        <w:rPr>
          <w:rFonts w:ascii="Times New Roman" w:hAnsi="Times New Roman" w:cs="Times New Roman"/>
          <w:sz w:val="20"/>
          <w:szCs w:val="20"/>
        </w:rPr>
      </w:pPr>
      <w:r w:rsidRPr="00475C2D">
        <w:rPr>
          <w:rFonts w:ascii="Times New Roman" w:hAnsi="Times New Roman" w:cs="Times New Roman"/>
          <w:sz w:val="20"/>
          <w:szCs w:val="20"/>
        </w:rPr>
        <w:t xml:space="preserve">The research team must also be concerned that the survey environment does not allow for realistic data collection. The outcomes should be given a broad set of creators that represent research techniques and approaches. The new strategies might have </w:t>
      </w:r>
      <w:r w:rsidR="00E61F43" w:rsidRPr="00475C2D">
        <w:rPr>
          <w:rFonts w:ascii="Times New Roman" w:hAnsi="Times New Roman" w:cs="Times New Roman"/>
          <w:sz w:val="20"/>
          <w:szCs w:val="20"/>
        </w:rPr>
        <w:t>several</w:t>
      </w:r>
      <w:r w:rsidRPr="00475C2D">
        <w:rPr>
          <w:rFonts w:ascii="Times New Roman" w:hAnsi="Times New Roman" w:cs="Times New Roman"/>
          <w:sz w:val="20"/>
          <w:szCs w:val="20"/>
        </w:rPr>
        <w:t xml:space="preserve"> impacts, not only on the group where the implementation occurred. They should have a stronger position on the implementation of such initiatives to redirect where the analysis will go, whether to the group or community at large where the approach, plan, or policy is being enforced. Alternative ways of networking, like sharing the news in the newspapers, practicing on web pages, or taking part in community fairs, recruitment spaces, or policy workshops, must be discovered</w:t>
      </w:r>
      <w:r w:rsidR="006F5B0C">
        <w:rPr>
          <w:rFonts w:ascii="Times New Roman" w:hAnsi="Times New Roman" w:cs="Times New Roman"/>
          <w:sz w:val="20"/>
          <w:szCs w:val="20"/>
        </w:rPr>
        <w:t xml:space="preserve">. </w:t>
      </w:r>
    </w:p>
    <w:p w14:paraId="0B72F586" w14:textId="50C027D8" w:rsidR="006F5B0C" w:rsidRPr="006F5B0C" w:rsidRDefault="009A37E3" w:rsidP="00D30080">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6F5B0C" w:rsidRPr="006F5B0C">
        <w:rPr>
          <w:rFonts w:ascii="Times New Roman" w:hAnsi="Times New Roman" w:cs="Times New Roman"/>
          <w:b/>
          <w:bCs/>
          <w:sz w:val="24"/>
          <w:szCs w:val="24"/>
        </w:rPr>
        <w:t>Conclusion</w:t>
      </w:r>
    </w:p>
    <w:p w14:paraId="5441D6B7" w14:textId="77777777" w:rsidR="006F5B0C" w:rsidRPr="00B65B40" w:rsidRDefault="006F5B0C" w:rsidP="006F5B0C">
      <w:pPr>
        <w:jc w:val="both"/>
        <w:rPr>
          <w:rFonts w:ascii="Times New Roman" w:hAnsi="Times New Roman" w:cs="Times New Roman"/>
          <w:sz w:val="20"/>
          <w:szCs w:val="20"/>
        </w:rPr>
      </w:pPr>
      <w:r w:rsidRPr="00B65B40">
        <w:rPr>
          <w:rFonts w:ascii="Times New Roman" w:hAnsi="Times New Roman" w:cs="Times New Roman"/>
          <w:sz w:val="20"/>
          <w:szCs w:val="20"/>
        </w:rPr>
        <w:t>The One Health approach offers a robust and future-ready framework for addressing the growing burden of sexually transmitted infections (STIs) in India by recognizing the inseparable links between human, animal, and environmental health. This review highlights that fragmented, sector-specific STI interventions are insufficient to address complex drivers such as zoonotic transmission, environmental degradation, social inequities, and health system gaps. Future research should prioritize interdisciplinary studies that generate India-specific evidence on human–animal–environment interfaces influencing STI dynamics, including surveillance of zoonotic and environmentally mediated risks. Long-term impact evaluations of One Health–based interventions are essential to inform scalability, sustainability, and cost-effectiveness. From a policy perspective, integrating One Health principles into national STI and sexual health programs, medical and veterinary education, and digital health strategies can strengthen prevention and early detection. Policymakers should institutionalize multisectoral coordination mechanisms that align public health, veterinary, environmental, and community systems. Investment in data integration, community participation, and capacity building will be critical to operationalize One Health at scale. Ultimately, embedding One Health into STI management can enhance health equity, resilience, and preparedness, contributing to improved reproductive and sexual health outcomes across India.</w:t>
      </w:r>
    </w:p>
    <w:p w14:paraId="2F3819D4" w14:textId="707AFB25" w:rsidR="00A54550" w:rsidRPr="00A54550" w:rsidRDefault="00A54550" w:rsidP="00E851C9">
      <w:pPr>
        <w:spacing w:before="120" w:after="120"/>
        <w:ind w:right="-113"/>
        <w:jc w:val="both"/>
        <w:rPr>
          <w:rFonts w:ascii="Times New Roman" w:hAnsi="Times New Roman" w:cs="Times New Roman"/>
          <w:b/>
          <w:sz w:val="20"/>
          <w:szCs w:val="20"/>
        </w:rPr>
      </w:pPr>
      <w:r w:rsidRPr="00A54550">
        <w:rPr>
          <w:rFonts w:ascii="Times New Roman" w:hAnsi="Times New Roman" w:cs="Times New Roman"/>
          <w:b/>
          <w:sz w:val="20"/>
          <w:szCs w:val="20"/>
        </w:rPr>
        <w:t>Disclaimer (Artificial intelligence)</w:t>
      </w:r>
    </w:p>
    <w:p w14:paraId="393E159E" w14:textId="32A997FA" w:rsidR="00622AF0" w:rsidRPr="00E851C9" w:rsidRDefault="004A48BC" w:rsidP="00E851C9">
      <w:pPr>
        <w:spacing w:before="120" w:after="120"/>
        <w:ind w:right="-113"/>
        <w:jc w:val="both"/>
        <w:rPr>
          <w:rFonts w:ascii="Times New Roman" w:hAnsi="Times New Roman" w:cs="Times New Roman"/>
          <w:sz w:val="20"/>
          <w:szCs w:val="20"/>
        </w:rPr>
        <w:sectPr w:rsidR="00622AF0" w:rsidRPr="00E851C9" w:rsidSect="00B95DF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080" w:header="720" w:footer="720" w:gutter="0"/>
          <w:cols w:space="720"/>
          <w:docGrid w:linePitch="360"/>
        </w:sectPr>
      </w:pPr>
      <w:r w:rsidRPr="000D66F6">
        <w:rPr>
          <w:rFonts w:ascii="Times New Roman" w:hAnsi="Times New Roman" w:cs="Times New Roman"/>
          <w:sz w:val="20"/>
          <w:szCs w:val="20"/>
        </w:rPr>
        <w:t xml:space="preserve">Author hereby </w:t>
      </w:r>
      <w:r w:rsidR="006E07CE" w:rsidRPr="000D66F6">
        <w:rPr>
          <w:rFonts w:ascii="Times New Roman" w:hAnsi="Times New Roman" w:cs="Times New Roman"/>
          <w:sz w:val="20"/>
          <w:szCs w:val="20"/>
        </w:rPr>
        <w:t>declares</w:t>
      </w:r>
      <w:r w:rsidRPr="000D66F6">
        <w:rPr>
          <w:rFonts w:ascii="Times New Roman" w:hAnsi="Times New Roman" w:cs="Times New Roman"/>
          <w:sz w:val="20"/>
          <w:szCs w:val="20"/>
        </w:rPr>
        <w:t xml:space="preserve"> that NO generative AI technologies such as Large Language Models (ChatGPT, COPILOT, etc.) and text-to-image generators have been used during the writing or editing of this manuscript. </w:t>
      </w:r>
      <w:r w:rsidR="00E851C9">
        <w:rPr>
          <w:rFonts w:ascii="Times New Roman" w:hAnsi="Times New Roman" w:cs="Times New Roman"/>
          <w:sz w:val="20"/>
          <w:szCs w:val="20"/>
        </w:rPr>
        <w:tab/>
      </w:r>
    </w:p>
    <w:p w14:paraId="128C229F" w14:textId="3057CB9D" w:rsidR="00060739" w:rsidRPr="000D66F6" w:rsidRDefault="00A518CD" w:rsidP="00E851C9">
      <w:pPr>
        <w:ind w:left="720" w:right="-170"/>
        <w:jc w:val="both"/>
        <w:rPr>
          <w:rFonts w:ascii="Times New Roman" w:hAnsi="Times New Roman" w:cs="Times New Roman"/>
          <w:sz w:val="20"/>
          <w:szCs w:val="20"/>
        </w:rPr>
      </w:pPr>
      <w:r w:rsidRPr="000D66F6">
        <w:rPr>
          <w:rFonts w:ascii="Times New Roman" w:hAnsi="Times New Roman" w:cs="Times New Roman"/>
          <w:b/>
          <w:bCs/>
          <w:sz w:val="24"/>
        </w:rPr>
        <w:t>References:</w:t>
      </w:r>
    </w:p>
    <w:p w14:paraId="5D049A02" w14:textId="5420F2FE"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bookmarkStart w:id="2" w:name="_Hlk216795924"/>
      <w:proofErr w:type="spellStart"/>
      <w:r w:rsidRPr="00527D42">
        <w:rPr>
          <w:rFonts w:ascii="Times New Roman" w:eastAsia="Times New Roman" w:hAnsi="Times New Roman" w:cs="Times New Roman"/>
          <w:sz w:val="20"/>
          <w:szCs w:val="20"/>
        </w:rPr>
        <w:t>Adapen</w:t>
      </w:r>
      <w:proofErr w:type="spellEnd"/>
      <w:r w:rsidRPr="00527D42">
        <w:rPr>
          <w:rFonts w:ascii="Times New Roman" w:eastAsia="Times New Roman" w:hAnsi="Times New Roman" w:cs="Times New Roman"/>
          <w:sz w:val="20"/>
          <w:szCs w:val="20"/>
        </w:rPr>
        <w:t xml:space="preserve">, C., </w:t>
      </w:r>
      <w:proofErr w:type="spellStart"/>
      <w:r w:rsidRPr="00527D42">
        <w:rPr>
          <w:rFonts w:ascii="Times New Roman" w:eastAsia="Times New Roman" w:hAnsi="Times New Roman" w:cs="Times New Roman"/>
          <w:sz w:val="20"/>
          <w:szCs w:val="20"/>
        </w:rPr>
        <w:t>Réot</w:t>
      </w:r>
      <w:proofErr w:type="spellEnd"/>
      <w:r w:rsidRPr="00527D42">
        <w:rPr>
          <w:rFonts w:ascii="Times New Roman" w:eastAsia="Times New Roman" w:hAnsi="Times New Roman" w:cs="Times New Roman"/>
          <w:sz w:val="20"/>
          <w:szCs w:val="20"/>
        </w:rPr>
        <w:t>, L., &amp; Menu, E. (2022). Role of the human vaginal microbiota in the regulation of inflammation and sexually transmitted infection acquisition: Contribution of the non-human primate model to a better understanding. Frontiers in Reproductive Health, 4, 992176. https://doi.org/10.3389/frph.2022.992176</w:t>
      </w:r>
    </w:p>
    <w:p w14:paraId="14952F7F"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proofErr w:type="spellStart"/>
      <w:r w:rsidRPr="00527D42">
        <w:rPr>
          <w:rFonts w:ascii="Times New Roman" w:eastAsia="Times New Roman" w:hAnsi="Times New Roman" w:cs="Times New Roman"/>
          <w:sz w:val="20"/>
          <w:szCs w:val="20"/>
        </w:rPr>
        <w:lastRenderedPageBreak/>
        <w:t>Anawade</w:t>
      </w:r>
      <w:proofErr w:type="spellEnd"/>
      <w:r w:rsidRPr="00527D42">
        <w:rPr>
          <w:rFonts w:ascii="Times New Roman" w:eastAsia="Times New Roman" w:hAnsi="Times New Roman" w:cs="Times New Roman"/>
          <w:sz w:val="20"/>
          <w:szCs w:val="20"/>
        </w:rPr>
        <w:t xml:space="preserve">, P. A., Sharma, D., &amp; </w:t>
      </w:r>
      <w:proofErr w:type="spellStart"/>
      <w:r w:rsidRPr="00527D42">
        <w:rPr>
          <w:rFonts w:ascii="Times New Roman" w:eastAsia="Times New Roman" w:hAnsi="Times New Roman" w:cs="Times New Roman"/>
          <w:sz w:val="20"/>
          <w:szCs w:val="20"/>
        </w:rPr>
        <w:t>Gahane</w:t>
      </w:r>
      <w:proofErr w:type="spellEnd"/>
      <w:r w:rsidRPr="00527D42">
        <w:rPr>
          <w:rFonts w:ascii="Times New Roman" w:eastAsia="Times New Roman" w:hAnsi="Times New Roman" w:cs="Times New Roman"/>
          <w:sz w:val="20"/>
          <w:szCs w:val="20"/>
        </w:rPr>
        <w:t xml:space="preserve">, S. (2024). A comprehensive review on exploring the impact of telemedicine on healthcare accessibility. </w:t>
      </w:r>
      <w:proofErr w:type="spellStart"/>
      <w:r w:rsidRPr="00527D42">
        <w:rPr>
          <w:rFonts w:ascii="Times New Roman" w:eastAsia="Times New Roman" w:hAnsi="Times New Roman" w:cs="Times New Roman"/>
          <w:sz w:val="20"/>
          <w:szCs w:val="20"/>
        </w:rPr>
        <w:t>Cureus</w:t>
      </w:r>
      <w:proofErr w:type="spellEnd"/>
      <w:r w:rsidRPr="00527D42">
        <w:rPr>
          <w:rFonts w:ascii="Times New Roman" w:eastAsia="Times New Roman" w:hAnsi="Times New Roman" w:cs="Times New Roman"/>
          <w:sz w:val="20"/>
          <w:szCs w:val="20"/>
        </w:rPr>
        <w:t>, 16(3), e55996. https://doi.org/10.7759/cureus.55996</w:t>
      </w:r>
    </w:p>
    <w:p w14:paraId="3A4BDCC6" w14:textId="4615417D"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Aslam, B., Khurshid, M., Arshad, M. I., Muzammil, S., Rasool, M., Yasmeen, N., Shah, T., Chaudhry, T. H., Rasool, M. H., Shahid, A., </w:t>
      </w:r>
      <w:proofErr w:type="spellStart"/>
      <w:r w:rsidRPr="00527D42">
        <w:rPr>
          <w:rFonts w:ascii="Times New Roman" w:eastAsia="Times New Roman" w:hAnsi="Times New Roman" w:cs="Times New Roman"/>
          <w:sz w:val="20"/>
          <w:szCs w:val="20"/>
        </w:rPr>
        <w:t>Xueshan</w:t>
      </w:r>
      <w:proofErr w:type="spellEnd"/>
      <w:r w:rsidRPr="00527D42">
        <w:rPr>
          <w:rFonts w:ascii="Times New Roman" w:eastAsia="Times New Roman" w:hAnsi="Times New Roman" w:cs="Times New Roman"/>
          <w:sz w:val="20"/>
          <w:szCs w:val="20"/>
        </w:rPr>
        <w:t>, X., &amp; Baloch, Z. (2021). Antibiotic Resistance: One Health One World Outlook. Frontiers in Cellular and Infection Microbiology, 11, 771510. https://doi.org/10.3389/fcimb.2021.771510</w:t>
      </w:r>
    </w:p>
    <w:p w14:paraId="0B617645"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Bala, R., Singh, V., Rajender, S., &amp; Singh, K. (2021). Environment, Lifestyle, and Female Infertility. Reproductive Sciences, 28(3), 617-638. https://doi.org/10.1007/s43032-020-00279-3</w:t>
      </w:r>
    </w:p>
    <w:p w14:paraId="3502DC7B"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Barrow, R. Y., Ahmed, F., Bolan, G. A., &amp; Workowski, K. A. (2020). Recommendations for providing quality sexually transmitted diseases clinical services, 2020. MMWR. Recommendations and Reports. https://doi.org/10.15585/mmwr.rr6805a1</w:t>
      </w:r>
    </w:p>
    <w:p w14:paraId="49D122FD"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Benis, A., </w:t>
      </w:r>
      <w:proofErr w:type="spellStart"/>
      <w:r w:rsidRPr="00527D42">
        <w:rPr>
          <w:rFonts w:ascii="Times New Roman" w:eastAsia="Times New Roman" w:hAnsi="Times New Roman" w:cs="Times New Roman"/>
          <w:sz w:val="20"/>
          <w:szCs w:val="20"/>
        </w:rPr>
        <w:t>Tamburis</w:t>
      </w:r>
      <w:proofErr w:type="spellEnd"/>
      <w:r w:rsidRPr="00527D42">
        <w:rPr>
          <w:rFonts w:ascii="Times New Roman" w:eastAsia="Times New Roman" w:hAnsi="Times New Roman" w:cs="Times New Roman"/>
          <w:sz w:val="20"/>
          <w:szCs w:val="20"/>
        </w:rPr>
        <w:t xml:space="preserve">, O., </w:t>
      </w:r>
      <w:proofErr w:type="spellStart"/>
      <w:r w:rsidRPr="00527D42">
        <w:rPr>
          <w:rFonts w:ascii="Times New Roman" w:eastAsia="Times New Roman" w:hAnsi="Times New Roman" w:cs="Times New Roman"/>
          <w:sz w:val="20"/>
          <w:szCs w:val="20"/>
        </w:rPr>
        <w:t>Chronaki</w:t>
      </w:r>
      <w:proofErr w:type="spellEnd"/>
      <w:r w:rsidRPr="00527D42">
        <w:rPr>
          <w:rFonts w:ascii="Times New Roman" w:eastAsia="Times New Roman" w:hAnsi="Times New Roman" w:cs="Times New Roman"/>
          <w:sz w:val="20"/>
          <w:szCs w:val="20"/>
        </w:rPr>
        <w:t>, C., &amp; Moen, A. (2021). One digital health: a unified framework for future health ecosystems. Journal of Medical Internet Research, 23(2), e22189. https://doi.org/10.2196/22189</w:t>
      </w:r>
    </w:p>
    <w:p w14:paraId="7738289C"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Bhat, R., Sudhakar, K., Kurien, T., &amp; Rao, A. S. R. S. (2022). Strengthening India's Response to HIV/AIDS Epidemic Through Strategic Planning, Innovative Financing, and Mathematical Modeling: Key Achievements over the Last 3 Decades. Journal of the Indian Institute of Science, 102(2), 791–809. https://doi.org/10.1007/s41745-022-00331-y</w:t>
      </w:r>
    </w:p>
    <w:p w14:paraId="46FCA2D8"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Bhatta, M., Majumdar, A., Ghosh, U., Ghosh, P., Banerji, P., </w:t>
      </w:r>
      <w:proofErr w:type="spellStart"/>
      <w:r w:rsidRPr="00527D42">
        <w:rPr>
          <w:rFonts w:ascii="Times New Roman" w:eastAsia="Times New Roman" w:hAnsi="Times New Roman" w:cs="Times New Roman"/>
          <w:sz w:val="20"/>
          <w:szCs w:val="20"/>
        </w:rPr>
        <w:t>Aridoss</w:t>
      </w:r>
      <w:proofErr w:type="spellEnd"/>
      <w:r w:rsidRPr="00527D42">
        <w:rPr>
          <w:rFonts w:ascii="Times New Roman" w:eastAsia="Times New Roman" w:hAnsi="Times New Roman" w:cs="Times New Roman"/>
          <w:sz w:val="20"/>
          <w:szCs w:val="20"/>
        </w:rPr>
        <w:t xml:space="preserve">, S., Royal, A., Biswas, S., Venkatesh, B. T., Adhikary, R., &amp; Dutta, S. (2023). Sexually transmitted infections among key populations in India: A protocol for systematic review. </w:t>
      </w:r>
      <w:proofErr w:type="spellStart"/>
      <w:r w:rsidRPr="00527D42">
        <w:rPr>
          <w:rFonts w:ascii="Times New Roman" w:eastAsia="Times New Roman" w:hAnsi="Times New Roman" w:cs="Times New Roman"/>
          <w:sz w:val="20"/>
          <w:szCs w:val="20"/>
        </w:rPr>
        <w:t>PLoS</w:t>
      </w:r>
      <w:proofErr w:type="spellEnd"/>
      <w:r w:rsidRPr="00527D42">
        <w:rPr>
          <w:rFonts w:ascii="Times New Roman" w:eastAsia="Times New Roman" w:hAnsi="Times New Roman" w:cs="Times New Roman"/>
          <w:sz w:val="20"/>
          <w:szCs w:val="20"/>
        </w:rPr>
        <w:t xml:space="preserve"> ONE, 18(3), e0279048. https://doi.org/10.1371/journal.pone.0279048</w:t>
      </w:r>
    </w:p>
    <w:p w14:paraId="65001D9F"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Borel, N., Polkinghorne, A., &amp; Pospischil, A. (2018). A Review on Chlamydial Diseases in Animals: Still a Challenge for Pathologists? Veterinary Pathology, 55(3), 374-390. https://doi.org/10.1177/0300985817751218</w:t>
      </w:r>
    </w:p>
    <w:p w14:paraId="507D3ED8"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lang w:val="en-IN"/>
        </w:rPr>
        <w:t xml:space="preserve">Bozzini, A. B., Bauer, A., Maruyama, J., Simões, R., &amp; </w:t>
      </w:r>
      <w:proofErr w:type="spellStart"/>
      <w:r w:rsidRPr="00527D42">
        <w:rPr>
          <w:rFonts w:ascii="Times New Roman" w:eastAsia="Times New Roman" w:hAnsi="Times New Roman" w:cs="Times New Roman"/>
          <w:sz w:val="20"/>
          <w:szCs w:val="20"/>
          <w:lang w:val="en-IN"/>
        </w:rPr>
        <w:t>Matijasevich</w:t>
      </w:r>
      <w:proofErr w:type="spellEnd"/>
      <w:r w:rsidRPr="00527D42">
        <w:rPr>
          <w:rFonts w:ascii="Times New Roman" w:eastAsia="Times New Roman" w:hAnsi="Times New Roman" w:cs="Times New Roman"/>
          <w:sz w:val="20"/>
          <w:szCs w:val="20"/>
          <w:lang w:val="en-IN"/>
        </w:rPr>
        <w:t xml:space="preserve">, A. (2020). </w:t>
      </w:r>
      <w:r w:rsidRPr="00527D42">
        <w:rPr>
          <w:rFonts w:ascii="Times New Roman" w:eastAsia="Times New Roman" w:hAnsi="Times New Roman" w:cs="Times New Roman"/>
          <w:sz w:val="20"/>
          <w:szCs w:val="20"/>
        </w:rPr>
        <w:t xml:space="preserve">Factors associated with risk behaviors in adolescence: a systematic review. Brazilian Journal of Psychiatry, 43, 210-221. </w:t>
      </w:r>
    </w:p>
    <w:p w14:paraId="6FE0B564"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Brill, G., Chaudhari, A., Polak, K., Rawat, S., Pandey, D., Bhatt, P., Dholakia, P. K., &amp; Murali, A. (2024). Owned-Dog Demographics, Ownership Dynamics, and Attitudes across Three States of India. Animals: an open access journal from MDPI, 14(10), 1464. https://doi.org/10.3390/ani14101464</w:t>
      </w:r>
    </w:p>
    <w:p w14:paraId="1A9B9DC3"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Cai, C., Jung, Y. S., Pereira, R. V. V., Brouwer, M. S. M., Song, J., Osburn, B. I., McKenzie, J., van der Poel, W. H. M., &amp; Qian, Y. (2024). Advancing One Health education: integrative pedagogical approaches and their impacts on interdisciplinary learning. Science in One Health, 3, 100079. https://doi.org/10.1016/j.soh.2024.100079</w:t>
      </w:r>
    </w:p>
    <w:p w14:paraId="5F0012FC"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proofErr w:type="spellStart"/>
      <w:r w:rsidRPr="00527D42">
        <w:rPr>
          <w:rFonts w:ascii="Times New Roman" w:eastAsia="Times New Roman" w:hAnsi="Times New Roman" w:cs="Times New Roman"/>
          <w:sz w:val="20"/>
          <w:szCs w:val="20"/>
        </w:rPr>
        <w:t>Danasekaran</w:t>
      </w:r>
      <w:proofErr w:type="spellEnd"/>
      <w:r w:rsidRPr="00527D42">
        <w:rPr>
          <w:rFonts w:ascii="Times New Roman" w:eastAsia="Times New Roman" w:hAnsi="Times New Roman" w:cs="Times New Roman"/>
          <w:sz w:val="20"/>
          <w:szCs w:val="20"/>
        </w:rPr>
        <w:t>, R. (2024). One Health: A Holistic Approach to Tackling Global Health Issues. Indian Journal of Community Medicine. https://doi.org/10.4103/ijcm.ijcm_521_23</w:t>
      </w:r>
    </w:p>
    <w:p w14:paraId="20E542E3"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Das, J., Daniels, B., Ashok, M., Shim, E.-Y., &amp; Muralidharan, K. (2020). Two </w:t>
      </w:r>
      <w:proofErr w:type="spellStart"/>
      <w:r w:rsidRPr="00527D42">
        <w:rPr>
          <w:rFonts w:ascii="Times New Roman" w:eastAsia="Times New Roman" w:hAnsi="Times New Roman" w:cs="Times New Roman"/>
          <w:sz w:val="20"/>
          <w:szCs w:val="20"/>
        </w:rPr>
        <w:t>Indias</w:t>
      </w:r>
      <w:proofErr w:type="spellEnd"/>
      <w:r w:rsidRPr="00527D42">
        <w:rPr>
          <w:rFonts w:ascii="Times New Roman" w:eastAsia="Times New Roman" w:hAnsi="Times New Roman" w:cs="Times New Roman"/>
          <w:sz w:val="20"/>
          <w:szCs w:val="20"/>
        </w:rPr>
        <w:t>: The structure of primary health care markets in rural Indian villages with implications for policy. *Social Science &amp; Medicine*, *301*, 112799. https://doi.org/10.1016/j.socscimed.2020.112799</w:t>
      </w:r>
    </w:p>
    <w:p w14:paraId="1643C32D"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Davis, A., &amp; Sharp, J. (2020). Rethinking One Health: Emergent human, animal and environmental assemblages. Social Science &amp; Medicine. https://doi.org/10.1016/j.socscimed.2020.113093</w:t>
      </w:r>
    </w:p>
    <w:p w14:paraId="40A35E7A"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Deka, R. P., Magnusson, U., Grace, D., &amp; Lindahl, J. (2018). Bovine brucellosis: prevalence, risk factors, economic cost and control options with particular reference to India – a review. Infection Ecology &amp; Epidemiology, 8(1). https://doi.org/10.1080/20008686.2018.1556548</w:t>
      </w:r>
    </w:p>
    <w:p w14:paraId="566C52F3"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Dev, R., Adhikari, S. P., </w:t>
      </w:r>
      <w:proofErr w:type="spellStart"/>
      <w:r w:rsidRPr="00527D42">
        <w:rPr>
          <w:rFonts w:ascii="Times New Roman" w:eastAsia="Times New Roman" w:hAnsi="Times New Roman" w:cs="Times New Roman"/>
          <w:sz w:val="20"/>
          <w:szCs w:val="20"/>
        </w:rPr>
        <w:t>Dongol</w:t>
      </w:r>
      <w:proofErr w:type="spellEnd"/>
      <w:r w:rsidRPr="00527D42">
        <w:rPr>
          <w:rFonts w:ascii="Times New Roman" w:eastAsia="Times New Roman" w:hAnsi="Times New Roman" w:cs="Times New Roman"/>
          <w:sz w:val="20"/>
          <w:szCs w:val="20"/>
        </w:rPr>
        <w:t xml:space="preserve">, A., Madhup, S. K., Pradhan, P., Shakya, S., Shrestha, S., Maskey, S., &amp; Taylor, M. M. (2021). Prevalence assessment of sexually transmitted infections among pregnant women visiting an antenatal care center of Nepal: Pilot of the World Health Organization’s standard protocol for conducting STI prevalence surveys among pregnant women. </w:t>
      </w:r>
      <w:proofErr w:type="spellStart"/>
      <w:r w:rsidRPr="00527D42">
        <w:rPr>
          <w:rFonts w:ascii="Times New Roman" w:eastAsia="Times New Roman" w:hAnsi="Times New Roman" w:cs="Times New Roman"/>
          <w:sz w:val="20"/>
          <w:szCs w:val="20"/>
        </w:rPr>
        <w:t>Plos</w:t>
      </w:r>
      <w:proofErr w:type="spellEnd"/>
      <w:r w:rsidRPr="00527D42">
        <w:rPr>
          <w:rFonts w:ascii="Times New Roman" w:eastAsia="Times New Roman" w:hAnsi="Times New Roman" w:cs="Times New Roman"/>
          <w:sz w:val="20"/>
          <w:szCs w:val="20"/>
        </w:rPr>
        <w:t xml:space="preserve"> one, 16(4), e0250361. https://doi.org/10.1371/journal.pone.0250361</w:t>
      </w:r>
    </w:p>
    <w:p w14:paraId="14B70BF2"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Dhawan, B., Khullar, S., </w:t>
      </w:r>
      <w:proofErr w:type="spellStart"/>
      <w:r w:rsidRPr="00527D42">
        <w:rPr>
          <w:rFonts w:ascii="Times New Roman" w:eastAsia="Times New Roman" w:hAnsi="Times New Roman" w:cs="Times New Roman"/>
          <w:sz w:val="20"/>
          <w:szCs w:val="20"/>
        </w:rPr>
        <w:t>Rawre</w:t>
      </w:r>
      <w:proofErr w:type="spellEnd"/>
      <w:r w:rsidRPr="00527D42">
        <w:rPr>
          <w:rFonts w:ascii="Times New Roman" w:eastAsia="Times New Roman" w:hAnsi="Times New Roman" w:cs="Times New Roman"/>
          <w:sz w:val="20"/>
          <w:szCs w:val="20"/>
        </w:rPr>
        <w:t>, J., Gupta, S., &amp; Khanna, N. (2023). Prevalence of genital Chlamydia trachomatis at a Tertiary Care Hospital in North India: A 10-year observational study. Indian Journal of Sexually Transmitted Diseases and AIDS, 44(1), 104-105. https://doi.org/10.4103/ijstd.ijstd_111_22</w:t>
      </w:r>
    </w:p>
    <w:p w14:paraId="4D520A52"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lastRenderedPageBreak/>
        <w:t>Dhawan, J., &amp; Khandpur, S. (2009). Emerging trends in viral sexually transmitted infections in India. Indian Journal of Dermatology, Venereology, and Leprology, 75(6), 561-565. https://doi.org/10.4103/0378-6323.57715</w:t>
      </w:r>
    </w:p>
    <w:p w14:paraId="5F62C999"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lang w:val="pt-PT"/>
        </w:rPr>
        <w:t xml:space="preserve">Dos S Ribeiro, C., van de Burgwal, L. H. M., &amp; Regeer, B. J. (2019). </w:t>
      </w:r>
      <w:r w:rsidRPr="00527D42">
        <w:rPr>
          <w:rFonts w:ascii="Times New Roman" w:eastAsia="Times New Roman" w:hAnsi="Times New Roman" w:cs="Times New Roman"/>
          <w:sz w:val="20"/>
          <w:szCs w:val="20"/>
        </w:rPr>
        <w:t>Overcoming challenges for designing and implementing the One Health approach: A systematic review of the literature. One Health (Amsterdam, Netherlands), 7, 100085. https://doi.org/10.1016/j.onehlt.2019.100085</w:t>
      </w:r>
    </w:p>
    <w:p w14:paraId="6BDCDC4E"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lang w:val="en-IN"/>
        </w:rPr>
        <w:t xml:space="preserve">El Archi, Y., </w:t>
      </w:r>
      <w:proofErr w:type="spellStart"/>
      <w:r w:rsidRPr="00527D42">
        <w:rPr>
          <w:rFonts w:ascii="Times New Roman" w:eastAsia="Times New Roman" w:hAnsi="Times New Roman" w:cs="Times New Roman"/>
          <w:sz w:val="20"/>
          <w:szCs w:val="20"/>
          <w:lang w:val="en-IN"/>
        </w:rPr>
        <w:t>Benbba</w:t>
      </w:r>
      <w:proofErr w:type="spellEnd"/>
      <w:r w:rsidRPr="00527D42">
        <w:rPr>
          <w:rFonts w:ascii="Times New Roman" w:eastAsia="Times New Roman" w:hAnsi="Times New Roman" w:cs="Times New Roman"/>
          <w:sz w:val="20"/>
          <w:szCs w:val="20"/>
          <w:lang w:val="en-IN"/>
        </w:rPr>
        <w:t xml:space="preserve">, B., </w:t>
      </w:r>
      <w:proofErr w:type="spellStart"/>
      <w:r w:rsidRPr="00527D42">
        <w:rPr>
          <w:rFonts w:ascii="Times New Roman" w:eastAsia="Times New Roman" w:hAnsi="Times New Roman" w:cs="Times New Roman"/>
          <w:sz w:val="20"/>
          <w:szCs w:val="20"/>
          <w:lang w:val="en-IN"/>
        </w:rPr>
        <w:t>Nizamatdinova</w:t>
      </w:r>
      <w:proofErr w:type="spellEnd"/>
      <w:r w:rsidRPr="00527D42">
        <w:rPr>
          <w:rFonts w:ascii="Times New Roman" w:eastAsia="Times New Roman" w:hAnsi="Times New Roman" w:cs="Times New Roman"/>
          <w:sz w:val="20"/>
          <w:szCs w:val="20"/>
          <w:lang w:val="en-IN"/>
        </w:rPr>
        <w:t xml:space="preserve">, Z., </w:t>
      </w:r>
      <w:proofErr w:type="spellStart"/>
      <w:r w:rsidRPr="00527D42">
        <w:rPr>
          <w:rFonts w:ascii="Times New Roman" w:eastAsia="Times New Roman" w:hAnsi="Times New Roman" w:cs="Times New Roman"/>
          <w:sz w:val="20"/>
          <w:szCs w:val="20"/>
          <w:lang w:val="en-IN"/>
        </w:rPr>
        <w:t>Issakov</w:t>
      </w:r>
      <w:proofErr w:type="spellEnd"/>
      <w:r w:rsidRPr="00527D42">
        <w:rPr>
          <w:rFonts w:ascii="Times New Roman" w:eastAsia="Times New Roman" w:hAnsi="Times New Roman" w:cs="Times New Roman"/>
          <w:sz w:val="20"/>
          <w:szCs w:val="20"/>
          <w:lang w:val="en-IN"/>
        </w:rPr>
        <w:t xml:space="preserve">, Y., </w:t>
      </w:r>
      <w:proofErr w:type="spellStart"/>
      <w:r w:rsidRPr="00527D42">
        <w:rPr>
          <w:rFonts w:ascii="Times New Roman" w:eastAsia="Times New Roman" w:hAnsi="Times New Roman" w:cs="Times New Roman"/>
          <w:sz w:val="20"/>
          <w:szCs w:val="20"/>
          <w:lang w:val="en-IN"/>
        </w:rPr>
        <w:t>Vargáné</w:t>
      </w:r>
      <w:proofErr w:type="spellEnd"/>
      <w:r w:rsidRPr="00527D42">
        <w:rPr>
          <w:rFonts w:ascii="Times New Roman" w:eastAsia="Times New Roman" w:hAnsi="Times New Roman" w:cs="Times New Roman"/>
          <w:sz w:val="20"/>
          <w:szCs w:val="20"/>
          <w:lang w:val="en-IN"/>
        </w:rPr>
        <w:t xml:space="preserve">, G. I., &amp; Dávid, L. D. (2023). </w:t>
      </w:r>
      <w:r w:rsidRPr="00527D42">
        <w:rPr>
          <w:rFonts w:ascii="Times New Roman" w:eastAsia="Times New Roman" w:hAnsi="Times New Roman" w:cs="Times New Roman"/>
          <w:sz w:val="20"/>
          <w:szCs w:val="20"/>
        </w:rPr>
        <w:t xml:space="preserve">Systematic Literature Review </w:t>
      </w:r>
      <w:proofErr w:type="spellStart"/>
      <w:r w:rsidRPr="00527D42">
        <w:rPr>
          <w:rFonts w:ascii="Times New Roman" w:eastAsia="Times New Roman" w:hAnsi="Times New Roman" w:cs="Times New Roman"/>
          <w:sz w:val="20"/>
          <w:szCs w:val="20"/>
        </w:rPr>
        <w:t>Analysing</w:t>
      </w:r>
      <w:proofErr w:type="spellEnd"/>
      <w:r w:rsidRPr="00527D42">
        <w:rPr>
          <w:rFonts w:ascii="Times New Roman" w:eastAsia="Times New Roman" w:hAnsi="Times New Roman" w:cs="Times New Roman"/>
          <w:sz w:val="20"/>
          <w:szCs w:val="20"/>
        </w:rPr>
        <w:t xml:space="preserve"> Smart Tourism Destinations in Context of Sustainable Development: Current Applications and Future Directions. Sustainability. https://doi.org/10.3390/su15065086</w:t>
      </w:r>
    </w:p>
    <w:p w14:paraId="12FC817E"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Food and Agriculture Organization of the United Nations, United Nations Environment Programme, World Health Organization, &amp; World </w:t>
      </w:r>
      <w:proofErr w:type="spellStart"/>
      <w:r w:rsidRPr="00527D42">
        <w:rPr>
          <w:rFonts w:ascii="Times New Roman" w:eastAsia="Times New Roman" w:hAnsi="Times New Roman" w:cs="Times New Roman"/>
          <w:sz w:val="20"/>
          <w:szCs w:val="20"/>
        </w:rPr>
        <w:t>Organisation</w:t>
      </w:r>
      <w:proofErr w:type="spellEnd"/>
      <w:r w:rsidRPr="00527D42">
        <w:rPr>
          <w:rFonts w:ascii="Times New Roman" w:eastAsia="Times New Roman" w:hAnsi="Times New Roman" w:cs="Times New Roman"/>
          <w:sz w:val="20"/>
          <w:szCs w:val="20"/>
        </w:rPr>
        <w:t xml:space="preserve"> for Animal Health. (2022). One Health Joint Plan of Action (2022–2026): Working together for the health of humans, animals, plants and the environment. https://doi.org/10.20506/9789295121430</w:t>
      </w:r>
    </w:p>
    <w:p w14:paraId="7C007AA3"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Hosek, S. G., Rudy, B., </w:t>
      </w:r>
      <w:proofErr w:type="spellStart"/>
      <w:r w:rsidRPr="00527D42">
        <w:rPr>
          <w:rFonts w:ascii="Times New Roman" w:eastAsia="Times New Roman" w:hAnsi="Times New Roman" w:cs="Times New Roman"/>
          <w:sz w:val="20"/>
          <w:szCs w:val="20"/>
        </w:rPr>
        <w:t>Landovitz</w:t>
      </w:r>
      <w:proofErr w:type="spellEnd"/>
      <w:r w:rsidRPr="00527D42">
        <w:rPr>
          <w:rFonts w:ascii="Times New Roman" w:eastAsia="Times New Roman" w:hAnsi="Times New Roman" w:cs="Times New Roman"/>
          <w:sz w:val="20"/>
          <w:szCs w:val="20"/>
        </w:rPr>
        <w:t xml:space="preserve">, R., </w:t>
      </w:r>
      <w:proofErr w:type="spellStart"/>
      <w:r w:rsidRPr="00527D42">
        <w:rPr>
          <w:rFonts w:ascii="Times New Roman" w:eastAsia="Times New Roman" w:hAnsi="Times New Roman" w:cs="Times New Roman"/>
          <w:sz w:val="20"/>
          <w:szCs w:val="20"/>
        </w:rPr>
        <w:t>Kapogiannis</w:t>
      </w:r>
      <w:proofErr w:type="spellEnd"/>
      <w:r w:rsidRPr="00527D42">
        <w:rPr>
          <w:rFonts w:ascii="Times New Roman" w:eastAsia="Times New Roman" w:hAnsi="Times New Roman" w:cs="Times New Roman"/>
          <w:sz w:val="20"/>
          <w:szCs w:val="20"/>
        </w:rPr>
        <w:t xml:space="preserve">, B., </w:t>
      </w:r>
      <w:proofErr w:type="spellStart"/>
      <w:r w:rsidRPr="00527D42">
        <w:rPr>
          <w:rFonts w:ascii="Times New Roman" w:eastAsia="Times New Roman" w:hAnsi="Times New Roman" w:cs="Times New Roman"/>
          <w:sz w:val="20"/>
          <w:szCs w:val="20"/>
        </w:rPr>
        <w:t>Siberry</w:t>
      </w:r>
      <w:proofErr w:type="spellEnd"/>
      <w:r w:rsidRPr="00527D42">
        <w:rPr>
          <w:rFonts w:ascii="Times New Roman" w:eastAsia="Times New Roman" w:hAnsi="Times New Roman" w:cs="Times New Roman"/>
          <w:sz w:val="20"/>
          <w:szCs w:val="20"/>
        </w:rPr>
        <w:t>, G., Rutledge, B., Liu, N., Brothers, J., Mulligan, K., Zimet, G., Lally, M., Mayer, K. H., Anderson, P., Kiser, J., Rooney, J. F., Wilson, C. M., &amp; Adolescent Trials Network (ATN) for HIV-AIDS Interventions. (2017). An HIV Preexposure Prophylaxis Demonstration Project and Safety Study for Young MSM. Journal of Acquired Immune Deficiency Syndromes, 74(1), 21–29. https://doi.org/10.1097/QAI.0000000000001179</w:t>
      </w:r>
    </w:p>
    <w:p w14:paraId="396DC470"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Humboldt-</w:t>
      </w:r>
      <w:proofErr w:type="spellStart"/>
      <w:r w:rsidRPr="00527D42">
        <w:rPr>
          <w:rFonts w:ascii="Times New Roman" w:eastAsia="Times New Roman" w:hAnsi="Times New Roman" w:cs="Times New Roman"/>
          <w:sz w:val="20"/>
          <w:szCs w:val="20"/>
        </w:rPr>
        <w:t>Dachroeden</w:t>
      </w:r>
      <w:proofErr w:type="spellEnd"/>
      <w:r w:rsidRPr="00527D42">
        <w:rPr>
          <w:rFonts w:ascii="Times New Roman" w:eastAsia="Times New Roman" w:hAnsi="Times New Roman" w:cs="Times New Roman"/>
          <w:sz w:val="20"/>
          <w:szCs w:val="20"/>
        </w:rPr>
        <w:t xml:space="preserve">, S., &amp; Mantovani, A. (2021). Assessing Environmental Factors within the One Health Approach. </w:t>
      </w:r>
      <w:proofErr w:type="spellStart"/>
      <w:r w:rsidRPr="00527D42">
        <w:rPr>
          <w:rFonts w:ascii="Times New Roman" w:eastAsia="Times New Roman" w:hAnsi="Times New Roman" w:cs="Times New Roman"/>
          <w:sz w:val="20"/>
          <w:szCs w:val="20"/>
        </w:rPr>
        <w:t>Medicina</w:t>
      </w:r>
      <w:proofErr w:type="spellEnd"/>
      <w:r w:rsidRPr="00527D42">
        <w:rPr>
          <w:rFonts w:ascii="Times New Roman" w:eastAsia="Times New Roman" w:hAnsi="Times New Roman" w:cs="Times New Roman"/>
          <w:sz w:val="20"/>
          <w:szCs w:val="20"/>
        </w:rPr>
        <w:t xml:space="preserve"> (Kaunas), 57(3), 240. https://doi.org/10.3390/medicina57030240</w:t>
      </w:r>
    </w:p>
    <w:p w14:paraId="4315D507"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Jenkins, C., </w:t>
      </w:r>
      <w:proofErr w:type="spellStart"/>
      <w:r w:rsidRPr="00527D42">
        <w:rPr>
          <w:rFonts w:ascii="Times New Roman" w:eastAsia="Times New Roman" w:hAnsi="Times New Roman" w:cs="Times New Roman"/>
          <w:sz w:val="20"/>
          <w:szCs w:val="20"/>
        </w:rPr>
        <w:t>Jelocnik</w:t>
      </w:r>
      <w:proofErr w:type="spellEnd"/>
      <w:r w:rsidRPr="00527D42">
        <w:rPr>
          <w:rFonts w:ascii="Times New Roman" w:eastAsia="Times New Roman" w:hAnsi="Times New Roman" w:cs="Times New Roman"/>
          <w:sz w:val="20"/>
          <w:szCs w:val="20"/>
        </w:rPr>
        <w:t xml:space="preserve">, M., </w:t>
      </w:r>
      <w:proofErr w:type="spellStart"/>
      <w:r w:rsidRPr="00527D42">
        <w:rPr>
          <w:rFonts w:ascii="Times New Roman" w:eastAsia="Times New Roman" w:hAnsi="Times New Roman" w:cs="Times New Roman"/>
          <w:sz w:val="20"/>
          <w:szCs w:val="20"/>
        </w:rPr>
        <w:t>Onizawa</w:t>
      </w:r>
      <w:proofErr w:type="spellEnd"/>
      <w:r w:rsidRPr="00527D42">
        <w:rPr>
          <w:rFonts w:ascii="Times New Roman" w:eastAsia="Times New Roman" w:hAnsi="Times New Roman" w:cs="Times New Roman"/>
          <w:sz w:val="20"/>
          <w:szCs w:val="20"/>
        </w:rPr>
        <w:t xml:space="preserve">, E., McNally, J., </w:t>
      </w:r>
      <w:proofErr w:type="spellStart"/>
      <w:r w:rsidRPr="00527D42">
        <w:rPr>
          <w:rFonts w:ascii="Times New Roman" w:eastAsia="Times New Roman" w:hAnsi="Times New Roman" w:cs="Times New Roman"/>
          <w:sz w:val="20"/>
          <w:szCs w:val="20"/>
        </w:rPr>
        <w:t>Coilparampil</w:t>
      </w:r>
      <w:proofErr w:type="spellEnd"/>
      <w:r w:rsidRPr="00527D42">
        <w:rPr>
          <w:rFonts w:ascii="Times New Roman" w:eastAsia="Times New Roman" w:hAnsi="Times New Roman" w:cs="Times New Roman"/>
          <w:sz w:val="20"/>
          <w:szCs w:val="20"/>
        </w:rPr>
        <w:t xml:space="preserve">, R., </w:t>
      </w:r>
      <w:proofErr w:type="spellStart"/>
      <w:r w:rsidRPr="00527D42">
        <w:rPr>
          <w:rFonts w:ascii="Times New Roman" w:eastAsia="Times New Roman" w:hAnsi="Times New Roman" w:cs="Times New Roman"/>
          <w:sz w:val="20"/>
          <w:szCs w:val="20"/>
        </w:rPr>
        <w:t>Pinczowski</w:t>
      </w:r>
      <w:proofErr w:type="spellEnd"/>
      <w:r w:rsidRPr="00527D42">
        <w:rPr>
          <w:rFonts w:ascii="Times New Roman" w:eastAsia="Times New Roman" w:hAnsi="Times New Roman" w:cs="Times New Roman"/>
          <w:sz w:val="20"/>
          <w:szCs w:val="20"/>
        </w:rPr>
        <w:t xml:space="preserve">, P., Bogema, D., &amp; Westermann, T. (2021). Chlamydia </w:t>
      </w:r>
      <w:proofErr w:type="spellStart"/>
      <w:r w:rsidRPr="00527D42">
        <w:rPr>
          <w:rFonts w:ascii="Times New Roman" w:eastAsia="Times New Roman" w:hAnsi="Times New Roman" w:cs="Times New Roman"/>
          <w:sz w:val="20"/>
          <w:szCs w:val="20"/>
        </w:rPr>
        <w:t>pecorum</w:t>
      </w:r>
      <w:proofErr w:type="spellEnd"/>
      <w:r w:rsidRPr="00527D42">
        <w:rPr>
          <w:rFonts w:ascii="Times New Roman" w:eastAsia="Times New Roman" w:hAnsi="Times New Roman" w:cs="Times New Roman"/>
          <w:sz w:val="20"/>
          <w:szCs w:val="20"/>
        </w:rPr>
        <w:t xml:space="preserve"> Ovine Abortion: Associations between Maternal Infection and Perinatal Mortality. Pathogens, 10(11), 1367. https://doi.org/10.3390/pathogens10111367</w:t>
      </w:r>
    </w:p>
    <w:p w14:paraId="3594620F"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Kelly, T. R., </w:t>
      </w:r>
      <w:proofErr w:type="spellStart"/>
      <w:r w:rsidRPr="00527D42">
        <w:rPr>
          <w:rFonts w:ascii="Times New Roman" w:eastAsia="Times New Roman" w:hAnsi="Times New Roman" w:cs="Times New Roman"/>
          <w:sz w:val="20"/>
          <w:szCs w:val="20"/>
        </w:rPr>
        <w:t>Machalaba</w:t>
      </w:r>
      <w:proofErr w:type="spellEnd"/>
      <w:r w:rsidRPr="00527D42">
        <w:rPr>
          <w:rFonts w:ascii="Times New Roman" w:eastAsia="Times New Roman" w:hAnsi="Times New Roman" w:cs="Times New Roman"/>
          <w:sz w:val="20"/>
          <w:szCs w:val="20"/>
        </w:rPr>
        <w:t xml:space="preserve">, C., Karesh, W. B., Crook, P. Z., Gilardi, K., </w:t>
      </w:r>
      <w:proofErr w:type="spellStart"/>
      <w:r w:rsidRPr="00527D42">
        <w:rPr>
          <w:rFonts w:ascii="Times New Roman" w:eastAsia="Times New Roman" w:hAnsi="Times New Roman" w:cs="Times New Roman"/>
          <w:sz w:val="20"/>
          <w:szCs w:val="20"/>
        </w:rPr>
        <w:t>Nziza</w:t>
      </w:r>
      <w:proofErr w:type="spellEnd"/>
      <w:r w:rsidRPr="00527D42">
        <w:rPr>
          <w:rFonts w:ascii="Times New Roman" w:eastAsia="Times New Roman" w:hAnsi="Times New Roman" w:cs="Times New Roman"/>
          <w:sz w:val="20"/>
          <w:szCs w:val="20"/>
        </w:rPr>
        <w:t xml:space="preserve">, J., </w:t>
      </w:r>
      <w:proofErr w:type="spellStart"/>
      <w:r w:rsidRPr="00527D42">
        <w:rPr>
          <w:rFonts w:ascii="Times New Roman" w:eastAsia="Times New Roman" w:hAnsi="Times New Roman" w:cs="Times New Roman"/>
          <w:sz w:val="20"/>
          <w:szCs w:val="20"/>
        </w:rPr>
        <w:t>Uhart</w:t>
      </w:r>
      <w:proofErr w:type="spellEnd"/>
      <w:r w:rsidRPr="00527D42">
        <w:rPr>
          <w:rFonts w:ascii="Times New Roman" w:eastAsia="Times New Roman" w:hAnsi="Times New Roman" w:cs="Times New Roman"/>
          <w:sz w:val="20"/>
          <w:szCs w:val="20"/>
        </w:rPr>
        <w:t xml:space="preserve">, M. M., Robles, E. A., Saylors, K., Joly, D. O., </w:t>
      </w:r>
      <w:proofErr w:type="spellStart"/>
      <w:r w:rsidRPr="00527D42">
        <w:rPr>
          <w:rFonts w:ascii="Times New Roman" w:eastAsia="Times New Roman" w:hAnsi="Times New Roman" w:cs="Times New Roman"/>
          <w:sz w:val="20"/>
          <w:szCs w:val="20"/>
        </w:rPr>
        <w:t>Monagin</w:t>
      </w:r>
      <w:proofErr w:type="spellEnd"/>
      <w:r w:rsidRPr="00527D42">
        <w:rPr>
          <w:rFonts w:ascii="Times New Roman" w:eastAsia="Times New Roman" w:hAnsi="Times New Roman" w:cs="Times New Roman"/>
          <w:sz w:val="20"/>
          <w:szCs w:val="20"/>
        </w:rPr>
        <w:t xml:space="preserve">, C., </w:t>
      </w:r>
      <w:proofErr w:type="spellStart"/>
      <w:r w:rsidRPr="00527D42">
        <w:rPr>
          <w:rFonts w:ascii="Times New Roman" w:eastAsia="Times New Roman" w:hAnsi="Times New Roman" w:cs="Times New Roman"/>
          <w:sz w:val="20"/>
          <w:szCs w:val="20"/>
        </w:rPr>
        <w:t>Mangombo</w:t>
      </w:r>
      <w:proofErr w:type="spellEnd"/>
      <w:r w:rsidRPr="00527D42">
        <w:rPr>
          <w:rFonts w:ascii="Times New Roman" w:eastAsia="Times New Roman" w:hAnsi="Times New Roman" w:cs="Times New Roman"/>
          <w:sz w:val="20"/>
          <w:szCs w:val="20"/>
        </w:rPr>
        <w:t xml:space="preserve">, P. M., </w:t>
      </w:r>
      <w:proofErr w:type="spellStart"/>
      <w:r w:rsidRPr="00527D42">
        <w:rPr>
          <w:rFonts w:ascii="Times New Roman" w:eastAsia="Times New Roman" w:hAnsi="Times New Roman" w:cs="Times New Roman"/>
          <w:sz w:val="20"/>
          <w:szCs w:val="20"/>
        </w:rPr>
        <w:t>Kingebeni</w:t>
      </w:r>
      <w:proofErr w:type="spellEnd"/>
      <w:r w:rsidRPr="00527D42">
        <w:rPr>
          <w:rFonts w:ascii="Times New Roman" w:eastAsia="Times New Roman" w:hAnsi="Times New Roman" w:cs="Times New Roman"/>
          <w:sz w:val="20"/>
          <w:szCs w:val="20"/>
        </w:rPr>
        <w:t xml:space="preserve">, P. M., </w:t>
      </w:r>
      <w:proofErr w:type="spellStart"/>
      <w:r w:rsidRPr="00527D42">
        <w:rPr>
          <w:rFonts w:ascii="Times New Roman" w:eastAsia="Times New Roman" w:hAnsi="Times New Roman" w:cs="Times New Roman"/>
          <w:sz w:val="20"/>
          <w:szCs w:val="20"/>
        </w:rPr>
        <w:t>Kazwala</w:t>
      </w:r>
      <w:proofErr w:type="spellEnd"/>
      <w:r w:rsidRPr="00527D42">
        <w:rPr>
          <w:rFonts w:ascii="Times New Roman" w:eastAsia="Times New Roman" w:hAnsi="Times New Roman" w:cs="Times New Roman"/>
          <w:sz w:val="20"/>
          <w:szCs w:val="20"/>
        </w:rPr>
        <w:t>, R., Wolking, D., Smith, W., PREDICT Consortium, &amp; Mazet, J. A. K. (2020). Implementing One Health approaches to confront emerging and re-emerging zoonotic disease threats: lessons from PREDICT. One Health Outlook, 2(1), 1-7. https://doi.org/10.1186/s42522-019-0007-9</w:t>
      </w:r>
    </w:p>
    <w:p w14:paraId="1882A02F"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Kissinger, P. J., Gaydos, C. A., </w:t>
      </w:r>
      <w:proofErr w:type="spellStart"/>
      <w:r w:rsidRPr="00527D42">
        <w:rPr>
          <w:rFonts w:ascii="Times New Roman" w:eastAsia="Times New Roman" w:hAnsi="Times New Roman" w:cs="Times New Roman"/>
          <w:sz w:val="20"/>
          <w:szCs w:val="20"/>
        </w:rPr>
        <w:t>Seña</w:t>
      </w:r>
      <w:proofErr w:type="spellEnd"/>
      <w:r w:rsidRPr="00527D42">
        <w:rPr>
          <w:rFonts w:ascii="Times New Roman" w:eastAsia="Times New Roman" w:hAnsi="Times New Roman" w:cs="Times New Roman"/>
          <w:sz w:val="20"/>
          <w:szCs w:val="20"/>
        </w:rPr>
        <w:t>, A. C., McClelland, R. S., Soper, D., Secor, W. E., Legendre, D., Workowski, K. A., &amp; Muzny, C. A. (2022). Diagnosis and management of Trichomonas vaginalis: summary of evidence reviewed for the 2021 Centers for Disease Control and Prevention sexually transmitted infections treatment guidelines. Clinical Infectious Diseases, 74(Supplement_2), S152-S161. https://doi.org/10.1093/cid/ciac030</w:t>
      </w:r>
    </w:p>
    <w:p w14:paraId="6647F088"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Knapp, K., &amp; Stary, G. (2020). Models for sexually transmitted infections. Drug Discovery Today: Disease Models. https://doi.org/10.1016/j.ddmod.2020.11.003</w:t>
      </w:r>
    </w:p>
    <w:p w14:paraId="70E379DB"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Lal, A., </w:t>
      </w:r>
      <w:proofErr w:type="spellStart"/>
      <w:r w:rsidRPr="00527D42">
        <w:rPr>
          <w:rFonts w:ascii="Times New Roman" w:eastAsia="Times New Roman" w:hAnsi="Times New Roman" w:cs="Times New Roman"/>
          <w:sz w:val="20"/>
          <w:szCs w:val="20"/>
        </w:rPr>
        <w:t>Erondu</w:t>
      </w:r>
      <w:proofErr w:type="spellEnd"/>
      <w:r w:rsidRPr="00527D42">
        <w:rPr>
          <w:rFonts w:ascii="Times New Roman" w:eastAsia="Times New Roman" w:hAnsi="Times New Roman" w:cs="Times New Roman"/>
          <w:sz w:val="20"/>
          <w:szCs w:val="20"/>
        </w:rPr>
        <w:t>, N. A., Heymann, D. L., Gitahi, G., &amp; Yates, R. (2021). Fragmented health systems in COVID-19: rectifying the misalignment between global health security and universal health coverage. Lancet (London, England), 397(10268), 61-67. https://doi.org/10.1016/S0140-6736(20)32228-5</w:t>
      </w:r>
    </w:p>
    <w:p w14:paraId="61C6A857"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proofErr w:type="spellStart"/>
      <w:r w:rsidRPr="00527D42">
        <w:rPr>
          <w:rFonts w:ascii="Times New Roman" w:eastAsia="Times New Roman" w:hAnsi="Times New Roman" w:cs="Times New Roman"/>
          <w:sz w:val="20"/>
          <w:szCs w:val="20"/>
        </w:rPr>
        <w:t>Leconstant</w:t>
      </w:r>
      <w:proofErr w:type="spellEnd"/>
      <w:r w:rsidRPr="00527D42">
        <w:rPr>
          <w:rFonts w:ascii="Times New Roman" w:eastAsia="Times New Roman" w:hAnsi="Times New Roman" w:cs="Times New Roman"/>
          <w:sz w:val="20"/>
          <w:szCs w:val="20"/>
        </w:rPr>
        <w:t>, C., &amp; Spitz, E. (2022). Integrative Model of Human-Animal Interactions: A One Health–One Welfare Systemic Approach to Studying HAI. Frontiers in Veterinary Science, 9. https://doi.org/10.3389/fvets.2022.656833</w:t>
      </w:r>
    </w:p>
    <w:p w14:paraId="1D34ED18"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Lieber, M., Chin-Hong, P., Whittle, H. J., Hogg, R., &amp; Weiser, S. D. (2021). The synergistic relationship between climate change and the HIV/AIDS epidemic: A conceptual framework. AIDS and Behavior, 25(7), 2266–2277. https://doi.org/10.1007/s10461-020-03155-y</w:t>
      </w:r>
    </w:p>
    <w:p w14:paraId="1278833E"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Medina-Marino, A., Cleary, S., Muzny, C. A., Taylor, C., Tamhane, A., </w:t>
      </w:r>
      <w:proofErr w:type="spellStart"/>
      <w:r w:rsidRPr="00527D42">
        <w:rPr>
          <w:rFonts w:ascii="Times New Roman" w:eastAsia="Times New Roman" w:hAnsi="Times New Roman" w:cs="Times New Roman"/>
          <w:sz w:val="20"/>
          <w:szCs w:val="20"/>
        </w:rPr>
        <w:t>Ngwepe</w:t>
      </w:r>
      <w:proofErr w:type="spellEnd"/>
      <w:r w:rsidRPr="00527D42">
        <w:rPr>
          <w:rFonts w:ascii="Times New Roman" w:eastAsia="Times New Roman" w:hAnsi="Times New Roman" w:cs="Times New Roman"/>
          <w:sz w:val="20"/>
          <w:szCs w:val="20"/>
        </w:rPr>
        <w:t xml:space="preserve">, P., Bezuidenhout, C., Facente, S. N., </w:t>
      </w:r>
      <w:proofErr w:type="spellStart"/>
      <w:r w:rsidRPr="00527D42">
        <w:rPr>
          <w:rFonts w:ascii="Times New Roman" w:eastAsia="Times New Roman" w:hAnsi="Times New Roman" w:cs="Times New Roman"/>
          <w:sz w:val="20"/>
          <w:szCs w:val="20"/>
        </w:rPr>
        <w:t>Mlisana</w:t>
      </w:r>
      <w:proofErr w:type="spellEnd"/>
      <w:r w:rsidRPr="00527D42">
        <w:rPr>
          <w:rFonts w:ascii="Times New Roman" w:eastAsia="Times New Roman" w:hAnsi="Times New Roman" w:cs="Times New Roman"/>
          <w:sz w:val="20"/>
          <w:szCs w:val="20"/>
        </w:rPr>
        <w:t>, K., Peters, R. P. H., &amp; Klausner, J. D. (2022). Sexually transmitted infection screening to prevent adverse birth and newborn outcomes: study protocol for a randomized-controlled hybrid-effectiveness trial. Trials, 23(1), 441. https://doi.org/10.1186/s13063-022-06400-y</w:t>
      </w:r>
    </w:p>
    <w:p w14:paraId="344FACFA"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Muralidhar, S., Gupta, P., </w:t>
      </w:r>
      <w:proofErr w:type="spellStart"/>
      <w:r w:rsidRPr="00527D42">
        <w:rPr>
          <w:rFonts w:ascii="Times New Roman" w:eastAsia="Times New Roman" w:hAnsi="Times New Roman" w:cs="Times New Roman"/>
          <w:sz w:val="20"/>
          <w:szCs w:val="20"/>
        </w:rPr>
        <w:t>Lachyan</w:t>
      </w:r>
      <w:proofErr w:type="spellEnd"/>
      <w:r w:rsidRPr="00527D42">
        <w:rPr>
          <w:rFonts w:ascii="Times New Roman" w:eastAsia="Times New Roman" w:hAnsi="Times New Roman" w:cs="Times New Roman"/>
          <w:sz w:val="20"/>
          <w:szCs w:val="20"/>
        </w:rPr>
        <w:t>, A., Singh, S., Rana, R. S., &amp; Khunger, N. (2024). Profile of Sexually Transmitted Infections Among Attendees of Special Clinics (Suraksha) at an Apex Regional Sexually Transmitted Disease Centre in North India – a Five-Year Study. Brazilian Journal of Sexually Transmitted Diseases, 36. https://doi.org/10.5327/DST-2177-8264-2024361400</w:t>
      </w:r>
    </w:p>
    <w:p w14:paraId="6FABC949"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lastRenderedPageBreak/>
        <w:t xml:space="preserve">Narain, J. P., Mohan, N., </w:t>
      </w:r>
      <w:proofErr w:type="spellStart"/>
      <w:r w:rsidRPr="00527D42">
        <w:rPr>
          <w:rFonts w:ascii="Times New Roman" w:eastAsia="Times New Roman" w:hAnsi="Times New Roman" w:cs="Times New Roman"/>
          <w:sz w:val="20"/>
          <w:szCs w:val="20"/>
        </w:rPr>
        <w:t>Vedhanaygam</w:t>
      </w:r>
      <w:proofErr w:type="spellEnd"/>
      <w:r w:rsidRPr="00527D42">
        <w:rPr>
          <w:rFonts w:ascii="Times New Roman" w:eastAsia="Times New Roman" w:hAnsi="Times New Roman" w:cs="Times New Roman"/>
          <w:sz w:val="20"/>
          <w:szCs w:val="20"/>
        </w:rPr>
        <w:t xml:space="preserve">, M., </w:t>
      </w:r>
      <w:proofErr w:type="spellStart"/>
      <w:r w:rsidRPr="00527D42">
        <w:rPr>
          <w:rFonts w:ascii="Times New Roman" w:eastAsia="Times New Roman" w:hAnsi="Times New Roman" w:cs="Times New Roman"/>
          <w:sz w:val="20"/>
          <w:szCs w:val="20"/>
        </w:rPr>
        <w:t>Swamiappan</w:t>
      </w:r>
      <w:proofErr w:type="spellEnd"/>
      <w:r w:rsidRPr="00527D42">
        <w:rPr>
          <w:rFonts w:ascii="Times New Roman" w:eastAsia="Times New Roman" w:hAnsi="Times New Roman" w:cs="Times New Roman"/>
          <w:sz w:val="20"/>
          <w:szCs w:val="20"/>
        </w:rPr>
        <w:t>, M., &amp; Rajagopalan, R. (2024). Resurgence of sexually transmitted infections in India. Indian Journal of Sexually Transmitted Diseases and AIDS, 45(2), 102-109. https://doi.org/10.4103/ijstd.ijstd_120_24</w:t>
      </w:r>
    </w:p>
    <w:p w14:paraId="2C55E6E3"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National AIDS Control Organization. (2022). Strategy Document: National AIDS and STD Control Programme Phase-V (2021-26). NACO, Ministry of Health and Family Welfare, Government of India. https://nfs.niti.gov.in/policy/strategy-document-for-national-aids-control-programme-phase-v</w:t>
      </w:r>
    </w:p>
    <w:p w14:paraId="7687658F"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lang w:val="pt-PT"/>
        </w:rPr>
        <w:t xml:space="preserve">Prata, J. C., Ribeiro, A. I., &amp; Rocha-Santos, T. (2022). </w:t>
      </w:r>
      <w:r w:rsidRPr="00527D42">
        <w:rPr>
          <w:rFonts w:ascii="Times New Roman" w:eastAsia="Times New Roman" w:hAnsi="Times New Roman" w:cs="Times New Roman"/>
          <w:sz w:val="20"/>
          <w:szCs w:val="20"/>
        </w:rPr>
        <w:t>An introduction to the concept of One Health. In One Health (pp. 1-31). Academic Press. https://doi.org/10.1016/b978-0-12-822794-7.00004-6</w:t>
      </w:r>
    </w:p>
    <w:p w14:paraId="435009A6"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proofErr w:type="spellStart"/>
      <w:r w:rsidRPr="00527D42">
        <w:rPr>
          <w:rFonts w:ascii="Times New Roman" w:eastAsia="Times New Roman" w:hAnsi="Times New Roman" w:cs="Times New Roman"/>
          <w:sz w:val="20"/>
          <w:szCs w:val="20"/>
        </w:rPr>
        <w:t>Safren</w:t>
      </w:r>
      <w:proofErr w:type="spellEnd"/>
      <w:r w:rsidRPr="00527D42">
        <w:rPr>
          <w:rFonts w:ascii="Times New Roman" w:eastAsia="Times New Roman" w:hAnsi="Times New Roman" w:cs="Times New Roman"/>
          <w:sz w:val="20"/>
          <w:szCs w:val="20"/>
        </w:rPr>
        <w:t xml:space="preserve">, S. A., Thomas, B., Biello, K. B., Mayer, K. H., Rawat, S., Dange, A., Bedoya, C. A., Menon, S., Anand, V., Balu, V., </w:t>
      </w:r>
      <w:proofErr w:type="spellStart"/>
      <w:r w:rsidRPr="00527D42">
        <w:rPr>
          <w:rFonts w:ascii="Times New Roman" w:eastAsia="Times New Roman" w:hAnsi="Times New Roman" w:cs="Times New Roman"/>
          <w:sz w:val="20"/>
          <w:szCs w:val="20"/>
        </w:rPr>
        <w:t>O'Cleirigh</w:t>
      </w:r>
      <w:proofErr w:type="spellEnd"/>
      <w:r w:rsidRPr="00527D42">
        <w:rPr>
          <w:rFonts w:ascii="Times New Roman" w:eastAsia="Times New Roman" w:hAnsi="Times New Roman" w:cs="Times New Roman"/>
          <w:sz w:val="20"/>
          <w:szCs w:val="20"/>
        </w:rPr>
        <w:t xml:space="preserve">, C., </w:t>
      </w:r>
      <w:proofErr w:type="spellStart"/>
      <w:r w:rsidRPr="00527D42">
        <w:rPr>
          <w:rFonts w:ascii="Times New Roman" w:eastAsia="Times New Roman" w:hAnsi="Times New Roman" w:cs="Times New Roman"/>
          <w:sz w:val="20"/>
          <w:szCs w:val="20"/>
        </w:rPr>
        <w:t>Klasko</w:t>
      </w:r>
      <w:proofErr w:type="spellEnd"/>
      <w:r w:rsidRPr="00527D42">
        <w:rPr>
          <w:rFonts w:ascii="Times New Roman" w:eastAsia="Times New Roman" w:hAnsi="Times New Roman" w:cs="Times New Roman"/>
          <w:sz w:val="20"/>
          <w:szCs w:val="20"/>
        </w:rPr>
        <w:t xml:space="preserve">-Foster, L., Baruah, D., Swaminathan, S., &amp; </w:t>
      </w:r>
      <w:proofErr w:type="spellStart"/>
      <w:r w:rsidRPr="00527D42">
        <w:rPr>
          <w:rFonts w:ascii="Times New Roman" w:eastAsia="Times New Roman" w:hAnsi="Times New Roman" w:cs="Times New Roman"/>
          <w:sz w:val="20"/>
          <w:szCs w:val="20"/>
        </w:rPr>
        <w:t>Mimiaga</w:t>
      </w:r>
      <w:proofErr w:type="spellEnd"/>
      <w:r w:rsidRPr="00527D42">
        <w:rPr>
          <w:rFonts w:ascii="Times New Roman" w:eastAsia="Times New Roman" w:hAnsi="Times New Roman" w:cs="Times New Roman"/>
          <w:sz w:val="20"/>
          <w:szCs w:val="20"/>
        </w:rPr>
        <w:t xml:space="preserve">, M. J. (2021). Strengthening resilience to reduce HIV risk in Indian MSM: a multicity, </w:t>
      </w:r>
      <w:proofErr w:type="spellStart"/>
      <w:r w:rsidRPr="00527D42">
        <w:rPr>
          <w:rFonts w:ascii="Times New Roman" w:eastAsia="Times New Roman" w:hAnsi="Times New Roman" w:cs="Times New Roman"/>
          <w:sz w:val="20"/>
          <w:szCs w:val="20"/>
        </w:rPr>
        <w:t>randomised</w:t>
      </w:r>
      <w:proofErr w:type="spellEnd"/>
      <w:r w:rsidRPr="00527D42">
        <w:rPr>
          <w:rFonts w:ascii="Times New Roman" w:eastAsia="Times New Roman" w:hAnsi="Times New Roman" w:cs="Times New Roman"/>
          <w:sz w:val="20"/>
          <w:szCs w:val="20"/>
        </w:rPr>
        <w:t>, clinical efficacy trial. The Lancet Global Health, 9(4), e446-e455. https://doi.org/10.1016/S2214-109X(20)30547-7</w:t>
      </w:r>
    </w:p>
    <w:p w14:paraId="708EF1F4"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 xml:space="preserve">Sharma, M., Rewari, B. B., </w:t>
      </w:r>
      <w:proofErr w:type="spellStart"/>
      <w:r w:rsidRPr="00527D42">
        <w:rPr>
          <w:rFonts w:ascii="Times New Roman" w:eastAsia="Times New Roman" w:hAnsi="Times New Roman" w:cs="Times New Roman"/>
          <w:sz w:val="20"/>
          <w:szCs w:val="20"/>
        </w:rPr>
        <w:t>Aditama</w:t>
      </w:r>
      <w:proofErr w:type="spellEnd"/>
      <w:r w:rsidRPr="00527D42">
        <w:rPr>
          <w:rFonts w:ascii="Times New Roman" w:eastAsia="Times New Roman" w:hAnsi="Times New Roman" w:cs="Times New Roman"/>
          <w:sz w:val="20"/>
          <w:szCs w:val="20"/>
        </w:rPr>
        <w:t xml:space="preserve">, T. Y., </w:t>
      </w:r>
      <w:proofErr w:type="spellStart"/>
      <w:r w:rsidRPr="00527D42">
        <w:rPr>
          <w:rFonts w:ascii="Times New Roman" w:eastAsia="Times New Roman" w:hAnsi="Times New Roman" w:cs="Times New Roman"/>
          <w:sz w:val="20"/>
          <w:szCs w:val="20"/>
        </w:rPr>
        <w:t>Turlapati</w:t>
      </w:r>
      <w:proofErr w:type="spellEnd"/>
      <w:r w:rsidRPr="00527D42">
        <w:rPr>
          <w:rFonts w:ascii="Times New Roman" w:eastAsia="Times New Roman" w:hAnsi="Times New Roman" w:cs="Times New Roman"/>
          <w:sz w:val="20"/>
          <w:szCs w:val="20"/>
        </w:rPr>
        <w:t xml:space="preserve">, P., </w:t>
      </w:r>
      <w:proofErr w:type="spellStart"/>
      <w:r w:rsidRPr="00527D42">
        <w:rPr>
          <w:rFonts w:ascii="Times New Roman" w:eastAsia="Times New Roman" w:hAnsi="Times New Roman" w:cs="Times New Roman"/>
          <w:sz w:val="20"/>
          <w:szCs w:val="20"/>
        </w:rPr>
        <w:t>Dallabetta</w:t>
      </w:r>
      <w:proofErr w:type="spellEnd"/>
      <w:r w:rsidRPr="00527D42">
        <w:rPr>
          <w:rFonts w:ascii="Times New Roman" w:eastAsia="Times New Roman" w:hAnsi="Times New Roman" w:cs="Times New Roman"/>
          <w:sz w:val="20"/>
          <w:szCs w:val="20"/>
        </w:rPr>
        <w:t>, G., &amp; Steen, R. (2021). Control of sexually transmitted infections and global elimination targets, South-East Asia Region. Bulletin of the World Health Organization, 99(4), 304-311. https://doi.org/10.2471/BLT.20.254003</w:t>
      </w:r>
    </w:p>
    <w:p w14:paraId="36E516E0" w14:textId="23343A23"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Singh, S., &amp; Singh, S. K. (2021). Psychological health and well-being in patients with sexually transmitted infections: A prospective cross-sectional study. Indian Journal of Sexually Transmitted Diseases and AIDS, 42(2), 125-131. https://doi.org/10.4103/ijstd.IJSTD7719</w:t>
      </w:r>
    </w:p>
    <w:p w14:paraId="0DAB6552"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proofErr w:type="spellStart"/>
      <w:r w:rsidRPr="00527D42">
        <w:rPr>
          <w:rFonts w:ascii="Times New Roman" w:eastAsia="Times New Roman" w:hAnsi="Times New Roman" w:cs="Times New Roman"/>
          <w:sz w:val="20"/>
          <w:szCs w:val="20"/>
        </w:rPr>
        <w:t>Solaimalai</w:t>
      </w:r>
      <w:proofErr w:type="spellEnd"/>
      <w:r w:rsidRPr="00527D42">
        <w:rPr>
          <w:rFonts w:ascii="Times New Roman" w:eastAsia="Times New Roman" w:hAnsi="Times New Roman" w:cs="Times New Roman"/>
          <w:sz w:val="20"/>
          <w:szCs w:val="20"/>
        </w:rPr>
        <w:t xml:space="preserve">, D., Gupta, A., George, L., Manesh, A., Karthik, R., Sathishkumar, D., Peter, C. V. D., Varghese, G. M., </w:t>
      </w:r>
      <w:proofErr w:type="spellStart"/>
      <w:r w:rsidRPr="00527D42">
        <w:rPr>
          <w:rFonts w:ascii="Times New Roman" w:eastAsia="Times New Roman" w:hAnsi="Times New Roman" w:cs="Times New Roman"/>
          <w:sz w:val="20"/>
          <w:szCs w:val="20"/>
        </w:rPr>
        <w:t>Pulimood</w:t>
      </w:r>
      <w:proofErr w:type="spellEnd"/>
      <w:r w:rsidRPr="00527D42">
        <w:rPr>
          <w:rFonts w:ascii="Times New Roman" w:eastAsia="Times New Roman" w:hAnsi="Times New Roman" w:cs="Times New Roman"/>
          <w:sz w:val="20"/>
          <w:szCs w:val="20"/>
        </w:rPr>
        <w:t xml:space="preserve">, S. A., </w:t>
      </w:r>
      <w:proofErr w:type="spellStart"/>
      <w:r w:rsidRPr="00527D42">
        <w:rPr>
          <w:rFonts w:ascii="Times New Roman" w:eastAsia="Times New Roman" w:hAnsi="Times New Roman" w:cs="Times New Roman"/>
          <w:sz w:val="20"/>
          <w:szCs w:val="20"/>
        </w:rPr>
        <w:t>Kannangai</w:t>
      </w:r>
      <w:proofErr w:type="spellEnd"/>
      <w:r w:rsidRPr="00527D42">
        <w:rPr>
          <w:rFonts w:ascii="Times New Roman" w:eastAsia="Times New Roman" w:hAnsi="Times New Roman" w:cs="Times New Roman"/>
          <w:sz w:val="20"/>
          <w:szCs w:val="20"/>
        </w:rPr>
        <w:t>, R., &amp; Prakash, J. A. (2022). Upward trends of syphilis in the non-pregnant adults: A six-year report on clinical and epidemiological profile of syphilis from a tertiary care center, India. Frontiers in Public Health, 10, 908591. https://doi.org/10.3389/fpubh.2022.908591</w:t>
      </w:r>
    </w:p>
    <w:p w14:paraId="035ABB62"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Taaffe, J., Sharma, R., Parthiban, A. B. R., Singh, J., Kaur, P., Singh, B. B., Gill, J. P. S., Gopal, D. R., Dhand, N. K., &amp; Parekh, F. K. (2023). One Health activities to reinforce intersectoral coordination at local levels in India. Frontiers in Public Health. https://doi.org/10.3389/fpubh.2023.1041447</w:t>
      </w:r>
    </w:p>
    <w:p w14:paraId="4AD341BE"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Townsend, A. K., Hawley, D. M., Stephenson, J. F., &amp; Williams, K. E. G. (2020). Emerging infectious disease and the challenges of social distancing in human and non-human animals. Proceedings of the Royal Society B, 287(1932), 20201039. https://doi.org/10.1098/rspb.2020.1039</w:t>
      </w:r>
    </w:p>
    <w:p w14:paraId="258DF722"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Tuddenham, S., Hamill, M. M., &amp; Ghanem, K. G. (2022). Diagnosis and Treatment of Sexually Transmitted Infections: A Review. JAMA. https://doi.org/10.1001/jama.2021.23487</w:t>
      </w:r>
    </w:p>
    <w:p w14:paraId="524E9669"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lang w:val="pt-PT"/>
        </w:rPr>
      </w:pPr>
      <w:r w:rsidRPr="00527D42">
        <w:rPr>
          <w:rFonts w:ascii="Times New Roman" w:eastAsia="Times New Roman" w:hAnsi="Times New Roman" w:cs="Times New Roman"/>
          <w:sz w:val="20"/>
          <w:szCs w:val="20"/>
        </w:rPr>
        <w:t xml:space="preserve">Van </w:t>
      </w:r>
      <w:proofErr w:type="spellStart"/>
      <w:r w:rsidRPr="00527D42">
        <w:rPr>
          <w:rFonts w:ascii="Times New Roman" w:eastAsia="Times New Roman" w:hAnsi="Times New Roman" w:cs="Times New Roman"/>
          <w:sz w:val="20"/>
          <w:szCs w:val="20"/>
        </w:rPr>
        <w:t>Gerwen</w:t>
      </w:r>
      <w:proofErr w:type="spellEnd"/>
      <w:r w:rsidRPr="00527D42">
        <w:rPr>
          <w:rFonts w:ascii="Times New Roman" w:eastAsia="Times New Roman" w:hAnsi="Times New Roman" w:cs="Times New Roman"/>
          <w:sz w:val="20"/>
          <w:szCs w:val="20"/>
        </w:rPr>
        <w:t xml:space="preserve">, O. T., Muzny, C. A., &amp; Marrazzo, J. M. (2022). Sexually transmitted infections and female reproductive health. </w:t>
      </w:r>
      <w:r w:rsidRPr="00527D42">
        <w:rPr>
          <w:rFonts w:ascii="Times New Roman" w:eastAsia="Times New Roman" w:hAnsi="Times New Roman" w:cs="Times New Roman"/>
          <w:sz w:val="20"/>
          <w:szCs w:val="20"/>
          <w:lang w:val="pt-PT"/>
        </w:rPr>
        <w:t>Nature microbiology. https://doi.org/10.1038/s41564-022-01177-x</w:t>
      </w:r>
    </w:p>
    <w:p w14:paraId="2BED29CA" w14:textId="77777777" w:rsidR="00946ACD" w:rsidRPr="00527D42" w:rsidRDefault="00946ACD" w:rsidP="00527D42">
      <w:pPr>
        <w:pStyle w:val="ListParagraph"/>
        <w:numPr>
          <w:ilvl w:val="0"/>
          <w:numId w:val="12"/>
        </w:numPr>
        <w:spacing w:before="120" w:after="120"/>
        <w:ind w:right="510"/>
        <w:jc w:val="both"/>
        <w:rPr>
          <w:rFonts w:ascii="Times New Roman" w:hAnsi="Times New Roman" w:cs="Times New Roman"/>
          <w:sz w:val="20"/>
          <w:szCs w:val="20"/>
        </w:rPr>
      </w:pPr>
      <w:r w:rsidRPr="00527D42">
        <w:rPr>
          <w:rFonts w:ascii="Times New Roman" w:hAnsi="Times New Roman" w:cs="Times New Roman"/>
          <w:sz w:val="20"/>
          <w:szCs w:val="20"/>
          <w:lang w:val="pt-PT"/>
        </w:rPr>
        <w:t xml:space="preserve">Viana, L. S. S., Calsavara, V. F., Orellana, F. M., Dutra, L. P. F., Tavares, V. D. S. A., &amp; Zequi, S. D. C. (2023). </w:t>
      </w:r>
      <w:r w:rsidRPr="00527D42">
        <w:rPr>
          <w:rFonts w:ascii="Times New Roman" w:hAnsi="Times New Roman" w:cs="Times New Roman"/>
          <w:sz w:val="20"/>
          <w:szCs w:val="20"/>
          <w:lang w:val="en-IN"/>
        </w:rPr>
        <w:t xml:space="preserve">Sex with animals among men attended in referral </w:t>
      </w:r>
      <w:proofErr w:type="spellStart"/>
      <w:r w:rsidRPr="00527D42">
        <w:rPr>
          <w:rFonts w:ascii="Times New Roman" w:hAnsi="Times New Roman" w:cs="Times New Roman"/>
          <w:sz w:val="20"/>
          <w:szCs w:val="20"/>
          <w:lang w:val="en-IN"/>
        </w:rPr>
        <w:t>centers</w:t>
      </w:r>
      <w:proofErr w:type="spellEnd"/>
      <w:r w:rsidRPr="00527D42">
        <w:rPr>
          <w:rFonts w:ascii="Times New Roman" w:hAnsi="Times New Roman" w:cs="Times New Roman"/>
          <w:sz w:val="20"/>
          <w:szCs w:val="20"/>
          <w:lang w:val="en-IN"/>
        </w:rPr>
        <w:t xml:space="preserve"> for sexually transmitted infections in northeast Brazil: prevalence, associated factors, and </w:t>
      </w:r>
      <w:proofErr w:type="spellStart"/>
      <w:r w:rsidRPr="00527D42">
        <w:rPr>
          <w:rFonts w:ascii="Times New Roman" w:hAnsi="Times New Roman" w:cs="Times New Roman"/>
          <w:sz w:val="20"/>
          <w:szCs w:val="20"/>
          <w:lang w:val="en-IN"/>
        </w:rPr>
        <w:t>behavioral</w:t>
      </w:r>
      <w:proofErr w:type="spellEnd"/>
      <w:r w:rsidRPr="00527D42">
        <w:rPr>
          <w:rFonts w:ascii="Times New Roman" w:hAnsi="Times New Roman" w:cs="Times New Roman"/>
          <w:sz w:val="20"/>
          <w:szCs w:val="20"/>
          <w:lang w:val="en-IN"/>
        </w:rPr>
        <w:t xml:space="preserve"> aspects. International </w:t>
      </w:r>
      <w:proofErr w:type="spellStart"/>
      <w:r w:rsidRPr="00527D42">
        <w:rPr>
          <w:rFonts w:ascii="Times New Roman" w:hAnsi="Times New Roman" w:cs="Times New Roman"/>
          <w:sz w:val="20"/>
          <w:szCs w:val="20"/>
          <w:lang w:val="en-IN"/>
        </w:rPr>
        <w:t>braz</w:t>
      </w:r>
      <w:proofErr w:type="spellEnd"/>
      <w:r w:rsidRPr="00527D42">
        <w:rPr>
          <w:rFonts w:ascii="Times New Roman" w:hAnsi="Times New Roman" w:cs="Times New Roman"/>
          <w:sz w:val="20"/>
          <w:szCs w:val="20"/>
          <w:lang w:val="en-IN"/>
        </w:rPr>
        <w:t xml:space="preserve"> j </w:t>
      </w:r>
      <w:proofErr w:type="spellStart"/>
      <w:r w:rsidRPr="00527D42">
        <w:rPr>
          <w:rFonts w:ascii="Times New Roman" w:hAnsi="Times New Roman" w:cs="Times New Roman"/>
          <w:sz w:val="20"/>
          <w:szCs w:val="20"/>
          <w:lang w:val="en-IN"/>
        </w:rPr>
        <w:t>urol</w:t>
      </w:r>
      <w:proofErr w:type="spellEnd"/>
      <w:r w:rsidRPr="00527D42">
        <w:rPr>
          <w:rFonts w:ascii="Times New Roman" w:hAnsi="Times New Roman" w:cs="Times New Roman"/>
          <w:sz w:val="20"/>
          <w:szCs w:val="20"/>
          <w:lang w:val="en-IN"/>
        </w:rPr>
        <w:t xml:space="preserve">, 49(2), 243-257. </w:t>
      </w:r>
    </w:p>
    <w:p w14:paraId="4468F696"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World Health Organization. (2017). WHO guideline on syphilis screening and treatment for pregnant women. https://apps.who.int/iris/bitstream/handle/10665/259003/9789241550093-eng.pdf?sequence=1</w:t>
      </w:r>
    </w:p>
    <w:p w14:paraId="09C8A7EB" w14:textId="77777777"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World Health Organization. (2021). Guidelines for the management of symptomatic sexually transmitted infections. https://www.who.int/publications/i/item/9789240024168</w:t>
      </w:r>
    </w:p>
    <w:p w14:paraId="0E321DA9" w14:textId="77777777" w:rsidR="006E2CEB"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r w:rsidRPr="00527D42">
        <w:rPr>
          <w:rFonts w:ascii="Times New Roman" w:eastAsia="Times New Roman" w:hAnsi="Times New Roman" w:cs="Times New Roman"/>
          <w:sz w:val="20"/>
          <w:szCs w:val="20"/>
        </w:rPr>
        <w:t>World Health Organization. (2022). Global health sector strategies on, respectively, HIV, viral hepatitis and sexually transmitted infections for the period 2022-2030. https://www.who.int/publications/i/item/9789240053217</w:t>
      </w:r>
    </w:p>
    <w:p w14:paraId="0640D3D0" w14:textId="02F1259A" w:rsidR="00946ACD" w:rsidRPr="00527D42" w:rsidRDefault="00946ACD" w:rsidP="00527D42">
      <w:pPr>
        <w:pStyle w:val="ListParagraph"/>
        <w:numPr>
          <w:ilvl w:val="0"/>
          <w:numId w:val="12"/>
        </w:numPr>
        <w:spacing w:before="120" w:after="120"/>
        <w:ind w:right="510"/>
        <w:jc w:val="both"/>
        <w:rPr>
          <w:rFonts w:ascii="Times New Roman" w:eastAsia="Times New Roman" w:hAnsi="Times New Roman" w:cs="Times New Roman"/>
          <w:sz w:val="20"/>
          <w:szCs w:val="20"/>
        </w:rPr>
      </w:pPr>
      <w:proofErr w:type="spellStart"/>
      <w:r w:rsidRPr="00527D42">
        <w:rPr>
          <w:rFonts w:ascii="Times New Roman" w:eastAsia="Times New Roman" w:hAnsi="Times New Roman" w:cs="Times New Roman"/>
          <w:sz w:val="20"/>
          <w:szCs w:val="20"/>
        </w:rPr>
        <w:t>Zinsstag</w:t>
      </w:r>
      <w:proofErr w:type="spellEnd"/>
      <w:r w:rsidRPr="00527D42">
        <w:rPr>
          <w:rFonts w:ascii="Times New Roman" w:eastAsia="Times New Roman" w:hAnsi="Times New Roman" w:cs="Times New Roman"/>
          <w:sz w:val="20"/>
          <w:szCs w:val="20"/>
        </w:rPr>
        <w:t>, J., Kaiser-</w:t>
      </w:r>
      <w:proofErr w:type="spellStart"/>
      <w:r w:rsidRPr="00527D42">
        <w:rPr>
          <w:rFonts w:ascii="Times New Roman" w:eastAsia="Times New Roman" w:hAnsi="Times New Roman" w:cs="Times New Roman"/>
          <w:sz w:val="20"/>
          <w:szCs w:val="20"/>
        </w:rPr>
        <w:t>Grolimund</w:t>
      </w:r>
      <w:proofErr w:type="spellEnd"/>
      <w:r w:rsidRPr="00527D42">
        <w:rPr>
          <w:rFonts w:ascii="Times New Roman" w:eastAsia="Times New Roman" w:hAnsi="Times New Roman" w:cs="Times New Roman"/>
          <w:sz w:val="20"/>
          <w:szCs w:val="20"/>
        </w:rPr>
        <w:t xml:space="preserve">, A., Heitz-Tokpa, K., Sreedharan, R., </w:t>
      </w:r>
      <w:proofErr w:type="spellStart"/>
      <w:r w:rsidRPr="00527D42">
        <w:rPr>
          <w:rFonts w:ascii="Times New Roman" w:eastAsia="Times New Roman" w:hAnsi="Times New Roman" w:cs="Times New Roman"/>
          <w:sz w:val="20"/>
          <w:szCs w:val="20"/>
        </w:rPr>
        <w:t>Lubroth</w:t>
      </w:r>
      <w:proofErr w:type="spellEnd"/>
      <w:r w:rsidRPr="00527D42">
        <w:rPr>
          <w:rFonts w:ascii="Times New Roman" w:eastAsia="Times New Roman" w:hAnsi="Times New Roman" w:cs="Times New Roman"/>
          <w:sz w:val="20"/>
          <w:szCs w:val="20"/>
        </w:rPr>
        <w:t xml:space="preserve">, J., Caya, F., Stone, M., Brown, H., </w:t>
      </w:r>
      <w:proofErr w:type="spellStart"/>
      <w:r w:rsidRPr="00527D42">
        <w:rPr>
          <w:rFonts w:ascii="Times New Roman" w:eastAsia="Times New Roman" w:hAnsi="Times New Roman" w:cs="Times New Roman"/>
          <w:sz w:val="20"/>
          <w:szCs w:val="20"/>
        </w:rPr>
        <w:t>Bonfoh</w:t>
      </w:r>
      <w:proofErr w:type="spellEnd"/>
      <w:r w:rsidRPr="00527D42">
        <w:rPr>
          <w:rFonts w:ascii="Times New Roman" w:eastAsia="Times New Roman" w:hAnsi="Times New Roman" w:cs="Times New Roman"/>
          <w:sz w:val="20"/>
          <w:szCs w:val="20"/>
        </w:rPr>
        <w:t>, B., Dobell, E., Morgan, D., Homaira, N., Kock, R., Hattendorf, J., Crump, L., Mauti, S., Del Rio Vilas, V., Saikat, S., Zumla, A., De la Rocque, S. (2023). Advancing One human–animal–environment Health for global health security: what does the evidence say</w:t>
      </w:r>
      <w:r w:rsidR="00D57A62" w:rsidRPr="00527D42">
        <w:rPr>
          <w:rFonts w:ascii="Times New Roman" w:eastAsia="Times New Roman" w:hAnsi="Times New Roman" w:cs="Times New Roman"/>
          <w:sz w:val="20"/>
          <w:szCs w:val="20"/>
        </w:rPr>
        <w:t>.</w:t>
      </w:r>
      <w:r w:rsidRPr="00527D42">
        <w:rPr>
          <w:rFonts w:ascii="Times New Roman" w:eastAsia="Times New Roman" w:hAnsi="Times New Roman" w:cs="Times New Roman"/>
          <w:sz w:val="20"/>
          <w:szCs w:val="20"/>
        </w:rPr>
        <w:t xml:space="preserve"> The Lancet, 401(10376), 591-604. https://doi.org/10.1016/S0140-6736(22)01595-1</w:t>
      </w:r>
    </w:p>
    <w:bookmarkEnd w:id="2"/>
    <w:p w14:paraId="38DB61D7" w14:textId="14DE99A3" w:rsidR="00733A5D" w:rsidRPr="00475C2D" w:rsidRDefault="00733A5D" w:rsidP="009112A2">
      <w:pPr>
        <w:pStyle w:val="ListParagraph"/>
        <w:ind w:left="0"/>
        <w:jc w:val="both"/>
        <w:rPr>
          <w:rFonts w:ascii="Times New Roman" w:hAnsi="Times New Roman" w:cs="Times New Roman"/>
          <w:sz w:val="20"/>
          <w:szCs w:val="20"/>
        </w:rPr>
      </w:pPr>
    </w:p>
    <w:sectPr w:rsidR="00733A5D" w:rsidRPr="00475C2D" w:rsidSect="00AF7F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B432" w14:textId="77777777" w:rsidR="00CD2B51" w:rsidRDefault="00CD2B51" w:rsidP="00CA5991">
      <w:pPr>
        <w:spacing w:after="0" w:line="240" w:lineRule="auto"/>
      </w:pPr>
      <w:r>
        <w:separator/>
      </w:r>
    </w:p>
  </w:endnote>
  <w:endnote w:type="continuationSeparator" w:id="0">
    <w:p w14:paraId="201497E6" w14:textId="77777777" w:rsidR="00CD2B51" w:rsidRDefault="00CD2B51" w:rsidP="00CA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A24E" w14:textId="77777777" w:rsidR="00CA5991" w:rsidRDefault="00CA5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9C76" w14:textId="77777777" w:rsidR="00CA5991" w:rsidRDefault="00CA5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A98C" w14:textId="77777777" w:rsidR="00CA5991" w:rsidRDefault="00CA5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AF448" w14:textId="77777777" w:rsidR="00CD2B51" w:rsidRDefault="00CD2B51" w:rsidP="00CA5991">
      <w:pPr>
        <w:spacing w:after="0" w:line="240" w:lineRule="auto"/>
      </w:pPr>
      <w:r>
        <w:separator/>
      </w:r>
    </w:p>
  </w:footnote>
  <w:footnote w:type="continuationSeparator" w:id="0">
    <w:p w14:paraId="77A75C45" w14:textId="77777777" w:rsidR="00CD2B51" w:rsidRDefault="00CD2B51" w:rsidP="00CA5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0509" w14:textId="7658EB79" w:rsidR="00CA5991" w:rsidRDefault="00CD2B51">
    <w:pPr>
      <w:pStyle w:val="Header"/>
    </w:pPr>
    <w:r>
      <w:rPr>
        <w:noProof/>
      </w:rPr>
      <w:pict w14:anchorId="1DC70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6719" o:spid="_x0000_s2050" type="#_x0000_t136" style="position:absolute;margin-left:0;margin-top:0;width:675.45pt;height:85.9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BF4B" w14:textId="53D2A14D" w:rsidR="00CA5991" w:rsidRDefault="00CD2B51">
    <w:pPr>
      <w:pStyle w:val="Header"/>
    </w:pPr>
    <w:r>
      <w:rPr>
        <w:noProof/>
      </w:rPr>
      <w:pict w14:anchorId="5728D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6720" o:spid="_x0000_s2051" type="#_x0000_t136" style="position:absolute;margin-left:0;margin-top:0;width:675.45pt;height:85.9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0207" w14:textId="1C7B29E9" w:rsidR="00CA5991" w:rsidRDefault="00CD2B51">
    <w:pPr>
      <w:pStyle w:val="Header"/>
    </w:pPr>
    <w:r>
      <w:rPr>
        <w:noProof/>
      </w:rPr>
      <w:pict w14:anchorId="4E57E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76718" o:spid="_x0000_s2049" type="#_x0000_t136" style="position:absolute;margin-left:0;margin-top:0;width:675.45pt;height:85.9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5D4061"/>
    <w:multiLevelType w:val="hybridMultilevel"/>
    <w:tmpl w:val="F670C9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9666832"/>
    <w:multiLevelType w:val="hybridMultilevel"/>
    <w:tmpl w:val="409E7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B27CF3"/>
    <w:multiLevelType w:val="hybridMultilevel"/>
    <w:tmpl w:val="99026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27B"/>
    <w:rsid w:val="000324CE"/>
    <w:rsid w:val="00034616"/>
    <w:rsid w:val="00041371"/>
    <w:rsid w:val="0006063C"/>
    <w:rsid w:val="00060739"/>
    <w:rsid w:val="000876F1"/>
    <w:rsid w:val="000B2F9C"/>
    <w:rsid w:val="000D66F6"/>
    <w:rsid w:val="000F2225"/>
    <w:rsid w:val="001400EC"/>
    <w:rsid w:val="0015074B"/>
    <w:rsid w:val="00153A60"/>
    <w:rsid w:val="0016301D"/>
    <w:rsid w:val="001D496B"/>
    <w:rsid w:val="00204DD6"/>
    <w:rsid w:val="00206CC4"/>
    <w:rsid w:val="002713C0"/>
    <w:rsid w:val="00277B05"/>
    <w:rsid w:val="002875A1"/>
    <w:rsid w:val="0029639D"/>
    <w:rsid w:val="002B6894"/>
    <w:rsid w:val="002C195C"/>
    <w:rsid w:val="002C6A95"/>
    <w:rsid w:val="00312C9D"/>
    <w:rsid w:val="00326F90"/>
    <w:rsid w:val="003374D4"/>
    <w:rsid w:val="003420A7"/>
    <w:rsid w:val="00353280"/>
    <w:rsid w:val="003778CE"/>
    <w:rsid w:val="0038028E"/>
    <w:rsid w:val="003841B1"/>
    <w:rsid w:val="003A51AA"/>
    <w:rsid w:val="003E1BF2"/>
    <w:rsid w:val="003F41BE"/>
    <w:rsid w:val="003F4945"/>
    <w:rsid w:val="00411BF0"/>
    <w:rsid w:val="00427567"/>
    <w:rsid w:val="00463908"/>
    <w:rsid w:val="00475C2D"/>
    <w:rsid w:val="004A48BC"/>
    <w:rsid w:val="004B579E"/>
    <w:rsid w:val="004C4665"/>
    <w:rsid w:val="004D0FAE"/>
    <w:rsid w:val="00502D6A"/>
    <w:rsid w:val="0051373D"/>
    <w:rsid w:val="00527D42"/>
    <w:rsid w:val="0054305F"/>
    <w:rsid w:val="0055310C"/>
    <w:rsid w:val="005A479C"/>
    <w:rsid w:val="005C470F"/>
    <w:rsid w:val="005D0479"/>
    <w:rsid w:val="00613CAC"/>
    <w:rsid w:val="00622AF0"/>
    <w:rsid w:val="00662DEC"/>
    <w:rsid w:val="0066342B"/>
    <w:rsid w:val="006743ED"/>
    <w:rsid w:val="006A40EF"/>
    <w:rsid w:val="006C0C98"/>
    <w:rsid w:val="006E07CE"/>
    <w:rsid w:val="006E2CEB"/>
    <w:rsid w:val="006E4DE6"/>
    <w:rsid w:val="006F09AE"/>
    <w:rsid w:val="006F5B0C"/>
    <w:rsid w:val="0070502E"/>
    <w:rsid w:val="00733A5D"/>
    <w:rsid w:val="00735DE0"/>
    <w:rsid w:val="00743E8D"/>
    <w:rsid w:val="00767E6E"/>
    <w:rsid w:val="007B2F2F"/>
    <w:rsid w:val="007E58FF"/>
    <w:rsid w:val="00800293"/>
    <w:rsid w:val="0080448F"/>
    <w:rsid w:val="00817714"/>
    <w:rsid w:val="00860C97"/>
    <w:rsid w:val="00872024"/>
    <w:rsid w:val="00891E46"/>
    <w:rsid w:val="008A393A"/>
    <w:rsid w:val="008C4CBE"/>
    <w:rsid w:val="008C5354"/>
    <w:rsid w:val="009112A2"/>
    <w:rsid w:val="00946ACD"/>
    <w:rsid w:val="009749B8"/>
    <w:rsid w:val="009854CC"/>
    <w:rsid w:val="009A37E3"/>
    <w:rsid w:val="009E6A03"/>
    <w:rsid w:val="00A44CCF"/>
    <w:rsid w:val="00A518CD"/>
    <w:rsid w:val="00A51F4C"/>
    <w:rsid w:val="00A54550"/>
    <w:rsid w:val="00A65576"/>
    <w:rsid w:val="00A7407D"/>
    <w:rsid w:val="00A92CB3"/>
    <w:rsid w:val="00AA1D8D"/>
    <w:rsid w:val="00AF7F2B"/>
    <w:rsid w:val="00B20602"/>
    <w:rsid w:val="00B22237"/>
    <w:rsid w:val="00B27675"/>
    <w:rsid w:val="00B3552C"/>
    <w:rsid w:val="00B47730"/>
    <w:rsid w:val="00B95DF9"/>
    <w:rsid w:val="00BD5D94"/>
    <w:rsid w:val="00CA02D4"/>
    <w:rsid w:val="00CA5991"/>
    <w:rsid w:val="00CA701D"/>
    <w:rsid w:val="00CB0664"/>
    <w:rsid w:val="00CD2B51"/>
    <w:rsid w:val="00D02656"/>
    <w:rsid w:val="00D30080"/>
    <w:rsid w:val="00D5368B"/>
    <w:rsid w:val="00D57A62"/>
    <w:rsid w:val="00D60A4B"/>
    <w:rsid w:val="00D65761"/>
    <w:rsid w:val="00D662E1"/>
    <w:rsid w:val="00D803F5"/>
    <w:rsid w:val="00D86BD7"/>
    <w:rsid w:val="00DA5879"/>
    <w:rsid w:val="00DB64E0"/>
    <w:rsid w:val="00DC4B7D"/>
    <w:rsid w:val="00E00150"/>
    <w:rsid w:val="00E52027"/>
    <w:rsid w:val="00E61F43"/>
    <w:rsid w:val="00E66CE7"/>
    <w:rsid w:val="00E851C9"/>
    <w:rsid w:val="00E91D96"/>
    <w:rsid w:val="00E9262F"/>
    <w:rsid w:val="00EB15B6"/>
    <w:rsid w:val="00ED4E11"/>
    <w:rsid w:val="00F23006"/>
    <w:rsid w:val="00F23AC8"/>
    <w:rsid w:val="00F93C75"/>
    <w:rsid w:val="00FA6B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BB79F6C"/>
  <w14:defaultImageDpi w14:val="300"/>
  <w15:docId w15:val="{36A40B72-5674-4DB2-BE50-1264E6DD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oxzekf">
    <w:name w:val="oxzekf"/>
    <w:basedOn w:val="DefaultParagraphFont"/>
    <w:rsid w:val="000876F1"/>
  </w:style>
  <w:style w:type="character" w:styleId="Hyperlink">
    <w:name w:val="Hyperlink"/>
    <w:basedOn w:val="DefaultParagraphFont"/>
    <w:uiPriority w:val="99"/>
    <w:unhideWhenUsed/>
    <w:rsid w:val="00B20602"/>
    <w:rPr>
      <w:color w:val="0000FF" w:themeColor="hyperlink"/>
      <w:u w:val="single"/>
    </w:rPr>
  </w:style>
  <w:style w:type="character" w:customStyle="1" w:styleId="uv3um">
    <w:name w:val="uv3um"/>
    <w:basedOn w:val="DefaultParagraphFont"/>
    <w:rsid w:val="00312C9D"/>
  </w:style>
  <w:style w:type="character" w:styleId="UnresolvedMention">
    <w:name w:val="Unresolved Mention"/>
    <w:basedOn w:val="DefaultParagraphFont"/>
    <w:uiPriority w:val="99"/>
    <w:semiHidden/>
    <w:unhideWhenUsed/>
    <w:rsid w:val="006E2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dvl.com/emerging-trends-in-viral-sexually-transmitted-infections-in-ind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jdvl.com/emerging-trends-in-viral-sexually-transmitted-infections-in-ind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AAB19-272E-4EE4-AE76-670545BB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14</Pages>
  <Words>10303</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59</cp:revision>
  <cp:lastPrinted>2025-12-17T05:06:00Z</cp:lastPrinted>
  <dcterms:created xsi:type="dcterms:W3CDTF">2013-12-23T23:15:00Z</dcterms:created>
  <dcterms:modified xsi:type="dcterms:W3CDTF">2025-12-20T10:07:00Z</dcterms:modified>
  <cp:category/>
</cp:coreProperties>
</file>