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3598" w14:textId="77777777" w:rsidR="00754C9A" w:rsidRDefault="00754C9A" w:rsidP="00441B6F">
      <w:pPr>
        <w:pStyle w:val="Titre"/>
        <w:spacing w:after="0"/>
        <w:jc w:val="both"/>
        <w:rPr>
          <w:rFonts w:ascii="Arial" w:hAnsi="Arial" w:cs="Arial"/>
        </w:rPr>
      </w:pPr>
    </w:p>
    <w:p w14:paraId="52860832" w14:textId="5A2D2E9E" w:rsidR="00163BC4" w:rsidRPr="00407F04" w:rsidRDefault="00675FFF" w:rsidP="00441B6F">
      <w:pPr>
        <w:pStyle w:val="Author"/>
        <w:spacing w:line="240" w:lineRule="auto"/>
        <w:rPr>
          <w:rFonts w:ascii="Arial" w:hAnsi="Arial" w:cs="Arial"/>
          <w:bCs/>
          <w:iCs/>
          <w:color w:val="FF0000"/>
          <w:kern w:val="28"/>
          <w:sz w:val="36"/>
        </w:rPr>
      </w:pPr>
      <w:bookmarkStart w:id="0" w:name="_Hlk210465970"/>
      <w:r>
        <w:rPr>
          <w:rFonts w:ascii="Arial" w:hAnsi="Arial" w:cs="Arial"/>
          <w:bCs/>
          <w:iCs/>
          <w:color w:val="FF0000"/>
          <w:kern w:val="28"/>
          <w:sz w:val="36"/>
        </w:rPr>
        <w:t xml:space="preserve">Extraction Optimization </w:t>
      </w:r>
      <w:proofErr w:type="gramStart"/>
      <w:r>
        <w:rPr>
          <w:rFonts w:ascii="Arial" w:hAnsi="Arial" w:cs="Arial"/>
          <w:bCs/>
          <w:iCs/>
          <w:color w:val="FF0000"/>
          <w:kern w:val="28"/>
          <w:sz w:val="36"/>
        </w:rPr>
        <w:t>For</w:t>
      </w:r>
      <w:proofErr w:type="gramEnd"/>
      <w:r>
        <w:rPr>
          <w:rFonts w:ascii="Arial" w:hAnsi="Arial" w:cs="Arial"/>
          <w:bCs/>
          <w:iCs/>
          <w:color w:val="FF0000"/>
          <w:kern w:val="28"/>
          <w:sz w:val="36"/>
        </w:rPr>
        <w:t xml:space="preserve"> </w:t>
      </w:r>
      <w:r w:rsidR="00407F04" w:rsidRPr="00407F04">
        <w:rPr>
          <w:rFonts w:ascii="Arial" w:hAnsi="Arial" w:cs="Arial"/>
          <w:bCs/>
          <w:iCs/>
          <w:color w:val="FF0000"/>
          <w:kern w:val="28"/>
          <w:sz w:val="36"/>
        </w:rPr>
        <w:t xml:space="preserve">Comparative </w:t>
      </w:r>
      <w:r w:rsidR="00AC34E6" w:rsidRPr="00407F04">
        <w:rPr>
          <w:rFonts w:ascii="Arial" w:hAnsi="Arial" w:cs="Arial"/>
          <w:bCs/>
          <w:iCs/>
          <w:color w:val="FF0000"/>
          <w:kern w:val="28"/>
          <w:sz w:val="36"/>
        </w:rPr>
        <w:t xml:space="preserve">Phytochemical </w:t>
      </w:r>
      <w:r w:rsidR="00407F04" w:rsidRPr="00407F04">
        <w:rPr>
          <w:rFonts w:ascii="Arial" w:hAnsi="Arial" w:cs="Arial"/>
          <w:bCs/>
          <w:iCs/>
          <w:color w:val="FF0000"/>
          <w:kern w:val="28"/>
          <w:sz w:val="36"/>
        </w:rPr>
        <w:t>Profiling</w:t>
      </w:r>
      <w:r w:rsidR="00AC34E6" w:rsidRPr="00407F04">
        <w:rPr>
          <w:rFonts w:ascii="Arial" w:hAnsi="Arial" w:cs="Arial"/>
          <w:bCs/>
          <w:iCs/>
          <w:color w:val="FF0000"/>
          <w:kern w:val="28"/>
          <w:sz w:val="36"/>
        </w:rPr>
        <w:t xml:space="preserve"> and Antioxidant Properties of </w:t>
      </w:r>
      <w:r w:rsidR="00AC34E6" w:rsidRPr="00407F04">
        <w:rPr>
          <w:rFonts w:ascii="Arial" w:hAnsi="Arial" w:cs="Arial"/>
          <w:bCs/>
          <w:i/>
          <w:color w:val="FF0000"/>
          <w:kern w:val="28"/>
          <w:sz w:val="36"/>
        </w:rPr>
        <w:t xml:space="preserve">Calotropis </w:t>
      </w:r>
      <w:proofErr w:type="spellStart"/>
      <w:r w:rsidR="00AC34E6" w:rsidRPr="00407F04">
        <w:rPr>
          <w:rFonts w:ascii="Arial" w:hAnsi="Arial" w:cs="Arial"/>
          <w:bCs/>
          <w:i/>
          <w:color w:val="FF0000"/>
          <w:kern w:val="28"/>
          <w:sz w:val="36"/>
        </w:rPr>
        <w:t>procera</w:t>
      </w:r>
      <w:proofErr w:type="spellEnd"/>
      <w:r w:rsidR="00AC34E6" w:rsidRPr="00407F04">
        <w:rPr>
          <w:rFonts w:ascii="Arial" w:hAnsi="Arial" w:cs="Arial"/>
          <w:bCs/>
          <w:iCs/>
          <w:color w:val="FF0000"/>
          <w:kern w:val="28"/>
          <w:sz w:val="36"/>
        </w:rPr>
        <w:t xml:space="preserve"> Leaves and </w:t>
      </w:r>
      <w:r w:rsidR="00AC34E6" w:rsidRPr="00407F04">
        <w:rPr>
          <w:rFonts w:ascii="Arial" w:hAnsi="Arial" w:cs="Arial"/>
          <w:bCs/>
          <w:i/>
          <w:color w:val="FF0000"/>
          <w:kern w:val="28"/>
          <w:sz w:val="36"/>
        </w:rPr>
        <w:t xml:space="preserve">Zanthoxylum </w:t>
      </w:r>
      <w:proofErr w:type="spellStart"/>
      <w:r w:rsidR="00AC34E6" w:rsidRPr="00407F04">
        <w:rPr>
          <w:rFonts w:ascii="Arial" w:hAnsi="Arial" w:cs="Arial"/>
          <w:bCs/>
          <w:i/>
          <w:color w:val="FF0000"/>
          <w:kern w:val="28"/>
          <w:sz w:val="36"/>
        </w:rPr>
        <w:t>decaryi</w:t>
      </w:r>
      <w:proofErr w:type="spellEnd"/>
      <w:r w:rsidR="00AC34E6" w:rsidRPr="00407F04">
        <w:rPr>
          <w:rFonts w:ascii="Arial" w:hAnsi="Arial" w:cs="Arial"/>
          <w:bCs/>
          <w:iCs/>
          <w:color w:val="FF0000"/>
          <w:kern w:val="28"/>
          <w:sz w:val="36"/>
        </w:rPr>
        <w:t xml:space="preserve"> Barks</w:t>
      </w:r>
      <w:r w:rsidR="00231920" w:rsidRPr="00407F04">
        <w:rPr>
          <w:rFonts w:ascii="Arial" w:hAnsi="Arial" w:cs="Arial"/>
          <w:bCs/>
          <w:iCs/>
          <w:color w:val="FF0000"/>
          <w:kern w:val="28"/>
          <w:sz w:val="36"/>
        </w:rPr>
        <w:t xml:space="preserve"> </w:t>
      </w:r>
      <w:bookmarkEnd w:id="0"/>
    </w:p>
    <w:p w14:paraId="7AF5494A" w14:textId="77777777" w:rsidR="00A258C3" w:rsidRPr="00790ADA" w:rsidRDefault="00A258C3" w:rsidP="00441B6F">
      <w:pPr>
        <w:pStyle w:val="Author"/>
        <w:spacing w:line="240" w:lineRule="auto"/>
        <w:jc w:val="both"/>
        <w:rPr>
          <w:rFonts w:ascii="Arial" w:hAnsi="Arial" w:cs="Arial"/>
          <w:sz w:val="36"/>
        </w:rPr>
      </w:pPr>
    </w:p>
    <w:p w14:paraId="299ADA3C" w14:textId="77777777" w:rsidR="00790ADA" w:rsidRPr="006754F8" w:rsidRDefault="00790ADA" w:rsidP="00441B6F">
      <w:pPr>
        <w:pStyle w:val="Affiliation"/>
        <w:spacing w:after="0" w:line="240" w:lineRule="auto"/>
        <w:jc w:val="both"/>
        <w:rPr>
          <w:rFonts w:ascii="Arial" w:hAnsi="Arial" w:cs="Arial"/>
        </w:rPr>
      </w:pPr>
    </w:p>
    <w:p w14:paraId="34B304C4" w14:textId="77777777" w:rsidR="002C57D2" w:rsidRPr="006754F8" w:rsidRDefault="002C57D2" w:rsidP="00441B6F">
      <w:pPr>
        <w:pStyle w:val="Affiliation"/>
        <w:spacing w:after="0" w:line="240" w:lineRule="auto"/>
        <w:jc w:val="both"/>
        <w:rPr>
          <w:rFonts w:ascii="Arial" w:hAnsi="Arial" w:cs="Arial"/>
        </w:rPr>
      </w:pPr>
    </w:p>
    <w:p w14:paraId="52CAAC4B" w14:textId="77777777" w:rsidR="00B01FCD" w:rsidRPr="00FB3A86" w:rsidRDefault="00000000" w:rsidP="00441B6F">
      <w:pPr>
        <w:pStyle w:val="Copyright"/>
        <w:spacing w:after="0" w:line="240" w:lineRule="auto"/>
        <w:jc w:val="both"/>
        <w:rPr>
          <w:rFonts w:ascii="Arial" w:hAnsi="Arial" w:cs="Arial"/>
        </w:rPr>
        <w:sectPr w:rsidR="00B01FCD" w:rsidRPr="00FB3A86" w:rsidSect="00260D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6D06B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4091F6" w14:textId="1486771C" w:rsidR="00B01FCD" w:rsidRDefault="00B01FCD" w:rsidP="00441B6F">
      <w:pPr>
        <w:pStyle w:val="AbstHead"/>
        <w:spacing w:after="0"/>
        <w:jc w:val="both"/>
        <w:rPr>
          <w:rFonts w:ascii="Arial" w:hAnsi="Arial" w:cs="Arial"/>
        </w:rPr>
      </w:pPr>
      <w:r w:rsidRPr="00FB3A86">
        <w:rPr>
          <w:rFonts w:ascii="Arial" w:hAnsi="Arial" w:cs="Arial"/>
        </w:rPr>
        <w:t>ABSTRACT</w:t>
      </w:r>
    </w:p>
    <w:p w14:paraId="7C2C66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826D0D" w14:textId="77777777" w:rsidTr="001E44FE">
        <w:tc>
          <w:tcPr>
            <w:tcW w:w="9576" w:type="dxa"/>
            <w:shd w:val="clear" w:color="auto" w:fill="F2F2F2"/>
          </w:tcPr>
          <w:p w14:paraId="2E8835BD" w14:textId="26A0881D" w:rsidR="00505F06" w:rsidRPr="00BA1B01" w:rsidRDefault="00AC34E6" w:rsidP="00441B6F">
            <w:pPr>
              <w:pStyle w:val="Body"/>
              <w:spacing w:after="0"/>
              <w:rPr>
                <w:rFonts w:ascii="Arial" w:eastAsia="Calibri" w:hAnsi="Arial" w:cs="Arial"/>
                <w:szCs w:val="22"/>
              </w:rPr>
            </w:pPr>
            <w:bookmarkStart w:id="1" w:name="_Hlk210913838"/>
            <w:r w:rsidRPr="00AC34E6">
              <w:rPr>
                <w:rFonts w:ascii="Arial" w:eastAsia="Calibri" w:hAnsi="Arial" w:cs="Arial"/>
                <w:i/>
                <w:iCs/>
                <w:szCs w:val="22"/>
              </w:rPr>
              <w:t xml:space="preserve">Calotropis </w:t>
            </w:r>
            <w:proofErr w:type="spellStart"/>
            <w:r w:rsidRPr="00AC34E6">
              <w:rPr>
                <w:rFonts w:ascii="Arial" w:eastAsia="Calibri" w:hAnsi="Arial" w:cs="Arial"/>
                <w:i/>
                <w:iCs/>
                <w:szCs w:val="22"/>
              </w:rPr>
              <w:t>procera</w:t>
            </w:r>
            <w:proofErr w:type="spellEnd"/>
            <w:r w:rsidRPr="00AC34E6">
              <w:rPr>
                <w:rFonts w:ascii="Arial" w:eastAsia="Calibri" w:hAnsi="Arial" w:cs="Arial"/>
                <w:szCs w:val="22"/>
              </w:rPr>
              <w:t xml:space="preserve"> and </w:t>
            </w:r>
            <w:r w:rsidRPr="00AC34E6">
              <w:rPr>
                <w:rFonts w:ascii="Arial" w:eastAsia="Calibri" w:hAnsi="Arial" w:cs="Arial"/>
                <w:i/>
                <w:iCs/>
                <w:szCs w:val="22"/>
              </w:rPr>
              <w:t xml:space="preserve">Zanthoxylum </w:t>
            </w:r>
            <w:proofErr w:type="spellStart"/>
            <w:r w:rsidRPr="00AC34E6">
              <w:rPr>
                <w:rFonts w:ascii="Arial" w:eastAsia="Calibri" w:hAnsi="Arial" w:cs="Arial"/>
                <w:i/>
                <w:iCs/>
                <w:szCs w:val="22"/>
              </w:rPr>
              <w:t>decaryi</w:t>
            </w:r>
            <w:proofErr w:type="spellEnd"/>
            <w:r w:rsidRPr="00AC34E6">
              <w:rPr>
                <w:rFonts w:ascii="Arial" w:eastAsia="Calibri" w:hAnsi="Arial" w:cs="Arial"/>
                <w:szCs w:val="22"/>
              </w:rPr>
              <w:t xml:space="preserve"> are endemic plants of Madagascar that have recently attracted scientific interest due to their invasive nature and their potential valorization as sustainable biomass resources. </w:t>
            </w:r>
            <w:r w:rsidR="00851C2E" w:rsidRPr="00851C2E">
              <w:rPr>
                <w:rFonts w:ascii="Arial" w:eastAsia="Calibri" w:hAnsi="Arial" w:cs="Arial"/>
                <w:color w:val="FF0000"/>
                <w:szCs w:val="22"/>
              </w:rPr>
              <w:t xml:space="preserve">Those two plant materials are traditionally used in different </w:t>
            </w:r>
            <w:proofErr w:type="spellStart"/>
            <w:r w:rsidR="00851C2E" w:rsidRPr="00851C2E">
              <w:rPr>
                <w:rFonts w:ascii="Arial" w:eastAsia="Calibri" w:hAnsi="Arial" w:cs="Arial"/>
                <w:color w:val="FF0000"/>
                <w:szCs w:val="22"/>
              </w:rPr>
              <w:t>ethno</w:t>
            </w:r>
            <w:proofErr w:type="spellEnd"/>
            <w:r w:rsidR="00851C2E" w:rsidRPr="00851C2E">
              <w:rPr>
                <w:rFonts w:ascii="Arial" w:eastAsia="Calibri" w:hAnsi="Arial" w:cs="Arial"/>
                <w:color w:val="FF0000"/>
                <w:szCs w:val="22"/>
              </w:rPr>
              <w:t xml:space="preserve"> medicines to cure ailments.</w:t>
            </w:r>
            <w:r w:rsidR="00851C2E">
              <w:rPr>
                <w:rFonts w:ascii="Arial" w:eastAsia="Calibri" w:hAnsi="Arial" w:cs="Arial"/>
                <w:szCs w:val="22"/>
              </w:rPr>
              <w:t xml:space="preserve"> </w:t>
            </w:r>
            <w:r w:rsidR="00994EEC" w:rsidRPr="00994EEC">
              <w:rPr>
                <w:rFonts w:ascii="Arial" w:eastAsia="Calibri" w:hAnsi="Arial" w:cs="Arial"/>
                <w:color w:val="EE0000"/>
                <w:szCs w:val="22"/>
              </w:rPr>
              <w:t xml:space="preserve">The study focuses on the phytochemical analysis and antioxidant evaluation of Calotropis </w:t>
            </w:r>
            <w:proofErr w:type="spellStart"/>
            <w:r w:rsidR="00994EEC" w:rsidRPr="00994EEC">
              <w:rPr>
                <w:rFonts w:ascii="Arial" w:eastAsia="Calibri" w:hAnsi="Arial" w:cs="Arial"/>
                <w:color w:val="EE0000"/>
                <w:szCs w:val="22"/>
              </w:rPr>
              <w:t>procera</w:t>
            </w:r>
            <w:proofErr w:type="spellEnd"/>
            <w:r w:rsidR="00994EEC" w:rsidRPr="00994EEC">
              <w:rPr>
                <w:rFonts w:ascii="Arial" w:eastAsia="Calibri" w:hAnsi="Arial" w:cs="Arial"/>
                <w:color w:val="EE0000"/>
                <w:szCs w:val="22"/>
              </w:rPr>
              <w:t xml:space="preserve"> leaves (CPL) and Zanthoxylum </w:t>
            </w:r>
            <w:proofErr w:type="spellStart"/>
            <w:r w:rsidR="00994EEC" w:rsidRPr="00994EEC">
              <w:rPr>
                <w:rFonts w:ascii="Arial" w:eastAsia="Calibri" w:hAnsi="Arial" w:cs="Arial"/>
                <w:color w:val="EE0000"/>
                <w:szCs w:val="22"/>
              </w:rPr>
              <w:t>decaryi</w:t>
            </w:r>
            <w:proofErr w:type="spellEnd"/>
            <w:r w:rsidR="00994EEC" w:rsidRPr="00994EEC">
              <w:rPr>
                <w:rFonts w:ascii="Arial" w:eastAsia="Calibri" w:hAnsi="Arial" w:cs="Arial"/>
                <w:color w:val="EE0000"/>
                <w:szCs w:val="22"/>
              </w:rPr>
              <w:t xml:space="preserve"> bark (ZDB), two endemic plant species of Madagascar with promising applications in pharmaceutical and cosmetic formulations. The main objectives are: (1) To characterize the phytochemical composition of CPL and ZDB; (2) To assess their antioxidant activity using spectrophotometric assays (TPC, DPPH, ABTS); and (3) To perform qualitative and quantitative analysis of phenolic compounds via LC-MS.</w:t>
            </w:r>
            <w:r w:rsidRPr="00AC34E6">
              <w:rPr>
                <w:rFonts w:ascii="Arial" w:eastAsia="Calibri" w:hAnsi="Arial" w:cs="Arial"/>
                <w:szCs w:val="22"/>
              </w:rPr>
              <w:t xml:space="preserve"> </w:t>
            </w:r>
            <w:r w:rsidR="00994EEC">
              <w:rPr>
                <w:rFonts w:ascii="Arial" w:eastAsia="Calibri" w:hAnsi="Arial" w:cs="Arial"/>
                <w:szCs w:val="22"/>
              </w:rPr>
              <w:t>Li</w:t>
            </w:r>
            <w:r w:rsidRPr="00AC34E6">
              <w:rPr>
                <w:rFonts w:ascii="Arial" w:eastAsia="Calibri" w:hAnsi="Arial" w:cs="Arial"/>
                <w:szCs w:val="22"/>
              </w:rPr>
              <w:t>mited information is available regarding the detailed chemical composition of these plants and their specific parts. This study aims to address this knowledge gap through comprehensive phytochemical screening and the evaluation of their antioxidant activities.</w:t>
            </w:r>
            <w:r w:rsidR="006754F8">
              <w:rPr>
                <w:rFonts w:ascii="Arial" w:eastAsia="Calibri" w:hAnsi="Arial" w:cs="Arial"/>
                <w:szCs w:val="22"/>
              </w:rPr>
              <w:t xml:space="preserve"> </w:t>
            </w:r>
            <w:r w:rsidR="00CC18C0" w:rsidRPr="00CC18C0">
              <w:rPr>
                <w:rFonts w:ascii="Arial" w:eastAsia="Calibri" w:hAnsi="Arial" w:cs="Arial"/>
                <w:color w:val="FF0000"/>
                <w:szCs w:val="22"/>
              </w:rPr>
              <w:t>A better understanding</w:t>
            </w:r>
            <w:r w:rsidR="00CC18C0">
              <w:rPr>
                <w:rFonts w:ascii="Arial" w:eastAsia="Calibri" w:hAnsi="Arial" w:cs="Arial"/>
                <w:color w:val="FF0000"/>
                <w:szCs w:val="22"/>
              </w:rPr>
              <w:t xml:space="preserve"> of these plants would help to </w:t>
            </w:r>
            <w:r w:rsidR="00851C2E">
              <w:rPr>
                <w:rFonts w:ascii="Arial" w:eastAsia="Calibri" w:hAnsi="Arial" w:cs="Arial"/>
                <w:color w:val="FF0000"/>
                <w:szCs w:val="22"/>
              </w:rPr>
              <w:t>manage</w:t>
            </w:r>
            <w:r w:rsidR="00CC18C0">
              <w:rPr>
                <w:rFonts w:ascii="Arial" w:eastAsia="Calibri" w:hAnsi="Arial" w:cs="Arial"/>
                <w:color w:val="FF0000"/>
                <w:szCs w:val="22"/>
              </w:rPr>
              <w:t xml:space="preserve"> them </w:t>
            </w:r>
            <w:r w:rsidR="00851C2E">
              <w:rPr>
                <w:rFonts w:ascii="Arial" w:eastAsia="Calibri" w:hAnsi="Arial" w:cs="Arial"/>
                <w:color w:val="FF0000"/>
                <w:szCs w:val="22"/>
              </w:rPr>
              <w:t xml:space="preserve">correctly </w:t>
            </w:r>
            <w:r w:rsidR="00CC18C0">
              <w:rPr>
                <w:rFonts w:ascii="Arial" w:eastAsia="Calibri" w:hAnsi="Arial" w:cs="Arial"/>
                <w:color w:val="FF0000"/>
                <w:szCs w:val="22"/>
              </w:rPr>
              <w:t>in the wild.</w:t>
            </w:r>
            <w:r w:rsidR="00CC18C0">
              <w:rPr>
                <w:rFonts w:ascii="Arial" w:eastAsia="Calibri" w:hAnsi="Arial" w:cs="Arial"/>
                <w:szCs w:val="22"/>
              </w:rPr>
              <w:t xml:space="preserve"> </w:t>
            </w:r>
            <w:r w:rsidR="00CC18C0">
              <w:rPr>
                <w:rFonts w:ascii="Arial" w:eastAsia="Calibri" w:hAnsi="Arial" w:cs="Arial"/>
                <w:color w:val="FF0000"/>
                <w:szCs w:val="22"/>
              </w:rPr>
              <w:t>Indeed, they are</w:t>
            </w:r>
            <w:r w:rsidR="00CC18C0" w:rsidRPr="006754F8">
              <w:rPr>
                <w:rFonts w:ascii="Arial" w:eastAsia="Calibri" w:hAnsi="Arial" w:cs="Arial"/>
                <w:color w:val="FF0000"/>
                <w:szCs w:val="22"/>
              </w:rPr>
              <w:t xml:space="preserve"> two endangered species, making their promotion within the modern scientific community crucial.</w:t>
            </w:r>
            <w:r w:rsidR="00CC18C0">
              <w:rPr>
                <w:rFonts w:ascii="Arial" w:eastAsia="Calibri" w:hAnsi="Arial" w:cs="Arial"/>
                <w:color w:val="FF0000"/>
                <w:szCs w:val="22"/>
              </w:rPr>
              <w:t xml:space="preserve"> Besides, t</w:t>
            </w:r>
            <w:r w:rsidR="00407F04">
              <w:rPr>
                <w:rFonts w:ascii="Arial" w:eastAsia="Calibri" w:hAnsi="Arial" w:cs="Arial"/>
                <w:color w:val="FF0000"/>
                <w:szCs w:val="22"/>
              </w:rPr>
              <w:t>he study of</w:t>
            </w:r>
            <w:r w:rsidR="006754F8" w:rsidRPr="006754F8">
              <w:rPr>
                <w:rFonts w:ascii="Arial" w:eastAsia="Calibri" w:hAnsi="Arial" w:cs="Arial"/>
                <w:color w:val="FF0000"/>
                <w:szCs w:val="22"/>
              </w:rPr>
              <w:t xml:space="preserve"> </w:t>
            </w:r>
            <w:r w:rsidR="00407F04">
              <w:rPr>
                <w:rFonts w:ascii="Arial" w:eastAsia="Calibri" w:hAnsi="Arial" w:cs="Arial"/>
                <w:color w:val="FF0000"/>
                <w:szCs w:val="22"/>
              </w:rPr>
              <w:t>natural products</w:t>
            </w:r>
            <w:r w:rsidR="00CC18C0">
              <w:rPr>
                <w:rFonts w:ascii="Arial" w:eastAsia="Calibri" w:hAnsi="Arial" w:cs="Arial"/>
                <w:color w:val="FF0000"/>
                <w:szCs w:val="22"/>
              </w:rPr>
              <w:t>, including those two Malagasy plants,</w:t>
            </w:r>
            <w:r w:rsidR="00407F04">
              <w:rPr>
                <w:rFonts w:ascii="Arial" w:eastAsia="Calibri" w:hAnsi="Arial" w:cs="Arial"/>
                <w:color w:val="FF0000"/>
                <w:szCs w:val="22"/>
              </w:rPr>
              <w:t xml:space="preserve"> is of huge relevance in the current scientific context. </w:t>
            </w:r>
            <w:bookmarkEnd w:id="1"/>
          </w:p>
        </w:tc>
      </w:tr>
    </w:tbl>
    <w:p w14:paraId="389E59F3" w14:textId="77777777" w:rsidR="00636EB2" w:rsidRDefault="00636EB2" w:rsidP="00441B6F">
      <w:pPr>
        <w:pStyle w:val="Body"/>
        <w:spacing w:after="0"/>
        <w:rPr>
          <w:rFonts w:ascii="Arial" w:hAnsi="Arial" w:cs="Arial"/>
          <w:i/>
        </w:rPr>
      </w:pPr>
    </w:p>
    <w:p w14:paraId="5C8B38D1" w14:textId="3AE40902" w:rsidR="00B52896" w:rsidRPr="00AC34E6" w:rsidRDefault="00A24E7E" w:rsidP="00441B6F">
      <w:pPr>
        <w:pStyle w:val="Body"/>
        <w:spacing w:after="0"/>
        <w:rPr>
          <w:rFonts w:ascii="Arial" w:hAnsi="Arial" w:cs="Arial"/>
          <w:i/>
        </w:rPr>
      </w:pPr>
      <w:r>
        <w:rPr>
          <w:rFonts w:ascii="Arial" w:hAnsi="Arial" w:cs="Arial"/>
          <w:i/>
        </w:rPr>
        <w:t xml:space="preserve">Keywords: </w:t>
      </w:r>
      <w:r w:rsidR="00AC34E6" w:rsidRPr="00AC34E6">
        <w:rPr>
          <w:rFonts w:ascii="Arial" w:hAnsi="Arial" w:cs="Arial"/>
          <w:i/>
        </w:rPr>
        <w:t xml:space="preserve">Calotropis </w:t>
      </w:r>
      <w:proofErr w:type="spellStart"/>
      <w:r w:rsidR="00AC34E6" w:rsidRPr="00AC34E6">
        <w:rPr>
          <w:rFonts w:ascii="Arial" w:hAnsi="Arial" w:cs="Arial"/>
          <w:i/>
        </w:rPr>
        <w:t>procera</w:t>
      </w:r>
      <w:proofErr w:type="spellEnd"/>
      <w:r w:rsidR="00AC34E6" w:rsidRPr="00AC34E6">
        <w:rPr>
          <w:rFonts w:ascii="Arial" w:hAnsi="Arial" w:cs="Arial"/>
          <w:i/>
        </w:rPr>
        <w:t xml:space="preserve">; Zanthoxylum </w:t>
      </w:r>
      <w:proofErr w:type="spellStart"/>
      <w:r w:rsidR="00AC34E6" w:rsidRPr="00AC34E6">
        <w:rPr>
          <w:rFonts w:ascii="Arial" w:hAnsi="Arial" w:cs="Arial"/>
          <w:i/>
        </w:rPr>
        <w:t>decaryi</w:t>
      </w:r>
      <w:proofErr w:type="spellEnd"/>
      <w:r w:rsidR="00AC34E6" w:rsidRPr="00AC34E6">
        <w:rPr>
          <w:rFonts w:ascii="Arial" w:hAnsi="Arial" w:cs="Arial"/>
          <w:i/>
        </w:rPr>
        <w:t>; Madagascar; chemical composition; antioxidant activity; phytochemical</w:t>
      </w:r>
    </w:p>
    <w:p w14:paraId="45C83F23" w14:textId="77777777" w:rsidR="00505F06" w:rsidRPr="00A24E7E" w:rsidRDefault="00505F06" w:rsidP="00441B6F">
      <w:pPr>
        <w:pStyle w:val="Body"/>
        <w:spacing w:after="0"/>
        <w:rPr>
          <w:rFonts w:ascii="Arial" w:hAnsi="Arial" w:cs="Arial"/>
          <w:i/>
        </w:rPr>
      </w:pPr>
    </w:p>
    <w:p w14:paraId="2E2B0153" w14:textId="392DC08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DE9E4D" w14:textId="77777777" w:rsidR="00790ADA" w:rsidRPr="00FB3A86" w:rsidRDefault="00790ADA" w:rsidP="00441B6F">
      <w:pPr>
        <w:pStyle w:val="AbstHead"/>
        <w:spacing w:after="0"/>
        <w:jc w:val="both"/>
        <w:rPr>
          <w:rFonts w:ascii="Arial" w:hAnsi="Arial" w:cs="Arial"/>
        </w:rPr>
      </w:pPr>
    </w:p>
    <w:p w14:paraId="72E5FC58" w14:textId="4193FB3C" w:rsidR="00AC34E6" w:rsidRPr="00AC34E6" w:rsidRDefault="00AC34E6" w:rsidP="00AC34E6">
      <w:pPr>
        <w:pStyle w:val="Body"/>
        <w:spacing w:after="0"/>
        <w:rPr>
          <w:rFonts w:ascii="Arial" w:hAnsi="Arial" w:cs="Arial"/>
        </w:rPr>
      </w:pPr>
      <w:r w:rsidRPr="00AC34E6">
        <w:rPr>
          <w:rFonts w:ascii="Arial" w:hAnsi="Arial" w:cs="Arial"/>
          <w:i/>
          <w:iCs/>
        </w:rPr>
        <w:t xml:space="preserve">Calotropis </w:t>
      </w:r>
      <w:proofErr w:type="spellStart"/>
      <w:r w:rsidRPr="00AC34E6">
        <w:rPr>
          <w:rFonts w:ascii="Arial" w:hAnsi="Arial" w:cs="Arial"/>
          <w:i/>
          <w:iCs/>
        </w:rPr>
        <w:t>procera</w:t>
      </w:r>
      <w:proofErr w:type="spellEnd"/>
      <w:r w:rsidRPr="00AC34E6">
        <w:rPr>
          <w:rFonts w:ascii="Arial" w:hAnsi="Arial" w:cs="Arial"/>
        </w:rPr>
        <w:t xml:space="preserve"> is a plant native to western Asia and intertropical Africa.[1] Introduced to Madagascar for its medicinal properties, it has since spread widely, to the detriment of other plants on the island.[2] The first precise description of this species dates back to 293 A.D. and was written by Abu Hanifah.[3] </w:t>
      </w:r>
      <w:r w:rsidRPr="00187AE2">
        <w:rPr>
          <w:rFonts w:ascii="Arial" w:hAnsi="Arial" w:cs="Arial"/>
          <w:color w:val="FF0000"/>
        </w:rPr>
        <w:t xml:space="preserve">The plant belongs to the Asclepiadaceae family, </w:t>
      </w:r>
      <w:r w:rsidR="008F5CC6" w:rsidRPr="00187AE2">
        <w:rPr>
          <w:rFonts w:ascii="Arial" w:hAnsi="Arial" w:cs="Arial"/>
          <w:color w:val="FF0000"/>
        </w:rPr>
        <w:t>a name that refers</w:t>
      </w:r>
      <w:r w:rsidRPr="00187AE2">
        <w:rPr>
          <w:rFonts w:ascii="Arial" w:hAnsi="Arial" w:cs="Arial"/>
          <w:color w:val="FF0000"/>
        </w:rPr>
        <w:t xml:space="preserve"> to </w:t>
      </w:r>
      <w:r w:rsidR="008F5CC6" w:rsidRPr="00187AE2">
        <w:rPr>
          <w:rFonts w:ascii="Arial" w:hAnsi="Arial" w:cs="Arial"/>
          <w:color w:val="FF0000"/>
        </w:rPr>
        <w:t xml:space="preserve">Asclepius, </w:t>
      </w:r>
      <w:r w:rsidRPr="00187AE2">
        <w:rPr>
          <w:rFonts w:ascii="Arial" w:hAnsi="Arial" w:cs="Arial"/>
          <w:color w:val="FF0000"/>
        </w:rPr>
        <w:t>the Greek god of medicine</w:t>
      </w:r>
      <w:r w:rsidRPr="00AC34E6">
        <w:rPr>
          <w:rFonts w:ascii="Arial" w:hAnsi="Arial" w:cs="Arial"/>
        </w:rPr>
        <w:t>.[4]</w:t>
      </w:r>
    </w:p>
    <w:p w14:paraId="7C0EA78E" w14:textId="77777777" w:rsidR="00AC34E6" w:rsidRPr="00AC34E6" w:rsidRDefault="00AC34E6" w:rsidP="00AC34E6">
      <w:pPr>
        <w:pStyle w:val="Body"/>
        <w:spacing w:after="0"/>
        <w:rPr>
          <w:rFonts w:ascii="Arial" w:hAnsi="Arial" w:cs="Arial"/>
        </w:rPr>
      </w:pPr>
      <w:r w:rsidRPr="00AC34E6">
        <w:rPr>
          <w:rFonts w:ascii="Arial" w:hAnsi="Arial" w:cs="Arial"/>
          <w:i/>
          <w:iCs/>
        </w:rPr>
        <w:t xml:space="preserve">Calotropis </w:t>
      </w:r>
      <w:proofErr w:type="spellStart"/>
      <w:r w:rsidRPr="00AC34E6">
        <w:rPr>
          <w:rFonts w:ascii="Arial" w:hAnsi="Arial" w:cs="Arial"/>
          <w:i/>
          <w:iCs/>
        </w:rPr>
        <w:t>procera</w:t>
      </w:r>
      <w:proofErr w:type="spellEnd"/>
      <w:r w:rsidRPr="00AC34E6">
        <w:rPr>
          <w:rFonts w:ascii="Arial" w:hAnsi="Arial" w:cs="Arial"/>
        </w:rPr>
        <w:t xml:space="preserve"> is a plant that grows in arid and semi-arid regions.[5] It is mainly found in the equatorial zone and extends over a vast geographical area.[6] It has been described as an invasive species because of its widespread and its harmful effects on ecosystems.[7] It is considered a weed in various regions and thrives in a variety of habitats, such as along rivers, roads and even deserts.[8] To limit its spread, various methods are employed: uprooting when numbers are low, and chemical control with herbicides such as 2,4-dichlorophenoxyacetic acid or Triclopyr when numbers are high.[4]</w:t>
      </w:r>
    </w:p>
    <w:p w14:paraId="593EDD5C" w14:textId="77777777" w:rsidR="00AC34E6" w:rsidRDefault="00AC34E6" w:rsidP="00F95DB3">
      <w:pPr>
        <w:pStyle w:val="Body"/>
        <w:spacing w:after="0"/>
        <w:rPr>
          <w:rFonts w:ascii="Arial" w:hAnsi="Arial" w:cs="Arial"/>
        </w:rPr>
      </w:pPr>
      <w:r w:rsidRPr="00AC34E6">
        <w:rPr>
          <w:rFonts w:ascii="Arial" w:hAnsi="Arial" w:cs="Arial"/>
          <w:i/>
          <w:iCs/>
        </w:rPr>
        <w:t xml:space="preserve">Calotropis </w:t>
      </w:r>
      <w:proofErr w:type="spellStart"/>
      <w:r w:rsidRPr="00AC34E6">
        <w:rPr>
          <w:rFonts w:ascii="Arial" w:hAnsi="Arial" w:cs="Arial"/>
          <w:i/>
          <w:iCs/>
        </w:rPr>
        <w:t>procera</w:t>
      </w:r>
      <w:proofErr w:type="spellEnd"/>
      <w:r w:rsidRPr="00AC34E6">
        <w:rPr>
          <w:rFonts w:ascii="Arial" w:hAnsi="Arial" w:cs="Arial"/>
        </w:rPr>
        <w:t xml:space="preserve"> is a bush that can grow up to five meters in height. It can be recognized by its large, green, obovate leaves, measuring around thirty centimeters.[3] The leaves are </w:t>
      </w:r>
      <w:r w:rsidRPr="00AC34E6">
        <w:rPr>
          <w:rFonts w:ascii="Arial" w:hAnsi="Arial" w:cs="Arial"/>
        </w:rPr>
        <w:lastRenderedPageBreak/>
        <w:t xml:space="preserve">joined in opposing pairs, creating a </w:t>
      </w:r>
      <w:proofErr w:type="gramStart"/>
      <w:r w:rsidRPr="00AC34E6">
        <w:rPr>
          <w:rFonts w:ascii="Arial" w:hAnsi="Arial" w:cs="Arial"/>
        </w:rPr>
        <w:t>crisscross</w:t>
      </w:r>
      <w:proofErr w:type="gramEnd"/>
      <w:r w:rsidRPr="00AC34E6">
        <w:rPr>
          <w:rFonts w:ascii="Arial" w:hAnsi="Arial" w:cs="Arial"/>
        </w:rPr>
        <w:t xml:space="preserve"> pattern. In fact, they are attached in such a way that each pair is positioned perpendicular to the next.</w:t>
      </w:r>
    </w:p>
    <w:p w14:paraId="49736658" w14:textId="77777777" w:rsidR="00F95DB3" w:rsidRPr="00AC34E6" w:rsidRDefault="00F95DB3" w:rsidP="00F95DB3">
      <w:pPr>
        <w:pStyle w:val="Body"/>
        <w:spacing w:after="0"/>
        <w:rPr>
          <w:rFonts w:ascii="Arial" w:hAnsi="Arial" w:cs="Arial"/>
        </w:rPr>
      </w:pPr>
    </w:p>
    <w:p w14:paraId="5BBEE61E" w14:textId="77777777" w:rsidR="00AC34E6" w:rsidRPr="00AC34E6" w:rsidRDefault="00AC34E6" w:rsidP="00AC34E6">
      <w:pPr>
        <w:pStyle w:val="Body"/>
        <w:spacing w:after="0"/>
        <w:rPr>
          <w:rFonts w:ascii="Arial" w:hAnsi="Arial" w:cs="Arial"/>
        </w:rPr>
      </w:pPr>
      <w:r w:rsidRPr="00AC34E6">
        <w:rPr>
          <w:rFonts w:ascii="Arial" w:hAnsi="Arial" w:cs="Arial"/>
          <w:i/>
          <w:iCs/>
        </w:rPr>
        <w:t xml:space="preserve">Zanthoxylum </w:t>
      </w:r>
      <w:proofErr w:type="spellStart"/>
      <w:r w:rsidRPr="00AC34E6">
        <w:rPr>
          <w:rFonts w:ascii="Arial" w:hAnsi="Arial" w:cs="Arial"/>
          <w:i/>
          <w:iCs/>
        </w:rPr>
        <w:t>decaryi</w:t>
      </w:r>
      <w:proofErr w:type="spellEnd"/>
      <w:r w:rsidRPr="00AC34E6">
        <w:rPr>
          <w:rFonts w:ascii="Arial" w:hAnsi="Arial" w:cs="Arial"/>
        </w:rPr>
        <w:t xml:space="preserve"> is a plant native of southern Madagascar, with diverse vernacular names such as </w:t>
      </w:r>
      <w:proofErr w:type="spellStart"/>
      <w:r w:rsidRPr="00AC34E6">
        <w:rPr>
          <w:rFonts w:ascii="Arial" w:hAnsi="Arial" w:cs="Arial"/>
        </w:rPr>
        <w:t>fahavalonkazo</w:t>
      </w:r>
      <w:proofErr w:type="spellEnd"/>
      <w:r w:rsidRPr="00AC34E6">
        <w:rPr>
          <w:rFonts w:ascii="Arial" w:hAnsi="Arial" w:cs="Arial"/>
        </w:rPr>
        <w:t xml:space="preserve">, </w:t>
      </w:r>
      <w:proofErr w:type="spellStart"/>
      <w:r w:rsidRPr="00AC34E6">
        <w:rPr>
          <w:rFonts w:ascii="Arial" w:hAnsi="Arial" w:cs="Arial"/>
        </w:rPr>
        <w:t>manago</w:t>
      </w:r>
      <w:proofErr w:type="spellEnd"/>
      <w:r w:rsidRPr="00AC34E6">
        <w:rPr>
          <w:rFonts w:ascii="Arial" w:hAnsi="Arial" w:cs="Arial"/>
        </w:rPr>
        <w:t xml:space="preserve">, </w:t>
      </w:r>
      <w:proofErr w:type="spellStart"/>
      <w:r w:rsidRPr="00AC34E6">
        <w:rPr>
          <w:rFonts w:ascii="Arial" w:hAnsi="Arial" w:cs="Arial"/>
        </w:rPr>
        <w:t>manako</w:t>
      </w:r>
      <w:proofErr w:type="spellEnd"/>
      <w:r w:rsidRPr="00AC34E6">
        <w:rPr>
          <w:rFonts w:ascii="Arial" w:hAnsi="Arial" w:cs="Arial"/>
        </w:rPr>
        <w:t xml:space="preserve">, </w:t>
      </w:r>
      <w:proofErr w:type="spellStart"/>
      <w:r w:rsidRPr="00AC34E6">
        <w:rPr>
          <w:rFonts w:ascii="Arial" w:hAnsi="Arial" w:cs="Arial"/>
        </w:rPr>
        <w:t>manango</w:t>
      </w:r>
      <w:proofErr w:type="spellEnd"/>
      <w:r w:rsidRPr="00AC34E6">
        <w:rPr>
          <w:rFonts w:ascii="Arial" w:hAnsi="Arial" w:cs="Arial"/>
        </w:rPr>
        <w:t xml:space="preserve">, </w:t>
      </w:r>
      <w:proofErr w:type="spellStart"/>
      <w:r w:rsidRPr="00AC34E6">
        <w:rPr>
          <w:rFonts w:ascii="Arial" w:hAnsi="Arial" w:cs="Arial"/>
        </w:rPr>
        <w:t>manongo</w:t>
      </w:r>
      <w:proofErr w:type="spellEnd"/>
      <w:r w:rsidRPr="00AC34E6">
        <w:rPr>
          <w:rFonts w:ascii="Arial" w:hAnsi="Arial" w:cs="Arial"/>
        </w:rPr>
        <w:t xml:space="preserve">, </w:t>
      </w:r>
      <w:proofErr w:type="spellStart"/>
      <w:r w:rsidRPr="00AC34E6">
        <w:rPr>
          <w:rFonts w:ascii="Arial" w:hAnsi="Arial" w:cs="Arial"/>
        </w:rPr>
        <w:t>manongolahy</w:t>
      </w:r>
      <w:proofErr w:type="spellEnd"/>
      <w:r w:rsidRPr="00AC34E6">
        <w:rPr>
          <w:rFonts w:ascii="Arial" w:hAnsi="Arial" w:cs="Arial"/>
        </w:rPr>
        <w:t xml:space="preserve">, </w:t>
      </w:r>
      <w:proofErr w:type="spellStart"/>
      <w:r w:rsidRPr="00AC34E6">
        <w:rPr>
          <w:rFonts w:ascii="Arial" w:hAnsi="Arial" w:cs="Arial"/>
        </w:rPr>
        <w:t>manongovola</w:t>
      </w:r>
      <w:proofErr w:type="spellEnd"/>
      <w:r w:rsidRPr="00AC34E6">
        <w:rPr>
          <w:rFonts w:ascii="Arial" w:hAnsi="Arial" w:cs="Arial"/>
        </w:rPr>
        <w:t xml:space="preserve"> (all in Malagasy) and </w:t>
      </w:r>
      <w:proofErr w:type="spellStart"/>
      <w:r w:rsidRPr="00AC34E6">
        <w:rPr>
          <w:rFonts w:ascii="Arial" w:hAnsi="Arial" w:cs="Arial"/>
        </w:rPr>
        <w:t>monongo</w:t>
      </w:r>
      <w:proofErr w:type="spellEnd"/>
      <w:r w:rsidRPr="00AC34E6">
        <w:rPr>
          <w:rFonts w:ascii="Arial" w:hAnsi="Arial" w:cs="Arial"/>
        </w:rPr>
        <w:t xml:space="preserve"> (in Malagasy and French). </w:t>
      </w:r>
      <w:r w:rsidRPr="00AC34E6">
        <w:rPr>
          <w:rFonts w:ascii="Arial" w:hAnsi="Arial" w:cs="Arial"/>
          <w:i/>
          <w:iCs/>
        </w:rPr>
        <w:t xml:space="preserve">Z. </w:t>
      </w:r>
      <w:proofErr w:type="spellStart"/>
      <w:r w:rsidRPr="00AC34E6">
        <w:rPr>
          <w:rFonts w:ascii="Arial" w:hAnsi="Arial" w:cs="Arial"/>
          <w:i/>
          <w:iCs/>
        </w:rPr>
        <w:t>decaryi</w:t>
      </w:r>
      <w:proofErr w:type="spellEnd"/>
      <w:r w:rsidRPr="00AC34E6">
        <w:rPr>
          <w:rFonts w:ascii="Arial" w:hAnsi="Arial" w:cs="Arial"/>
        </w:rPr>
        <w:t xml:space="preserve"> is a thorny tree belonging to the </w:t>
      </w:r>
      <w:proofErr w:type="spellStart"/>
      <w:r w:rsidRPr="00AC34E6">
        <w:rPr>
          <w:rFonts w:ascii="Arial" w:hAnsi="Arial" w:cs="Arial"/>
        </w:rPr>
        <w:t>Rutaceae</w:t>
      </w:r>
      <w:proofErr w:type="spellEnd"/>
      <w:r w:rsidRPr="00AC34E6">
        <w:rPr>
          <w:rFonts w:ascii="Arial" w:hAnsi="Arial" w:cs="Arial"/>
        </w:rPr>
        <w:t xml:space="preserve"> family. The average height of the tree is 5 meters, with a maximum height of 8 </w:t>
      </w:r>
      <w:proofErr w:type="gramStart"/>
      <w:r w:rsidRPr="00AC34E6">
        <w:rPr>
          <w:rFonts w:ascii="Arial" w:hAnsi="Arial" w:cs="Arial"/>
        </w:rPr>
        <w:t>meters.[</w:t>
      </w:r>
      <w:proofErr w:type="gramEnd"/>
      <w:r w:rsidRPr="00AC34E6">
        <w:rPr>
          <w:rFonts w:ascii="Arial" w:hAnsi="Arial" w:cs="Arial"/>
        </w:rPr>
        <w:t>9,10]</w:t>
      </w:r>
    </w:p>
    <w:p w14:paraId="458EE29E" w14:textId="77777777" w:rsidR="00AC34E6" w:rsidRPr="00AC34E6" w:rsidRDefault="00AC34E6" w:rsidP="00AC34E6">
      <w:pPr>
        <w:pStyle w:val="Body"/>
        <w:spacing w:after="0"/>
        <w:rPr>
          <w:rFonts w:ascii="Arial" w:hAnsi="Arial" w:cs="Arial"/>
        </w:rPr>
      </w:pPr>
      <w:r w:rsidRPr="00AC34E6">
        <w:rPr>
          <w:rFonts w:ascii="Arial" w:hAnsi="Arial" w:cs="Arial"/>
          <w:i/>
          <w:iCs/>
        </w:rPr>
        <w:t xml:space="preserve">Zanthoxylum </w:t>
      </w:r>
      <w:proofErr w:type="spellStart"/>
      <w:r w:rsidRPr="00AC34E6">
        <w:rPr>
          <w:rFonts w:ascii="Arial" w:hAnsi="Arial" w:cs="Arial"/>
          <w:i/>
          <w:iCs/>
        </w:rPr>
        <w:t>decaryi</w:t>
      </w:r>
      <w:proofErr w:type="spellEnd"/>
      <w:r w:rsidRPr="00AC34E6">
        <w:rPr>
          <w:rFonts w:ascii="Arial" w:hAnsi="Arial" w:cs="Arial"/>
        </w:rPr>
        <w:t xml:space="preserve"> barks are only described for their alkaloids. </w:t>
      </w:r>
      <w:proofErr w:type="spellStart"/>
      <w:r w:rsidRPr="00AC34E6">
        <w:rPr>
          <w:rFonts w:ascii="Arial" w:hAnsi="Arial" w:cs="Arial"/>
        </w:rPr>
        <w:t>Vaquette</w:t>
      </w:r>
      <w:proofErr w:type="spellEnd"/>
      <w:r w:rsidRPr="00AC34E6">
        <w:rPr>
          <w:rFonts w:ascii="Arial" w:hAnsi="Arial" w:cs="Arial"/>
        </w:rPr>
        <w:t xml:space="preserve"> </w:t>
      </w:r>
      <w:proofErr w:type="gramStart"/>
      <w:r w:rsidRPr="002A25B8">
        <w:rPr>
          <w:rFonts w:ascii="Arial" w:hAnsi="Arial" w:cs="Arial"/>
          <w:i/>
          <w:iCs/>
        </w:rPr>
        <w:t>et al</w:t>
      </w:r>
      <w:r w:rsidRPr="00AC34E6">
        <w:rPr>
          <w:rFonts w:ascii="Arial" w:hAnsi="Arial" w:cs="Arial"/>
        </w:rPr>
        <w:t>.[</w:t>
      </w:r>
      <w:proofErr w:type="gramEnd"/>
      <w:r w:rsidRPr="00AC34E6">
        <w:rPr>
          <w:rFonts w:ascii="Arial" w:hAnsi="Arial" w:cs="Arial"/>
        </w:rPr>
        <w:t xml:space="preserve">10] highlighted 4 of </w:t>
      </w:r>
      <w:proofErr w:type="gramStart"/>
      <w:r w:rsidRPr="00AC34E6">
        <w:rPr>
          <w:rFonts w:ascii="Arial" w:hAnsi="Arial" w:cs="Arial"/>
        </w:rPr>
        <w:t>them :</w:t>
      </w:r>
      <w:proofErr w:type="gramEnd"/>
      <w:r w:rsidRPr="00AC34E6">
        <w:rPr>
          <w:rFonts w:ascii="Arial" w:hAnsi="Arial" w:cs="Arial"/>
        </w:rPr>
        <w:t xml:space="preserve"> the </w:t>
      </w:r>
      <w:proofErr w:type="spellStart"/>
      <w:r w:rsidRPr="00AC34E6">
        <w:rPr>
          <w:rFonts w:ascii="Arial" w:hAnsi="Arial" w:cs="Arial"/>
        </w:rPr>
        <w:t>dictamnine</w:t>
      </w:r>
      <w:proofErr w:type="spellEnd"/>
      <w:r w:rsidRPr="00AC34E6">
        <w:rPr>
          <w:rFonts w:ascii="Arial" w:hAnsi="Arial" w:cs="Arial"/>
        </w:rPr>
        <w:t xml:space="preserve"> (</w:t>
      </w:r>
      <w:proofErr w:type="spellStart"/>
      <w:r w:rsidRPr="00AC34E6">
        <w:rPr>
          <w:rFonts w:ascii="Arial" w:hAnsi="Arial" w:cs="Arial"/>
        </w:rPr>
        <w:t>furoquinolein</w:t>
      </w:r>
      <w:proofErr w:type="spellEnd"/>
      <w:r w:rsidRPr="00AC34E6">
        <w:rPr>
          <w:rFonts w:ascii="Arial" w:hAnsi="Arial" w:cs="Arial"/>
        </w:rPr>
        <w:t xml:space="preserve"> alkaloid), the </w:t>
      </w:r>
      <w:proofErr w:type="spellStart"/>
      <w:r w:rsidRPr="00AC34E6">
        <w:rPr>
          <w:rFonts w:ascii="Arial" w:hAnsi="Arial" w:cs="Arial"/>
        </w:rPr>
        <w:t>skimmianine</w:t>
      </w:r>
      <w:proofErr w:type="spellEnd"/>
      <w:r w:rsidRPr="00AC34E6">
        <w:rPr>
          <w:rFonts w:ascii="Arial" w:hAnsi="Arial" w:cs="Arial"/>
        </w:rPr>
        <w:t xml:space="preserve"> (</w:t>
      </w:r>
      <w:proofErr w:type="spellStart"/>
      <w:r w:rsidRPr="00AC34E6">
        <w:rPr>
          <w:rFonts w:ascii="Arial" w:hAnsi="Arial" w:cs="Arial"/>
        </w:rPr>
        <w:t>furoquinolein</w:t>
      </w:r>
      <w:proofErr w:type="spellEnd"/>
      <w:r w:rsidRPr="00AC34E6">
        <w:rPr>
          <w:rFonts w:ascii="Arial" w:hAnsi="Arial" w:cs="Arial"/>
        </w:rPr>
        <w:t xml:space="preserve"> alkaloid), the 4-methoxy-1-methyl-2-quinolone (quinoline alkaloid) and 9-methoxy-10-hydroxy-2,3-methylenedioxybenzophenanthridine also known as </w:t>
      </w:r>
      <w:proofErr w:type="spellStart"/>
      <w:r w:rsidRPr="00AC34E6">
        <w:rPr>
          <w:rFonts w:ascii="Arial" w:hAnsi="Arial" w:cs="Arial"/>
        </w:rPr>
        <w:t>decarine</w:t>
      </w:r>
      <w:proofErr w:type="spellEnd"/>
      <w:r w:rsidRPr="00AC34E6">
        <w:rPr>
          <w:rFonts w:ascii="Arial" w:hAnsi="Arial" w:cs="Arial"/>
        </w:rPr>
        <w:t xml:space="preserve"> (</w:t>
      </w:r>
      <w:proofErr w:type="spellStart"/>
      <w:r w:rsidRPr="00AC34E6">
        <w:rPr>
          <w:rFonts w:ascii="Arial" w:hAnsi="Arial" w:cs="Arial"/>
        </w:rPr>
        <w:t>isoquinoline</w:t>
      </w:r>
      <w:proofErr w:type="spellEnd"/>
      <w:r w:rsidRPr="00AC34E6">
        <w:rPr>
          <w:rFonts w:ascii="Arial" w:hAnsi="Arial" w:cs="Arial"/>
        </w:rPr>
        <w:t xml:space="preserve"> alkaloid). It has been </w:t>
      </w:r>
      <w:proofErr w:type="spellStart"/>
      <w:r w:rsidRPr="00AC34E6">
        <w:rPr>
          <w:rFonts w:ascii="Arial" w:hAnsi="Arial" w:cs="Arial"/>
        </w:rPr>
        <w:t>postualated</w:t>
      </w:r>
      <w:proofErr w:type="spellEnd"/>
      <w:r w:rsidRPr="00AC34E6">
        <w:rPr>
          <w:rFonts w:ascii="Arial" w:hAnsi="Arial" w:cs="Arial"/>
        </w:rPr>
        <w:t xml:space="preserve"> that </w:t>
      </w:r>
      <w:proofErr w:type="spellStart"/>
      <w:r w:rsidRPr="00AC34E6">
        <w:rPr>
          <w:rFonts w:ascii="Arial" w:hAnsi="Arial" w:cs="Arial"/>
        </w:rPr>
        <w:t>decarine</w:t>
      </w:r>
      <w:proofErr w:type="spellEnd"/>
      <w:r w:rsidRPr="00AC34E6">
        <w:rPr>
          <w:rFonts w:ascii="Arial" w:hAnsi="Arial" w:cs="Arial"/>
        </w:rPr>
        <w:t xml:space="preserve"> has a benzophenanthridine structure, inducing an anti-tumoral and anti-inflammatory potential.[11] </w:t>
      </w:r>
    </w:p>
    <w:p w14:paraId="51420845" w14:textId="15989973" w:rsidR="00AC34E6" w:rsidRDefault="00AC34E6" w:rsidP="00AC34E6">
      <w:pPr>
        <w:pStyle w:val="Body"/>
        <w:spacing w:after="0"/>
        <w:rPr>
          <w:rFonts w:ascii="Arial" w:hAnsi="Arial" w:cs="Arial"/>
        </w:rPr>
      </w:pPr>
      <w:r w:rsidRPr="00AC34E6">
        <w:rPr>
          <w:rFonts w:ascii="Arial" w:hAnsi="Arial" w:cs="Arial"/>
          <w:i/>
          <w:iCs/>
        </w:rPr>
        <w:t xml:space="preserve">Zanthoxylum </w:t>
      </w:r>
      <w:proofErr w:type="spellStart"/>
      <w:r w:rsidRPr="00AC34E6">
        <w:rPr>
          <w:rFonts w:ascii="Arial" w:hAnsi="Arial" w:cs="Arial"/>
          <w:i/>
          <w:iCs/>
        </w:rPr>
        <w:t>decaryi</w:t>
      </w:r>
      <w:proofErr w:type="spellEnd"/>
      <w:r w:rsidRPr="00AC34E6">
        <w:rPr>
          <w:rFonts w:ascii="Arial" w:hAnsi="Arial" w:cs="Arial"/>
        </w:rPr>
        <w:t xml:space="preserve"> H. Perrier, 1948 is little described, unlike </w:t>
      </w:r>
      <w:r w:rsidRPr="00AC34E6">
        <w:rPr>
          <w:rFonts w:ascii="Arial" w:hAnsi="Arial" w:cs="Arial"/>
          <w:i/>
          <w:iCs/>
        </w:rPr>
        <w:t xml:space="preserve">Zanthoxylum </w:t>
      </w:r>
      <w:proofErr w:type="spellStart"/>
      <w:r w:rsidRPr="00AC34E6">
        <w:rPr>
          <w:rFonts w:ascii="Arial" w:hAnsi="Arial" w:cs="Arial"/>
          <w:i/>
          <w:iCs/>
        </w:rPr>
        <w:t>rhetsa</w:t>
      </w:r>
      <w:proofErr w:type="spellEnd"/>
      <w:r w:rsidRPr="00AC34E6">
        <w:rPr>
          <w:rFonts w:ascii="Arial" w:hAnsi="Arial" w:cs="Arial"/>
        </w:rPr>
        <w:t xml:space="preserve">, a species close to </w:t>
      </w:r>
      <w:r w:rsidRPr="00AC34E6">
        <w:rPr>
          <w:rFonts w:ascii="Arial" w:hAnsi="Arial" w:cs="Arial"/>
          <w:i/>
          <w:iCs/>
        </w:rPr>
        <w:t xml:space="preserve">Z. </w:t>
      </w:r>
      <w:proofErr w:type="spellStart"/>
      <w:r w:rsidRPr="00AC34E6">
        <w:rPr>
          <w:rFonts w:ascii="Arial" w:hAnsi="Arial" w:cs="Arial"/>
          <w:i/>
          <w:iCs/>
        </w:rPr>
        <w:t>decaryi</w:t>
      </w:r>
      <w:proofErr w:type="spellEnd"/>
      <w:r w:rsidRPr="00AC34E6">
        <w:rPr>
          <w:rFonts w:ascii="Arial" w:hAnsi="Arial" w:cs="Arial"/>
        </w:rPr>
        <w:t xml:space="preserve">. Because of scientific classification similarity, a phytochemical composition similarity can be brought to the fore. Maduka and </w:t>
      </w:r>
      <w:proofErr w:type="spellStart"/>
      <w:r w:rsidRPr="00AC34E6">
        <w:rPr>
          <w:rFonts w:ascii="Arial" w:hAnsi="Arial" w:cs="Arial"/>
        </w:rPr>
        <w:t>Ikpa</w:t>
      </w:r>
      <w:proofErr w:type="spellEnd"/>
      <w:r w:rsidRPr="00AC34E6">
        <w:rPr>
          <w:rFonts w:ascii="Arial" w:hAnsi="Arial" w:cs="Arial"/>
        </w:rPr>
        <w:t xml:space="preserve"> [12] explained in a review that the main compounds of </w:t>
      </w:r>
      <w:r w:rsidRPr="00AC34E6">
        <w:rPr>
          <w:rFonts w:ascii="Arial" w:hAnsi="Arial" w:cs="Arial"/>
          <w:i/>
          <w:iCs/>
        </w:rPr>
        <w:t xml:space="preserve">Z. </w:t>
      </w:r>
      <w:proofErr w:type="spellStart"/>
      <w:r w:rsidRPr="00AC34E6">
        <w:rPr>
          <w:rFonts w:ascii="Arial" w:hAnsi="Arial" w:cs="Arial"/>
          <w:i/>
          <w:iCs/>
        </w:rPr>
        <w:t>rhetsa</w:t>
      </w:r>
      <w:proofErr w:type="spellEnd"/>
      <w:r w:rsidRPr="00AC34E6">
        <w:rPr>
          <w:rFonts w:ascii="Arial" w:hAnsi="Arial" w:cs="Arial"/>
        </w:rPr>
        <w:t xml:space="preserve"> are alkaloids, phenolics and terpenoids. The same alkaloids of </w:t>
      </w:r>
      <w:r w:rsidRPr="00AC34E6">
        <w:rPr>
          <w:rFonts w:ascii="Arial" w:hAnsi="Arial" w:cs="Arial"/>
          <w:i/>
          <w:iCs/>
        </w:rPr>
        <w:t xml:space="preserve">Z. </w:t>
      </w:r>
      <w:proofErr w:type="spellStart"/>
      <w:r w:rsidRPr="00AC34E6">
        <w:rPr>
          <w:rFonts w:ascii="Arial" w:hAnsi="Arial" w:cs="Arial"/>
          <w:i/>
          <w:iCs/>
        </w:rPr>
        <w:t>decaryi</w:t>
      </w:r>
      <w:proofErr w:type="spellEnd"/>
      <w:r w:rsidRPr="00AC34E6">
        <w:rPr>
          <w:rFonts w:ascii="Arial" w:hAnsi="Arial" w:cs="Arial"/>
        </w:rPr>
        <w:t xml:space="preserve"> have been found in </w:t>
      </w:r>
      <w:r w:rsidRPr="00AC34E6">
        <w:rPr>
          <w:rFonts w:ascii="Arial" w:hAnsi="Arial" w:cs="Arial"/>
          <w:i/>
          <w:iCs/>
        </w:rPr>
        <w:t xml:space="preserve">Z. </w:t>
      </w:r>
      <w:proofErr w:type="spellStart"/>
      <w:r w:rsidRPr="00AC34E6">
        <w:rPr>
          <w:rFonts w:ascii="Arial" w:hAnsi="Arial" w:cs="Arial"/>
          <w:i/>
          <w:iCs/>
        </w:rPr>
        <w:t>rhetsa</w:t>
      </w:r>
      <w:proofErr w:type="spellEnd"/>
      <w:r w:rsidRPr="00AC34E6">
        <w:rPr>
          <w:rFonts w:ascii="Arial" w:hAnsi="Arial" w:cs="Arial"/>
        </w:rPr>
        <w:t>, additionally to other alkaloids (</w:t>
      </w:r>
      <w:proofErr w:type="spellStart"/>
      <w:r w:rsidRPr="00AC34E6">
        <w:rPr>
          <w:rFonts w:ascii="Arial" w:hAnsi="Arial" w:cs="Arial"/>
        </w:rPr>
        <w:t>rutaecarpine</w:t>
      </w:r>
      <w:proofErr w:type="spellEnd"/>
      <w:r w:rsidRPr="00AC34E6">
        <w:rPr>
          <w:rFonts w:ascii="Arial" w:hAnsi="Arial" w:cs="Arial"/>
        </w:rPr>
        <w:t xml:space="preserve">, canthin-6-One, evodiamine).[13] In </w:t>
      </w:r>
      <w:r w:rsidRPr="00AC34E6">
        <w:rPr>
          <w:rFonts w:ascii="Arial" w:hAnsi="Arial" w:cs="Arial"/>
          <w:i/>
          <w:iCs/>
        </w:rPr>
        <w:t xml:space="preserve">Z. </w:t>
      </w:r>
      <w:proofErr w:type="spellStart"/>
      <w:r w:rsidRPr="00AC34E6">
        <w:rPr>
          <w:rFonts w:ascii="Arial" w:hAnsi="Arial" w:cs="Arial"/>
          <w:i/>
          <w:iCs/>
        </w:rPr>
        <w:t>rhetsa</w:t>
      </w:r>
      <w:proofErr w:type="spellEnd"/>
      <w:r w:rsidRPr="00AC34E6">
        <w:rPr>
          <w:rFonts w:ascii="Arial" w:hAnsi="Arial" w:cs="Arial"/>
        </w:rPr>
        <w:t>, phenolic compounds such as lignans (</w:t>
      </w:r>
      <w:proofErr w:type="spellStart"/>
      <w:r w:rsidRPr="00AC34E6">
        <w:rPr>
          <w:rFonts w:ascii="Arial" w:hAnsi="Arial" w:cs="Arial"/>
        </w:rPr>
        <w:t>yangambin</w:t>
      </w:r>
      <w:proofErr w:type="spellEnd"/>
      <w:r w:rsidRPr="00AC34E6">
        <w:rPr>
          <w:rFonts w:ascii="Arial" w:hAnsi="Arial" w:cs="Arial"/>
        </w:rPr>
        <w:t xml:space="preserve">, </w:t>
      </w:r>
      <w:proofErr w:type="spellStart"/>
      <w:r w:rsidRPr="00AC34E6">
        <w:rPr>
          <w:rFonts w:ascii="Arial" w:hAnsi="Arial" w:cs="Arial"/>
        </w:rPr>
        <w:t>kobusin</w:t>
      </w:r>
      <w:proofErr w:type="spellEnd"/>
      <w:r w:rsidRPr="00AC34E6">
        <w:rPr>
          <w:rFonts w:ascii="Arial" w:hAnsi="Arial" w:cs="Arial"/>
        </w:rPr>
        <w:t xml:space="preserve">, </w:t>
      </w:r>
      <w:proofErr w:type="spellStart"/>
      <w:r w:rsidRPr="00AC34E6">
        <w:rPr>
          <w:rFonts w:ascii="Arial" w:hAnsi="Arial" w:cs="Arial"/>
        </w:rPr>
        <w:t>sesamin</w:t>
      </w:r>
      <w:proofErr w:type="spellEnd"/>
      <w:r w:rsidRPr="00AC34E6">
        <w:rPr>
          <w:rFonts w:ascii="Arial" w:hAnsi="Arial" w:cs="Arial"/>
        </w:rPr>
        <w:t xml:space="preserve">, </w:t>
      </w:r>
      <w:proofErr w:type="spellStart"/>
      <w:r w:rsidRPr="00AC34E6">
        <w:rPr>
          <w:rFonts w:ascii="Arial" w:hAnsi="Arial" w:cs="Arial"/>
        </w:rPr>
        <w:t>syringaresinol</w:t>
      </w:r>
      <w:proofErr w:type="spellEnd"/>
      <w:r w:rsidRPr="00AC34E6">
        <w:rPr>
          <w:rFonts w:ascii="Arial" w:hAnsi="Arial" w:cs="Arial"/>
        </w:rPr>
        <w:t xml:space="preserve">) and coumarin (xanthyletin), and terpenoids compounds (lupeol, 3,5-dimethoxy-4- </w:t>
      </w:r>
      <w:proofErr w:type="spellStart"/>
      <w:r w:rsidRPr="00AC34E6">
        <w:rPr>
          <w:rFonts w:ascii="Arial" w:hAnsi="Arial" w:cs="Arial"/>
        </w:rPr>
        <w:t>geranyloxycinnamyl</w:t>
      </w:r>
      <w:proofErr w:type="spellEnd"/>
      <w:r w:rsidRPr="00AC34E6">
        <w:rPr>
          <w:rFonts w:ascii="Arial" w:hAnsi="Arial" w:cs="Arial"/>
        </w:rPr>
        <w:t xml:space="preserve"> alcohol) have also been described.[13–15] Various biological properties are also pointed out, such as antibacterial, anti-inflammatory, antinociceptive and antidiarrhea, antioxidant, cytotoxic, thrombolytic activity and photoprotective properties. </w:t>
      </w:r>
      <w:r w:rsidRPr="00AC34E6">
        <w:rPr>
          <w:rFonts w:ascii="Arial" w:hAnsi="Arial" w:cs="Arial"/>
          <w:i/>
          <w:iCs/>
        </w:rPr>
        <w:t xml:space="preserve">Zanthoxylum </w:t>
      </w:r>
      <w:proofErr w:type="spellStart"/>
      <w:r w:rsidRPr="00AC34E6">
        <w:rPr>
          <w:rFonts w:ascii="Arial" w:hAnsi="Arial" w:cs="Arial"/>
          <w:i/>
          <w:iCs/>
        </w:rPr>
        <w:t>rhetsa</w:t>
      </w:r>
      <w:proofErr w:type="spellEnd"/>
      <w:r w:rsidRPr="00AC34E6">
        <w:rPr>
          <w:rFonts w:ascii="Arial" w:hAnsi="Arial" w:cs="Arial"/>
          <w:i/>
          <w:iCs/>
        </w:rPr>
        <w:t xml:space="preserve"> </w:t>
      </w:r>
      <w:r w:rsidRPr="00AC34E6">
        <w:rPr>
          <w:rFonts w:ascii="Arial" w:hAnsi="Arial" w:cs="Arial"/>
        </w:rPr>
        <w:t>is used in folk medicine, for the treatment of dental caries, dizziness and bloating, malaria, urinary diseases, rheumatism, diuretic, stomachache and diarrhea. Because of scientific classification similarity, a phytochemical composition similarity can be indeed brought to the fore.</w:t>
      </w:r>
    </w:p>
    <w:p w14:paraId="7B2C1F21" w14:textId="77777777" w:rsidR="00790ADA" w:rsidRPr="00FB3A86" w:rsidRDefault="00790ADA" w:rsidP="00441B6F">
      <w:pPr>
        <w:pStyle w:val="Body"/>
        <w:spacing w:after="0"/>
        <w:rPr>
          <w:rFonts w:ascii="Arial" w:hAnsi="Arial" w:cs="Arial"/>
        </w:rPr>
      </w:pPr>
    </w:p>
    <w:p w14:paraId="66B32EE5" w14:textId="1FF48DB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1AF56A" w14:textId="77777777" w:rsidR="00790ADA" w:rsidRPr="00FB3A86" w:rsidRDefault="00790ADA" w:rsidP="00441B6F">
      <w:pPr>
        <w:pStyle w:val="AbstHead"/>
        <w:spacing w:after="0"/>
        <w:jc w:val="both"/>
        <w:rPr>
          <w:rFonts w:ascii="Arial" w:hAnsi="Arial" w:cs="Arial"/>
        </w:rPr>
      </w:pPr>
    </w:p>
    <w:p w14:paraId="56FC66BE" w14:textId="77777777" w:rsid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2.1.</w:t>
      </w:r>
      <w:r w:rsidRPr="00F95DB3">
        <w:rPr>
          <w:rFonts w:ascii="Arial" w:hAnsi="Arial" w:cs="Arial"/>
          <w:b/>
          <w:bCs/>
          <w:sz w:val="22"/>
          <w:szCs w:val="22"/>
        </w:rPr>
        <w:tab/>
        <w:t>Plant material</w:t>
      </w:r>
    </w:p>
    <w:p w14:paraId="079CABA9" w14:textId="77777777" w:rsidR="00F95DB3" w:rsidRPr="00F95DB3" w:rsidRDefault="00F95DB3" w:rsidP="00F95DB3">
      <w:pPr>
        <w:pStyle w:val="Body"/>
        <w:spacing w:after="0"/>
        <w:rPr>
          <w:rFonts w:ascii="Arial" w:hAnsi="Arial" w:cs="Arial"/>
          <w:b/>
          <w:bCs/>
          <w:sz w:val="22"/>
          <w:szCs w:val="22"/>
        </w:rPr>
      </w:pPr>
    </w:p>
    <w:p w14:paraId="2BFE7399" w14:textId="6EEF35A6" w:rsidR="00F95DB3" w:rsidRDefault="00F95DB3" w:rsidP="00F95DB3">
      <w:pPr>
        <w:pStyle w:val="Body"/>
        <w:spacing w:after="0"/>
        <w:rPr>
          <w:rFonts w:ascii="Arial" w:hAnsi="Arial" w:cs="Arial"/>
        </w:rPr>
      </w:pPr>
      <w:r w:rsidRPr="00F95DB3">
        <w:rPr>
          <w:rFonts w:ascii="Arial" w:hAnsi="Arial" w:cs="Arial"/>
        </w:rPr>
        <w:t xml:space="preserve">Leaves of </w:t>
      </w:r>
      <w:r w:rsidRPr="00310262">
        <w:rPr>
          <w:rFonts w:ascii="Arial" w:hAnsi="Arial" w:cs="Arial"/>
          <w:i/>
          <w:iCs/>
        </w:rPr>
        <w:t xml:space="preserve">Calotropis </w:t>
      </w:r>
      <w:proofErr w:type="spellStart"/>
      <w:r w:rsidRPr="00310262">
        <w:rPr>
          <w:rFonts w:ascii="Arial" w:hAnsi="Arial" w:cs="Arial"/>
          <w:i/>
          <w:iCs/>
        </w:rPr>
        <w:t>procera</w:t>
      </w:r>
      <w:proofErr w:type="spellEnd"/>
      <w:r w:rsidRPr="00F95DB3">
        <w:rPr>
          <w:rFonts w:ascii="Arial" w:hAnsi="Arial" w:cs="Arial"/>
        </w:rPr>
        <w:t xml:space="preserve"> (CPL) and bark of </w:t>
      </w:r>
      <w:r w:rsidRPr="00310262">
        <w:rPr>
          <w:rFonts w:ascii="Arial" w:hAnsi="Arial" w:cs="Arial"/>
          <w:i/>
          <w:iCs/>
        </w:rPr>
        <w:t xml:space="preserve">Zanthoxylum </w:t>
      </w:r>
      <w:proofErr w:type="spellStart"/>
      <w:r w:rsidRPr="00310262">
        <w:rPr>
          <w:rFonts w:ascii="Arial" w:hAnsi="Arial" w:cs="Arial"/>
          <w:i/>
          <w:iCs/>
        </w:rPr>
        <w:t>decaryi</w:t>
      </w:r>
      <w:proofErr w:type="spellEnd"/>
      <w:r w:rsidRPr="00F95DB3">
        <w:rPr>
          <w:rFonts w:ascii="Arial" w:hAnsi="Arial" w:cs="Arial"/>
        </w:rPr>
        <w:t xml:space="preserve"> (ZDB) were collected in July 2021 in Toliara District 2, Madagascar. The plant materials were air-dried at room temperature (25 °C) for three weeks and four days in the absence of light, then finely ground using an electric grinder. The resulting powders were stored at room temperature until further use</w:t>
      </w:r>
      <w:r w:rsidR="003C4F25">
        <w:rPr>
          <w:rFonts w:ascii="Arial" w:hAnsi="Arial" w:cs="Arial"/>
        </w:rPr>
        <w:t xml:space="preserve">. </w:t>
      </w:r>
      <w:r w:rsidR="003C4F25" w:rsidRPr="008F5CC6">
        <w:rPr>
          <w:rFonts w:ascii="Arial" w:hAnsi="Arial" w:cs="Arial"/>
          <w:color w:val="FF0000"/>
        </w:rPr>
        <w:t>The time elapsed between harvesting and analysis may have caused potential deterioration of plant material</w:t>
      </w:r>
      <w:r w:rsidR="008F5CC6">
        <w:rPr>
          <w:rFonts w:ascii="Arial" w:hAnsi="Arial" w:cs="Arial"/>
          <w:color w:val="FF0000"/>
        </w:rPr>
        <w:t>, raising concerns about the stability of the compounds</w:t>
      </w:r>
      <w:r w:rsidR="003C4F25" w:rsidRPr="008F5CC6">
        <w:rPr>
          <w:rFonts w:ascii="Arial" w:hAnsi="Arial" w:cs="Arial"/>
          <w:color w:val="FF0000"/>
        </w:rPr>
        <w:t>.</w:t>
      </w:r>
    </w:p>
    <w:p w14:paraId="61FA1393" w14:textId="77777777" w:rsidR="00F95DB3" w:rsidRPr="00F95DB3" w:rsidRDefault="00F95DB3" w:rsidP="00F95DB3">
      <w:pPr>
        <w:pStyle w:val="Body"/>
        <w:spacing w:after="0"/>
        <w:rPr>
          <w:rFonts w:ascii="Arial" w:hAnsi="Arial" w:cs="Arial"/>
        </w:rPr>
      </w:pPr>
    </w:p>
    <w:p w14:paraId="5BA56FA0" w14:textId="77777777" w:rsidR="00F95DB3" w:rsidRP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2.2.</w:t>
      </w:r>
      <w:r w:rsidRPr="00F95DB3">
        <w:rPr>
          <w:rFonts w:ascii="Arial" w:hAnsi="Arial" w:cs="Arial"/>
          <w:b/>
          <w:bCs/>
          <w:sz w:val="22"/>
          <w:szCs w:val="22"/>
        </w:rPr>
        <w:tab/>
        <w:t>Trial environment conditions</w:t>
      </w:r>
    </w:p>
    <w:p w14:paraId="705A4FA0" w14:textId="77777777" w:rsidR="00F95DB3" w:rsidRDefault="00F95DB3" w:rsidP="00F95DB3">
      <w:pPr>
        <w:pStyle w:val="Body"/>
        <w:spacing w:after="0"/>
        <w:rPr>
          <w:rFonts w:ascii="Arial" w:hAnsi="Arial" w:cs="Arial"/>
        </w:rPr>
      </w:pPr>
    </w:p>
    <w:p w14:paraId="74B82C0E" w14:textId="2C23B16C" w:rsidR="00F95DB3" w:rsidRDefault="00F95DB3" w:rsidP="00F95DB3">
      <w:pPr>
        <w:pStyle w:val="Body"/>
        <w:spacing w:after="0"/>
        <w:rPr>
          <w:rFonts w:ascii="Arial" w:hAnsi="Arial" w:cs="Arial"/>
        </w:rPr>
      </w:pPr>
      <w:r w:rsidRPr="00F95DB3">
        <w:rPr>
          <w:rFonts w:ascii="Arial" w:hAnsi="Arial" w:cs="Arial"/>
        </w:rPr>
        <w:t>Extractions, spectrophotometric assays, and HPLC analyses were carried out in the Hauts-de-France region in February 2025.</w:t>
      </w:r>
    </w:p>
    <w:p w14:paraId="26AA7990" w14:textId="77777777" w:rsidR="00F95DB3" w:rsidRPr="00F95DB3" w:rsidRDefault="00F95DB3" w:rsidP="00F95DB3">
      <w:pPr>
        <w:pStyle w:val="Body"/>
        <w:spacing w:after="0"/>
        <w:rPr>
          <w:rFonts w:ascii="Arial" w:hAnsi="Arial" w:cs="Arial"/>
        </w:rPr>
      </w:pPr>
    </w:p>
    <w:p w14:paraId="587F1A9B" w14:textId="77777777" w:rsidR="00F95DB3" w:rsidRP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2.3.</w:t>
      </w:r>
      <w:r w:rsidRPr="00F95DB3">
        <w:rPr>
          <w:rFonts w:ascii="Arial" w:hAnsi="Arial" w:cs="Arial"/>
          <w:b/>
          <w:bCs/>
          <w:sz w:val="22"/>
          <w:szCs w:val="22"/>
        </w:rPr>
        <w:tab/>
        <w:t>Chemicals</w:t>
      </w:r>
    </w:p>
    <w:p w14:paraId="1D856A5A" w14:textId="77777777" w:rsidR="00AA3A0C" w:rsidRDefault="00AA3A0C" w:rsidP="00F95DB3">
      <w:pPr>
        <w:pStyle w:val="Body"/>
        <w:spacing w:after="0"/>
        <w:rPr>
          <w:rFonts w:ascii="Arial" w:hAnsi="Arial" w:cs="Arial"/>
        </w:rPr>
      </w:pPr>
    </w:p>
    <w:p w14:paraId="1F2CA086" w14:textId="53CA9365" w:rsidR="00F95DB3" w:rsidRPr="00F95DB3" w:rsidRDefault="00F95DB3" w:rsidP="00F95DB3">
      <w:pPr>
        <w:pStyle w:val="Body"/>
        <w:spacing w:after="0"/>
        <w:rPr>
          <w:rFonts w:ascii="Arial" w:hAnsi="Arial" w:cs="Arial"/>
        </w:rPr>
      </w:pPr>
      <w:r w:rsidRPr="00F95DB3">
        <w:rPr>
          <w:rFonts w:ascii="Arial" w:hAnsi="Arial" w:cs="Arial"/>
        </w:rPr>
        <w:t>Ethanol absolute anhydrous ≥99.9%; CAS No: 64-17-5; CARLO ERBA; France</w:t>
      </w:r>
    </w:p>
    <w:p w14:paraId="0E1703F5" w14:textId="77777777" w:rsidR="00F95DB3" w:rsidRPr="00F95DB3" w:rsidRDefault="00F95DB3" w:rsidP="00F95DB3">
      <w:pPr>
        <w:pStyle w:val="Body"/>
        <w:spacing w:after="0"/>
        <w:rPr>
          <w:rFonts w:ascii="Arial" w:hAnsi="Arial" w:cs="Arial"/>
        </w:rPr>
      </w:pPr>
      <w:r w:rsidRPr="00F95DB3">
        <w:rPr>
          <w:rFonts w:ascii="Arial" w:hAnsi="Arial" w:cs="Arial"/>
        </w:rPr>
        <w:t xml:space="preserve">The water used was purified using a </w:t>
      </w:r>
      <w:proofErr w:type="spellStart"/>
      <w:r w:rsidRPr="00F95DB3">
        <w:rPr>
          <w:rFonts w:ascii="Arial" w:hAnsi="Arial" w:cs="Arial"/>
        </w:rPr>
        <w:t>Purelab</w:t>
      </w:r>
      <w:proofErr w:type="spellEnd"/>
      <w:r w:rsidRPr="00F95DB3">
        <w:rPr>
          <w:rFonts w:ascii="Arial" w:hAnsi="Arial" w:cs="Arial"/>
        </w:rPr>
        <w:t xml:space="preserve"> Chorus system (resistivity &gt;18 MΩ cm; ELGA).</w:t>
      </w:r>
    </w:p>
    <w:p w14:paraId="23FF883A" w14:textId="77777777" w:rsidR="00F95DB3" w:rsidRPr="00F95DB3" w:rsidRDefault="00F95DB3" w:rsidP="00F95DB3">
      <w:pPr>
        <w:pStyle w:val="Body"/>
        <w:spacing w:after="0"/>
        <w:rPr>
          <w:rFonts w:ascii="Arial" w:hAnsi="Arial" w:cs="Arial"/>
        </w:rPr>
      </w:pPr>
      <w:r w:rsidRPr="00F95DB3">
        <w:rPr>
          <w:rFonts w:ascii="Arial" w:hAnsi="Arial" w:cs="Arial"/>
        </w:rPr>
        <w:t xml:space="preserve">Folin-Ciocalteu’s Reagent for clinical diagnosis; </w:t>
      </w:r>
      <w:proofErr w:type="spellStart"/>
      <w:r w:rsidRPr="00F95DB3">
        <w:rPr>
          <w:rFonts w:ascii="Arial" w:hAnsi="Arial" w:cs="Arial"/>
        </w:rPr>
        <w:t>PanReac</w:t>
      </w:r>
      <w:proofErr w:type="spellEnd"/>
      <w:r w:rsidRPr="00F95DB3">
        <w:rPr>
          <w:rFonts w:ascii="Arial" w:hAnsi="Arial" w:cs="Arial"/>
        </w:rPr>
        <w:t xml:space="preserve"> AppliChem; Spain</w:t>
      </w:r>
    </w:p>
    <w:p w14:paraId="1D19D1B8" w14:textId="77777777" w:rsidR="00F95DB3" w:rsidRPr="00F95DB3" w:rsidRDefault="00F95DB3" w:rsidP="00F95DB3">
      <w:pPr>
        <w:pStyle w:val="Body"/>
        <w:spacing w:after="0"/>
        <w:rPr>
          <w:rFonts w:ascii="Arial" w:hAnsi="Arial" w:cs="Arial"/>
        </w:rPr>
      </w:pPr>
      <w:r w:rsidRPr="00F95DB3">
        <w:rPr>
          <w:rFonts w:ascii="Arial" w:hAnsi="Arial" w:cs="Arial"/>
        </w:rPr>
        <w:t>Sodium carbonate; CAS No: 497-19-8; PROLABO; France</w:t>
      </w:r>
    </w:p>
    <w:p w14:paraId="028F3F9D" w14:textId="77777777" w:rsidR="00F95DB3" w:rsidRPr="00F95DB3" w:rsidRDefault="00F95DB3" w:rsidP="00F95DB3">
      <w:pPr>
        <w:pStyle w:val="Body"/>
        <w:spacing w:after="0"/>
        <w:rPr>
          <w:rFonts w:ascii="Arial" w:hAnsi="Arial" w:cs="Arial"/>
        </w:rPr>
      </w:pPr>
      <w:r w:rsidRPr="00F95DB3">
        <w:rPr>
          <w:rFonts w:ascii="Arial" w:hAnsi="Arial" w:cs="Arial"/>
        </w:rPr>
        <w:t xml:space="preserve">Gallic acid 98%; CAS No: 149-91-7; </w:t>
      </w:r>
      <w:proofErr w:type="spellStart"/>
      <w:r w:rsidRPr="00F95DB3">
        <w:rPr>
          <w:rFonts w:ascii="Arial" w:hAnsi="Arial" w:cs="Arial"/>
        </w:rPr>
        <w:t>Thermo</w:t>
      </w:r>
      <w:proofErr w:type="spellEnd"/>
      <w:r w:rsidRPr="00F95DB3">
        <w:rPr>
          <w:rFonts w:ascii="Arial" w:hAnsi="Arial" w:cs="Arial"/>
        </w:rPr>
        <w:t xml:space="preserve"> Scientific; USA</w:t>
      </w:r>
    </w:p>
    <w:p w14:paraId="4C880D40" w14:textId="77777777" w:rsidR="00F95DB3" w:rsidRPr="00F95DB3" w:rsidRDefault="00F95DB3" w:rsidP="00F95DB3">
      <w:pPr>
        <w:pStyle w:val="Body"/>
        <w:spacing w:after="0"/>
        <w:rPr>
          <w:rFonts w:ascii="Arial" w:hAnsi="Arial" w:cs="Arial"/>
        </w:rPr>
      </w:pPr>
      <w:r w:rsidRPr="00F95DB3">
        <w:rPr>
          <w:rFonts w:ascii="Arial" w:hAnsi="Arial" w:cs="Arial"/>
        </w:rPr>
        <w:lastRenderedPageBreak/>
        <w:t>2,2-diphenyl-1-picrylhydrazyl (DPPH); CAS No: 1898-66-4; SIGMA-ALDRICH; India</w:t>
      </w:r>
    </w:p>
    <w:p w14:paraId="1A713855" w14:textId="77777777" w:rsidR="00F95DB3" w:rsidRPr="00F95DB3" w:rsidRDefault="00F95DB3" w:rsidP="00F95DB3">
      <w:pPr>
        <w:pStyle w:val="Body"/>
        <w:spacing w:after="0"/>
        <w:rPr>
          <w:rFonts w:ascii="Arial" w:hAnsi="Arial" w:cs="Arial"/>
        </w:rPr>
      </w:pPr>
      <w:r w:rsidRPr="00F95DB3">
        <w:rPr>
          <w:rFonts w:ascii="Arial" w:hAnsi="Arial" w:cs="Arial"/>
        </w:rPr>
        <w:t>Methanol ≥99.9%; CAS No: 67-56-1; CARLO ERBA; France</w:t>
      </w:r>
    </w:p>
    <w:p w14:paraId="048AC476" w14:textId="77777777" w:rsidR="00F95DB3" w:rsidRPr="00F95DB3" w:rsidRDefault="00F95DB3" w:rsidP="00F95DB3">
      <w:pPr>
        <w:pStyle w:val="Body"/>
        <w:spacing w:after="0"/>
        <w:rPr>
          <w:rFonts w:ascii="Arial" w:hAnsi="Arial" w:cs="Arial"/>
        </w:rPr>
      </w:pPr>
      <w:r w:rsidRPr="00F95DB3">
        <w:rPr>
          <w:rFonts w:ascii="Arial" w:hAnsi="Arial" w:cs="Arial"/>
        </w:rPr>
        <w:t>(±)-6-Hydroxy-2,5,7,8-tetramethylchromane-2-carboxylic acid (</w:t>
      </w:r>
      <w:proofErr w:type="spellStart"/>
      <w:r w:rsidRPr="00F95DB3">
        <w:rPr>
          <w:rFonts w:ascii="Arial" w:hAnsi="Arial" w:cs="Arial"/>
        </w:rPr>
        <w:t>trolox</w:t>
      </w:r>
      <w:proofErr w:type="spellEnd"/>
      <w:r w:rsidRPr="00F95DB3">
        <w:rPr>
          <w:rFonts w:ascii="Arial" w:hAnsi="Arial" w:cs="Arial"/>
        </w:rPr>
        <w:t>) 97%; CAS No: 53188-07-8; SIGMA-ALDRICH; Switzerland</w:t>
      </w:r>
    </w:p>
    <w:p w14:paraId="5A9FA374" w14:textId="77777777" w:rsidR="00F95DB3" w:rsidRPr="00F95DB3" w:rsidRDefault="00F95DB3" w:rsidP="00F95DB3">
      <w:pPr>
        <w:pStyle w:val="Body"/>
        <w:spacing w:after="0"/>
        <w:rPr>
          <w:rFonts w:ascii="Arial" w:hAnsi="Arial" w:cs="Arial"/>
        </w:rPr>
      </w:pPr>
      <w:r w:rsidRPr="00F95DB3">
        <w:rPr>
          <w:rFonts w:ascii="Arial" w:hAnsi="Arial" w:cs="Arial"/>
        </w:rPr>
        <w:t>2,2’Azino-</w:t>
      </w:r>
      <w:proofErr w:type="gramStart"/>
      <w:r w:rsidRPr="00F95DB3">
        <w:rPr>
          <w:rFonts w:ascii="Arial" w:hAnsi="Arial" w:cs="Arial"/>
        </w:rPr>
        <w:t>bis(</w:t>
      </w:r>
      <w:proofErr w:type="gramEnd"/>
      <w:r w:rsidRPr="00F95DB3">
        <w:rPr>
          <w:rFonts w:ascii="Arial" w:hAnsi="Arial" w:cs="Arial"/>
        </w:rPr>
        <w:t>3-ethylbenzothiazoline-6-sulfonic acid) diammonium salt (ABTS) ≥98% (HPLC); CAS No: 30931-67-0; SIGMA-ALDRICH; USA</w:t>
      </w:r>
    </w:p>
    <w:p w14:paraId="394E8902" w14:textId="77777777" w:rsidR="00F95DB3" w:rsidRPr="00F95DB3" w:rsidRDefault="00F95DB3" w:rsidP="00F95DB3">
      <w:pPr>
        <w:pStyle w:val="Body"/>
        <w:rPr>
          <w:rFonts w:ascii="Arial" w:hAnsi="Arial" w:cs="Arial"/>
        </w:rPr>
      </w:pPr>
      <w:r w:rsidRPr="00F95DB3">
        <w:rPr>
          <w:rFonts w:ascii="Arial" w:hAnsi="Arial" w:cs="Arial"/>
        </w:rPr>
        <w:t>Potassium persulfate; CAS No: 7727-21-1; SIGMA-ALDRICH; USA</w:t>
      </w:r>
    </w:p>
    <w:p w14:paraId="14EAF2D6" w14:textId="77777777" w:rsidR="00F95DB3" w:rsidRP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2.4.</w:t>
      </w:r>
      <w:r w:rsidRPr="00F95DB3">
        <w:rPr>
          <w:rFonts w:ascii="Arial" w:hAnsi="Arial" w:cs="Arial"/>
          <w:b/>
          <w:bCs/>
          <w:sz w:val="22"/>
          <w:szCs w:val="22"/>
        </w:rPr>
        <w:tab/>
        <w:t>Extraction methods</w:t>
      </w:r>
    </w:p>
    <w:p w14:paraId="4604E721" w14:textId="77777777" w:rsidR="00F95DB3" w:rsidRDefault="00F95DB3" w:rsidP="00F95DB3">
      <w:pPr>
        <w:pStyle w:val="Body"/>
        <w:spacing w:after="0"/>
        <w:rPr>
          <w:rFonts w:ascii="Arial" w:hAnsi="Arial" w:cs="Arial"/>
        </w:rPr>
      </w:pPr>
    </w:p>
    <w:p w14:paraId="1472BECE" w14:textId="11E2D4A8" w:rsidR="00F95DB3" w:rsidRPr="00F95DB3" w:rsidRDefault="00F95DB3" w:rsidP="00F95DB3">
      <w:pPr>
        <w:pStyle w:val="Body"/>
        <w:spacing w:after="0"/>
        <w:rPr>
          <w:rFonts w:ascii="Arial" w:hAnsi="Arial" w:cs="Arial"/>
        </w:rPr>
      </w:pPr>
      <w:r w:rsidRPr="00F95DB3">
        <w:rPr>
          <w:rFonts w:ascii="Arial" w:hAnsi="Arial" w:cs="Arial"/>
        </w:rPr>
        <w:t>Two extraction methods, maceration and decoction, were employed to recover secondary metabolites from CPL and ZDB. Ethanol and water were selected as solvents to maximize extraction yield, based on the polarity of the target compounds.</w:t>
      </w:r>
    </w:p>
    <w:p w14:paraId="110EAE1E" w14:textId="0CDBF75A" w:rsidR="00F95DB3" w:rsidRPr="00F95DB3" w:rsidRDefault="00F95DB3" w:rsidP="00F95DB3">
      <w:pPr>
        <w:pStyle w:val="Body"/>
        <w:spacing w:after="0"/>
        <w:rPr>
          <w:rFonts w:ascii="Arial" w:hAnsi="Arial" w:cs="Arial"/>
        </w:rPr>
      </w:pPr>
      <w:r w:rsidRPr="00F95DB3">
        <w:rPr>
          <w:rFonts w:ascii="Arial" w:hAnsi="Arial" w:cs="Arial"/>
        </w:rPr>
        <w:t xml:space="preserve">For maceration, 10 g of raw plant material were immersed in 200 mL of an ethanol–water mixture at room temperature (25 °C) under moderate stirring for 20 h. For decoction, 10 g of raw material were boiled </w:t>
      </w:r>
      <w:r w:rsidRPr="006615E0">
        <w:rPr>
          <w:rFonts w:ascii="Arial" w:hAnsi="Arial" w:cs="Arial"/>
          <w:color w:val="EE0000"/>
        </w:rPr>
        <w:t>under reflux in 200 mL of an ethanol–water mixture</w:t>
      </w:r>
      <w:r w:rsidR="00675FFF" w:rsidRPr="006615E0">
        <w:rPr>
          <w:rFonts w:ascii="Arial" w:hAnsi="Arial" w:cs="Arial"/>
          <w:color w:val="EE0000"/>
        </w:rPr>
        <w:t>, and under</w:t>
      </w:r>
      <w:r w:rsidRPr="006615E0">
        <w:rPr>
          <w:rFonts w:ascii="Arial" w:hAnsi="Arial" w:cs="Arial"/>
          <w:color w:val="EE0000"/>
        </w:rPr>
        <w:t xml:space="preserve"> stirring for 1 h</w:t>
      </w:r>
      <w:r w:rsidRPr="00F95DB3">
        <w:rPr>
          <w:rFonts w:ascii="Arial" w:hAnsi="Arial" w:cs="Arial"/>
        </w:rPr>
        <w:t>. Both solvent ratios, ethanol–water (4:1, v/v) and ethanol–water (1:1, v/v), were tested for each extraction procedure. These two extraction approaches were selected to facilitate future method transfer to the Malagasy laboratory context.</w:t>
      </w:r>
    </w:p>
    <w:p w14:paraId="4CD8B901" w14:textId="7B3A8119" w:rsidR="00F95DB3" w:rsidRDefault="00F95DB3" w:rsidP="00F95DB3">
      <w:pPr>
        <w:pStyle w:val="Body"/>
        <w:spacing w:after="0"/>
        <w:rPr>
          <w:rFonts w:ascii="Arial" w:hAnsi="Arial" w:cs="Arial"/>
        </w:rPr>
      </w:pPr>
      <w:r w:rsidRPr="00F95DB3">
        <w:rPr>
          <w:rFonts w:ascii="Arial" w:hAnsi="Arial" w:cs="Arial"/>
        </w:rPr>
        <w:t>Following extraction, the mixtures were centrifuged at 4,000 rpm for 10 min to separate the liquid and solid phases. The supernatant was filtered using the Büchner method with Whatman filter paper. Ethanol was subsequently removed using a rotary evaporator in a 40 °C water bath. The aqueous fraction was frozen at −32 °C and then lyophilized at −80 °C for 24 h under 0.5 mbar. The dried extracts were stored at 4 °C until further use.</w:t>
      </w:r>
    </w:p>
    <w:p w14:paraId="60C34386" w14:textId="3E484544" w:rsidR="00B34CF3" w:rsidRPr="00B34CF3" w:rsidRDefault="00B34CF3" w:rsidP="00F95DB3">
      <w:pPr>
        <w:pStyle w:val="Body"/>
        <w:spacing w:after="0"/>
        <w:rPr>
          <w:rFonts w:ascii="Arial" w:hAnsi="Arial" w:cs="Arial"/>
          <w:color w:val="FF0000"/>
        </w:rPr>
      </w:pPr>
      <w:r w:rsidRPr="00B34CF3">
        <w:rPr>
          <w:rFonts w:ascii="Arial" w:hAnsi="Arial" w:cs="Arial"/>
          <w:color w:val="FF0000"/>
        </w:rPr>
        <w:t>No technical or biological replicates were performed for the different extractions.</w:t>
      </w:r>
    </w:p>
    <w:p w14:paraId="1C51EF65" w14:textId="77777777" w:rsidR="00F95DB3" w:rsidRDefault="00F95DB3" w:rsidP="00F95DB3">
      <w:pPr>
        <w:pStyle w:val="Body"/>
        <w:spacing w:after="0"/>
        <w:rPr>
          <w:rFonts w:ascii="Arial" w:hAnsi="Arial" w:cs="Arial"/>
        </w:rPr>
      </w:pPr>
    </w:p>
    <w:p w14:paraId="676786C8" w14:textId="77777777" w:rsidR="00F95DB3" w:rsidRDefault="00F95DB3" w:rsidP="00F95DB3">
      <w:pPr>
        <w:pStyle w:val="Body"/>
        <w:spacing w:after="0"/>
        <w:rPr>
          <w:rFonts w:ascii="Arial" w:hAnsi="Arial" w:cs="Arial"/>
          <w:b/>
          <w:bCs/>
          <w:sz w:val="22"/>
          <w:szCs w:val="22"/>
        </w:rPr>
      </w:pPr>
      <w:r w:rsidRPr="00F95DB3">
        <w:rPr>
          <w:rFonts w:ascii="Arial" w:hAnsi="Arial" w:cs="Arial"/>
          <w:b/>
          <w:bCs/>
          <w:sz w:val="22"/>
          <w:szCs w:val="22"/>
        </w:rPr>
        <w:t>2.5.</w:t>
      </w:r>
      <w:r w:rsidRPr="00F95DB3">
        <w:rPr>
          <w:rFonts w:ascii="Arial" w:hAnsi="Arial" w:cs="Arial"/>
          <w:b/>
          <w:bCs/>
          <w:sz w:val="22"/>
          <w:szCs w:val="22"/>
        </w:rPr>
        <w:tab/>
        <w:t>Spectrophotometric tests</w:t>
      </w:r>
    </w:p>
    <w:p w14:paraId="30C9D099" w14:textId="77777777" w:rsidR="00F95DB3" w:rsidRPr="00F95DB3" w:rsidRDefault="00F95DB3" w:rsidP="00F95DB3">
      <w:pPr>
        <w:pStyle w:val="Body"/>
        <w:spacing w:after="0"/>
        <w:rPr>
          <w:rFonts w:ascii="Arial" w:hAnsi="Arial" w:cs="Arial"/>
          <w:b/>
          <w:bCs/>
        </w:rPr>
      </w:pPr>
    </w:p>
    <w:p w14:paraId="6F971CB5" w14:textId="3B70A892" w:rsidR="00F95DB3" w:rsidRPr="00F95DB3" w:rsidRDefault="00F95DB3" w:rsidP="00F95DB3">
      <w:pPr>
        <w:pStyle w:val="Body"/>
        <w:spacing w:after="0"/>
        <w:rPr>
          <w:rFonts w:ascii="Arial" w:hAnsi="Arial" w:cs="Arial"/>
          <w:b/>
          <w:bCs/>
          <w:u w:val="single"/>
        </w:rPr>
      </w:pPr>
      <w:r w:rsidRPr="00F95DB3">
        <w:rPr>
          <w:rFonts w:ascii="Arial" w:hAnsi="Arial" w:cs="Arial"/>
          <w:b/>
          <w:bCs/>
          <w:u w:val="single"/>
        </w:rPr>
        <w:t>2.5.1.</w:t>
      </w:r>
      <w:r w:rsidRPr="00F95DB3">
        <w:rPr>
          <w:rFonts w:ascii="Arial" w:hAnsi="Arial" w:cs="Arial"/>
          <w:b/>
          <w:bCs/>
          <w:u w:val="single"/>
        </w:rPr>
        <w:tab/>
        <w:t>Total Phenolic Content</w:t>
      </w:r>
    </w:p>
    <w:p w14:paraId="564746F5" w14:textId="77777777" w:rsidR="00F95DB3" w:rsidRDefault="00F95DB3" w:rsidP="00F95DB3">
      <w:pPr>
        <w:pStyle w:val="Body"/>
        <w:spacing w:after="0"/>
        <w:rPr>
          <w:rFonts w:ascii="Arial" w:hAnsi="Arial" w:cs="Arial"/>
        </w:rPr>
      </w:pPr>
    </w:p>
    <w:p w14:paraId="133544FE" w14:textId="1EAC6264" w:rsidR="00F95DB3" w:rsidRPr="00F95DB3" w:rsidRDefault="00F95DB3" w:rsidP="00F95DB3">
      <w:pPr>
        <w:pStyle w:val="Body"/>
        <w:spacing w:after="0"/>
        <w:rPr>
          <w:rFonts w:ascii="Arial" w:hAnsi="Arial" w:cs="Arial"/>
        </w:rPr>
      </w:pPr>
      <w:r w:rsidRPr="00F95DB3">
        <w:rPr>
          <w:rFonts w:ascii="Arial" w:hAnsi="Arial" w:cs="Arial"/>
        </w:rPr>
        <w:t>The total phenolic content (TPC) of the extracts was determined using the Folin–</w:t>
      </w:r>
      <w:proofErr w:type="spellStart"/>
      <w:r w:rsidRPr="00F95DB3">
        <w:rPr>
          <w:rFonts w:ascii="Arial" w:hAnsi="Arial" w:cs="Arial"/>
        </w:rPr>
        <w:t>Ciocalteu</w:t>
      </w:r>
      <w:proofErr w:type="spellEnd"/>
      <w:r w:rsidRPr="00F95DB3">
        <w:rPr>
          <w:rFonts w:ascii="Arial" w:hAnsi="Arial" w:cs="Arial"/>
        </w:rPr>
        <w:t xml:space="preserve"> colorimetric method, which quantifies phenolic compounds based on their reducing capacity. This method was adapted from Singleton and Rossi (1965).[16]</w:t>
      </w:r>
    </w:p>
    <w:p w14:paraId="7DA473D9" w14:textId="77777777" w:rsidR="00F95DB3" w:rsidRPr="00F95DB3" w:rsidRDefault="00F95DB3" w:rsidP="00F95DB3">
      <w:pPr>
        <w:pStyle w:val="Body"/>
        <w:spacing w:after="0"/>
        <w:rPr>
          <w:rFonts w:ascii="Arial" w:hAnsi="Arial" w:cs="Arial"/>
        </w:rPr>
      </w:pPr>
      <w:r w:rsidRPr="00F95DB3">
        <w:rPr>
          <w:rFonts w:ascii="Arial" w:hAnsi="Arial" w:cs="Arial"/>
        </w:rPr>
        <w:t>For the assay, 400 µL of extract solution (1 mg/mL), gallic acid standard (calibration curve), or distilled water (blank) were mixed with 2 mL of Folin–</w:t>
      </w:r>
      <w:proofErr w:type="spellStart"/>
      <w:r w:rsidRPr="00F95DB3">
        <w:rPr>
          <w:rFonts w:ascii="Arial" w:hAnsi="Arial" w:cs="Arial"/>
        </w:rPr>
        <w:t>Ciocalteu</w:t>
      </w:r>
      <w:proofErr w:type="spellEnd"/>
      <w:r w:rsidRPr="00F95DB3">
        <w:rPr>
          <w:rFonts w:ascii="Arial" w:hAnsi="Arial" w:cs="Arial"/>
        </w:rPr>
        <w:t xml:space="preserve"> reagent (0,2 N). The mixture was vortexed and incubated in the dark at 25 °C for 5 min. Subsequently, 1,6 mL of sodium carbonate solution (75 g/L) was added, followed by </w:t>
      </w:r>
      <w:proofErr w:type="spellStart"/>
      <w:r w:rsidRPr="00F95DB3">
        <w:rPr>
          <w:rFonts w:ascii="Arial" w:hAnsi="Arial" w:cs="Arial"/>
        </w:rPr>
        <w:t>vortexing</w:t>
      </w:r>
      <w:proofErr w:type="spellEnd"/>
      <w:r w:rsidRPr="00F95DB3">
        <w:rPr>
          <w:rFonts w:ascii="Arial" w:hAnsi="Arial" w:cs="Arial"/>
        </w:rPr>
        <w:t xml:space="preserve"> and incubation for 1 h at 25 °C in the dark.</w:t>
      </w:r>
    </w:p>
    <w:p w14:paraId="1A51D076" w14:textId="705DFA02" w:rsidR="00F95DB3" w:rsidRDefault="00F95DB3" w:rsidP="00F95DB3">
      <w:pPr>
        <w:pStyle w:val="Body"/>
        <w:spacing w:after="0"/>
        <w:rPr>
          <w:rFonts w:ascii="Arial" w:hAnsi="Arial" w:cs="Arial"/>
        </w:rPr>
      </w:pPr>
      <w:r w:rsidRPr="00F95DB3">
        <w:rPr>
          <w:rFonts w:ascii="Arial" w:hAnsi="Arial" w:cs="Arial"/>
        </w:rPr>
        <w:t>All measurements were performed in triplicate. Absorbance was recorded at 765 nm using a UV–</w:t>
      </w:r>
      <w:proofErr w:type="gramStart"/>
      <w:r w:rsidRPr="00F95DB3">
        <w:rPr>
          <w:rFonts w:ascii="Arial" w:hAnsi="Arial" w:cs="Arial"/>
        </w:rPr>
        <w:t>Vis</w:t>
      </w:r>
      <w:proofErr w:type="gramEnd"/>
      <w:r w:rsidRPr="00F95DB3">
        <w:rPr>
          <w:rFonts w:ascii="Arial" w:hAnsi="Arial" w:cs="Arial"/>
        </w:rPr>
        <w:t xml:space="preserve"> spectrophotometer. A calibration curve was prepared with gallic acid (10–200 mg/L), and results were expressed as milligrams of gallic acid equivalents per gram of dry extract (mg GAE/g DE).</w:t>
      </w:r>
    </w:p>
    <w:p w14:paraId="73F11AE6" w14:textId="77777777" w:rsidR="00F95DB3" w:rsidRPr="00F95DB3" w:rsidRDefault="00F95DB3" w:rsidP="00F95DB3">
      <w:pPr>
        <w:pStyle w:val="Body"/>
        <w:spacing w:after="0"/>
        <w:rPr>
          <w:rFonts w:ascii="Arial" w:hAnsi="Arial" w:cs="Arial"/>
        </w:rPr>
      </w:pPr>
    </w:p>
    <w:p w14:paraId="4FB7078C" w14:textId="4F767001" w:rsidR="00F95DB3" w:rsidRPr="00F95DB3" w:rsidRDefault="00F95DB3" w:rsidP="00F95DB3">
      <w:pPr>
        <w:pStyle w:val="Body"/>
        <w:spacing w:after="0"/>
        <w:rPr>
          <w:rFonts w:ascii="Arial" w:hAnsi="Arial" w:cs="Arial"/>
          <w:b/>
          <w:bCs/>
          <w:u w:val="single"/>
        </w:rPr>
      </w:pPr>
      <w:r w:rsidRPr="00F95DB3">
        <w:rPr>
          <w:rFonts w:ascii="Arial" w:hAnsi="Arial" w:cs="Arial"/>
          <w:b/>
          <w:bCs/>
          <w:u w:val="single"/>
        </w:rPr>
        <w:t>2.5.2.</w:t>
      </w:r>
      <w:r w:rsidRPr="00F95DB3">
        <w:rPr>
          <w:rFonts w:ascii="Arial" w:hAnsi="Arial" w:cs="Arial"/>
          <w:b/>
          <w:bCs/>
          <w:u w:val="single"/>
        </w:rPr>
        <w:tab/>
        <w:t>Antioxidant activities</w:t>
      </w:r>
    </w:p>
    <w:p w14:paraId="4F90DF7D" w14:textId="77777777" w:rsidR="00F95DB3" w:rsidRPr="00F95DB3" w:rsidRDefault="00F95DB3" w:rsidP="00F95DB3">
      <w:pPr>
        <w:pStyle w:val="Body"/>
        <w:spacing w:after="0"/>
        <w:rPr>
          <w:rFonts w:ascii="Arial" w:hAnsi="Arial" w:cs="Arial"/>
        </w:rPr>
      </w:pPr>
    </w:p>
    <w:p w14:paraId="6CE2DB06" w14:textId="4A162B88" w:rsidR="00F95DB3" w:rsidRPr="00F95DB3" w:rsidRDefault="00F95DB3" w:rsidP="00F95DB3">
      <w:pPr>
        <w:pStyle w:val="Body"/>
        <w:spacing w:after="0"/>
        <w:rPr>
          <w:rFonts w:ascii="Arial" w:hAnsi="Arial" w:cs="Arial"/>
          <w:i/>
          <w:iCs/>
        </w:rPr>
      </w:pPr>
      <w:r w:rsidRPr="00F95DB3">
        <w:rPr>
          <w:rFonts w:ascii="Arial" w:hAnsi="Arial" w:cs="Arial"/>
          <w:i/>
          <w:iCs/>
        </w:rPr>
        <w:t>2.5.2.1.</w:t>
      </w:r>
      <w:r w:rsidRPr="00F95DB3">
        <w:rPr>
          <w:rFonts w:ascii="Arial" w:hAnsi="Arial" w:cs="Arial"/>
          <w:i/>
          <w:iCs/>
        </w:rPr>
        <w:tab/>
        <w:t>DPPH Assay</w:t>
      </w:r>
    </w:p>
    <w:p w14:paraId="0AC5D245" w14:textId="77777777" w:rsidR="00F95DB3" w:rsidRDefault="00F95DB3" w:rsidP="00F95DB3">
      <w:pPr>
        <w:pStyle w:val="Body"/>
        <w:spacing w:after="0"/>
        <w:rPr>
          <w:rFonts w:ascii="Arial" w:hAnsi="Arial" w:cs="Arial"/>
        </w:rPr>
      </w:pPr>
    </w:p>
    <w:p w14:paraId="55F960B3" w14:textId="604D1BDB" w:rsidR="00F95DB3" w:rsidRPr="00F95DB3" w:rsidRDefault="00F95DB3" w:rsidP="00F95DB3">
      <w:pPr>
        <w:pStyle w:val="Body"/>
        <w:rPr>
          <w:rFonts w:ascii="Arial" w:hAnsi="Arial" w:cs="Arial"/>
        </w:rPr>
      </w:pPr>
      <w:r w:rsidRPr="00F95DB3">
        <w:rPr>
          <w:rFonts w:ascii="Arial" w:hAnsi="Arial" w:cs="Arial"/>
        </w:rPr>
        <w:t xml:space="preserve">The antioxidant activity was studied using 2,2-diphenyl-1-picrylhydrazyl free radical (DPPH), with some modifications of the Blois [39] method. In a test tube, a 100 µL volume of samples (1 mg/mL), daughter solutions (calibration curve), 96% ethanol (negative blank) or water (blank) is added to 3 mL of a methanolic DPPH solution (0,1 M). The mixture is vortexed, then incubated at 25 °C in the dark for 30 minutes. This operation is performed in triplicate for all sample solutions. Absorbance is measured on a UV-Visible spectrophotometer at 517 </w:t>
      </w:r>
      <w:r w:rsidRPr="00F95DB3">
        <w:rPr>
          <w:rFonts w:ascii="Arial" w:hAnsi="Arial" w:cs="Arial"/>
        </w:rPr>
        <w:lastRenderedPageBreak/>
        <w:t xml:space="preserve">nm. A calibration curve ranging from 0,05 to 0,3 mg/mL is plotted using </w:t>
      </w:r>
      <w:proofErr w:type="spellStart"/>
      <w:r w:rsidRPr="00F95DB3">
        <w:rPr>
          <w:rFonts w:ascii="Arial" w:hAnsi="Arial" w:cs="Arial"/>
        </w:rPr>
        <w:t>trolox</w:t>
      </w:r>
      <w:proofErr w:type="spellEnd"/>
      <w:r w:rsidRPr="00F95DB3">
        <w:rPr>
          <w:rFonts w:ascii="Arial" w:hAnsi="Arial" w:cs="Arial"/>
        </w:rPr>
        <w:t xml:space="preserve"> as the reference standard. Sample concentrations are expressed in µmol of </w:t>
      </w:r>
      <w:proofErr w:type="spellStart"/>
      <w:r w:rsidRPr="00F95DB3">
        <w:rPr>
          <w:rFonts w:ascii="Arial" w:hAnsi="Arial" w:cs="Arial"/>
        </w:rPr>
        <w:t>trolox</w:t>
      </w:r>
      <w:proofErr w:type="spellEnd"/>
      <w:r w:rsidRPr="00F95DB3">
        <w:rPr>
          <w:rFonts w:ascii="Arial" w:hAnsi="Arial" w:cs="Arial"/>
        </w:rPr>
        <w:t xml:space="preserve"> equivalent per grams of dried extract (µmol TE / g DE).</w:t>
      </w:r>
    </w:p>
    <w:p w14:paraId="1C91C6DF" w14:textId="0834E5E2" w:rsidR="00F95DB3" w:rsidRPr="00AA3A0C" w:rsidRDefault="00AA3A0C" w:rsidP="00AA3A0C">
      <w:pPr>
        <w:pStyle w:val="Body"/>
        <w:spacing w:after="0"/>
        <w:rPr>
          <w:rFonts w:ascii="Arial" w:hAnsi="Arial" w:cs="Arial"/>
          <w:i/>
          <w:iCs/>
        </w:rPr>
      </w:pPr>
      <w:r w:rsidRPr="00AA3A0C">
        <w:rPr>
          <w:rFonts w:ascii="Arial" w:hAnsi="Arial" w:cs="Arial"/>
          <w:i/>
          <w:iCs/>
        </w:rPr>
        <w:t>2.5.</w:t>
      </w:r>
      <w:proofErr w:type="gramStart"/>
      <w:r w:rsidRPr="00AA3A0C">
        <w:rPr>
          <w:rFonts w:ascii="Arial" w:hAnsi="Arial" w:cs="Arial"/>
          <w:i/>
          <w:iCs/>
        </w:rPr>
        <w:t>2.2</w:t>
      </w:r>
      <w:proofErr w:type="gramEnd"/>
      <w:r w:rsidRPr="00AA3A0C">
        <w:rPr>
          <w:rFonts w:ascii="Arial" w:hAnsi="Arial" w:cs="Arial"/>
          <w:i/>
          <w:iCs/>
        </w:rPr>
        <w:t>.</w:t>
      </w:r>
      <w:r w:rsidRPr="00AA3A0C">
        <w:rPr>
          <w:rFonts w:ascii="Arial" w:hAnsi="Arial" w:cs="Arial"/>
          <w:i/>
          <w:iCs/>
        </w:rPr>
        <w:tab/>
      </w:r>
      <w:r w:rsidR="00F95DB3" w:rsidRPr="00AA3A0C">
        <w:rPr>
          <w:rFonts w:ascii="Arial" w:hAnsi="Arial" w:cs="Arial"/>
          <w:i/>
          <w:iCs/>
        </w:rPr>
        <w:t>ABTS Assay</w:t>
      </w:r>
    </w:p>
    <w:p w14:paraId="77A7417E" w14:textId="77777777" w:rsidR="00AA3A0C" w:rsidRDefault="00AA3A0C" w:rsidP="00AA3A0C">
      <w:pPr>
        <w:pStyle w:val="Body"/>
        <w:spacing w:after="0"/>
        <w:rPr>
          <w:rFonts w:ascii="Arial" w:hAnsi="Arial" w:cs="Arial"/>
        </w:rPr>
      </w:pPr>
    </w:p>
    <w:p w14:paraId="1F870872" w14:textId="187C67CF" w:rsidR="00F95DB3" w:rsidRPr="00F95DB3" w:rsidRDefault="00F95DB3" w:rsidP="00AA3A0C">
      <w:pPr>
        <w:pStyle w:val="Body"/>
        <w:spacing w:after="0"/>
        <w:rPr>
          <w:rFonts w:ascii="Arial" w:hAnsi="Arial" w:cs="Arial"/>
        </w:rPr>
      </w:pPr>
      <w:r w:rsidRPr="00F95DB3">
        <w:rPr>
          <w:rFonts w:ascii="Arial" w:hAnsi="Arial" w:cs="Arial"/>
        </w:rPr>
        <w:t>The antioxidant activity of plant extracts was also evaluated using the ABTS</w:t>
      </w:r>
      <w:r w:rsidRPr="002A25B8">
        <w:rPr>
          <w:rFonts w:ascii="Arial" w:hAnsi="Arial" w:cs="Arial"/>
          <w:vertAlign w:val="superscript"/>
        </w:rPr>
        <w:t>•+</w:t>
      </w:r>
      <w:r w:rsidRPr="00F95DB3">
        <w:rPr>
          <w:rFonts w:ascii="Arial" w:hAnsi="Arial" w:cs="Arial"/>
        </w:rPr>
        <w:t xml:space="preserve"> (2,2'-azino-bis(3-ethylbenzothiazoline-6-sulfonate)) radical cation decolorization assay, adapted from Re </w:t>
      </w:r>
      <w:r w:rsidRPr="002A25B8">
        <w:rPr>
          <w:rFonts w:ascii="Arial" w:hAnsi="Arial" w:cs="Arial"/>
          <w:i/>
          <w:iCs/>
        </w:rPr>
        <w:t>et al</w:t>
      </w:r>
      <w:r w:rsidRPr="00F95DB3">
        <w:rPr>
          <w:rFonts w:ascii="Arial" w:hAnsi="Arial" w:cs="Arial"/>
        </w:rPr>
        <w:t>. (1999).[17]</w:t>
      </w:r>
    </w:p>
    <w:p w14:paraId="1A5BB011" w14:textId="77777777" w:rsidR="00F95DB3" w:rsidRPr="00F95DB3" w:rsidRDefault="00F95DB3" w:rsidP="00AA3A0C">
      <w:pPr>
        <w:pStyle w:val="Body"/>
        <w:spacing w:after="0"/>
        <w:rPr>
          <w:rFonts w:ascii="Arial" w:hAnsi="Arial" w:cs="Arial"/>
        </w:rPr>
      </w:pPr>
      <w:r w:rsidRPr="00F95DB3">
        <w:rPr>
          <w:rFonts w:ascii="Arial" w:hAnsi="Arial" w:cs="Arial"/>
        </w:rPr>
        <w:t>Preparation of stock solutions. An ABTS stock solution (8 mM) was prepared by dissolving 124 mg of ABTS in 30 mL of ethanol. A potassium persulfate stock solution (3 mM) was prepared by dissolving 24,33 mg of K</w:t>
      </w:r>
      <w:r w:rsidRPr="00F95DB3">
        <w:rPr>
          <w:rFonts w:ascii="Cambria Math" w:hAnsi="Cambria Math" w:cs="Cambria Math"/>
        </w:rPr>
        <w:t>₂</w:t>
      </w:r>
      <w:r w:rsidRPr="00F95DB3">
        <w:rPr>
          <w:rFonts w:ascii="Arial" w:hAnsi="Arial" w:cs="Arial"/>
        </w:rPr>
        <w:t>S</w:t>
      </w:r>
      <w:r w:rsidRPr="00F95DB3">
        <w:rPr>
          <w:rFonts w:ascii="Cambria Math" w:hAnsi="Cambria Math" w:cs="Cambria Math"/>
        </w:rPr>
        <w:t>₂</w:t>
      </w:r>
      <w:r w:rsidRPr="00F95DB3">
        <w:rPr>
          <w:rFonts w:ascii="Arial" w:hAnsi="Arial" w:cs="Arial"/>
        </w:rPr>
        <w:t>O</w:t>
      </w:r>
      <w:r w:rsidRPr="00F95DB3">
        <w:rPr>
          <w:rFonts w:ascii="Cambria Math" w:hAnsi="Cambria Math" w:cs="Cambria Math"/>
        </w:rPr>
        <w:t>₈</w:t>
      </w:r>
      <w:r w:rsidRPr="00F95DB3">
        <w:rPr>
          <w:rFonts w:ascii="Arial" w:hAnsi="Arial" w:cs="Arial"/>
        </w:rPr>
        <w:t xml:space="preserve"> in 30 mL of ethanol.</w:t>
      </w:r>
    </w:p>
    <w:p w14:paraId="4A7E4DEC" w14:textId="77777777" w:rsidR="00F95DB3" w:rsidRPr="00F95DB3" w:rsidRDefault="00F95DB3" w:rsidP="00AA3A0C">
      <w:pPr>
        <w:pStyle w:val="Body"/>
        <w:spacing w:after="0"/>
        <w:rPr>
          <w:rFonts w:ascii="Arial" w:hAnsi="Arial" w:cs="Arial"/>
        </w:rPr>
      </w:pPr>
      <w:r w:rsidRPr="00F95DB3">
        <w:rPr>
          <w:rFonts w:ascii="Arial" w:hAnsi="Arial" w:cs="Arial"/>
        </w:rPr>
        <w:t>Generation of the ABTS</w:t>
      </w:r>
      <w:r w:rsidRPr="002A25B8">
        <w:rPr>
          <w:rFonts w:ascii="Arial" w:hAnsi="Arial" w:cs="Arial"/>
          <w:vertAlign w:val="superscript"/>
        </w:rPr>
        <w:t>•+</w:t>
      </w:r>
      <w:r w:rsidRPr="00F95DB3">
        <w:rPr>
          <w:rFonts w:ascii="Arial" w:hAnsi="Arial" w:cs="Arial"/>
        </w:rPr>
        <w:t xml:space="preserve"> radical. The ABTS</w:t>
      </w:r>
      <w:r w:rsidRPr="002A25B8">
        <w:rPr>
          <w:rFonts w:ascii="Arial" w:hAnsi="Arial" w:cs="Arial"/>
          <w:vertAlign w:val="superscript"/>
        </w:rPr>
        <w:t>•+</w:t>
      </w:r>
      <w:r w:rsidRPr="00F95DB3">
        <w:rPr>
          <w:rFonts w:ascii="Arial" w:hAnsi="Arial" w:cs="Arial"/>
        </w:rPr>
        <w:t xml:space="preserve"> radical cation was generated by mixing equal volumes of the ABTS (8 mM) and potassium persulfate (3 mM) solutions (5 mL each). The mixture was stored in the dark at room temperature for 12–16 h to ensure complete radical formation.</w:t>
      </w:r>
    </w:p>
    <w:p w14:paraId="6A803717" w14:textId="77777777" w:rsidR="00F95DB3" w:rsidRPr="00F95DB3" w:rsidRDefault="00F95DB3" w:rsidP="00AA3A0C">
      <w:pPr>
        <w:pStyle w:val="Body"/>
        <w:spacing w:after="0"/>
        <w:rPr>
          <w:rFonts w:ascii="Arial" w:hAnsi="Arial" w:cs="Arial"/>
        </w:rPr>
      </w:pPr>
      <w:r w:rsidRPr="00F95DB3">
        <w:rPr>
          <w:rFonts w:ascii="Arial" w:hAnsi="Arial" w:cs="Arial"/>
        </w:rPr>
        <w:t>Working solution and assay procedure. Prior to analysis, the radical solution was diluted with ethanol (1 mL of ABTS</w:t>
      </w:r>
      <w:r w:rsidRPr="002A25B8">
        <w:rPr>
          <w:rFonts w:ascii="Arial" w:hAnsi="Arial" w:cs="Arial"/>
          <w:vertAlign w:val="superscript"/>
        </w:rPr>
        <w:t>•+</w:t>
      </w:r>
      <w:r w:rsidRPr="00F95DB3">
        <w:rPr>
          <w:rFonts w:ascii="Arial" w:hAnsi="Arial" w:cs="Arial"/>
        </w:rPr>
        <w:t xml:space="preserve"> solution in 9 mL of ethanol) to obtain the working solution. For the assay, 100 µL of sample solution (1 mg/mL), Trolox standards (calibration curve), or 50% ethanol (blank) were mixed with 2,9 mL of the ABTS</w:t>
      </w:r>
      <w:r w:rsidRPr="002A25B8">
        <w:rPr>
          <w:rFonts w:ascii="Arial" w:hAnsi="Arial" w:cs="Arial"/>
          <w:vertAlign w:val="superscript"/>
        </w:rPr>
        <w:t>•+</w:t>
      </w:r>
      <w:r w:rsidRPr="00F95DB3">
        <w:rPr>
          <w:rFonts w:ascii="Arial" w:hAnsi="Arial" w:cs="Arial"/>
        </w:rPr>
        <w:t xml:space="preserve"> working solution in test tubes. The mixtures were vortexed and incubated in the dark at 25 °C for 30 min.</w:t>
      </w:r>
    </w:p>
    <w:p w14:paraId="53CE5DD2" w14:textId="6273D831" w:rsidR="00F95DB3" w:rsidRPr="00F95DB3" w:rsidRDefault="00F95DB3" w:rsidP="00F95DB3">
      <w:pPr>
        <w:pStyle w:val="Body"/>
        <w:rPr>
          <w:rFonts w:ascii="Arial" w:hAnsi="Arial" w:cs="Arial"/>
        </w:rPr>
      </w:pPr>
      <w:r w:rsidRPr="00F95DB3">
        <w:rPr>
          <w:rFonts w:ascii="Arial" w:hAnsi="Arial" w:cs="Arial"/>
        </w:rPr>
        <w:t>All determinations were carried out in triplicate. Absorbance was recorded at 734 nm using a UV–</w:t>
      </w:r>
      <w:proofErr w:type="gramStart"/>
      <w:r w:rsidRPr="00F95DB3">
        <w:rPr>
          <w:rFonts w:ascii="Arial" w:hAnsi="Arial" w:cs="Arial"/>
        </w:rPr>
        <w:t>Vis</w:t>
      </w:r>
      <w:proofErr w:type="gramEnd"/>
      <w:r w:rsidRPr="00F95DB3">
        <w:rPr>
          <w:rFonts w:ascii="Arial" w:hAnsi="Arial" w:cs="Arial"/>
        </w:rPr>
        <w:t xml:space="preserve"> spectrophotometer. A standard calibration curve was prepared with Trolox, and antioxidant activity was expressed as µmol Trolox equivalents per grams of dry extract (µmol TE/g DE).</w:t>
      </w:r>
    </w:p>
    <w:p w14:paraId="2EF233C8" w14:textId="49E8C645" w:rsidR="00F95DB3" w:rsidRPr="00AA3A0C" w:rsidRDefault="00AA3A0C" w:rsidP="00F95DB3">
      <w:pPr>
        <w:pStyle w:val="Body"/>
        <w:rPr>
          <w:rFonts w:ascii="Arial" w:hAnsi="Arial" w:cs="Arial"/>
          <w:b/>
          <w:bCs/>
        </w:rPr>
      </w:pPr>
      <w:r w:rsidRPr="00AA3A0C">
        <w:rPr>
          <w:rFonts w:ascii="Arial" w:hAnsi="Arial" w:cs="Arial"/>
          <w:b/>
          <w:bCs/>
        </w:rPr>
        <w:t>2.5.3.</w:t>
      </w:r>
      <w:r w:rsidRPr="00AA3A0C">
        <w:rPr>
          <w:rFonts w:ascii="Arial" w:hAnsi="Arial" w:cs="Arial"/>
          <w:b/>
          <w:bCs/>
        </w:rPr>
        <w:tab/>
      </w:r>
      <w:r w:rsidR="00F95DB3" w:rsidRPr="00AA3A0C">
        <w:rPr>
          <w:rFonts w:ascii="Arial" w:hAnsi="Arial" w:cs="Arial"/>
          <w:b/>
          <w:bCs/>
        </w:rPr>
        <w:t xml:space="preserve">High-Performance Liquid Chromatography analysis (HPLC-PDA-TOF) </w:t>
      </w:r>
    </w:p>
    <w:p w14:paraId="1CB9481D" w14:textId="77777777" w:rsidR="00F95DB3" w:rsidRPr="00F95DB3" w:rsidRDefault="00F95DB3" w:rsidP="00AA3A0C">
      <w:pPr>
        <w:pStyle w:val="Body"/>
        <w:spacing w:after="0"/>
        <w:rPr>
          <w:rFonts w:ascii="Arial" w:hAnsi="Arial" w:cs="Arial"/>
        </w:rPr>
      </w:pPr>
      <w:r w:rsidRPr="00F95DB3">
        <w:rPr>
          <w:rFonts w:ascii="Arial" w:hAnsi="Arial" w:cs="Arial"/>
        </w:rPr>
        <w:t xml:space="preserve">Each plant extract (5 g/L) was analyzed by high-performance liquid chromatography (HPLC). The chromatographic separation was performed on a CSH C18 column (1,7 µm, 2,1 × 150 mm, </w:t>
      </w:r>
      <w:proofErr w:type="spellStart"/>
      <w:r w:rsidRPr="00F95DB3">
        <w:rPr>
          <w:rFonts w:ascii="Arial" w:hAnsi="Arial" w:cs="Arial"/>
        </w:rPr>
        <w:t>Acquity</w:t>
      </w:r>
      <w:proofErr w:type="spellEnd"/>
      <w:r w:rsidRPr="00F95DB3">
        <w:rPr>
          <w:rFonts w:ascii="Arial" w:hAnsi="Arial" w:cs="Arial"/>
        </w:rPr>
        <w:t>, Waters) maintained at 50 °C. The mobile phase consisted of acetonitrile (solvent A) and water containing 1% formic acid (solvent B). The flow rate was set at 0,5 mL/min, the injection volume at 1 µL, and detection was carried out using a photodiode array (PDA) detector, with particular focus on 280 nm. Samples were eluted according to the gradient program described in Table 1.</w:t>
      </w:r>
    </w:p>
    <w:p w14:paraId="0B104CD1" w14:textId="77777777" w:rsidR="00F95DB3" w:rsidRDefault="00F95DB3" w:rsidP="00F95DB3">
      <w:pPr>
        <w:pStyle w:val="Body"/>
        <w:rPr>
          <w:rFonts w:ascii="Arial" w:hAnsi="Arial" w:cs="Arial"/>
        </w:rPr>
      </w:pPr>
      <w:r w:rsidRPr="00F95DB3">
        <w:rPr>
          <w:rFonts w:ascii="Arial" w:hAnsi="Arial" w:cs="Arial"/>
        </w:rPr>
        <w:t>Compound identification was achieved by comparing retention times with those of authentic standards. Additionally, high-definition time-of-flight (HD-TOF) mass spectrometry was performed in electrospray ionization (ESI) mode, applying elevated collision energies (6 V), to support compound characterization.</w:t>
      </w:r>
    </w:p>
    <w:p w14:paraId="2012197A" w14:textId="4FBAC646" w:rsidR="00AA3A0C" w:rsidRDefault="00AA3A0C" w:rsidP="00AA3A0C">
      <w:pPr>
        <w:tabs>
          <w:tab w:val="left" w:pos="1080"/>
        </w:tabs>
        <w:jc w:val="both"/>
        <w:rPr>
          <w:rFonts w:ascii="Arial" w:hAnsi="Arial"/>
          <w:b/>
        </w:rPr>
      </w:pPr>
      <w:r>
        <w:rPr>
          <w:rFonts w:ascii="Arial" w:hAnsi="Arial"/>
          <w:b/>
        </w:rPr>
        <w:t>Table 1.</w:t>
      </w:r>
      <w:r w:rsidRPr="00DC3180">
        <w:rPr>
          <w:rFonts w:ascii="Arial" w:hAnsi="Arial"/>
          <w:b/>
        </w:rPr>
        <w:tab/>
      </w:r>
      <w:r w:rsidRPr="00AA3A0C">
        <w:rPr>
          <w:rFonts w:ascii="Arial" w:hAnsi="Arial"/>
          <w:b/>
        </w:rPr>
        <w:t>Solvent gradient of the HPLC method</w:t>
      </w:r>
    </w:p>
    <w:p w14:paraId="71682B51" w14:textId="77777777" w:rsidR="00AA3A0C" w:rsidRPr="00DC3180" w:rsidRDefault="00AA3A0C" w:rsidP="00AA3A0C">
      <w:pPr>
        <w:tabs>
          <w:tab w:val="left" w:pos="1080"/>
        </w:tabs>
        <w:jc w:val="both"/>
        <w:rPr>
          <w:rFonts w:ascii="Arial" w:hAnsi="Arial"/>
          <w: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28"/>
        <w:gridCol w:w="1505"/>
        <w:gridCol w:w="1505"/>
      </w:tblGrid>
      <w:tr w:rsidR="00AA3A0C" w:rsidRPr="00DC3180" w14:paraId="5EF5E9DE" w14:textId="77777777" w:rsidTr="00AA3A0C">
        <w:trPr>
          <w:jc w:val="center"/>
        </w:trPr>
        <w:tc>
          <w:tcPr>
            <w:tcW w:w="0" w:type="auto"/>
            <w:tcBorders>
              <w:bottom w:val="single" w:sz="4" w:space="0" w:color="auto"/>
            </w:tcBorders>
          </w:tcPr>
          <w:p w14:paraId="4452C600" w14:textId="6D7C7DBB" w:rsidR="00AA3A0C" w:rsidRPr="00DC3180" w:rsidRDefault="00AA3A0C" w:rsidP="00C61E12">
            <w:pPr>
              <w:jc w:val="both"/>
              <w:rPr>
                <w:rFonts w:ascii="Arial" w:hAnsi="Arial"/>
                <w:b/>
                <w:bCs/>
              </w:rPr>
            </w:pPr>
            <w:r>
              <w:rPr>
                <w:rFonts w:ascii="Arial" w:hAnsi="Arial"/>
                <w:b/>
              </w:rPr>
              <w:t>Time (min)</w:t>
            </w:r>
          </w:p>
        </w:tc>
        <w:tc>
          <w:tcPr>
            <w:tcW w:w="0" w:type="auto"/>
            <w:tcBorders>
              <w:bottom w:val="single" w:sz="4" w:space="0" w:color="auto"/>
            </w:tcBorders>
          </w:tcPr>
          <w:p w14:paraId="3682C657" w14:textId="34A2CFB6" w:rsidR="00AA3A0C" w:rsidRPr="00DC3180" w:rsidRDefault="00AA3A0C" w:rsidP="00C61E12">
            <w:pPr>
              <w:jc w:val="both"/>
              <w:rPr>
                <w:rFonts w:ascii="Arial" w:hAnsi="Arial"/>
                <w:b/>
                <w:bCs/>
              </w:rPr>
            </w:pPr>
            <w:r>
              <w:rPr>
                <w:rFonts w:ascii="Arial" w:hAnsi="Arial"/>
                <w:b/>
                <w:bCs/>
              </w:rPr>
              <w:t>Solvent A (%)</w:t>
            </w:r>
          </w:p>
        </w:tc>
        <w:tc>
          <w:tcPr>
            <w:tcW w:w="0" w:type="auto"/>
            <w:tcBorders>
              <w:bottom w:val="single" w:sz="4" w:space="0" w:color="auto"/>
            </w:tcBorders>
          </w:tcPr>
          <w:p w14:paraId="51FFD75D" w14:textId="59D86001" w:rsidR="00AA3A0C" w:rsidRPr="00DC3180" w:rsidRDefault="00AA3A0C" w:rsidP="00C61E12">
            <w:pPr>
              <w:jc w:val="both"/>
              <w:rPr>
                <w:rFonts w:ascii="Arial" w:hAnsi="Arial"/>
                <w:b/>
                <w:bCs/>
              </w:rPr>
            </w:pPr>
            <w:r>
              <w:rPr>
                <w:rFonts w:ascii="Arial" w:hAnsi="Arial"/>
                <w:b/>
                <w:bCs/>
              </w:rPr>
              <w:t>Solvent B (%)</w:t>
            </w:r>
          </w:p>
        </w:tc>
      </w:tr>
      <w:tr w:rsidR="00AA3A0C" w:rsidRPr="00DC3180" w14:paraId="2A732D80" w14:textId="77777777" w:rsidTr="00AA3A0C">
        <w:trPr>
          <w:jc w:val="center"/>
        </w:trPr>
        <w:tc>
          <w:tcPr>
            <w:tcW w:w="0" w:type="auto"/>
            <w:tcBorders>
              <w:top w:val="nil"/>
              <w:bottom w:val="nil"/>
            </w:tcBorders>
          </w:tcPr>
          <w:p w14:paraId="6642EDCE" w14:textId="20AA68F5" w:rsidR="00AA3A0C" w:rsidRPr="00DC3180" w:rsidRDefault="00AA3A0C" w:rsidP="00C61E12">
            <w:pPr>
              <w:jc w:val="both"/>
              <w:rPr>
                <w:rFonts w:ascii="Arial" w:hAnsi="Arial" w:cs="Arial"/>
              </w:rPr>
            </w:pPr>
            <w:r>
              <w:rPr>
                <w:rFonts w:ascii="Arial" w:hAnsi="Arial" w:cs="Arial"/>
              </w:rPr>
              <w:t>5</w:t>
            </w:r>
          </w:p>
        </w:tc>
        <w:tc>
          <w:tcPr>
            <w:tcW w:w="0" w:type="auto"/>
            <w:tcBorders>
              <w:top w:val="nil"/>
              <w:bottom w:val="nil"/>
            </w:tcBorders>
          </w:tcPr>
          <w:p w14:paraId="30A9D98B" w14:textId="292C2E9F" w:rsidR="00AA3A0C" w:rsidRPr="00DC3180" w:rsidRDefault="00AA3A0C" w:rsidP="00C61E12">
            <w:pPr>
              <w:jc w:val="both"/>
              <w:rPr>
                <w:rFonts w:ascii="Arial" w:hAnsi="Arial" w:cs="Arial"/>
              </w:rPr>
            </w:pPr>
            <w:r>
              <w:rPr>
                <w:rFonts w:ascii="Arial" w:hAnsi="Arial" w:cs="Arial"/>
              </w:rPr>
              <w:t>15</w:t>
            </w:r>
          </w:p>
        </w:tc>
        <w:tc>
          <w:tcPr>
            <w:tcW w:w="0" w:type="auto"/>
            <w:tcBorders>
              <w:top w:val="nil"/>
              <w:bottom w:val="nil"/>
            </w:tcBorders>
          </w:tcPr>
          <w:p w14:paraId="3D31616B" w14:textId="2A7D9721" w:rsidR="00AA3A0C" w:rsidRPr="00DC3180" w:rsidRDefault="00AA3A0C" w:rsidP="00C61E12">
            <w:pPr>
              <w:jc w:val="both"/>
              <w:rPr>
                <w:rFonts w:ascii="Arial" w:hAnsi="Arial"/>
              </w:rPr>
            </w:pPr>
            <w:r>
              <w:rPr>
                <w:rFonts w:ascii="Arial" w:hAnsi="Arial"/>
              </w:rPr>
              <w:t>85</w:t>
            </w:r>
          </w:p>
        </w:tc>
      </w:tr>
      <w:tr w:rsidR="00AA3A0C" w:rsidRPr="00DC3180" w14:paraId="534D1D70" w14:textId="77777777" w:rsidTr="00AA3A0C">
        <w:trPr>
          <w:jc w:val="center"/>
        </w:trPr>
        <w:tc>
          <w:tcPr>
            <w:tcW w:w="0" w:type="auto"/>
            <w:tcBorders>
              <w:top w:val="nil"/>
              <w:bottom w:val="nil"/>
            </w:tcBorders>
          </w:tcPr>
          <w:p w14:paraId="2207ECA8" w14:textId="636A306A" w:rsidR="00AA3A0C" w:rsidRPr="00DC3180" w:rsidRDefault="00AA3A0C" w:rsidP="00C61E12">
            <w:pPr>
              <w:jc w:val="both"/>
              <w:rPr>
                <w:rFonts w:ascii="Arial" w:hAnsi="Arial"/>
              </w:rPr>
            </w:pPr>
            <w:r>
              <w:rPr>
                <w:rFonts w:ascii="Arial" w:hAnsi="Arial"/>
              </w:rPr>
              <w:t>10</w:t>
            </w:r>
          </w:p>
        </w:tc>
        <w:tc>
          <w:tcPr>
            <w:tcW w:w="0" w:type="auto"/>
            <w:tcBorders>
              <w:top w:val="nil"/>
              <w:bottom w:val="nil"/>
            </w:tcBorders>
          </w:tcPr>
          <w:p w14:paraId="250EAF77" w14:textId="52EA440A" w:rsidR="00AA3A0C" w:rsidRPr="00DC3180" w:rsidRDefault="00AA3A0C" w:rsidP="00C61E12">
            <w:pPr>
              <w:jc w:val="both"/>
              <w:rPr>
                <w:rFonts w:ascii="Arial" w:hAnsi="Arial"/>
              </w:rPr>
            </w:pPr>
            <w:r>
              <w:rPr>
                <w:rFonts w:ascii="Arial" w:hAnsi="Arial"/>
              </w:rPr>
              <w:t>25</w:t>
            </w:r>
          </w:p>
        </w:tc>
        <w:tc>
          <w:tcPr>
            <w:tcW w:w="0" w:type="auto"/>
            <w:tcBorders>
              <w:top w:val="nil"/>
              <w:bottom w:val="nil"/>
            </w:tcBorders>
          </w:tcPr>
          <w:p w14:paraId="026E0F49" w14:textId="5D46AEC1" w:rsidR="00AA3A0C" w:rsidRPr="00DC3180" w:rsidRDefault="00AA3A0C" w:rsidP="00C61E12">
            <w:pPr>
              <w:jc w:val="both"/>
              <w:rPr>
                <w:rFonts w:ascii="Arial" w:hAnsi="Arial" w:cs="Arial"/>
              </w:rPr>
            </w:pPr>
            <w:r>
              <w:rPr>
                <w:rFonts w:ascii="Arial" w:hAnsi="Arial" w:cs="Arial"/>
              </w:rPr>
              <w:t>75</w:t>
            </w:r>
          </w:p>
        </w:tc>
      </w:tr>
      <w:tr w:rsidR="00AA3A0C" w:rsidRPr="00DC3180" w14:paraId="3FCE2B48" w14:textId="77777777" w:rsidTr="00AA3A0C">
        <w:trPr>
          <w:jc w:val="center"/>
        </w:trPr>
        <w:tc>
          <w:tcPr>
            <w:tcW w:w="0" w:type="auto"/>
            <w:tcBorders>
              <w:top w:val="nil"/>
              <w:bottom w:val="nil"/>
            </w:tcBorders>
          </w:tcPr>
          <w:p w14:paraId="506F3B30" w14:textId="0138AAD9" w:rsidR="00AA3A0C" w:rsidRPr="00DC3180" w:rsidRDefault="00AA3A0C" w:rsidP="00C61E12">
            <w:pPr>
              <w:jc w:val="both"/>
              <w:rPr>
                <w:rFonts w:ascii="Arial" w:hAnsi="Arial"/>
              </w:rPr>
            </w:pPr>
            <w:r>
              <w:rPr>
                <w:rFonts w:ascii="Arial" w:hAnsi="Arial"/>
              </w:rPr>
              <w:t>15</w:t>
            </w:r>
          </w:p>
        </w:tc>
        <w:tc>
          <w:tcPr>
            <w:tcW w:w="0" w:type="auto"/>
            <w:tcBorders>
              <w:top w:val="nil"/>
              <w:bottom w:val="nil"/>
            </w:tcBorders>
          </w:tcPr>
          <w:p w14:paraId="563E87B0" w14:textId="6A907430" w:rsidR="00AA3A0C" w:rsidRPr="00DC3180" w:rsidRDefault="00AA3A0C" w:rsidP="00C61E12">
            <w:pPr>
              <w:jc w:val="both"/>
              <w:rPr>
                <w:rFonts w:ascii="Arial" w:hAnsi="Arial"/>
              </w:rPr>
            </w:pPr>
            <w:r>
              <w:rPr>
                <w:rFonts w:ascii="Arial" w:hAnsi="Arial"/>
              </w:rPr>
              <w:t>25</w:t>
            </w:r>
          </w:p>
        </w:tc>
        <w:tc>
          <w:tcPr>
            <w:tcW w:w="0" w:type="auto"/>
            <w:tcBorders>
              <w:top w:val="nil"/>
              <w:bottom w:val="nil"/>
            </w:tcBorders>
          </w:tcPr>
          <w:p w14:paraId="665E040C" w14:textId="49D0F44A" w:rsidR="00AA3A0C" w:rsidRPr="00DC3180" w:rsidRDefault="00AA3A0C" w:rsidP="00C61E12">
            <w:pPr>
              <w:jc w:val="both"/>
              <w:rPr>
                <w:rFonts w:ascii="Arial" w:hAnsi="Arial" w:cs="Arial"/>
              </w:rPr>
            </w:pPr>
            <w:r>
              <w:rPr>
                <w:rFonts w:ascii="Arial" w:hAnsi="Arial" w:cs="Arial"/>
              </w:rPr>
              <w:t>75</w:t>
            </w:r>
          </w:p>
        </w:tc>
      </w:tr>
      <w:tr w:rsidR="00AA3A0C" w:rsidRPr="00DC3180" w14:paraId="072540E4" w14:textId="77777777" w:rsidTr="00AA3A0C">
        <w:trPr>
          <w:jc w:val="center"/>
        </w:trPr>
        <w:tc>
          <w:tcPr>
            <w:tcW w:w="0" w:type="auto"/>
            <w:tcBorders>
              <w:top w:val="nil"/>
              <w:bottom w:val="nil"/>
            </w:tcBorders>
          </w:tcPr>
          <w:p w14:paraId="635F4AB6" w14:textId="787436FD" w:rsidR="00AA3A0C" w:rsidRPr="00DC3180" w:rsidRDefault="00AA3A0C" w:rsidP="00C61E12">
            <w:pPr>
              <w:jc w:val="both"/>
              <w:rPr>
                <w:rFonts w:ascii="Arial" w:hAnsi="Arial"/>
              </w:rPr>
            </w:pPr>
            <w:r>
              <w:rPr>
                <w:rFonts w:ascii="Arial" w:hAnsi="Arial"/>
              </w:rPr>
              <w:t>30</w:t>
            </w:r>
          </w:p>
        </w:tc>
        <w:tc>
          <w:tcPr>
            <w:tcW w:w="0" w:type="auto"/>
            <w:tcBorders>
              <w:top w:val="nil"/>
              <w:bottom w:val="nil"/>
            </w:tcBorders>
          </w:tcPr>
          <w:p w14:paraId="59C214FD" w14:textId="47017F9E" w:rsidR="00AA3A0C" w:rsidRPr="00DC3180" w:rsidRDefault="00AA3A0C" w:rsidP="00C61E12">
            <w:pPr>
              <w:jc w:val="both"/>
              <w:rPr>
                <w:rFonts w:ascii="Arial" w:hAnsi="Arial"/>
              </w:rPr>
            </w:pPr>
            <w:r>
              <w:rPr>
                <w:rFonts w:ascii="Arial" w:hAnsi="Arial"/>
              </w:rPr>
              <w:t>35</w:t>
            </w:r>
          </w:p>
        </w:tc>
        <w:tc>
          <w:tcPr>
            <w:tcW w:w="0" w:type="auto"/>
            <w:tcBorders>
              <w:top w:val="nil"/>
              <w:bottom w:val="nil"/>
            </w:tcBorders>
          </w:tcPr>
          <w:p w14:paraId="33420777" w14:textId="0120A325" w:rsidR="00AA3A0C" w:rsidRPr="00DC3180" w:rsidRDefault="00AA3A0C" w:rsidP="00C61E12">
            <w:pPr>
              <w:jc w:val="both"/>
              <w:rPr>
                <w:rFonts w:ascii="Arial" w:hAnsi="Arial" w:cs="Arial"/>
              </w:rPr>
            </w:pPr>
            <w:r>
              <w:rPr>
                <w:rFonts w:ascii="Arial" w:hAnsi="Arial" w:cs="Arial"/>
              </w:rPr>
              <w:t>65</w:t>
            </w:r>
          </w:p>
        </w:tc>
      </w:tr>
      <w:tr w:rsidR="00AA3A0C" w:rsidRPr="00DC3180" w14:paraId="69391203" w14:textId="77777777" w:rsidTr="00AA3A0C">
        <w:trPr>
          <w:jc w:val="center"/>
        </w:trPr>
        <w:tc>
          <w:tcPr>
            <w:tcW w:w="0" w:type="auto"/>
            <w:tcBorders>
              <w:top w:val="nil"/>
              <w:bottom w:val="nil"/>
            </w:tcBorders>
          </w:tcPr>
          <w:p w14:paraId="3647BE43" w14:textId="6CBE21B5" w:rsidR="00AA3A0C" w:rsidRDefault="00AA3A0C" w:rsidP="00C61E12">
            <w:pPr>
              <w:jc w:val="both"/>
              <w:rPr>
                <w:rFonts w:ascii="Arial" w:hAnsi="Arial"/>
              </w:rPr>
            </w:pPr>
            <w:r>
              <w:rPr>
                <w:rFonts w:ascii="Arial" w:hAnsi="Arial"/>
              </w:rPr>
              <w:t>40</w:t>
            </w:r>
          </w:p>
        </w:tc>
        <w:tc>
          <w:tcPr>
            <w:tcW w:w="0" w:type="auto"/>
            <w:tcBorders>
              <w:top w:val="nil"/>
              <w:bottom w:val="nil"/>
            </w:tcBorders>
          </w:tcPr>
          <w:p w14:paraId="795AE994" w14:textId="3CD6573C" w:rsidR="00AA3A0C" w:rsidRPr="00DC3180" w:rsidRDefault="00AA3A0C" w:rsidP="00C61E12">
            <w:pPr>
              <w:jc w:val="both"/>
              <w:rPr>
                <w:rFonts w:ascii="Arial" w:hAnsi="Arial"/>
              </w:rPr>
            </w:pPr>
            <w:r>
              <w:rPr>
                <w:rFonts w:ascii="Arial" w:hAnsi="Arial"/>
              </w:rPr>
              <w:t>35</w:t>
            </w:r>
          </w:p>
        </w:tc>
        <w:tc>
          <w:tcPr>
            <w:tcW w:w="0" w:type="auto"/>
            <w:tcBorders>
              <w:top w:val="nil"/>
              <w:bottom w:val="nil"/>
            </w:tcBorders>
          </w:tcPr>
          <w:p w14:paraId="2FBFB96B" w14:textId="1CEAF8B9" w:rsidR="00AA3A0C" w:rsidRPr="00DC3180" w:rsidRDefault="00AA3A0C" w:rsidP="00C61E12">
            <w:pPr>
              <w:jc w:val="both"/>
              <w:rPr>
                <w:rFonts w:ascii="Arial" w:hAnsi="Arial" w:cs="Arial"/>
              </w:rPr>
            </w:pPr>
            <w:r>
              <w:rPr>
                <w:rFonts w:ascii="Arial" w:hAnsi="Arial" w:cs="Arial"/>
              </w:rPr>
              <w:t>65</w:t>
            </w:r>
          </w:p>
        </w:tc>
      </w:tr>
      <w:tr w:rsidR="00AA3A0C" w:rsidRPr="00DC3180" w14:paraId="26A11F1F" w14:textId="77777777" w:rsidTr="00AA3A0C">
        <w:trPr>
          <w:jc w:val="center"/>
        </w:trPr>
        <w:tc>
          <w:tcPr>
            <w:tcW w:w="0" w:type="auto"/>
            <w:tcBorders>
              <w:top w:val="nil"/>
              <w:bottom w:val="nil"/>
            </w:tcBorders>
          </w:tcPr>
          <w:p w14:paraId="4BB50238" w14:textId="4C9EEDC4" w:rsidR="00AA3A0C" w:rsidRDefault="00AA3A0C" w:rsidP="00C61E12">
            <w:pPr>
              <w:jc w:val="both"/>
              <w:rPr>
                <w:rFonts w:ascii="Arial" w:hAnsi="Arial"/>
              </w:rPr>
            </w:pPr>
            <w:r>
              <w:rPr>
                <w:rFonts w:ascii="Arial" w:hAnsi="Arial"/>
              </w:rPr>
              <w:t>55</w:t>
            </w:r>
          </w:p>
        </w:tc>
        <w:tc>
          <w:tcPr>
            <w:tcW w:w="0" w:type="auto"/>
            <w:tcBorders>
              <w:top w:val="nil"/>
              <w:bottom w:val="nil"/>
            </w:tcBorders>
          </w:tcPr>
          <w:p w14:paraId="7A22F3D5" w14:textId="31ABFA21" w:rsidR="00AA3A0C" w:rsidRPr="00DC3180" w:rsidRDefault="00AA3A0C" w:rsidP="00C61E12">
            <w:pPr>
              <w:jc w:val="both"/>
              <w:rPr>
                <w:rFonts w:ascii="Arial" w:hAnsi="Arial"/>
              </w:rPr>
            </w:pPr>
            <w:r>
              <w:rPr>
                <w:rFonts w:ascii="Arial" w:hAnsi="Arial"/>
              </w:rPr>
              <w:t>50</w:t>
            </w:r>
          </w:p>
        </w:tc>
        <w:tc>
          <w:tcPr>
            <w:tcW w:w="0" w:type="auto"/>
            <w:tcBorders>
              <w:top w:val="nil"/>
              <w:bottom w:val="nil"/>
            </w:tcBorders>
          </w:tcPr>
          <w:p w14:paraId="29F13C40" w14:textId="134A5516" w:rsidR="00AA3A0C" w:rsidRPr="00DC3180" w:rsidRDefault="00AA3A0C" w:rsidP="00C61E12">
            <w:pPr>
              <w:jc w:val="both"/>
              <w:rPr>
                <w:rFonts w:ascii="Arial" w:hAnsi="Arial" w:cs="Arial"/>
              </w:rPr>
            </w:pPr>
            <w:r>
              <w:rPr>
                <w:rFonts w:ascii="Arial" w:hAnsi="Arial" w:cs="Arial"/>
              </w:rPr>
              <w:t>50</w:t>
            </w:r>
          </w:p>
        </w:tc>
      </w:tr>
      <w:tr w:rsidR="00AA3A0C" w:rsidRPr="00DC3180" w14:paraId="0D2A94ED" w14:textId="77777777" w:rsidTr="00AA3A0C">
        <w:trPr>
          <w:jc w:val="center"/>
        </w:trPr>
        <w:tc>
          <w:tcPr>
            <w:tcW w:w="0" w:type="auto"/>
            <w:tcBorders>
              <w:top w:val="nil"/>
              <w:bottom w:val="nil"/>
            </w:tcBorders>
          </w:tcPr>
          <w:p w14:paraId="4FEC52BE" w14:textId="10BB893B" w:rsidR="00AA3A0C" w:rsidRDefault="00AA3A0C" w:rsidP="00C61E12">
            <w:pPr>
              <w:jc w:val="both"/>
              <w:rPr>
                <w:rFonts w:ascii="Arial" w:hAnsi="Arial"/>
              </w:rPr>
            </w:pPr>
            <w:r>
              <w:rPr>
                <w:rFonts w:ascii="Arial" w:hAnsi="Arial"/>
              </w:rPr>
              <w:t>65</w:t>
            </w:r>
          </w:p>
        </w:tc>
        <w:tc>
          <w:tcPr>
            <w:tcW w:w="0" w:type="auto"/>
            <w:tcBorders>
              <w:top w:val="nil"/>
              <w:bottom w:val="nil"/>
            </w:tcBorders>
          </w:tcPr>
          <w:p w14:paraId="382F1BD0" w14:textId="41EEA15E" w:rsidR="00AA3A0C" w:rsidRPr="00DC3180" w:rsidRDefault="00AA3A0C" w:rsidP="00C61E12">
            <w:pPr>
              <w:jc w:val="both"/>
              <w:rPr>
                <w:rFonts w:ascii="Arial" w:hAnsi="Arial"/>
              </w:rPr>
            </w:pPr>
            <w:r>
              <w:rPr>
                <w:rFonts w:ascii="Arial" w:hAnsi="Arial"/>
              </w:rPr>
              <w:t>50</w:t>
            </w:r>
          </w:p>
        </w:tc>
        <w:tc>
          <w:tcPr>
            <w:tcW w:w="0" w:type="auto"/>
            <w:tcBorders>
              <w:top w:val="nil"/>
              <w:bottom w:val="nil"/>
            </w:tcBorders>
          </w:tcPr>
          <w:p w14:paraId="024ADDC6" w14:textId="044A309A" w:rsidR="00AA3A0C" w:rsidRPr="00DC3180" w:rsidRDefault="00AA3A0C" w:rsidP="00C61E12">
            <w:pPr>
              <w:jc w:val="both"/>
              <w:rPr>
                <w:rFonts w:ascii="Arial" w:hAnsi="Arial" w:cs="Arial"/>
              </w:rPr>
            </w:pPr>
            <w:r>
              <w:rPr>
                <w:rFonts w:ascii="Arial" w:hAnsi="Arial" w:cs="Arial"/>
              </w:rPr>
              <w:t>50</w:t>
            </w:r>
          </w:p>
        </w:tc>
      </w:tr>
      <w:tr w:rsidR="00AA3A0C" w:rsidRPr="00DC3180" w14:paraId="6171B878" w14:textId="77777777" w:rsidTr="00AA3A0C">
        <w:trPr>
          <w:jc w:val="center"/>
        </w:trPr>
        <w:tc>
          <w:tcPr>
            <w:tcW w:w="0" w:type="auto"/>
            <w:tcBorders>
              <w:top w:val="nil"/>
              <w:bottom w:val="nil"/>
            </w:tcBorders>
          </w:tcPr>
          <w:p w14:paraId="398318D4" w14:textId="7113A423" w:rsidR="00AA3A0C" w:rsidRDefault="00AA3A0C" w:rsidP="00C61E12">
            <w:pPr>
              <w:jc w:val="both"/>
              <w:rPr>
                <w:rFonts w:ascii="Arial" w:hAnsi="Arial"/>
              </w:rPr>
            </w:pPr>
            <w:r>
              <w:rPr>
                <w:rFonts w:ascii="Arial" w:hAnsi="Arial"/>
              </w:rPr>
              <w:t>70</w:t>
            </w:r>
          </w:p>
        </w:tc>
        <w:tc>
          <w:tcPr>
            <w:tcW w:w="0" w:type="auto"/>
            <w:tcBorders>
              <w:top w:val="nil"/>
              <w:bottom w:val="nil"/>
            </w:tcBorders>
          </w:tcPr>
          <w:p w14:paraId="755C4FA9" w14:textId="3B69EF7E" w:rsidR="00AA3A0C" w:rsidRPr="00DC3180" w:rsidRDefault="00AA3A0C" w:rsidP="00C61E12">
            <w:pPr>
              <w:jc w:val="both"/>
              <w:rPr>
                <w:rFonts w:ascii="Arial" w:hAnsi="Arial"/>
              </w:rPr>
            </w:pPr>
            <w:r>
              <w:rPr>
                <w:rFonts w:ascii="Arial" w:hAnsi="Arial"/>
              </w:rPr>
              <w:t>80</w:t>
            </w:r>
          </w:p>
        </w:tc>
        <w:tc>
          <w:tcPr>
            <w:tcW w:w="0" w:type="auto"/>
            <w:tcBorders>
              <w:top w:val="nil"/>
              <w:bottom w:val="nil"/>
            </w:tcBorders>
          </w:tcPr>
          <w:p w14:paraId="7168EDA5" w14:textId="562FC42D" w:rsidR="00AA3A0C" w:rsidRPr="00DC3180" w:rsidRDefault="00AA3A0C" w:rsidP="00C61E12">
            <w:pPr>
              <w:jc w:val="both"/>
              <w:rPr>
                <w:rFonts w:ascii="Arial" w:hAnsi="Arial" w:cs="Arial"/>
              </w:rPr>
            </w:pPr>
            <w:r>
              <w:rPr>
                <w:rFonts w:ascii="Arial" w:hAnsi="Arial" w:cs="Arial"/>
              </w:rPr>
              <w:t>20</w:t>
            </w:r>
          </w:p>
        </w:tc>
      </w:tr>
      <w:tr w:rsidR="00AA3A0C" w:rsidRPr="00DC3180" w14:paraId="0BC509B4" w14:textId="77777777" w:rsidTr="00AA3A0C">
        <w:trPr>
          <w:jc w:val="center"/>
        </w:trPr>
        <w:tc>
          <w:tcPr>
            <w:tcW w:w="0" w:type="auto"/>
            <w:tcBorders>
              <w:top w:val="nil"/>
              <w:bottom w:val="nil"/>
            </w:tcBorders>
          </w:tcPr>
          <w:p w14:paraId="0D8AA369" w14:textId="3A80D883" w:rsidR="00AA3A0C" w:rsidRDefault="00AA3A0C" w:rsidP="00C61E12">
            <w:pPr>
              <w:jc w:val="both"/>
              <w:rPr>
                <w:rFonts w:ascii="Arial" w:hAnsi="Arial"/>
              </w:rPr>
            </w:pPr>
            <w:r>
              <w:rPr>
                <w:rFonts w:ascii="Arial" w:hAnsi="Arial"/>
              </w:rPr>
              <w:t>82</w:t>
            </w:r>
          </w:p>
        </w:tc>
        <w:tc>
          <w:tcPr>
            <w:tcW w:w="0" w:type="auto"/>
            <w:tcBorders>
              <w:top w:val="nil"/>
              <w:bottom w:val="nil"/>
            </w:tcBorders>
          </w:tcPr>
          <w:p w14:paraId="1AABA5F3" w14:textId="03EEAB03" w:rsidR="00AA3A0C" w:rsidRPr="00DC3180" w:rsidRDefault="00AA3A0C" w:rsidP="00C61E12">
            <w:pPr>
              <w:jc w:val="both"/>
              <w:rPr>
                <w:rFonts w:ascii="Arial" w:hAnsi="Arial"/>
              </w:rPr>
            </w:pPr>
            <w:r>
              <w:rPr>
                <w:rFonts w:ascii="Arial" w:hAnsi="Arial"/>
              </w:rPr>
              <w:t>10</w:t>
            </w:r>
          </w:p>
        </w:tc>
        <w:tc>
          <w:tcPr>
            <w:tcW w:w="0" w:type="auto"/>
            <w:tcBorders>
              <w:top w:val="nil"/>
              <w:bottom w:val="nil"/>
            </w:tcBorders>
          </w:tcPr>
          <w:p w14:paraId="460A1499" w14:textId="4172F161" w:rsidR="00AA3A0C" w:rsidRPr="00DC3180" w:rsidRDefault="00AA3A0C" w:rsidP="00C61E12">
            <w:pPr>
              <w:jc w:val="both"/>
              <w:rPr>
                <w:rFonts w:ascii="Arial" w:hAnsi="Arial" w:cs="Arial"/>
              </w:rPr>
            </w:pPr>
            <w:r>
              <w:rPr>
                <w:rFonts w:ascii="Arial" w:hAnsi="Arial" w:cs="Arial"/>
              </w:rPr>
              <w:t>90</w:t>
            </w:r>
          </w:p>
        </w:tc>
      </w:tr>
      <w:tr w:rsidR="00AA3A0C" w:rsidRPr="00DC3180" w14:paraId="6CB3F01E" w14:textId="77777777" w:rsidTr="00AA3A0C">
        <w:trPr>
          <w:jc w:val="center"/>
        </w:trPr>
        <w:tc>
          <w:tcPr>
            <w:tcW w:w="0" w:type="auto"/>
            <w:tcBorders>
              <w:top w:val="nil"/>
              <w:bottom w:val="single" w:sz="4" w:space="0" w:color="auto"/>
            </w:tcBorders>
          </w:tcPr>
          <w:p w14:paraId="649DF8C6" w14:textId="4BAD3FF8" w:rsidR="00AA3A0C" w:rsidRDefault="00AA3A0C" w:rsidP="00C61E12">
            <w:pPr>
              <w:jc w:val="both"/>
              <w:rPr>
                <w:rFonts w:ascii="Arial" w:hAnsi="Arial"/>
              </w:rPr>
            </w:pPr>
            <w:r>
              <w:rPr>
                <w:rFonts w:ascii="Arial" w:hAnsi="Arial"/>
              </w:rPr>
              <w:t>92</w:t>
            </w:r>
          </w:p>
        </w:tc>
        <w:tc>
          <w:tcPr>
            <w:tcW w:w="0" w:type="auto"/>
            <w:tcBorders>
              <w:top w:val="nil"/>
              <w:bottom w:val="single" w:sz="4" w:space="0" w:color="auto"/>
            </w:tcBorders>
          </w:tcPr>
          <w:p w14:paraId="1B5DAC75" w14:textId="71A2FA1D" w:rsidR="00AA3A0C" w:rsidRPr="00DC3180" w:rsidRDefault="00AA3A0C" w:rsidP="00C61E12">
            <w:pPr>
              <w:jc w:val="both"/>
              <w:rPr>
                <w:rFonts w:ascii="Arial" w:hAnsi="Arial"/>
              </w:rPr>
            </w:pPr>
            <w:r>
              <w:rPr>
                <w:rFonts w:ascii="Arial" w:hAnsi="Arial"/>
              </w:rPr>
              <w:t>/</w:t>
            </w:r>
          </w:p>
        </w:tc>
        <w:tc>
          <w:tcPr>
            <w:tcW w:w="0" w:type="auto"/>
            <w:tcBorders>
              <w:top w:val="nil"/>
              <w:bottom w:val="single" w:sz="4" w:space="0" w:color="auto"/>
            </w:tcBorders>
          </w:tcPr>
          <w:p w14:paraId="73ADC6E3" w14:textId="15C93DEE" w:rsidR="00AA3A0C" w:rsidRPr="00DC3180" w:rsidRDefault="00AA3A0C" w:rsidP="00C61E12">
            <w:pPr>
              <w:jc w:val="both"/>
              <w:rPr>
                <w:rFonts w:ascii="Arial" w:hAnsi="Arial" w:cs="Arial"/>
              </w:rPr>
            </w:pPr>
            <w:r>
              <w:rPr>
                <w:rFonts w:ascii="Arial" w:hAnsi="Arial" w:cs="Arial"/>
              </w:rPr>
              <w:t>/</w:t>
            </w:r>
          </w:p>
        </w:tc>
      </w:tr>
    </w:tbl>
    <w:p w14:paraId="0D102142" w14:textId="77777777" w:rsidR="00790ADA" w:rsidRPr="00FB3A86" w:rsidRDefault="00790ADA" w:rsidP="00441B6F">
      <w:pPr>
        <w:pStyle w:val="Body"/>
        <w:spacing w:after="0"/>
        <w:rPr>
          <w:rFonts w:ascii="Arial" w:hAnsi="Arial" w:cs="Arial"/>
        </w:rPr>
      </w:pPr>
    </w:p>
    <w:p w14:paraId="3ED891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53DCDC" w14:textId="77777777" w:rsidR="00790ADA" w:rsidRPr="00FB3A86" w:rsidRDefault="00790ADA" w:rsidP="00441B6F">
      <w:pPr>
        <w:pStyle w:val="Head1"/>
        <w:spacing w:after="0"/>
        <w:jc w:val="both"/>
        <w:rPr>
          <w:rFonts w:ascii="Arial" w:hAnsi="Arial" w:cs="Arial"/>
        </w:rPr>
      </w:pPr>
    </w:p>
    <w:p w14:paraId="7F9D37BC" w14:textId="77777777" w:rsidR="00927B6F" w:rsidRPr="00927B6F" w:rsidRDefault="00927B6F" w:rsidP="00927B6F">
      <w:pPr>
        <w:pStyle w:val="Body"/>
        <w:rPr>
          <w:rFonts w:ascii="Arial" w:hAnsi="Arial" w:cs="Arial"/>
          <w:b/>
          <w:bCs/>
          <w:sz w:val="22"/>
          <w:szCs w:val="22"/>
        </w:rPr>
      </w:pPr>
      <w:r w:rsidRPr="00927B6F">
        <w:rPr>
          <w:rFonts w:ascii="Arial" w:hAnsi="Arial" w:cs="Arial"/>
          <w:b/>
          <w:bCs/>
          <w:sz w:val="22"/>
          <w:szCs w:val="22"/>
        </w:rPr>
        <w:t>3.1. Total phenolic compounds (TPC)</w:t>
      </w:r>
    </w:p>
    <w:p w14:paraId="4D70185D" w14:textId="36DA9AF8" w:rsidR="00927B6F" w:rsidRPr="00927B6F" w:rsidRDefault="00927B6F" w:rsidP="00927B6F">
      <w:pPr>
        <w:pStyle w:val="Body"/>
        <w:spacing w:after="0"/>
        <w:rPr>
          <w:rFonts w:ascii="Arial" w:hAnsi="Arial" w:cs="Arial"/>
        </w:rPr>
      </w:pPr>
      <w:r w:rsidRPr="00927B6F">
        <w:rPr>
          <w:rFonts w:ascii="Arial" w:hAnsi="Arial" w:cs="Arial"/>
        </w:rPr>
        <w:t xml:space="preserve">According to the TPC assay (Figure 1), </w:t>
      </w:r>
      <w:r w:rsidRPr="00B34CF3">
        <w:rPr>
          <w:rFonts w:ascii="Arial" w:hAnsi="Arial" w:cs="Arial"/>
          <w:color w:val="FF0000"/>
        </w:rPr>
        <w:t xml:space="preserve">ZDB </w:t>
      </w:r>
      <w:r w:rsidR="003C3776" w:rsidRPr="00B34CF3">
        <w:rPr>
          <w:rFonts w:ascii="Arial" w:hAnsi="Arial" w:cs="Arial"/>
          <w:color w:val="FF0000"/>
        </w:rPr>
        <w:t>extracts exhibited 3-fold higher phenolic content than CPL extracts</w:t>
      </w:r>
      <w:r w:rsidRPr="00B34CF3">
        <w:rPr>
          <w:rFonts w:ascii="Arial" w:hAnsi="Arial" w:cs="Arial"/>
          <w:color w:val="FF0000"/>
        </w:rPr>
        <w:t>.</w:t>
      </w:r>
      <w:r w:rsidRPr="00927B6F">
        <w:rPr>
          <w:rFonts w:ascii="Arial" w:hAnsi="Arial" w:cs="Arial"/>
        </w:rPr>
        <w:t xml:space="preserve"> The presence of these metabolites in both bark and leaves is consistent with their protective roles, as they contribute to UV shielding and defense against prolonged environmental stresses and herbivory.</w:t>
      </w:r>
    </w:p>
    <w:p w14:paraId="6063855E" w14:textId="77777777" w:rsidR="00927B6F" w:rsidRPr="00927B6F" w:rsidRDefault="00927B6F" w:rsidP="00927B6F">
      <w:pPr>
        <w:pStyle w:val="Body"/>
        <w:spacing w:after="0"/>
        <w:rPr>
          <w:rFonts w:ascii="Arial" w:hAnsi="Arial" w:cs="Arial"/>
        </w:rPr>
      </w:pPr>
      <w:r w:rsidRPr="00927B6F">
        <w:rPr>
          <w:rFonts w:ascii="Arial" w:hAnsi="Arial" w:cs="Arial"/>
        </w:rPr>
        <w:t>For CPL, phenolic concentrations were higher when extracts were obtained by decoction. This can be attributed to the effect of heat, which disrupts cell wall structures and enhances the release of bound polyphenols. Among the solvents tested, the ethanol–water (4:1, v/v) mixture yielded the highest phenolic content in both maceration and decoction, although TPC values obtained with the two solvent ratios were relatively similar under decoction conditions.</w:t>
      </w:r>
    </w:p>
    <w:p w14:paraId="65006254" w14:textId="77777777" w:rsidR="00927B6F" w:rsidRPr="00927B6F" w:rsidRDefault="00927B6F" w:rsidP="00927B6F">
      <w:pPr>
        <w:pStyle w:val="Body"/>
        <w:spacing w:after="0"/>
        <w:rPr>
          <w:rFonts w:ascii="Arial" w:hAnsi="Arial" w:cs="Arial"/>
        </w:rPr>
      </w:pPr>
      <w:r w:rsidRPr="00927B6F">
        <w:rPr>
          <w:rFonts w:ascii="Arial" w:hAnsi="Arial" w:cs="Arial"/>
        </w:rPr>
        <w:t>A similar trend was observed for ZDB, where decoction resulted in higher phenolic yields compared to maceration. However, in this case, the most effective solvent mixture differed between extraction methods. The highest TPC value for ZDB was obtained with decoction using ethanol–water (1:1, v/v).</w:t>
      </w:r>
    </w:p>
    <w:p w14:paraId="4B28AE84" w14:textId="7B77DAE1" w:rsidR="00AA3A0C" w:rsidRDefault="00927B6F" w:rsidP="00927B6F">
      <w:pPr>
        <w:pStyle w:val="Body"/>
        <w:spacing w:after="0"/>
        <w:rPr>
          <w:rFonts w:ascii="Arial" w:hAnsi="Arial" w:cs="Arial"/>
        </w:rPr>
      </w:pPr>
      <w:r w:rsidRPr="00927B6F">
        <w:rPr>
          <w:rFonts w:ascii="Arial" w:hAnsi="Arial" w:cs="Arial"/>
        </w:rPr>
        <w:t>Overall, the results suggest that decoction with ethanol–water (1:1, v/v) represents the most suitable extraction condition for maximizing phenolic recovery from both plant materials.</w:t>
      </w:r>
      <w:r w:rsidR="003C3776">
        <w:rPr>
          <w:rFonts w:ascii="Arial" w:hAnsi="Arial" w:cs="Arial"/>
        </w:rPr>
        <w:t xml:space="preserve"> </w:t>
      </w:r>
    </w:p>
    <w:p w14:paraId="2E90265B" w14:textId="77777777" w:rsidR="00927B6F" w:rsidRDefault="00927B6F" w:rsidP="00927B6F">
      <w:pPr>
        <w:pStyle w:val="Body"/>
        <w:spacing w:after="0"/>
        <w:rPr>
          <w:rFonts w:ascii="Arial" w:hAnsi="Arial" w:cs="Arial"/>
        </w:rPr>
      </w:pPr>
    </w:p>
    <w:p w14:paraId="171A9DE5"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C7B7113" wp14:editId="1FCE4E02">
            <wp:extent cx="4154210" cy="2160000"/>
            <wp:effectExtent l="0" t="0" r="0" b="0"/>
            <wp:docPr id="57843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520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154210" cy="2160000"/>
                    </a:xfrm>
                    <a:prstGeom prst="rect">
                      <a:avLst/>
                    </a:prstGeom>
                    <a:noFill/>
                    <a:ln w="9525">
                      <a:noFill/>
                      <a:miter lim="800000"/>
                      <a:headEnd/>
                      <a:tailEnd/>
                    </a:ln>
                  </pic:spPr>
                </pic:pic>
              </a:graphicData>
            </a:graphic>
          </wp:inline>
        </w:drawing>
      </w:r>
    </w:p>
    <w:p w14:paraId="2D86A343" w14:textId="4E646A9D" w:rsidR="009102AD" w:rsidRDefault="00B34CF3" w:rsidP="00927B6F">
      <w:pPr>
        <w:autoSpaceDE w:val="0"/>
        <w:autoSpaceDN w:val="0"/>
        <w:adjustRightInd w:val="0"/>
        <w:jc w:val="both"/>
        <w:rPr>
          <w:rFonts w:ascii="Arial" w:hAnsi="Arial" w:cs="Arial"/>
          <w:i/>
          <w:iCs/>
          <w:color w:val="FF0000"/>
          <w:sz w:val="18"/>
          <w:szCs w:val="18"/>
        </w:rPr>
      </w:pPr>
      <w:r w:rsidRPr="00B34CF3">
        <w:rPr>
          <w:rFonts w:ascii="Arial" w:hAnsi="Arial" w:cs="Arial"/>
          <w:i/>
          <w:iCs/>
          <w:color w:val="FF0000"/>
          <w:sz w:val="18"/>
          <w:szCs w:val="18"/>
        </w:rPr>
        <w:t>A technical triplicate was performed</w:t>
      </w:r>
      <w:r w:rsidR="003C4F25">
        <w:rPr>
          <w:rFonts w:ascii="Arial" w:hAnsi="Arial" w:cs="Arial"/>
          <w:i/>
          <w:iCs/>
          <w:color w:val="FF0000"/>
          <w:sz w:val="18"/>
          <w:szCs w:val="18"/>
        </w:rPr>
        <w:t xml:space="preserve"> for each sample</w:t>
      </w:r>
      <w:r w:rsidRPr="00B34CF3">
        <w:rPr>
          <w:rFonts w:ascii="Arial" w:hAnsi="Arial" w:cs="Arial"/>
          <w:i/>
          <w:iCs/>
          <w:color w:val="FF0000"/>
          <w:sz w:val="18"/>
          <w:szCs w:val="18"/>
        </w:rPr>
        <w:t>.</w:t>
      </w:r>
      <w:r w:rsidR="00B5703D">
        <w:rPr>
          <w:rFonts w:ascii="Arial" w:hAnsi="Arial" w:cs="Arial"/>
          <w:i/>
          <w:iCs/>
          <w:color w:val="FF0000"/>
          <w:sz w:val="18"/>
          <w:szCs w:val="18"/>
        </w:rPr>
        <w:t xml:space="preserve"> </w:t>
      </w:r>
      <w:r w:rsidR="009102AD" w:rsidRPr="009102AD">
        <w:rPr>
          <w:rFonts w:ascii="Arial" w:hAnsi="Arial" w:cs="Arial"/>
          <w:i/>
          <w:iCs/>
          <w:color w:val="FF0000"/>
          <w:sz w:val="18"/>
          <w:szCs w:val="18"/>
        </w:rPr>
        <w:t>(R</w:t>
      </w:r>
      <w:r w:rsidR="009102AD" w:rsidRPr="009102AD">
        <w:rPr>
          <w:rFonts w:ascii="Arial" w:hAnsi="Arial" w:cs="Arial"/>
          <w:i/>
          <w:iCs/>
          <w:color w:val="FF0000"/>
          <w:sz w:val="18"/>
          <w:szCs w:val="18"/>
          <w:vertAlign w:val="superscript"/>
        </w:rPr>
        <w:t>2</w:t>
      </w:r>
      <w:r w:rsidR="009102AD" w:rsidRPr="009102AD">
        <w:rPr>
          <w:rFonts w:ascii="Arial" w:hAnsi="Arial" w:cs="Arial"/>
          <w:i/>
          <w:iCs/>
          <w:color w:val="FF0000"/>
          <w:sz w:val="18"/>
          <w:szCs w:val="18"/>
        </w:rPr>
        <w:t xml:space="preserve"> = 0.99</w:t>
      </w:r>
      <w:r w:rsidR="009102AD">
        <w:rPr>
          <w:rFonts w:ascii="Arial" w:hAnsi="Arial" w:cs="Arial"/>
          <w:i/>
          <w:iCs/>
          <w:color w:val="FF0000"/>
          <w:sz w:val="18"/>
          <w:szCs w:val="18"/>
        </w:rPr>
        <w:t>99</w:t>
      </w:r>
      <w:r w:rsidR="009102AD" w:rsidRPr="009102AD">
        <w:rPr>
          <w:rFonts w:ascii="Arial" w:hAnsi="Arial" w:cs="Arial"/>
          <w:i/>
          <w:iCs/>
          <w:color w:val="FF0000"/>
          <w:sz w:val="18"/>
          <w:szCs w:val="18"/>
        </w:rPr>
        <w:t xml:space="preserve">) </w:t>
      </w:r>
    </w:p>
    <w:p w14:paraId="10590102" w14:textId="2C17F109" w:rsidR="00B34CF3" w:rsidRPr="00B34CF3" w:rsidRDefault="00B5703D" w:rsidP="00927B6F">
      <w:pPr>
        <w:autoSpaceDE w:val="0"/>
        <w:autoSpaceDN w:val="0"/>
        <w:adjustRightInd w:val="0"/>
        <w:jc w:val="both"/>
        <w:rPr>
          <w:rFonts w:ascii="Arial" w:hAnsi="Arial" w:cs="Arial"/>
          <w:i/>
          <w:iCs/>
          <w:color w:val="FF0000"/>
          <w:sz w:val="18"/>
          <w:szCs w:val="18"/>
        </w:rPr>
      </w:pPr>
      <w:r>
        <w:rPr>
          <w:rFonts w:ascii="Arial" w:hAnsi="Arial" w:cs="Arial"/>
          <w:i/>
          <w:iCs/>
          <w:color w:val="FF0000"/>
          <w:sz w:val="18"/>
          <w:szCs w:val="18"/>
        </w:rPr>
        <w:t xml:space="preserve">Maceration extraction: </w:t>
      </w:r>
      <w:r w:rsidRPr="00B5703D">
        <w:rPr>
          <w:rFonts w:ascii="Arial" w:hAnsi="Arial" w:cs="Arial"/>
          <w:i/>
          <w:iCs/>
          <w:color w:val="FF0000"/>
          <w:sz w:val="18"/>
          <w:szCs w:val="18"/>
        </w:rPr>
        <w:t>10 g of raw plant material</w:t>
      </w:r>
      <w:r>
        <w:rPr>
          <w:rFonts w:ascii="Arial" w:hAnsi="Arial" w:cs="Arial"/>
          <w:i/>
          <w:iCs/>
          <w:color w:val="FF0000"/>
          <w:sz w:val="18"/>
          <w:szCs w:val="18"/>
        </w:rPr>
        <w:t xml:space="preserve">, </w:t>
      </w:r>
      <w:r w:rsidRPr="00B5703D">
        <w:rPr>
          <w:rFonts w:ascii="Arial" w:hAnsi="Arial" w:cs="Arial"/>
          <w:i/>
          <w:iCs/>
          <w:color w:val="FF0000"/>
          <w:sz w:val="18"/>
          <w:szCs w:val="18"/>
        </w:rPr>
        <w:t xml:space="preserve">200 mL </w:t>
      </w:r>
      <w:r>
        <w:rPr>
          <w:rFonts w:ascii="Arial" w:hAnsi="Arial" w:cs="Arial"/>
          <w:i/>
          <w:iCs/>
          <w:color w:val="FF0000"/>
          <w:sz w:val="18"/>
          <w:szCs w:val="18"/>
        </w:rPr>
        <w:t>solvent</w:t>
      </w:r>
      <w:r w:rsidRPr="00B5703D">
        <w:rPr>
          <w:rFonts w:ascii="Arial" w:hAnsi="Arial" w:cs="Arial"/>
          <w:i/>
          <w:iCs/>
          <w:color w:val="FF0000"/>
          <w:sz w:val="18"/>
          <w:szCs w:val="18"/>
        </w:rPr>
        <w:t xml:space="preserve"> mixture</w:t>
      </w:r>
      <w:r>
        <w:rPr>
          <w:rFonts w:ascii="Arial" w:hAnsi="Arial" w:cs="Arial"/>
          <w:i/>
          <w:iCs/>
          <w:color w:val="FF0000"/>
          <w:sz w:val="18"/>
          <w:szCs w:val="18"/>
        </w:rPr>
        <w:t xml:space="preserve">, </w:t>
      </w:r>
      <w:r w:rsidRPr="00B5703D">
        <w:rPr>
          <w:rFonts w:ascii="Arial" w:hAnsi="Arial" w:cs="Arial"/>
          <w:i/>
          <w:iCs/>
          <w:color w:val="FF0000"/>
          <w:sz w:val="18"/>
          <w:szCs w:val="18"/>
        </w:rPr>
        <w:t>room temperature (25 °C)</w:t>
      </w:r>
      <w:r>
        <w:rPr>
          <w:rFonts w:ascii="Arial" w:hAnsi="Arial" w:cs="Arial"/>
          <w:i/>
          <w:iCs/>
          <w:color w:val="FF0000"/>
          <w:sz w:val="18"/>
          <w:szCs w:val="18"/>
        </w:rPr>
        <w:t>,</w:t>
      </w:r>
      <w:r w:rsidRPr="00B5703D">
        <w:rPr>
          <w:rFonts w:ascii="Arial" w:hAnsi="Arial" w:cs="Arial"/>
          <w:i/>
          <w:iCs/>
          <w:color w:val="FF0000"/>
          <w:sz w:val="18"/>
          <w:szCs w:val="18"/>
        </w:rPr>
        <w:t xml:space="preserve"> stirring</w:t>
      </w:r>
      <w:r>
        <w:rPr>
          <w:rFonts w:ascii="Arial" w:hAnsi="Arial" w:cs="Arial"/>
          <w:i/>
          <w:iCs/>
          <w:color w:val="FF0000"/>
          <w:sz w:val="18"/>
          <w:szCs w:val="18"/>
        </w:rPr>
        <w:t>,</w:t>
      </w:r>
      <w:r w:rsidRPr="00B5703D">
        <w:rPr>
          <w:rFonts w:ascii="Arial" w:hAnsi="Arial" w:cs="Arial"/>
          <w:i/>
          <w:iCs/>
          <w:color w:val="FF0000"/>
          <w:sz w:val="18"/>
          <w:szCs w:val="18"/>
        </w:rPr>
        <w:t xml:space="preserve"> 20 h. </w:t>
      </w:r>
      <w:r>
        <w:rPr>
          <w:rFonts w:ascii="Arial" w:hAnsi="Arial" w:cs="Arial"/>
          <w:i/>
          <w:iCs/>
          <w:color w:val="FF0000"/>
          <w:sz w:val="18"/>
          <w:szCs w:val="18"/>
        </w:rPr>
        <w:t>D</w:t>
      </w:r>
      <w:r w:rsidRPr="00B5703D">
        <w:rPr>
          <w:rFonts w:ascii="Arial" w:hAnsi="Arial" w:cs="Arial"/>
          <w:i/>
          <w:iCs/>
          <w:color w:val="FF0000"/>
          <w:sz w:val="18"/>
          <w:szCs w:val="18"/>
        </w:rPr>
        <w:t>ecoction</w:t>
      </w:r>
      <w:r>
        <w:rPr>
          <w:rFonts w:ascii="Arial" w:hAnsi="Arial" w:cs="Arial"/>
          <w:i/>
          <w:iCs/>
          <w:color w:val="FF0000"/>
          <w:sz w:val="18"/>
          <w:szCs w:val="18"/>
        </w:rPr>
        <w:t xml:space="preserve"> extraction:</w:t>
      </w:r>
      <w:r w:rsidRPr="00B5703D">
        <w:rPr>
          <w:rFonts w:ascii="Arial" w:hAnsi="Arial" w:cs="Arial"/>
          <w:i/>
          <w:iCs/>
          <w:color w:val="FF0000"/>
          <w:sz w:val="18"/>
          <w:szCs w:val="18"/>
        </w:rPr>
        <w:t xml:space="preserve"> 10 g of raw material</w:t>
      </w:r>
      <w:r>
        <w:rPr>
          <w:rFonts w:ascii="Arial" w:hAnsi="Arial" w:cs="Arial"/>
          <w:i/>
          <w:iCs/>
          <w:color w:val="FF0000"/>
          <w:sz w:val="18"/>
          <w:szCs w:val="18"/>
        </w:rPr>
        <w:t>,</w:t>
      </w:r>
      <w:r w:rsidRPr="00B5703D">
        <w:rPr>
          <w:rFonts w:ascii="Arial" w:hAnsi="Arial" w:cs="Arial"/>
          <w:i/>
          <w:iCs/>
          <w:color w:val="FF0000"/>
          <w:sz w:val="18"/>
          <w:szCs w:val="18"/>
        </w:rPr>
        <w:t xml:space="preserve"> 200 mL of </w:t>
      </w:r>
      <w:r>
        <w:rPr>
          <w:rFonts w:ascii="Arial" w:hAnsi="Arial" w:cs="Arial"/>
          <w:i/>
          <w:iCs/>
          <w:color w:val="FF0000"/>
          <w:sz w:val="18"/>
          <w:szCs w:val="18"/>
        </w:rPr>
        <w:t>solvent</w:t>
      </w:r>
      <w:r w:rsidRPr="00B5703D">
        <w:rPr>
          <w:rFonts w:ascii="Arial" w:hAnsi="Arial" w:cs="Arial"/>
          <w:i/>
          <w:iCs/>
          <w:color w:val="FF0000"/>
          <w:sz w:val="18"/>
          <w:szCs w:val="18"/>
        </w:rPr>
        <w:t xml:space="preserve"> mixture</w:t>
      </w:r>
      <w:r>
        <w:rPr>
          <w:rFonts w:ascii="Arial" w:hAnsi="Arial" w:cs="Arial"/>
          <w:i/>
          <w:iCs/>
          <w:color w:val="FF0000"/>
          <w:sz w:val="18"/>
          <w:szCs w:val="18"/>
        </w:rPr>
        <w:t>,</w:t>
      </w:r>
      <w:r w:rsidRPr="00B5703D">
        <w:rPr>
          <w:rFonts w:ascii="Arial" w:hAnsi="Arial" w:cs="Arial"/>
          <w:i/>
          <w:iCs/>
          <w:color w:val="FF0000"/>
          <w:sz w:val="18"/>
          <w:szCs w:val="18"/>
        </w:rPr>
        <w:t xml:space="preserve"> 100 °C</w:t>
      </w:r>
      <w:r>
        <w:rPr>
          <w:rFonts w:ascii="Arial" w:hAnsi="Arial" w:cs="Arial"/>
          <w:i/>
          <w:iCs/>
          <w:color w:val="FF0000"/>
          <w:sz w:val="18"/>
          <w:szCs w:val="18"/>
        </w:rPr>
        <w:t xml:space="preserve"> (reflux),</w:t>
      </w:r>
      <w:r w:rsidRPr="00B5703D">
        <w:rPr>
          <w:rFonts w:ascii="Arial" w:hAnsi="Arial" w:cs="Arial"/>
          <w:i/>
          <w:iCs/>
          <w:color w:val="FF0000"/>
          <w:sz w:val="18"/>
          <w:szCs w:val="18"/>
        </w:rPr>
        <w:t xml:space="preserve"> stirring</w:t>
      </w:r>
      <w:r>
        <w:rPr>
          <w:rFonts w:ascii="Arial" w:hAnsi="Arial" w:cs="Arial"/>
          <w:i/>
          <w:iCs/>
          <w:color w:val="FF0000"/>
          <w:sz w:val="18"/>
          <w:szCs w:val="18"/>
        </w:rPr>
        <w:t>,</w:t>
      </w:r>
      <w:r w:rsidRPr="00B5703D">
        <w:rPr>
          <w:rFonts w:ascii="Arial" w:hAnsi="Arial" w:cs="Arial"/>
          <w:i/>
          <w:iCs/>
          <w:color w:val="FF0000"/>
          <w:sz w:val="18"/>
          <w:szCs w:val="18"/>
        </w:rPr>
        <w:t xml:space="preserve"> 1 h.</w:t>
      </w:r>
      <w:r w:rsidR="009102AD">
        <w:rPr>
          <w:rFonts w:ascii="Arial" w:hAnsi="Arial" w:cs="Arial"/>
          <w:i/>
          <w:iCs/>
          <w:color w:val="FF0000"/>
          <w:sz w:val="18"/>
          <w:szCs w:val="18"/>
        </w:rPr>
        <w:t xml:space="preserve"> </w:t>
      </w:r>
    </w:p>
    <w:p w14:paraId="732815FB" w14:textId="77777777" w:rsidR="00927B6F" w:rsidRDefault="00927B6F" w:rsidP="00927B6F">
      <w:pPr>
        <w:autoSpaceDE w:val="0"/>
        <w:autoSpaceDN w:val="0"/>
        <w:adjustRightInd w:val="0"/>
        <w:jc w:val="both"/>
        <w:rPr>
          <w:rFonts w:ascii="Arial" w:hAnsi="Arial" w:cs="Arial"/>
          <w:b/>
          <w:bCs/>
          <w:szCs w:val="22"/>
        </w:rPr>
      </w:pPr>
    </w:p>
    <w:p w14:paraId="63E03C70" w14:textId="3CC1E7A5" w:rsidR="00927B6F" w:rsidRPr="008247A6" w:rsidRDefault="00927B6F" w:rsidP="00927B6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 xml:space="preserve">TPC </w:t>
      </w:r>
      <w:proofErr w:type="gramStart"/>
      <w:r>
        <w:rPr>
          <w:rFonts w:ascii="Arial" w:hAnsi="Arial" w:cs="Arial"/>
          <w:b/>
          <w:bCs/>
          <w:szCs w:val="22"/>
        </w:rPr>
        <w:t>assays</w:t>
      </w:r>
      <w:proofErr w:type="gramEnd"/>
      <w:r>
        <w:rPr>
          <w:rFonts w:ascii="Arial" w:hAnsi="Arial" w:cs="Arial"/>
          <w:b/>
          <w:bCs/>
          <w:szCs w:val="22"/>
        </w:rPr>
        <w:t xml:space="preserve"> on CPL and ZDB</w:t>
      </w:r>
    </w:p>
    <w:p w14:paraId="18E28D85" w14:textId="77777777" w:rsidR="00927B6F" w:rsidRDefault="00927B6F" w:rsidP="00927B6F">
      <w:pPr>
        <w:pStyle w:val="Body"/>
        <w:spacing w:after="0"/>
        <w:rPr>
          <w:rFonts w:ascii="Arial" w:hAnsi="Arial" w:cs="Arial"/>
        </w:rPr>
      </w:pPr>
    </w:p>
    <w:p w14:paraId="65E4A55F" w14:textId="77777777" w:rsidR="00927B6F" w:rsidRPr="00927B6F" w:rsidRDefault="00927B6F" w:rsidP="00927B6F">
      <w:pPr>
        <w:pStyle w:val="Body"/>
        <w:spacing w:after="0"/>
        <w:rPr>
          <w:rFonts w:ascii="Arial" w:hAnsi="Arial" w:cs="Arial"/>
          <w:b/>
          <w:bCs/>
          <w:sz w:val="22"/>
          <w:szCs w:val="22"/>
        </w:rPr>
      </w:pPr>
      <w:r w:rsidRPr="00927B6F">
        <w:rPr>
          <w:rFonts w:ascii="Arial" w:hAnsi="Arial" w:cs="Arial"/>
          <w:b/>
          <w:bCs/>
          <w:sz w:val="22"/>
          <w:szCs w:val="22"/>
        </w:rPr>
        <w:t>3.2. Antioxidant activity</w:t>
      </w:r>
    </w:p>
    <w:p w14:paraId="2413DBF2" w14:textId="77777777" w:rsidR="00927B6F" w:rsidRPr="00927B6F" w:rsidRDefault="00927B6F" w:rsidP="00927B6F">
      <w:pPr>
        <w:pStyle w:val="Body"/>
        <w:spacing w:after="0"/>
        <w:rPr>
          <w:rFonts w:ascii="Arial" w:hAnsi="Arial" w:cs="Arial"/>
        </w:rPr>
      </w:pPr>
    </w:p>
    <w:p w14:paraId="2968BE38" w14:textId="00627151" w:rsidR="00407F04" w:rsidRPr="00927B6F" w:rsidRDefault="00927B6F" w:rsidP="00927B6F">
      <w:pPr>
        <w:pStyle w:val="Body"/>
        <w:spacing w:after="0"/>
        <w:rPr>
          <w:rFonts w:ascii="Arial" w:hAnsi="Arial" w:cs="Arial"/>
        </w:rPr>
      </w:pPr>
      <w:r w:rsidRPr="00927B6F">
        <w:rPr>
          <w:rFonts w:ascii="Arial" w:hAnsi="Arial" w:cs="Arial"/>
        </w:rPr>
        <w:t xml:space="preserve">The antioxidant activity of CPL and ZDB extracts was evaluated using the DPPH assay (Figure 2). </w:t>
      </w:r>
      <w:r w:rsidRPr="00B34CF3">
        <w:rPr>
          <w:rFonts w:ascii="Arial" w:hAnsi="Arial" w:cs="Arial"/>
          <w:color w:val="FF0000"/>
        </w:rPr>
        <w:t xml:space="preserve">Overall, </w:t>
      </w:r>
      <w:r w:rsidR="003C3776" w:rsidRPr="00B34CF3">
        <w:rPr>
          <w:rFonts w:ascii="Arial" w:hAnsi="Arial" w:cs="Arial"/>
          <w:color w:val="FF0000"/>
        </w:rPr>
        <w:t>ZDB extracts exhibited 4-fold higher DPPH scavenging activity than CPL extracts.</w:t>
      </w:r>
      <w:r w:rsidRPr="00927B6F">
        <w:rPr>
          <w:rFonts w:ascii="Arial" w:hAnsi="Arial" w:cs="Arial"/>
        </w:rPr>
        <w:t xml:space="preserve"> For both plant materials, the ethanol–water (4:1, v/v) solvent mixture produced the highest activity, particularly when combined with decoction. In all cases, decoctions yielded stronger antioxidant activities than macerations with the same solvent system. Consequently, decoction with ethanol–water (4:1, v/v) represents the most effective condition for maximizing the DPPH scavenging capacity of both CPL and ZDB. These </w:t>
      </w:r>
      <w:r w:rsidRPr="00927B6F">
        <w:rPr>
          <w:rFonts w:ascii="Arial" w:hAnsi="Arial" w:cs="Arial"/>
        </w:rPr>
        <w:lastRenderedPageBreak/>
        <w:t>findings highlight the potential applications of these species, particularly ZDB, in the cosmetic and pharmaceutical sectors.</w:t>
      </w:r>
    </w:p>
    <w:p w14:paraId="11EA6A14" w14:textId="66C4A8BD" w:rsidR="00AA3A0C" w:rsidRDefault="00927B6F" w:rsidP="00927B6F">
      <w:pPr>
        <w:pStyle w:val="Body"/>
        <w:spacing w:after="0"/>
        <w:rPr>
          <w:rFonts w:ascii="Arial" w:hAnsi="Arial" w:cs="Arial"/>
        </w:rPr>
      </w:pPr>
      <w:r w:rsidRPr="00927B6F">
        <w:rPr>
          <w:rFonts w:ascii="Arial" w:hAnsi="Arial" w:cs="Arial"/>
        </w:rPr>
        <w:t>Phenolic compounds are well-recognized contributors to antioxidant activity. As shown earlier, the highest TPC value for ZDB was obtained with decoction using ethanol–water (1:1, v/v). However, in the DPPH assay, the ethanol–water (4:1, v/v) mixture provided superior antioxidant activity compared to ethanol–water (1:1, v/v). A similar pattern was observed for CPL: while decoction with both solvent systems yielded comparable phenolic contents, DPPH activity was significantly higher with ethanol–water (4:1, v/v). This discrepancy suggests that, in addition to phenolic compounds, other classes of bioactive molecules likely contribute to the antioxidant activity of both CPL and ZDB.</w:t>
      </w:r>
    </w:p>
    <w:p w14:paraId="00C09201" w14:textId="77777777" w:rsidR="00927B6F" w:rsidRDefault="00927B6F" w:rsidP="00927B6F">
      <w:pPr>
        <w:pStyle w:val="Body"/>
        <w:spacing w:after="0"/>
        <w:rPr>
          <w:rFonts w:ascii="Arial" w:hAnsi="Arial" w:cs="Arial"/>
        </w:rPr>
      </w:pPr>
    </w:p>
    <w:p w14:paraId="553CC3CE"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13380208" wp14:editId="620C4E42">
            <wp:extent cx="3912630" cy="2160000"/>
            <wp:effectExtent l="0" t="0" r="0" b="0"/>
            <wp:docPr id="900645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45611"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912630" cy="2160000"/>
                    </a:xfrm>
                    <a:prstGeom prst="rect">
                      <a:avLst/>
                    </a:prstGeom>
                    <a:noFill/>
                    <a:ln w="9525">
                      <a:noFill/>
                      <a:miter lim="800000"/>
                      <a:headEnd/>
                      <a:tailEnd/>
                    </a:ln>
                  </pic:spPr>
                </pic:pic>
              </a:graphicData>
            </a:graphic>
          </wp:inline>
        </w:drawing>
      </w:r>
    </w:p>
    <w:p w14:paraId="7B1B62B4" w14:textId="77777777" w:rsidR="009102AD" w:rsidRDefault="00B34CF3" w:rsidP="00B34CF3">
      <w:pPr>
        <w:autoSpaceDE w:val="0"/>
        <w:autoSpaceDN w:val="0"/>
        <w:adjustRightInd w:val="0"/>
        <w:jc w:val="both"/>
        <w:rPr>
          <w:rFonts w:ascii="Arial" w:hAnsi="Arial" w:cs="Arial"/>
          <w:i/>
          <w:iCs/>
          <w:color w:val="FF0000"/>
          <w:sz w:val="18"/>
          <w:szCs w:val="18"/>
        </w:rPr>
      </w:pPr>
      <w:r w:rsidRPr="00B34CF3">
        <w:rPr>
          <w:rFonts w:ascii="Arial" w:hAnsi="Arial" w:cs="Arial"/>
          <w:i/>
          <w:iCs/>
          <w:color w:val="FF0000"/>
          <w:sz w:val="18"/>
          <w:szCs w:val="18"/>
        </w:rPr>
        <w:t>A technical triplicate was performed</w:t>
      </w:r>
      <w:r w:rsidR="003C4F25">
        <w:rPr>
          <w:rFonts w:ascii="Arial" w:hAnsi="Arial" w:cs="Arial"/>
          <w:i/>
          <w:iCs/>
          <w:color w:val="FF0000"/>
          <w:sz w:val="18"/>
          <w:szCs w:val="18"/>
        </w:rPr>
        <w:t xml:space="preserve"> for each sample</w:t>
      </w:r>
      <w:r w:rsidRPr="00B34CF3">
        <w:rPr>
          <w:rFonts w:ascii="Arial" w:hAnsi="Arial" w:cs="Arial"/>
          <w:i/>
          <w:iCs/>
          <w:color w:val="FF0000"/>
          <w:sz w:val="18"/>
          <w:szCs w:val="18"/>
        </w:rPr>
        <w:t>.</w:t>
      </w:r>
      <w:r w:rsidR="00B5703D">
        <w:rPr>
          <w:rFonts w:ascii="Arial" w:hAnsi="Arial" w:cs="Arial"/>
          <w:i/>
          <w:iCs/>
          <w:color w:val="FF0000"/>
          <w:sz w:val="18"/>
          <w:szCs w:val="18"/>
        </w:rPr>
        <w:t xml:space="preserve"> </w:t>
      </w:r>
      <w:r w:rsidR="009102AD" w:rsidRPr="009102AD">
        <w:rPr>
          <w:rFonts w:ascii="Arial" w:hAnsi="Arial" w:cs="Arial"/>
          <w:i/>
          <w:iCs/>
          <w:color w:val="FF0000"/>
          <w:sz w:val="18"/>
          <w:szCs w:val="18"/>
        </w:rPr>
        <w:t>(R</w:t>
      </w:r>
      <w:r w:rsidR="009102AD" w:rsidRPr="009102AD">
        <w:rPr>
          <w:rFonts w:ascii="Arial" w:hAnsi="Arial" w:cs="Arial"/>
          <w:i/>
          <w:iCs/>
          <w:color w:val="FF0000"/>
          <w:sz w:val="18"/>
          <w:szCs w:val="18"/>
          <w:vertAlign w:val="superscript"/>
        </w:rPr>
        <w:t>2</w:t>
      </w:r>
      <w:r w:rsidR="009102AD" w:rsidRPr="009102AD">
        <w:rPr>
          <w:rFonts w:ascii="Arial" w:hAnsi="Arial" w:cs="Arial"/>
          <w:i/>
          <w:iCs/>
          <w:color w:val="FF0000"/>
          <w:sz w:val="18"/>
          <w:szCs w:val="18"/>
        </w:rPr>
        <w:t xml:space="preserve"> = 0.9951) </w:t>
      </w:r>
    </w:p>
    <w:p w14:paraId="74679482" w14:textId="21880B04" w:rsidR="00B34CF3" w:rsidRPr="00B34CF3" w:rsidRDefault="00B5703D" w:rsidP="00B34CF3">
      <w:pPr>
        <w:autoSpaceDE w:val="0"/>
        <w:autoSpaceDN w:val="0"/>
        <w:adjustRightInd w:val="0"/>
        <w:jc w:val="both"/>
        <w:rPr>
          <w:rFonts w:ascii="Arial" w:hAnsi="Arial" w:cs="Arial"/>
          <w:i/>
          <w:iCs/>
          <w:color w:val="FF0000"/>
          <w:sz w:val="18"/>
          <w:szCs w:val="18"/>
        </w:rPr>
      </w:pPr>
      <w:r>
        <w:rPr>
          <w:rFonts w:ascii="Arial" w:hAnsi="Arial" w:cs="Arial"/>
          <w:i/>
          <w:iCs/>
          <w:color w:val="FF0000"/>
          <w:sz w:val="18"/>
          <w:szCs w:val="18"/>
        </w:rPr>
        <w:t xml:space="preserve">Maceration extraction: </w:t>
      </w:r>
      <w:r w:rsidRPr="00B5703D">
        <w:rPr>
          <w:rFonts w:ascii="Arial" w:hAnsi="Arial" w:cs="Arial"/>
          <w:i/>
          <w:iCs/>
          <w:color w:val="FF0000"/>
          <w:sz w:val="18"/>
          <w:szCs w:val="18"/>
        </w:rPr>
        <w:t>10 g of raw plant material</w:t>
      </w:r>
      <w:r>
        <w:rPr>
          <w:rFonts w:ascii="Arial" w:hAnsi="Arial" w:cs="Arial"/>
          <w:i/>
          <w:iCs/>
          <w:color w:val="FF0000"/>
          <w:sz w:val="18"/>
          <w:szCs w:val="18"/>
        </w:rPr>
        <w:t xml:space="preserve">, </w:t>
      </w:r>
      <w:r w:rsidRPr="00B5703D">
        <w:rPr>
          <w:rFonts w:ascii="Arial" w:hAnsi="Arial" w:cs="Arial"/>
          <w:i/>
          <w:iCs/>
          <w:color w:val="FF0000"/>
          <w:sz w:val="18"/>
          <w:szCs w:val="18"/>
        </w:rPr>
        <w:t xml:space="preserve">200 mL </w:t>
      </w:r>
      <w:r>
        <w:rPr>
          <w:rFonts w:ascii="Arial" w:hAnsi="Arial" w:cs="Arial"/>
          <w:i/>
          <w:iCs/>
          <w:color w:val="FF0000"/>
          <w:sz w:val="18"/>
          <w:szCs w:val="18"/>
        </w:rPr>
        <w:t>solvent</w:t>
      </w:r>
      <w:r w:rsidRPr="00B5703D">
        <w:rPr>
          <w:rFonts w:ascii="Arial" w:hAnsi="Arial" w:cs="Arial"/>
          <w:i/>
          <w:iCs/>
          <w:color w:val="FF0000"/>
          <w:sz w:val="18"/>
          <w:szCs w:val="18"/>
        </w:rPr>
        <w:t xml:space="preserve"> mixture</w:t>
      </w:r>
      <w:r>
        <w:rPr>
          <w:rFonts w:ascii="Arial" w:hAnsi="Arial" w:cs="Arial"/>
          <w:i/>
          <w:iCs/>
          <w:color w:val="FF0000"/>
          <w:sz w:val="18"/>
          <w:szCs w:val="18"/>
        </w:rPr>
        <w:t xml:space="preserve">, </w:t>
      </w:r>
      <w:r w:rsidRPr="00B5703D">
        <w:rPr>
          <w:rFonts w:ascii="Arial" w:hAnsi="Arial" w:cs="Arial"/>
          <w:i/>
          <w:iCs/>
          <w:color w:val="FF0000"/>
          <w:sz w:val="18"/>
          <w:szCs w:val="18"/>
        </w:rPr>
        <w:t>room temperature (25 °C)</w:t>
      </w:r>
      <w:r>
        <w:rPr>
          <w:rFonts w:ascii="Arial" w:hAnsi="Arial" w:cs="Arial"/>
          <w:i/>
          <w:iCs/>
          <w:color w:val="FF0000"/>
          <w:sz w:val="18"/>
          <w:szCs w:val="18"/>
        </w:rPr>
        <w:t>,</w:t>
      </w:r>
      <w:r w:rsidRPr="00B5703D">
        <w:rPr>
          <w:rFonts w:ascii="Arial" w:hAnsi="Arial" w:cs="Arial"/>
          <w:i/>
          <w:iCs/>
          <w:color w:val="FF0000"/>
          <w:sz w:val="18"/>
          <w:szCs w:val="18"/>
        </w:rPr>
        <w:t xml:space="preserve"> stirring</w:t>
      </w:r>
      <w:r>
        <w:rPr>
          <w:rFonts w:ascii="Arial" w:hAnsi="Arial" w:cs="Arial"/>
          <w:i/>
          <w:iCs/>
          <w:color w:val="FF0000"/>
          <w:sz w:val="18"/>
          <w:szCs w:val="18"/>
        </w:rPr>
        <w:t>,</w:t>
      </w:r>
      <w:r w:rsidRPr="00B5703D">
        <w:rPr>
          <w:rFonts w:ascii="Arial" w:hAnsi="Arial" w:cs="Arial"/>
          <w:i/>
          <w:iCs/>
          <w:color w:val="FF0000"/>
          <w:sz w:val="18"/>
          <w:szCs w:val="18"/>
        </w:rPr>
        <w:t xml:space="preserve"> 20 h. </w:t>
      </w:r>
      <w:r>
        <w:rPr>
          <w:rFonts w:ascii="Arial" w:hAnsi="Arial" w:cs="Arial"/>
          <w:i/>
          <w:iCs/>
          <w:color w:val="FF0000"/>
          <w:sz w:val="18"/>
          <w:szCs w:val="18"/>
        </w:rPr>
        <w:t>D</w:t>
      </w:r>
      <w:r w:rsidRPr="00B5703D">
        <w:rPr>
          <w:rFonts w:ascii="Arial" w:hAnsi="Arial" w:cs="Arial"/>
          <w:i/>
          <w:iCs/>
          <w:color w:val="FF0000"/>
          <w:sz w:val="18"/>
          <w:szCs w:val="18"/>
        </w:rPr>
        <w:t>ecoction</w:t>
      </w:r>
      <w:r>
        <w:rPr>
          <w:rFonts w:ascii="Arial" w:hAnsi="Arial" w:cs="Arial"/>
          <w:i/>
          <w:iCs/>
          <w:color w:val="FF0000"/>
          <w:sz w:val="18"/>
          <w:szCs w:val="18"/>
        </w:rPr>
        <w:t xml:space="preserve"> extraction:</w:t>
      </w:r>
      <w:r w:rsidRPr="00B5703D">
        <w:rPr>
          <w:rFonts w:ascii="Arial" w:hAnsi="Arial" w:cs="Arial"/>
          <w:i/>
          <w:iCs/>
          <w:color w:val="FF0000"/>
          <w:sz w:val="18"/>
          <w:szCs w:val="18"/>
        </w:rPr>
        <w:t xml:space="preserve"> 10 g of raw material</w:t>
      </w:r>
      <w:r>
        <w:rPr>
          <w:rFonts w:ascii="Arial" w:hAnsi="Arial" w:cs="Arial"/>
          <w:i/>
          <w:iCs/>
          <w:color w:val="FF0000"/>
          <w:sz w:val="18"/>
          <w:szCs w:val="18"/>
        </w:rPr>
        <w:t>,</w:t>
      </w:r>
      <w:r w:rsidRPr="00B5703D">
        <w:rPr>
          <w:rFonts w:ascii="Arial" w:hAnsi="Arial" w:cs="Arial"/>
          <w:i/>
          <w:iCs/>
          <w:color w:val="FF0000"/>
          <w:sz w:val="18"/>
          <w:szCs w:val="18"/>
        </w:rPr>
        <w:t xml:space="preserve"> 200 mL of </w:t>
      </w:r>
      <w:r>
        <w:rPr>
          <w:rFonts w:ascii="Arial" w:hAnsi="Arial" w:cs="Arial"/>
          <w:i/>
          <w:iCs/>
          <w:color w:val="FF0000"/>
          <w:sz w:val="18"/>
          <w:szCs w:val="18"/>
        </w:rPr>
        <w:t>solvent</w:t>
      </w:r>
      <w:r w:rsidRPr="00B5703D">
        <w:rPr>
          <w:rFonts w:ascii="Arial" w:hAnsi="Arial" w:cs="Arial"/>
          <w:i/>
          <w:iCs/>
          <w:color w:val="FF0000"/>
          <w:sz w:val="18"/>
          <w:szCs w:val="18"/>
        </w:rPr>
        <w:t xml:space="preserve"> mixture</w:t>
      </w:r>
      <w:r>
        <w:rPr>
          <w:rFonts w:ascii="Arial" w:hAnsi="Arial" w:cs="Arial"/>
          <w:i/>
          <w:iCs/>
          <w:color w:val="FF0000"/>
          <w:sz w:val="18"/>
          <w:szCs w:val="18"/>
        </w:rPr>
        <w:t>,</w:t>
      </w:r>
      <w:r w:rsidRPr="00B5703D">
        <w:rPr>
          <w:rFonts w:ascii="Arial" w:hAnsi="Arial" w:cs="Arial"/>
          <w:i/>
          <w:iCs/>
          <w:color w:val="FF0000"/>
          <w:sz w:val="18"/>
          <w:szCs w:val="18"/>
        </w:rPr>
        <w:t xml:space="preserve"> 100 °C</w:t>
      </w:r>
      <w:r>
        <w:rPr>
          <w:rFonts w:ascii="Arial" w:hAnsi="Arial" w:cs="Arial"/>
          <w:i/>
          <w:iCs/>
          <w:color w:val="FF0000"/>
          <w:sz w:val="18"/>
          <w:szCs w:val="18"/>
        </w:rPr>
        <w:t xml:space="preserve"> (reflux),</w:t>
      </w:r>
      <w:r w:rsidRPr="00B5703D">
        <w:rPr>
          <w:rFonts w:ascii="Arial" w:hAnsi="Arial" w:cs="Arial"/>
          <w:i/>
          <w:iCs/>
          <w:color w:val="FF0000"/>
          <w:sz w:val="18"/>
          <w:szCs w:val="18"/>
        </w:rPr>
        <w:t xml:space="preserve"> stirring</w:t>
      </w:r>
      <w:r>
        <w:rPr>
          <w:rFonts w:ascii="Arial" w:hAnsi="Arial" w:cs="Arial"/>
          <w:i/>
          <w:iCs/>
          <w:color w:val="FF0000"/>
          <w:sz w:val="18"/>
          <w:szCs w:val="18"/>
        </w:rPr>
        <w:t>,</w:t>
      </w:r>
      <w:r w:rsidRPr="00B5703D">
        <w:rPr>
          <w:rFonts w:ascii="Arial" w:hAnsi="Arial" w:cs="Arial"/>
          <w:i/>
          <w:iCs/>
          <w:color w:val="FF0000"/>
          <w:sz w:val="18"/>
          <w:szCs w:val="18"/>
        </w:rPr>
        <w:t xml:space="preserve"> 1 h.</w:t>
      </w:r>
    </w:p>
    <w:p w14:paraId="1730A1F6" w14:textId="77777777" w:rsidR="00927B6F" w:rsidRDefault="00927B6F" w:rsidP="00927B6F">
      <w:pPr>
        <w:autoSpaceDE w:val="0"/>
        <w:autoSpaceDN w:val="0"/>
        <w:adjustRightInd w:val="0"/>
        <w:jc w:val="both"/>
        <w:rPr>
          <w:rFonts w:ascii="Arial" w:hAnsi="Arial" w:cs="Arial"/>
          <w:b/>
          <w:bCs/>
          <w:szCs w:val="22"/>
        </w:rPr>
      </w:pPr>
    </w:p>
    <w:p w14:paraId="3FC211F7" w14:textId="0F939422" w:rsidR="00927B6F" w:rsidRPr="008247A6" w:rsidRDefault="00927B6F" w:rsidP="00927B6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Pr>
          <w:rFonts w:ascii="Arial" w:hAnsi="Arial" w:cs="Arial"/>
          <w:b/>
          <w:bCs/>
          <w:szCs w:val="22"/>
        </w:rPr>
        <w:t>DPPH assays on CPL and ZDB</w:t>
      </w:r>
    </w:p>
    <w:p w14:paraId="3DAAA26E" w14:textId="77777777" w:rsidR="00927B6F" w:rsidRDefault="00927B6F" w:rsidP="00927B6F">
      <w:pPr>
        <w:pStyle w:val="Body"/>
        <w:spacing w:after="0"/>
        <w:rPr>
          <w:rFonts w:ascii="Arial" w:hAnsi="Arial" w:cs="Arial"/>
        </w:rPr>
      </w:pPr>
    </w:p>
    <w:p w14:paraId="6658F24D" w14:textId="746DA010" w:rsidR="00927B6F" w:rsidRPr="00927B6F" w:rsidRDefault="00927B6F" w:rsidP="00927B6F">
      <w:pPr>
        <w:pStyle w:val="Body"/>
        <w:spacing w:after="0"/>
        <w:rPr>
          <w:rFonts w:ascii="Arial" w:hAnsi="Arial" w:cs="Arial"/>
        </w:rPr>
      </w:pPr>
      <w:r w:rsidRPr="00927B6F">
        <w:rPr>
          <w:rFonts w:ascii="Arial" w:hAnsi="Arial" w:cs="Arial"/>
        </w:rPr>
        <w:t xml:space="preserve">The ABTS assay was also performed on CPL and ZDB extracts (Figure 3). </w:t>
      </w:r>
      <w:r w:rsidR="003C3776" w:rsidRPr="00B34CF3">
        <w:rPr>
          <w:rFonts w:ascii="Arial" w:hAnsi="Arial" w:cs="Arial"/>
          <w:color w:val="FF0000"/>
        </w:rPr>
        <w:t>Globally, ZDB extracts exhibited 2.5-fold higher ABTS antioxidant activity than CPL extracts.</w:t>
      </w:r>
      <w:r w:rsidR="003C3776">
        <w:rPr>
          <w:rFonts w:ascii="Arial" w:hAnsi="Arial" w:cs="Arial"/>
        </w:rPr>
        <w:t xml:space="preserve"> </w:t>
      </w:r>
      <w:r w:rsidRPr="00927B6F">
        <w:rPr>
          <w:rFonts w:ascii="Arial" w:hAnsi="Arial" w:cs="Arial"/>
        </w:rPr>
        <w:t>For CPL, extracts prepared with ethanol–water (4:1, v/v) exhibited higher antioxidant activity than those obtained with the ethanol–water (1:1, v/v) mixture. Among these, the ethanol–water (4:1) decoction provided the strongest response.</w:t>
      </w:r>
    </w:p>
    <w:p w14:paraId="1A64F300" w14:textId="7D546CFA" w:rsidR="00927B6F" w:rsidRDefault="00927B6F" w:rsidP="00927B6F">
      <w:pPr>
        <w:pStyle w:val="Body"/>
        <w:spacing w:after="0"/>
        <w:rPr>
          <w:rFonts w:ascii="Arial" w:hAnsi="Arial" w:cs="Arial"/>
        </w:rPr>
      </w:pPr>
      <w:r w:rsidRPr="00927B6F">
        <w:rPr>
          <w:rFonts w:ascii="Arial" w:hAnsi="Arial" w:cs="Arial"/>
        </w:rPr>
        <w:t xml:space="preserve">All four ZDB extracts demonstrated consistently high activity in the ABTS assay. </w:t>
      </w:r>
      <w:proofErr w:type="gramStart"/>
      <w:r w:rsidRPr="00927B6F">
        <w:rPr>
          <w:rFonts w:ascii="Arial" w:hAnsi="Arial" w:cs="Arial"/>
        </w:rPr>
        <w:t>In particular, decoction</w:t>
      </w:r>
      <w:proofErr w:type="gramEnd"/>
      <w:r w:rsidRPr="00927B6F">
        <w:rPr>
          <w:rFonts w:ascii="Arial" w:hAnsi="Arial" w:cs="Arial"/>
        </w:rPr>
        <w:t xml:space="preserve"> extracts showed higher activity than macerations, with the best result obtained for ethanol–water (1:1, v/v). When comparing results across the different assays, the most effective extraction process for Calotropis </w:t>
      </w:r>
      <w:proofErr w:type="spellStart"/>
      <w:r w:rsidRPr="00927B6F">
        <w:rPr>
          <w:rFonts w:ascii="Arial" w:hAnsi="Arial" w:cs="Arial"/>
        </w:rPr>
        <w:t>procera</w:t>
      </w:r>
      <w:proofErr w:type="spellEnd"/>
      <w:r w:rsidRPr="00927B6F">
        <w:rPr>
          <w:rFonts w:ascii="Arial" w:hAnsi="Arial" w:cs="Arial"/>
        </w:rPr>
        <w:t xml:space="preserve"> leaves was consistently the ethanol–water (4:1) decoction, regardless of the method used (TPC, DPPH, or ABTS). For Zanthoxylum </w:t>
      </w:r>
      <w:proofErr w:type="spellStart"/>
      <w:r w:rsidRPr="00927B6F">
        <w:rPr>
          <w:rFonts w:ascii="Arial" w:hAnsi="Arial" w:cs="Arial"/>
        </w:rPr>
        <w:t>decaryi</w:t>
      </w:r>
      <w:proofErr w:type="spellEnd"/>
      <w:r w:rsidRPr="00927B6F">
        <w:rPr>
          <w:rFonts w:ascii="Arial" w:hAnsi="Arial" w:cs="Arial"/>
        </w:rPr>
        <w:t xml:space="preserve"> barks, decoction was also the most relevant approach. While the ethanol–water (1:1) mixture proved most effective in the ABTS and TPC assays, the ethanol–water (4:1) mixture yielded superior performance in the DPPH assay. This divergence suggests that different antioxidant compound families contribute variably across assays, with decoction emerging as the optimal extraction strategy overall.</w:t>
      </w:r>
    </w:p>
    <w:p w14:paraId="37137558" w14:textId="77777777" w:rsidR="00927B6F" w:rsidRDefault="00927B6F" w:rsidP="00927B6F">
      <w:pPr>
        <w:pStyle w:val="Body"/>
        <w:spacing w:after="0"/>
        <w:rPr>
          <w:rFonts w:ascii="Arial" w:hAnsi="Arial" w:cs="Arial"/>
        </w:rPr>
      </w:pPr>
    </w:p>
    <w:p w14:paraId="59388524" w14:textId="77777777" w:rsidR="00927B6F" w:rsidRDefault="00927B6F" w:rsidP="00927B6F">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3A3516FC" wp14:editId="244E802B">
            <wp:extent cx="3919737" cy="2160000"/>
            <wp:effectExtent l="0" t="0" r="0" b="0"/>
            <wp:docPr id="931820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2038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919737" cy="2160000"/>
                    </a:xfrm>
                    <a:prstGeom prst="rect">
                      <a:avLst/>
                    </a:prstGeom>
                    <a:noFill/>
                    <a:ln w="9525">
                      <a:noFill/>
                      <a:miter lim="800000"/>
                      <a:headEnd/>
                      <a:tailEnd/>
                    </a:ln>
                  </pic:spPr>
                </pic:pic>
              </a:graphicData>
            </a:graphic>
          </wp:inline>
        </w:drawing>
      </w:r>
    </w:p>
    <w:p w14:paraId="38D6A4A2" w14:textId="77777777" w:rsidR="009102AD" w:rsidRDefault="00B34CF3" w:rsidP="00927B6F">
      <w:pPr>
        <w:autoSpaceDE w:val="0"/>
        <w:autoSpaceDN w:val="0"/>
        <w:adjustRightInd w:val="0"/>
        <w:jc w:val="both"/>
        <w:rPr>
          <w:rFonts w:ascii="Arial" w:hAnsi="Arial" w:cs="Arial"/>
          <w:i/>
          <w:iCs/>
          <w:color w:val="FF0000"/>
          <w:sz w:val="18"/>
          <w:szCs w:val="18"/>
        </w:rPr>
      </w:pPr>
      <w:r w:rsidRPr="00B34CF3">
        <w:rPr>
          <w:rFonts w:ascii="Arial" w:hAnsi="Arial" w:cs="Arial"/>
          <w:i/>
          <w:iCs/>
          <w:color w:val="FF0000"/>
          <w:sz w:val="18"/>
          <w:szCs w:val="18"/>
        </w:rPr>
        <w:t>A technical triplicate was performed</w:t>
      </w:r>
      <w:r w:rsidR="003C4F25">
        <w:rPr>
          <w:rFonts w:ascii="Arial" w:hAnsi="Arial" w:cs="Arial"/>
          <w:i/>
          <w:iCs/>
          <w:color w:val="FF0000"/>
          <w:sz w:val="18"/>
          <w:szCs w:val="18"/>
        </w:rPr>
        <w:t xml:space="preserve"> for each sample</w:t>
      </w:r>
      <w:r w:rsidRPr="00B34CF3">
        <w:rPr>
          <w:rFonts w:ascii="Arial" w:hAnsi="Arial" w:cs="Arial"/>
          <w:i/>
          <w:iCs/>
          <w:color w:val="FF0000"/>
          <w:sz w:val="18"/>
          <w:szCs w:val="18"/>
        </w:rPr>
        <w:t>.</w:t>
      </w:r>
      <w:r w:rsidR="00B5703D">
        <w:rPr>
          <w:rFonts w:ascii="Arial" w:hAnsi="Arial" w:cs="Arial"/>
          <w:i/>
          <w:iCs/>
          <w:color w:val="FF0000"/>
          <w:sz w:val="18"/>
          <w:szCs w:val="18"/>
        </w:rPr>
        <w:t xml:space="preserve"> </w:t>
      </w:r>
      <w:r w:rsidR="009102AD" w:rsidRPr="009102AD">
        <w:rPr>
          <w:rFonts w:ascii="Arial" w:hAnsi="Arial" w:cs="Arial"/>
          <w:i/>
          <w:iCs/>
          <w:color w:val="FF0000"/>
          <w:sz w:val="18"/>
          <w:szCs w:val="18"/>
        </w:rPr>
        <w:t>(R</w:t>
      </w:r>
      <w:r w:rsidR="009102AD" w:rsidRPr="009102AD">
        <w:rPr>
          <w:rFonts w:ascii="Arial" w:hAnsi="Arial" w:cs="Arial"/>
          <w:i/>
          <w:iCs/>
          <w:color w:val="FF0000"/>
          <w:sz w:val="18"/>
          <w:szCs w:val="18"/>
          <w:vertAlign w:val="superscript"/>
        </w:rPr>
        <w:t>2</w:t>
      </w:r>
      <w:r w:rsidR="009102AD" w:rsidRPr="009102AD">
        <w:rPr>
          <w:rFonts w:ascii="Arial" w:hAnsi="Arial" w:cs="Arial"/>
          <w:i/>
          <w:iCs/>
          <w:color w:val="FF0000"/>
          <w:sz w:val="18"/>
          <w:szCs w:val="18"/>
        </w:rPr>
        <w:t xml:space="preserve"> = 0.9951) </w:t>
      </w:r>
    </w:p>
    <w:p w14:paraId="199498C1" w14:textId="65819FA7" w:rsidR="00B34CF3" w:rsidRPr="00B34CF3" w:rsidRDefault="00B5703D" w:rsidP="00927B6F">
      <w:pPr>
        <w:autoSpaceDE w:val="0"/>
        <w:autoSpaceDN w:val="0"/>
        <w:adjustRightInd w:val="0"/>
        <w:jc w:val="both"/>
        <w:rPr>
          <w:rFonts w:ascii="Arial" w:hAnsi="Arial" w:cs="Arial"/>
          <w:i/>
          <w:iCs/>
          <w:color w:val="FF0000"/>
          <w:sz w:val="18"/>
          <w:szCs w:val="18"/>
        </w:rPr>
      </w:pPr>
      <w:r>
        <w:rPr>
          <w:rFonts w:ascii="Arial" w:hAnsi="Arial" w:cs="Arial"/>
          <w:i/>
          <w:iCs/>
          <w:color w:val="FF0000"/>
          <w:sz w:val="18"/>
          <w:szCs w:val="18"/>
        </w:rPr>
        <w:t xml:space="preserve">Maceration extraction: </w:t>
      </w:r>
      <w:r w:rsidRPr="00B5703D">
        <w:rPr>
          <w:rFonts w:ascii="Arial" w:hAnsi="Arial" w:cs="Arial"/>
          <w:i/>
          <w:iCs/>
          <w:color w:val="FF0000"/>
          <w:sz w:val="18"/>
          <w:szCs w:val="18"/>
        </w:rPr>
        <w:t>10 g of raw plant material</w:t>
      </w:r>
      <w:r>
        <w:rPr>
          <w:rFonts w:ascii="Arial" w:hAnsi="Arial" w:cs="Arial"/>
          <w:i/>
          <w:iCs/>
          <w:color w:val="FF0000"/>
          <w:sz w:val="18"/>
          <w:szCs w:val="18"/>
        </w:rPr>
        <w:t xml:space="preserve">, </w:t>
      </w:r>
      <w:r w:rsidRPr="00B5703D">
        <w:rPr>
          <w:rFonts w:ascii="Arial" w:hAnsi="Arial" w:cs="Arial"/>
          <w:i/>
          <w:iCs/>
          <w:color w:val="FF0000"/>
          <w:sz w:val="18"/>
          <w:szCs w:val="18"/>
        </w:rPr>
        <w:t xml:space="preserve">200 mL </w:t>
      </w:r>
      <w:r>
        <w:rPr>
          <w:rFonts w:ascii="Arial" w:hAnsi="Arial" w:cs="Arial"/>
          <w:i/>
          <w:iCs/>
          <w:color w:val="FF0000"/>
          <w:sz w:val="18"/>
          <w:szCs w:val="18"/>
        </w:rPr>
        <w:t>solvent</w:t>
      </w:r>
      <w:r w:rsidRPr="00B5703D">
        <w:rPr>
          <w:rFonts w:ascii="Arial" w:hAnsi="Arial" w:cs="Arial"/>
          <w:i/>
          <w:iCs/>
          <w:color w:val="FF0000"/>
          <w:sz w:val="18"/>
          <w:szCs w:val="18"/>
        </w:rPr>
        <w:t xml:space="preserve"> mixture</w:t>
      </w:r>
      <w:r>
        <w:rPr>
          <w:rFonts w:ascii="Arial" w:hAnsi="Arial" w:cs="Arial"/>
          <w:i/>
          <w:iCs/>
          <w:color w:val="FF0000"/>
          <w:sz w:val="18"/>
          <w:szCs w:val="18"/>
        </w:rPr>
        <w:t xml:space="preserve">, </w:t>
      </w:r>
      <w:r w:rsidRPr="00B5703D">
        <w:rPr>
          <w:rFonts w:ascii="Arial" w:hAnsi="Arial" w:cs="Arial"/>
          <w:i/>
          <w:iCs/>
          <w:color w:val="FF0000"/>
          <w:sz w:val="18"/>
          <w:szCs w:val="18"/>
        </w:rPr>
        <w:t>room temperature (25 °C)</w:t>
      </w:r>
      <w:r>
        <w:rPr>
          <w:rFonts w:ascii="Arial" w:hAnsi="Arial" w:cs="Arial"/>
          <w:i/>
          <w:iCs/>
          <w:color w:val="FF0000"/>
          <w:sz w:val="18"/>
          <w:szCs w:val="18"/>
        </w:rPr>
        <w:t>,</w:t>
      </w:r>
      <w:r w:rsidRPr="00B5703D">
        <w:rPr>
          <w:rFonts w:ascii="Arial" w:hAnsi="Arial" w:cs="Arial"/>
          <w:i/>
          <w:iCs/>
          <w:color w:val="FF0000"/>
          <w:sz w:val="18"/>
          <w:szCs w:val="18"/>
        </w:rPr>
        <w:t xml:space="preserve"> stirring</w:t>
      </w:r>
      <w:r>
        <w:rPr>
          <w:rFonts w:ascii="Arial" w:hAnsi="Arial" w:cs="Arial"/>
          <w:i/>
          <w:iCs/>
          <w:color w:val="FF0000"/>
          <w:sz w:val="18"/>
          <w:szCs w:val="18"/>
        </w:rPr>
        <w:t>,</w:t>
      </w:r>
      <w:r w:rsidRPr="00B5703D">
        <w:rPr>
          <w:rFonts w:ascii="Arial" w:hAnsi="Arial" w:cs="Arial"/>
          <w:i/>
          <w:iCs/>
          <w:color w:val="FF0000"/>
          <w:sz w:val="18"/>
          <w:szCs w:val="18"/>
        </w:rPr>
        <w:t xml:space="preserve"> 20 h. </w:t>
      </w:r>
      <w:r>
        <w:rPr>
          <w:rFonts w:ascii="Arial" w:hAnsi="Arial" w:cs="Arial"/>
          <w:i/>
          <w:iCs/>
          <w:color w:val="FF0000"/>
          <w:sz w:val="18"/>
          <w:szCs w:val="18"/>
        </w:rPr>
        <w:t>D</w:t>
      </w:r>
      <w:r w:rsidRPr="00B5703D">
        <w:rPr>
          <w:rFonts w:ascii="Arial" w:hAnsi="Arial" w:cs="Arial"/>
          <w:i/>
          <w:iCs/>
          <w:color w:val="FF0000"/>
          <w:sz w:val="18"/>
          <w:szCs w:val="18"/>
        </w:rPr>
        <w:t>ecoction</w:t>
      </w:r>
      <w:r>
        <w:rPr>
          <w:rFonts w:ascii="Arial" w:hAnsi="Arial" w:cs="Arial"/>
          <w:i/>
          <w:iCs/>
          <w:color w:val="FF0000"/>
          <w:sz w:val="18"/>
          <w:szCs w:val="18"/>
        </w:rPr>
        <w:t xml:space="preserve"> extraction:</w:t>
      </w:r>
      <w:r w:rsidRPr="00B5703D">
        <w:rPr>
          <w:rFonts w:ascii="Arial" w:hAnsi="Arial" w:cs="Arial"/>
          <w:i/>
          <w:iCs/>
          <w:color w:val="FF0000"/>
          <w:sz w:val="18"/>
          <w:szCs w:val="18"/>
        </w:rPr>
        <w:t xml:space="preserve"> 10 g of raw material</w:t>
      </w:r>
      <w:r>
        <w:rPr>
          <w:rFonts w:ascii="Arial" w:hAnsi="Arial" w:cs="Arial"/>
          <w:i/>
          <w:iCs/>
          <w:color w:val="FF0000"/>
          <w:sz w:val="18"/>
          <w:szCs w:val="18"/>
        </w:rPr>
        <w:t>,</w:t>
      </w:r>
      <w:r w:rsidRPr="00B5703D">
        <w:rPr>
          <w:rFonts w:ascii="Arial" w:hAnsi="Arial" w:cs="Arial"/>
          <w:i/>
          <w:iCs/>
          <w:color w:val="FF0000"/>
          <w:sz w:val="18"/>
          <w:szCs w:val="18"/>
        </w:rPr>
        <w:t xml:space="preserve"> 200 mL of </w:t>
      </w:r>
      <w:r>
        <w:rPr>
          <w:rFonts w:ascii="Arial" w:hAnsi="Arial" w:cs="Arial"/>
          <w:i/>
          <w:iCs/>
          <w:color w:val="FF0000"/>
          <w:sz w:val="18"/>
          <w:szCs w:val="18"/>
        </w:rPr>
        <w:t>solvent</w:t>
      </w:r>
      <w:r w:rsidRPr="00B5703D">
        <w:rPr>
          <w:rFonts w:ascii="Arial" w:hAnsi="Arial" w:cs="Arial"/>
          <w:i/>
          <w:iCs/>
          <w:color w:val="FF0000"/>
          <w:sz w:val="18"/>
          <w:szCs w:val="18"/>
        </w:rPr>
        <w:t xml:space="preserve"> mixture</w:t>
      </w:r>
      <w:r>
        <w:rPr>
          <w:rFonts w:ascii="Arial" w:hAnsi="Arial" w:cs="Arial"/>
          <w:i/>
          <w:iCs/>
          <w:color w:val="FF0000"/>
          <w:sz w:val="18"/>
          <w:szCs w:val="18"/>
        </w:rPr>
        <w:t>,</w:t>
      </w:r>
      <w:r w:rsidRPr="00B5703D">
        <w:rPr>
          <w:rFonts w:ascii="Arial" w:hAnsi="Arial" w:cs="Arial"/>
          <w:i/>
          <w:iCs/>
          <w:color w:val="FF0000"/>
          <w:sz w:val="18"/>
          <w:szCs w:val="18"/>
        </w:rPr>
        <w:t xml:space="preserve"> 100 °C</w:t>
      </w:r>
      <w:r>
        <w:rPr>
          <w:rFonts w:ascii="Arial" w:hAnsi="Arial" w:cs="Arial"/>
          <w:i/>
          <w:iCs/>
          <w:color w:val="FF0000"/>
          <w:sz w:val="18"/>
          <w:szCs w:val="18"/>
        </w:rPr>
        <w:t xml:space="preserve"> (reflux),</w:t>
      </w:r>
      <w:r w:rsidRPr="00B5703D">
        <w:rPr>
          <w:rFonts w:ascii="Arial" w:hAnsi="Arial" w:cs="Arial"/>
          <w:i/>
          <w:iCs/>
          <w:color w:val="FF0000"/>
          <w:sz w:val="18"/>
          <w:szCs w:val="18"/>
        </w:rPr>
        <w:t xml:space="preserve"> stirring</w:t>
      </w:r>
      <w:r>
        <w:rPr>
          <w:rFonts w:ascii="Arial" w:hAnsi="Arial" w:cs="Arial"/>
          <w:i/>
          <w:iCs/>
          <w:color w:val="FF0000"/>
          <w:sz w:val="18"/>
          <w:szCs w:val="18"/>
        </w:rPr>
        <w:t>,</w:t>
      </w:r>
      <w:r w:rsidRPr="00B5703D">
        <w:rPr>
          <w:rFonts w:ascii="Arial" w:hAnsi="Arial" w:cs="Arial"/>
          <w:i/>
          <w:iCs/>
          <w:color w:val="FF0000"/>
          <w:sz w:val="18"/>
          <w:szCs w:val="18"/>
        </w:rPr>
        <w:t xml:space="preserve"> 1 h.</w:t>
      </w:r>
    </w:p>
    <w:p w14:paraId="68589B27" w14:textId="77777777" w:rsidR="00927B6F" w:rsidRDefault="00927B6F" w:rsidP="00927B6F">
      <w:pPr>
        <w:autoSpaceDE w:val="0"/>
        <w:autoSpaceDN w:val="0"/>
        <w:adjustRightInd w:val="0"/>
        <w:jc w:val="both"/>
        <w:rPr>
          <w:rFonts w:ascii="Arial" w:hAnsi="Arial" w:cs="Arial"/>
          <w:b/>
          <w:bCs/>
          <w:szCs w:val="22"/>
        </w:rPr>
      </w:pPr>
    </w:p>
    <w:p w14:paraId="2A4528A5" w14:textId="0303228F" w:rsidR="00927B6F" w:rsidRDefault="00927B6F" w:rsidP="00927B6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Pr>
          <w:rFonts w:ascii="Arial" w:hAnsi="Arial" w:cs="Arial"/>
          <w:b/>
          <w:bCs/>
          <w:szCs w:val="22"/>
        </w:rPr>
        <w:t>ABTS assays on CPL and ZDB</w:t>
      </w:r>
    </w:p>
    <w:p w14:paraId="619A9C07" w14:textId="77777777" w:rsidR="008948AC" w:rsidRDefault="008948AC" w:rsidP="00927B6F">
      <w:pPr>
        <w:autoSpaceDE w:val="0"/>
        <w:autoSpaceDN w:val="0"/>
        <w:adjustRightInd w:val="0"/>
        <w:jc w:val="both"/>
        <w:rPr>
          <w:rFonts w:ascii="Arial" w:hAnsi="Arial" w:cs="Arial"/>
          <w:szCs w:val="22"/>
        </w:rPr>
      </w:pPr>
    </w:p>
    <w:p w14:paraId="554E1436" w14:textId="77777777" w:rsidR="00BA4C68" w:rsidRDefault="00BA4C68" w:rsidP="00BA4C68">
      <w:pPr>
        <w:autoSpaceDE w:val="0"/>
        <w:autoSpaceDN w:val="0"/>
        <w:adjustRightInd w:val="0"/>
        <w:jc w:val="both"/>
        <w:rPr>
          <w:rFonts w:ascii="Arial" w:hAnsi="Arial" w:cs="Arial"/>
          <w:color w:val="FF0000"/>
          <w:szCs w:val="22"/>
        </w:rPr>
      </w:pPr>
      <w:r w:rsidRPr="003F108F">
        <w:rPr>
          <w:rFonts w:ascii="Arial" w:hAnsi="Arial" w:cs="Arial"/>
          <w:color w:val="FF0000"/>
          <w:szCs w:val="22"/>
        </w:rPr>
        <w:t xml:space="preserve">The correlation coefficients obtained between total polyphenol content and antioxidant activity show </w:t>
      </w:r>
      <w:r>
        <w:rPr>
          <w:rFonts w:ascii="Arial" w:hAnsi="Arial" w:cs="Arial"/>
          <w:color w:val="FF0000"/>
          <w:szCs w:val="22"/>
        </w:rPr>
        <w:t>varying levels of correlation</w:t>
      </w:r>
      <w:r w:rsidRPr="003F108F">
        <w:rPr>
          <w:rFonts w:ascii="Arial" w:hAnsi="Arial" w:cs="Arial"/>
          <w:color w:val="FF0000"/>
          <w:szCs w:val="22"/>
        </w:rPr>
        <w:t xml:space="preserve">, as shown in the data in Table </w:t>
      </w:r>
      <w:r>
        <w:rPr>
          <w:rFonts w:ascii="Arial" w:hAnsi="Arial" w:cs="Arial"/>
          <w:color w:val="FF0000"/>
          <w:szCs w:val="22"/>
        </w:rPr>
        <w:t>2</w:t>
      </w:r>
      <w:r w:rsidRPr="003F108F">
        <w:rPr>
          <w:rFonts w:ascii="Arial" w:hAnsi="Arial" w:cs="Arial"/>
          <w:color w:val="FF0000"/>
          <w:szCs w:val="22"/>
        </w:rPr>
        <w:t>.</w:t>
      </w:r>
      <w:r>
        <w:rPr>
          <w:rFonts w:ascii="Arial" w:hAnsi="Arial" w:cs="Arial"/>
          <w:color w:val="FF0000"/>
          <w:szCs w:val="22"/>
        </w:rPr>
        <w:t xml:space="preserve"> </w:t>
      </w:r>
    </w:p>
    <w:p w14:paraId="2F6A5035" w14:textId="77777777" w:rsidR="00BA4C68" w:rsidRDefault="00BA4C68" w:rsidP="00BA4C68">
      <w:pPr>
        <w:pStyle w:val="Body"/>
        <w:spacing w:after="0"/>
        <w:rPr>
          <w:rFonts w:ascii="Arial" w:hAnsi="Arial" w:cs="Arial"/>
        </w:rPr>
      </w:pPr>
    </w:p>
    <w:p w14:paraId="1C93CD02" w14:textId="77777777" w:rsidR="00BA4C68" w:rsidRPr="009D7D1D" w:rsidRDefault="00BA4C68" w:rsidP="00BA4C68">
      <w:pPr>
        <w:tabs>
          <w:tab w:val="left" w:pos="1080"/>
        </w:tabs>
        <w:jc w:val="both"/>
        <w:rPr>
          <w:rFonts w:ascii="Arial" w:hAnsi="Arial" w:cs="Arial"/>
          <w:b/>
          <w:bCs/>
          <w:color w:val="FF0000"/>
          <w:szCs w:val="22"/>
        </w:rPr>
      </w:pPr>
      <w:r w:rsidRPr="00203FE2">
        <w:rPr>
          <w:rFonts w:ascii="Arial" w:hAnsi="Arial"/>
          <w:b/>
          <w:color w:val="FF0000"/>
        </w:rPr>
        <w:t xml:space="preserve">Table 2.      </w:t>
      </w:r>
      <w:r w:rsidRPr="009D7D1D">
        <w:rPr>
          <w:rFonts w:ascii="Arial" w:hAnsi="Arial" w:cs="Arial"/>
          <w:b/>
          <w:bCs/>
          <w:color w:val="FF0000"/>
          <w:szCs w:val="22"/>
        </w:rPr>
        <w:t xml:space="preserve">Correlation between antioxidant activity and total polyphenol content of </w:t>
      </w:r>
      <w:r>
        <w:rPr>
          <w:rFonts w:ascii="Arial" w:hAnsi="Arial" w:cs="Arial"/>
          <w:b/>
          <w:bCs/>
          <w:color w:val="FF0000"/>
          <w:szCs w:val="22"/>
        </w:rPr>
        <w:t xml:space="preserve">CPL and ZDB </w:t>
      </w:r>
      <w:r w:rsidRPr="009D7D1D">
        <w:rPr>
          <w:rFonts w:ascii="Arial" w:hAnsi="Arial" w:cs="Arial"/>
          <w:b/>
          <w:bCs/>
          <w:color w:val="FF0000"/>
          <w:szCs w:val="22"/>
        </w:rPr>
        <w:t>extracts</w:t>
      </w:r>
    </w:p>
    <w:p w14:paraId="6D2C91B4" w14:textId="77777777" w:rsidR="00BA4C68" w:rsidRDefault="00BA4C68" w:rsidP="00BA4C68">
      <w:pPr>
        <w:autoSpaceDE w:val="0"/>
        <w:autoSpaceDN w:val="0"/>
        <w:adjustRightInd w:val="0"/>
        <w:jc w:val="both"/>
        <w:rPr>
          <w:rFonts w:ascii="Arial" w:hAnsi="Arial" w:cs="Arial"/>
          <w:color w:val="FF0000"/>
          <w:szCs w:val="22"/>
        </w:rPr>
      </w:pPr>
    </w:p>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2087"/>
        <w:gridCol w:w="2087"/>
        <w:gridCol w:w="2087"/>
      </w:tblGrid>
      <w:tr w:rsidR="00BA4C68" w14:paraId="2BCE20C1" w14:textId="77777777" w:rsidTr="001A1759">
        <w:tc>
          <w:tcPr>
            <w:tcW w:w="2087" w:type="dxa"/>
            <w:tcBorders>
              <w:top w:val="single" w:sz="4" w:space="0" w:color="auto"/>
              <w:bottom w:val="single" w:sz="4" w:space="0" w:color="auto"/>
            </w:tcBorders>
            <w:vAlign w:val="center"/>
          </w:tcPr>
          <w:p w14:paraId="61DE8745" w14:textId="77777777" w:rsidR="00BA4C68" w:rsidRPr="00240BF9" w:rsidRDefault="00BA4C68" w:rsidP="001A1759">
            <w:pPr>
              <w:autoSpaceDE w:val="0"/>
              <w:autoSpaceDN w:val="0"/>
              <w:adjustRightInd w:val="0"/>
              <w:rPr>
                <w:rFonts w:ascii="Arial" w:hAnsi="Arial" w:cs="Arial"/>
                <w:color w:val="FF0000"/>
                <w:sz w:val="20"/>
                <w:szCs w:val="20"/>
              </w:rPr>
            </w:pPr>
            <w:r w:rsidRPr="00240BF9">
              <w:rPr>
                <w:rFonts w:ascii="Arial" w:hAnsi="Arial" w:cs="Arial"/>
                <w:color w:val="FF0000"/>
                <w:sz w:val="20"/>
                <w:szCs w:val="20"/>
              </w:rPr>
              <w:t>Extract</w:t>
            </w:r>
          </w:p>
        </w:tc>
        <w:tc>
          <w:tcPr>
            <w:tcW w:w="2087" w:type="dxa"/>
            <w:tcBorders>
              <w:top w:val="single" w:sz="4" w:space="0" w:color="auto"/>
              <w:bottom w:val="single" w:sz="4" w:space="0" w:color="auto"/>
            </w:tcBorders>
            <w:vAlign w:val="center"/>
          </w:tcPr>
          <w:p w14:paraId="30F85D06" w14:textId="77777777" w:rsidR="00BA4C68" w:rsidRPr="00240BF9" w:rsidRDefault="00BA4C68" w:rsidP="001A1759">
            <w:pPr>
              <w:autoSpaceDE w:val="0"/>
              <w:autoSpaceDN w:val="0"/>
              <w:adjustRightInd w:val="0"/>
              <w:rPr>
                <w:rFonts w:ascii="Arial" w:hAnsi="Arial" w:cs="Arial"/>
                <w:color w:val="FF0000"/>
                <w:sz w:val="20"/>
                <w:szCs w:val="20"/>
              </w:rPr>
            </w:pPr>
            <w:r w:rsidRPr="00240BF9">
              <w:rPr>
                <w:rFonts w:ascii="Arial" w:hAnsi="Arial" w:cs="Arial"/>
                <w:color w:val="FF0000"/>
                <w:sz w:val="20"/>
                <w:szCs w:val="20"/>
              </w:rPr>
              <w:t>Criterion</w:t>
            </w:r>
          </w:p>
        </w:tc>
        <w:tc>
          <w:tcPr>
            <w:tcW w:w="2087" w:type="dxa"/>
            <w:tcBorders>
              <w:top w:val="single" w:sz="4" w:space="0" w:color="auto"/>
              <w:bottom w:val="single" w:sz="4" w:space="0" w:color="auto"/>
            </w:tcBorders>
            <w:vAlign w:val="center"/>
          </w:tcPr>
          <w:p w14:paraId="43158BCB" w14:textId="77777777" w:rsidR="00BA4C68" w:rsidRPr="00240BF9" w:rsidRDefault="00BA4C68" w:rsidP="001A1759">
            <w:pPr>
              <w:autoSpaceDE w:val="0"/>
              <w:autoSpaceDN w:val="0"/>
              <w:adjustRightInd w:val="0"/>
              <w:rPr>
                <w:rFonts w:ascii="Arial" w:hAnsi="Arial" w:cs="Arial"/>
                <w:color w:val="FF0000"/>
                <w:sz w:val="20"/>
                <w:szCs w:val="20"/>
              </w:rPr>
            </w:pPr>
            <w:r w:rsidRPr="00240BF9">
              <w:rPr>
                <w:rFonts w:ascii="Arial" w:hAnsi="Arial" w:cs="Arial"/>
                <w:color w:val="FF0000"/>
                <w:sz w:val="20"/>
                <w:szCs w:val="20"/>
              </w:rPr>
              <w:t>DPPH</w:t>
            </w:r>
          </w:p>
        </w:tc>
        <w:tc>
          <w:tcPr>
            <w:tcW w:w="2087" w:type="dxa"/>
            <w:tcBorders>
              <w:top w:val="single" w:sz="4" w:space="0" w:color="auto"/>
              <w:bottom w:val="single" w:sz="4" w:space="0" w:color="auto"/>
            </w:tcBorders>
            <w:vAlign w:val="center"/>
          </w:tcPr>
          <w:p w14:paraId="2CA0B1B4" w14:textId="77777777" w:rsidR="00BA4C68" w:rsidRPr="00240BF9" w:rsidRDefault="00BA4C68" w:rsidP="001A1759">
            <w:pPr>
              <w:autoSpaceDE w:val="0"/>
              <w:autoSpaceDN w:val="0"/>
              <w:adjustRightInd w:val="0"/>
              <w:rPr>
                <w:rFonts w:ascii="Arial" w:hAnsi="Arial" w:cs="Arial"/>
                <w:color w:val="FF0000"/>
                <w:sz w:val="20"/>
                <w:szCs w:val="20"/>
              </w:rPr>
            </w:pPr>
            <w:r w:rsidRPr="00240BF9">
              <w:rPr>
                <w:rFonts w:ascii="Arial" w:hAnsi="Arial" w:cs="Arial"/>
                <w:color w:val="FF0000"/>
                <w:sz w:val="20"/>
                <w:szCs w:val="20"/>
              </w:rPr>
              <w:t>ABTS</w:t>
            </w:r>
          </w:p>
        </w:tc>
      </w:tr>
      <w:tr w:rsidR="00BA4C68" w14:paraId="28C0F3F9" w14:textId="77777777" w:rsidTr="001A1759">
        <w:tc>
          <w:tcPr>
            <w:tcW w:w="2087" w:type="dxa"/>
            <w:vMerge w:val="restart"/>
            <w:tcBorders>
              <w:top w:val="single" w:sz="4" w:space="0" w:color="auto"/>
            </w:tcBorders>
            <w:vAlign w:val="center"/>
          </w:tcPr>
          <w:p w14:paraId="1DCB6834" w14:textId="77777777" w:rsidR="00BA4C68" w:rsidRPr="00240BF9" w:rsidRDefault="00BA4C68" w:rsidP="001A1759">
            <w:pPr>
              <w:autoSpaceDE w:val="0"/>
              <w:autoSpaceDN w:val="0"/>
              <w:adjustRightInd w:val="0"/>
              <w:spacing w:after="240"/>
              <w:rPr>
                <w:rFonts w:cs="Helvetica"/>
                <w:color w:val="FF0000"/>
                <w:sz w:val="20"/>
                <w:szCs w:val="20"/>
              </w:rPr>
            </w:pPr>
            <w:r w:rsidRPr="00240BF9">
              <w:rPr>
                <w:rFonts w:cs="Helvetica"/>
                <w:color w:val="FF0000"/>
                <w:sz w:val="20"/>
                <w:szCs w:val="20"/>
              </w:rPr>
              <w:t>CPL</w:t>
            </w:r>
          </w:p>
        </w:tc>
        <w:tc>
          <w:tcPr>
            <w:tcW w:w="2087" w:type="dxa"/>
            <w:tcBorders>
              <w:top w:val="single" w:sz="4" w:space="0" w:color="auto"/>
            </w:tcBorders>
            <w:vAlign w:val="center"/>
          </w:tcPr>
          <w:p w14:paraId="1F694F6F"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Maceration</w:t>
            </w:r>
          </w:p>
        </w:tc>
        <w:tc>
          <w:tcPr>
            <w:tcW w:w="2087" w:type="dxa"/>
            <w:tcBorders>
              <w:top w:val="single" w:sz="4" w:space="0" w:color="auto"/>
            </w:tcBorders>
          </w:tcPr>
          <w:p w14:paraId="2619262C"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0,9070</w:t>
            </w:r>
          </w:p>
        </w:tc>
        <w:tc>
          <w:tcPr>
            <w:tcW w:w="2087" w:type="dxa"/>
            <w:tcBorders>
              <w:top w:val="single" w:sz="4" w:space="0" w:color="auto"/>
            </w:tcBorders>
          </w:tcPr>
          <w:p w14:paraId="2DDA3F73"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0,7533</w:t>
            </w:r>
          </w:p>
        </w:tc>
      </w:tr>
      <w:tr w:rsidR="00BA4C68" w14:paraId="5F35F314" w14:textId="77777777" w:rsidTr="001A1759">
        <w:tc>
          <w:tcPr>
            <w:tcW w:w="2087" w:type="dxa"/>
            <w:vMerge/>
            <w:vAlign w:val="center"/>
          </w:tcPr>
          <w:p w14:paraId="0D5C5F18" w14:textId="77777777" w:rsidR="00BA4C68" w:rsidRPr="00240BF9" w:rsidRDefault="00BA4C68" w:rsidP="001A1759">
            <w:pPr>
              <w:autoSpaceDE w:val="0"/>
              <w:autoSpaceDN w:val="0"/>
              <w:adjustRightInd w:val="0"/>
              <w:rPr>
                <w:rFonts w:cs="Helvetica"/>
                <w:color w:val="FF0000"/>
                <w:sz w:val="20"/>
                <w:szCs w:val="20"/>
              </w:rPr>
            </w:pPr>
          </w:p>
        </w:tc>
        <w:tc>
          <w:tcPr>
            <w:tcW w:w="2087" w:type="dxa"/>
            <w:vAlign w:val="center"/>
          </w:tcPr>
          <w:p w14:paraId="2BB8C1B5"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Decoction</w:t>
            </w:r>
          </w:p>
        </w:tc>
        <w:tc>
          <w:tcPr>
            <w:tcW w:w="2087" w:type="dxa"/>
          </w:tcPr>
          <w:p w14:paraId="69EC1A1D"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0,6760</w:t>
            </w:r>
          </w:p>
        </w:tc>
        <w:tc>
          <w:tcPr>
            <w:tcW w:w="2087" w:type="dxa"/>
          </w:tcPr>
          <w:p w14:paraId="21B2B0D0"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0,3321</w:t>
            </w:r>
          </w:p>
        </w:tc>
      </w:tr>
      <w:tr w:rsidR="00BA4C68" w14:paraId="5127AF42" w14:textId="77777777" w:rsidTr="001A1759">
        <w:tc>
          <w:tcPr>
            <w:tcW w:w="2087" w:type="dxa"/>
            <w:vMerge/>
            <w:vAlign w:val="center"/>
          </w:tcPr>
          <w:p w14:paraId="33BB261A" w14:textId="77777777" w:rsidR="00BA4C68" w:rsidRPr="00240BF9" w:rsidRDefault="00BA4C68" w:rsidP="001A1759">
            <w:pPr>
              <w:autoSpaceDE w:val="0"/>
              <w:autoSpaceDN w:val="0"/>
              <w:adjustRightInd w:val="0"/>
              <w:rPr>
                <w:rFonts w:cs="Helvetica"/>
                <w:color w:val="FF0000"/>
                <w:sz w:val="20"/>
                <w:szCs w:val="20"/>
              </w:rPr>
            </w:pPr>
          </w:p>
        </w:tc>
        <w:tc>
          <w:tcPr>
            <w:tcW w:w="2087" w:type="dxa"/>
            <w:vAlign w:val="center"/>
          </w:tcPr>
          <w:p w14:paraId="2DB17323"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EtOH/</w:t>
            </w:r>
            <w:proofErr w:type="gramStart"/>
            <w:r w:rsidRPr="00240BF9">
              <w:rPr>
                <w:rFonts w:cs="Helvetica"/>
                <w:color w:val="FF0000"/>
                <w:sz w:val="20"/>
                <w:szCs w:val="20"/>
              </w:rPr>
              <w:t>H</w:t>
            </w:r>
            <w:r w:rsidRPr="00240BF9">
              <w:rPr>
                <w:rFonts w:cs="Helvetica"/>
                <w:color w:val="FF0000"/>
                <w:sz w:val="20"/>
                <w:szCs w:val="20"/>
                <w:vertAlign w:val="subscript"/>
              </w:rPr>
              <w:t>2</w:t>
            </w:r>
            <w:r w:rsidRPr="00240BF9">
              <w:rPr>
                <w:rFonts w:cs="Helvetica"/>
                <w:color w:val="FF0000"/>
                <w:sz w:val="20"/>
                <w:szCs w:val="20"/>
              </w:rPr>
              <w:t>O :</w:t>
            </w:r>
            <w:proofErr w:type="gramEnd"/>
            <w:r w:rsidRPr="00240BF9">
              <w:rPr>
                <w:rFonts w:cs="Helvetica"/>
                <w:color w:val="FF0000"/>
                <w:sz w:val="20"/>
                <w:szCs w:val="20"/>
              </w:rPr>
              <w:t xml:space="preserve"> 4/1</w:t>
            </w:r>
          </w:p>
        </w:tc>
        <w:tc>
          <w:tcPr>
            <w:tcW w:w="2087" w:type="dxa"/>
          </w:tcPr>
          <w:p w14:paraId="0B9AC854"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0,6926</w:t>
            </w:r>
          </w:p>
        </w:tc>
        <w:tc>
          <w:tcPr>
            <w:tcW w:w="2087" w:type="dxa"/>
          </w:tcPr>
          <w:p w14:paraId="4C040459"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-0,4440</w:t>
            </w:r>
          </w:p>
        </w:tc>
      </w:tr>
      <w:tr w:rsidR="00BA4C68" w14:paraId="26EF39A8" w14:textId="77777777" w:rsidTr="001A1759">
        <w:tc>
          <w:tcPr>
            <w:tcW w:w="2087" w:type="dxa"/>
            <w:vMerge/>
            <w:vAlign w:val="center"/>
          </w:tcPr>
          <w:p w14:paraId="7A7B6A83" w14:textId="77777777" w:rsidR="00BA4C68" w:rsidRPr="00240BF9" w:rsidRDefault="00BA4C68" w:rsidP="001A1759">
            <w:pPr>
              <w:autoSpaceDE w:val="0"/>
              <w:autoSpaceDN w:val="0"/>
              <w:adjustRightInd w:val="0"/>
              <w:spacing w:after="240"/>
              <w:rPr>
                <w:rFonts w:cs="Helvetica"/>
                <w:color w:val="FF0000"/>
                <w:sz w:val="20"/>
                <w:szCs w:val="20"/>
              </w:rPr>
            </w:pPr>
          </w:p>
        </w:tc>
        <w:tc>
          <w:tcPr>
            <w:tcW w:w="2087" w:type="dxa"/>
            <w:vAlign w:val="center"/>
          </w:tcPr>
          <w:p w14:paraId="6BB2273D" w14:textId="77777777" w:rsidR="00BA4C68" w:rsidRPr="00240BF9" w:rsidRDefault="00BA4C68" w:rsidP="001A1759">
            <w:pPr>
              <w:autoSpaceDE w:val="0"/>
              <w:autoSpaceDN w:val="0"/>
              <w:adjustRightInd w:val="0"/>
              <w:spacing w:after="240"/>
              <w:rPr>
                <w:rFonts w:cs="Helvetica"/>
                <w:color w:val="FF0000"/>
                <w:sz w:val="20"/>
                <w:szCs w:val="20"/>
              </w:rPr>
            </w:pPr>
            <w:r w:rsidRPr="00240BF9">
              <w:rPr>
                <w:rFonts w:cs="Helvetica"/>
                <w:color w:val="FF0000"/>
                <w:sz w:val="20"/>
                <w:szCs w:val="20"/>
              </w:rPr>
              <w:t>EtOH/</w:t>
            </w:r>
            <w:proofErr w:type="gramStart"/>
            <w:r w:rsidRPr="00240BF9">
              <w:rPr>
                <w:rFonts w:cs="Helvetica"/>
                <w:color w:val="FF0000"/>
                <w:sz w:val="20"/>
                <w:szCs w:val="20"/>
              </w:rPr>
              <w:t>H</w:t>
            </w:r>
            <w:r w:rsidRPr="00240BF9">
              <w:rPr>
                <w:rFonts w:cs="Helvetica"/>
                <w:color w:val="FF0000"/>
                <w:sz w:val="20"/>
                <w:szCs w:val="20"/>
                <w:vertAlign w:val="subscript"/>
              </w:rPr>
              <w:t>2</w:t>
            </w:r>
            <w:r w:rsidRPr="00240BF9">
              <w:rPr>
                <w:rFonts w:cs="Helvetica"/>
                <w:color w:val="FF0000"/>
                <w:sz w:val="20"/>
                <w:szCs w:val="20"/>
              </w:rPr>
              <w:t>O :</w:t>
            </w:r>
            <w:proofErr w:type="gramEnd"/>
            <w:r w:rsidRPr="00240BF9">
              <w:rPr>
                <w:rFonts w:cs="Helvetica"/>
                <w:color w:val="FF0000"/>
                <w:sz w:val="20"/>
                <w:szCs w:val="20"/>
              </w:rPr>
              <w:t xml:space="preserve"> 1/1</w:t>
            </w:r>
          </w:p>
        </w:tc>
        <w:tc>
          <w:tcPr>
            <w:tcW w:w="2087" w:type="dxa"/>
          </w:tcPr>
          <w:p w14:paraId="2C982E8C" w14:textId="77777777" w:rsidR="00BA4C68" w:rsidRPr="00240BF9" w:rsidRDefault="00BA4C68" w:rsidP="001A1759">
            <w:pPr>
              <w:autoSpaceDE w:val="0"/>
              <w:autoSpaceDN w:val="0"/>
              <w:adjustRightInd w:val="0"/>
              <w:spacing w:after="240"/>
              <w:rPr>
                <w:rFonts w:cs="Helvetica"/>
                <w:color w:val="FF0000"/>
                <w:sz w:val="20"/>
                <w:szCs w:val="20"/>
              </w:rPr>
            </w:pPr>
            <w:r w:rsidRPr="00240BF9">
              <w:rPr>
                <w:rFonts w:cs="Helvetica"/>
                <w:color w:val="FF0000"/>
                <w:sz w:val="20"/>
                <w:szCs w:val="20"/>
              </w:rPr>
              <w:t>0,1991</w:t>
            </w:r>
          </w:p>
        </w:tc>
        <w:tc>
          <w:tcPr>
            <w:tcW w:w="2087" w:type="dxa"/>
          </w:tcPr>
          <w:p w14:paraId="653E6D2D" w14:textId="77777777" w:rsidR="00BA4C68" w:rsidRPr="00240BF9" w:rsidRDefault="00BA4C68" w:rsidP="001A1759">
            <w:pPr>
              <w:autoSpaceDE w:val="0"/>
              <w:autoSpaceDN w:val="0"/>
              <w:adjustRightInd w:val="0"/>
              <w:spacing w:after="240"/>
              <w:rPr>
                <w:rFonts w:cs="Helvetica"/>
                <w:color w:val="FF0000"/>
                <w:sz w:val="20"/>
                <w:szCs w:val="20"/>
              </w:rPr>
            </w:pPr>
            <w:r w:rsidRPr="00240BF9">
              <w:rPr>
                <w:rFonts w:cs="Helvetica"/>
                <w:color w:val="FF0000"/>
                <w:sz w:val="20"/>
                <w:szCs w:val="20"/>
              </w:rPr>
              <w:t>-0,1674</w:t>
            </w:r>
          </w:p>
        </w:tc>
      </w:tr>
      <w:tr w:rsidR="00BA4C68" w14:paraId="24AF46DF" w14:textId="77777777" w:rsidTr="001A1759">
        <w:tc>
          <w:tcPr>
            <w:tcW w:w="2087" w:type="dxa"/>
            <w:vMerge w:val="restart"/>
            <w:vAlign w:val="center"/>
          </w:tcPr>
          <w:p w14:paraId="4283A17F" w14:textId="77777777" w:rsidR="00BA4C68" w:rsidRPr="00240BF9" w:rsidRDefault="00BA4C68" w:rsidP="001A1759">
            <w:pPr>
              <w:autoSpaceDE w:val="0"/>
              <w:autoSpaceDN w:val="0"/>
              <w:adjustRightInd w:val="0"/>
              <w:spacing w:after="240"/>
              <w:rPr>
                <w:rFonts w:cs="Helvetica"/>
                <w:color w:val="FF0000"/>
                <w:sz w:val="20"/>
                <w:szCs w:val="20"/>
              </w:rPr>
            </w:pPr>
            <w:r w:rsidRPr="00240BF9">
              <w:rPr>
                <w:rFonts w:cs="Helvetica"/>
                <w:color w:val="FF0000"/>
                <w:sz w:val="20"/>
                <w:szCs w:val="20"/>
              </w:rPr>
              <w:t>ZDB</w:t>
            </w:r>
          </w:p>
        </w:tc>
        <w:tc>
          <w:tcPr>
            <w:tcW w:w="2087" w:type="dxa"/>
            <w:vAlign w:val="center"/>
          </w:tcPr>
          <w:p w14:paraId="4ED75935"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Maceration</w:t>
            </w:r>
          </w:p>
        </w:tc>
        <w:tc>
          <w:tcPr>
            <w:tcW w:w="2087" w:type="dxa"/>
          </w:tcPr>
          <w:p w14:paraId="36861873"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0,6815</w:t>
            </w:r>
          </w:p>
        </w:tc>
        <w:tc>
          <w:tcPr>
            <w:tcW w:w="2087" w:type="dxa"/>
          </w:tcPr>
          <w:p w14:paraId="5164D795"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-0,3372</w:t>
            </w:r>
          </w:p>
        </w:tc>
      </w:tr>
      <w:tr w:rsidR="00BA4C68" w14:paraId="20DFBB1C" w14:textId="77777777" w:rsidTr="001A1759">
        <w:tc>
          <w:tcPr>
            <w:tcW w:w="2087" w:type="dxa"/>
            <w:vMerge/>
            <w:vAlign w:val="center"/>
          </w:tcPr>
          <w:p w14:paraId="733EA762" w14:textId="77777777" w:rsidR="00BA4C68" w:rsidRPr="00240BF9" w:rsidRDefault="00BA4C68" w:rsidP="001A1759">
            <w:pPr>
              <w:autoSpaceDE w:val="0"/>
              <w:autoSpaceDN w:val="0"/>
              <w:adjustRightInd w:val="0"/>
              <w:rPr>
                <w:rFonts w:cs="Helvetica"/>
                <w:color w:val="FF0000"/>
                <w:sz w:val="20"/>
                <w:szCs w:val="20"/>
              </w:rPr>
            </w:pPr>
          </w:p>
        </w:tc>
        <w:tc>
          <w:tcPr>
            <w:tcW w:w="2087" w:type="dxa"/>
            <w:vAlign w:val="center"/>
          </w:tcPr>
          <w:p w14:paraId="45A85AA7"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Decoction</w:t>
            </w:r>
          </w:p>
        </w:tc>
        <w:tc>
          <w:tcPr>
            <w:tcW w:w="2087" w:type="dxa"/>
          </w:tcPr>
          <w:p w14:paraId="66AAA2D7"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-0,9850</w:t>
            </w:r>
          </w:p>
        </w:tc>
        <w:tc>
          <w:tcPr>
            <w:tcW w:w="2087" w:type="dxa"/>
          </w:tcPr>
          <w:p w14:paraId="3B35FAB5"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0,1449</w:t>
            </w:r>
          </w:p>
        </w:tc>
      </w:tr>
      <w:tr w:rsidR="00BA4C68" w14:paraId="677D914E" w14:textId="77777777" w:rsidTr="001A1759">
        <w:tc>
          <w:tcPr>
            <w:tcW w:w="2087" w:type="dxa"/>
            <w:vMerge/>
            <w:vAlign w:val="center"/>
          </w:tcPr>
          <w:p w14:paraId="4219F458" w14:textId="77777777" w:rsidR="00BA4C68" w:rsidRPr="00240BF9" w:rsidRDefault="00BA4C68" w:rsidP="001A1759">
            <w:pPr>
              <w:autoSpaceDE w:val="0"/>
              <w:autoSpaceDN w:val="0"/>
              <w:adjustRightInd w:val="0"/>
              <w:rPr>
                <w:rFonts w:cs="Helvetica"/>
                <w:color w:val="FF0000"/>
                <w:sz w:val="20"/>
                <w:szCs w:val="20"/>
              </w:rPr>
            </w:pPr>
          </w:p>
        </w:tc>
        <w:tc>
          <w:tcPr>
            <w:tcW w:w="2087" w:type="dxa"/>
            <w:vAlign w:val="center"/>
          </w:tcPr>
          <w:p w14:paraId="78BF9F45"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EtOH/</w:t>
            </w:r>
            <w:proofErr w:type="gramStart"/>
            <w:r w:rsidRPr="00240BF9">
              <w:rPr>
                <w:rFonts w:cs="Helvetica"/>
                <w:color w:val="FF0000"/>
                <w:sz w:val="20"/>
                <w:szCs w:val="20"/>
              </w:rPr>
              <w:t>H</w:t>
            </w:r>
            <w:r w:rsidRPr="00240BF9">
              <w:rPr>
                <w:rFonts w:cs="Helvetica"/>
                <w:color w:val="FF0000"/>
                <w:sz w:val="20"/>
                <w:szCs w:val="20"/>
                <w:vertAlign w:val="subscript"/>
              </w:rPr>
              <w:t>2</w:t>
            </w:r>
            <w:r w:rsidRPr="00240BF9">
              <w:rPr>
                <w:rFonts w:cs="Helvetica"/>
                <w:color w:val="FF0000"/>
                <w:sz w:val="20"/>
                <w:szCs w:val="20"/>
              </w:rPr>
              <w:t>O :</w:t>
            </w:r>
            <w:proofErr w:type="gramEnd"/>
            <w:r w:rsidRPr="00240BF9">
              <w:rPr>
                <w:rFonts w:cs="Helvetica"/>
                <w:color w:val="FF0000"/>
                <w:sz w:val="20"/>
                <w:szCs w:val="20"/>
              </w:rPr>
              <w:t xml:space="preserve"> 4/1</w:t>
            </w:r>
          </w:p>
        </w:tc>
        <w:tc>
          <w:tcPr>
            <w:tcW w:w="2087" w:type="dxa"/>
          </w:tcPr>
          <w:p w14:paraId="6A4E08F5"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0,6815</w:t>
            </w:r>
          </w:p>
        </w:tc>
        <w:tc>
          <w:tcPr>
            <w:tcW w:w="2087" w:type="dxa"/>
          </w:tcPr>
          <w:p w14:paraId="4EBA989D"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-0,7488</w:t>
            </w:r>
          </w:p>
        </w:tc>
      </w:tr>
      <w:tr w:rsidR="00BA4C68" w14:paraId="20CE96D5" w14:textId="77777777" w:rsidTr="001A1759">
        <w:tc>
          <w:tcPr>
            <w:tcW w:w="2087" w:type="dxa"/>
            <w:vMerge/>
            <w:vAlign w:val="center"/>
          </w:tcPr>
          <w:p w14:paraId="573C481C" w14:textId="77777777" w:rsidR="00BA4C68" w:rsidRPr="00240BF9" w:rsidRDefault="00BA4C68" w:rsidP="001A1759">
            <w:pPr>
              <w:autoSpaceDE w:val="0"/>
              <w:autoSpaceDN w:val="0"/>
              <w:adjustRightInd w:val="0"/>
              <w:rPr>
                <w:rFonts w:cs="Helvetica"/>
                <w:color w:val="FF0000"/>
                <w:sz w:val="20"/>
                <w:szCs w:val="20"/>
              </w:rPr>
            </w:pPr>
          </w:p>
        </w:tc>
        <w:tc>
          <w:tcPr>
            <w:tcW w:w="2087" w:type="dxa"/>
            <w:vAlign w:val="center"/>
          </w:tcPr>
          <w:p w14:paraId="3EA72DCB"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EtOH/</w:t>
            </w:r>
            <w:proofErr w:type="gramStart"/>
            <w:r w:rsidRPr="00240BF9">
              <w:rPr>
                <w:rFonts w:cs="Helvetica"/>
                <w:color w:val="FF0000"/>
                <w:sz w:val="20"/>
                <w:szCs w:val="20"/>
              </w:rPr>
              <w:t>H</w:t>
            </w:r>
            <w:r w:rsidRPr="00240BF9">
              <w:rPr>
                <w:rFonts w:cs="Helvetica"/>
                <w:color w:val="FF0000"/>
                <w:sz w:val="20"/>
                <w:szCs w:val="20"/>
                <w:vertAlign w:val="subscript"/>
              </w:rPr>
              <w:t>2</w:t>
            </w:r>
            <w:r w:rsidRPr="00240BF9">
              <w:rPr>
                <w:rFonts w:cs="Helvetica"/>
                <w:color w:val="FF0000"/>
                <w:sz w:val="20"/>
                <w:szCs w:val="20"/>
              </w:rPr>
              <w:t>O :</w:t>
            </w:r>
            <w:proofErr w:type="gramEnd"/>
            <w:r w:rsidRPr="00240BF9">
              <w:rPr>
                <w:rFonts w:cs="Helvetica"/>
                <w:color w:val="FF0000"/>
                <w:sz w:val="20"/>
                <w:szCs w:val="20"/>
              </w:rPr>
              <w:t xml:space="preserve"> 1/1</w:t>
            </w:r>
          </w:p>
        </w:tc>
        <w:tc>
          <w:tcPr>
            <w:tcW w:w="2087" w:type="dxa"/>
          </w:tcPr>
          <w:p w14:paraId="2E94937F"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-0,9850</w:t>
            </w:r>
          </w:p>
        </w:tc>
        <w:tc>
          <w:tcPr>
            <w:tcW w:w="2087" w:type="dxa"/>
          </w:tcPr>
          <w:p w14:paraId="14EB454F" w14:textId="77777777" w:rsidR="00BA4C68" w:rsidRPr="00240BF9" w:rsidRDefault="00BA4C68" w:rsidP="001A1759">
            <w:pPr>
              <w:autoSpaceDE w:val="0"/>
              <w:autoSpaceDN w:val="0"/>
              <w:adjustRightInd w:val="0"/>
              <w:rPr>
                <w:rFonts w:cs="Helvetica"/>
                <w:color w:val="FF0000"/>
                <w:sz w:val="20"/>
                <w:szCs w:val="20"/>
              </w:rPr>
            </w:pPr>
            <w:r w:rsidRPr="00240BF9">
              <w:rPr>
                <w:rFonts w:cs="Helvetica"/>
                <w:color w:val="FF0000"/>
                <w:sz w:val="20"/>
                <w:szCs w:val="20"/>
              </w:rPr>
              <w:t>0,5812</w:t>
            </w:r>
          </w:p>
        </w:tc>
      </w:tr>
    </w:tbl>
    <w:p w14:paraId="67EA344E" w14:textId="77777777" w:rsidR="00BA4C68" w:rsidRDefault="00BA4C68" w:rsidP="00927B6F">
      <w:pPr>
        <w:autoSpaceDE w:val="0"/>
        <w:autoSpaceDN w:val="0"/>
        <w:adjustRightInd w:val="0"/>
        <w:jc w:val="both"/>
        <w:rPr>
          <w:rFonts w:ascii="Arial" w:hAnsi="Arial" w:cs="Arial"/>
          <w:color w:val="FF0000"/>
          <w:szCs w:val="22"/>
        </w:rPr>
      </w:pPr>
    </w:p>
    <w:p w14:paraId="61B8965D" w14:textId="2C162084" w:rsidR="008948AC" w:rsidRPr="00197054" w:rsidRDefault="008948AC" w:rsidP="00927B6F">
      <w:pPr>
        <w:autoSpaceDE w:val="0"/>
        <w:autoSpaceDN w:val="0"/>
        <w:adjustRightInd w:val="0"/>
        <w:jc w:val="both"/>
        <w:rPr>
          <w:rFonts w:ascii="Arial" w:hAnsi="Arial" w:cs="Arial"/>
          <w:color w:val="FF0000"/>
        </w:rPr>
      </w:pPr>
      <w:r w:rsidRPr="00197054">
        <w:rPr>
          <w:rFonts w:ascii="Arial" w:hAnsi="Arial" w:cs="Arial"/>
          <w:color w:val="FF0000"/>
          <w:szCs w:val="22"/>
        </w:rPr>
        <w:t xml:space="preserve">The differences between DPPH and ABTS radical scavenging activities can be attributed to the reaction medium. The DPPH assay is usually performed in a medium composed of </w:t>
      </w:r>
      <w:r w:rsidRPr="00197054">
        <w:rPr>
          <w:rFonts w:ascii="Arial" w:hAnsi="Arial" w:cs="Arial"/>
          <w:color w:val="FF0000"/>
        </w:rPr>
        <w:t>ethanol–water (1:1, v/v), while the ABTS assay is carried out in aqueous conditions. In addition, the solubility of flavonoids in both mediums must be considered. Some bioactive compounds may not be or less soluble in the reaction medium of the assay and may not or less exhibit radical scavenging activity.</w:t>
      </w:r>
    </w:p>
    <w:p w14:paraId="2348F928" w14:textId="08233243" w:rsidR="008948AC" w:rsidRDefault="008948AC" w:rsidP="00927B6F">
      <w:pPr>
        <w:autoSpaceDE w:val="0"/>
        <w:autoSpaceDN w:val="0"/>
        <w:adjustRightInd w:val="0"/>
        <w:jc w:val="both"/>
        <w:rPr>
          <w:rFonts w:ascii="Arial" w:hAnsi="Arial" w:cs="Arial"/>
          <w:color w:val="FF0000"/>
          <w:szCs w:val="22"/>
        </w:rPr>
      </w:pPr>
      <w:r w:rsidRPr="00197054">
        <w:rPr>
          <w:rFonts w:ascii="Arial" w:hAnsi="Arial" w:cs="Arial"/>
          <w:color w:val="FF0000"/>
          <w:szCs w:val="22"/>
        </w:rPr>
        <w:t xml:space="preserve">Also, different radicals have different antioxidant </w:t>
      </w:r>
      <w:r w:rsidR="00197054" w:rsidRPr="00197054">
        <w:rPr>
          <w:rFonts w:ascii="Arial" w:hAnsi="Arial" w:cs="Arial"/>
          <w:color w:val="FF0000"/>
          <w:szCs w:val="22"/>
        </w:rPr>
        <w:t>potential</w:t>
      </w:r>
      <w:r w:rsidRPr="00197054">
        <w:rPr>
          <w:rFonts w:ascii="Arial" w:hAnsi="Arial" w:cs="Arial"/>
          <w:color w:val="FF0000"/>
          <w:szCs w:val="22"/>
        </w:rPr>
        <w:t xml:space="preserve"> when </w:t>
      </w:r>
      <w:r w:rsidR="00197054" w:rsidRPr="00197054">
        <w:rPr>
          <w:rFonts w:ascii="Arial" w:hAnsi="Arial" w:cs="Arial"/>
          <w:color w:val="FF0000"/>
          <w:szCs w:val="22"/>
        </w:rPr>
        <w:t xml:space="preserve">they </w:t>
      </w:r>
      <w:r w:rsidRPr="00197054">
        <w:rPr>
          <w:rFonts w:ascii="Arial" w:hAnsi="Arial" w:cs="Arial"/>
          <w:color w:val="FF0000"/>
          <w:szCs w:val="22"/>
        </w:rPr>
        <w:t xml:space="preserve">react with phenolic compounds. </w:t>
      </w:r>
      <w:r w:rsidR="00197054" w:rsidRPr="00197054">
        <w:rPr>
          <w:rFonts w:ascii="Arial" w:hAnsi="Arial" w:cs="Arial"/>
          <w:color w:val="FF0000"/>
          <w:szCs w:val="22"/>
        </w:rPr>
        <w:t>Indeed, b</w:t>
      </w:r>
      <w:r w:rsidRPr="00197054">
        <w:rPr>
          <w:rFonts w:ascii="Arial" w:hAnsi="Arial" w:cs="Arial"/>
          <w:color w:val="FF0000"/>
          <w:szCs w:val="22"/>
        </w:rPr>
        <w:t xml:space="preserve">oth radicals </w:t>
      </w:r>
      <w:r w:rsidR="00197054" w:rsidRPr="00197054">
        <w:rPr>
          <w:rFonts w:ascii="Arial" w:hAnsi="Arial" w:cs="Arial"/>
          <w:color w:val="FF0000"/>
          <w:szCs w:val="22"/>
        </w:rPr>
        <w:t>may</w:t>
      </w:r>
      <w:r w:rsidRPr="00197054">
        <w:rPr>
          <w:rFonts w:ascii="Arial" w:hAnsi="Arial" w:cs="Arial"/>
          <w:color w:val="FF0000"/>
          <w:szCs w:val="22"/>
        </w:rPr>
        <w:t xml:space="preserve"> </w:t>
      </w:r>
      <w:r w:rsidR="00197054" w:rsidRPr="00197054">
        <w:rPr>
          <w:rFonts w:ascii="Arial" w:hAnsi="Arial" w:cs="Arial"/>
          <w:color w:val="FF0000"/>
          <w:szCs w:val="22"/>
        </w:rPr>
        <w:t>dis</w:t>
      </w:r>
      <w:r w:rsidRPr="00197054">
        <w:rPr>
          <w:rFonts w:ascii="Arial" w:hAnsi="Arial" w:cs="Arial"/>
          <w:color w:val="FF0000"/>
          <w:szCs w:val="22"/>
        </w:rPr>
        <w:t xml:space="preserve">solve differently, </w:t>
      </w:r>
      <w:r w:rsidR="00197054" w:rsidRPr="00197054">
        <w:rPr>
          <w:rFonts w:ascii="Arial" w:hAnsi="Arial" w:cs="Arial"/>
          <w:color w:val="FF0000"/>
          <w:szCs w:val="22"/>
        </w:rPr>
        <w:t xml:space="preserve">and </w:t>
      </w:r>
      <w:r w:rsidRPr="00197054">
        <w:rPr>
          <w:rFonts w:ascii="Arial" w:hAnsi="Arial" w:cs="Arial"/>
          <w:color w:val="FF0000"/>
          <w:szCs w:val="22"/>
        </w:rPr>
        <w:t>their molecular size</w:t>
      </w:r>
      <w:r w:rsidR="00197054" w:rsidRPr="00197054">
        <w:rPr>
          <w:rFonts w:ascii="Arial" w:hAnsi="Arial" w:cs="Arial"/>
          <w:color w:val="FF0000"/>
          <w:szCs w:val="22"/>
        </w:rPr>
        <w:t>s</w:t>
      </w:r>
      <w:r w:rsidRPr="00197054">
        <w:rPr>
          <w:rFonts w:ascii="Arial" w:hAnsi="Arial" w:cs="Arial"/>
          <w:color w:val="FF0000"/>
          <w:szCs w:val="22"/>
        </w:rPr>
        <w:t xml:space="preserve"> </w:t>
      </w:r>
      <w:r w:rsidR="00197054" w:rsidRPr="00197054">
        <w:rPr>
          <w:rFonts w:ascii="Arial" w:hAnsi="Arial" w:cs="Arial"/>
          <w:color w:val="FF0000"/>
          <w:szCs w:val="22"/>
        </w:rPr>
        <w:t>are</w:t>
      </w:r>
      <w:r w:rsidRPr="00197054">
        <w:rPr>
          <w:rFonts w:ascii="Arial" w:hAnsi="Arial" w:cs="Arial"/>
          <w:color w:val="FF0000"/>
          <w:szCs w:val="22"/>
        </w:rPr>
        <w:t xml:space="preserve"> different. </w:t>
      </w:r>
      <w:r w:rsidR="00197054" w:rsidRPr="00197054">
        <w:rPr>
          <w:rFonts w:ascii="Arial" w:hAnsi="Arial" w:cs="Arial"/>
          <w:color w:val="FF0000"/>
          <w:szCs w:val="22"/>
        </w:rPr>
        <w:t xml:space="preserve">The </w:t>
      </w:r>
      <w:r w:rsidRPr="00197054">
        <w:rPr>
          <w:rFonts w:ascii="Arial" w:hAnsi="Arial" w:cs="Arial"/>
          <w:color w:val="FF0000"/>
          <w:szCs w:val="22"/>
        </w:rPr>
        <w:t>ABTS radical must be formed initially, while DPPH is a stabilized radical by itself.</w:t>
      </w:r>
      <w:r w:rsidR="00197054" w:rsidRPr="00197054">
        <w:rPr>
          <w:rFonts w:ascii="Arial" w:hAnsi="Arial" w:cs="Arial"/>
          <w:color w:val="FF0000"/>
          <w:szCs w:val="22"/>
        </w:rPr>
        <w:t xml:space="preserve"> In addition,</w:t>
      </w:r>
      <w:r w:rsidRPr="00197054">
        <w:rPr>
          <w:rFonts w:ascii="Arial" w:hAnsi="Arial" w:cs="Arial"/>
          <w:color w:val="FF0000"/>
          <w:szCs w:val="22"/>
        </w:rPr>
        <w:t xml:space="preserve"> they m</w:t>
      </w:r>
      <w:r w:rsidR="00197054" w:rsidRPr="00197054">
        <w:rPr>
          <w:rFonts w:ascii="Arial" w:hAnsi="Arial" w:cs="Arial"/>
          <w:color w:val="FF0000"/>
          <w:szCs w:val="22"/>
        </w:rPr>
        <w:t>ay also</w:t>
      </w:r>
      <w:r w:rsidRPr="00197054">
        <w:rPr>
          <w:rFonts w:ascii="Arial" w:hAnsi="Arial" w:cs="Arial"/>
          <w:color w:val="FF0000"/>
          <w:szCs w:val="22"/>
        </w:rPr>
        <w:t xml:space="preserve"> have different affinities </w:t>
      </w:r>
      <w:r w:rsidR="00197054" w:rsidRPr="00197054">
        <w:rPr>
          <w:rFonts w:ascii="Arial" w:hAnsi="Arial" w:cs="Arial"/>
          <w:color w:val="FF0000"/>
          <w:szCs w:val="22"/>
        </w:rPr>
        <w:t xml:space="preserve">with </w:t>
      </w:r>
      <w:r w:rsidRPr="00197054">
        <w:rPr>
          <w:rFonts w:ascii="Arial" w:hAnsi="Arial" w:cs="Arial"/>
          <w:color w:val="FF0000"/>
          <w:szCs w:val="22"/>
        </w:rPr>
        <w:t>other compounds present in the samples</w:t>
      </w:r>
      <w:r w:rsidR="00197054" w:rsidRPr="00197054">
        <w:rPr>
          <w:rFonts w:ascii="Arial" w:hAnsi="Arial" w:cs="Arial"/>
          <w:color w:val="FF0000"/>
          <w:szCs w:val="22"/>
        </w:rPr>
        <w:t>, and they do not have a high specificity for phenolic compounds</w:t>
      </w:r>
      <w:r w:rsidRPr="00197054">
        <w:rPr>
          <w:rFonts w:ascii="Arial" w:hAnsi="Arial" w:cs="Arial"/>
          <w:color w:val="FF0000"/>
          <w:szCs w:val="22"/>
        </w:rPr>
        <w:t xml:space="preserve">. </w:t>
      </w:r>
    </w:p>
    <w:p w14:paraId="4B193D73" w14:textId="77777777" w:rsidR="003C026F" w:rsidRDefault="003C026F" w:rsidP="00927B6F">
      <w:pPr>
        <w:pStyle w:val="Body"/>
        <w:spacing w:after="0"/>
        <w:rPr>
          <w:rFonts w:ascii="Arial" w:hAnsi="Arial" w:cs="Arial"/>
        </w:rPr>
      </w:pPr>
    </w:p>
    <w:p w14:paraId="1B1C2B1E" w14:textId="77777777" w:rsidR="00240BF9" w:rsidRDefault="00240BF9" w:rsidP="00927B6F">
      <w:pPr>
        <w:pStyle w:val="Body"/>
        <w:spacing w:after="0"/>
        <w:rPr>
          <w:rFonts w:ascii="Arial" w:hAnsi="Arial" w:cs="Arial"/>
        </w:rPr>
      </w:pPr>
    </w:p>
    <w:p w14:paraId="2B9CBF45" w14:textId="77777777" w:rsidR="00240BF9" w:rsidRDefault="00240BF9" w:rsidP="00927B6F">
      <w:pPr>
        <w:pStyle w:val="Body"/>
        <w:spacing w:after="0"/>
        <w:rPr>
          <w:rFonts w:ascii="Arial" w:hAnsi="Arial" w:cs="Arial"/>
        </w:rPr>
      </w:pPr>
    </w:p>
    <w:p w14:paraId="210E82F8" w14:textId="77777777" w:rsidR="00240BF9" w:rsidRDefault="00240BF9" w:rsidP="00927B6F">
      <w:pPr>
        <w:pStyle w:val="Body"/>
        <w:spacing w:after="0"/>
        <w:rPr>
          <w:rFonts w:ascii="Arial" w:hAnsi="Arial" w:cs="Arial"/>
        </w:rPr>
      </w:pPr>
    </w:p>
    <w:p w14:paraId="30C718D8" w14:textId="77777777" w:rsidR="00927B6F" w:rsidRPr="00927B6F" w:rsidRDefault="00927B6F" w:rsidP="00927B6F">
      <w:pPr>
        <w:pStyle w:val="Body"/>
        <w:spacing w:after="0"/>
        <w:rPr>
          <w:rFonts w:ascii="Arial" w:hAnsi="Arial" w:cs="Arial"/>
          <w:b/>
          <w:bCs/>
          <w:sz w:val="22"/>
          <w:szCs w:val="22"/>
        </w:rPr>
      </w:pPr>
      <w:r w:rsidRPr="00927B6F">
        <w:rPr>
          <w:rFonts w:ascii="Arial" w:hAnsi="Arial" w:cs="Arial"/>
          <w:b/>
          <w:bCs/>
          <w:sz w:val="22"/>
          <w:szCs w:val="22"/>
        </w:rPr>
        <w:lastRenderedPageBreak/>
        <w:t>3.3. LC-MS identification</w:t>
      </w:r>
    </w:p>
    <w:p w14:paraId="23D0CA95" w14:textId="77777777" w:rsidR="00461C33" w:rsidRDefault="00461C33" w:rsidP="00927B6F">
      <w:pPr>
        <w:pStyle w:val="Body"/>
        <w:spacing w:after="0"/>
        <w:rPr>
          <w:rFonts w:ascii="Arial" w:hAnsi="Arial" w:cs="Arial"/>
        </w:rPr>
      </w:pPr>
    </w:p>
    <w:p w14:paraId="27BB25A8" w14:textId="4F131093" w:rsidR="00461C33" w:rsidRPr="00461C33" w:rsidRDefault="00461C33" w:rsidP="00461C33">
      <w:pPr>
        <w:pStyle w:val="Body"/>
        <w:spacing w:after="0"/>
        <w:rPr>
          <w:rFonts w:ascii="Arial" w:hAnsi="Arial" w:cs="Arial"/>
          <w:b/>
          <w:bCs/>
        </w:rPr>
      </w:pPr>
      <w:r>
        <w:rPr>
          <w:rFonts w:ascii="Arial" w:hAnsi="Arial" w:cs="Arial"/>
          <w:b/>
          <w:bCs/>
        </w:rPr>
        <w:t>3</w:t>
      </w:r>
      <w:r w:rsidRPr="00AA3A0C">
        <w:rPr>
          <w:rFonts w:ascii="Arial" w:hAnsi="Arial" w:cs="Arial"/>
          <w:b/>
          <w:bCs/>
        </w:rPr>
        <w:t>.</w:t>
      </w:r>
      <w:r>
        <w:rPr>
          <w:rFonts w:ascii="Arial" w:hAnsi="Arial" w:cs="Arial"/>
          <w:b/>
          <w:bCs/>
        </w:rPr>
        <w:t>3</w:t>
      </w:r>
      <w:r w:rsidRPr="00AA3A0C">
        <w:rPr>
          <w:rFonts w:ascii="Arial" w:hAnsi="Arial" w:cs="Arial"/>
          <w:b/>
          <w:bCs/>
        </w:rPr>
        <w:t>.</w:t>
      </w:r>
      <w:r>
        <w:rPr>
          <w:rFonts w:ascii="Arial" w:hAnsi="Arial" w:cs="Arial"/>
          <w:b/>
          <w:bCs/>
        </w:rPr>
        <w:t>1</w:t>
      </w:r>
      <w:r w:rsidRPr="00AA3A0C">
        <w:rPr>
          <w:rFonts w:ascii="Arial" w:hAnsi="Arial" w:cs="Arial"/>
          <w:b/>
          <w:bCs/>
        </w:rPr>
        <w:t>.</w:t>
      </w:r>
      <w:r w:rsidRPr="00AA3A0C">
        <w:rPr>
          <w:rFonts w:ascii="Arial" w:hAnsi="Arial" w:cs="Arial"/>
          <w:b/>
          <w:bCs/>
        </w:rPr>
        <w:tab/>
      </w:r>
      <w:r w:rsidR="00DB3F98">
        <w:rPr>
          <w:rFonts w:ascii="Arial" w:hAnsi="Arial" w:cs="Arial"/>
          <w:b/>
          <w:bCs/>
        </w:rPr>
        <w:t>Molecular</w:t>
      </w:r>
      <w:r>
        <w:rPr>
          <w:rFonts w:ascii="Arial" w:hAnsi="Arial" w:cs="Arial"/>
          <w:b/>
          <w:bCs/>
        </w:rPr>
        <w:t xml:space="preserve"> identification</w:t>
      </w:r>
    </w:p>
    <w:p w14:paraId="39027B0C" w14:textId="77777777" w:rsidR="00461C33" w:rsidRDefault="00461C33" w:rsidP="00927B6F">
      <w:pPr>
        <w:pStyle w:val="Body"/>
        <w:spacing w:after="0"/>
        <w:rPr>
          <w:rFonts w:ascii="Arial" w:hAnsi="Arial" w:cs="Arial"/>
        </w:rPr>
      </w:pPr>
    </w:p>
    <w:p w14:paraId="6194EE41" w14:textId="0109D6AD" w:rsidR="00461C33" w:rsidRDefault="00461C33" w:rsidP="00927B6F">
      <w:pPr>
        <w:pStyle w:val="Body"/>
        <w:spacing w:after="0"/>
        <w:rPr>
          <w:rFonts w:ascii="Arial" w:hAnsi="Arial" w:cs="Arial"/>
        </w:rPr>
      </w:pPr>
      <w:r w:rsidRPr="00927B6F">
        <w:rPr>
          <w:rFonts w:ascii="Arial" w:hAnsi="Arial" w:cs="Arial"/>
        </w:rPr>
        <w:t xml:space="preserve">UHPLC–HRMS analysis enabled the identification of the major phenolic compounds in </w:t>
      </w:r>
      <w:r w:rsidRPr="00461C33">
        <w:rPr>
          <w:rFonts w:ascii="Arial" w:hAnsi="Arial" w:cs="Arial"/>
          <w:i/>
          <w:iCs/>
        </w:rPr>
        <w:t xml:space="preserve">Calotropis </w:t>
      </w:r>
      <w:proofErr w:type="spellStart"/>
      <w:r w:rsidRPr="00461C33">
        <w:rPr>
          <w:rFonts w:ascii="Arial" w:hAnsi="Arial" w:cs="Arial"/>
          <w:i/>
          <w:iCs/>
        </w:rPr>
        <w:t>procera</w:t>
      </w:r>
      <w:proofErr w:type="spellEnd"/>
      <w:r w:rsidRPr="00927B6F">
        <w:rPr>
          <w:rFonts w:ascii="Arial" w:hAnsi="Arial" w:cs="Arial"/>
        </w:rPr>
        <w:t xml:space="preserve"> leaves. In descending order of abundance, the predominant compounds were </w:t>
      </w:r>
      <w:proofErr w:type="spellStart"/>
      <w:r w:rsidRPr="00927B6F">
        <w:rPr>
          <w:rFonts w:ascii="Arial" w:hAnsi="Arial" w:cs="Arial"/>
        </w:rPr>
        <w:t>narcissin</w:t>
      </w:r>
      <w:proofErr w:type="spellEnd"/>
      <w:r w:rsidRPr="00927B6F">
        <w:rPr>
          <w:rFonts w:ascii="Arial" w:hAnsi="Arial" w:cs="Arial"/>
        </w:rPr>
        <w:t xml:space="preserve"> (4), </w:t>
      </w:r>
      <w:proofErr w:type="spellStart"/>
      <w:r w:rsidRPr="00927B6F">
        <w:rPr>
          <w:rFonts w:ascii="Arial" w:hAnsi="Arial" w:cs="Arial"/>
        </w:rPr>
        <w:t>manghaslin</w:t>
      </w:r>
      <w:proofErr w:type="spellEnd"/>
      <w:r w:rsidRPr="00927B6F">
        <w:rPr>
          <w:rFonts w:ascii="Arial" w:hAnsi="Arial" w:cs="Arial"/>
        </w:rPr>
        <w:t xml:space="preserve"> (1), kaempferol-3-O-rutinoside (3), and rutin (2). These results are primarily qualitative</w:t>
      </w:r>
      <w:r w:rsidR="00EC5375">
        <w:rPr>
          <w:rFonts w:ascii="Arial" w:hAnsi="Arial" w:cs="Arial"/>
        </w:rPr>
        <w:t xml:space="preserve"> (Table </w:t>
      </w:r>
      <w:r w:rsidR="009D7D1D">
        <w:rPr>
          <w:rFonts w:ascii="Arial" w:hAnsi="Arial" w:cs="Arial"/>
        </w:rPr>
        <w:t>3</w:t>
      </w:r>
      <w:r w:rsidR="00EC5375">
        <w:rPr>
          <w:rFonts w:ascii="Arial" w:hAnsi="Arial" w:cs="Arial"/>
        </w:rPr>
        <w:t>).</w:t>
      </w:r>
    </w:p>
    <w:p w14:paraId="585E3D0D" w14:textId="77777777" w:rsidR="00DB3F98" w:rsidRDefault="00DB3F98" w:rsidP="00927B6F">
      <w:pPr>
        <w:pStyle w:val="Body"/>
        <w:spacing w:after="0"/>
        <w:rPr>
          <w:rFonts w:ascii="Arial" w:hAnsi="Arial" w:cs="Arial"/>
        </w:rPr>
      </w:pPr>
    </w:p>
    <w:p w14:paraId="1B49F60C" w14:textId="2A8C9AB5" w:rsidR="00DB3F98" w:rsidRPr="00203FE2" w:rsidRDefault="00DB3F98" w:rsidP="00DB3F98">
      <w:pPr>
        <w:tabs>
          <w:tab w:val="left" w:pos="1080"/>
        </w:tabs>
        <w:jc w:val="both"/>
        <w:rPr>
          <w:rFonts w:ascii="Arial" w:hAnsi="Arial"/>
          <w:b/>
          <w:color w:val="FF0000"/>
        </w:rPr>
      </w:pPr>
      <w:r w:rsidRPr="00203FE2">
        <w:rPr>
          <w:rFonts w:ascii="Arial" w:hAnsi="Arial"/>
          <w:b/>
          <w:color w:val="FF0000"/>
        </w:rPr>
        <w:t xml:space="preserve">Table </w:t>
      </w:r>
      <w:r w:rsidR="009D7D1D">
        <w:rPr>
          <w:rFonts w:ascii="Arial" w:hAnsi="Arial"/>
          <w:b/>
          <w:color w:val="FF0000"/>
        </w:rPr>
        <w:t>3</w:t>
      </w:r>
      <w:r w:rsidRPr="00203FE2">
        <w:rPr>
          <w:rFonts w:ascii="Arial" w:hAnsi="Arial"/>
          <w:b/>
          <w:color w:val="FF0000"/>
        </w:rPr>
        <w:t xml:space="preserve">.      Molecular identification of </w:t>
      </w:r>
      <w:r w:rsidRPr="00203FE2">
        <w:rPr>
          <w:rFonts w:ascii="Arial" w:hAnsi="Arial" w:cs="Arial"/>
          <w:b/>
          <w:bCs/>
          <w:i/>
          <w:iCs/>
          <w:color w:val="FF0000"/>
          <w:szCs w:val="22"/>
        </w:rPr>
        <w:t xml:space="preserve">Calotropis </w:t>
      </w:r>
      <w:proofErr w:type="spellStart"/>
      <w:r w:rsidRPr="00203FE2">
        <w:rPr>
          <w:rFonts w:ascii="Arial" w:hAnsi="Arial" w:cs="Arial"/>
          <w:b/>
          <w:bCs/>
          <w:i/>
          <w:iCs/>
          <w:color w:val="FF0000"/>
          <w:szCs w:val="22"/>
        </w:rPr>
        <w:t>procera</w:t>
      </w:r>
      <w:proofErr w:type="spellEnd"/>
      <w:r w:rsidRPr="00203FE2">
        <w:rPr>
          <w:rFonts w:ascii="Arial" w:hAnsi="Arial" w:cs="Arial"/>
          <w:b/>
          <w:bCs/>
          <w:color w:val="FF0000"/>
          <w:szCs w:val="22"/>
        </w:rPr>
        <w:t xml:space="preserve"> leaves</w:t>
      </w:r>
    </w:p>
    <w:p w14:paraId="35F59493" w14:textId="77777777" w:rsidR="00461C33" w:rsidRPr="00203FE2" w:rsidRDefault="00461C33" w:rsidP="00927B6F">
      <w:pPr>
        <w:pStyle w:val="Body"/>
        <w:spacing w:after="0"/>
        <w:rPr>
          <w:rFonts w:ascii="Arial" w:hAnsi="Arial" w:cs="Arial"/>
          <w:color w:val="FF0000"/>
        </w:rPr>
      </w:pPr>
    </w:p>
    <w:tbl>
      <w:tblPr>
        <w:tblStyle w:val="Tableausimple2"/>
        <w:tblW w:w="0" w:type="auto"/>
        <w:tblLook w:val="04A0" w:firstRow="1" w:lastRow="0" w:firstColumn="1" w:lastColumn="0" w:noHBand="0" w:noVBand="1"/>
      </w:tblPr>
      <w:tblGrid>
        <w:gridCol w:w="1563"/>
        <w:gridCol w:w="1051"/>
        <w:gridCol w:w="1839"/>
        <w:gridCol w:w="2070"/>
        <w:gridCol w:w="1901"/>
      </w:tblGrid>
      <w:tr w:rsidR="00203FE2" w:rsidRPr="00203FE2" w14:paraId="459F914E" w14:textId="77777777" w:rsidTr="00DB3F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1862F917" w14:textId="3FC4AAD5" w:rsidR="009711E9" w:rsidRPr="00203FE2" w:rsidRDefault="009711E9" w:rsidP="00DB3F98">
            <w:pPr>
              <w:pStyle w:val="Body"/>
              <w:spacing w:after="0"/>
              <w:jc w:val="left"/>
              <w:rPr>
                <w:rFonts w:ascii="Arial" w:hAnsi="Arial" w:cs="Arial"/>
                <w:color w:val="FF0000"/>
              </w:rPr>
            </w:pPr>
            <w:r w:rsidRPr="00203FE2">
              <w:rPr>
                <w:rFonts w:ascii="Arial" w:hAnsi="Arial" w:cs="Arial"/>
                <w:color w:val="FF0000"/>
              </w:rPr>
              <w:t>Retention time (min)</w:t>
            </w:r>
          </w:p>
        </w:tc>
        <w:tc>
          <w:tcPr>
            <w:tcW w:w="0" w:type="auto"/>
            <w:tcBorders>
              <w:top w:val="single" w:sz="4" w:space="0" w:color="auto"/>
              <w:bottom w:val="single" w:sz="4" w:space="0" w:color="auto"/>
            </w:tcBorders>
            <w:vAlign w:val="center"/>
          </w:tcPr>
          <w:p w14:paraId="6AA4F971" w14:textId="37D016FE" w:rsidR="009711E9" w:rsidRPr="00203FE2" w:rsidRDefault="009711E9" w:rsidP="00DB3F98">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m/z</w:t>
            </w:r>
          </w:p>
        </w:tc>
        <w:tc>
          <w:tcPr>
            <w:tcW w:w="0" w:type="auto"/>
            <w:tcBorders>
              <w:top w:val="single" w:sz="4" w:space="0" w:color="auto"/>
              <w:bottom w:val="single" w:sz="4" w:space="0" w:color="auto"/>
            </w:tcBorders>
            <w:vAlign w:val="center"/>
          </w:tcPr>
          <w:p w14:paraId="589EDAAC" w14:textId="16A4021A" w:rsidR="009711E9" w:rsidRPr="00203FE2" w:rsidRDefault="009711E9" w:rsidP="00DB3F98">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Molecular formula (neutral)</w:t>
            </w:r>
          </w:p>
        </w:tc>
        <w:tc>
          <w:tcPr>
            <w:tcW w:w="0" w:type="auto"/>
            <w:tcBorders>
              <w:top w:val="single" w:sz="4" w:space="0" w:color="auto"/>
              <w:bottom w:val="single" w:sz="4" w:space="0" w:color="auto"/>
            </w:tcBorders>
            <w:vAlign w:val="center"/>
          </w:tcPr>
          <w:p w14:paraId="38528BE2" w14:textId="297B3833" w:rsidR="009711E9" w:rsidRPr="00203FE2" w:rsidRDefault="009711E9" w:rsidP="00DB3F98">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 xml:space="preserve">Type of </w:t>
            </w:r>
            <w:r w:rsidR="005828F8" w:rsidRPr="00203FE2">
              <w:rPr>
                <w:rFonts w:ascii="Arial" w:hAnsi="Arial" w:cs="Arial"/>
                <w:color w:val="FF0000"/>
              </w:rPr>
              <w:t>molecule</w:t>
            </w:r>
          </w:p>
        </w:tc>
        <w:tc>
          <w:tcPr>
            <w:tcW w:w="0" w:type="auto"/>
            <w:tcBorders>
              <w:top w:val="single" w:sz="4" w:space="0" w:color="auto"/>
              <w:bottom w:val="single" w:sz="4" w:space="0" w:color="auto"/>
            </w:tcBorders>
            <w:vAlign w:val="center"/>
          </w:tcPr>
          <w:p w14:paraId="51CD2209" w14:textId="638737FC" w:rsidR="009711E9" w:rsidRPr="00203FE2" w:rsidRDefault="009711E9" w:rsidP="00DB3F98">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Hypothetical molecule</w:t>
            </w:r>
          </w:p>
        </w:tc>
      </w:tr>
      <w:tr w:rsidR="00203FE2" w:rsidRPr="00203FE2" w14:paraId="5EABA4E2"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2E3F8C61" w14:textId="77604B5F" w:rsidR="009711E9" w:rsidRPr="00203FE2" w:rsidRDefault="009711E9" w:rsidP="003F108F">
            <w:pPr>
              <w:pStyle w:val="Body"/>
              <w:jc w:val="left"/>
              <w:rPr>
                <w:rFonts w:cs="Helvetica"/>
                <w:color w:val="FF0000"/>
              </w:rPr>
            </w:pPr>
            <w:r w:rsidRPr="00203FE2">
              <w:rPr>
                <w:rFonts w:cs="Helvetica"/>
                <w:color w:val="FF0000"/>
              </w:rPr>
              <w:t>18.</w:t>
            </w:r>
            <w:r w:rsidR="00DB3F98" w:rsidRPr="00203FE2">
              <w:rPr>
                <w:rFonts w:cs="Helvetica"/>
                <w:color w:val="FF0000"/>
              </w:rPr>
              <w:t>581</w:t>
            </w:r>
          </w:p>
        </w:tc>
        <w:tc>
          <w:tcPr>
            <w:tcW w:w="0" w:type="auto"/>
            <w:tcBorders>
              <w:top w:val="single" w:sz="4" w:space="0" w:color="auto"/>
              <w:bottom w:val="nil"/>
            </w:tcBorders>
            <w:vAlign w:val="center"/>
          </w:tcPr>
          <w:p w14:paraId="30211916" w14:textId="450EE770"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756.2106</w:t>
            </w:r>
          </w:p>
        </w:tc>
        <w:tc>
          <w:tcPr>
            <w:tcW w:w="0" w:type="auto"/>
            <w:tcBorders>
              <w:top w:val="single" w:sz="4" w:space="0" w:color="auto"/>
              <w:bottom w:val="nil"/>
            </w:tcBorders>
            <w:vAlign w:val="center"/>
          </w:tcPr>
          <w:p w14:paraId="66895535" w14:textId="651010DB"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₃₃</w:t>
            </w:r>
            <w:r w:rsidRPr="00203FE2">
              <w:rPr>
                <w:rFonts w:cs="Helvetica"/>
                <w:color w:val="FF0000"/>
              </w:rPr>
              <w:t>H</w:t>
            </w:r>
            <w:r w:rsidRPr="00203FE2">
              <w:rPr>
                <w:rFonts w:ascii="Cambria Math" w:hAnsi="Cambria Math" w:cs="Cambria Math"/>
                <w:color w:val="FF0000"/>
              </w:rPr>
              <w:t>₄₀</w:t>
            </w:r>
            <w:r w:rsidRPr="00203FE2">
              <w:rPr>
                <w:rFonts w:cs="Helvetica"/>
                <w:color w:val="FF0000"/>
              </w:rPr>
              <w:t>O</w:t>
            </w:r>
            <w:r w:rsidRPr="00203FE2">
              <w:rPr>
                <w:rFonts w:ascii="Cambria Math" w:hAnsi="Cambria Math" w:cs="Cambria Math"/>
                <w:color w:val="FF0000"/>
              </w:rPr>
              <w:t>₂₀</w:t>
            </w:r>
          </w:p>
        </w:tc>
        <w:tc>
          <w:tcPr>
            <w:tcW w:w="0" w:type="auto"/>
            <w:tcBorders>
              <w:top w:val="single" w:sz="4" w:space="0" w:color="auto"/>
              <w:bottom w:val="nil"/>
            </w:tcBorders>
            <w:vAlign w:val="center"/>
          </w:tcPr>
          <w:p w14:paraId="34FBA18E" w14:textId="20609941"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c>
          <w:tcPr>
            <w:tcW w:w="0" w:type="auto"/>
            <w:vMerge w:val="restart"/>
            <w:tcBorders>
              <w:top w:val="single" w:sz="4" w:space="0" w:color="auto"/>
              <w:bottom w:val="single" w:sz="4" w:space="0" w:color="auto"/>
            </w:tcBorders>
            <w:vAlign w:val="center"/>
          </w:tcPr>
          <w:p w14:paraId="5DC427CC" w14:textId="3E53EEC4" w:rsidR="009711E9" w:rsidRPr="00203FE2" w:rsidRDefault="009711E9" w:rsidP="003F108F">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proofErr w:type="spellStart"/>
            <w:r w:rsidRPr="00203FE2">
              <w:rPr>
                <w:rFonts w:cs="Helvetica"/>
                <w:color w:val="FF0000"/>
              </w:rPr>
              <w:t>Manghaslin</w:t>
            </w:r>
            <w:proofErr w:type="spellEnd"/>
          </w:p>
        </w:tc>
      </w:tr>
      <w:tr w:rsidR="00203FE2" w:rsidRPr="00203FE2" w14:paraId="6DB94466"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vAlign w:val="center"/>
          </w:tcPr>
          <w:p w14:paraId="233E3E24" w14:textId="77777777" w:rsidR="009711E9" w:rsidRPr="00203FE2" w:rsidRDefault="009711E9" w:rsidP="00DB3F98">
            <w:pPr>
              <w:pStyle w:val="Body"/>
              <w:jc w:val="left"/>
              <w:rPr>
                <w:rFonts w:cs="Helvetica"/>
                <w:color w:val="FF0000"/>
              </w:rPr>
            </w:pPr>
          </w:p>
        </w:tc>
        <w:tc>
          <w:tcPr>
            <w:tcW w:w="0" w:type="auto"/>
            <w:tcBorders>
              <w:top w:val="nil"/>
              <w:bottom w:val="nil"/>
            </w:tcBorders>
            <w:vAlign w:val="center"/>
          </w:tcPr>
          <w:p w14:paraId="341CA485" w14:textId="67D1935E" w:rsidR="009711E9" w:rsidRPr="00203FE2" w:rsidRDefault="009711E9" w:rsidP="00DB3F9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755.2032</w:t>
            </w:r>
          </w:p>
        </w:tc>
        <w:tc>
          <w:tcPr>
            <w:tcW w:w="0" w:type="auto"/>
            <w:tcBorders>
              <w:top w:val="nil"/>
              <w:bottom w:val="nil"/>
            </w:tcBorders>
            <w:vAlign w:val="center"/>
          </w:tcPr>
          <w:p w14:paraId="02ACF678" w14:textId="3B3B4871" w:rsidR="009711E9" w:rsidRPr="00203FE2" w:rsidRDefault="009711E9" w:rsidP="00DB3F9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₃₃</w:t>
            </w:r>
            <w:r w:rsidRPr="00203FE2">
              <w:rPr>
                <w:rFonts w:cs="Helvetica"/>
                <w:color w:val="FF0000"/>
              </w:rPr>
              <w:t>H</w:t>
            </w:r>
            <w:r w:rsidRPr="00203FE2">
              <w:rPr>
                <w:rFonts w:ascii="Cambria Math" w:hAnsi="Cambria Math" w:cs="Cambria Math"/>
                <w:color w:val="FF0000"/>
              </w:rPr>
              <w:t>₄₀</w:t>
            </w:r>
            <w:r w:rsidRPr="00203FE2">
              <w:rPr>
                <w:rFonts w:cs="Helvetica"/>
                <w:color w:val="FF0000"/>
              </w:rPr>
              <w:t>O</w:t>
            </w:r>
            <w:r w:rsidRPr="00203FE2">
              <w:rPr>
                <w:rFonts w:ascii="Cambria Math" w:hAnsi="Cambria Math" w:cs="Cambria Math"/>
                <w:color w:val="FF0000"/>
              </w:rPr>
              <w:t>₂₀</w:t>
            </w:r>
          </w:p>
        </w:tc>
        <w:tc>
          <w:tcPr>
            <w:tcW w:w="0" w:type="auto"/>
            <w:tcBorders>
              <w:top w:val="nil"/>
              <w:bottom w:val="nil"/>
            </w:tcBorders>
            <w:vAlign w:val="center"/>
          </w:tcPr>
          <w:p w14:paraId="56C8922A" w14:textId="34E414C7" w:rsidR="009711E9" w:rsidRPr="00203FE2" w:rsidRDefault="009711E9" w:rsidP="00DB3F9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proofErr w:type="gramStart"/>
            <w:r w:rsidRPr="00203FE2">
              <w:rPr>
                <w:rFonts w:cs="Helvetica"/>
                <w:color w:val="FF0000"/>
              </w:rPr>
              <w:t>H]</w:t>
            </w:r>
            <w:r w:rsidRPr="00203FE2">
              <w:rPr>
                <w:rFonts w:ascii="Cambria Math" w:hAnsi="Cambria Math" w:cs="Cambria Math"/>
                <w:color w:val="FF0000"/>
              </w:rPr>
              <w:t>⁻</w:t>
            </w:r>
            <w:proofErr w:type="gramEnd"/>
          </w:p>
        </w:tc>
        <w:tc>
          <w:tcPr>
            <w:tcW w:w="0" w:type="auto"/>
            <w:vMerge/>
            <w:tcBorders>
              <w:top w:val="single" w:sz="4" w:space="0" w:color="7F7F7F" w:themeColor="text1" w:themeTint="80"/>
              <w:bottom w:val="nil"/>
            </w:tcBorders>
            <w:vAlign w:val="center"/>
          </w:tcPr>
          <w:p w14:paraId="679C2EB8" w14:textId="77777777" w:rsidR="009711E9" w:rsidRPr="00203FE2" w:rsidRDefault="009711E9" w:rsidP="00DB3F9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57A8C011"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vAlign w:val="center"/>
          </w:tcPr>
          <w:p w14:paraId="2E1ECBAE" w14:textId="2C984E0B" w:rsidR="009711E9" w:rsidRPr="00203FE2" w:rsidRDefault="009711E9" w:rsidP="003F108F">
            <w:pPr>
              <w:pStyle w:val="Body"/>
              <w:jc w:val="left"/>
              <w:rPr>
                <w:rFonts w:cs="Helvetica"/>
                <w:color w:val="FF0000"/>
              </w:rPr>
            </w:pPr>
            <w:r w:rsidRPr="00203FE2">
              <w:rPr>
                <w:rFonts w:cs="Helvetica"/>
                <w:color w:val="FF0000"/>
              </w:rPr>
              <w:t>22.172</w:t>
            </w:r>
          </w:p>
        </w:tc>
        <w:tc>
          <w:tcPr>
            <w:tcW w:w="0" w:type="auto"/>
            <w:tcBorders>
              <w:top w:val="nil"/>
              <w:bottom w:val="nil"/>
            </w:tcBorders>
            <w:vAlign w:val="center"/>
          </w:tcPr>
          <w:p w14:paraId="3E33D39A" w14:textId="676F565C"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610.1542</w:t>
            </w:r>
          </w:p>
        </w:tc>
        <w:tc>
          <w:tcPr>
            <w:tcW w:w="0" w:type="auto"/>
            <w:tcBorders>
              <w:top w:val="nil"/>
              <w:bottom w:val="nil"/>
            </w:tcBorders>
            <w:vAlign w:val="center"/>
          </w:tcPr>
          <w:p w14:paraId="4C48CBCF" w14:textId="47D5E3F2"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₁₆</w:t>
            </w:r>
          </w:p>
        </w:tc>
        <w:tc>
          <w:tcPr>
            <w:tcW w:w="0" w:type="auto"/>
            <w:tcBorders>
              <w:top w:val="nil"/>
              <w:bottom w:val="nil"/>
            </w:tcBorders>
            <w:vAlign w:val="center"/>
          </w:tcPr>
          <w:p w14:paraId="065EA732" w14:textId="669C5827" w:rsidR="009711E9" w:rsidRPr="00203FE2" w:rsidRDefault="005828F8"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Neutral molecule</w:t>
            </w:r>
          </w:p>
        </w:tc>
        <w:tc>
          <w:tcPr>
            <w:tcW w:w="0" w:type="auto"/>
            <w:vMerge w:val="restart"/>
            <w:tcBorders>
              <w:top w:val="nil"/>
              <w:bottom w:val="nil"/>
            </w:tcBorders>
            <w:vAlign w:val="center"/>
          </w:tcPr>
          <w:p w14:paraId="1407E3DA" w14:textId="1DBB8206" w:rsidR="009711E9" w:rsidRPr="00203FE2" w:rsidRDefault="009711E9" w:rsidP="003F108F">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Rutin</w:t>
            </w:r>
          </w:p>
        </w:tc>
      </w:tr>
      <w:tr w:rsidR="00203FE2" w:rsidRPr="00203FE2" w14:paraId="09999305"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3EEC0AE1" w14:textId="77777777" w:rsidR="00380CFE" w:rsidRPr="00203FE2" w:rsidRDefault="00380CFE" w:rsidP="00DB3F98">
            <w:pPr>
              <w:pStyle w:val="Body"/>
              <w:spacing w:after="0"/>
              <w:jc w:val="left"/>
              <w:rPr>
                <w:rFonts w:cs="Helvetica"/>
                <w:color w:val="FF0000"/>
              </w:rPr>
            </w:pPr>
          </w:p>
        </w:tc>
        <w:tc>
          <w:tcPr>
            <w:tcW w:w="0" w:type="auto"/>
            <w:tcBorders>
              <w:top w:val="nil"/>
              <w:bottom w:val="nil"/>
            </w:tcBorders>
            <w:vAlign w:val="center"/>
          </w:tcPr>
          <w:p w14:paraId="006A35AE" w14:textId="5933EB8C" w:rsidR="00380CFE" w:rsidRPr="00203FE2" w:rsidRDefault="00380CFE"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609.1533</w:t>
            </w:r>
          </w:p>
        </w:tc>
        <w:tc>
          <w:tcPr>
            <w:tcW w:w="0" w:type="auto"/>
            <w:tcBorders>
              <w:top w:val="nil"/>
              <w:bottom w:val="nil"/>
            </w:tcBorders>
            <w:vAlign w:val="center"/>
          </w:tcPr>
          <w:p w14:paraId="059A02D2" w14:textId="37E05139" w:rsidR="00380CFE" w:rsidRPr="00203FE2" w:rsidRDefault="00380CFE"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₁₆</w:t>
            </w:r>
          </w:p>
        </w:tc>
        <w:tc>
          <w:tcPr>
            <w:tcW w:w="0" w:type="auto"/>
            <w:tcBorders>
              <w:top w:val="nil"/>
              <w:bottom w:val="nil"/>
            </w:tcBorders>
            <w:vAlign w:val="center"/>
          </w:tcPr>
          <w:p w14:paraId="006AE505" w14:textId="3398B8BF" w:rsidR="00380CFE" w:rsidRPr="00203FE2" w:rsidRDefault="00380CFE"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proofErr w:type="gramStart"/>
            <w:r w:rsidRPr="00203FE2">
              <w:rPr>
                <w:rFonts w:cs="Helvetica"/>
                <w:color w:val="FF0000"/>
              </w:rPr>
              <w:t>H]</w:t>
            </w:r>
            <w:r w:rsidRPr="00203FE2">
              <w:rPr>
                <w:rFonts w:ascii="Cambria Math" w:hAnsi="Cambria Math" w:cs="Cambria Math"/>
                <w:color w:val="FF0000"/>
              </w:rPr>
              <w:t>⁻</w:t>
            </w:r>
            <w:proofErr w:type="gramEnd"/>
          </w:p>
        </w:tc>
        <w:tc>
          <w:tcPr>
            <w:tcW w:w="0" w:type="auto"/>
            <w:vMerge/>
            <w:tcBorders>
              <w:top w:val="nil"/>
              <w:bottom w:val="nil"/>
            </w:tcBorders>
            <w:vAlign w:val="center"/>
          </w:tcPr>
          <w:p w14:paraId="1FE0AEAB" w14:textId="77777777" w:rsidR="00380CFE" w:rsidRPr="00203FE2" w:rsidRDefault="00380CFE"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509142D0"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6A897D84" w14:textId="77777777" w:rsidR="009711E9" w:rsidRPr="00203FE2" w:rsidRDefault="009711E9" w:rsidP="00DB3F98">
            <w:pPr>
              <w:pStyle w:val="Body"/>
              <w:spacing w:after="0"/>
              <w:jc w:val="left"/>
              <w:rPr>
                <w:rFonts w:cs="Helvetica"/>
                <w:color w:val="FF0000"/>
              </w:rPr>
            </w:pPr>
          </w:p>
        </w:tc>
        <w:tc>
          <w:tcPr>
            <w:tcW w:w="0" w:type="auto"/>
            <w:tcBorders>
              <w:top w:val="nil"/>
              <w:bottom w:val="nil"/>
            </w:tcBorders>
            <w:vAlign w:val="center"/>
          </w:tcPr>
          <w:p w14:paraId="37A12851" w14:textId="0070392B"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633.1400</w:t>
            </w:r>
          </w:p>
        </w:tc>
        <w:tc>
          <w:tcPr>
            <w:tcW w:w="0" w:type="auto"/>
            <w:tcBorders>
              <w:top w:val="nil"/>
              <w:bottom w:val="nil"/>
            </w:tcBorders>
            <w:vAlign w:val="center"/>
          </w:tcPr>
          <w:p w14:paraId="3C946C77" w14:textId="6C4DD9F2"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₁₆</w:t>
            </w:r>
          </w:p>
        </w:tc>
        <w:tc>
          <w:tcPr>
            <w:tcW w:w="0" w:type="auto"/>
            <w:tcBorders>
              <w:top w:val="nil"/>
              <w:bottom w:val="nil"/>
            </w:tcBorders>
            <w:vAlign w:val="center"/>
          </w:tcPr>
          <w:p w14:paraId="2511DE2F" w14:textId="01AF0305"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w:t>
            </w:r>
            <w:proofErr w:type="spellStart"/>
            <w:r w:rsidRPr="00203FE2">
              <w:rPr>
                <w:rFonts w:cs="Helvetica"/>
                <w:color w:val="FF0000"/>
              </w:rPr>
              <w:t>M+</w:t>
            </w:r>
            <w:proofErr w:type="gramStart"/>
            <w:r w:rsidRPr="00203FE2">
              <w:rPr>
                <w:rFonts w:cs="Helvetica"/>
                <w:color w:val="FF0000"/>
              </w:rPr>
              <w:t>Na</w:t>
            </w:r>
            <w:proofErr w:type="spellEnd"/>
            <w:r w:rsidRPr="00203FE2">
              <w:rPr>
                <w:rFonts w:cs="Helvetica"/>
                <w:color w:val="FF0000"/>
              </w:rPr>
              <w:t>]</w:t>
            </w:r>
            <w:r w:rsidRPr="00203FE2">
              <w:rPr>
                <w:rFonts w:ascii="Cambria Math" w:hAnsi="Cambria Math" w:cs="Cambria Math"/>
                <w:color w:val="FF0000"/>
              </w:rPr>
              <w:t>⁺</w:t>
            </w:r>
            <w:proofErr w:type="gramEnd"/>
          </w:p>
        </w:tc>
        <w:tc>
          <w:tcPr>
            <w:tcW w:w="0" w:type="auto"/>
            <w:vMerge/>
            <w:tcBorders>
              <w:top w:val="nil"/>
              <w:bottom w:val="nil"/>
            </w:tcBorders>
            <w:vAlign w:val="center"/>
          </w:tcPr>
          <w:p w14:paraId="39857975" w14:textId="77777777" w:rsidR="009711E9" w:rsidRPr="00203FE2" w:rsidRDefault="009711E9" w:rsidP="00DB3F9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203FE2" w14:paraId="59A80494"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77A04E23" w14:textId="77777777" w:rsidR="009711E9" w:rsidRPr="00203FE2" w:rsidRDefault="009711E9" w:rsidP="00DB3F98">
            <w:pPr>
              <w:pStyle w:val="Body"/>
              <w:spacing w:after="0"/>
              <w:jc w:val="left"/>
              <w:rPr>
                <w:rFonts w:cs="Helvetica"/>
                <w:color w:val="FF0000"/>
              </w:rPr>
            </w:pPr>
          </w:p>
        </w:tc>
        <w:tc>
          <w:tcPr>
            <w:tcW w:w="0" w:type="auto"/>
            <w:tcBorders>
              <w:top w:val="nil"/>
              <w:bottom w:val="nil"/>
            </w:tcBorders>
          </w:tcPr>
          <w:p w14:paraId="03F995B0" w14:textId="3B66666B" w:rsidR="009711E9" w:rsidRPr="00203FE2" w:rsidRDefault="009711E9"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303.1437</w:t>
            </w:r>
          </w:p>
        </w:tc>
        <w:tc>
          <w:tcPr>
            <w:tcW w:w="0" w:type="auto"/>
            <w:tcBorders>
              <w:top w:val="nil"/>
              <w:bottom w:val="nil"/>
            </w:tcBorders>
          </w:tcPr>
          <w:p w14:paraId="1AD1973A" w14:textId="63374CA4" w:rsidR="009711E9" w:rsidRPr="00203FE2" w:rsidRDefault="009711E9"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₁₅</w:t>
            </w:r>
            <w:r w:rsidRPr="00203FE2">
              <w:rPr>
                <w:rFonts w:cs="Helvetica"/>
                <w:color w:val="FF0000"/>
              </w:rPr>
              <w:t>H</w:t>
            </w:r>
            <w:r w:rsidRPr="00203FE2">
              <w:rPr>
                <w:rFonts w:ascii="Cambria Math" w:hAnsi="Cambria Math" w:cs="Cambria Math"/>
                <w:color w:val="FF0000"/>
              </w:rPr>
              <w:t>₁₀</w:t>
            </w:r>
            <w:r w:rsidRPr="00203FE2">
              <w:rPr>
                <w:rFonts w:cs="Helvetica"/>
                <w:color w:val="FF0000"/>
              </w:rPr>
              <w:t>O</w:t>
            </w:r>
            <w:r w:rsidRPr="00203FE2">
              <w:rPr>
                <w:rFonts w:ascii="Cambria Math" w:hAnsi="Cambria Math" w:cs="Cambria Math"/>
                <w:color w:val="FF0000"/>
              </w:rPr>
              <w:t>₇</w:t>
            </w:r>
          </w:p>
        </w:tc>
        <w:tc>
          <w:tcPr>
            <w:tcW w:w="0" w:type="auto"/>
            <w:tcBorders>
              <w:top w:val="nil"/>
              <w:bottom w:val="nil"/>
            </w:tcBorders>
            <w:vAlign w:val="center"/>
          </w:tcPr>
          <w:p w14:paraId="144DBE13" w14:textId="1FBCE3A8" w:rsidR="009711E9" w:rsidRPr="00203FE2" w:rsidRDefault="009711E9" w:rsidP="00DB3F9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r w:rsidR="00380CFE" w:rsidRPr="00203FE2">
              <w:rPr>
                <w:rFonts w:cs="Helvetica"/>
                <w:color w:val="FF0000"/>
              </w:rPr>
              <w:t>–Rhamnose–</w:t>
            </w:r>
            <w:proofErr w:type="spellStart"/>
            <w:r w:rsidR="00380CFE" w:rsidRPr="00203FE2">
              <w:rPr>
                <w:rFonts w:cs="Helvetica"/>
                <w:color w:val="FF0000"/>
              </w:rPr>
              <w:t>Glucose+</w:t>
            </w:r>
            <w:proofErr w:type="gramStart"/>
            <w:r w:rsidRPr="00203FE2">
              <w:rPr>
                <w:rFonts w:cs="Helvetica"/>
                <w:color w:val="FF0000"/>
              </w:rPr>
              <w:t>H</w:t>
            </w:r>
            <w:proofErr w:type="spellEnd"/>
            <w:r w:rsidRPr="00203FE2">
              <w:rPr>
                <w:rFonts w:cs="Helvetica"/>
                <w:color w:val="FF0000"/>
              </w:rPr>
              <w:t>]</w:t>
            </w:r>
            <w:r w:rsidR="00380CFE" w:rsidRPr="00203FE2">
              <w:rPr>
                <w:rFonts w:cs="Helvetica"/>
                <w:color w:val="FF0000"/>
                <w:vertAlign w:val="superscript"/>
              </w:rPr>
              <w:t>+</w:t>
            </w:r>
            <w:proofErr w:type="gramEnd"/>
          </w:p>
        </w:tc>
        <w:tc>
          <w:tcPr>
            <w:tcW w:w="0" w:type="auto"/>
            <w:vMerge/>
            <w:tcBorders>
              <w:top w:val="nil"/>
              <w:bottom w:val="nil"/>
            </w:tcBorders>
            <w:vAlign w:val="center"/>
          </w:tcPr>
          <w:p w14:paraId="0581A51D" w14:textId="77C888DC" w:rsidR="009711E9" w:rsidRPr="00203FE2" w:rsidRDefault="009711E9" w:rsidP="00DB3F9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671DD2F6"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vAlign w:val="center"/>
          </w:tcPr>
          <w:p w14:paraId="22540F9A" w14:textId="69F6D66F" w:rsidR="005828F8" w:rsidRPr="00203FE2" w:rsidRDefault="005828F8" w:rsidP="003F108F">
            <w:pPr>
              <w:pStyle w:val="Body"/>
              <w:jc w:val="left"/>
              <w:rPr>
                <w:rFonts w:cs="Helvetica"/>
                <w:color w:val="FF0000"/>
              </w:rPr>
            </w:pPr>
            <w:r w:rsidRPr="00203FE2">
              <w:rPr>
                <w:rFonts w:cs="Helvetica"/>
                <w:color w:val="FF0000"/>
              </w:rPr>
              <w:t>22.777</w:t>
            </w:r>
          </w:p>
        </w:tc>
        <w:tc>
          <w:tcPr>
            <w:tcW w:w="0" w:type="auto"/>
            <w:tcBorders>
              <w:top w:val="nil"/>
              <w:bottom w:val="nil"/>
            </w:tcBorders>
            <w:vAlign w:val="center"/>
          </w:tcPr>
          <w:p w14:paraId="50E40604" w14:textId="2642A7CA"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594.1594</w:t>
            </w:r>
          </w:p>
        </w:tc>
        <w:tc>
          <w:tcPr>
            <w:tcW w:w="0" w:type="auto"/>
            <w:tcBorders>
              <w:top w:val="nil"/>
              <w:bottom w:val="nil"/>
            </w:tcBorders>
            <w:vAlign w:val="center"/>
          </w:tcPr>
          <w:p w14:paraId="79E16603" w14:textId="608257FD"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₁₅</w:t>
            </w:r>
          </w:p>
        </w:tc>
        <w:tc>
          <w:tcPr>
            <w:tcW w:w="0" w:type="auto"/>
            <w:tcBorders>
              <w:top w:val="nil"/>
              <w:bottom w:val="nil"/>
            </w:tcBorders>
            <w:vAlign w:val="center"/>
          </w:tcPr>
          <w:p w14:paraId="6B043542" w14:textId="563594B7"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Neutral molecule</w:t>
            </w:r>
          </w:p>
        </w:tc>
        <w:tc>
          <w:tcPr>
            <w:tcW w:w="0" w:type="auto"/>
            <w:vMerge w:val="restart"/>
            <w:tcBorders>
              <w:top w:val="nil"/>
              <w:bottom w:val="nil"/>
            </w:tcBorders>
            <w:vAlign w:val="center"/>
          </w:tcPr>
          <w:p w14:paraId="22510C33" w14:textId="0B42B137" w:rsidR="005828F8" w:rsidRPr="00203FE2" w:rsidRDefault="005828F8" w:rsidP="003F108F">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Kaempferol-3-O-rutinoside</w:t>
            </w:r>
          </w:p>
        </w:tc>
      </w:tr>
      <w:tr w:rsidR="00203FE2" w:rsidRPr="00203FE2" w14:paraId="63EB3501"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69208D16"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20D1649A" w14:textId="403DAE62"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593.1521</w:t>
            </w:r>
          </w:p>
        </w:tc>
        <w:tc>
          <w:tcPr>
            <w:tcW w:w="0" w:type="auto"/>
            <w:tcBorders>
              <w:top w:val="nil"/>
              <w:bottom w:val="nil"/>
            </w:tcBorders>
            <w:vAlign w:val="center"/>
          </w:tcPr>
          <w:p w14:paraId="1C0D3918" w14:textId="1957B687"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₁₅</w:t>
            </w:r>
          </w:p>
        </w:tc>
        <w:tc>
          <w:tcPr>
            <w:tcW w:w="0" w:type="auto"/>
            <w:tcBorders>
              <w:top w:val="nil"/>
              <w:bottom w:val="nil"/>
            </w:tcBorders>
            <w:vAlign w:val="center"/>
          </w:tcPr>
          <w:p w14:paraId="42541CB1" w14:textId="5502131D"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proofErr w:type="gramStart"/>
            <w:r w:rsidRPr="00203FE2">
              <w:rPr>
                <w:rFonts w:cs="Helvetica"/>
                <w:color w:val="FF0000"/>
              </w:rPr>
              <w:t>H]</w:t>
            </w:r>
            <w:r w:rsidRPr="00203FE2">
              <w:rPr>
                <w:rFonts w:ascii="Cambria Math" w:hAnsi="Cambria Math" w:cs="Cambria Math"/>
                <w:color w:val="FF0000"/>
              </w:rPr>
              <w:t>⁻</w:t>
            </w:r>
            <w:proofErr w:type="gramEnd"/>
          </w:p>
        </w:tc>
        <w:tc>
          <w:tcPr>
            <w:tcW w:w="0" w:type="auto"/>
            <w:vMerge/>
            <w:tcBorders>
              <w:top w:val="nil"/>
              <w:bottom w:val="nil"/>
            </w:tcBorders>
            <w:vAlign w:val="center"/>
          </w:tcPr>
          <w:p w14:paraId="2FDD9D60" w14:textId="77777777"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778847DD"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3C09DC74"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615B189E" w14:textId="63B9DDA3"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617.1454</w:t>
            </w:r>
          </w:p>
        </w:tc>
        <w:tc>
          <w:tcPr>
            <w:tcW w:w="0" w:type="auto"/>
            <w:tcBorders>
              <w:top w:val="nil"/>
              <w:bottom w:val="nil"/>
            </w:tcBorders>
            <w:vAlign w:val="center"/>
          </w:tcPr>
          <w:p w14:paraId="7ECC5FD4" w14:textId="5C0C2B5B"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₁₅</w:t>
            </w:r>
          </w:p>
        </w:tc>
        <w:tc>
          <w:tcPr>
            <w:tcW w:w="0" w:type="auto"/>
            <w:tcBorders>
              <w:top w:val="nil"/>
              <w:bottom w:val="nil"/>
            </w:tcBorders>
            <w:vAlign w:val="center"/>
          </w:tcPr>
          <w:p w14:paraId="01854094" w14:textId="6C7899DE"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w:t>
            </w:r>
            <w:proofErr w:type="spellStart"/>
            <w:r w:rsidRPr="00203FE2">
              <w:rPr>
                <w:rFonts w:cs="Helvetica"/>
                <w:color w:val="FF0000"/>
              </w:rPr>
              <w:t>M+</w:t>
            </w:r>
            <w:proofErr w:type="gramStart"/>
            <w:r w:rsidRPr="00203FE2">
              <w:rPr>
                <w:rFonts w:cs="Helvetica"/>
                <w:color w:val="FF0000"/>
              </w:rPr>
              <w:t>Na</w:t>
            </w:r>
            <w:proofErr w:type="spellEnd"/>
            <w:r w:rsidRPr="00203FE2">
              <w:rPr>
                <w:rFonts w:cs="Helvetica"/>
                <w:color w:val="FF0000"/>
              </w:rPr>
              <w:t>]</w:t>
            </w:r>
            <w:r w:rsidRPr="00203FE2">
              <w:rPr>
                <w:rFonts w:ascii="Cambria Math" w:hAnsi="Cambria Math" w:cs="Cambria Math"/>
                <w:color w:val="FF0000"/>
              </w:rPr>
              <w:t>⁺</w:t>
            </w:r>
            <w:proofErr w:type="gramEnd"/>
          </w:p>
        </w:tc>
        <w:tc>
          <w:tcPr>
            <w:tcW w:w="0" w:type="auto"/>
            <w:vMerge/>
            <w:tcBorders>
              <w:top w:val="nil"/>
              <w:bottom w:val="nil"/>
            </w:tcBorders>
            <w:vAlign w:val="center"/>
          </w:tcPr>
          <w:p w14:paraId="700B2B47" w14:textId="77777777"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203FE2" w14:paraId="56597C8E"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65788404"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5B6D89E8" w14:textId="69B3C9D0"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595.1643</w:t>
            </w:r>
          </w:p>
        </w:tc>
        <w:tc>
          <w:tcPr>
            <w:tcW w:w="0" w:type="auto"/>
            <w:tcBorders>
              <w:top w:val="nil"/>
              <w:bottom w:val="nil"/>
            </w:tcBorders>
            <w:vAlign w:val="center"/>
          </w:tcPr>
          <w:p w14:paraId="14507E2C" w14:textId="59E826E9"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₂₇</w:t>
            </w:r>
            <w:r w:rsidRPr="00203FE2">
              <w:rPr>
                <w:rFonts w:cs="Helvetica"/>
                <w:color w:val="FF0000"/>
              </w:rPr>
              <w:t>H</w:t>
            </w:r>
            <w:r w:rsidRPr="00203FE2">
              <w:rPr>
                <w:rFonts w:ascii="Cambria Math" w:hAnsi="Cambria Math" w:cs="Cambria Math"/>
                <w:color w:val="FF0000"/>
              </w:rPr>
              <w:t>₃₀</w:t>
            </w:r>
            <w:r w:rsidRPr="00203FE2">
              <w:rPr>
                <w:rFonts w:cs="Helvetica"/>
                <w:color w:val="FF0000"/>
              </w:rPr>
              <w:t>O</w:t>
            </w:r>
            <w:r w:rsidRPr="00203FE2">
              <w:rPr>
                <w:rFonts w:ascii="Cambria Math" w:hAnsi="Cambria Math" w:cs="Cambria Math"/>
                <w:color w:val="FF0000"/>
              </w:rPr>
              <w:t>₁₅</w:t>
            </w:r>
          </w:p>
        </w:tc>
        <w:tc>
          <w:tcPr>
            <w:tcW w:w="0" w:type="auto"/>
            <w:tcBorders>
              <w:top w:val="nil"/>
              <w:bottom w:val="nil"/>
            </w:tcBorders>
            <w:vAlign w:val="center"/>
          </w:tcPr>
          <w:p w14:paraId="6F051F3F" w14:textId="31522D9E"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proofErr w:type="gramStart"/>
            <w:r w:rsidRPr="00203FE2">
              <w:rPr>
                <w:rFonts w:cs="Helvetica"/>
                <w:color w:val="FF0000"/>
              </w:rPr>
              <w:t>H]</w:t>
            </w:r>
            <w:r w:rsidRPr="00203FE2">
              <w:rPr>
                <w:rFonts w:ascii="Cambria Math" w:hAnsi="Cambria Math" w:cs="Cambria Math"/>
                <w:color w:val="FF0000"/>
              </w:rPr>
              <w:t>⁺</w:t>
            </w:r>
            <w:proofErr w:type="gramEnd"/>
          </w:p>
        </w:tc>
        <w:tc>
          <w:tcPr>
            <w:tcW w:w="0" w:type="auto"/>
            <w:vMerge/>
            <w:tcBorders>
              <w:top w:val="nil"/>
              <w:bottom w:val="nil"/>
            </w:tcBorders>
            <w:vAlign w:val="center"/>
          </w:tcPr>
          <w:p w14:paraId="328C95BF" w14:textId="77777777"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6D831764"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58D918A0"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5543E954" w14:textId="32604C79"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449.1047</w:t>
            </w:r>
          </w:p>
        </w:tc>
        <w:tc>
          <w:tcPr>
            <w:tcW w:w="0" w:type="auto"/>
            <w:tcBorders>
              <w:top w:val="nil"/>
              <w:bottom w:val="nil"/>
            </w:tcBorders>
            <w:vAlign w:val="center"/>
          </w:tcPr>
          <w:p w14:paraId="63F007C8" w14:textId="6E66A243"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₂₁</w:t>
            </w:r>
            <w:r w:rsidRPr="00203FE2">
              <w:rPr>
                <w:rFonts w:cs="Helvetica"/>
                <w:color w:val="FF0000"/>
              </w:rPr>
              <w:t>H</w:t>
            </w:r>
            <w:r w:rsidRPr="00203FE2">
              <w:rPr>
                <w:rFonts w:ascii="Cambria Math" w:hAnsi="Cambria Math" w:cs="Cambria Math"/>
                <w:color w:val="FF0000"/>
              </w:rPr>
              <w:t>₂₀</w:t>
            </w:r>
            <w:r w:rsidRPr="00203FE2">
              <w:rPr>
                <w:rFonts w:cs="Helvetica"/>
                <w:color w:val="FF0000"/>
              </w:rPr>
              <w:t>O</w:t>
            </w:r>
            <w:r w:rsidRPr="00203FE2">
              <w:rPr>
                <w:rFonts w:ascii="Cambria Math" w:hAnsi="Cambria Math" w:cs="Cambria Math"/>
                <w:color w:val="FF0000"/>
              </w:rPr>
              <w:t>₁₁</w:t>
            </w:r>
          </w:p>
        </w:tc>
        <w:tc>
          <w:tcPr>
            <w:tcW w:w="0" w:type="auto"/>
            <w:tcBorders>
              <w:top w:val="nil"/>
              <w:bottom w:val="nil"/>
            </w:tcBorders>
            <w:vAlign w:val="center"/>
          </w:tcPr>
          <w:p w14:paraId="3FD00561" w14:textId="38B8E6DB"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[M–</w:t>
            </w:r>
            <w:proofErr w:type="spellStart"/>
            <w:r w:rsidRPr="00203FE2">
              <w:rPr>
                <w:rFonts w:cs="Helvetica"/>
                <w:color w:val="FF0000"/>
              </w:rPr>
              <w:t>Rhamnose+</w:t>
            </w:r>
            <w:proofErr w:type="gramStart"/>
            <w:r w:rsidRPr="00203FE2">
              <w:rPr>
                <w:rFonts w:cs="Helvetica"/>
                <w:color w:val="FF0000"/>
              </w:rPr>
              <w:t>H</w:t>
            </w:r>
            <w:proofErr w:type="spellEnd"/>
            <w:r w:rsidRPr="00203FE2">
              <w:rPr>
                <w:rFonts w:cs="Helvetica"/>
                <w:color w:val="FF0000"/>
              </w:rPr>
              <w:t>]</w:t>
            </w:r>
            <w:r w:rsidRPr="00203FE2">
              <w:rPr>
                <w:rFonts w:cs="Helvetica"/>
                <w:color w:val="FF0000"/>
                <w:vertAlign w:val="superscript"/>
              </w:rPr>
              <w:t>+</w:t>
            </w:r>
            <w:proofErr w:type="gramEnd"/>
          </w:p>
        </w:tc>
        <w:tc>
          <w:tcPr>
            <w:tcW w:w="0" w:type="auto"/>
            <w:vMerge/>
            <w:tcBorders>
              <w:top w:val="nil"/>
              <w:bottom w:val="nil"/>
            </w:tcBorders>
            <w:vAlign w:val="center"/>
          </w:tcPr>
          <w:p w14:paraId="2A6B32A8" w14:textId="77777777"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203FE2" w14:paraId="33A37FE6"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14:paraId="5842DCA8" w14:textId="77777777" w:rsidR="005828F8" w:rsidRPr="00203FE2" w:rsidRDefault="005828F8" w:rsidP="005828F8">
            <w:pPr>
              <w:pStyle w:val="Body"/>
              <w:jc w:val="left"/>
              <w:rPr>
                <w:rFonts w:cs="Helvetica"/>
                <w:color w:val="FF0000"/>
              </w:rPr>
            </w:pPr>
          </w:p>
        </w:tc>
        <w:tc>
          <w:tcPr>
            <w:tcW w:w="0" w:type="auto"/>
            <w:tcBorders>
              <w:top w:val="nil"/>
              <w:bottom w:val="nil"/>
            </w:tcBorders>
          </w:tcPr>
          <w:p w14:paraId="27B66591" w14:textId="735F658E" w:rsidR="005828F8" w:rsidRPr="00203FE2"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287.0544</w:t>
            </w:r>
          </w:p>
        </w:tc>
        <w:tc>
          <w:tcPr>
            <w:tcW w:w="0" w:type="auto"/>
            <w:tcBorders>
              <w:top w:val="nil"/>
              <w:bottom w:val="nil"/>
            </w:tcBorders>
          </w:tcPr>
          <w:p w14:paraId="6A3A61C4" w14:textId="08F4371D" w:rsidR="005828F8" w:rsidRPr="00203FE2"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₁₅</w:t>
            </w:r>
            <w:r w:rsidRPr="00203FE2">
              <w:rPr>
                <w:rFonts w:cs="Helvetica"/>
                <w:color w:val="FF0000"/>
              </w:rPr>
              <w:t>H</w:t>
            </w:r>
            <w:r w:rsidRPr="00203FE2">
              <w:rPr>
                <w:rFonts w:ascii="Cambria Math" w:hAnsi="Cambria Math" w:cs="Cambria Math"/>
                <w:color w:val="FF0000"/>
              </w:rPr>
              <w:t>₁₀</w:t>
            </w:r>
            <w:r w:rsidRPr="00203FE2">
              <w:rPr>
                <w:rFonts w:cs="Helvetica"/>
                <w:color w:val="FF0000"/>
              </w:rPr>
              <w:t>O</w:t>
            </w:r>
            <w:r w:rsidRPr="00203FE2">
              <w:rPr>
                <w:rFonts w:ascii="Cambria Math" w:hAnsi="Cambria Math" w:cs="Cambria Math"/>
                <w:color w:val="FF0000"/>
              </w:rPr>
              <w:t>₆</w:t>
            </w:r>
          </w:p>
        </w:tc>
        <w:tc>
          <w:tcPr>
            <w:tcW w:w="0" w:type="auto"/>
            <w:tcBorders>
              <w:top w:val="nil"/>
              <w:bottom w:val="nil"/>
            </w:tcBorders>
            <w:vAlign w:val="center"/>
          </w:tcPr>
          <w:p w14:paraId="238419AA" w14:textId="287D27A4" w:rsidR="005828F8" w:rsidRPr="00203FE2"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[M–Rhamnose–</w:t>
            </w:r>
            <w:proofErr w:type="spellStart"/>
            <w:r w:rsidRPr="00203FE2">
              <w:rPr>
                <w:rFonts w:cs="Helvetica"/>
                <w:color w:val="FF0000"/>
              </w:rPr>
              <w:t>Glucose+</w:t>
            </w:r>
            <w:proofErr w:type="gramStart"/>
            <w:r w:rsidRPr="00203FE2">
              <w:rPr>
                <w:rFonts w:cs="Helvetica"/>
                <w:color w:val="FF0000"/>
              </w:rPr>
              <w:t>H</w:t>
            </w:r>
            <w:proofErr w:type="spellEnd"/>
            <w:r w:rsidRPr="00203FE2">
              <w:rPr>
                <w:rFonts w:cs="Helvetica"/>
                <w:color w:val="FF0000"/>
              </w:rPr>
              <w:t>]</w:t>
            </w:r>
            <w:r w:rsidRPr="00203FE2">
              <w:rPr>
                <w:rFonts w:cs="Helvetica"/>
                <w:color w:val="FF0000"/>
                <w:vertAlign w:val="superscript"/>
              </w:rPr>
              <w:t>+</w:t>
            </w:r>
            <w:proofErr w:type="gramEnd"/>
          </w:p>
        </w:tc>
        <w:tc>
          <w:tcPr>
            <w:tcW w:w="0" w:type="auto"/>
            <w:vMerge/>
            <w:tcBorders>
              <w:top w:val="nil"/>
              <w:bottom w:val="nil"/>
            </w:tcBorders>
            <w:vAlign w:val="center"/>
          </w:tcPr>
          <w:p w14:paraId="1DD947C8" w14:textId="77777777" w:rsidR="005828F8" w:rsidRPr="00203FE2"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200263F3"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single" w:sz="4" w:space="0" w:color="auto"/>
            </w:tcBorders>
            <w:vAlign w:val="center"/>
          </w:tcPr>
          <w:p w14:paraId="7BDE45B6" w14:textId="3D8D4361" w:rsidR="005828F8" w:rsidRPr="00203FE2" w:rsidRDefault="005828F8" w:rsidP="003F108F">
            <w:pPr>
              <w:pStyle w:val="Body"/>
              <w:jc w:val="left"/>
              <w:rPr>
                <w:rFonts w:cs="Helvetica"/>
                <w:color w:val="FF0000"/>
              </w:rPr>
            </w:pPr>
            <w:r w:rsidRPr="00203FE2">
              <w:rPr>
                <w:rFonts w:cs="Helvetica"/>
                <w:color w:val="FF0000"/>
              </w:rPr>
              <w:t>26.845</w:t>
            </w:r>
          </w:p>
        </w:tc>
        <w:tc>
          <w:tcPr>
            <w:tcW w:w="0" w:type="auto"/>
            <w:tcBorders>
              <w:top w:val="nil"/>
              <w:bottom w:val="nil"/>
            </w:tcBorders>
            <w:vAlign w:val="center"/>
          </w:tcPr>
          <w:p w14:paraId="47E7E7B9" w14:textId="6F6AD490"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624.1704</w:t>
            </w:r>
          </w:p>
        </w:tc>
        <w:tc>
          <w:tcPr>
            <w:tcW w:w="0" w:type="auto"/>
            <w:tcBorders>
              <w:top w:val="nil"/>
              <w:bottom w:val="nil"/>
            </w:tcBorders>
            <w:vAlign w:val="center"/>
          </w:tcPr>
          <w:p w14:paraId="7E332744" w14:textId="2C28F2EB"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₂₈</w:t>
            </w:r>
            <w:r w:rsidRPr="00203FE2">
              <w:rPr>
                <w:rFonts w:cs="Helvetica"/>
                <w:color w:val="FF0000"/>
              </w:rPr>
              <w:t>H</w:t>
            </w:r>
            <w:r w:rsidRPr="00203FE2">
              <w:rPr>
                <w:rFonts w:ascii="Cambria Math" w:hAnsi="Cambria Math" w:cs="Cambria Math"/>
                <w:color w:val="FF0000"/>
              </w:rPr>
              <w:t>₃₂</w:t>
            </w:r>
            <w:r w:rsidRPr="00203FE2">
              <w:rPr>
                <w:rFonts w:cs="Helvetica"/>
                <w:color w:val="FF0000"/>
              </w:rPr>
              <w:t>O</w:t>
            </w:r>
            <w:r w:rsidRPr="00203FE2">
              <w:rPr>
                <w:rFonts w:ascii="Cambria Math" w:hAnsi="Cambria Math" w:cs="Cambria Math"/>
                <w:color w:val="FF0000"/>
              </w:rPr>
              <w:t>₁₆</w:t>
            </w:r>
          </w:p>
        </w:tc>
        <w:tc>
          <w:tcPr>
            <w:tcW w:w="0" w:type="auto"/>
            <w:tcBorders>
              <w:top w:val="nil"/>
              <w:bottom w:val="nil"/>
            </w:tcBorders>
            <w:vAlign w:val="center"/>
          </w:tcPr>
          <w:p w14:paraId="00C2D478" w14:textId="38D9C271"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Neutral molecule</w:t>
            </w:r>
          </w:p>
        </w:tc>
        <w:tc>
          <w:tcPr>
            <w:tcW w:w="0" w:type="auto"/>
            <w:vMerge w:val="restart"/>
            <w:tcBorders>
              <w:top w:val="nil"/>
              <w:bottom w:val="single" w:sz="4" w:space="0" w:color="auto"/>
            </w:tcBorders>
            <w:vAlign w:val="center"/>
          </w:tcPr>
          <w:p w14:paraId="5709C118" w14:textId="45981CCE"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roofErr w:type="spellStart"/>
            <w:r w:rsidRPr="00203FE2">
              <w:rPr>
                <w:rFonts w:cs="Helvetica"/>
                <w:color w:val="FF0000"/>
              </w:rPr>
              <w:t>Narcissin</w:t>
            </w:r>
            <w:proofErr w:type="spellEnd"/>
          </w:p>
        </w:tc>
      </w:tr>
      <w:tr w:rsidR="00203FE2" w:rsidRPr="00203FE2" w14:paraId="5B364935"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bottom w:val="single" w:sz="4" w:space="0" w:color="auto"/>
            </w:tcBorders>
            <w:vAlign w:val="center"/>
          </w:tcPr>
          <w:p w14:paraId="067E5E58"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38F619C8" w14:textId="28217F79"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623.1651</w:t>
            </w:r>
          </w:p>
        </w:tc>
        <w:tc>
          <w:tcPr>
            <w:tcW w:w="0" w:type="auto"/>
            <w:tcBorders>
              <w:top w:val="nil"/>
              <w:bottom w:val="nil"/>
            </w:tcBorders>
            <w:vAlign w:val="center"/>
          </w:tcPr>
          <w:p w14:paraId="5447CFE4" w14:textId="0791B96E"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₂₈</w:t>
            </w:r>
            <w:r w:rsidRPr="00203FE2">
              <w:rPr>
                <w:rFonts w:cs="Helvetica"/>
                <w:color w:val="FF0000"/>
              </w:rPr>
              <w:t>H</w:t>
            </w:r>
            <w:r w:rsidRPr="00203FE2">
              <w:rPr>
                <w:rFonts w:ascii="Cambria Math" w:hAnsi="Cambria Math" w:cs="Cambria Math"/>
                <w:color w:val="FF0000"/>
              </w:rPr>
              <w:t>₃₂</w:t>
            </w:r>
            <w:r w:rsidRPr="00203FE2">
              <w:rPr>
                <w:rFonts w:cs="Helvetica"/>
                <w:color w:val="FF0000"/>
              </w:rPr>
              <w:t>O</w:t>
            </w:r>
            <w:r w:rsidRPr="00203FE2">
              <w:rPr>
                <w:rFonts w:ascii="Cambria Math" w:hAnsi="Cambria Math" w:cs="Cambria Math"/>
                <w:color w:val="FF0000"/>
              </w:rPr>
              <w:t>₁₆</w:t>
            </w:r>
          </w:p>
        </w:tc>
        <w:tc>
          <w:tcPr>
            <w:tcW w:w="0" w:type="auto"/>
            <w:tcBorders>
              <w:top w:val="nil"/>
              <w:bottom w:val="nil"/>
            </w:tcBorders>
            <w:vAlign w:val="center"/>
          </w:tcPr>
          <w:p w14:paraId="61FF4D8B" w14:textId="28240F10"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proofErr w:type="gramStart"/>
            <w:r w:rsidRPr="00203FE2">
              <w:rPr>
                <w:rFonts w:cs="Helvetica"/>
                <w:color w:val="FF0000"/>
              </w:rPr>
              <w:t>H]</w:t>
            </w:r>
            <w:r w:rsidRPr="00203FE2">
              <w:rPr>
                <w:rFonts w:ascii="Cambria Math" w:hAnsi="Cambria Math" w:cs="Cambria Math"/>
                <w:color w:val="FF0000"/>
              </w:rPr>
              <w:t>⁻</w:t>
            </w:r>
            <w:proofErr w:type="gramEnd"/>
          </w:p>
        </w:tc>
        <w:tc>
          <w:tcPr>
            <w:tcW w:w="0" w:type="auto"/>
            <w:vMerge/>
            <w:tcBorders>
              <w:top w:val="single" w:sz="4" w:space="0" w:color="7F7F7F" w:themeColor="text1" w:themeTint="80"/>
              <w:bottom w:val="single" w:sz="4" w:space="0" w:color="auto"/>
            </w:tcBorders>
            <w:vAlign w:val="center"/>
          </w:tcPr>
          <w:p w14:paraId="1A4EC708" w14:textId="77777777"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75802D4A"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441CD2A5"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20C9EF17" w14:textId="7AF638E4"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625.1740</w:t>
            </w:r>
          </w:p>
        </w:tc>
        <w:tc>
          <w:tcPr>
            <w:tcW w:w="0" w:type="auto"/>
            <w:tcBorders>
              <w:top w:val="nil"/>
              <w:bottom w:val="nil"/>
            </w:tcBorders>
            <w:vAlign w:val="center"/>
          </w:tcPr>
          <w:p w14:paraId="7DE61573" w14:textId="407FBF48"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₂₈</w:t>
            </w:r>
            <w:r w:rsidRPr="00203FE2">
              <w:rPr>
                <w:rFonts w:cs="Helvetica"/>
                <w:color w:val="FF0000"/>
              </w:rPr>
              <w:t>H</w:t>
            </w:r>
            <w:r w:rsidRPr="00203FE2">
              <w:rPr>
                <w:rFonts w:ascii="Cambria Math" w:hAnsi="Cambria Math" w:cs="Cambria Math"/>
                <w:color w:val="FF0000"/>
              </w:rPr>
              <w:t>₃₂</w:t>
            </w:r>
            <w:r w:rsidRPr="00203FE2">
              <w:rPr>
                <w:rFonts w:cs="Helvetica"/>
                <w:color w:val="FF0000"/>
              </w:rPr>
              <w:t>O</w:t>
            </w:r>
            <w:r w:rsidRPr="00203FE2">
              <w:rPr>
                <w:rFonts w:ascii="Cambria Math" w:hAnsi="Cambria Math" w:cs="Cambria Math"/>
                <w:color w:val="FF0000"/>
              </w:rPr>
              <w:t>₁₆</w:t>
            </w:r>
          </w:p>
        </w:tc>
        <w:tc>
          <w:tcPr>
            <w:tcW w:w="0" w:type="auto"/>
            <w:tcBorders>
              <w:top w:val="nil"/>
              <w:bottom w:val="nil"/>
            </w:tcBorders>
            <w:vAlign w:val="center"/>
          </w:tcPr>
          <w:p w14:paraId="7ED1E3A5" w14:textId="52F18B6C"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[M+</w:t>
            </w:r>
            <w:proofErr w:type="gramStart"/>
            <w:r w:rsidRPr="00203FE2">
              <w:rPr>
                <w:rFonts w:cs="Helvetica"/>
                <w:color w:val="FF0000"/>
              </w:rPr>
              <w:t>H]</w:t>
            </w:r>
            <w:r w:rsidRPr="00203FE2">
              <w:rPr>
                <w:rFonts w:ascii="Cambria Math" w:hAnsi="Cambria Math" w:cs="Cambria Math"/>
                <w:color w:val="FF0000"/>
              </w:rPr>
              <w:t>⁺</w:t>
            </w:r>
            <w:proofErr w:type="gramEnd"/>
          </w:p>
        </w:tc>
        <w:tc>
          <w:tcPr>
            <w:tcW w:w="0" w:type="auto"/>
            <w:vMerge/>
            <w:tcBorders>
              <w:bottom w:val="single" w:sz="4" w:space="0" w:color="auto"/>
            </w:tcBorders>
            <w:vAlign w:val="center"/>
          </w:tcPr>
          <w:p w14:paraId="55172F58" w14:textId="77777777" w:rsidR="005828F8" w:rsidRPr="00203FE2"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203FE2" w14:paraId="06865247" w14:textId="77777777" w:rsidTr="00DB3F9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bottom w:val="single" w:sz="4" w:space="0" w:color="auto"/>
            </w:tcBorders>
            <w:vAlign w:val="center"/>
          </w:tcPr>
          <w:p w14:paraId="51718354" w14:textId="77777777" w:rsidR="005828F8" w:rsidRPr="00203FE2" w:rsidRDefault="005828F8" w:rsidP="005828F8">
            <w:pPr>
              <w:pStyle w:val="Body"/>
              <w:spacing w:after="0"/>
              <w:jc w:val="left"/>
              <w:rPr>
                <w:rFonts w:cs="Helvetica"/>
                <w:color w:val="FF0000"/>
              </w:rPr>
            </w:pPr>
          </w:p>
        </w:tc>
        <w:tc>
          <w:tcPr>
            <w:tcW w:w="0" w:type="auto"/>
            <w:tcBorders>
              <w:top w:val="nil"/>
              <w:bottom w:val="nil"/>
            </w:tcBorders>
            <w:vAlign w:val="center"/>
          </w:tcPr>
          <w:p w14:paraId="0AC80017" w14:textId="15B2E999"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479.1164</w:t>
            </w:r>
          </w:p>
        </w:tc>
        <w:tc>
          <w:tcPr>
            <w:tcW w:w="0" w:type="auto"/>
            <w:tcBorders>
              <w:top w:val="nil"/>
              <w:bottom w:val="nil"/>
            </w:tcBorders>
            <w:vAlign w:val="center"/>
          </w:tcPr>
          <w:p w14:paraId="35B82C47" w14:textId="4E63B6B2"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₂₂</w:t>
            </w:r>
            <w:r w:rsidRPr="00203FE2">
              <w:rPr>
                <w:rFonts w:cs="Helvetica"/>
                <w:color w:val="FF0000"/>
              </w:rPr>
              <w:t>H</w:t>
            </w:r>
            <w:r w:rsidRPr="00203FE2">
              <w:rPr>
                <w:rFonts w:ascii="Cambria Math" w:hAnsi="Cambria Math" w:cs="Cambria Math"/>
                <w:color w:val="FF0000"/>
              </w:rPr>
              <w:t>₂₂</w:t>
            </w:r>
            <w:r w:rsidRPr="00203FE2">
              <w:rPr>
                <w:rFonts w:cs="Helvetica"/>
                <w:color w:val="FF0000"/>
              </w:rPr>
              <w:t>O</w:t>
            </w:r>
            <w:r w:rsidRPr="00203FE2">
              <w:rPr>
                <w:rFonts w:ascii="Cambria Math" w:hAnsi="Cambria Math" w:cs="Cambria Math"/>
                <w:color w:val="FF0000"/>
              </w:rPr>
              <w:t>₁₂</w:t>
            </w:r>
          </w:p>
        </w:tc>
        <w:tc>
          <w:tcPr>
            <w:tcW w:w="0" w:type="auto"/>
            <w:tcBorders>
              <w:top w:val="nil"/>
              <w:bottom w:val="nil"/>
            </w:tcBorders>
            <w:vAlign w:val="center"/>
          </w:tcPr>
          <w:p w14:paraId="758762ED" w14:textId="7F4846DB"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203FE2">
              <w:rPr>
                <w:rFonts w:cs="Helvetica"/>
                <w:color w:val="FF0000"/>
              </w:rPr>
              <w:t>[M–</w:t>
            </w:r>
            <w:proofErr w:type="spellStart"/>
            <w:r w:rsidRPr="00203FE2">
              <w:rPr>
                <w:rFonts w:cs="Helvetica"/>
                <w:color w:val="FF0000"/>
              </w:rPr>
              <w:t>Rhamnose+</w:t>
            </w:r>
            <w:proofErr w:type="gramStart"/>
            <w:r w:rsidRPr="00203FE2">
              <w:rPr>
                <w:rFonts w:cs="Helvetica"/>
                <w:color w:val="FF0000"/>
              </w:rPr>
              <w:t>H</w:t>
            </w:r>
            <w:proofErr w:type="spellEnd"/>
            <w:r w:rsidRPr="00203FE2">
              <w:rPr>
                <w:rFonts w:cs="Helvetica"/>
                <w:color w:val="FF0000"/>
              </w:rPr>
              <w:t>]</w:t>
            </w:r>
            <w:r w:rsidRPr="00203FE2">
              <w:rPr>
                <w:rFonts w:cs="Helvetica"/>
                <w:color w:val="FF0000"/>
                <w:vertAlign w:val="superscript"/>
              </w:rPr>
              <w:t>+</w:t>
            </w:r>
            <w:proofErr w:type="gramEnd"/>
          </w:p>
        </w:tc>
        <w:tc>
          <w:tcPr>
            <w:tcW w:w="0" w:type="auto"/>
            <w:vMerge/>
            <w:tcBorders>
              <w:top w:val="single" w:sz="4" w:space="0" w:color="7F7F7F" w:themeColor="text1" w:themeTint="80"/>
              <w:bottom w:val="single" w:sz="4" w:space="0" w:color="auto"/>
            </w:tcBorders>
            <w:vAlign w:val="center"/>
          </w:tcPr>
          <w:p w14:paraId="65EB14B5" w14:textId="77777777" w:rsidR="005828F8" w:rsidRPr="00203FE2"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203FE2" w14:paraId="77907A07" w14:textId="77777777" w:rsidTr="00DB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3351B6B8" w14:textId="77777777" w:rsidR="005828F8" w:rsidRPr="00203FE2" w:rsidRDefault="005828F8" w:rsidP="005828F8">
            <w:pPr>
              <w:pStyle w:val="Body"/>
              <w:jc w:val="left"/>
              <w:rPr>
                <w:rFonts w:cs="Helvetica"/>
                <w:color w:val="FF0000"/>
              </w:rPr>
            </w:pPr>
          </w:p>
        </w:tc>
        <w:tc>
          <w:tcPr>
            <w:tcW w:w="0" w:type="auto"/>
            <w:tcBorders>
              <w:top w:val="nil"/>
              <w:bottom w:val="single" w:sz="4" w:space="0" w:color="auto"/>
            </w:tcBorders>
          </w:tcPr>
          <w:p w14:paraId="60DB91A7" w14:textId="2872DF7C" w:rsidR="005828F8" w:rsidRPr="00203FE2" w:rsidRDefault="005828F8" w:rsidP="005828F8">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317.0645</w:t>
            </w:r>
          </w:p>
        </w:tc>
        <w:tc>
          <w:tcPr>
            <w:tcW w:w="0" w:type="auto"/>
            <w:tcBorders>
              <w:top w:val="nil"/>
              <w:bottom w:val="single" w:sz="4" w:space="0" w:color="auto"/>
            </w:tcBorders>
          </w:tcPr>
          <w:p w14:paraId="626F8CB8" w14:textId="62B19D10" w:rsidR="005828F8" w:rsidRPr="00203FE2" w:rsidRDefault="005828F8" w:rsidP="005828F8">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C</w:t>
            </w:r>
            <w:r w:rsidRPr="00203FE2">
              <w:rPr>
                <w:rFonts w:ascii="Cambria Math" w:hAnsi="Cambria Math" w:cs="Cambria Math"/>
                <w:color w:val="FF0000"/>
              </w:rPr>
              <w:t>₁₆</w:t>
            </w:r>
            <w:r w:rsidRPr="00203FE2">
              <w:rPr>
                <w:rFonts w:cs="Helvetica"/>
                <w:color w:val="FF0000"/>
              </w:rPr>
              <w:t>H</w:t>
            </w:r>
            <w:r w:rsidRPr="00203FE2">
              <w:rPr>
                <w:rFonts w:ascii="Cambria Math" w:hAnsi="Cambria Math" w:cs="Cambria Math"/>
                <w:color w:val="FF0000"/>
              </w:rPr>
              <w:t>₁₂</w:t>
            </w:r>
            <w:r w:rsidRPr="00203FE2">
              <w:rPr>
                <w:rFonts w:cs="Helvetica"/>
                <w:color w:val="FF0000"/>
              </w:rPr>
              <w:t>O</w:t>
            </w:r>
            <w:r w:rsidRPr="00203FE2">
              <w:rPr>
                <w:rFonts w:ascii="Cambria Math" w:hAnsi="Cambria Math" w:cs="Cambria Math"/>
                <w:color w:val="FF0000"/>
              </w:rPr>
              <w:t>₇</w:t>
            </w:r>
          </w:p>
        </w:tc>
        <w:tc>
          <w:tcPr>
            <w:tcW w:w="0" w:type="auto"/>
            <w:tcBorders>
              <w:top w:val="nil"/>
              <w:bottom w:val="single" w:sz="4" w:space="0" w:color="auto"/>
            </w:tcBorders>
            <w:vAlign w:val="center"/>
          </w:tcPr>
          <w:p w14:paraId="6C76574B" w14:textId="5CE32E17" w:rsidR="005828F8" w:rsidRPr="00203FE2" w:rsidRDefault="005828F8" w:rsidP="004B018C">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203FE2">
              <w:rPr>
                <w:rFonts w:cs="Helvetica"/>
                <w:color w:val="FF0000"/>
              </w:rPr>
              <w:t>[M–Rhamnose–</w:t>
            </w:r>
            <w:proofErr w:type="spellStart"/>
            <w:r w:rsidRPr="00203FE2">
              <w:rPr>
                <w:rFonts w:cs="Helvetica"/>
                <w:color w:val="FF0000"/>
              </w:rPr>
              <w:t>Glucose+</w:t>
            </w:r>
            <w:proofErr w:type="gramStart"/>
            <w:r w:rsidRPr="00203FE2">
              <w:rPr>
                <w:rFonts w:cs="Helvetica"/>
                <w:color w:val="FF0000"/>
              </w:rPr>
              <w:t>H</w:t>
            </w:r>
            <w:proofErr w:type="spellEnd"/>
            <w:r w:rsidRPr="00203FE2">
              <w:rPr>
                <w:rFonts w:cs="Helvetica"/>
                <w:color w:val="FF0000"/>
              </w:rPr>
              <w:t>]</w:t>
            </w:r>
            <w:r w:rsidRPr="00203FE2">
              <w:rPr>
                <w:rFonts w:cs="Helvetica"/>
                <w:color w:val="FF0000"/>
                <w:vertAlign w:val="superscript"/>
              </w:rPr>
              <w:t>+</w:t>
            </w:r>
            <w:proofErr w:type="gramEnd"/>
          </w:p>
        </w:tc>
        <w:tc>
          <w:tcPr>
            <w:tcW w:w="0" w:type="auto"/>
            <w:vMerge/>
            <w:tcBorders>
              <w:bottom w:val="single" w:sz="4" w:space="0" w:color="auto"/>
            </w:tcBorders>
            <w:vAlign w:val="center"/>
          </w:tcPr>
          <w:p w14:paraId="12FFBA08" w14:textId="77777777" w:rsidR="005828F8" w:rsidRPr="00203FE2" w:rsidRDefault="005828F8" w:rsidP="005828F8">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bl>
    <w:p w14:paraId="3DC46174" w14:textId="77777777" w:rsidR="00461C33" w:rsidRDefault="00461C33" w:rsidP="00927B6F">
      <w:pPr>
        <w:pStyle w:val="Body"/>
        <w:spacing w:after="0"/>
        <w:rPr>
          <w:rFonts w:ascii="Arial" w:hAnsi="Arial" w:cs="Arial"/>
        </w:rPr>
      </w:pPr>
    </w:p>
    <w:p w14:paraId="5F33B726" w14:textId="771E544C" w:rsidR="00927B6F" w:rsidRPr="00927B6F" w:rsidRDefault="00927B6F" w:rsidP="00927B6F">
      <w:pPr>
        <w:pStyle w:val="Body"/>
        <w:spacing w:after="0"/>
        <w:rPr>
          <w:rFonts w:ascii="Arial" w:hAnsi="Arial" w:cs="Arial"/>
        </w:rPr>
      </w:pPr>
      <w:proofErr w:type="spellStart"/>
      <w:r w:rsidRPr="00927B6F">
        <w:rPr>
          <w:rFonts w:ascii="Arial" w:hAnsi="Arial" w:cs="Arial"/>
        </w:rPr>
        <w:t>Manghaslin</w:t>
      </w:r>
      <w:proofErr w:type="spellEnd"/>
      <w:r w:rsidRPr="00927B6F">
        <w:rPr>
          <w:rFonts w:ascii="Arial" w:hAnsi="Arial" w:cs="Arial"/>
        </w:rPr>
        <w:t xml:space="preserve"> (C</w:t>
      </w:r>
      <w:r w:rsidRPr="00927B6F">
        <w:rPr>
          <w:rFonts w:ascii="Cambria Math" w:hAnsi="Cambria Math" w:cs="Cambria Math"/>
        </w:rPr>
        <w:t>₃₃</w:t>
      </w:r>
      <w:r w:rsidRPr="00927B6F">
        <w:rPr>
          <w:rFonts w:ascii="Arial" w:hAnsi="Arial" w:cs="Arial"/>
        </w:rPr>
        <w:t>H</w:t>
      </w:r>
      <w:r w:rsidRPr="00927B6F">
        <w:rPr>
          <w:rFonts w:ascii="Cambria Math" w:hAnsi="Cambria Math" w:cs="Cambria Math"/>
        </w:rPr>
        <w:t>₄₀</w:t>
      </w:r>
      <w:r w:rsidRPr="00927B6F">
        <w:rPr>
          <w:rFonts w:ascii="Arial" w:hAnsi="Arial" w:cs="Arial"/>
        </w:rPr>
        <w:t>O</w:t>
      </w:r>
      <w:r w:rsidRPr="00927B6F">
        <w:rPr>
          <w:rFonts w:ascii="Cambria Math" w:hAnsi="Cambria Math" w:cs="Cambria Math"/>
        </w:rPr>
        <w:t>₂₀</w:t>
      </w:r>
      <w:r w:rsidRPr="00927B6F">
        <w:rPr>
          <w:rFonts w:ascii="Arial" w:hAnsi="Arial" w:cs="Arial"/>
        </w:rPr>
        <w:t>) was detected at m/z 756.2106, with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755.2032.</w:t>
      </w:r>
    </w:p>
    <w:p w14:paraId="5E061BEC" w14:textId="77777777" w:rsidR="00927B6F" w:rsidRPr="00927B6F" w:rsidRDefault="00927B6F" w:rsidP="00927B6F">
      <w:pPr>
        <w:pStyle w:val="Body"/>
        <w:spacing w:after="0"/>
        <w:rPr>
          <w:rFonts w:ascii="Arial" w:hAnsi="Arial" w:cs="Arial"/>
        </w:rPr>
      </w:pPr>
      <w:r w:rsidRPr="00927B6F">
        <w:rPr>
          <w:rFonts w:ascii="Arial" w:hAnsi="Arial" w:cs="Arial"/>
        </w:rPr>
        <w:t>Rutin (C</w:t>
      </w:r>
      <w:r w:rsidRPr="00927B6F">
        <w:rPr>
          <w:rFonts w:ascii="Cambria Math" w:hAnsi="Cambria Math" w:cs="Cambria Math"/>
        </w:rPr>
        <w:t>₂₇</w:t>
      </w:r>
      <w:r w:rsidRPr="00927B6F">
        <w:rPr>
          <w:rFonts w:ascii="Arial" w:hAnsi="Arial" w:cs="Arial"/>
        </w:rPr>
        <w:t>H</w:t>
      </w:r>
      <w:r w:rsidRPr="00927B6F">
        <w:rPr>
          <w:rFonts w:ascii="Cambria Math" w:hAnsi="Cambria Math" w:cs="Cambria Math"/>
        </w:rPr>
        <w:t>₃₀</w:t>
      </w:r>
      <w:r w:rsidRPr="00927B6F">
        <w:rPr>
          <w:rFonts w:ascii="Arial" w:hAnsi="Arial" w:cs="Arial"/>
        </w:rPr>
        <w:t>O</w:t>
      </w:r>
      <w:r w:rsidRPr="00927B6F">
        <w:rPr>
          <w:rFonts w:ascii="Cambria Math" w:hAnsi="Cambria Math" w:cs="Cambria Math"/>
        </w:rPr>
        <w:t>₁₆</w:t>
      </w:r>
      <w:r w:rsidRPr="00927B6F">
        <w:rPr>
          <w:rFonts w:ascii="Arial" w:hAnsi="Arial" w:cs="Arial"/>
        </w:rPr>
        <w:t>) was identified at m/z 610.1542, displaying a [M–H]</w:t>
      </w:r>
      <w:r w:rsidRPr="00927B6F">
        <w:rPr>
          <w:rFonts w:ascii="Cambria Math" w:hAnsi="Cambria Math" w:cs="Cambria Math"/>
        </w:rPr>
        <w:t>⁻</w:t>
      </w:r>
      <w:r w:rsidRPr="00927B6F">
        <w:rPr>
          <w:rFonts w:ascii="Arial" w:hAnsi="Arial" w:cs="Arial"/>
        </w:rPr>
        <w:t xml:space="preserve"> ion at m/z 609.1533, a [</w:t>
      </w:r>
      <w:proofErr w:type="spellStart"/>
      <w:r w:rsidRPr="00927B6F">
        <w:rPr>
          <w:rFonts w:ascii="Arial" w:hAnsi="Arial" w:cs="Arial"/>
        </w:rPr>
        <w:t>M+Na</w:t>
      </w:r>
      <w:proofErr w:type="spellEnd"/>
      <w:r w:rsidRPr="00927B6F">
        <w:rPr>
          <w:rFonts w:ascii="Arial" w:hAnsi="Arial" w:cs="Arial"/>
        </w:rPr>
        <w:t>]</w:t>
      </w:r>
      <w:r w:rsidRPr="00927B6F">
        <w:rPr>
          <w:rFonts w:ascii="Cambria Math" w:hAnsi="Cambria Math" w:cs="Cambria Math"/>
        </w:rPr>
        <w:t>⁺</w:t>
      </w:r>
      <w:r w:rsidRPr="00927B6F">
        <w:rPr>
          <w:rFonts w:ascii="Arial" w:hAnsi="Arial" w:cs="Arial"/>
        </w:rPr>
        <w:t xml:space="preserve"> ion at m/z 633.1400, and a positive fragmentation ion at m/z 303.1437 (C</w:t>
      </w:r>
      <w:r w:rsidRPr="00927B6F">
        <w:rPr>
          <w:rFonts w:ascii="Cambria Math" w:hAnsi="Cambria Math" w:cs="Cambria Math"/>
        </w:rPr>
        <w:t>₁₅</w:t>
      </w:r>
      <w:r w:rsidRPr="00927B6F">
        <w:rPr>
          <w:rFonts w:ascii="Arial" w:hAnsi="Arial" w:cs="Arial"/>
        </w:rPr>
        <w:t>H</w:t>
      </w:r>
      <w:r w:rsidRPr="00927B6F">
        <w:rPr>
          <w:rFonts w:ascii="Cambria Math" w:hAnsi="Cambria Math" w:cs="Cambria Math"/>
        </w:rPr>
        <w:t>₁₀</w:t>
      </w:r>
      <w:r w:rsidRPr="00927B6F">
        <w:rPr>
          <w:rFonts w:ascii="Arial" w:hAnsi="Arial" w:cs="Arial"/>
        </w:rPr>
        <w:t>O</w:t>
      </w:r>
      <w:r w:rsidRPr="00927B6F">
        <w:rPr>
          <w:rFonts w:ascii="Cambria Math" w:hAnsi="Cambria Math" w:cs="Cambria Math"/>
        </w:rPr>
        <w:t>₇</w:t>
      </w:r>
      <w:r w:rsidRPr="00927B6F">
        <w:rPr>
          <w:rFonts w:ascii="Arial" w:hAnsi="Arial" w:cs="Arial"/>
        </w:rPr>
        <w:t>), consistent with the simultaneous loss of rhamnose (–146 Da) and glucose (–162 Da) units.</w:t>
      </w:r>
    </w:p>
    <w:p w14:paraId="2B6A14E3" w14:textId="77777777" w:rsidR="00927B6F" w:rsidRPr="00927B6F" w:rsidRDefault="00927B6F" w:rsidP="00927B6F">
      <w:pPr>
        <w:pStyle w:val="Body"/>
        <w:spacing w:after="0"/>
        <w:rPr>
          <w:rFonts w:ascii="Arial" w:hAnsi="Arial" w:cs="Arial"/>
        </w:rPr>
      </w:pPr>
      <w:r w:rsidRPr="00927B6F">
        <w:rPr>
          <w:rFonts w:ascii="Arial" w:hAnsi="Arial" w:cs="Arial"/>
        </w:rPr>
        <w:t>Kaempferol-3-O-rutinoside (C</w:t>
      </w:r>
      <w:r w:rsidRPr="00927B6F">
        <w:rPr>
          <w:rFonts w:ascii="Cambria Math" w:hAnsi="Cambria Math" w:cs="Cambria Math"/>
        </w:rPr>
        <w:t>₂₇</w:t>
      </w:r>
      <w:r w:rsidRPr="00927B6F">
        <w:rPr>
          <w:rFonts w:ascii="Arial" w:hAnsi="Arial" w:cs="Arial"/>
        </w:rPr>
        <w:t>H</w:t>
      </w:r>
      <w:r w:rsidRPr="00927B6F">
        <w:rPr>
          <w:rFonts w:ascii="Cambria Math" w:hAnsi="Cambria Math" w:cs="Cambria Math"/>
        </w:rPr>
        <w:t>₃₀</w:t>
      </w:r>
      <w:r w:rsidRPr="00927B6F">
        <w:rPr>
          <w:rFonts w:ascii="Arial" w:hAnsi="Arial" w:cs="Arial"/>
        </w:rPr>
        <w:t>O</w:t>
      </w:r>
      <w:r w:rsidRPr="00927B6F">
        <w:rPr>
          <w:rFonts w:ascii="Cambria Math" w:hAnsi="Cambria Math" w:cs="Cambria Math"/>
        </w:rPr>
        <w:t>₁₅</w:t>
      </w:r>
      <w:r w:rsidRPr="00927B6F">
        <w:rPr>
          <w:rFonts w:ascii="Arial" w:hAnsi="Arial" w:cs="Arial"/>
        </w:rPr>
        <w:t>) was detected at m/z 594.1594, with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593.1521, a [</w:t>
      </w:r>
      <w:proofErr w:type="spellStart"/>
      <w:r w:rsidRPr="00927B6F">
        <w:rPr>
          <w:rFonts w:ascii="Arial" w:hAnsi="Arial" w:cs="Arial"/>
        </w:rPr>
        <w:t>M+</w:t>
      </w:r>
      <w:proofErr w:type="gramStart"/>
      <w:r w:rsidRPr="00927B6F">
        <w:rPr>
          <w:rFonts w:ascii="Arial" w:hAnsi="Arial" w:cs="Arial"/>
        </w:rPr>
        <w:t>Na</w:t>
      </w:r>
      <w:proofErr w:type="spellEnd"/>
      <w:r w:rsidRPr="00927B6F">
        <w:rPr>
          <w:rFonts w:ascii="Arial" w:hAnsi="Arial" w:cs="Arial"/>
        </w:rPr>
        <w:t>]</w:t>
      </w:r>
      <w:r w:rsidRPr="00927B6F">
        <w:rPr>
          <w:rFonts w:ascii="Cambria Math" w:hAnsi="Cambria Math" w:cs="Cambria Math"/>
        </w:rPr>
        <w:t>⁺</w:t>
      </w:r>
      <w:proofErr w:type="gramEnd"/>
      <w:r w:rsidRPr="00927B6F">
        <w:rPr>
          <w:rFonts w:ascii="Arial" w:hAnsi="Arial" w:cs="Arial"/>
        </w:rPr>
        <w:t xml:space="preserve"> ion at m/z 617.1454, and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595.1643. Fragmentation produced a [</w:t>
      </w:r>
      <w:proofErr w:type="spellStart"/>
      <w:r w:rsidRPr="00927B6F">
        <w:rPr>
          <w:rFonts w:ascii="Arial" w:hAnsi="Arial" w:cs="Arial"/>
        </w:rPr>
        <w:t>M+Na</w:t>
      </w:r>
      <w:proofErr w:type="spellEnd"/>
      <w:r w:rsidRPr="00927B6F">
        <w:rPr>
          <w:rFonts w:ascii="Arial" w:hAnsi="Arial" w:cs="Arial"/>
        </w:rPr>
        <w:t>]</w:t>
      </w:r>
      <w:r w:rsidRPr="00927B6F">
        <w:rPr>
          <w:rFonts w:ascii="Cambria Math" w:hAnsi="Cambria Math" w:cs="Cambria Math"/>
        </w:rPr>
        <w:t>⁺</w:t>
      </w:r>
      <w:r w:rsidRPr="00927B6F">
        <w:rPr>
          <w:rFonts w:ascii="Arial" w:hAnsi="Arial" w:cs="Arial"/>
        </w:rPr>
        <w:t xml:space="preserve"> ion at m/z 475.3232 (C</w:t>
      </w:r>
      <w:r w:rsidRPr="00927B6F">
        <w:rPr>
          <w:rFonts w:ascii="Cambria Math" w:hAnsi="Cambria Math" w:cs="Cambria Math"/>
        </w:rPr>
        <w:t>₂₃</w:t>
      </w:r>
      <w:r w:rsidRPr="00927B6F">
        <w:rPr>
          <w:rFonts w:ascii="Arial" w:hAnsi="Arial" w:cs="Arial"/>
        </w:rPr>
        <w:t>H</w:t>
      </w:r>
      <w:r w:rsidRPr="00927B6F">
        <w:rPr>
          <w:rFonts w:ascii="Cambria Math" w:hAnsi="Cambria Math" w:cs="Cambria Math"/>
        </w:rPr>
        <w:t>₄₈</w:t>
      </w:r>
      <w:r w:rsidRPr="00927B6F">
        <w:rPr>
          <w:rFonts w:ascii="Arial" w:hAnsi="Arial" w:cs="Arial"/>
        </w:rPr>
        <w:t>O</w:t>
      </w:r>
      <w:r w:rsidRPr="00927B6F">
        <w:rPr>
          <w:rFonts w:ascii="Cambria Math" w:hAnsi="Cambria Math" w:cs="Cambria Math"/>
        </w:rPr>
        <w:t>₈</w:t>
      </w:r>
      <w:r w:rsidRPr="00927B6F">
        <w:rPr>
          <w:rFonts w:ascii="Arial" w:hAnsi="Arial" w:cs="Arial"/>
        </w:rPr>
        <w:t>), a positive ion at m/z 449.1047 (C</w:t>
      </w:r>
      <w:r w:rsidRPr="00927B6F">
        <w:rPr>
          <w:rFonts w:ascii="Cambria Math" w:hAnsi="Cambria Math" w:cs="Cambria Math"/>
        </w:rPr>
        <w:t>₂₁</w:t>
      </w:r>
      <w:r w:rsidRPr="00927B6F">
        <w:rPr>
          <w:rFonts w:ascii="Arial" w:hAnsi="Arial" w:cs="Arial"/>
        </w:rPr>
        <w:t>H</w:t>
      </w:r>
      <w:r w:rsidRPr="00927B6F">
        <w:rPr>
          <w:rFonts w:ascii="Cambria Math" w:hAnsi="Cambria Math" w:cs="Cambria Math"/>
        </w:rPr>
        <w:t>₂₀</w:t>
      </w:r>
      <w:r w:rsidRPr="00927B6F">
        <w:rPr>
          <w:rFonts w:ascii="Arial" w:hAnsi="Arial" w:cs="Arial"/>
        </w:rPr>
        <w:t>O</w:t>
      </w:r>
      <w:r w:rsidRPr="00927B6F">
        <w:rPr>
          <w:rFonts w:ascii="Cambria Math" w:hAnsi="Cambria Math" w:cs="Cambria Math"/>
        </w:rPr>
        <w:t>₁₁</w:t>
      </w:r>
      <w:r w:rsidRPr="00927B6F">
        <w:rPr>
          <w:rFonts w:ascii="Arial" w:hAnsi="Arial" w:cs="Arial"/>
        </w:rPr>
        <w:t>) corresponding to the loss of rhamnose (–146 Da), and a positive ion at m/z 287.0544 (C</w:t>
      </w:r>
      <w:r w:rsidRPr="00927B6F">
        <w:rPr>
          <w:rFonts w:ascii="Cambria Math" w:hAnsi="Cambria Math" w:cs="Cambria Math"/>
        </w:rPr>
        <w:t>₁₅</w:t>
      </w:r>
      <w:r w:rsidRPr="00927B6F">
        <w:rPr>
          <w:rFonts w:ascii="Arial" w:hAnsi="Arial" w:cs="Arial"/>
        </w:rPr>
        <w:t>H</w:t>
      </w:r>
      <w:r w:rsidRPr="00927B6F">
        <w:rPr>
          <w:rFonts w:ascii="Cambria Math" w:hAnsi="Cambria Math" w:cs="Cambria Math"/>
        </w:rPr>
        <w:t>₁₀</w:t>
      </w:r>
      <w:r w:rsidRPr="00927B6F">
        <w:rPr>
          <w:rFonts w:ascii="Arial" w:hAnsi="Arial" w:cs="Arial"/>
        </w:rPr>
        <w:t>O</w:t>
      </w:r>
      <w:r w:rsidRPr="00927B6F">
        <w:rPr>
          <w:rFonts w:ascii="Cambria Math" w:hAnsi="Cambria Math" w:cs="Cambria Math"/>
        </w:rPr>
        <w:t>₆</w:t>
      </w:r>
      <w:r w:rsidRPr="00927B6F">
        <w:rPr>
          <w:rFonts w:ascii="Arial" w:hAnsi="Arial" w:cs="Arial"/>
        </w:rPr>
        <w:t>) indicating the subsequent loss of glucose (–162 Da).</w:t>
      </w:r>
    </w:p>
    <w:p w14:paraId="1FB00E60" w14:textId="77777777" w:rsidR="00927B6F" w:rsidRPr="00927B6F" w:rsidRDefault="00927B6F" w:rsidP="00927B6F">
      <w:pPr>
        <w:pStyle w:val="Body"/>
        <w:spacing w:after="0"/>
        <w:rPr>
          <w:rFonts w:ascii="Arial" w:hAnsi="Arial" w:cs="Arial"/>
        </w:rPr>
      </w:pPr>
      <w:proofErr w:type="spellStart"/>
      <w:r w:rsidRPr="00927B6F">
        <w:rPr>
          <w:rFonts w:ascii="Arial" w:hAnsi="Arial" w:cs="Arial"/>
        </w:rPr>
        <w:t>Narcissin</w:t>
      </w:r>
      <w:proofErr w:type="spellEnd"/>
      <w:r w:rsidRPr="00927B6F">
        <w:rPr>
          <w:rFonts w:ascii="Arial" w:hAnsi="Arial" w:cs="Arial"/>
        </w:rPr>
        <w:t xml:space="preserve"> (C</w:t>
      </w:r>
      <w:r w:rsidRPr="00927B6F">
        <w:rPr>
          <w:rFonts w:ascii="Cambria Math" w:hAnsi="Cambria Math" w:cs="Cambria Math"/>
        </w:rPr>
        <w:t>₂₈</w:t>
      </w:r>
      <w:r w:rsidRPr="00927B6F">
        <w:rPr>
          <w:rFonts w:ascii="Arial" w:hAnsi="Arial" w:cs="Arial"/>
        </w:rPr>
        <w:t>H</w:t>
      </w:r>
      <w:r w:rsidRPr="00927B6F">
        <w:rPr>
          <w:rFonts w:ascii="Cambria Math" w:hAnsi="Cambria Math" w:cs="Cambria Math"/>
        </w:rPr>
        <w:t>₃₂</w:t>
      </w:r>
      <w:r w:rsidRPr="00927B6F">
        <w:rPr>
          <w:rFonts w:ascii="Arial" w:hAnsi="Arial" w:cs="Arial"/>
        </w:rPr>
        <w:t>O</w:t>
      </w:r>
      <w:r w:rsidRPr="00927B6F">
        <w:rPr>
          <w:rFonts w:ascii="Cambria Math" w:hAnsi="Cambria Math" w:cs="Cambria Math"/>
        </w:rPr>
        <w:t>₁₆</w:t>
      </w:r>
      <w:r w:rsidRPr="00927B6F">
        <w:rPr>
          <w:rFonts w:ascii="Arial" w:hAnsi="Arial" w:cs="Arial"/>
        </w:rPr>
        <w:t>) was observed at m/z 624.1704, with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623.1651 and a [M+</w:t>
      </w:r>
      <w:proofErr w:type="gramStart"/>
      <w:r w:rsidRPr="00927B6F">
        <w:rPr>
          <w:rFonts w:ascii="Arial" w:hAnsi="Arial" w:cs="Arial"/>
        </w:rPr>
        <w:t>H]</w:t>
      </w:r>
      <w:r w:rsidRPr="00927B6F">
        <w:rPr>
          <w:rFonts w:ascii="Cambria Math" w:hAnsi="Cambria Math" w:cs="Cambria Math"/>
        </w:rPr>
        <w:t>⁺</w:t>
      </w:r>
      <w:proofErr w:type="gramEnd"/>
      <w:r w:rsidRPr="00927B6F">
        <w:rPr>
          <w:rFonts w:ascii="Arial" w:hAnsi="Arial" w:cs="Arial"/>
        </w:rPr>
        <w:t xml:space="preserve"> ion at m/z 625.1740. Fragmentation generated a positive ion at m/z 479.1164 (C</w:t>
      </w:r>
      <w:r w:rsidRPr="00927B6F">
        <w:rPr>
          <w:rFonts w:ascii="Cambria Math" w:hAnsi="Cambria Math" w:cs="Cambria Math"/>
        </w:rPr>
        <w:t>₂₂</w:t>
      </w:r>
      <w:r w:rsidRPr="00927B6F">
        <w:rPr>
          <w:rFonts w:ascii="Arial" w:hAnsi="Arial" w:cs="Arial"/>
        </w:rPr>
        <w:t>H</w:t>
      </w:r>
      <w:r w:rsidRPr="00927B6F">
        <w:rPr>
          <w:rFonts w:ascii="Cambria Math" w:hAnsi="Cambria Math" w:cs="Cambria Math"/>
        </w:rPr>
        <w:t>₂₂</w:t>
      </w:r>
      <w:r w:rsidRPr="00927B6F">
        <w:rPr>
          <w:rFonts w:ascii="Arial" w:hAnsi="Arial" w:cs="Arial"/>
        </w:rPr>
        <w:t>O</w:t>
      </w:r>
      <w:r w:rsidRPr="00927B6F">
        <w:rPr>
          <w:rFonts w:ascii="Cambria Math" w:hAnsi="Cambria Math" w:cs="Cambria Math"/>
        </w:rPr>
        <w:t>₁₂</w:t>
      </w:r>
      <w:r w:rsidRPr="00927B6F">
        <w:rPr>
          <w:rFonts w:ascii="Arial" w:hAnsi="Arial" w:cs="Arial"/>
        </w:rPr>
        <w:t>), reflecting the loss of rhamnose (–146 Da), and a positive ion at m/z 317.0645 (C</w:t>
      </w:r>
      <w:r w:rsidRPr="00927B6F">
        <w:rPr>
          <w:rFonts w:ascii="Cambria Math" w:hAnsi="Cambria Math" w:cs="Cambria Math"/>
        </w:rPr>
        <w:t>₁₆</w:t>
      </w:r>
      <w:r w:rsidRPr="00927B6F">
        <w:rPr>
          <w:rFonts w:ascii="Arial" w:hAnsi="Arial" w:cs="Arial"/>
        </w:rPr>
        <w:t>H</w:t>
      </w:r>
      <w:r w:rsidRPr="00927B6F">
        <w:rPr>
          <w:rFonts w:ascii="Cambria Math" w:hAnsi="Cambria Math" w:cs="Cambria Math"/>
        </w:rPr>
        <w:t>₁₂</w:t>
      </w:r>
      <w:r w:rsidRPr="00927B6F">
        <w:rPr>
          <w:rFonts w:ascii="Arial" w:hAnsi="Arial" w:cs="Arial"/>
        </w:rPr>
        <w:t>O</w:t>
      </w:r>
      <w:r w:rsidRPr="00927B6F">
        <w:rPr>
          <w:rFonts w:ascii="Cambria Math" w:hAnsi="Cambria Math" w:cs="Cambria Math"/>
        </w:rPr>
        <w:t>₇</w:t>
      </w:r>
      <w:r w:rsidRPr="00927B6F">
        <w:rPr>
          <w:rFonts w:ascii="Arial" w:hAnsi="Arial" w:cs="Arial"/>
        </w:rPr>
        <w:t>), corresponding to the additional loss of glucose (–162 Da).</w:t>
      </w:r>
    </w:p>
    <w:p w14:paraId="1FA0F9CD" w14:textId="7D9BFC85" w:rsidR="00461C33" w:rsidRDefault="00927B6F" w:rsidP="00927B6F">
      <w:pPr>
        <w:pStyle w:val="Body"/>
        <w:spacing w:after="0"/>
        <w:rPr>
          <w:rFonts w:ascii="Arial" w:hAnsi="Arial" w:cs="Arial"/>
        </w:rPr>
      </w:pPr>
      <w:r w:rsidRPr="00927B6F">
        <w:rPr>
          <w:rFonts w:ascii="Arial" w:hAnsi="Arial" w:cs="Arial"/>
        </w:rPr>
        <w:lastRenderedPageBreak/>
        <w:t xml:space="preserve">These results highlight the predominance of flavonoid glycosides in </w:t>
      </w:r>
      <w:r w:rsidRPr="00461C33">
        <w:rPr>
          <w:rFonts w:ascii="Arial" w:hAnsi="Arial" w:cs="Arial"/>
          <w:i/>
          <w:iCs/>
        </w:rPr>
        <w:t xml:space="preserve">C. </w:t>
      </w:r>
      <w:proofErr w:type="spellStart"/>
      <w:r w:rsidRPr="00461C33">
        <w:rPr>
          <w:rFonts w:ascii="Arial" w:hAnsi="Arial" w:cs="Arial"/>
          <w:i/>
          <w:iCs/>
        </w:rPr>
        <w:t>procera</w:t>
      </w:r>
      <w:proofErr w:type="spellEnd"/>
      <w:r w:rsidRPr="00927B6F">
        <w:rPr>
          <w:rFonts w:ascii="Arial" w:hAnsi="Arial" w:cs="Arial"/>
        </w:rPr>
        <w:t xml:space="preserve"> leaves, compounds well-documented for their antioxidant and pharmacological activities.</w:t>
      </w:r>
    </w:p>
    <w:p w14:paraId="7D9EE6AF" w14:textId="77777777" w:rsidR="00DB3F98" w:rsidRDefault="00DB3F98" w:rsidP="00927B6F">
      <w:pPr>
        <w:pStyle w:val="Body"/>
        <w:spacing w:after="0"/>
        <w:rPr>
          <w:rFonts w:ascii="Arial" w:hAnsi="Arial" w:cs="Arial"/>
        </w:rPr>
      </w:pPr>
    </w:p>
    <w:p w14:paraId="513B1D61" w14:textId="6F09054F" w:rsidR="00DB3F98" w:rsidRDefault="00DB3F98" w:rsidP="00DB3F98">
      <w:pPr>
        <w:autoSpaceDE w:val="0"/>
        <w:autoSpaceDN w:val="0"/>
        <w:adjustRightInd w:val="0"/>
        <w:jc w:val="both"/>
        <w:rPr>
          <w:rFonts w:ascii="Arial" w:hAnsi="Arial" w:cs="Arial"/>
          <w:szCs w:val="22"/>
        </w:rPr>
      </w:pPr>
      <w:r w:rsidRPr="00570405">
        <w:rPr>
          <w:rFonts w:ascii="Arial" w:hAnsi="Arial" w:cs="Arial"/>
          <w:szCs w:val="22"/>
        </w:rPr>
        <w:t>Liquid chromatography–mass spectrometry (LC–MS) analysis was performed to identify the major phenolic compounds in ZDB extracts</w:t>
      </w:r>
      <w:r w:rsidR="00EC5375">
        <w:rPr>
          <w:rFonts w:ascii="Arial" w:hAnsi="Arial" w:cs="Arial"/>
          <w:szCs w:val="22"/>
        </w:rPr>
        <w:t xml:space="preserve"> (Table </w:t>
      </w:r>
      <w:r w:rsidR="009D7D1D">
        <w:rPr>
          <w:rFonts w:ascii="Arial" w:hAnsi="Arial" w:cs="Arial"/>
          <w:szCs w:val="22"/>
        </w:rPr>
        <w:t>4</w:t>
      </w:r>
      <w:r w:rsidR="00EC5375">
        <w:rPr>
          <w:rFonts w:ascii="Arial" w:hAnsi="Arial" w:cs="Arial"/>
          <w:szCs w:val="22"/>
        </w:rPr>
        <w:t>)</w:t>
      </w:r>
      <w:r w:rsidRPr="00570405">
        <w:rPr>
          <w:rFonts w:ascii="Arial" w:hAnsi="Arial" w:cs="Arial"/>
          <w:szCs w:val="22"/>
        </w:rPr>
        <w:t>. Among four prominent peaks, the most abundant compound (peak 4) was identified as hesperidin</w:t>
      </w:r>
      <w:r w:rsidR="00EC5375">
        <w:rPr>
          <w:rFonts w:ascii="Arial" w:hAnsi="Arial" w:cs="Arial"/>
          <w:szCs w:val="22"/>
        </w:rPr>
        <w:t>.</w:t>
      </w:r>
    </w:p>
    <w:p w14:paraId="16B7E836" w14:textId="77777777" w:rsidR="00DB3F98" w:rsidRDefault="00DB3F98" w:rsidP="00DB3F98">
      <w:pPr>
        <w:autoSpaceDE w:val="0"/>
        <w:autoSpaceDN w:val="0"/>
        <w:adjustRightInd w:val="0"/>
        <w:jc w:val="both"/>
        <w:rPr>
          <w:rFonts w:ascii="Arial" w:hAnsi="Arial" w:cs="Arial"/>
          <w:szCs w:val="22"/>
        </w:rPr>
      </w:pPr>
    </w:p>
    <w:p w14:paraId="408203D2" w14:textId="337D2926" w:rsidR="00DB3F98" w:rsidRPr="00203FE2" w:rsidRDefault="00DB3F98" w:rsidP="00DB3F98">
      <w:pPr>
        <w:tabs>
          <w:tab w:val="left" w:pos="1080"/>
        </w:tabs>
        <w:jc w:val="both"/>
        <w:rPr>
          <w:rFonts w:ascii="Arial" w:hAnsi="Arial"/>
          <w:b/>
          <w:color w:val="FF0000"/>
        </w:rPr>
      </w:pPr>
      <w:r w:rsidRPr="00203FE2">
        <w:rPr>
          <w:rFonts w:ascii="Arial" w:hAnsi="Arial"/>
          <w:b/>
          <w:color w:val="FF0000"/>
        </w:rPr>
        <w:t xml:space="preserve">Table </w:t>
      </w:r>
      <w:r w:rsidR="009D7D1D">
        <w:rPr>
          <w:rFonts w:ascii="Arial" w:hAnsi="Arial"/>
          <w:b/>
          <w:color w:val="FF0000"/>
        </w:rPr>
        <w:t>4</w:t>
      </w:r>
      <w:r w:rsidRPr="00203FE2">
        <w:rPr>
          <w:rFonts w:ascii="Arial" w:hAnsi="Arial"/>
          <w:b/>
          <w:color w:val="FF0000"/>
        </w:rPr>
        <w:t xml:space="preserve">.      Molecular identification of </w:t>
      </w:r>
      <w:r w:rsidRPr="00203FE2">
        <w:rPr>
          <w:rFonts w:ascii="Arial" w:hAnsi="Arial" w:cs="Arial"/>
          <w:b/>
          <w:bCs/>
          <w:i/>
          <w:iCs/>
          <w:color w:val="FF0000"/>
          <w:szCs w:val="22"/>
        </w:rPr>
        <w:t xml:space="preserve">Zanthoxylum </w:t>
      </w:r>
      <w:proofErr w:type="spellStart"/>
      <w:r w:rsidRPr="00203FE2">
        <w:rPr>
          <w:rFonts w:ascii="Arial" w:hAnsi="Arial" w:cs="Arial"/>
          <w:b/>
          <w:bCs/>
          <w:i/>
          <w:iCs/>
          <w:color w:val="FF0000"/>
          <w:szCs w:val="22"/>
        </w:rPr>
        <w:t>decaryi</w:t>
      </w:r>
      <w:proofErr w:type="spellEnd"/>
      <w:r w:rsidRPr="00203FE2">
        <w:rPr>
          <w:rFonts w:ascii="Arial" w:hAnsi="Arial" w:cs="Arial"/>
          <w:b/>
          <w:bCs/>
          <w:color w:val="FF0000"/>
          <w:szCs w:val="22"/>
        </w:rPr>
        <w:t xml:space="preserve"> barks</w:t>
      </w:r>
    </w:p>
    <w:p w14:paraId="56D96CF3" w14:textId="77777777" w:rsidR="00DB3F98" w:rsidRPr="00203FE2" w:rsidRDefault="00DB3F98" w:rsidP="00DB3F98">
      <w:pPr>
        <w:pStyle w:val="Body"/>
        <w:spacing w:after="0"/>
        <w:rPr>
          <w:rFonts w:ascii="Arial" w:hAnsi="Arial" w:cs="Arial"/>
          <w:color w:val="FF0000"/>
        </w:rPr>
      </w:pPr>
    </w:p>
    <w:tbl>
      <w:tblPr>
        <w:tblStyle w:val="Tableausimple2"/>
        <w:tblW w:w="0" w:type="auto"/>
        <w:tblBorders>
          <w:top w:val="none" w:sz="0" w:space="0" w:color="auto"/>
          <w:bottom w:val="none" w:sz="0" w:space="0" w:color="auto"/>
        </w:tblBorders>
        <w:tblLook w:val="04A0" w:firstRow="1" w:lastRow="0" w:firstColumn="1" w:lastColumn="0" w:noHBand="0" w:noVBand="1"/>
      </w:tblPr>
      <w:tblGrid>
        <w:gridCol w:w="1519"/>
        <w:gridCol w:w="1051"/>
        <w:gridCol w:w="1806"/>
        <w:gridCol w:w="2018"/>
        <w:gridCol w:w="2030"/>
      </w:tblGrid>
      <w:tr w:rsidR="00203FE2" w:rsidRPr="00203FE2" w14:paraId="3BC06459" w14:textId="77777777" w:rsidTr="004B0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6E358210" w14:textId="77777777" w:rsidR="00DB3F98" w:rsidRPr="00203FE2" w:rsidRDefault="00DB3F98" w:rsidP="002A7D51">
            <w:pPr>
              <w:pStyle w:val="Body"/>
              <w:spacing w:after="0"/>
              <w:jc w:val="left"/>
              <w:rPr>
                <w:rFonts w:ascii="Arial" w:hAnsi="Arial" w:cs="Arial"/>
                <w:color w:val="FF0000"/>
              </w:rPr>
            </w:pPr>
            <w:r w:rsidRPr="00203FE2">
              <w:rPr>
                <w:rFonts w:ascii="Arial" w:hAnsi="Arial" w:cs="Arial"/>
                <w:color w:val="FF0000"/>
              </w:rPr>
              <w:t>Retention time (min)</w:t>
            </w:r>
          </w:p>
        </w:tc>
        <w:tc>
          <w:tcPr>
            <w:tcW w:w="0" w:type="auto"/>
            <w:tcBorders>
              <w:top w:val="single" w:sz="4" w:space="0" w:color="auto"/>
              <w:bottom w:val="single" w:sz="4" w:space="0" w:color="auto"/>
            </w:tcBorders>
            <w:vAlign w:val="center"/>
          </w:tcPr>
          <w:p w14:paraId="15CB8D36" w14:textId="77777777" w:rsidR="00DB3F98" w:rsidRPr="00203FE2" w:rsidRDefault="00DB3F98" w:rsidP="00A73E93">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m/z</w:t>
            </w:r>
          </w:p>
        </w:tc>
        <w:tc>
          <w:tcPr>
            <w:tcW w:w="0" w:type="auto"/>
            <w:tcBorders>
              <w:top w:val="single" w:sz="4" w:space="0" w:color="auto"/>
              <w:bottom w:val="single" w:sz="4" w:space="0" w:color="auto"/>
            </w:tcBorders>
            <w:vAlign w:val="center"/>
          </w:tcPr>
          <w:p w14:paraId="3CF50B96" w14:textId="77777777" w:rsidR="00DB3F98" w:rsidRPr="00203FE2" w:rsidRDefault="00DB3F98" w:rsidP="00A73E93">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Molecular formula (neutral)</w:t>
            </w:r>
          </w:p>
        </w:tc>
        <w:tc>
          <w:tcPr>
            <w:tcW w:w="0" w:type="auto"/>
            <w:tcBorders>
              <w:top w:val="single" w:sz="4" w:space="0" w:color="auto"/>
              <w:bottom w:val="single" w:sz="4" w:space="0" w:color="auto"/>
            </w:tcBorders>
            <w:vAlign w:val="center"/>
          </w:tcPr>
          <w:p w14:paraId="1FCA5176" w14:textId="77777777" w:rsidR="00DB3F98" w:rsidRPr="00203FE2" w:rsidRDefault="00DB3F98" w:rsidP="00A73E93">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Type of ion</w:t>
            </w:r>
          </w:p>
        </w:tc>
        <w:tc>
          <w:tcPr>
            <w:tcW w:w="0" w:type="auto"/>
            <w:tcBorders>
              <w:top w:val="single" w:sz="4" w:space="0" w:color="auto"/>
              <w:bottom w:val="single" w:sz="4" w:space="0" w:color="auto"/>
            </w:tcBorders>
            <w:vAlign w:val="center"/>
          </w:tcPr>
          <w:p w14:paraId="2FA3D8C9" w14:textId="77777777" w:rsidR="00DB3F98" w:rsidRPr="00203FE2" w:rsidRDefault="00DB3F98" w:rsidP="00A73E93">
            <w:pPr>
              <w:pStyle w:val="Body"/>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color w:val="FF0000"/>
              </w:rPr>
            </w:pPr>
            <w:r w:rsidRPr="00203FE2">
              <w:rPr>
                <w:rFonts w:ascii="Arial" w:hAnsi="Arial" w:cs="Arial"/>
                <w:color w:val="FF0000"/>
              </w:rPr>
              <w:t>Hypothetical molecule</w:t>
            </w:r>
          </w:p>
        </w:tc>
      </w:tr>
      <w:tr w:rsidR="00203FE2" w:rsidRPr="00EC5375" w14:paraId="051373F1"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4083BADE" w14:textId="77777777" w:rsidR="005828F8" w:rsidRPr="00EC5375" w:rsidRDefault="005828F8" w:rsidP="003F108F">
            <w:pPr>
              <w:pStyle w:val="Body"/>
              <w:jc w:val="left"/>
              <w:rPr>
                <w:rFonts w:cs="Helvetica"/>
                <w:b w:val="0"/>
                <w:bCs w:val="0"/>
                <w:color w:val="FF0000"/>
                <w:highlight w:val="yellow"/>
              </w:rPr>
            </w:pPr>
            <w:r w:rsidRPr="00EC5375">
              <w:rPr>
                <w:rFonts w:cs="Helvetica"/>
                <w:color w:val="FF0000"/>
              </w:rPr>
              <w:t>19.653</w:t>
            </w:r>
          </w:p>
          <w:p w14:paraId="5ED66F31" w14:textId="2688878A" w:rsidR="005828F8" w:rsidRPr="00EC5375" w:rsidRDefault="005828F8" w:rsidP="005828F8">
            <w:pPr>
              <w:pStyle w:val="Body"/>
              <w:spacing w:after="0"/>
              <w:jc w:val="left"/>
              <w:rPr>
                <w:rFonts w:cs="Helvetica"/>
                <w:color w:val="FF0000"/>
                <w:highlight w:val="yellow"/>
              </w:rPr>
            </w:pPr>
          </w:p>
        </w:tc>
        <w:tc>
          <w:tcPr>
            <w:tcW w:w="0" w:type="auto"/>
            <w:tcBorders>
              <w:top w:val="single" w:sz="4" w:space="0" w:color="auto"/>
              <w:bottom w:val="none" w:sz="0" w:space="0" w:color="auto"/>
            </w:tcBorders>
            <w:vAlign w:val="center"/>
          </w:tcPr>
          <w:p w14:paraId="637481DE" w14:textId="58E8A1D9"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582.2322</w:t>
            </w:r>
          </w:p>
        </w:tc>
        <w:tc>
          <w:tcPr>
            <w:tcW w:w="0" w:type="auto"/>
            <w:tcBorders>
              <w:top w:val="single" w:sz="4" w:space="0" w:color="auto"/>
              <w:bottom w:val="none" w:sz="0" w:space="0" w:color="auto"/>
            </w:tcBorders>
            <w:vAlign w:val="center"/>
          </w:tcPr>
          <w:p w14:paraId="07A6FE0A" w14:textId="7117A375"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₃₈</w:t>
            </w:r>
            <w:r w:rsidRPr="00EC5375">
              <w:rPr>
                <w:rFonts w:cs="Helvetica"/>
                <w:color w:val="FF0000"/>
              </w:rPr>
              <w:t>O</w:t>
            </w:r>
            <w:r w:rsidRPr="00EC5375">
              <w:rPr>
                <w:rFonts w:ascii="Cambria Math" w:hAnsi="Cambria Math" w:cs="Cambria Math"/>
                <w:color w:val="FF0000"/>
              </w:rPr>
              <w:t>₁₃</w:t>
            </w:r>
          </w:p>
        </w:tc>
        <w:tc>
          <w:tcPr>
            <w:tcW w:w="0" w:type="auto"/>
            <w:tcBorders>
              <w:top w:val="single" w:sz="4" w:space="0" w:color="auto"/>
              <w:bottom w:val="none" w:sz="0" w:space="0" w:color="auto"/>
            </w:tcBorders>
            <w:vAlign w:val="center"/>
          </w:tcPr>
          <w:p w14:paraId="2C6C77B0" w14:textId="29BB2884"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Neutral molecule</w:t>
            </w:r>
          </w:p>
        </w:tc>
        <w:tc>
          <w:tcPr>
            <w:tcW w:w="0" w:type="auto"/>
            <w:vMerge w:val="restart"/>
            <w:tcBorders>
              <w:top w:val="single" w:sz="4" w:space="0" w:color="auto"/>
            </w:tcBorders>
            <w:vAlign w:val="center"/>
          </w:tcPr>
          <w:p w14:paraId="58385B4D" w14:textId="7C99296F" w:rsidR="005828F8" w:rsidRPr="00EC5375" w:rsidRDefault="005828F8" w:rsidP="003F108F">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 xml:space="preserve">Peak </w:t>
            </w:r>
            <w:proofErr w:type="gramStart"/>
            <w:r w:rsidRPr="00EC5375">
              <w:rPr>
                <w:rFonts w:cs="Helvetica"/>
                <w:color w:val="FF0000"/>
              </w:rPr>
              <w:t xml:space="preserve">1, </w:t>
            </w:r>
            <w:r w:rsidR="003F108F">
              <w:rPr>
                <w:rFonts w:cs="Helvetica"/>
                <w:color w:val="FF0000"/>
              </w:rPr>
              <w:t xml:space="preserve">  </w:t>
            </w:r>
            <w:proofErr w:type="gramEnd"/>
            <w:r w:rsidR="003F108F">
              <w:rPr>
                <w:rFonts w:cs="Helvetica"/>
                <w:color w:val="FF0000"/>
              </w:rPr>
              <w:t xml:space="preserve">             </w:t>
            </w:r>
            <w:r w:rsidRPr="00EC5375">
              <w:rPr>
                <w:rFonts w:cs="Helvetica"/>
                <w:color w:val="FF0000"/>
              </w:rPr>
              <w:t>No hypothesis</w:t>
            </w:r>
          </w:p>
        </w:tc>
      </w:tr>
      <w:tr w:rsidR="00203FE2" w:rsidRPr="00EC5375" w14:paraId="13DD25C9" w14:textId="77777777" w:rsidTr="004B018C">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C7F2086" w14:textId="77777777" w:rsidR="005828F8" w:rsidRPr="00EC5375" w:rsidRDefault="005828F8" w:rsidP="005828F8">
            <w:pPr>
              <w:pStyle w:val="Body"/>
              <w:spacing w:after="0"/>
              <w:jc w:val="left"/>
              <w:rPr>
                <w:rFonts w:cs="Helvetica"/>
                <w:color w:val="FF0000"/>
              </w:rPr>
            </w:pPr>
          </w:p>
        </w:tc>
        <w:tc>
          <w:tcPr>
            <w:tcW w:w="0" w:type="auto"/>
            <w:vAlign w:val="center"/>
          </w:tcPr>
          <w:p w14:paraId="140FADB1" w14:textId="6E8E3F94"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581.2248</w:t>
            </w:r>
          </w:p>
        </w:tc>
        <w:tc>
          <w:tcPr>
            <w:tcW w:w="0" w:type="auto"/>
            <w:vAlign w:val="center"/>
          </w:tcPr>
          <w:p w14:paraId="38872031" w14:textId="622A09B3"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₃₈</w:t>
            </w:r>
            <w:r w:rsidRPr="00EC5375">
              <w:rPr>
                <w:rFonts w:cs="Helvetica"/>
                <w:color w:val="FF0000"/>
              </w:rPr>
              <w:t>O</w:t>
            </w:r>
            <w:r w:rsidRPr="00EC5375">
              <w:rPr>
                <w:rFonts w:ascii="Cambria Math" w:hAnsi="Cambria Math" w:cs="Cambria Math"/>
                <w:color w:val="FF0000"/>
              </w:rPr>
              <w:t>₁₃</w:t>
            </w:r>
          </w:p>
        </w:tc>
        <w:tc>
          <w:tcPr>
            <w:tcW w:w="0" w:type="auto"/>
            <w:vAlign w:val="center"/>
          </w:tcPr>
          <w:p w14:paraId="32EAB6D1" w14:textId="01C2F877"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vAlign w:val="center"/>
          </w:tcPr>
          <w:p w14:paraId="7174408C" w14:textId="77777777"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0D391CD3"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A53F7F4" w14:textId="77777777" w:rsidR="005828F8" w:rsidRPr="00EC5375" w:rsidRDefault="005828F8" w:rsidP="005828F8">
            <w:pPr>
              <w:pStyle w:val="Body"/>
              <w:spacing w:after="0"/>
              <w:jc w:val="left"/>
              <w:rPr>
                <w:rFonts w:cs="Helvetica"/>
                <w:color w:val="FF0000"/>
              </w:rPr>
            </w:pPr>
          </w:p>
        </w:tc>
        <w:tc>
          <w:tcPr>
            <w:tcW w:w="0" w:type="auto"/>
            <w:tcBorders>
              <w:top w:val="none" w:sz="0" w:space="0" w:color="auto"/>
              <w:bottom w:val="none" w:sz="0" w:space="0" w:color="auto"/>
            </w:tcBorders>
            <w:vAlign w:val="center"/>
          </w:tcPr>
          <w:p w14:paraId="625C35AA" w14:textId="0987236B"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551.2146</w:t>
            </w:r>
          </w:p>
        </w:tc>
        <w:tc>
          <w:tcPr>
            <w:tcW w:w="0" w:type="auto"/>
            <w:tcBorders>
              <w:top w:val="none" w:sz="0" w:space="0" w:color="auto"/>
              <w:bottom w:val="none" w:sz="0" w:space="0" w:color="auto"/>
            </w:tcBorders>
            <w:vAlign w:val="center"/>
          </w:tcPr>
          <w:p w14:paraId="0683956D" w14:textId="20667A3E"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C</w:t>
            </w:r>
            <w:r w:rsidRPr="00EC5375">
              <w:rPr>
                <w:rFonts w:ascii="Cambria Math" w:hAnsi="Cambria Math" w:cs="Cambria Math"/>
                <w:color w:val="FF0000"/>
              </w:rPr>
              <w:t>₂₇</w:t>
            </w:r>
            <w:r w:rsidRPr="00EC5375">
              <w:rPr>
                <w:rFonts w:cs="Helvetica"/>
                <w:color w:val="FF0000"/>
              </w:rPr>
              <w:t>H</w:t>
            </w:r>
            <w:r w:rsidRPr="00EC5375">
              <w:rPr>
                <w:rFonts w:ascii="Cambria Math" w:hAnsi="Cambria Math" w:cs="Cambria Math"/>
                <w:color w:val="FF0000"/>
              </w:rPr>
              <w:t>₃₆</w:t>
            </w:r>
            <w:r w:rsidRPr="00EC5375">
              <w:rPr>
                <w:rFonts w:cs="Helvetica"/>
                <w:color w:val="FF0000"/>
              </w:rPr>
              <w:t>O</w:t>
            </w:r>
            <w:r w:rsidRPr="00EC5375">
              <w:rPr>
                <w:rFonts w:ascii="Cambria Math" w:hAnsi="Cambria Math" w:cs="Cambria Math"/>
                <w:color w:val="FF0000"/>
              </w:rPr>
              <w:t>₁₂</w:t>
            </w:r>
          </w:p>
        </w:tc>
        <w:tc>
          <w:tcPr>
            <w:tcW w:w="0" w:type="auto"/>
            <w:tcBorders>
              <w:top w:val="none" w:sz="0" w:space="0" w:color="auto"/>
              <w:bottom w:val="none" w:sz="0" w:space="0" w:color="auto"/>
            </w:tcBorders>
            <w:vAlign w:val="center"/>
          </w:tcPr>
          <w:p w14:paraId="010821D6" w14:textId="166C631C"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vAlign w:val="center"/>
          </w:tcPr>
          <w:p w14:paraId="3006BACD" w14:textId="77777777"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EC5375" w14:paraId="5111F28C" w14:textId="77777777" w:rsidTr="004B018C">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91BE3ED" w14:textId="77777777" w:rsidR="005828F8" w:rsidRPr="00EC5375" w:rsidRDefault="005828F8" w:rsidP="005828F8">
            <w:pPr>
              <w:pStyle w:val="Body"/>
              <w:spacing w:after="0"/>
              <w:jc w:val="left"/>
              <w:rPr>
                <w:rFonts w:cs="Helvetica"/>
                <w:color w:val="FF0000"/>
              </w:rPr>
            </w:pPr>
          </w:p>
        </w:tc>
        <w:tc>
          <w:tcPr>
            <w:tcW w:w="0" w:type="auto"/>
            <w:vAlign w:val="center"/>
          </w:tcPr>
          <w:p w14:paraId="0E03BF96" w14:textId="61F7056A"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605.2191</w:t>
            </w:r>
          </w:p>
        </w:tc>
        <w:tc>
          <w:tcPr>
            <w:tcW w:w="0" w:type="auto"/>
            <w:vAlign w:val="center"/>
          </w:tcPr>
          <w:p w14:paraId="40D991B8" w14:textId="414CBA55"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₃₈</w:t>
            </w:r>
            <w:r w:rsidRPr="00EC5375">
              <w:rPr>
                <w:rFonts w:cs="Helvetica"/>
                <w:color w:val="FF0000"/>
              </w:rPr>
              <w:t>O</w:t>
            </w:r>
            <w:r w:rsidRPr="00EC5375">
              <w:rPr>
                <w:rFonts w:ascii="Cambria Math" w:hAnsi="Cambria Math" w:cs="Cambria Math"/>
                <w:color w:val="FF0000"/>
              </w:rPr>
              <w:t>₁₃</w:t>
            </w:r>
          </w:p>
        </w:tc>
        <w:tc>
          <w:tcPr>
            <w:tcW w:w="0" w:type="auto"/>
            <w:vAlign w:val="center"/>
          </w:tcPr>
          <w:p w14:paraId="75B80A78" w14:textId="48D79732"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w:t>
            </w:r>
            <w:proofErr w:type="spellStart"/>
            <w:r w:rsidRPr="00EC5375">
              <w:rPr>
                <w:rFonts w:cs="Helvetica"/>
                <w:color w:val="FF0000"/>
              </w:rPr>
              <w:t>M+</w:t>
            </w:r>
            <w:proofErr w:type="gramStart"/>
            <w:r w:rsidRPr="00EC5375">
              <w:rPr>
                <w:rFonts w:cs="Helvetica"/>
                <w:color w:val="FF0000"/>
              </w:rPr>
              <w:t>Na</w:t>
            </w:r>
            <w:proofErr w:type="spellEnd"/>
            <w:r w:rsidRPr="00EC5375">
              <w:rPr>
                <w:rFonts w:cs="Helvetica"/>
                <w:color w:val="FF0000"/>
              </w:rPr>
              <w:t>]</w:t>
            </w:r>
            <w:r w:rsidRPr="00EC5375">
              <w:rPr>
                <w:rFonts w:ascii="Cambria Math" w:hAnsi="Cambria Math" w:cs="Cambria Math"/>
                <w:color w:val="FF0000"/>
              </w:rPr>
              <w:t>⁺</w:t>
            </w:r>
            <w:proofErr w:type="gramEnd"/>
          </w:p>
        </w:tc>
        <w:tc>
          <w:tcPr>
            <w:tcW w:w="0" w:type="auto"/>
            <w:vMerge/>
            <w:vAlign w:val="center"/>
          </w:tcPr>
          <w:p w14:paraId="30769A80" w14:textId="77777777"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44168F89"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CE7DEBC" w14:textId="77777777" w:rsidR="005828F8" w:rsidRPr="00EC5375" w:rsidRDefault="005828F8" w:rsidP="005828F8">
            <w:pPr>
              <w:pStyle w:val="Body"/>
              <w:spacing w:after="0"/>
              <w:jc w:val="left"/>
              <w:rPr>
                <w:rFonts w:cs="Helvetica"/>
                <w:color w:val="FF0000"/>
              </w:rPr>
            </w:pPr>
          </w:p>
        </w:tc>
        <w:tc>
          <w:tcPr>
            <w:tcW w:w="0" w:type="auto"/>
            <w:tcBorders>
              <w:top w:val="none" w:sz="0" w:space="0" w:color="auto"/>
              <w:bottom w:val="none" w:sz="0" w:space="0" w:color="auto"/>
            </w:tcBorders>
            <w:vAlign w:val="center"/>
          </w:tcPr>
          <w:p w14:paraId="2658BA00" w14:textId="120AB92A"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575.2078</w:t>
            </w:r>
          </w:p>
        </w:tc>
        <w:tc>
          <w:tcPr>
            <w:tcW w:w="0" w:type="auto"/>
            <w:tcBorders>
              <w:top w:val="none" w:sz="0" w:space="0" w:color="auto"/>
              <w:bottom w:val="none" w:sz="0" w:space="0" w:color="auto"/>
            </w:tcBorders>
            <w:vAlign w:val="center"/>
          </w:tcPr>
          <w:p w14:paraId="34E45476" w14:textId="5234DA52"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C</w:t>
            </w:r>
            <w:r w:rsidRPr="00EC5375">
              <w:rPr>
                <w:rFonts w:ascii="Cambria Math" w:hAnsi="Cambria Math" w:cs="Cambria Math"/>
                <w:color w:val="FF0000"/>
              </w:rPr>
              <w:t>₂₇</w:t>
            </w:r>
            <w:r w:rsidRPr="00EC5375">
              <w:rPr>
                <w:rFonts w:cs="Helvetica"/>
                <w:color w:val="FF0000"/>
              </w:rPr>
              <w:t>H</w:t>
            </w:r>
            <w:r w:rsidRPr="00EC5375">
              <w:rPr>
                <w:rFonts w:ascii="Cambria Math" w:hAnsi="Cambria Math" w:cs="Cambria Math"/>
                <w:color w:val="FF0000"/>
              </w:rPr>
              <w:t>₃₆</w:t>
            </w:r>
            <w:r w:rsidRPr="00EC5375">
              <w:rPr>
                <w:rFonts w:cs="Helvetica"/>
                <w:color w:val="FF0000"/>
              </w:rPr>
              <w:t>O</w:t>
            </w:r>
            <w:r w:rsidRPr="00EC5375">
              <w:rPr>
                <w:rFonts w:ascii="Cambria Math" w:hAnsi="Cambria Math" w:cs="Cambria Math"/>
                <w:color w:val="FF0000"/>
              </w:rPr>
              <w:t>₁₂</w:t>
            </w:r>
          </w:p>
        </w:tc>
        <w:tc>
          <w:tcPr>
            <w:tcW w:w="0" w:type="auto"/>
            <w:tcBorders>
              <w:top w:val="none" w:sz="0" w:space="0" w:color="auto"/>
              <w:bottom w:val="none" w:sz="0" w:space="0" w:color="auto"/>
            </w:tcBorders>
            <w:vAlign w:val="center"/>
          </w:tcPr>
          <w:p w14:paraId="36891121" w14:textId="4820BB6D"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w:t>
            </w:r>
            <w:proofErr w:type="spellStart"/>
            <w:r w:rsidRPr="00EC5375">
              <w:rPr>
                <w:rFonts w:cs="Helvetica"/>
                <w:color w:val="FF0000"/>
              </w:rPr>
              <w:t>M+</w:t>
            </w:r>
            <w:proofErr w:type="gramStart"/>
            <w:r w:rsidRPr="00EC5375">
              <w:rPr>
                <w:rFonts w:cs="Helvetica"/>
                <w:color w:val="FF0000"/>
              </w:rPr>
              <w:t>Na</w:t>
            </w:r>
            <w:proofErr w:type="spellEnd"/>
            <w:r w:rsidRPr="00EC5375">
              <w:rPr>
                <w:rFonts w:cs="Helvetica"/>
                <w:color w:val="FF0000"/>
              </w:rPr>
              <w:t>]</w:t>
            </w:r>
            <w:r w:rsidRPr="00EC5375">
              <w:rPr>
                <w:rFonts w:ascii="Cambria Math" w:hAnsi="Cambria Math" w:cs="Cambria Math"/>
                <w:color w:val="FF0000"/>
              </w:rPr>
              <w:t>⁺</w:t>
            </w:r>
            <w:proofErr w:type="gramEnd"/>
          </w:p>
        </w:tc>
        <w:tc>
          <w:tcPr>
            <w:tcW w:w="0" w:type="auto"/>
            <w:vMerge/>
            <w:vAlign w:val="center"/>
          </w:tcPr>
          <w:p w14:paraId="4362E5CC" w14:textId="77777777"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EC5375" w14:paraId="144980E1" w14:textId="77777777" w:rsidTr="00A560C6">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653854B" w14:textId="77777777" w:rsidR="005828F8" w:rsidRPr="00EC5375" w:rsidRDefault="005828F8" w:rsidP="005828F8">
            <w:pPr>
              <w:pStyle w:val="Body"/>
              <w:jc w:val="left"/>
              <w:rPr>
                <w:rFonts w:cs="Helvetica"/>
                <w:color w:val="FF0000"/>
                <w:highlight w:val="yellow"/>
              </w:rPr>
            </w:pPr>
          </w:p>
        </w:tc>
        <w:tc>
          <w:tcPr>
            <w:tcW w:w="0" w:type="auto"/>
            <w:vAlign w:val="center"/>
          </w:tcPr>
          <w:p w14:paraId="5D2D768B" w14:textId="71006662" w:rsidR="005828F8" w:rsidRPr="00EC5375"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249.1115</w:t>
            </w:r>
          </w:p>
        </w:tc>
        <w:tc>
          <w:tcPr>
            <w:tcW w:w="0" w:type="auto"/>
            <w:vAlign w:val="center"/>
          </w:tcPr>
          <w:p w14:paraId="3429ACB5" w14:textId="4ECD81C8" w:rsidR="005828F8" w:rsidRPr="00EC5375"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₁₄</w:t>
            </w:r>
            <w:r w:rsidRPr="00EC5375">
              <w:rPr>
                <w:rFonts w:cs="Helvetica"/>
                <w:color w:val="FF0000"/>
              </w:rPr>
              <w:t>H</w:t>
            </w:r>
            <w:r w:rsidRPr="00EC5375">
              <w:rPr>
                <w:rFonts w:ascii="Cambria Math" w:hAnsi="Cambria Math" w:cs="Cambria Math"/>
                <w:color w:val="FF0000"/>
              </w:rPr>
              <w:t>₁₆</w:t>
            </w:r>
            <w:r w:rsidRPr="00EC5375">
              <w:rPr>
                <w:rFonts w:cs="Helvetica"/>
                <w:color w:val="FF0000"/>
              </w:rPr>
              <w:t>O</w:t>
            </w:r>
            <w:r w:rsidRPr="00EC5375">
              <w:rPr>
                <w:rFonts w:ascii="Cambria Math" w:hAnsi="Cambria Math" w:cs="Cambria Math"/>
                <w:color w:val="FF0000"/>
              </w:rPr>
              <w:t>₄</w:t>
            </w:r>
          </w:p>
        </w:tc>
        <w:tc>
          <w:tcPr>
            <w:tcW w:w="0" w:type="auto"/>
            <w:vAlign w:val="center"/>
          </w:tcPr>
          <w:p w14:paraId="3DD3590C" w14:textId="19318ED9" w:rsidR="005828F8" w:rsidRPr="00EC5375"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vAlign w:val="center"/>
          </w:tcPr>
          <w:p w14:paraId="700BEB29" w14:textId="77777777" w:rsidR="005828F8" w:rsidRPr="00EC5375" w:rsidRDefault="005828F8" w:rsidP="005828F8">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42D5F80C"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vAlign w:val="center"/>
          </w:tcPr>
          <w:p w14:paraId="62E1EA50" w14:textId="5EC476CC" w:rsidR="005828F8" w:rsidRPr="00EC5375" w:rsidRDefault="005828F8" w:rsidP="003F108F">
            <w:pPr>
              <w:pStyle w:val="Body"/>
              <w:jc w:val="left"/>
              <w:rPr>
                <w:rFonts w:cs="Helvetica"/>
                <w:color w:val="FF0000"/>
                <w:highlight w:val="yellow"/>
              </w:rPr>
            </w:pPr>
            <w:r w:rsidRPr="00EC5375">
              <w:rPr>
                <w:rFonts w:cs="Helvetica"/>
                <w:color w:val="FF0000"/>
              </w:rPr>
              <w:t>21.404</w:t>
            </w:r>
          </w:p>
        </w:tc>
        <w:tc>
          <w:tcPr>
            <w:tcW w:w="0" w:type="auto"/>
            <w:tcBorders>
              <w:top w:val="none" w:sz="0" w:space="0" w:color="auto"/>
              <w:bottom w:val="none" w:sz="0" w:space="0" w:color="auto"/>
            </w:tcBorders>
            <w:vAlign w:val="center"/>
          </w:tcPr>
          <w:p w14:paraId="0FE6F035" w14:textId="3C5AE22A"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584.2479</w:t>
            </w:r>
          </w:p>
        </w:tc>
        <w:tc>
          <w:tcPr>
            <w:tcW w:w="0" w:type="auto"/>
            <w:tcBorders>
              <w:top w:val="none" w:sz="0" w:space="0" w:color="auto"/>
              <w:bottom w:val="none" w:sz="0" w:space="0" w:color="auto"/>
            </w:tcBorders>
            <w:vAlign w:val="center"/>
          </w:tcPr>
          <w:p w14:paraId="2999DF5F" w14:textId="1D8D8781"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₃₅</w:t>
            </w:r>
            <w:r w:rsidRPr="00EC5375">
              <w:rPr>
                <w:rFonts w:cs="Helvetica"/>
                <w:color w:val="FF0000"/>
              </w:rPr>
              <w:t>H</w:t>
            </w:r>
            <w:r w:rsidRPr="00EC5375">
              <w:rPr>
                <w:rFonts w:ascii="Cambria Math" w:hAnsi="Cambria Math" w:cs="Cambria Math"/>
                <w:color w:val="FF0000"/>
              </w:rPr>
              <w:t>₄₄</w:t>
            </w:r>
            <w:r w:rsidRPr="00EC5375">
              <w:rPr>
                <w:rFonts w:cs="Helvetica"/>
                <w:color w:val="FF0000"/>
              </w:rPr>
              <w:t>O</w:t>
            </w:r>
            <w:r w:rsidRPr="00EC5375">
              <w:rPr>
                <w:rFonts w:ascii="Cambria Math" w:hAnsi="Cambria Math" w:cs="Cambria Math"/>
                <w:color w:val="FF0000"/>
              </w:rPr>
              <w:t>₁₂</w:t>
            </w:r>
          </w:p>
        </w:tc>
        <w:tc>
          <w:tcPr>
            <w:tcW w:w="0" w:type="auto"/>
            <w:tcBorders>
              <w:top w:val="none" w:sz="0" w:space="0" w:color="auto"/>
              <w:bottom w:val="none" w:sz="0" w:space="0" w:color="auto"/>
            </w:tcBorders>
            <w:vAlign w:val="center"/>
          </w:tcPr>
          <w:p w14:paraId="0F1B093F" w14:textId="00053A7E" w:rsidR="005828F8" w:rsidRPr="00EC5375" w:rsidRDefault="005828F8"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Neutral molecule</w:t>
            </w:r>
          </w:p>
        </w:tc>
        <w:tc>
          <w:tcPr>
            <w:tcW w:w="0" w:type="auto"/>
            <w:vMerge w:val="restart"/>
            <w:tcBorders>
              <w:top w:val="none" w:sz="0" w:space="0" w:color="auto"/>
              <w:bottom w:val="none" w:sz="0" w:space="0" w:color="auto"/>
            </w:tcBorders>
            <w:vAlign w:val="center"/>
          </w:tcPr>
          <w:p w14:paraId="1B3E5F2D" w14:textId="0FF63C29" w:rsidR="005828F8" w:rsidRPr="00EC5375" w:rsidRDefault="005828F8" w:rsidP="003F108F">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 xml:space="preserve">Peak </w:t>
            </w:r>
            <w:proofErr w:type="gramStart"/>
            <w:r w:rsidRPr="00EC5375">
              <w:rPr>
                <w:rFonts w:cs="Helvetica"/>
                <w:color w:val="FF0000"/>
              </w:rPr>
              <w:t>2,</w:t>
            </w:r>
            <w:r w:rsidR="003F108F">
              <w:rPr>
                <w:rFonts w:cs="Helvetica"/>
                <w:color w:val="FF0000"/>
              </w:rPr>
              <w:t xml:space="preserve">   </w:t>
            </w:r>
            <w:proofErr w:type="gramEnd"/>
            <w:r w:rsidR="003F108F">
              <w:rPr>
                <w:rFonts w:cs="Helvetica"/>
                <w:color w:val="FF0000"/>
              </w:rPr>
              <w:t xml:space="preserve">             </w:t>
            </w:r>
            <w:r w:rsidRPr="00EC5375">
              <w:rPr>
                <w:rFonts w:cs="Helvetica"/>
                <w:color w:val="FF0000"/>
              </w:rPr>
              <w:t>No hypothesis</w:t>
            </w:r>
          </w:p>
        </w:tc>
      </w:tr>
      <w:tr w:rsidR="00203FE2" w:rsidRPr="00EC5375" w14:paraId="0BBEA77F" w14:textId="77777777" w:rsidTr="004B018C">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599AEC4" w14:textId="77777777" w:rsidR="005828F8" w:rsidRPr="00EC5375" w:rsidRDefault="005828F8" w:rsidP="005828F8">
            <w:pPr>
              <w:pStyle w:val="Body"/>
              <w:spacing w:after="0"/>
              <w:jc w:val="left"/>
              <w:rPr>
                <w:rFonts w:cs="Helvetica"/>
                <w:color w:val="FF0000"/>
                <w:highlight w:val="yellow"/>
              </w:rPr>
            </w:pPr>
          </w:p>
        </w:tc>
        <w:tc>
          <w:tcPr>
            <w:tcW w:w="0" w:type="auto"/>
            <w:vAlign w:val="center"/>
          </w:tcPr>
          <w:p w14:paraId="13D256D8" w14:textId="1710FF04"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583.2443</w:t>
            </w:r>
          </w:p>
        </w:tc>
        <w:tc>
          <w:tcPr>
            <w:tcW w:w="0" w:type="auto"/>
          </w:tcPr>
          <w:p w14:paraId="075A5472" w14:textId="37987C6F"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₃₅</w:t>
            </w:r>
            <w:r w:rsidRPr="00EC5375">
              <w:rPr>
                <w:rFonts w:cs="Helvetica"/>
                <w:color w:val="FF0000"/>
              </w:rPr>
              <w:t>H</w:t>
            </w:r>
            <w:r w:rsidRPr="00EC5375">
              <w:rPr>
                <w:rFonts w:ascii="Cambria Math" w:hAnsi="Cambria Math" w:cs="Cambria Math"/>
                <w:color w:val="FF0000"/>
              </w:rPr>
              <w:t>₄₄</w:t>
            </w:r>
            <w:r w:rsidRPr="00EC5375">
              <w:rPr>
                <w:rFonts w:cs="Helvetica"/>
                <w:color w:val="FF0000"/>
              </w:rPr>
              <w:t>O</w:t>
            </w:r>
            <w:r w:rsidRPr="00EC5375">
              <w:rPr>
                <w:rFonts w:ascii="Cambria Math" w:hAnsi="Cambria Math" w:cs="Cambria Math"/>
                <w:color w:val="FF0000"/>
              </w:rPr>
              <w:t>₁₂</w:t>
            </w:r>
          </w:p>
        </w:tc>
        <w:tc>
          <w:tcPr>
            <w:tcW w:w="0" w:type="auto"/>
            <w:vAlign w:val="center"/>
          </w:tcPr>
          <w:p w14:paraId="2F6640D4" w14:textId="77777777"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vAlign w:val="center"/>
          </w:tcPr>
          <w:p w14:paraId="00D1CD53" w14:textId="77777777"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43B31231"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vAlign w:val="center"/>
          </w:tcPr>
          <w:p w14:paraId="2C2C6B69" w14:textId="77777777" w:rsidR="005828F8" w:rsidRPr="00EC5375" w:rsidRDefault="005828F8" w:rsidP="00D76639">
            <w:pPr>
              <w:pStyle w:val="Body"/>
              <w:jc w:val="left"/>
              <w:rPr>
                <w:rFonts w:cs="Helvetica"/>
                <w:color w:val="FF0000"/>
                <w:highlight w:val="yellow"/>
              </w:rPr>
            </w:pPr>
          </w:p>
        </w:tc>
        <w:tc>
          <w:tcPr>
            <w:tcW w:w="0" w:type="auto"/>
            <w:tcBorders>
              <w:top w:val="none" w:sz="0" w:space="0" w:color="auto"/>
              <w:bottom w:val="none" w:sz="0" w:space="0" w:color="auto"/>
            </w:tcBorders>
            <w:vAlign w:val="center"/>
          </w:tcPr>
          <w:p w14:paraId="3F2169EF" w14:textId="16F3B4C3" w:rsidR="005828F8" w:rsidRPr="00EC5375" w:rsidRDefault="005828F8" w:rsidP="00D76639">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607.2338</w:t>
            </w:r>
          </w:p>
        </w:tc>
        <w:tc>
          <w:tcPr>
            <w:tcW w:w="0" w:type="auto"/>
            <w:tcBorders>
              <w:top w:val="none" w:sz="0" w:space="0" w:color="auto"/>
              <w:bottom w:val="none" w:sz="0" w:space="0" w:color="auto"/>
            </w:tcBorders>
          </w:tcPr>
          <w:p w14:paraId="7FE9BC4A" w14:textId="112C2CF4" w:rsidR="005828F8" w:rsidRPr="00EC5375" w:rsidRDefault="005828F8" w:rsidP="00D76639">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₃₅</w:t>
            </w:r>
            <w:r w:rsidRPr="00EC5375">
              <w:rPr>
                <w:rFonts w:cs="Helvetica"/>
                <w:color w:val="FF0000"/>
              </w:rPr>
              <w:t>H</w:t>
            </w:r>
            <w:r w:rsidRPr="00EC5375">
              <w:rPr>
                <w:rFonts w:ascii="Cambria Math" w:hAnsi="Cambria Math" w:cs="Cambria Math"/>
                <w:color w:val="FF0000"/>
              </w:rPr>
              <w:t>₄₄</w:t>
            </w:r>
            <w:r w:rsidRPr="00EC5375">
              <w:rPr>
                <w:rFonts w:cs="Helvetica"/>
                <w:color w:val="FF0000"/>
              </w:rPr>
              <w:t>O</w:t>
            </w:r>
            <w:r w:rsidRPr="00EC5375">
              <w:rPr>
                <w:rFonts w:ascii="Cambria Math" w:hAnsi="Cambria Math" w:cs="Cambria Math"/>
                <w:color w:val="FF0000"/>
              </w:rPr>
              <w:t>₁₂</w:t>
            </w:r>
          </w:p>
        </w:tc>
        <w:tc>
          <w:tcPr>
            <w:tcW w:w="0" w:type="auto"/>
            <w:tcBorders>
              <w:top w:val="none" w:sz="0" w:space="0" w:color="auto"/>
              <w:bottom w:val="none" w:sz="0" w:space="0" w:color="auto"/>
            </w:tcBorders>
            <w:vAlign w:val="center"/>
          </w:tcPr>
          <w:p w14:paraId="44E96FE6" w14:textId="77777777" w:rsidR="005828F8" w:rsidRPr="00EC5375" w:rsidRDefault="005828F8" w:rsidP="00D76639">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w:t>
            </w:r>
            <w:proofErr w:type="spellStart"/>
            <w:r w:rsidRPr="00EC5375">
              <w:rPr>
                <w:rFonts w:cs="Helvetica"/>
                <w:color w:val="FF0000"/>
              </w:rPr>
              <w:t>M+</w:t>
            </w:r>
            <w:proofErr w:type="gramStart"/>
            <w:r w:rsidRPr="00EC5375">
              <w:rPr>
                <w:rFonts w:cs="Helvetica"/>
                <w:color w:val="FF0000"/>
              </w:rPr>
              <w:t>Na</w:t>
            </w:r>
            <w:proofErr w:type="spellEnd"/>
            <w:r w:rsidRPr="00EC5375">
              <w:rPr>
                <w:rFonts w:cs="Helvetica"/>
                <w:color w:val="FF0000"/>
              </w:rPr>
              <w:t>]</w:t>
            </w:r>
            <w:r w:rsidRPr="00EC5375">
              <w:rPr>
                <w:rFonts w:ascii="Cambria Math" w:hAnsi="Cambria Math" w:cs="Cambria Math"/>
                <w:color w:val="FF0000"/>
              </w:rPr>
              <w:t>⁺</w:t>
            </w:r>
            <w:proofErr w:type="gramEnd"/>
          </w:p>
        </w:tc>
        <w:tc>
          <w:tcPr>
            <w:tcW w:w="0" w:type="auto"/>
            <w:vMerge/>
            <w:tcBorders>
              <w:top w:val="none" w:sz="0" w:space="0" w:color="auto"/>
              <w:bottom w:val="none" w:sz="0" w:space="0" w:color="auto"/>
            </w:tcBorders>
            <w:vAlign w:val="center"/>
          </w:tcPr>
          <w:p w14:paraId="4A769EB3" w14:textId="77777777" w:rsidR="005828F8" w:rsidRPr="00EC5375" w:rsidRDefault="005828F8" w:rsidP="00D76639">
            <w:pPr>
              <w:pStyle w:val="Body"/>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EC5375" w14:paraId="64F424CC" w14:textId="77777777" w:rsidTr="004B018C">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E961FAC" w14:textId="77777777" w:rsidR="005828F8" w:rsidRPr="00EC5375" w:rsidRDefault="005828F8" w:rsidP="003F108F">
            <w:pPr>
              <w:pStyle w:val="Body"/>
              <w:jc w:val="left"/>
              <w:rPr>
                <w:rFonts w:cs="Helvetica"/>
                <w:b w:val="0"/>
                <w:bCs w:val="0"/>
                <w:color w:val="FF0000"/>
                <w:highlight w:val="yellow"/>
              </w:rPr>
            </w:pPr>
            <w:r w:rsidRPr="00EC5375">
              <w:rPr>
                <w:rFonts w:cs="Helvetica"/>
                <w:color w:val="FF0000"/>
              </w:rPr>
              <w:t>23.106</w:t>
            </w:r>
          </w:p>
          <w:p w14:paraId="03E62750" w14:textId="147C982F" w:rsidR="005828F8" w:rsidRPr="00EC5375" w:rsidRDefault="005828F8" w:rsidP="005828F8">
            <w:pPr>
              <w:pStyle w:val="Body"/>
              <w:spacing w:after="0"/>
              <w:jc w:val="left"/>
              <w:rPr>
                <w:rFonts w:cs="Helvetica"/>
                <w:color w:val="FF0000"/>
                <w:highlight w:val="yellow"/>
              </w:rPr>
            </w:pPr>
          </w:p>
        </w:tc>
        <w:tc>
          <w:tcPr>
            <w:tcW w:w="0" w:type="auto"/>
            <w:vAlign w:val="center"/>
          </w:tcPr>
          <w:p w14:paraId="2F7EDDDD" w14:textId="593AF76A" w:rsidR="005828F8" w:rsidRPr="00EC5375" w:rsidRDefault="00D76639"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333.0981</w:t>
            </w:r>
          </w:p>
        </w:tc>
        <w:tc>
          <w:tcPr>
            <w:tcW w:w="0" w:type="auto"/>
            <w:vAlign w:val="center"/>
          </w:tcPr>
          <w:p w14:paraId="31122ACC" w14:textId="166F8B4E" w:rsidR="005828F8" w:rsidRPr="00EC5375" w:rsidRDefault="00D76639"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₂₀</w:t>
            </w:r>
            <w:r w:rsidRPr="00EC5375">
              <w:rPr>
                <w:rFonts w:cs="Helvetica"/>
                <w:color w:val="FF0000"/>
              </w:rPr>
              <w:t>H</w:t>
            </w:r>
            <w:r w:rsidRPr="00EC5375">
              <w:rPr>
                <w:rFonts w:ascii="Cambria Math" w:hAnsi="Cambria Math" w:cs="Cambria Math"/>
                <w:color w:val="FF0000"/>
              </w:rPr>
              <w:t>₁₅</w:t>
            </w:r>
            <w:r w:rsidRPr="00EC5375">
              <w:rPr>
                <w:rFonts w:cs="Helvetica"/>
                <w:color w:val="FF0000"/>
              </w:rPr>
              <w:t>NO</w:t>
            </w:r>
            <w:r w:rsidRPr="00EC5375">
              <w:rPr>
                <w:rFonts w:ascii="Cambria Math" w:hAnsi="Cambria Math" w:cs="Cambria Math"/>
                <w:color w:val="FF0000"/>
              </w:rPr>
              <w:t>₄</w:t>
            </w:r>
          </w:p>
        </w:tc>
        <w:tc>
          <w:tcPr>
            <w:tcW w:w="0" w:type="auto"/>
            <w:vAlign w:val="center"/>
          </w:tcPr>
          <w:p w14:paraId="2100A0D7" w14:textId="5B1683D5" w:rsidR="005828F8" w:rsidRPr="00EC5375" w:rsidRDefault="005828F8" w:rsidP="005828F8">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Neutral molecule</w:t>
            </w:r>
          </w:p>
        </w:tc>
        <w:tc>
          <w:tcPr>
            <w:tcW w:w="0" w:type="auto"/>
            <w:vMerge w:val="restart"/>
            <w:vAlign w:val="center"/>
          </w:tcPr>
          <w:p w14:paraId="30270B95" w14:textId="4F256085" w:rsidR="005828F8" w:rsidRPr="00EC5375" w:rsidRDefault="005828F8" w:rsidP="003F108F">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r w:rsidRPr="00EC5375">
              <w:rPr>
                <w:rFonts w:cs="Helvetica"/>
                <w:color w:val="FF0000"/>
              </w:rPr>
              <w:t xml:space="preserve">Peak </w:t>
            </w:r>
            <w:proofErr w:type="gramStart"/>
            <w:r w:rsidRPr="00EC5375">
              <w:rPr>
                <w:rFonts w:cs="Helvetica"/>
                <w:color w:val="FF0000"/>
              </w:rPr>
              <w:t>3,</w:t>
            </w:r>
            <w:r w:rsidR="003F108F">
              <w:rPr>
                <w:rFonts w:cs="Helvetica"/>
                <w:color w:val="FF0000"/>
              </w:rPr>
              <w:t xml:space="preserve">   </w:t>
            </w:r>
            <w:proofErr w:type="gramEnd"/>
            <w:r w:rsidR="003F108F">
              <w:rPr>
                <w:rFonts w:cs="Helvetica"/>
                <w:color w:val="FF0000"/>
              </w:rPr>
              <w:t xml:space="preserve">             </w:t>
            </w:r>
            <w:r w:rsidRPr="00EC5375">
              <w:rPr>
                <w:rFonts w:cs="Helvetica"/>
                <w:color w:val="FF0000"/>
              </w:rPr>
              <w:t>No hypothesis</w:t>
            </w:r>
          </w:p>
        </w:tc>
      </w:tr>
      <w:tr w:rsidR="00203FE2" w:rsidRPr="00EC5375" w14:paraId="01371BA2"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vAlign w:val="center"/>
          </w:tcPr>
          <w:p w14:paraId="0534A5DE" w14:textId="77777777" w:rsidR="00D76639" w:rsidRPr="00EC5375" w:rsidRDefault="00D76639" w:rsidP="00D76639">
            <w:pPr>
              <w:pStyle w:val="Body"/>
              <w:spacing w:after="0"/>
              <w:jc w:val="left"/>
              <w:rPr>
                <w:rFonts w:cs="Helvetica"/>
                <w:color w:val="FF0000"/>
                <w:highlight w:val="yellow"/>
              </w:rPr>
            </w:pPr>
          </w:p>
        </w:tc>
        <w:tc>
          <w:tcPr>
            <w:tcW w:w="0" w:type="auto"/>
            <w:tcBorders>
              <w:top w:val="none" w:sz="0" w:space="0" w:color="auto"/>
              <w:bottom w:val="none" w:sz="0" w:space="0" w:color="auto"/>
            </w:tcBorders>
            <w:vAlign w:val="center"/>
          </w:tcPr>
          <w:p w14:paraId="4FCBDD82" w14:textId="6C88518A"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334.1077</w:t>
            </w:r>
          </w:p>
        </w:tc>
        <w:tc>
          <w:tcPr>
            <w:tcW w:w="0" w:type="auto"/>
            <w:tcBorders>
              <w:top w:val="none" w:sz="0" w:space="0" w:color="auto"/>
              <w:bottom w:val="none" w:sz="0" w:space="0" w:color="auto"/>
            </w:tcBorders>
          </w:tcPr>
          <w:p w14:paraId="5AFDB657" w14:textId="349AA041"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₂₀</w:t>
            </w:r>
            <w:r w:rsidRPr="00EC5375">
              <w:rPr>
                <w:rFonts w:cs="Helvetica"/>
                <w:color w:val="FF0000"/>
              </w:rPr>
              <w:t>H</w:t>
            </w:r>
            <w:r w:rsidRPr="00EC5375">
              <w:rPr>
                <w:rFonts w:ascii="Cambria Math" w:hAnsi="Cambria Math" w:cs="Cambria Math"/>
                <w:color w:val="FF0000"/>
              </w:rPr>
              <w:t>₁₅</w:t>
            </w:r>
            <w:r w:rsidRPr="00EC5375">
              <w:rPr>
                <w:rFonts w:cs="Helvetica"/>
                <w:color w:val="FF0000"/>
              </w:rPr>
              <w:t>NO</w:t>
            </w:r>
            <w:r w:rsidRPr="00EC5375">
              <w:rPr>
                <w:rFonts w:ascii="Cambria Math" w:hAnsi="Cambria Math" w:cs="Cambria Math"/>
                <w:color w:val="FF0000"/>
              </w:rPr>
              <w:t>₄</w:t>
            </w:r>
          </w:p>
        </w:tc>
        <w:tc>
          <w:tcPr>
            <w:tcW w:w="0" w:type="auto"/>
            <w:tcBorders>
              <w:top w:val="none" w:sz="0" w:space="0" w:color="auto"/>
              <w:bottom w:val="none" w:sz="0" w:space="0" w:color="auto"/>
            </w:tcBorders>
            <w:vAlign w:val="center"/>
          </w:tcPr>
          <w:p w14:paraId="524919F2" w14:textId="567908B3"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tcBorders>
              <w:top w:val="none" w:sz="0" w:space="0" w:color="auto"/>
              <w:bottom w:val="none" w:sz="0" w:space="0" w:color="auto"/>
            </w:tcBorders>
            <w:vAlign w:val="center"/>
          </w:tcPr>
          <w:p w14:paraId="597539CC" w14:textId="77777777"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EC5375" w14:paraId="2D145409" w14:textId="77777777" w:rsidTr="00A560C6">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A2BC522" w14:textId="77777777" w:rsidR="00D76639" w:rsidRPr="00EC5375" w:rsidRDefault="00D76639" w:rsidP="00D76639">
            <w:pPr>
              <w:pStyle w:val="Body"/>
              <w:jc w:val="left"/>
              <w:rPr>
                <w:rFonts w:cs="Helvetica"/>
                <w:color w:val="FF0000"/>
                <w:highlight w:val="yellow"/>
              </w:rPr>
            </w:pPr>
          </w:p>
        </w:tc>
        <w:tc>
          <w:tcPr>
            <w:tcW w:w="0" w:type="auto"/>
            <w:vAlign w:val="center"/>
          </w:tcPr>
          <w:p w14:paraId="3C36746E" w14:textId="5C378EAF" w:rsidR="00D76639" w:rsidRPr="00EC5375" w:rsidRDefault="00D76639" w:rsidP="00D76639">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607.2339</w:t>
            </w:r>
          </w:p>
        </w:tc>
        <w:tc>
          <w:tcPr>
            <w:tcW w:w="0" w:type="auto"/>
          </w:tcPr>
          <w:p w14:paraId="101D856B" w14:textId="437C8AD7" w:rsidR="00D76639" w:rsidRPr="00EC5375" w:rsidRDefault="00D76639" w:rsidP="00D76639">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w:t>
            </w:r>
          </w:p>
        </w:tc>
        <w:tc>
          <w:tcPr>
            <w:tcW w:w="0" w:type="auto"/>
            <w:vAlign w:val="center"/>
          </w:tcPr>
          <w:p w14:paraId="57940B19" w14:textId="4F55131D" w:rsidR="00D76639" w:rsidRPr="00EC5375" w:rsidRDefault="00D76639" w:rsidP="00D76639">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vAlign w:val="center"/>
          </w:tcPr>
          <w:p w14:paraId="657AA4E2" w14:textId="77777777" w:rsidR="00D76639" w:rsidRPr="00EC5375" w:rsidRDefault="00D76639" w:rsidP="00D76639">
            <w:pPr>
              <w:pStyle w:val="Body"/>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6B0DE85A"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vAlign w:val="center"/>
          </w:tcPr>
          <w:p w14:paraId="7AA1DB18" w14:textId="60CDFA0E" w:rsidR="00D76639" w:rsidRPr="00EC5375" w:rsidRDefault="00D76639" w:rsidP="003F108F">
            <w:pPr>
              <w:pStyle w:val="Body"/>
              <w:jc w:val="left"/>
              <w:rPr>
                <w:rFonts w:cs="Helvetica"/>
                <w:color w:val="FF0000"/>
                <w:highlight w:val="yellow"/>
              </w:rPr>
            </w:pPr>
            <w:r w:rsidRPr="00EC5375">
              <w:rPr>
                <w:rFonts w:cs="Helvetica"/>
                <w:color w:val="FF0000"/>
              </w:rPr>
              <w:t>29.503</w:t>
            </w:r>
          </w:p>
        </w:tc>
        <w:tc>
          <w:tcPr>
            <w:tcW w:w="0" w:type="auto"/>
            <w:tcBorders>
              <w:top w:val="none" w:sz="0" w:space="0" w:color="auto"/>
              <w:bottom w:val="none" w:sz="0" w:space="0" w:color="auto"/>
            </w:tcBorders>
            <w:vAlign w:val="center"/>
          </w:tcPr>
          <w:p w14:paraId="2E5F0F7F" w14:textId="19E4BBCD" w:rsidR="00D76639" w:rsidRPr="00EC5375" w:rsidRDefault="00D76639"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610.1888</w:t>
            </w:r>
          </w:p>
        </w:tc>
        <w:tc>
          <w:tcPr>
            <w:tcW w:w="0" w:type="auto"/>
            <w:tcBorders>
              <w:top w:val="none" w:sz="0" w:space="0" w:color="auto"/>
              <w:bottom w:val="none" w:sz="0" w:space="0" w:color="auto"/>
            </w:tcBorders>
            <w:vAlign w:val="center"/>
          </w:tcPr>
          <w:p w14:paraId="0FE244A5" w14:textId="144655D1" w:rsidR="00D76639" w:rsidRPr="00EC5375" w:rsidRDefault="00D76639"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₃₄</w:t>
            </w:r>
            <w:r w:rsidRPr="00EC5375">
              <w:rPr>
                <w:rFonts w:cs="Helvetica"/>
                <w:color w:val="FF0000"/>
              </w:rPr>
              <w:t>O</w:t>
            </w:r>
            <w:r w:rsidRPr="00EC5375">
              <w:rPr>
                <w:rFonts w:ascii="Cambria Math" w:hAnsi="Cambria Math" w:cs="Cambria Math"/>
                <w:color w:val="FF0000"/>
              </w:rPr>
              <w:t>₁₅</w:t>
            </w:r>
          </w:p>
        </w:tc>
        <w:tc>
          <w:tcPr>
            <w:tcW w:w="0" w:type="auto"/>
            <w:tcBorders>
              <w:top w:val="none" w:sz="0" w:space="0" w:color="auto"/>
              <w:bottom w:val="none" w:sz="0" w:space="0" w:color="auto"/>
            </w:tcBorders>
            <w:vAlign w:val="center"/>
          </w:tcPr>
          <w:p w14:paraId="767028AF" w14:textId="23009423" w:rsidR="00D76639" w:rsidRPr="00EC5375" w:rsidRDefault="00D76639"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Neutral molecule</w:t>
            </w:r>
          </w:p>
        </w:tc>
        <w:tc>
          <w:tcPr>
            <w:tcW w:w="0" w:type="auto"/>
            <w:vMerge w:val="restart"/>
            <w:tcBorders>
              <w:top w:val="none" w:sz="0" w:space="0" w:color="auto"/>
              <w:bottom w:val="single" w:sz="4" w:space="0" w:color="auto"/>
            </w:tcBorders>
            <w:vAlign w:val="center"/>
          </w:tcPr>
          <w:p w14:paraId="47D5AB00" w14:textId="59AF7C08" w:rsidR="00D76639" w:rsidRPr="00EC5375" w:rsidRDefault="00D76639" w:rsidP="005828F8">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Hesperidin</w:t>
            </w:r>
          </w:p>
        </w:tc>
      </w:tr>
      <w:tr w:rsidR="00203FE2" w:rsidRPr="00EC5375" w14:paraId="5D7E91FF" w14:textId="77777777" w:rsidTr="00A560C6">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F97BE3B" w14:textId="77777777" w:rsidR="00D76639" w:rsidRPr="00EC5375" w:rsidRDefault="00D76639" w:rsidP="00D76639">
            <w:pPr>
              <w:pStyle w:val="Body"/>
              <w:spacing w:after="0"/>
              <w:jc w:val="left"/>
              <w:rPr>
                <w:rFonts w:cs="Helvetica"/>
                <w:color w:val="FF0000"/>
              </w:rPr>
            </w:pPr>
          </w:p>
        </w:tc>
        <w:tc>
          <w:tcPr>
            <w:tcW w:w="0" w:type="auto"/>
            <w:vAlign w:val="center"/>
          </w:tcPr>
          <w:p w14:paraId="4B69A8E3" w14:textId="637D1538"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609.1837</w:t>
            </w:r>
          </w:p>
        </w:tc>
        <w:tc>
          <w:tcPr>
            <w:tcW w:w="0" w:type="auto"/>
          </w:tcPr>
          <w:p w14:paraId="2F80E2EF" w14:textId="32034621"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₃₄</w:t>
            </w:r>
            <w:r w:rsidRPr="00EC5375">
              <w:rPr>
                <w:rFonts w:cs="Helvetica"/>
                <w:color w:val="FF0000"/>
              </w:rPr>
              <w:t>O</w:t>
            </w:r>
            <w:r w:rsidRPr="00EC5375">
              <w:rPr>
                <w:rFonts w:ascii="Cambria Math" w:hAnsi="Cambria Math" w:cs="Cambria Math"/>
                <w:color w:val="FF0000"/>
              </w:rPr>
              <w:t>₁₅</w:t>
            </w:r>
          </w:p>
        </w:tc>
        <w:tc>
          <w:tcPr>
            <w:tcW w:w="0" w:type="auto"/>
            <w:vAlign w:val="center"/>
          </w:tcPr>
          <w:p w14:paraId="7E8EB5D3" w14:textId="77777777"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tcBorders>
              <w:bottom w:val="single" w:sz="4" w:space="0" w:color="auto"/>
            </w:tcBorders>
            <w:vAlign w:val="center"/>
          </w:tcPr>
          <w:p w14:paraId="43E25909" w14:textId="77777777"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75296AC1"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vAlign w:val="center"/>
          </w:tcPr>
          <w:p w14:paraId="0D59CF4F" w14:textId="77777777" w:rsidR="00D76639" w:rsidRPr="00EC5375" w:rsidRDefault="00D76639" w:rsidP="00D76639">
            <w:pPr>
              <w:pStyle w:val="Body"/>
              <w:spacing w:after="0"/>
              <w:jc w:val="left"/>
              <w:rPr>
                <w:rFonts w:cs="Helvetica"/>
                <w:color w:val="FF0000"/>
              </w:rPr>
            </w:pPr>
          </w:p>
        </w:tc>
        <w:tc>
          <w:tcPr>
            <w:tcW w:w="0" w:type="auto"/>
            <w:tcBorders>
              <w:top w:val="none" w:sz="0" w:space="0" w:color="auto"/>
              <w:bottom w:val="none" w:sz="0" w:space="0" w:color="auto"/>
            </w:tcBorders>
          </w:tcPr>
          <w:p w14:paraId="4972D228" w14:textId="02798417"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301.0755</w:t>
            </w:r>
          </w:p>
        </w:tc>
        <w:tc>
          <w:tcPr>
            <w:tcW w:w="0" w:type="auto"/>
            <w:tcBorders>
              <w:top w:val="none" w:sz="0" w:space="0" w:color="auto"/>
              <w:bottom w:val="none" w:sz="0" w:space="0" w:color="auto"/>
            </w:tcBorders>
          </w:tcPr>
          <w:p w14:paraId="54F514CF" w14:textId="0ACD0501"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C</w:t>
            </w:r>
            <w:r w:rsidRPr="00EC5375">
              <w:rPr>
                <w:rFonts w:ascii="Cambria Math" w:hAnsi="Cambria Math" w:cs="Cambria Math"/>
                <w:color w:val="FF0000"/>
              </w:rPr>
              <w:t>₁₆</w:t>
            </w:r>
            <w:r w:rsidRPr="00EC5375">
              <w:rPr>
                <w:rFonts w:cs="Helvetica"/>
                <w:color w:val="FF0000"/>
              </w:rPr>
              <w:t>H</w:t>
            </w:r>
            <w:r w:rsidRPr="00EC5375">
              <w:rPr>
                <w:rFonts w:ascii="Cambria Math" w:hAnsi="Cambria Math" w:cs="Cambria Math"/>
                <w:color w:val="FF0000"/>
              </w:rPr>
              <w:t>₁₄</w:t>
            </w:r>
            <w:r w:rsidRPr="00EC5375">
              <w:rPr>
                <w:rFonts w:cs="Helvetica"/>
                <w:color w:val="FF0000"/>
              </w:rPr>
              <w:t>O</w:t>
            </w:r>
            <w:r w:rsidRPr="00EC5375">
              <w:rPr>
                <w:rFonts w:ascii="Cambria Math" w:hAnsi="Cambria Math" w:cs="Cambria Math"/>
                <w:color w:val="FF0000"/>
              </w:rPr>
              <w:t>₆</w:t>
            </w:r>
          </w:p>
        </w:tc>
        <w:tc>
          <w:tcPr>
            <w:tcW w:w="0" w:type="auto"/>
            <w:tcBorders>
              <w:top w:val="none" w:sz="0" w:space="0" w:color="auto"/>
              <w:bottom w:val="none" w:sz="0" w:space="0" w:color="auto"/>
            </w:tcBorders>
            <w:vAlign w:val="center"/>
          </w:tcPr>
          <w:p w14:paraId="592C1F97" w14:textId="5DD8A2EE"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[M–Glucose–Rhamnose</w:t>
            </w:r>
            <w:r w:rsidR="004B018C" w:rsidRPr="00EC5375">
              <w:rPr>
                <w:rFonts w:cs="Helvetica"/>
                <w:color w:val="FF0000"/>
              </w:rPr>
              <w:t>–</w:t>
            </w:r>
            <w:r w:rsidRPr="00EC5375">
              <w:rPr>
                <w:rFonts w:cs="Helvetica"/>
                <w:color w:val="FF0000"/>
              </w:rPr>
              <w:t>H]</w:t>
            </w:r>
            <w:r w:rsidRPr="00EC5375">
              <w:rPr>
                <w:rFonts w:cs="Helvetica"/>
                <w:color w:val="FF0000"/>
                <w:vertAlign w:val="superscript"/>
              </w:rPr>
              <w:t>-</w:t>
            </w:r>
          </w:p>
        </w:tc>
        <w:tc>
          <w:tcPr>
            <w:tcW w:w="0" w:type="auto"/>
            <w:vMerge/>
            <w:tcBorders>
              <w:top w:val="none" w:sz="0" w:space="0" w:color="auto"/>
              <w:bottom w:val="single" w:sz="4" w:space="0" w:color="auto"/>
            </w:tcBorders>
            <w:vAlign w:val="center"/>
          </w:tcPr>
          <w:p w14:paraId="0CC4CE42" w14:textId="77777777"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EC5375" w14:paraId="19042785" w14:textId="77777777" w:rsidTr="00A560C6">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BB3DAC5" w14:textId="77777777" w:rsidR="00D76639" w:rsidRPr="00EC5375" w:rsidRDefault="00D76639" w:rsidP="00D76639">
            <w:pPr>
              <w:pStyle w:val="Body"/>
              <w:spacing w:after="0"/>
              <w:jc w:val="left"/>
              <w:rPr>
                <w:rFonts w:cs="Helvetica"/>
                <w:color w:val="FF0000"/>
              </w:rPr>
            </w:pPr>
          </w:p>
        </w:tc>
        <w:tc>
          <w:tcPr>
            <w:tcW w:w="0" w:type="auto"/>
            <w:vAlign w:val="center"/>
          </w:tcPr>
          <w:p w14:paraId="1DDCB06E" w14:textId="74A3824F"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633.1780</w:t>
            </w:r>
          </w:p>
        </w:tc>
        <w:tc>
          <w:tcPr>
            <w:tcW w:w="0" w:type="auto"/>
          </w:tcPr>
          <w:p w14:paraId="36691EEA" w14:textId="7E4D2873"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₃₄</w:t>
            </w:r>
            <w:r w:rsidRPr="00EC5375">
              <w:rPr>
                <w:rFonts w:cs="Helvetica"/>
                <w:color w:val="FF0000"/>
              </w:rPr>
              <w:t>O</w:t>
            </w:r>
            <w:r w:rsidRPr="00EC5375">
              <w:rPr>
                <w:rFonts w:ascii="Cambria Math" w:hAnsi="Cambria Math" w:cs="Cambria Math"/>
                <w:color w:val="FF0000"/>
              </w:rPr>
              <w:t>₁₅</w:t>
            </w:r>
          </w:p>
        </w:tc>
        <w:tc>
          <w:tcPr>
            <w:tcW w:w="0" w:type="auto"/>
            <w:vAlign w:val="center"/>
          </w:tcPr>
          <w:p w14:paraId="79D3BE43" w14:textId="185B3946"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w:t>
            </w:r>
            <w:proofErr w:type="spellStart"/>
            <w:r w:rsidRPr="00EC5375">
              <w:rPr>
                <w:rFonts w:cs="Helvetica"/>
                <w:color w:val="FF0000"/>
              </w:rPr>
              <w:t>M+</w:t>
            </w:r>
            <w:proofErr w:type="gramStart"/>
            <w:r w:rsidRPr="00EC5375">
              <w:rPr>
                <w:rFonts w:cs="Helvetica"/>
                <w:color w:val="FF0000"/>
              </w:rPr>
              <w:t>Na</w:t>
            </w:r>
            <w:proofErr w:type="spellEnd"/>
            <w:r w:rsidRPr="00EC5375">
              <w:rPr>
                <w:rFonts w:cs="Helvetica"/>
                <w:color w:val="FF0000"/>
              </w:rPr>
              <w:t>]</w:t>
            </w:r>
            <w:r w:rsidRPr="00EC5375">
              <w:rPr>
                <w:rFonts w:ascii="Cambria Math" w:hAnsi="Cambria Math" w:cs="Cambria Math"/>
                <w:color w:val="FF0000"/>
              </w:rPr>
              <w:t>⁺</w:t>
            </w:r>
            <w:proofErr w:type="gramEnd"/>
          </w:p>
        </w:tc>
        <w:tc>
          <w:tcPr>
            <w:tcW w:w="0" w:type="auto"/>
            <w:vMerge/>
            <w:tcBorders>
              <w:bottom w:val="single" w:sz="4" w:space="0" w:color="auto"/>
            </w:tcBorders>
            <w:vAlign w:val="center"/>
          </w:tcPr>
          <w:p w14:paraId="4B370694" w14:textId="77777777" w:rsidR="00D76639" w:rsidRPr="00EC5375" w:rsidRDefault="00D76639" w:rsidP="00D76639">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03141759"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vAlign w:val="center"/>
          </w:tcPr>
          <w:p w14:paraId="4F6CE54B" w14:textId="77777777" w:rsidR="00D76639" w:rsidRPr="00EC5375" w:rsidRDefault="00D76639" w:rsidP="00D76639">
            <w:pPr>
              <w:pStyle w:val="Body"/>
              <w:spacing w:after="0"/>
              <w:jc w:val="left"/>
              <w:rPr>
                <w:rFonts w:cs="Helvetica"/>
                <w:color w:val="FF0000"/>
              </w:rPr>
            </w:pPr>
          </w:p>
        </w:tc>
        <w:tc>
          <w:tcPr>
            <w:tcW w:w="0" w:type="auto"/>
            <w:tcBorders>
              <w:top w:val="none" w:sz="0" w:space="0" w:color="auto"/>
              <w:bottom w:val="none" w:sz="0" w:space="0" w:color="auto"/>
            </w:tcBorders>
            <w:vAlign w:val="center"/>
          </w:tcPr>
          <w:p w14:paraId="1FA54F21" w14:textId="651686DF"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611.1962</w:t>
            </w:r>
          </w:p>
        </w:tc>
        <w:tc>
          <w:tcPr>
            <w:tcW w:w="0" w:type="auto"/>
            <w:tcBorders>
              <w:top w:val="none" w:sz="0" w:space="0" w:color="auto"/>
              <w:bottom w:val="none" w:sz="0" w:space="0" w:color="auto"/>
            </w:tcBorders>
          </w:tcPr>
          <w:p w14:paraId="23D97982" w14:textId="6CC9D1F5"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₂₈</w:t>
            </w:r>
            <w:r w:rsidRPr="00EC5375">
              <w:rPr>
                <w:rFonts w:cs="Helvetica"/>
                <w:color w:val="FF0000"/>
              </w:rPr>
              <w:t>H</w:t>
            </w:r>
            <w:r w:rsidRPr="00EC5375">
              <w:rPr>
                <w:rFonts w:ascii="Cambria Math" w:hAnsi="Cambria Math" w:cs="Cambria Math"/>
                <w:color w:val="FF0000"/>
              </w:rPr>
              <w:t>₃₄</w:t>
            </w:r>
            <w:r w:rsidRPr="00EC5375">
              <w:rPr>
                <w:rFonts w:cs="Helvetica"/>
                <w:color w:val="FF0000"/>
              </w:rPr>
              <w:t>O</w:t>
            </w:r>
            <w:r w:rsidRPr="00EC5375">
              <w:rPr>
                <w:rFonts w:ascii="Cambria Math" w:hAnsi="Cambria Math" w:cs="Cambria Math"/>
                <w:color w:val="FF0000"/>
              </w:rPr>
              <w:t>₁₅</w:t>
            </w:r>
          </w:p>
        </w:tc>
        <w:tc>
          <w:tcPr>
            <w:tcW w:w="0" w:type="auto"/>
            <w:tcBorders>
              <w:top w:val="none" w:sz="0" w:space="0" w:color="auto"/>
              <w:bottom w:val="none" w:sz="0" w:space="0" w:color="auto"/>
            </w:tcBorders>
            <w:vAlign w:val="center"/>
          </w:tcPr>
          <w:p w14:paraId="691745DE" w14:textId="7B0D03C5"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[M+</w:t>
            </w:r>
            <w:proofErr w:type="gramStart"/>
            <w:r w:rsidRPr="00EC5375">
              <w:rPr>
                <w:rFonts w:cs="Helvetica"/>
                <w:color w:val="FF0000"/>
              </w:rPr>
              <w:t>H]</w:t>
            </w:r>
            <w:r w:rsidRPr="00EC5375">
              <w:rPr>
                <w:rFonts w:ascii="Cambria Math" w:hAnsi="Cambria Math" w:cs="Cambria Math"/>
                <w:color w:val="FF0000"/>
              </w:rPr>
              <w:t>⁺</w:t>
            </w:r>
            <w:proofErr w:type="gramEnd"/>
          </w:p>
        </w:tc>
        <w:tc>
          <w:tcPr>
            <w:tcW w:w="0" w:type="auto"/>
            <w:vMerge/>
            <w:tcBorders>
              <w:top w:val="none" w:sz="0" w:space="0" w:color="auto"/>
              <w:bottom w:val="single" w:sz="4" w:space="0" w:color="auto"/>
            </w:tcBorders>
            <w:vAlign w:val="center"/>
          </w:tcPr>
          <w:p w14:paraId="3CE04717" w14:textId="77777777"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r w:rsidR="00203FE2" w:rsidRPr="00EC5375" w14:paraId="2099D889" w14:textId="77777777" w:rsidTr="00A560C6">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E447A57" w14:textId="77777777" w:rsidR="00D76639" w:rsidRPr="00EC5375" w:rsidRDefault="00D76639" w:rsidP="004B018C">
            <w:pPr>
              <w:pStyle w:val="Body"/>
              <w:spacing w:after="0"/>
              <w:jc w:val="left"/>
              <w:rPr>
                <w:rFonts w:cs="Helvetica"/>
                <w:color w:val="FF0000"/>
              </w:rPr>
            </w:pPr>
          </w:p>
        </w:tc>
        <w:tc>
          <w:tcPr>
            <w:tcW w:w="0" w:type="auto"/>
          </w:tcPr>
          <w:p w14:paraId="5416464D" w14:textId="272D15E3" w:rsidR="00D76639" w:rsidRPr="00EC5375" w:rsidRDefault="00D76639" w:rsidP="004B018C">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449.1434</w:t>
            </w:r>
          </w:p>
        </w:tc>
        <w:tc>
          <w:tcPr>
            <w:tcW w:w="0" w:type="auto"/>
          </w:tcPr>
          <w:p w14:paraId="7593EAFC" w14:textId="03661F51" w:rsidR="00D76639" w:rsidRPr="00EC5375" w:rsidRDefault="00D76639" w:rsidP="004B018C">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₂₂</w:t>
            </w:r>
            <w:r w:rsidRPr="00EC5375">
              <w:rPr>
                <w:rFonts w:cs="Helvetica"/>
                <w:color w:val="FF0000"/>
              </w:rPr>
              <w:t>H</w:t>
            </w:r>
            <w:r w:rsidRPr="00EC5375">
              <w:rPr>
                <w:rFonts w:ascii="Cambria Math" w:hAnsi="Cambria Math" w:cs="Cambria Math"/>
                <w:color w:val="FF0000"/>
              </w:rPr>
              <w:t>₂₄</w:t>
            </w:r>
            <w:r w:rsidRPr="00EC5375">
              <w:rPr>
                <w:rFonts w:cs="Helvetica"/>
                <w:color w:val="FF0000"/>
              </w:rPr>
              <w:t>O</w:t>
            </w:r>
            <w:r w:rsidRPr="00EC5375">
              <w:rPr>
                <w:rFonts w:ascii="Cambria Math" w:hAnsi="Cambria Math" w:cs="Cambria Math"/>
                <w:color w:val="FF0000"/>
              </w:rPr>
              <w:t>₁₀</w:t>
            </w:r>
          </w:p>
        </w:tc>
        <w:tc>
          <w:tcPr>
            <w:tcW w:w="0" w:type="auto"/>
            <w:vAlign w:val="center"/>
          </w:tcPr>
          <w:p w14:paraId="46AABEC8" w14:textId="00091636" w:rsidR="00D76639" w:rsidRPr="00EC5375" w:rsidRDefault="00D76639" w:rsidP="004B018C">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highlight w:val="yellow"/>
              </w:rPr>
            </w:pPr>
            <w:r w:rsidRPr="00EC5375">
              <w:rPr>
                <w:rFonts w:cs="Helvetica"/>
                <w:color w:val="FF0000"/>
              </w:rPr>
              <w:t>[M–</w:t>
            </w:r>
            <w:proofErr w:type="spellStart"/>
            <w:r w:rsidRPr="00EC5375">
              <w:rPr>
                <w:rFonts w:cs="Helvetica"/>
                <w:color w:val="FF0000"/>
              </w:rPr>
              <w:t>Glucose+</w:t>
            </w:r>
            <w:proofErr w:type="gramStart"/>
            <w:r w:rsidRPr="00EC5375">
              <w:rPr>
                <w:rFonts w:cs="Helvetica"/>
                <w:color w:val="FF0000"/>
              </w:rPr>
              <w:t>H</w:t>
            </w:r>
            <w:proofErr w:type="spellEnd"/>
            <w:r w:rsidRPr="00EC5375">
              <w:rPr>
                <w:rFonts w:cs="Helvetica"/>
                <w:color w:val="FF0000"/>
              </w:rPr>
              <w:t>]</w:t>
            </w:r>
            <w:r w:rsidRPr="00EC5375">
              <w:rPr>
                <w:rFonts w:cs="Helvetica"/>
                <w:color w:val="FF0000"/>
                <w:vertAlign w:val="superscript"/>
              </w:rPr>
              <w:t>+</w:t>
            </w:r>
            <w:proofErr w:type="gramEnd"/>
          </w:p>
        </w:tc>
        <w:tc>
          <w:tcPr>
            <w:tcW w:w="0" w:type="auto"/>
            <w:vMerge/>
            <w:tcBorders>
              <w:bottom w:val="single" w:sz="4" w:space="0" w:color="auto"/>
            </w:tcBorders>
            <w:vAlign w:val="center"/>
          </w:tcPr>
          <w:p w14:paraId="1F65D49A" w14:textId="77777777" w:rsidR="00D76639" w:rsidRPr="00EC5375" w:rsidRDefault="00D76639" w:rsidP="004B018C">
            <w:pPr>
              <w:pStyle w:val="Body"/>
              <w:spacing w:after="0"/>
              <w:jc w:val="left"/>
              <w:cnfStyle w:val="000000000000" w:firstRow="0" w:lastRow="0" w:firstColumn="0" w:lastColumn="0" w:oddVBand="0" w:evenVBand="0" w:oddHBand="0" w:evenHBand="0" w:firstRowFirstColumn="0" w:firstRowLastColumn="0" w:lastRowFirstColumn="0" w:lastRowLastColumn="0"/>
              <w:rPr>
                <w:rFonts w:cs="Helvetica"/>
                <w:color w:val="FF0000"/>
              </w:rPr>
            </w:pPr>
          </w:p>
        </w:tc>
      </w:tr>
      <w:tr w:rsidR="00203FE2" w:rsidRPr="00EC5375" w14:paraId="1B499AC4" w14:textId="77777777" w:rsidTr="00A56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4" w:space="0" w:color="auto"/>
            </w:tcBorders>
            <w:vAlign w:val="center"/>
          </w:tcPr>
          <w:p w14:paraId="34D06A94" w14:textId="77777777" w:rsidR="00D76639" w:rsidRPr="00EC5375" w:rsidRDefault="00D76639" w:rsidP="00D76639">
            <w:pPr>
              <w:pStyle w:val="Body"/>
              <w:spacing w:after="0"/>
              <w:jc w:val="left"/>
              <w:rPr>
                <w:rFonts w:cs="Helvetica"/>
                <w:color w:val="FF0000"/>
              </w:rPr>
            </w:pPr>
          </w:p>
        </w:tc>
        <w:tc>
          <w:tcPr>
            <w:tcW w:w="0" w:type="auto"/>
            <w:tcBorders>
              <w:top w:val="none" w:sz="0" w:space="0" w:color="auto"/>
              <w:bottom w:val="single" w:sz="4" w:space="0" w:color="auto"/>
            </w:tcBorders>
          </w:tcPr>
          <w:p w14:paraId="3A9580EA" w14:textId="4EC7A3B4"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303.0860</w:t>
            </w:r>
          </w:p>
        </w:tc>
        <w:tc>
          <w:tcPr>
            <w:tcW w:w="0" w:type="auto"/>
            <w:tcBorders>
              <w:top w:val="none" w:sz="0" w:space="0" w:color="auto"/>
              <w:bottom w:val="single" w:sz="4" w:space="0" w:color="auto"/>
            </w:tcBorders>
          </w:tcPr>
          <w:p w14:paraId="147F76FD" w14:textId="62E48E65"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highlight w:val="yellow"/>
              </w:rPr>
            </w:pPr>
            <w:r w:rsidRPr="00EC5375">
              <w:rPr>
                <w:rFonts w:cs="Helvetica"/>
                <w:color w:val="FF0000"/>
              </w:rPr>
              <w:t>C</w:t>
            </w:r>
            <w:r w:rsidRPr="00EC5375">
              <w:rPr>
                <w:rFonts w:ascii="Cambria Math" w:hAnsi="Cambria Math" w:cs="Cambria Math"/>
                <w:color w:val="FF0000"/>
              </w:rPr>
              <w:t>₁₆</w:t>
            </w:r>
            <w:r w:rsidRPr="00EC5375">
              <w:rPr>
                <w:rFonts w:cs="Helvetica"/>
                <w:color w:val="FF0000"/>
              </w:rPr>
              <w:t>H</w:t>
            </w:r>
            <w:r w:rsidRPr="00EC5375">
              <w:rPr>
                <w:rFonts w:ascii="Cambria Math" w:hAnsi="Cambria Math" w:cs="Cambria Math"/>
                <w:color w:val="FF0000"/>
              </w:rPr>
              <w:t>₁₄</w:t>
            </w:r>
            <w:r w:rsidRPr="00EC5375">
              <w:rPr>
                <w:rFonts w:cs="Helvetica"/>
                <w:color w:val="FF0000"/>
              </w:rPr>
              <w:t>O</w:t>
            </w:r>
            <w:r w:rsidRPr="00EC5375">
              <w:rPr>
                <w:rFonts w:ascii="Cambria Math" w:hAnsi="Cambria Math" w:cs="Cambria Math"/>
                <w:color w:val="FF0000"/>
              </w:rPr>
              <w:t>₆</w:t>
            </w:r>
          </w:p>
        </w:tc>
        <w:tc>
          <w:tcPr>
            <w:tcW w:w="0" w:type="auto"/>
            <w:tcBorders>
              <w:top w:val="none" w:sz="0" w:space="0" w:color="auto"/>
              <w:bottom w:val="single" w:sz="4" w:space="0" w:color="auto"/>
            </w:tcBorders>
            <w:vAlign w:val="center"/>
          </w:tcPr>
          <w:p w14:paraId="7904838D" w14:textId="5EF97435"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r w:rsidRPr="00EC5375">
              <w:rPr>
                <w:rFonts w:cs="Helvetica"/>
                <w:color w:val="FF0000"/>
              </w:rPr>
              <w:t>[M–Glucose–</w:t>
            </w:r>
            <w:proofErr w:type="spellStart"/>
            <w:r w:rsidRPr="00EC5375">
              <w:rPr>
                <w:rFonts w:cs="Helvetica"/>
                <w:color w:val="FF0000"/>
              </w:rPr>
              <w:t>Rhamnose+</w:t>
            </w:r>
            <w:proofErr w:type="gramStart"/>
            <w:r w:rsidRPr="00EC5375">
              <w:rPr>
                <w:rFonts w:cs="Helvetica"/>
                <w:color w:val="FF0000"/>
              </w:rPr>
              <w:t>H</w:t>
            </w:r>
            <w:proofErr w:type="spellEnd"/>
            <w:r w:rsidRPr="00EC5375">
              <w:rPr>
                <w:rFonts w:cs="Helvetica"/>
                <w:color w:val="FF0000"/>
              </w:rPr>
              <w:t>]</w:t>
            </w:r>
            <w:r w:rsidRPr="00EC5375">
              <w:rPr>
                <w:rFonts w:cs="Helvetica"/>
                <w:color w:val="FF0000"/>
                <w:vertAlign w:val="superscript"/>
              </w:rPr>
              <w:t>+</w:t>
            </w:r>
            <w:proofErr w:type="gramEnd"/>
          </w:p>
        </w:tc>
        <w:tc>
          <w:tcPr>
            <w:tcW w:w="0" w:type="auto"/>
            <w:vMerge/>
            <w:tcBorders>
              <w:top w:val="none" w:sz="0" w:space="0" w:color="auto"/>
              <w:bottom w:val="single" w:sz="4" w:space="0" w:color="auto"/>
            </w:tcBorders>
            <w:vAlign w:val="center"/>
          </w:tcPr>
          <w:p w14:paraId="3D37A88A" w14:textId="77777777" w:rsidR="00D76639" w:rsidRPr="00EC5375" w:rsidRDefault="00D76639" w:rsidP="00D76639">
            <w:pPr>
              <w:pStyle w:val="Body"/>
              <w:spacing w:after="0"/>
              <w:jc w:val="left"/>
              <w:cnfStyle w:val="000000100000" w:firstRow="0" w:lastRow="0" w:firstColumn="0" w:lastColumn="0" w:oddVBand="0" w:evenVBand="0" w:oddHBand="1" w:evenHBand="0" w:firstRowFirstColumn="0" w:firstRowLastColumn="0" w:lastRowFirstColumn="0" w:lastRowLastColumn="0"/>
              <w:rPr>
                <w:rFonts w:cs="Helvetica"/>
                <w:color w:val="FF0000"/>
              </w:rPr>
            </w:pPr>
          </w:p>
        </w:tc>
      </w:tr>
    </w:tbl>
    <w:p w14:paraId="084D4BDB" w14:textId="28542587" w:rsidR="00DB3F98" w:rsidRPr="00EC5375" w:rsidRDefault="00DB3F98" w:rsidP="00DB3F98">
      <w:pPr>
        <w:autoSpaceDE w:val="0"/>
        <w:autoSpaceDN w:val="0"/>
        <w:adjustRightInd w:val="0"/>
        <w:jc w:val="both"/>
        <w:rPr>
          <w:rFonts w:cs="Helvetica"/>
        </w:rPr>
      </w:pPr>
      <w:r w:rsidRPr="00EC5375">
        <w:rPr>
          <w:rFonts w:cs="Helvetica"/>
        </w:rPr>
        <w:t xml:space="preserve"> </w:t>
      </w:r>
    </w:p>
    <w:p w14:paraId="1863B666" w14:textId="77777777" w:rsidR="00DB3F98" w:rsidRPr="00570405" w:rsidRDefault="00DB3F98" w:rsidP="00DB3F98">
      <w:pPr>
        <w:autoSpaceDE w:val="0"/>
        <w:autoSpaceDN w:val="0"/>
        <w:adjustRightInd w:val="0"/>
        <w:jc w:val="both"/>
        <w:rPr>
          <w:rFonts w:ascii="Arial" w:hAnsi="Arial" w:cs="Arial"/>
          <w:szCs w:val="22"/>
        </w:rPr>
      </w:pPr>
      <w:r w:rsidRPr="00570405">
        <w:rPr>
          <w:rFonts w:ascii="Arial" w:hAnsi="Arial" w:cs="Arial"/>
          <w:szCs w:val="22"/>
        </w:rPr>
        <w:t>Peak 1 (C</w:t>
      </w:r>
      <w:r w:rsidRPr="00570405">
        <w:rPr>
          <w:rFonts w:ascii="Cambria Math" w:hAnsi="Cambria Math" w:cs="Cambria Math"/>
          <w:szCs w:val="22"/>
        </w:rPr>
        <w:t>₂₈</w:t>
      </w:r>
      <w:r w:rsidRPr="00570405">
        <w:rPr>
          <w:rFonts w:ascii="Arial" w:hAnsi="Arial" w:cs="Arial"/>
          <w:szCs w:val="22"/>
        </w:rPr>
        <w:t>H</w:t>
      </w:r>
      <w:r w:rsidRPr="00570405">
        <w:rPr>
          <w:rFonts w:ascii="Cambria Math" w:hAnsi="Cambria Math" w:cs="Cambria Math"/>
          <w:szCs w:val="22"/>
        </w:rPr>
        <w:t>₃₈</w:t>
      </w:r>
      <w:r w:rsidRPr="00570405">
        <w:rPr>
          <w:rFonts w:ascii="Arial" w:hAnsi="Arial" w:cs="Arial"/>
          <w:szCs w:val="22"/>
        </w:rPr>
        <w:t>O</w:t>
      </w:r>
      <w:r w:rsidRPr="00570405">
        <w:rPr>
          <w:rFonts w:ascii="Cambria Math" w:hAnsi="Cambria Math" w:cs="Cambria Math"/>
          <w:szCs w:val="22"/>
        </w:rPr>
        <w:t>₁₃</w:t>
      </w:r>
      <w:r w:rsidRPr="00570405">
        <w:rPr>
          <w:rFonts w:ascii="Arial" w:hAnsi="Arial" w:cs="Arial"/>
          <w:szCs w:val="22"/>
        </w:rPr>
        <w:t>), detected at m/z 582.2322, displayed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581.2248 and a [</w:t>
      </w:r>
      <w:proofErr w:type="spellStart"/>
      <w:r w:rsidRPr="00570405">
        <w:rPr>
          <w:rFonts w:ascii="Arial" w:hAnsi="Arial" w:cs="Arial"/>
          <w:szCs w:val="22"/>
        </w:rPr>
        <w:t>M+</w:t>
      </w:r>
      <w:proofErr w:type="gramStart"/>
      <w:r w:rsidRPr="00570405">
        <w:rPr>
          <w:rFonts w:ascii="Arial" w:hAnsi="Arial" w:cs="Arial"/>
          <w:szCs w:val="22"/>
        </w:rPr>
        <w:t>Na</w:t>
      </w:r>
      <w:proofErr w:type="spellEnd"/>
      <w:r w:rsidRPr="00570405">
        <w:rPr>
          <w:rFonts w:ascii="Arial" w:hAnsi="Arial" w:cs="Arial"/>
          <w:szCs w:val="22"/>
        </w:rPr>
        <w:t>]</w:t>
      </w:r>
      <w:r w:rsidRPr="00570405">
        <w:rPr>
          <w:rFonts w:ascii="Cambria Math" w:hAnsi="Cambria Math" w:cs="Cambria Math"/>
          <w:szCs w:val="22"/>
        </w:rPr>
        <w:t>⁺</w:t>
      </w:r>
      <w:proofErr w:type="gramEnd"/>
      <w:r w:rsidRPr="00570405">
        <w:rPr>
          <w:rFonts w:ascii="Arial" w:hAnsi="Arial" w:cs="Arial"/>
          <w:szCs w:val="22"/>
        </w:rPr>
        <w:t xml:space="preserve"> ion at m/z 605.2191. Fragmentation ions included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551.2146 (C</w:t>
      </w:r>
      <w:r w:rsidRPr="00570405">
        <w:rPr>
          <w:rFonts w:ascii="Cambria Math" w:hAnsi="Cambria Math" w:cs="Cambria Math"/>
          <w:szCs w:val="22"/>
        </w:rPr>
        <w:t>₂₇</w:t>
      </w:r>
      <w:r w:rsidRPr="00570405">
        <w:rPr>
          <w:rFonts w:ascii="Arial" w:hAnsi="Arial" w:cs="Arial"/>
          <w:szCs w:val="22"/>
        </w:rPr>
        <w:t>H</w:t>
      </w:r>
      <w:r w:rsidRPr="00570405">
        <w:rPr>
          <w:rFonts w:ascii="Cambria Math" w:hAnsi="Cambria Math" w:cs="Cambria Math"/>
          <w:szCs w:val="22"/>
        </w:rPr>
        <w:t>₃₆</w:t>
      </w:r>
      <w:r w:rsidRPr="00570405">
        <w:rPr>
          <w:rFonts w:ascii="Arial" w:hAnsi="Arial" w:cs="Arial"/>
          <w:szCs w:val="22"/>
        </w:rPr>
        <w:t>O</w:t>
      </w:r>
      <w:r w:rsidRPr="00570405">
        <w:rPr>
          <w:rFonts w:ascii="Cambria Math" w:hAnsi="Cambria Math" w:cs="Cambria Math"/>
          <w:szCs w:val="22"/>
        </w:rPr>
        <w:t>₁₂</w:t>
      </w:r>
      <w:r w:rsidRPr="00570405">
        <w:rPr>
          <w:rFonts w:ascii="Arial" w:hAnsi="Arial" w:cs="Arial"/>
          <w:szCs w:val="22"/>
        </w:rPr>
        <w:t>), a [</w:t>
      </w:r>
      <w:proofErr w:type="spellStart"/>
      <w:r w:rsidRPr="00570405">
        <w:rPr>
          <w:rFonts w:ascii="Arial" w:hAnsi="Arial" w:cs="Arial"/>
          <w:szCs w:val="22"/>
        </w:rPr>
        <w:t>M+</w:t>
      </w:r>
      <w:proofErr w:type="gramStart"/>
      <w:r w:rsidRPr="00570405">
        <w:rPr>
          <w:rFonts w:ascii="Arial" w:hAnsi="Arial" w:cs="Arial"/>
          <w:szCs w:val="22"/>
        </w:rPr>
        <w:t>Na</w:t>
      </w:r>
      <w:proofErr w:type="spellEnd"/>
      <w:r w:rsidRPr="00570405">
        <w:rPr>
          <w:rFonts w:ascii="Arial" w:hAnsi="Arial" w:cs="Arial"/>
          <w:szCs w:val="22"/>
        </w:rPr>
        <w:t>]</w:t>
      </w:r>
      <w:r w:rsidRPr="00570405">
        <w:rPr>
          <w:rFonts w:ascii="Cambria Math" w:hAnsi="Cambria Math" w:cs="Cambria Math"/>
          <w:szCs w:val="22"/>
        </w:rPr>
        <w:t>⁺</w:t>
      </w:r>
      <w:proofErr w:type="gramEnd"/>
      <w:r w:rsidRPr="00570405">
        <w:rPr>
          <w:rFonts w:ascii="Arial" w:hAnsi="Arial" w:cs="Arial"/>
          <w:szCs w:val="22"/>
        </w:rPr>
        <w:t xml:space="preserve"> ion at m/z 575.2078 (C</w:t>
      </w:r>
      <w:r w:rsidRPr="00570405">
        <w:rPr>
          <w:rFonts w:ascii="Cambria Math" w:hAnsi="Cambria Math" w:cs="Cambria Math"/>
          <w:szCs w:val="22"/>
        </w:rPr>
        <w:t>₂₇</w:t>
      </w:r>
      <w:r w:rsidRPr="00570405">
        <w:rPr>
          <w:rFonts w:ascii="Arial" w:hAnsi="Arial" w:cs="Arial"/>
          <w:szCs w:val="22"/>
        </w:rPr>
        <w:t>H</w:t>
      </w:r>
      <w:r w:rsidRPr="00570405">
        <w:rPr>
          <w:rFonts w:ascii="Cambria Math" w:hAnsi="Cambria Math" w:cs="Cambria Math"/>
          <w:szCs w:val="22"/>
        </w:rPr>
        <w:t>₃₆</w:t>
      </w:r>
      <w:r w:rsidRPr="00570405">
        <w:rPr>
          <w:rFonts w:ascii="Arial" w:hAnsi="Arial" w:cs="Arial"/>
          <w:szCs w:val="22"/>
        </w:rPr>
        <w:t>O</w:t>
      </w:r>
      <w:r w:rsidRPr="00570405">
        <w:rPr>
          <w:rFonts w:ascii="Cambria Math" w:hAnsi="Cambria Math" w:cs="Cambria Math"/>
          <w:szCs w:val="22"/>
        </w:rPr>
        <w:t>₁₂</w:t>
      </w:r>
      <w:r w:rsidRPr="00570405">
        <w:rPr>
          <w:rFonts w:ascii="Arial" w:hAnsi="Arial" w:cs="Arial"/>
          <w:szCs w:val="22"/>
        </w:rPr>
        <w:t>), and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249.1115 (C</w:t>
      </w:r>
      <w:r w:rsidRPr="00570405">
        <w:rPr>
          <w:rFonts w:ascii="Cambria Math" w:hAnsi="Cambria Math" w:cs="Cambria Math"/>
          <w:szCs w:val="22"/>
        </w:rPr>
        <w:t>₁₄</w:t>
      </w:r>
      <w:r w:rsidRPr="00570405">
        <w:rPr>
          <w:rFonts w:ascii="Arial" w:hAnsi="Arial" w:cs="Arial"/>
          <w:szCs w:val="22"/>
        </w:rPr>
        <w:t>H</w:t>
      </w:r>
      <w:r w:rsidRPr="00570405">
        <w:rPr>
          <w:rFonts w:ascii="Cambria Math" w:hAnsi="Cambria Math" w:cs="Cambria Math"/>
          <w:szCs w:val="22"/>
        </w:rPr>
        <w:t>₁₆</w:t>
      </w:r>
      <w:r w:rsidRPr="00570405">
        <w:rPr>
          <w:rFonts w:ascii="Arial" w:hAnsi="Arial" w:cs="Arial"/>
          <w:szCs w:val="22"/>
        </w:rPr>
        <w:t>O</w:t>
      </w:r>
      <w:r w:rsidRPr="00570405">
        <w:rPr>
          <w:rFonts w:ascii="Cambria Math" w:hAnsi="Cambria Math" w:cs="Cambria Math"/>
          <w:szCs w:val="22"/>
        </w:rPr>
        <w:t>₄</w:t>
      </w:r>
      <w:r w:rsidRPr="00570405">
        <w:rPr>
          <w:rFonts w:ascii="Arial" w:hAnsi="Arial" w:cs="Arial"/>
          <w:szCs w:val="22"/>
        </w:rPr>
        <w:t>).</w:t>
      </w:r>
    </w:p>
    <w:p w14:paraId="4459367B" w14:textId="30AAE776" w:rsidR="00DB3F98" w:rsidRPr="00570405" w:rsidRDefault="00DB3F98" w:rsidP="00DB3F98">
      <w:pPr>
        <w:autoSpaceDE w:val="0"/>
        <w:autoSpaceDN w:val="0"/>
        <w:adjustRightInd w:val="0"/>
        <w:jc w:val="both"/>
        <w:rPr>
          <w:rFonts w:ascii="Arial" w:hAnsi="Arial" w:cs="Arial"/>
          <w:szCs w:val="22"/>
        </w:rPr>
      </w:pPr>
      <w:r w:rsidRPr="00570405">
        <w:rPr>
          <w:rFonts w:ascii="Arial" w:hAnsi="Arial" w:cs="Arial"/>
          <w:szCs w:val="22"/>
        </w:rPr>
        <w:t>Peak 2 (C</w:t>
      </w:r>
      <w:r w:rsidRPr="00570405">
        <w:rPr>
          <w:rFonts w:ascii="Cambria Math" w:hAnsi="Cambria Math" w:cs="Cambria Math"/>
          <w:szCs w:val="22"/>
        </w:rPr>
        <w:t>₃₅</w:t>
      </w:r>
      <w:r w:rsidRPr="00570405">
        <w:rPr>
          <w:rFonts w:ascii="Arial" w:hAnsi="Arial" w:cs="Arial"/>
          <w:szCs w:val="22"/>
        </w:rPr>
        <w:t>H</w:t>
      </w:r>
      <w:r w:rsidRPr="00570405">
        <w:rPr>
          <w:rFonts w:ascii="Cambria Math" w:hAnsi="Cambria Math" w:cs="Cambria Math"/>
          <w:szCs w:val="22"/>
        </w:rPr>
        <w:t>₄₄</w:t>
      </w:r>
      <w:r w:rsidRPr="00570405">
        <w:rPr>
          <w:rFonts w:ascii="Arial" w:hAnsi="Arial" w:cs="Arial"/>
          <w:szCs w:val="22"/>
        </w:rPr>
        <w:t>O</w:t>
      </w:r>
      <w:r w:rsidRPr="00570405">
        <w:rPr>
          <w:rFonts w:ascii="Cambria Math" w:hAnsi="Cambria Math" w:cs="Cambria Math"/>
          <w:szCs w:val="22"/>
        </w:rPr>
        <w:t>₁₂</w:t>
      </w:r>
      <w:r w:rsidRPr="00570405">
        <w:rPr>
          <w:rFonts w:ascii="Arial" w:hAnsi="Arial" w:cs="Arial"/>
          <w:szCs w:val="22"/>
        </w:rPr>
        <w:t>), observed at m/z 584.2479, showed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583.2443, </w:t>
      </w:r>
      <w:r w:rsidR="00D76639">
        <w:rPr>
          <w:rFonts w:ascii="Arial" w:hAnsi="Arial" w:cs="Arial"/>
          <w:szCs w:val="22"/>
        </w:rPr>
        <w:t xml:space="preserve">and </w:t>
      </w:r>
      <w:r w:rsidRPr="00570405">
        <w:rPr>
          <w:rFonts w:ascii="Arial" w:hAnsi="Arial" w:cs="Arial"/>
          <w:szCs w:val="22"/>
        </w:rPr>
        <w:t>a [</w:t>
      </w:r>
      <w:proofErr w:type="spellStart"/>
      <w:r w:rsidRPr="00570405">
        <w:rPr>
          <w:rFonts w:ascii="Arial" w:hAnsi="Arial" w:cs="Arial"/>
          <w:szCs w:val="22"/>
        </w:rPr>
        <w:t>M+</w:t>
      </w:r>
      <w:proofErr w:type="gramStart"/>
      <w:r w:rsidRPr="00570405">
        <w:rPr>
          <w:rFonts w:ascii="Arial" w:hAnsi="Arial" w:cs="Arial"/>
          <w:szCs w:val="22"/>
        </w:rPr>
        <w:t>Na</w:t>
      </w:r>
      <w:proofErr w:type="spellEnd"/>
      <w:r w:rsidRPr="00570405">
        <w:rPr>
          <w:rFonts w:ascii="Arial" w:hAnsi="Arial" w:cs="Arial"/>
          <w:szCs w:val="22"/>
        </w:rPr>
        <w:t>]</w:t>
      </w:r>
      <w:r w:rsidRPr="00570405">
        <w:rPr>
          <w:rFonts w:ascii="Cambria Math" w:hAnsi="Cambria Math" w:cs="Cambria Math"/>
          <w:szCs w:val="22"/>
        </w:rPr>
        <w:t>⁺</w:t>
      </w:r>
      <w:proofErr w:type="gramEnd"/>
      <w:r w:rsidRPr="00570405">
        <w:rPr>
          <w:rFonts w:ascii="Arial" w:hAnsi="Arial" w:cs="Arial"/>
          <w:szCs w:val="22"/>
        </w:rPr>
        <w:t xml:space="preserve"> ion at m/z 607.2338</w:t>
      </w:r>
      <w:r w:rsidR="00D76639">
        <w:rPr>
          <w:rFonts w:ascii="Arial" w:hAnsi="Arial" w:cs="Arial"/>
          <w:szCs w:val="22"/>
        </w:rPr>
        <w:t>.</w:t>
      </w:r>
    </w:p>
    <w:p w14:paraId="2D8BD4D7" w14:textId="77777777" w:rsidR="00DB3F98" w:rsidRPr="00570405" w:rsidRDefault="00DB3F98" w:rsidP="00DB3F98">
      <w:pPr>
        <w:autoSpaceDE w:val="0"/>
        <w:autoSpaceDN w:val="0"/>
        <w:adjustRightInd w:val="0"/>
        <w:jc w:val="both"/>
        <w:rPr>
          <w:rFonts w:ascii="Arial" w:hAnsi="Arial" w:cs="Arial"/>
          <w:szCs w:val="22"/>
        </w:rPr>
      </w:pPr>
      <w:r w:rsidRPr="00570405">
        <w:rPr>
          <w:rFonts w:ascii="Arial" w:hAnsi="Arial" w:cs="Arial"/>
          <w:szCs w:val="22"/>
        </w:rPr>
        <w:t>Peak 3 (C</w:t>
      </w:r>
      <w:r w:rsidRPr="00570405">
        <w:rPr>
          <w:rFonts w:ascii="Cambria Math" w:hAnsi="Cambria Math" w:cs="Cambria Math"/>
          <w:szCs w:val="22"/>
        </w:rPr>
        <w:t>₂₀</w:t>
      </w:r>
      <w:r w:rsidRPr="00570405">
        <w:rPr>
          <w:rFonts w:ascii="Arial" w:hAnsi="Arial" w:cs="Arial"/>
          <w:szCs w:val="22"/>
        </w:rPr>
        <w:t>H</w:t>
      </w:r>
      <w:r w:rsidRPr="00570405">
        <w:rPr>
          <w:rFonts w:ascii="Cambria Math" w:hAnsi="Cambria Math" w:cs="Cambria Math"/>
          <w:szCs w:val="22"/>
        </w:rPr>
        <w:t>₁₅</w:t>
      </w:r>
      <w:r w:rsidRPr="00570405">
        <w:rPr>
          <w:rFonts w:ascii="Arial" w:hAnsi="Arial" w:cs="Arial"/>
          <w:szCs w:val="22"/>
        </w:rPr>
        <w:t>NO</w:t>
      </w:r>
      <w:r w:rsidRPr="00570405">
        <w:rPr>
          <w:rFonts w:ascii="Cambria Math" w:hAnsi="Cambria Math" w:cs="Cambria Math"/>
          <w:szCs w:val="22"/>
        </w:rPr>
        <w:t>₄</w:t>
      </w:r>
      <w:r w:rsidRPr="00570405">
        <w:rPr>
          <w:rFonts w:ascii="Arial" w:hAnsi="Arial" w:cs="Arial"/>
          <w:szCs w:val="22"/>
        </w:rPr>
        <w:t>), identified at m/z 333.0981, presented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334.1077, along with an additional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607.2339.</w:t>
      </w:r>
    </w:p>
    <w:p w14:paraId="687112DF" w14:textId="77777777" w:rsidR="00DB3F98" w:rsidRPr="00570405" w:rsidRDefault="00DB3F98" w:rsidP="00DB3F98">
      <w:pPr>
        <w:autoSpaceDE w:val="0"/>
        <w:autoSpaceDN w:val="0"/>
        <w:adjustRightInd w:val="0"/>
        <w:jc w:val="both"/>
        <w:rPr>
          <w:rFonts w:ascii="Arial" w:hAnsi="Arial" w:cs="Arial"/>
          <w:szCs w:val="22"/>
        </w:rPr>
      </w:pPr>
      <w:r w:rsidRPr="00570405">
        <w:rPr>
          <w:rFonts w:ascii="Arial" w:hAnsi="Arial" w:cs="Arial"/>
          <w:szCs w:val="22"/>
        </w:rPr>
        <w:t>Peak 4 (hesperidin) (C</w:t>
      </w:r>
      <w:r w:rsidRPr="00570405">
        <w:rPr>
          <w:rFonts w:ascii="Cambria Math" w:hAnsi="Cambria Math" w:cs="Cambria Math"/>
          <w:szCs w:val="22"/>
        </w:rPr>
        <w:t>₂₈</w:t>
      </w:r>
      <w:r w:rsidRPr="00570405">
        <w:rPr>
          <w:rFonts w:ascii="Arial" w:hAnsi="Arial" w:cs="Arial"/>
          <w:szCs w:val="22"/>
        </w:rPr>
        <w:t>H</w:t>
      </w:r>
      <w:r w:rsidRPr="00570405">
        <w:rPr>
          <w:rFonts w:ascii="Cambria Math" w:hAnsi="Cambria Math" w:cs="Cambria Math"/>
          <w:szCs w:val="22"/>
        </w:rPr>
        <w:t>₃₄</w:t>
      </w:r>
      <w:r w:rsidRPr="00570405">
        <w:rPr>
          <w:rFonts w:ascii="Arial" w:hAnsi="Arial" w:cs="Arial"/>
          <w:szCs w:val="22"/>
        </w:rPr>
        <w:t>O</w:t>
      </w:r>
      <w:r w:rsidRPr="00570405">
        <w:rPr>
          <w:rFonts w:ascii="Cambria Math" w:hAnsi="Cambria Math" w:cs="Cambria Math"/>
          <w:szCs w:val="22"/>
        </w:rPr>
        <w:t>₁₅</w:t>
      </w:r>
      <w:r w:rsidRPr="00570405">
        <w:rPr>
          <w:rFonts w:ascii="Arial" w:hAnsi="Arial" w:cs="Arial"/>
          <w:szCs w:val="22"/>
        </w:rPr>
        <w:t>), detected at m/z 610.1888, exhibited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609.1837, a [</w:t>
      </w:r>
      <w:proofErr w:type="spellStart"/>
      <w:r w:rsidRPr="00570405">
        <w:rPr>
          <w:rFonts w:ascii="Arial" w:hAnsi="Arial" w:cs="Arial"/>
          <w:szCs w:val="22"/>
        </w:rPr>
        <w:t>M+</w:t>
      </w:r>
      <w:proofErr w:type="gramStart"/>
      <w:r w:rsidRPr="00570405">
        <w:rPr>
          <w:rFonts w:ascii="Arial" w:hAnsi="Arial" w:cs="Arial"/>
          <w:szCs w:val="22"/>
        </w:rPr>
        <w:t>Na</w:t>
      </w:r>
      <w:proofErr w:type="spellEnd"/>
      <w:r w:rsidRPr="00570405">
        <w:rPr>
          <w:rFonts w:ascii="Arial" w:hAnsi="Arial" w:cs="Arial"/>
          <w:szCs w:val="22"/>
        </w:rPr>
        <w:t>]</w:t>
      </w:r>
      <w:r w:rsidRPr="00570405">
        <w:rPr>
          <w:rFonts w:ascii="Cambria Math" w:hAnsi="Cambria Math" w:cs="Cambria Math"/>
          <w:szCs w:val="22"/>
        </w:rPr>
        <w:t>⁺</w:t>
      </w:r>
      <w:proofErr w:type="gramEnd"/>
      <w:r w:rsidRPr="00570405">
        <w:rPr>
          <w:rFonts w:ascii="Arial" w:hAnsi="Arial" w:cs="Arial"/>
          <w:szCs w:val="22"/>
        </w:rPr>
        <w:t xml:space="preserve"> ion at m/z 633.1780, and a [M+</w:t>
      </w:r>
      <w:proofErr w:type="gramStart"/>
      <w:r w:rsidRPr="00570405">
        <w:rPr>
          <w:rFonts w:ascii="Arial" w:hAnsi="Arial" w:cs="Arial"/>
          <w:szCs w:val="22"/>
        </w:rPr>
        <w:t>H]</w:t>
      </w:r>
      <w:r w:rsidRPr="00570405">
        <w:rPr>
          <w:rFonts w:ascii="Cambria Math" w:hAnsi="Cambria Math" w:cs="Cambria Math"/>
          <w:szCs w:val="22"/>
        </w:rPr>
        <w:t>⁺</w:t>
      </w:r>
      <w:proofErr w:type="gramEnd"/>
      <w:r w:rsidRPr="00570405">
        <w:rPr>
          <w:rFonts w:ascii="Arial" w:hAnsi="Arial" w:cs="Arial"/>
          <w:szCs w:val="22"/>
        </w:rPr>
        <w:t xml:space="preserve"> ion at m/z 611.1962. Characteristic fragmentation ions confirmed its identity: a positive ion at m/z 449.1434 (C</w:t>
      </w:r>
      <w:r w:rsidRPr="00570405">
        <w:rPr>
          <w:rFonts w:ascii="Cambria Math" w:hAnsi="Cambria Math" w:cs="Cambria Math"/>
          <w:szCs w:val="22"/>
        </w:rPr>
        <w:t>₂₂</w:t>
      </w:r>
      <w:r w:rsidRPr="00570405">
        <w:rPr>
          <w:rFonts w:ascii="Arial" w:hAnsi="Arial" w:cs="Arial"/>
          <w:szCs w:val="22"/>
        </w:rPr>
        <w:t>H</w:t>
      </w:r>
      <w:r w:rsidRPr="00570405">
        <w:rPr>
          <w:rFonts w:ascii="Cambria Math" w:hAnsi="Cambria Math" w:cs="Cambria Math"/>
          <w:szCs w:val="22"/>
        </w:rPr>
        <w:t>₂₄</w:t>
      </w:r>
      <w:r w:rsidRPr="00570405">
        <w:rPr>
          <w:rFonts w:ascii="Arial" w:hAnsi="Arial" w:cs="Arial"/>
          <w:szCs w:val="22"/>
        </w:rPr>
        <w:t>O</w:t>
      </w:r>
      <w:r w:rsidRPr="00570405">
        <w:rPr>
          <w:rFonts w:ascii="Cambria Math" w:hAnsi="Cambria Math" w:cs="Cambria Math"/>
          <w:szCs w:val="22"/>
        </w:rPr>
        <w:t>₁₀</w:t>
      </w:r>
      <w:r w:rsidRPr="00570405">
        <w:rPr>
          <w:rFonts w:ascii="Arial" w:hAnsi="Arial" w:cs="Arial"/>
          <w:szCs w:val="22"/>
        </w:rPr>
        <w:t>), corresponding to the loss of a glucose unit (–162 Da), and ions at m/z 303.0860 (positive mode) and m/z 301.0755 (negative mode; C</w:t>
      </w:r>
      <w:r w:rsidRPr="00570405">
        <w:rPr>
          <w:rFonts w:ascii="Cambria Math" w:hAnsi="Cambria Math" w:cs="Cambria Math"/>
          <w:szCs w:val="22"/>
        </w:rPr>
        <w:t>₁₆</w:t>
      </w:r>
      <w:r w:rsidRPr="00570405">
        <w:rPr>
          <w:rFonts w:ascii="Arial" w:hAnsi="Arial" w:cs="Arial"/>
          <w:szCs w:val="22"/>
        </w:rPr>
        <w:t>H</w:t>
      </w:r>
      <w:r w:rsidRPr="00570405">
        <w:rPr>
          <w:rFonts w:ascii="Cambria Math" w:hAnsi="Cambria Math" w:cs="Cambria Math"/>
          <w:szCs w:val="22"/>
        </w:rPr>
        <w:t>₁₄</w:t>
      </w:r>
      <w:r w:rsidRPr="00570405">
        <w:rPr>
          <w:rFonts w:ascii="Arial" w:hAnsi="Arial" w:cs="Arial"/>
          <w:szCs w:val="22"/>
        </w:rPr>
        <w:t>O</w:t>
      </w:r>
      <w:r w:rsidRPr="00570405">
        <w:rPr>
          <w:rFonts w:ascii="Cambria Math" w:hAnsi="Cambria Math" w:cs="Cambria Math"/>
          <w:szCs w:val="22"/>
        </w:rPr>
        <w:t>₆</w:t>
      </w:r>
      <w:r w:rsidRPr="00570405">
        <w:rPr>
          <w:rFonts w:ascii="Arial" w:hAnsi="Arial" w:cs="Arial"/>
          <w:szCs w:val="22"/>
        </w:rPr>
        <w:t>), consistent with the additional loss of a rhamnose unit (–162 Da).</w:t>
      </w:r>
    </w:p>
    <w:p w14:paraId="57C6FFB9" w14:textId="77777777" w:rsidR="00DB3F98" w:rsidRDefault="00DB3F98" w:rsidP="00927B6F">
      <w:pPr>
        <w:pStyle w:val="Body"/>
        <w:spacing w:after="0"/>
        <w:rPr>
          <w:rFonts w:ascii="Arial" w:hAnsi="Arial" w:cs="Arial"/>
        </w:rPr>
      </w:pPr>
    </w:p>
    <w:p w14:paraId="7BF0CBB8" w14:textId="77777777" w:rsidR="00461C33" w:rsidRDefault="00461C33" w:rsidP="00927B6F">
      <w:pPr>
        <w:pStyle w:val="Body"/>
        <w:spacing w:after="0"/>
        <w:rPr>
          <w:rFonts w:ascii="Arial" w:hAnsi="Arial" w:cs="Arial"/>
        </w:rPr>
      </w:pPr>
    </w:p>
    <w:p w14:paraId="318B0995" w14:textId="0A5E93E9" w:rsidR="00461C33" w:rsidRPr="00461C33" w:rsidRDefault="00461C33" w:rsidP="00461C33">
      <w:pPr>
        <w:pStyle w:val="Body"/>
        <w:spacing w:after="0"/>
        <w:rPr>
          <w:rFonts w:ascii="Arial" w:hAnsi="Arial" w:cs="Arial"/>
          <w:b/>
          <w:bCs/>
        </w:rPr>
      </w:pPr>
      <w:r>
        <w:rPr>
          <w:rFonts w:ascii="Arial" w:hAnsi="Arial" w:cs="Arial"/>
          <w:b/>
          <w:bCs/>
        </w:rPr>
        <w:lastRenderedPageBreak/>
        <w:t>3</w:t>
      </w:r>
      <w:r w:rsidRPr="00AA3A0C">
        <w:rPr>
          <w:rFonts w:ascii="Arial" w:hAnsi="Arial" w:cs="Arial"/>
          <w:b/>
          <w:bCs/>
        </w:rPr>
        <w:t>.</w:t>
      </w:r>
      <w:r>
        <w:rPr>
          <w:rFonts w:ascii="Arial" w:hAnsi="Arial" w:cs="Arial"/>
          <w:b/>
          <w:bCs/>
        </w:rPr>
        <w:t>3</w:t>
      </w:r>
      <w:r w:rsidRPr="00AA3A0C">
        <w:rPr>
          <w:rFonts w:ascii="Arial" w:hAnsi="Arial" w:cs="Arial"/>
          <w:b/>
          <w:bCs/>
        </w:rPr>
        <w:t>.</w:t>
      </w:r>
      <w:r>
        <w:rPr>
          <w:rFonts w:ascii="Arial" w:hAnsi="Arial" w:cs="Arial"/>
          <w:b/>
          <w:bCs/>
        </w:rPr>
        <w:t>2</w:t>
      </w:r>
      <w:r w:rsidRPr="00AA3A0C">
        <w:rPr>
          <w:rFonts w:ascii="Arial" w:hAnsi="Arial" w:cs="Arial"/>
          <w:b/>
          <w:bCs/>
        </w:rPr>
        <w:t>.</w:t>
      </w:r>
      <w:r w:rsidRPr="00AA3A0C">
        <w:rPr>
          <w:rFonts w:ascii="Arial" w:hAnsi="Arial" w:cs="Arial"/>
          <w:b/>
          <w:bCs/>
        </w:rPr>
        <w:tab/>
      </w:r>
      <w:r>
        <w:rPr>
          <w:rFonts w:ascii="Arial" w:hAnsi="Arial" w:cs="Arial"/>
          <w:b/>
          <w:bCs/>
        </w:rPr>
        <w:t>Molecular quantification</w:t>
      </w:r>
    </w:p>
    <w:p w14:paraId="08C6111C" w14:textId="77777777" w:rsidR="00461C33" w:rsidRDefault="00461C33" w:rsidP="00927B6F">
      <w:pPr>
        <w:pStyle w:val="Body"/>
        <w:spacing w:after="0"/>
        <w:rPr>
          <w:rFonts w:ascii="Arial" w:hAnsi="Arial" w:cs="Arial"/>
        </w:rPr>
      </w:pPr>
    </w:p>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4"/>
      </w:tblGrid>
      <w:tr w:rsidR="00DB3F98" w14:paraId="4EBA6D81" w14:textId="77777777" w:rsidTr="002A7D51">
        <w:tc>
          <w:tcPr>
            <w:tcW w:w="4174" w:type="dxa"/>
          </w:tcPr>
          <w:p w14:paraId="083FD2FE" w14:textId="16019860" w:rsidR="00DB3F98" w:rsidRDefault="00DB3F98" w:rsidP="00927B6F">
            <w:pPr>
              <w:pStyle w:val="Body"/>
              <w:spacing w:after="0"/>
              <w:rPr>
                <w:rFonts w:ascii="Arial" w:hAnsi="Arial" w:cs="Arial"/>
              </w:rPr>
            </w:pPr>
            <w:r>
              <w:rPr>
                <w:rFonts w:ascii="Arial" w:hAnsi="Arial" w:cs="Arial"/>
                <w:b/>
                <w:bCs/>
                <w:noProof/>
              </w:rPr>
              <w:drawing>
                <wp:inline distT="0" distB="0" distL="0" distR="0" wp14:anchorId="563F505F" wp14:editId="11617860">
                  <wp:extent cx="2520000" cy="1207040"/>
                  <wp:effectExtent l="0" t="0" r="0" b="0"/>
                  <wp:docPr id="294022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1566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20000" cy="1207040"/>
                          </a:xfrm>
                          <a:prstGeom prst="rect">
                            <a:avLst/>
                          </a:prstGeom>
                          <a:noFill/>
                          <a:ln w="9525">
                            <a:noFill/>
                            <a:miter lim="800000"/>
                            <a:headEnd/>
                            <a:tailEnd/>
                          </a:ln>
                        </pic:spPr>
                      </pic:pic>
                    </a:graphicData>
                  </a:graphic>
                </wp:inline>
              </w:drawing>
            </w:r>
          </w:p>
        </w:tc>
        <w:tc>
          <w:tcPr>
            <w:tcW w:w="4174" w:type="dxa"/>
          </w:tcPr>
          <w:p w14:paraId="138E21FC" w14:textId="29B6D552" w:rsidR="00DB3F98" w:rsidRDefault="00DB3F98" w:rsidP="00927B6F">
            <w:pPr>
              <w:pStyle w:val="Body"/>
              <w:spacing w:after="0"/>
              <w:rPr>
                <w:rFonts w:ascii="Arial" w:hAnsi="Arial" w:cs="Arial"/>
              </w:rPr>
            </w:pPr>
            <w:r>
              <w:rPr>
                <w:rFonts w:ascii="Arial" w:hAnsi="Arial" w:cs="Arial"/>
                <w:b/>
                <w:bCs/>
                <w:noProof/>
              </w:rPr>
              <w:drawing>
                <wp:inline distT="0" distB="0" distL="0" distR="0" wp14:anchorId="66226B3A" wp14:editId="4D13F316">
                  <wp:extent cx="2520000" cy="1193828"/>
                  <wp:effectExtent l="0" t="0" r="0" b="0"/>
                  <wp:docPr id="1760328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04726"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20000" cy="1193828"/>
                          </a:xfrm>
                          <a:prstGeom prst="rect">
                            <a:avLst/>
                          </a:prstGeom>
                          <a:noFill/>
                          <a:ln w="9525">
                            <a:noFill/>
                            <a:miter lim="800000"/>
                            <a:headEnd/>
                            <a:tailEnd/>
                          </a:ln>
                        </pic:spPr>
                      </pic:pic>
                    </a:graphicData>
                  </a:graphic>
                </wp:inline>
              </w:drawing>
            </w:r>
          </w:p>
        </w:tc>
      </w:tr>
    </w:tbl>
    <w:p w14:paraId="45C1F043" w14:textId="77777777" w:rsidR="00570405" w:rsidRDefault="00570405" w:rsidP="00927B6F">
      <w:pPr>
        <w:autoSpaceDE w:val="0"/>
        <w:autoSpaceDN w:val="0"/>
        <w:adjustRightInd w:val="0"/>
        <w:jc w:val="both"/>
        <w:rPr>
          <w:rFonts w:ascii="Arial" w:hAnsi="Arial" w:cs="Arial"/>
          <w:b/>
          <w:bCs/>
          <w:sz w:val="22"/>
          <w:szCs w:val="22"/>
        </w:rPr>
      </w:pPr>
    </w:p>
    <w:p w14:paraId="20E3FC1F" w14:textId="00EB3287" w:rsidR="002A7D51" w:rsidRPr="008247A6" w:rsidRDefault="00570405" w:rsidP="002A7D5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Pr>
          <w:rFonts w:ascii="Arial" w:hAnsi="Arial" w:cs="Arial"/>
          <w:b/>
          <w:bCs/>
          <w:szCs w:val="22"/>
        </w:rPr>
        <w:t>Chromatographic spectr</w:t>
      </w:r>
      <w:r w:rsidR="002A7D51">
        <w:rPr>
          <w:rFonts w:ascii="Arial" w:hAnsi="Arial" w:cs="Arial"/>
          <w:b/>
          <w:bCs/>
          <w:szCs w:val="22"/>
        </w:rPr>
        <w:t>a</w:t>
      </w:r>
      <w:r>
        <w:rPr>
          <w:rFonts w:ascii="Arial" w:hAnsi="Arial" w:cs="Arial"/>
          <w:b/>
          <w:bCs/>
          <w:szCs w:val="22"/>
        </w:rPr>
        <w:t xml:space="preserve"> of </w:t>
      </w:r>
      <w:r w:rsidRPr="00570405">
        <w:rPr>
          <w:rFonts w:ascii="Arial" w:hAnsi="Arial" w:cs="Arial"/>
          <w:b/>
          <w:bCs/>
          <w:i/>
          <w:iCs/>
          <w:szCs w:val="22"/>
        </w:rPr>
        <w:t xml:space="preserve">Calotropis </w:t>
      </w:r>
      <w:proofErr w:type="spellStart"/>
      <w:r w:rsidRPr="00570405">
        <w:rPr>
          <w:rFonts w:ascii="Arial" w:hAnsi="Arial" w:cs="Arial"/>
          <w:b/>
          <w:bCs/>
          <w:i/>
          <w:iCs/>
          <w:szCs w:val="22"/>
        </w:rPr>
        <w:t>procera</w:t>
      </w:r>
      <w:proofErr w:type="spellEnd"/>
      <w:r>
        <w:rPr>
          <w:rFonts w:ascii="Arial" w:hAnsi="Arial" w:cs="Arial"/>
          <w:b/>
          <w:bCs/>
          <w:szCs w:val="22"/>
        </w:rPr>
        <w:t xml:space="preserve"> leaves</w:t>
      </w:r>
      <w:r w:rsidR="002A7D51">
        <w:rPr>
          <w:rFonts w:ascii="Arial" w:hAnsi="Arial" w:cs="Arial"/>
          <w:b/>
          <w:bCs/>
          <w:szCs w:val="22"/>
        </w:rPr>
        <w:t xml:space="preserve"> (left) and </w:t>
      </w:r>
      <w:r w:rsidR="002A7D51">
        <w:rPr>
          <w:rFonts w:ascii="Arial" w:hAnsi="Arial" w:cs="Arial"/>
          <w:b/>
          <w:bCs/>
          <w:i/>
          <w:iCs/>
          <w:szCs w:val="22"/>
        </w:rPr>
        <w:t xml:space="preserve">Zanthoxylum </w:t>
      </w:r>
      <w:proofErr w:type="spellStart"/>
      <w:r w:rsidR="002A7D51">
        <w:rPr>
          <w:rFonts w:ascii="Arial" w:hAnsi="Arial" w:cs="Arial"/>
          <w:b/>
          <w:bCs/>
          <w:i/>
          <w:iCs/>
          <w:szCs w:val="22"/>
        </w:rPr>
        <w:t>decaryi</w:t>
      </w:r>
      <w:proofErr w:type="spellEnd"/>
      <w:r w:rsidR="002A7D51" w:rsidRPr="00570405">
        <w:rPr>
          <w:rFonts w:ascii="Arial" w:hAnsi="Arial" w:cs="Arial"/>
          <w:b/>
          <w:bCs/>
          <w:szCs w:val="22"/>
        </w:rPr>
        <w:t xml:space="preserve"> barks</w:t>
      </w:r>
      <w:r w:rsidR="002A7D51">
        <w:rPr>
          <w:rFonts w:ascii="Arial" w:hAnsi="Arial" w:cs="Arial"/>
          <w:b/>
          <w:bCs/>
          <w:szCs w:val="22"/>
        </w:rPr>
        <w:t xml:space="preserve"> (right)</w:t>
      </w:r>
    </w:p>
    <w:p w14:paraId="389BE5B0" w14:textId="654BFD76" w:rsidR="00570405" w:rsidRPr="008247A6" w:rsidRDefault="00570405" w:rsidP="00570405">
      <w:pPr>
        <w:autoSpaceDE w:val="0"/>
        <w:autoSpaceDN w:val="0"/>
        <w:adjustRightInd w:val="0"/>
        <w:jc w:val="both"/>
        <w:rPr>
          <w:rFonts w:ascii="Arial" w:hAnsi="Arial" w:cs="Arial"/>
          <w:b/>
          <w:bCs/>
          <w:szCs w:val="22"/>
        </w:rPr>
      </w:pPr>
    </w:p>
    <w:p w14:paraId="154238B9" w14:textId="2F144BB2" w:rsidR="00EC5375" w:rsidRDefault="00A51D3D" w:rsidP="00EC5375">
      <w:pPr>
        <w:pStyle w:val="Body"/>
        <w:spacing w:after="0"/>
        <w:rPr>
          <w:rFonts w:ascii="Arial" w:hAnsi="Arial" w:cs="Arial"/>
        </w:rPr>
      </w:pPr>
      <w:r>
        <w:rPr>
          <w:rFonts w:ascii="Arial" w:hAnsi="Arial" w:cs="Arial"/>
        </w:rPr>
        <w:t>In addition, t</w:t>
      </w:r>
      <w:r w:rsidR="00EC5375" w:rsidRPr="00927B6F">
        <w:rPr>
          <w:rFonts w:ascii="Arial" w:hAnsi="Arial" w:cs="Arial"/>
        </w:rPr>
        <w:t>he</w:t>
      </w:r>
      <w:r w:rsidR="00EC5375">
        <w:rPr>
          <w:rFonts w:ascii="Arial" w:hAnsi="Arial" w:cs="Arial"/>
        </w:rPr>
        <w:t xml:space="preserve"> molecules identified in CPL and ZDB </w:t>
      </w:r>
      <w:r>
        <w:rPr>
          <w:rFonts w:ascii="Arial" w:hAnsi="Arial" w:cs="Arial"/>
        </w:rPr>
        <w:t>are analyzed quantitatively</w:t>
      </w:r>
      <w:r w:rsidR="00EC5375">
        <w:rPr>
          <w:rFonts w:ascii="Arial" w:hAnsi="Arial" w:cs="Arial"/>
        </w:rPr>
        <w:t xml:space="preserve">. However, </w:t>
      </w:r>
      <w:r w:rsidR="00EC5375" w:rsidRPr="00927B6F">
        <w:rPr>
          <w:rFonts w:ascii="Arial" w:hAnsi="Arial" w:cs="Arial"/>
        </w:rPr>
        <w:t>only rutin</w:t>
      </w:r>
      <w:r w:rsidR="00EC5375">
        <w:rPr>
          <w:rFonts w:ascii="Arial" w:hAnsi="Arial" w:cs="Arial"/>
        </w:rPr>
        <w:t xml:space="preserve"> and hesperidin</w:t>
      </w:r>
      <w:r w:rsidR="00EC5375" w:rsidRPr="00927B6F">
        <w:rPr>
          <w:rFonts w:ascii="Arial" w:hAnsi="Arial" w:cs="Arial"/>
        </w:rPr>
        <w:t xml:space="preserve"> </w:t>
      </w:r>
      <w:r w:rsidR="00EC5375">
        <w:rPr>
          <w:rFonts w:ascii="Arial" w:hAnsi="Arial" w:cs="Arial"/>
        </w:rPr>
        <w:t>were properly</w:t>
      </w:r>
      <w:r w:rsidR="00EC5375" w:rsidRPr="00927B6F">
        <w:rPr>
          <w:rFonts w:ascii="Arial" w:hAnsi="Arial" w:cs="Arial"/>
        </w:rPr>
        <w:t xml:space="preserve"> quantifi</w:t>
      </w:r>
      <w:r w:rsidR="00EC5375">
        <w:rPr>
          <w:rFonts w:ascii="Arial" w:hAnsi="Arial" w:cs="Arial"/>
        </w:rPr>
        <w:t>ed because of a lack of internal standards (Table 4 and Table 5)</w:t>
      </w:r>
      <w:r w:rsidR="00EC5375" w:rsidRPr="00927B6F">
        <w:rPr>
          <w:rFonts w:ascii="Arial" w:hAnsi="Arial" w:cs="Arial"/>
        </w:rPr>
        <w:t>.</w:t>
      </w:r>
    </w:p>
    <w:p w14:paraId="3BEC66F8" w14:textId="77777777" w:rsidR="00927B6F" w:rsidRDefault="00927B6F" w:rsidP="00927B6F">
      <w:pPr>
        <w:autoSpaceDE w:val="0"/>
        <w:autoSpaceDN w:val="0"/>
        <w:adjustRightInd w:val="0"/>
        <w:jc w:val="both"/>
        <w:rPr>
          <w:rFonts w:ascii="Arial" w:hAnsi="Arial" w:cs="Arial"/>
          <w:b/>
          <w:bCs/>
          <w:sz w:val="22"/>
          <w:szCs w:val="22"/>
        </w:rPr>
      </w:pPr>
    </w:p>
    <w:p w14:paraId="564574D8" w14:textId="1E364E4C" w:rsidR="00927B6F" w:rsidRDefault="00927B6F" w:rsidP="00927B6F">
      <w:pPr>
        <w:tabs>
          <w:tab w:val="left" w:pos="1080"/>
        </w:tabs>
        <w:jc w:val="both"/>
        <w:rPr>
          <w:rFonts w:ascii="Arial" w:hAnsi="Arial"/>
          <w:b/>
        </w:rPr>
      </w:pPr>
      <w:r>
        <w:rPr>
          <w:rFonts w:ascii="Arial" w:hAnsi="Arial"/>
          <w:b/>
        </w:rPr>
        <w:t xml:space="preserve">Table </w:t>
      </w:r>
      <w:r w:rsidR="009D7D1D">
        <w:rPr>
          <w:rFonts w:ascii="Arial" w:hAnsi="Arial"/>
          <w:b/>
        </w:rPr>
        <w:t>5</w:t>
      </w:r>
      <w:r>
        <w:rPr>
          <w:rFonts w:ascii="Arial" w:hAnsi="Arial"/>
          <w:b/>
        </w:rPr>
        <w:t>.</w:t>
      </w:r>
      <w:r w:rsidR="00570405">
        <w:rPr>
          <w:rFonts w:ascii="Arial" w:hAnsi="Arial"/>
          <w:b/>
        </w:rPr>
        <w:t xml:space="preserve">      Molecular </w:t>
      </w:r>
      <w:r w:rsidR="00461C33">
        <w:rPr>
          <w:rFonts w:ascii="Arial" w:hAnsi="Arial"/>
          <w:b/>
        </w:rPr>
        <w:t>quantification</w:t>
      </w:r>
      <w:r w:rsidR="00570405">
        <w:rPr>
          <w:rFonts w:ascii="Arial" w:hAnsi="Arial"/>
          <w:b/>
        </w:rPr>
        <w:t xml:space="preserve"> of </w:t>
      </w:r>
      <w:r w:rsidR="00570405" w:rsidRPr="00570405">
        <w:rPr>
          <w:rFonts w:ascii="Arial" w:hAnsi="Arial" w:cs="Arial"/>
          <w:b/>
          <w:bCs/>
          <w:i/>
          <w:iCs/>
          <w:szCs w:val="22"/>
        </w:rPr>
        <w:t xml:space="preserve">Calotropis </w:t>
      </w:r>
      <w:proofErr w:type="spellStart"/>
      <w:r w:rsidR="00570405" w:rsidRPr="00570405">
        <w:rPr>
          <w:rFonts w:ascii="Arial" w:hAnsi="Arial" w:cs="Arial"/>
          <w:b/>
          <w:bCs/>
          <w:i/>
          <w:iCs/>
          <w:szCs w:val="22"/>
        </w:rPr>
        <w:t>procera</w:t>
      </w:r>
      <w:proofErr w:type="spellEnd"/>
      <w:r w:rsidR="00570405">
        <w:rPr>
          <w:rFonts w:ascii="Arial" w:hAnsi="Arial" w:cs="Arial"/>
          <w:b/>
          <w:bCs/>
          <w:szCs w:val="22"/>
        </w:rPr>
        <w:t xml:space="preserve"> leaves</w:t>
      </w:r>
    </w:p>
    <w:p w14:paraId="41A06B5E" w14:textId="77777777" w:rsidR="00927B6F" w:rsidRPr="00DC3180" w:rsidRDefault="00927B6F" w:rsidP="00927B6F">
      <w:pPr>
        <w:tabs>
          <w:tab w:val="left" w:pos="1080"/>
        </w:tabs>
        <w:jc w:val="both"/>
        <w:rPr>
          <w:rFonts w:ascii="Arial" w:hAnsi="Arial"/>
          <w: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68"/>
        <w:gridCol w:w="1707"/>
        <w:gridCol w:w="2136"/>
        <w:gridCol w:w="1814"/>
        <w:gridCol w:w="1099"/>
      </w:tblGrid>
      <w:tr w:rsidR="00927B6F" w:rsidRPr="00DC3180" w14:paraId="070C8D5E" w14:textId="6DD4C7A3" w:rsidTr="00A560C6">
        <w:trPr>
          <w:jc w:val="center"/>
        </w:trPr>
        <w:tc>
          <w:tcPr>
            <w:tcW w:w="1668" w:type="dxa"/>
            <w:tcBorders>
              <w:bottom w:val="single" w:sz="4" w:space="0" w:color="auto"/>
            </w:tcBorders>
          </w:tcPr>
          <w:p w14:paraId="4243DA60" w14:textId="424E1E92" w:rsidR="00927B6F" w:rsidRPr="00DC3180" w:rsidRDefault="00927B6F" w:rsidP="00C61E12">
            <w:pPr>
              <w:jc w:val="both"/>
              <w:rPr>
                <w:rFonts w:ascii="Arial" w:hAnsi="Arial"/>
                <w:b/>
                <w:bCs/>
              </w:rPr>
            </w:pPr>
            <w:r>
              <w:rPr>
                <w:rFonts w:ascii="Arial" w:hAnsi="Arial"/>
                <w:b/>
              </w:rPr>
              <w:t>Peak / Molecule</w:t>
            </w:r>
          </w:p>
        </w:tc>
        <w:tc>
          <w:tcPr>
            <w:tcW w:w="1707" w:type="dxa"/>
            <w:tcBorders>
              <w:bottom w:val="single" w:sz="4" w:space="0" w:color="auto"/>
            </w:tcBorders>
          </w:tcPr>
          <w:p w14:paraId="401D7DED" w14:textId="348216E2" w:rsidR="00927B6F" w:rsidRPr="00DC3180" w:rsidRDefault="00927B6F" w:rsidP="00C61E12">
            <w:pPr>
              <w:jc w:val="both"/>
              <w:rPr>
                <w:rFonts w:ascii="Arial" w:hAnsi="Arial"/>
                <w:b/>
                <w:bCs/>
              </w:rPr>
            </w:pPr>
            <w:r>
              <w:rPr>
                <w:rFonts w:ascii="Arial" w:hAnsi="Arial"/>
                <w:b/>
                <w:bCs/>
              </w:rPr>
              <w:t>Retention time (min)</w:t>
            </w:r>
          </w:p>
        </w:tc>
        <w:tc>
          <w:tcPr>
            <w:tcW w:w="0" w:type="auto"/>
            <w:tcBorders>
              <w:bottom w:val="single" w:sz="4" w:space="0" w:color="auto"/>
            </w:tcBorders>
          </w:tcPr>
          <w:p w14:paraId="4674B9E6" w14:textId="63DF995A" w:rsidR="00927B6F" w:rsidRPr="00DC3180" w:rsidRDefault="00927B6F" w:rsidP="00C61E12">
            <w:pPr>
              <w:jc w:val="both"/>
              <w:rPr>
                <w:rFonts w:ascii="Arial" w:hAnsi="Arial"/>
                <w:b/>
                <w:bCs/>
              </w:rPr>
            </w:pPr>
            <w:r>
              <w:rPr>
                <w:rFonts w:ascii="Arial" w:hAnsi="Arial"/>
                <w:b/>
                <w:bCs/>
              </w:rPr>
              <w:t>Ratio of molecules in sample (%A</w:t>
            </w:r>
            <w:r w:rsidR="00BC7FC3">
              <w:rPr>
                <w:rFonts w:ascii="Arial" w:hAnsi="Arial"/>
                <w:b/>
                <w:bCs/>
              </w:rPr>
              <w:t>rea</w:t>
            </w:r>
            <w:r>
              <w:rPr>
                <w:rFonts w:ascii="Arial" w:hAnsi="Arial"/>
                <w:b/>
                <w:bCs/>
              </w:rPr>
              <w:t>)</w:t>
            </w:r>
          </w:p>
        </w:tc>
        <w:tc>
          <w:tcPr>
            <w:tcW w:w="0" w:type="auto"/>
            <w:tcBorders>
              <w:bottom w:val="single" w:sz="4" w:space="0" w:color="auto"/>
            </w:tcBorders>
          </w:tcPr>
          <w:p w14:paraId="66936828" w14:textId="426DA972" w:rsidR="00927B6F" w:rsidRDefault="00927B6F" w:rsidP="00C61E12">
            <w:pPr>
              <w:jc w:val="both"/>
              <w:rPr>
                <w:rFonts w:ascii="Arial" w:hAnsi="Arial"/>
                <w:b/>
                <w:bCs/>
              </w:rPr>
            </w:pPr>
            <w:r>
              <w:rPr>
                <w:rFonts w:ascii="Arial" w:hAnsi="Arial"/>
                <w:b/>
                <w:bCs/>
              </w:rPr>
              <w:t>Concentration (mg/L)</w:t>
            </w:r>
          </w:p>
        </w:tc>
        <w:tc>
          <w:tcPr>
            <w:tcW w:w="0" w:type="auto"/>
            <w:tcBorders>
              <w:bottom w:val="single" w:sz="4" w:space="0" w:color="auto"/>
            </w:tcBorders>
          </w:tcPr>
          <w:p w14:paraId="16FBB439" w14:textId="4BA47279" w:rsidR="00927B6F" w:rsidRDefault="00927B6F" w:rsidP="00C61E12">
            <w:pPr>
              <w:jc w:val="both"/>
              <w:rPr>
                <w:rFonts w:ascii="Arial" w:hAnsi="Arial"/>
                <w:b/>
                <w:bCs/>
              </w:rPr>
            </w:pPr>
            <w:proofErr w:type="spellStart"/>
            <w:r>
              <w:rPr>
                <w:rFonts w:ascii="Times New Roman" w:hAnsi="Times New Roman"/>
                <w:b/>
                <w:bCs/>
              </w:rPr>
              <w:t>λ</w:t>
            </w:r>
            <w:r w:rsidRPr="00927B6F">
              <w:rPr>
                <w:rFonts w:ascii="Arial" w:hAnsi="Arial"/>
                <w:b/>
                <w:bCs/>
                <w:vertAlign w:val="subscript"/>
              </w:rPr>
              <w:t>max</w:t>
            </w:r>
            <w:proofErr w:type="spellEnd"/>
            <w:r w:rsidRPr="00927B6F">
              <w:rPr>
                <w:rFonts w:ascii="Arial" w:hAnsi="Arial"/>
                <w:b/>
                <w:bCs/>
                <w:vertAlign w:val="subscript"/>
              </w:rPr>
              <w:t xml:space="preserve"> </w:t>
            </w:r>
            <w:r>
              <w:rPr>
                <w:rFonts w:ascii="Arial" w:hAnsi="Arial"/>
                <w:b/>
                <w:bCs/>
              </w:rPr>
              <w:t>(nm)</w:t>
            </w:r>
          </w:p>
        </w:tc>
      </w:tr>
      <w:tr w:rsidR="00570405" w:rsidRPr="00DC3180" w14:paraId="4B2EE78C" w14:textId="513DB9DC" w:rsidTr="00A560C6">
        <w:trPr>
          <w:jc w:val="center"/>
        </w:trPr>
        <w:tc>
          <w:tcPr>
            <w:tcW w:w="1668" w:type="dxa"/>
            <w:tcBorders>
              <w:top w:val="nil"/>
              <w:bottom w:val="nil"/>
            </w:tcBorders>
          </w:tcPr>
          <w:p w14:paraId="0797F657" w14:textId="16C053C7" w:rsidR="00570405" w:rsidRPr="00DC3180" w:rsidRDefault="00570405" w:rsidP="0022621A">
            <w:pPr>
              <w:spacing w:after="240"/>
              <w:jc w:val="both"/>
              <w:rPr>
                <w:rFonts w:ascii="Arial" w:hAnsi="Arial" w:cs="Arial"/>
              </w:rPr>
            </w:pPr>
            <w:r w:rsidRPr="00C8195A">
              <w:t xml:space="preserve">1 / </w:t>
            </w:r>
            <w:proofErr w:type="spellStart"/>
            <w:r w:rsidRPr="00C8195A">
              <w:t>Manghaslin</w:t>
            </w:r>
            <w:proofErr w:type="spellEnd"/>
          </w:p>
        </w:tc>
        <w:tc>
          <w:tcPr>
            <w:tcW w:w="1707" w:type="dxa"/>
            <w:tcBorders>
              <w:top w:val="nil"/>
              <w:bottom w:val="nil"/>
            </w:tcBorders>
          </w:tcPr>
          <w:p w14:paraId="6BD21B01" w14:textId="6B5AC38B" w:rsidR="00570405" w:rsidRPr="00DC3180" w:rsidRDefault="00570405" w:rsidP="0022621A">
            <w:pPr>
              <w:spacing w:after="240"/>
              <w:jc w:val="both"/>
              <w:rPr>
                <w:rFonts w:ascii="Arial" w:hAnsi="Arial" w:cs="Arial"/>
              </w:rPr>
            </w:pPr>
            <w:r w:rsidRPr="00C8195A">
              <w:t>18.581</w:t>
            </w:r>
          </w:p>
        </w:tc>
        <w:tc>
          <w:tcPr>
            <w:tcW w:w="0" w:type="auto"/>
            <w:tcBorders>
              <w:top w:val="nil"/>
              <w:bottom w:val="nil"/>
            </w:tcBorders>
          </w:tcPr>
          <w:p w14:paraId="7662E66D" w14:textId="140CABED" w:rsidR="00570405" w:rsidRPr="00DC3180" w:rsidRDefault="00570405" w:rsidP="0022621A">
            <w:pPr>
              <w:spacing w:after="240"/>
              <w:jc w:val="both"/>
              <w:rPr>
                <w:rFonts w:ascii="Arial" w:hAnsi="Arial"/>
              </w:rPr>
            </w:pPr>
            <w:r w:rsidRPr="00C8195A">
              <w:t>5.616</w:t>
            </w:r>
          </w:p>
        </w:tc>
        <w:tc>
          <w:tcPr>
            <w:tcW w:w="0" w:type="auto"/>
            <w:tcBorders>
              <w:top w:val="nil"/>
              <w:bottom w:val="nil"/>
            </w:tcBorders>
          </w:tcPr>
          <w:p w14:paraId="37B83270" w14:textId="452C6376" w:rsidR="00570405" w:rsidRDefault="00570405" w:rsidP="0022621A">
            <w:pPr>
              <w:spacing w:after="240"/>
              <w:jc w:val="both"/>
              <w:rPr>
                <w:rFonts w:ascii="Arial" w:hAnsi="Arial"/>
              </w:rPr>
            </w:pPr>
            <w:r w:rsidRPr="00C8195A">
              <w:t>n.d.</w:t>
            </w:r>
          </w:p>
        </w:tc>
        <w:tc>
          <w:tcPr>
            <w:tcW w:w="0" w:type="auto"/>
            <w:tcBorders>
              <w:top w:val="nil"/>
              <w:bottom w:val="nil"/>
            </w:tcBorders>
          </w:tcPr>
          <w:p w14:paraId="48100DE1" w14:textId="52F080D4" w:rsidR="00570405" w:rsidRDefault="00570405" w:rsidP="0022621A">
            <w:pPr>
              <w:spacing w:after="240"/>
              <w:jc w:val="both"/>
              <w:rPr>
                <w:rFonts w:ascii="Arial" w:hAnsi="Arial"/>
              </w:rPr>
            </w:pPr>
            <w:r w:rsidRPr="00C8195A">
              <w:t>237, 255, 279, 313</w:t>
            </w:r>
          </w:p>
        </w:tc>
      </w:tr>
      <w:tr w:rsidR="00570405" w:rsidRPr="00DC3180" w14:paraId="461A24CA" w14:textId="2AF14C3A" w:rsidTr="00A560C6">
        <w:trPr>
          <w:jc w:val="center"/>
        </w:trPr>
        <w:tc>
          <w:tcPr>
            <w:tcW w:w="1668" w:type="dxa"/>
            <w:tcBorders>
              <w:top w:val="nil"/>
              <w:bottom w:val="nil"/>
            </w:tcBorders>
          </w:tcPr>
          <w:p w14:paraId="6175BAC0" w14:textId="6F8B327C" w:rsidR="00570405" w:rsidRPr="00DC3180" w:rsidRDefault="00570405" w:rsidP="0022621A">
            <w:pPr>
              <w:spacing w:after="240"/>
              <w:jc w:val="both"/>
              <w:rPr>
                <w:rFonts w:ascii="Arial" w:hAnsi="Arial"/>
              </w:rPr>
            </w:pPr>
            <w:r w:rsidRPr="00C8195A">
              <w:t>2 / Rutin</w:t>
            </w:r>
          </w:p>
        </w:tc>
        <w:tc>
          <w:tcPr>
            <w:tcW w:w="1707" w:type="dxa"/>
            <w:tcBorders>
              <w:top w:val="nil"/>
              <w:bottom w:val="nil"/>
            </w:tcBorders>
          </w:tcPr>
          <w:p w14:paraId="7C8A503B" w14:textId="4A1CA759" w:rsidR="00570405" w:rsidRPr="00DC3180" w:rsidRDefault="00570405" w:rsidP="0022621A">
            <w:pPr>
              <w:spacing w:after="240"/>
              <w:jc w:val="both"/>
              <w:rPr>
                <w:rFonts w:ascii="Arial" w:hAnsi="Arial"/>
              </w:rPr>
            </w:pPr>
            <w:r w:rsidRPr="00C8195A">
              <w:t>22.172</w:t>
            </w:r>
          </w:p>
        </w:tc>
        <w:tc>
          <w:tcPr>
            <w:tcW w:w="0" w:type="auto"/>
            <w:tcBorders>
              <w:top w:val="nil"/>
              <w:bottom w:val="nil"/>
            </w:tcBorders>
          </w:tcPr>
          <w:p w14:paraId="6134EAA2" w14:textId="484CD52D" w:rsidR="00570405" w:rsidRPr="00DC3180" w:rsidRDefault="00570405" w:rsidP="0022621A">
            <w:pPr>
              <w:spacing w:after="240"/>
              <w:jc w:val="both"/>
              <w:rPr>
                <w:rFonts w:ascii="Arial" w:hAnsi="Arial" w:cs="Arial"/>
              </w:rPr>
            </w:pPr>
            <w:r w:rsidRPr="00C8195A">
              <w:t>1.549</w:t>
            </w:r>
          </w:p>
        </w:tc>
        <w:tc>
          <w:tcPr>
            <w:tcW w:w="0" w:type="auto"/>
            <w:tcBorders>
              <w:top w:val="nil"/>
              <w:bottom w:val="nil"/>
            </w:tcBorders>
          </w:tcPr>
          <w:p w14:paraId="61CB5322" w14:textId="469B0301" w:rsidR="00570405" w:rsidRDefault="00570405" w:rsidP="0022621A">
            <w:pPr>
              <w:spacing w:after="240"/>
              <w:jc w:val="both"/>
              <w:rPr>
                <w:rFonts w:ascii="Arial" w:hAnsi="Arial" w:cs="Arial"/>
              </w:rPr>
            </w:pPr>
            <w:r w:rsidRPr="00C8195A">
              <w:t>7.15</w:t>
            </w:r>
          </w:p>
        </w:tc>
        <w:tc>
          <w:tcPr>
            <w:tcW w:w="0" w:type="auto"/>
            <w:tcBorders>
              <w:top w:val="nil"/>
              <w:bottom w:val="nil"/>
            </w:tcBorders>
          </w:tcPr>
          <w:p w14:paraId="06061E99" w14:textId="43CF072B" w:rsidR="00570405" w:rsidRDefault="00570405" w:rsidP="0022621A">
            <w:pPr>
              <w:spacing w:after="240"/>
              <w:jc w:val="both"/>
              <w:rPr>
                <w:rFonts w:ascii="Arial" w:hAnsi="Arial" w:cs="Arial"/>
              </w:rPr>
            </w:pPr>
            <w:r w:rsidRPr="00C8195A">
              <w:t>237, 355</w:t>
            </w:r>
          </w:p>
        </w:tc>
      </w:tr>
      <w:tr w:rsidR="00570405" w:rsidRPr="00DC3180" w14:paraId="5FDA4667" w14:textId="33D078AC" w:rsidTr="00A560C6">
        <w:trPr>
          <w:jc w:val="center"/>
        </w:trPr>
        <w:tc>
          <w:tcPr>
            <w:tcW w:w="1668" w:type="dxa"/>
            <w:tcBorders>
              <w:top w:val="nil"/>
              <w:bottom w:val="nil"/>
            </w:tcBorders>
          </w:tcPr>
          <w:p w14:paraId="74022E59" w14:textId="7852D33C" w:rsidR="00570405" w:rsidRPr="00DC3180" w:rsidRDefault="00570405" w:rsidP="0022621A">
            <w:pPr>
              <w:spacing w:after="240"/>
              <w:jc w:val="both"/>
              <w:rPr>
                <w:rFonts w:ascii="Arial" w:hAnsi="Arial"/>
              </w:rPr>
            </w:pPr>
            <w:r w:rsidRPr="00C8195A">
              <w:t>3 / Kaempferol-3-O-rutinoside</w:t>
            </w:r>
          </w:p>
        </w:tc>
        <w:tc>
          <w:tcPr>
            <w:tcW w:w="1707" w:type="dxa"/>
            <w:tcBorders>
              <w:top w:val="nil"/>
              <w:bottom w:val="nil"/>
            </w:tcBorders>
          </w:tcPr>
          <w:p w14:paraId="12B90BCA" w14:textId="1C7EA41A" w:rsidR="00570405" w:rsidRPr="00DC3180" w:rsidRDefault="00570405" w:rsidP="0022621A">
            <w:pPr>
              <w:spacing w:after="240"/>
              <w:jc w:val="both"/>
              <w:rPr>
                <w:rFonts w:ascii="Arial" w:hAnsi="Arial"/>
              </w:rPr>
            </w:pPr>
            <w:r w:rsidRPr="00C8195A">
              <w:t>22.777</w:t>
            </w:r>
          </w:p>
        </w:tc>
        <w:tc>
          <w:tcPr>
            <w:tcW w:w="0" w:type="auto"/>
            <w:tcBorders>
              <w:top w:val="nil"/>
              <w:bottom w:val="nil"/>
            </w:tcBorders>
          </w:tcPr>
          <w:p w14:paraId="6005F6CF" w14:textId="416A444D" w:rsidR="00570405" w:rsidRPr="00DC3180" w:rsidRDefault="00570405" w:rsidP="0022621A">
            <w:pPr>
              <w:spacing w:after="240"/>
              <w:jc w:val="both"/>
              <w:rPr>
                <w:rFonts w:ascii="Arial" w:hAnsi="Arial" w:cs="Arial"/>
              </w:rPr>
            </w:pPr>
            <w:r w:rsidRPr="00C8195A">
              <w:t>4.747</w:t>
            </w:r>
          </w:p>
        </w:tc>
        <w:tc>
          <w:tcPr>
            <w:tcW w:w="0" w:type="auto"/>
            <w:tcBorders>
              <w:top w:val="nil"/>
              <w:bottom w:val="nil"/>
            </w:tcBorders>
          </w:tcPr>
          <w:p w14:paraId="6DB7EFBA" w14:textId="24CB030F" w:rsidR="00570405" w:rsidRDefault="00570405" w:rsidP="0022621A">
            <w:pPr>
              <w:spacing w:after="240"/>
              <w:jc w:val="both"/>
              <w:rPr>
                <w:rFonts w:ascii="Arial" w:hAnsi="Arial" w:cs="Arial"/>
              </w:rPr>
            </w:pPr>
            <w:r w:rsidRPr="00C8195A">
              <w:t>n.d.</w:t>
            </w:r>
          </w:p>
        </w:tc>
        <w:tc>
          <w:tcPr>
            <w:tcW w:w="0" w:type="auto"/>
            <w:tcBorders>
              <w:top w:val="nil"/>
              <w:bottom w:val="nil"/>
            </w:tcBorders>
          </w:tcPr>
          <w:p w14:paraId="5FB234F3" w14:textId="1B411C0F" w:rsidR="00570405" w:rsidRDefault="00570405" w:rsidP="0022621A">
            <w:pPr>
              <w:spacing w:after="240"/>
              <w:jc w:val="both"/>
              <w:rPr>
                <w:rFonts w:ascii="Arial" w:hAnsi="Arial" w:cs="Arial"/>
              </w:rPr>
            </w:pPr>
            <w:r w:rsidRPr="00C8195A">
              <w:t>237, 282, 292</w:t>
            </w:r>
          </w:p>
        </w:tc>
      </w:tr>
      <w:tr w:rsidR="00BC7FC3" w:rsidRPr="00DC3180" w14:paraId="02D852FE" w14:textId="52A63FA5" w:rsidTr="00A560C6">
        <w:trPr>
          <w:jc w:val="center"/>
        </w:trPr>
        <w:tc>
          <w:tcPr>
            <w:tcW w:w="1668" w:type="dxa"/>
            <w:tcBorders>
              <w:top w:val="nil"/>
              <w:bottom w:val="single" w:sz="4" w:space="0" w:color="000000"/>
            </w:tcBorders>
          </w:tcPr>
          <w:p w14:paraId="53CBCA23" w14:textId="2BDE3B79" w:rsidR="00570405" w:rsidRPr="00DC3180" w:rsidRDefault="00570405" w:rsidP="00570405">
            <w:pPr>
              <w:jc w:val="both"/>
              <w:rPr>
                <w:rFonts w:ascii="Arial" w:hAnsi="Arial"/>
              </w:rPr>
            </w:pPr>
            <w:r w:rsidRPr="00C8195A">
              <w:t xml:space="preserve">4 / </w:t>
            </w:r>
            <w:proofErr w:type="spellStart"/>
            <w:r w:rsidRPr="00C8195A">
              <w:t>Narcissin</w:t>
            </w:r>
            <w:proofErr w:type="spellEnd"/>
          </w:p>
        </w:tc>
        <w:tc>
          <w:tcPr>
            <w:tcW w:w="1707" w:type="dxa"/>
            <w:tcBorders>
              <w:top w:val="nil"/>
              <w:bottom w:val="single" w:sz="4" w:space="0" w:color="000000"/>
            </w:tcBorders>
          </w:tcPr>
          <w:p w14:paraId="4C16900F" w14:textId="079C6A80" w:rsidR="00570405" w:rsidRPr="00DC3180" w:rsidRDefault="00570405" w:rsidP="00570405">
            <w:pPr>
              <w:jc w:val="both"/>
              <w:rPr>
                <w:rFonts w:ascii="Arial" w:hAnsi="Arial"/>
              </w:rPr>
            </w:pPr>
            <w:r w:rsidRPr="00C8195A">
              <w:t>26.845</w:t>
            </w:r>
          </w:p>
        </w:tc>
        <w:tc>
          <w:tcPr>
            <w:tcW w:w="0" w:type="auto"/>
            <w:tcBorders>
              <w:top w:val="nil"/>
              <w:bottom w:val="single" w:sz="4" w:space="0" w:color="000000"/>
            </w:tcBorders>
          </w:tcPr>
          <w:p w14:paraId="18A16625" w14:textId="16AE664D" w:rsidR="00570405" w:rsidRPr="00DC3180" w:rsidRDefault="00570405" w:rsidP="00570405">
            <w:pPr>
              <w:jc w:val="both"/>
              <w:rPr>
                <w:rFonts w:ascii="Arial" w:hAnsi="Arial" w:cs="Arial"/>
              </w:rPr>
            </w:pPr>
            <w:r w:rsidRPr="00C8195A">
              <w:t>11.156</w:t>
            </w:r>
          </w:p>
        </w:tc>
        <w:tc>
          <w:tcPr>
            <w:tcW w:w="0" w:type="auto"/>
            <w:tcBorders>
              <w:top w:val="nil"/>
              <w:bottom w:val="single" w:sz="4" w:space="0" w:color="000000"/>
            </w:tcBorders>
          </w:tcPr>
          <w:p w14:paraId="4A7FB8BF" w14:textId="3B975B7C" w:rsidR="00570405" w:rsidRDefault="00570405" w:rsidP="00570405">
            <w:pPr>
              <w:jc w:val="both"/>
              <w:rPr>
                <w:rFonts w:ascii="Arial" w:hAnsi="Arial" w:cs="Arial"/>
              </w:rPr>
            </w:pPr>
            <w:r w:rsidRPr="00C8195A">
              <w:t>n.d.</w:t>
            </w:r>
          </w:p>
        </w:tc>
        <w:tc>
          <w:tcPr>
            <w:tcW w:w="0" w:type="auto"/>
            <w:tcBorders>
              <w:top w:val="nil"/>
              <w:bottom w:val="single" w:sz="4" w:space="0" w:color="000000"/>
            </w:tcBorders>
          </w:tcPr>
          <w:p w14:paraId="4EE46FF6" w14:textId="389D70C6" w:rsidR="00570405" w:rsidRDefault="00570405" w:rsidP="00570405">
            <w:pPr>
              <w:jc w:val="both"/>
              <w:rPr>
                <w:rFonts w:ascii="Arial" w:hAnsi="Arial" w:cs="Arial"/>
              </w:rPr>
            </w:pPr>
            <w:r w:rsidRPr="00C8195A">
              <w:t>237, 286, 355</w:t>
            </w:r>
          </w:p>
        </w:tc>
      </w:tr>
    </w:tbl>
    <w:p w14:paraId="35F09C0D" w14:textId="21CB00EF" w:rsidR="00927B6F" w:rsidRPr="00570405" w:rsidRDefault="00570405" w:rsidP="00927B6F">
      <w:pPr>
        <w:autoSpaceDE w:val="0"/>
        <w:autoSpaceDN w:val="0"/>
        <w:adjustRightInd w:val="0"/>
        <w:jc w:val="both"/>
        <w:rPr>
          <w:rFonts w:ascii="Arial" w:hAnsi="Arial" w:cs="Arial"/>
          <w:i/>
          <w:iCs/>
          <w:sz w:val="18"/>
          <w:szCs w:val="18"/>
        </w:rPr>
      </w:pPr>
      <w:r w:rsidRPr="00570405">
        <w:rPr>
          <w:rFonts w:ascii="Arial" w:hAnsi="Arial" w:cs="Arial"/>
          <w:i/>
          <w:iCs/>
          <w:sz w:val="18"/>
          <w:szCs w:val="18"/>
        </w:rPr>
        <w:t>*n.d. = Not determined</w:t>
      </w:r>
    </w:p>
    <w:p w14:paraId="1EFDD9F5" w14:textId="77777777" w:rsidR="00570405" w:rsidRDefault="00570405" w:rsidP="00570405">
      <w:pPr>
        <w:autoSpaceDE w:val="0"/>
        <w:autoSpaceDN w:val="0"/>
        <w:adjustRightInd w:val="0"/>
        <w:jc w:val="both"/>
        <w:rPr>
          <w:rFonts w:ascii="Arial" w:hAnsi="Arial" w:cs="Arial"/>
          <w:b/>
          <w:bCs/>
          <w:sz w:val="22"/>
          <w:szCs w:val="22"/>
        </w:rPr>
      </w:pPr>
    </w:p>
    <w:p w14:paraId="0B9F4879" w14:textId="08039BB6" w:rsidR="00570405" w:rsidRPr="00570405" w:rsidRDefault="00570405" w:rsidP="00570405">
      <w:pPr>
        <w:autoSpaceDE w:val="0"/>
        <w:autoSpaceDN w:val="0"/>
        <w:adjustRightInd w:val="0"/>
        <w:jc w:val="both"/>
        <w:rPr>
          <w:rFonts w:ascii="Arial" w:hAnsi="Arial" w:cs="Arial"/>
          <w:b/>
          <w:bCs/>
          <w:szCs w:val="22"/>
        </w:rPr>
      </w:pPr>
      <w:r>
        <w:rPr>
          <w:rFonts w:ascii="Arial" w:hAnsi="Arial"/>
          <w:b/>
        </w:rPr>
        <w:t xml:space="preserve">Table </w:t>
      </w:r>
      <w:r w:rsidR="009D7D1D">
        <w:rPr>
          <w:rFonts w:ascii="Arial" w:hAnsi="Arial"/>
          <w:b/>
        </w:rPr>
        <w:t>6</w:t>
      </w:r>
      <w:r>
        <w:rPr>
          <w:rFonts w:ascii="Arial" w:hAnsi="Arial"/>
          <w:b/>
        </w:rPr>
        <w:t xml:space="preserve">.      Molecular </w:t>
      </w:r>
      <w:r w:rsidR="00203FE2">
        <w:rPr>
          <w:rFonts w:ascii="Arial" w:hAnsi="Arial"/>
          <w:b/>
        </w:rPr>
        <w:t>quantification</w:t>
      </w:r>
      <w:r>
        <w:rPr>
          <w:rFonts w:ascii="Arial" w:hAnsi="Arial"/>
          <w:b/>
        </w:rPr>
        <w:t xml:space="preserve"> of </w:t>
      </w:r>
      <w:r>
        <w:rPr>
          <w:rFonts w:ascii="Arial" w:hAnsi="Arial" w:cs="Arial"/>
          <w:b/>
          <w:bCs/>
          <w:i/>
          <w:iCs/>
          <w:szCs w:val="22"/>
        </w:rPr>
        <w:t xml:space="preserve">Zanthoxylum </w:t>
      </w:r>
      <w:proofErr w:type="spellStart"/>
      <w:r>
        <w:rPr>
          <w:rFonts w:ascii="Arial" w:hAnsi="Arial" w:cs="Arial"/>
          <w:b/>
          <w:bCs/>
          <w:i/>
          <w:iCs/>
          <w:szCs w:val="22"/>
        </w:rPr>
        <w:t>decaryi</w:t>
      </w:r>
      <w:proofErr w:type="spellEnd"/>
      <w:r w:rsidRPr="00570405">
        <w:rPr>
          <w:rFonts w:ascii="Arial" w:hAnsi="Arial" w:cs="Arial"/>
          <w:b/>
          <w:bCs/>
          <w:szCs w:val="22"/>
        </w:rPr>
        <w:t xml:space="preserve"> barks</w:t>
      </w:r>
    </w:p>
    <w:p w14:paraId="78AC13D5" w14:textId="77777777" w:rsidR="00570405" w:rsidRPr="00DC3180" w:rsidRDefault="00570405" w:rsidP="00570405">
      <w:pPr>
        <w:tabs>
          <w:tab w:val="left" w:pos="1080"/>
        </w:tabs>
        <w:jc w:val="both"/>
        <w:rPr>
          <w:rFonts w:ascii="Arial" w:hAnsi="Arial"/>
          <w: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50"/>
        <w:gridCol w:w="1919"/>
        <w:gridCol w:w="2126"/>
        <w:gridCol w:w="1843"/>
        <w:gridCol w:w="1086"/>
      </w:tblGrid>
      <w:tr w:rsidR="00570405" w:rsidRPr="00DC3180" w14:paraId="1C5D9C3B" w14:textId="77777777" w:rsidTr="00A560C6">
        <w:trPr>
          <w:jc w:val="center"/>
        </w:trPr>
        <w:tc>
          <w:tcPr>
            <w:tcW w:w="0" w:type="auto"/>
            <w:tcBorders>
              <w:bottom w:val="single" w:sz="4" w:space="0" w:color="auto"/>
            </w:tcBorders>
          </w:tcPr>
          <w:p w14:paraId="7C81D653" w14:textId="77777777" w:rsidR="00570405" w:rsidRPr="00DC3180" w:rsidRDefault="00570405" w:rsidP="00570405">
            <w:pPr>
              <w:rPr>
                <w:rFonts w:ascii="Arial" w:hAnsi="Arial"/>
                <w:b/>
                <w:bCs/>
              </w:rPr>
            </w:pPr>
            <w:r>
              <w:rPr>
                <w:rFonts w:ascii="Arial" w:hAnsi="Arial"/>
                <w:b/>
              </w:rPr>
              <w:t>Peak / Molecule</w:t>
            </w:r>
          </w:p>
        </w:tc>
        <w:tc>
          <w:tcPr>
            <w:tcW w:w="1919" w:type="dxa"/>
            <w:tcBorders>
              <w:bottom w:val="single" w:sz="4" w:space="0" w:color="auto"/>
            </w:tcBorders>
          </w:tcPr>
          <w:p w14:paraId="1C082969" w14:textId="77777777" w:rsidR="00570405" w:rsidRPr="00DC3180" w:rsidRDefault="00570405" w:rsidP="00C61E12">
            <w:pPr>
              <w:jc w:val="both"/>
              <w:rPr>
                <w:rFonts w:ascii="Arial" w:hAnsi="Arial"/>
                <w:b/>
                <w:bCs/>
              </w:rPr>
            </w:pPr>
            <w:r>
              <w:rPr>
                <w:rFonts w:ascii="Arial" w:hAnsi="Arial"/>
                <w:b/>
                <w:bCs/>
              </w:rPr>
              <w:t>Retention time (min)</w:t>
            </w:r>
          </w:p>
        </w:tc>
        <w:tc>
          <w:tcPr>
            <w:tcW w:w="2126" w:type="dxa"/>
            <w:tcBorders>
              <w:bottom w:val="single" w:sz="4" w:space="0" w:color="auto"/>
            </w:tcBorders>
          </w:tcPr>
          <w:p w14:paraId="00297358" w14:textId="7B6DF844" w:rsidR="00570405" w:rsidRPr="00DC3180" w:rsidRDefault="00570405" w:rsidP="00C61E12">
            <w:pPr>
              <w:jc w:val="both"/>
              <w:rPr>
                <w:rFonts w:ascii="Arial" w:hAnsi="Arial"/>
                <w:b/>
                <w:bCs/>
              </w:rPr>
            </w:pPr>
            <w:r>
              <w:rPr>
                <w:rFonts w:ascii="Arial" w:hAnsi="Arial"/>
                <w:b/>
                <w:bCs/>
              </w:rPr>
              <w:t>Ratio of molecules in sample (%A</w:t>
            </w:r>
            <w:r w:rsidR="00BC7FC3">
              <w:rPr>
                <w:rFonts w:ascii="Arial" w:hAnsi="Arial"/>
                <w:b/>
                <w:bCs/>
              </w:rPr>
              <w:t>rea</w:t>
            </w:r>
            <w:r>
              <w:rPr>
                <w:rFonts w:ascii="Arial" w:hAnsi="Arial"/>
                <w:b/>
                <w:bCs/>
              </w:rPr>
              <w:t>)</w:t>
            </w:r>
          </w:p>
        </w:tc>
        <w:tc>
          <w:tcPr>
            <w:tcW w:w="1843" w:type="dxa"/>
            <w:tcBorders>
              <w:bottom w:val="single" w:sz="4" w:space="0" w:color="auto"/>
            </w:tcBorders>
          </w:tcPr>
          <w:p w14:paraId="513AB469" w14:textId="77777777" w:rsidR="00570405" w:rsidRDefault="00570405" w:rsidP="00C61E12">
            <w:pPr>
              <w:jc w:val="both"/>
              <w:rPr>
                <w:rFonts w:ascii="Arial" w:hAnsi="Arial"/>
                <w:b/>
                <w:bCs/>
              </w:rPr>
            </w:pPr>
            <w:r>
              <w:rPr>
                <w:rFonts w:ascii="Arial" w:hAnsi="Arial"/>
                <w:b/>
                <w:bCs/>
              </w:rPr>
              <w:t>Concentration (mg/L)</w:t>
            </w:r>
          </w:p>
        </w:tc>
        <w:tc>
          <w:tcPr>
            <w:tcW w:w="1086" w:type="dxa"/>
            <w:tcBorders>
              <w:bottom w:val="single" w:sz="4" w:space="0" w:color="auto"/>
            </w:tcBorders>
          </w:tcPr>
          <w:p w14:paraId="5427F7E3" w14:textId="77777777" w:rsidR="00570405" w:rsidRDefault="00570405" w:rsidP="00C61E12">
            <w:pPr>
              <w:jc w:val="both"/>
              <w:rPr>
                <w:rFonts w:ascii="Arial" w:hAnsi="Arial"/>
                <w:b/>
                <w:bCs/>
              </w:rPr>
            </w:pPr>
            <w:proofErr w:type="spellStart"/>
            <w:r>
              <w:rPr>
                <w:rFonts w:ascii="Times New Roman" w:hAnsi="Times New Roman"/>
                <w:b/>
                <w:bCs/>
              </w:rPr>
              <w:t>λ</w:t>
            </w:r>
            <w:r w:rsidRPr="00927B6F">
              <w:rPr>
                <w:rFonts w:ascii="Arial" w:hAnsi="Arial"/>
                <w:b/>
                <w:bCs/>
                <w:vertAlign w:val="subscript"/>
              </w:rPr>
              <w:t>max</w:t>
            </w:r>
            <w:proofErr w:type="spellEnd"/>
            <w:r w:rsidRPr="00927B6F">
              <w:rPr>
                <w:rFonts w:ascii="Arial" w:hAnsi="Arial"/>
                <w:b/>
                <w:bCs/>
                <w:vertAlign w:val="subscript"/>
              </w:rPr>
              <w:t xml:space="preserve"> </w:t>
            </w:r>
            <w:r>
              <w:rPr>
                <w:rFonts w:ascii="Arial" w:hAnsi="Arial"/>
                <w:b/>
                <w:bCs/>
              </w:rPr>
              <w:t>(nm)</w:t>
            </w:r>
          </w:p>
        </w:tc>
      </w:tr>
      <w:tr w:rsidR="00570405" w:rsidRPr="00DC3180" w14:paraId="0B35A6E4" w14:textId="77777777" w:rsidTr="00A560C6">
        <w:trPr>
          <w:jc w:val="center"/>
        </w:trPr>
        <w:tc>
          <w:tcPr>
            <w:tcW w:w="0" w:type="auto"/>
            <w:tcBorders>
              <w:top w:val="nil"/>
              <w:bottom w:val="nil"/>
            </w:tcBorders>
          </w:tcPr>
          <w:p w14:paraId="4E3F31F7" w14:textId="30BCA7C6" w:rsidR="00570405" w:rsidRPr="00DC3180" w:rsidRDefault="00570405" w:rsidP="0022621A">
            <w:pPr>
              <w:spacing w:after="240"/>
              <w:jc w:val="both"/>
              <w:rPr>
                <w:rFonts w:ascii="Arial" w:hAnsi="Arial" w:cs="Arial"/>
              </w:rPr>
            </w:pPr>
            <w:r w:rsidRPr="00BA3738">
              <w:t>1</w:t>
            </w:r>
          </w:p>
        </w:tc>
        <w:tc>
          <w:tcPr>
            <w:tcW w:w="1919" w:type="dxa"/>
            <w:tcBorders>
              <w:top w:val="nil"/>
              <w:bottom w:val="nil"/>
            </w:tcBorders>
          </w:tcPr>
          <w:p w14:paraId="696CA2DA" w14:textId="507D2168" w:rsidR="00570405" w:rsidRPr="00DC3180" w:rsidRDefault="00570405" w:rsidP="0022621A">
            <w:pPr>
              <w:spacing w:after="240"/>
              <w:jc w:val="both"/>
              <w:rPr>
                <w:rFonts w:ascii="Arial" w:hAnsi="Arial" w:cs="Arial"/>
              </w:rPr>
            </w:pPr>
            <w:r w:rsidRPr="00BA3738">
              <w:t>19.653</w:t>
            </w:r>
          </w:p>
        </w:tc>
        <w:tc>
          <w:tcPr>
            <w:tcW w:w="2126" w:type="dxa"/>
            <w:tcBorders>
              <w:top w:val="nil"/>
              <w:bottom w:val="nil"/>
            </w:tcBorders>
          </w:tcPr>
          <w:p w14:paraId="07B06209" w14:textId="6B7781BF" w:rsidR="00570405" w:rsidRPr="00DC3180" w:rsidRDefault="00570405" w:rsidP="0022621A">
            <w:pPr>
              <w:spacing w:after="240"/>
              <w:jc w:val="both"/>
              <w:rPr>
                <w:rFonts w:ascii="Arial" w:hAnsi="Arial"/>
              </w:rPr>
            </w:pPr>
            <w:r w:rsidRPr="00BA3738">
              <w:t>7.529</w:t>
            </w:r>
          </w:p>
        </w:tc>
        <w:tc>
          <w:tcPr>
            <w:tcW w:w="1843" w:type="dxa"/>
            <w:tcBorders>
              <w:top w:val="nil"/>
              <w:bottom w:val="nil"/>
            </w:tcBorders>
          </w:tcPr>
          <w:p w14:paraId="14ADA8C5" w14:textId="62B97CF6" w:rsidR="00570405" w:rsidRDefault="00570405" w:rsidP="0022621A">
            <w:pPr>
              <w:spacing w:after="240"/>
              <w:jc w:val="both"/>
              <w:rPr>
                <w:rFonts w:ascii="Arial" w:hAnsi="Arial"/>
              </w:rPr>
            </w:pPr>
            <w:r w:rsidRPr="00BA3738">
              <w:t>n.d.</w:t>
            </w:r>
          </w:p>
        </w:tc>
        <w:tc>
          <w:tcPr>
            <w:tcW w:w="1086" w:type="dxa"/>
            <w:tcBorders>
              <w:top w:val="nil"/>
              <w:bottom w:val="nil"/>
            </w:tcBorders>
          </w:tcPr>
          <w:p w14:paraId="65305B91" w14:textId="00FBDDE3" w:rsidR="00570405" w:rsidRDefault="00570405" w:rsidP="0022621A">
            <w:pPr>
              <w:spacing w:after="240"/>
              <w:jc w:val="both"/>
              <w:rPr>
                <w:rFonts w:ascii="Arial" w:hAnsi="Arial"/>
              </w:rPr>
            </w:pPr>
            <w:r w:rsidRPr="00BA3738">
              <w:t>238, 283</w:t>
            </w:r>
          </w:p>
        </w:tc>
      </w:tr>
      <w:tr w:rsidR="00570405" w:rsidRPr="00DC3180" w14:paraId="1F251575" w14:textId="77777777" w:rsidTr="00A560C6">
        <w:trPr>
          <w:jc w:val="center"/>
        </w:trPr>
        <w:tc>
          <w:tcPr>
            <w:tcW w:w="0" w:type="auto"/>
            <w:tcBorders>
              <w:top w:val="nil"/>
              <w:bottom w:val="nil"/>
            </w:tcBorders>
          </w:tcPr>
          <w:p w14:paraId="24502ACF" w14:textId="597BEBE2" w:rsidR="00570405" w:rsidRPr="00DC3180" w:rsidRDefault="00570405" w:rsidP="0022621A">
            <w:pPr>
              <w:spacing w:after="240"/>
              <w:jc w:val="both"/>
              <w:rPr>
                <w:rFonts w:ascii="Arial" w:hAnsi="Arial"/>
              </w:rPr>
            </w:pPr>
            <w:r w:rsidRPr="00BA3738">
              <w:t>2</w:t>
            </w:r>
          </w:p>
        </w:tc>
        <w:tc>
          <w:tcPr>
            <w:tcW w:w="1919" w:type="dxa"/>
            <w:tcBorders>
              <w:top w:val="nil"/>
              <w:bottom w:val="nil"/>
            </w:tcBorders>
          </w:tcPr>
          <w:p w14:paraId="32870098" w14:textId="02153392" w:rsidR="00570405" w:rsidRPr="00DC3180" w:rsidRDefault="00570405" w:rsidP="0022621A">
            <w:pPr>
              <w:spacing w:after="240"/>
              <w:jc w:val="both"/>
              <w:rPr>
                <w:rFonts w:ascii="Arial" w:hAnsi="Arial"/>
              </w:rPr>
            </w:pPr>
            <w:r w:rsidRPr="00BA3738">
              <w:t>21.404</w:t>
            </w:r>
          </w:p>
        </w:tc>
        <w:tc>
          <w:tcPr>
            <w:tcW w:w="2126" w:type="dxa"/>
            <w:tcBorders>
              <w:top w:val="nil"/>
              <w:bottom w:val="nil"/>
            </w:tcBorders>
          </w:tcPr>
          <w:p w14:paraId="002EA64F" w14:textId="0268074A" w:rsidR="00570405" w:rsidRPr="00DC3180" w:rsidRDefault="00570405" w:rsidP="0022621A">
            <w:pPr>
              <w:spacing w:after="240"/>
              <w:jc w:val="both"/>
              <w:rPr>
                <w:rFonts w:ascii="Arial" w:hAnsi="Arial" w:cs="Arial"/>
              </w:rPr>
            </w:pPr>
            <w:r w:rsidRPr="00BA3738">
              <w:t>11.620</w:t>
            </w:r>
          </w:p>
        </w:tc>
        <w:tc>
          <w:tcPr>
            <w:tcW w:w="1843" w:type="dxa"/>
            <w:tcBorders>
              <w:top w:val="nil"/>
              <w:bottom w:val="nil"/>
            </w:tcBorders>
          </w:tcPr>
          <w:p w14:paraId="18AEC512" w14:textId="6BEC4B8B" w:rsidR="00570405" w:rsidRDefault="00570405" w:rsidP="0022621A">
            <w:pPr>
              <w:spacing w:after="240"/>
              <w:jc w:val="both"/>
              <w:rPr>
                <w:rFonts w:ascii="Arial" w:hAnsi="Arial" w:cs="Arial"/>
              </w:rPr>
            </w:pPr>
            <w:r w:rsidRPr="00BA3738">
              <w:t>n.d.</w:t>
            </w:r>
          </w:p>
        </w:tc>
        <w:tc>
          <w:tcPr>
            <w:tcW w:w="1086" w:type="dxa"/>
            <w:tcBorders>
              <w:top w:val="nil"/>
              <w:bottom w:val="nil"/>
            </w:tcBorders>
          </w:tcPr>
          <w:p w14:paraId="03CB0901" w14:textId="631B0408" w:rsidR="00570405" w:rsidRDefault="00570405" w:rsidP="0022621A">
            <w:pPr>
              <w:spacing w:after="240"/>
              <w:jc w:val="both"/>
              <w:rPr>
                <w:rFonts w:ascii="Arial" w:hAnsi="Arial" w:cs="Arial"/>
              </w:rPr>
            </w:pPr>
            <w:r w:rsidRPr="00BA3738">
              <w:t>239, 282</w:t>
            </w:r>
          </w:p>
        </w:tc>
      </w:tr>
      <w:tr w:rsidR="00570405" w:rsidRPr="00DC3180" w14:paraId="37D4F809" w14:textId="77777777" w:rsidTr="00A560C6">
        <w:trPr>
          <w:jc w:val="center"/>
        </w:trPr>
        <w:tc>
          <w:tcPr>
            <w:tcW w:w="0" w:type="auto"/>
            <w:tcBorders>
              <w:top w:val="nil"/>
              <w:bottom w:val="nil"/>
            </w:tcBorders>
          </w:tcPr>
          <w:p w14:paraId="6CB4E7F9" w14:textId="1E7698E0" w:rsidR="00570405" w:rsidRPr="00DC3180" w:rsidRDefault="00570405" w:rsidP="0022621A">
            <w:pPr>
              <w:spacing w:after="240"/>
              <w:jc w:val="both"/>
              <w:rPr>
                <w:rFonts w:ascii="Arial" w:hAnsi="Arial"/>
              </w:rPr>
            </w:pPr>
            <w:r w:rsidRPr="00BA3738">
              <w:t>3</w:t>
            </w:r>
          </w:p>
        </w:tc>
        <w:tc>
          <w:tcPr>
            <w:tcW w:w="1919" w:type="dxa"/>
            <w:tcBorders>
              <w:top w:val="nil"/>
              <w:bottom w:val="nil"/>
            </w:tcBorders>
          </w:tcPr>
          <w:p w14:paraId="73342FE5" w14:textId="46D3876A" w:rsidR="00570405" w:rsidRPr="00DC3180" w:rsidRDefault="00570405" w:rsidP="0022621A">
            <w:pPr>
              <w:spacing w:after="240"/>
              <w:jc w:val="both"/>
              <w:rPr>
                <w:rFonts w:ascii="Arial" w:hAnsi="Arial"/>
              </w:rPr>
            </w:pPr>
            <w:r w:rsidRPr="00BA3738">
              <w:t>23.106</w:t>
            </w:r>
          </w:p>
        </w:tc>
        <w:tc>
          <w:tcPr>
            <w:tcW w:w="2126" w:type="dxa"/>
            <w:tcBorders>
              <w:top w:val="nil"/>
              <w:bottom w:val="nil"/>
            </w:tcBorders>
          </w:tcPr>
          <w:p w14:paraId="341E4885" w14:textId="3BFED6A2" w:rsidR="00570405" w:rsidRPr="00DC3180" w:rsidRDefault="00570405" w:rsidP="0022621A">
            <w:pPr>
              <w:spacing w:after="240"/>
              <w:jc w:val="both"/>
              <w:rPr>
                <w:rFonts w:ascii="Arial" w:hAnsi="Arial" w:cs="Arial"/>
              </w:rPr>
            </w:pPr>
            <w:r w:rsidRPr="00BA3738">
              <w:t>5.600</w:t>
            </w:r>
          </w:p>
        </w:tc>
        <w:tc>
          <w:tcPr>
            <w:tcW w:w="1843" w:type="dxa"/>
            <w:tcBorders>
              <w:top w:val="nil"/>
              <w:bottom w:val="nil"/>
            </w:tcBorders>
          </w:tcPr>
          <w:p w14:paraId="08D0F88D" w14:textId="3A7CD89F" w:rsidR="00570405" w:rsidRDefault="00570405" w:rsidP="0022621A">
            <w:pPr>
              <w:spacing w:after="240"/>
              <w:jc w:val="both"/>
              <w:rPr>
                <w:rFonts w:ascii="Arial" w:hAnsi="Arial" w:cs="Arial"/>
              </w:rPr>
            </w:pPr>
            <w:r w:rsidRPr="00BA3738">
              <w:t>n.d.</w:t>
            </w:r>
          </w:p>
        </w:tc>
        <w:tc>
          <w:tcPr>
            <w:tcW w:w="1086" w:type="dxa"/>
            <w:tcBorders>
              <w:top w:val="nil"/>
              <w:bottom w:val="nil"/>
            </w:tcBorders>
          </w:tcPr>
          <w:p w14:paraId="53DBF1B8" w14:textId="628F2872" w:rsidR="00570405" w:rsidRDefault="00570405" w:rsidP="0022621A">
            <w:pPr>
              <w:spacing w:after="240"/>
              <w:jc w:val="both"/>
              <w:rPr>
                <w:rFonts w:ascii="Arial" w:hAnsi="Arial" w:cs="Arial"/>
              </w:rPr>
            </w:pPr>
            <w:r w:rsidRPr="00BA3738">
              <w:t>238, 281</w:t>
            </w:r>
          </w:p>
        </w:tc>
      </w:tr>
      <w:tr w:rsidR="00570405" w:rsidRPr="00DC3180" w14:paraId="776F81F1" w14:textId="77777777" w:rsidTr="00A560C6">
        <w:trPr>
          <w:jc w:val="center"/>
        </w:trPr>
        <w:tc>
          <w:tcPr>
            <w:tcW w:w="0" w:type="auto"/>
            <w:tcBorders>
              <w:top w:val="nil"/>
              <w:bottom w:val="single" w:sz="4" w:space="0" w:color="000000"/>
            </w:tcBorders>
          </w:tcPr>
          <w:p w14:paraId="003C4318" w14:textId="290F91B4" w:rsidR="00570405" w:rsidRPr="00DC3180" w:rsidRDefault="00570405" w:rsidP="00570405">
            <w:pPr>
              <w:jc w:val="both"/>
              <w:rPr>
                <w:rFonts w:ascii="Arial" w:hAnsi="Arial"/>
              </w:rPr>
            </w:pPr>
            <w:r w:rsidRPr="00BA3738">
              <w:t>4 / Hesperidin</w:t>
            </w:r>
          </w:p>
        </w:tc>
        <w:tc>
          <w:tcPr>
            <w:tcW w:w="1919" w:type="dxa"/>
            <w:tcBorders>
              <w:top w:val="nil"/>
              <w:bottom w:val="single" w:sz="4" w:space="0" w:color="000000"/>
            </w:tcBorders>
          </w:tcPr>
          <w:p w14:paraId="22E6B0AF" w14:textId="55557CA2" w:rsidR="00570405" w:rsidRPr="00DC3180" w:rsidRDefault="00570405" w:rsidP="00570405">
            <w:pPr>
              <w:jc w:val="both"/>
              <w:rPr>
                <w:rFonts w:ascii="Arial" w:hAnsi="Arial"/>
              </w:rPr>
            </w:pPr>
            <w:r w:rsidRPr="00BA3738">
              <w:t>29.503</w:t>
            </w:r>
          </w:p>
        </w:tc>
        <w:tc>
          <w:tcPr>
            <w:tcW w:w="2126" w:type="dxa"/>
            <w:tcBorders>
              <w:top w:val="nil"/>
              <w:bottom w:val="single" w:sz="4" w:space="0" w:color="000000"/>
            </w:tcBorders>
          </w:tcPr>
          <w:p w14:paraId="0714EF90" w14:textId="4B9B2F50" w:rsidR="00570405" w:rsidRPr="00DC3180" w:rsidRDefault="00570405" w:rsidP="00570405">
            <w:pPr>
              <w:jc w:val="both"/>
              <w:rPr>
                <w:rFonts w:ascii="Arial" w:hAnsi="Arial" w:cs="Arial"/>
              </w:rPr>
            </w:pPr>
            <w:r w:rsidRPr="00BA3738">
              <w:t>15.656</w:t>
            </w:r>
          </w:p>
        </w:tc>
        <w:tc>
          <w:tcPr>
            <w:tcW w:w="1843" w:type="dxa"/>
            <w:tcBorders>
              <w:top w:val="nil"/>
              <w:bottom w:val="single" w:sz="4" w:space="0" w:color="000000"/>
            </w:tcBorders>
          </w:tcPr>
          <w:p w14:paraId="49371BD6" w14:textId="1B72EF73" w:rsidR="00570405" w:rsidRDefault="00570405" w:rsidP="00570405">
            <w:pPr>
              <w:jc w:val="both"/>
              <w:rPr>
                <w:rFonts w:ascii="Arial" w:hAnsi="Arial" w:cs="Arial"/>
              </w:rPr>
            </w:pPr>
            <w:r w:rsidRPr="00BA3738">
              <w:t>195.80</w:t>
            </w:r>
          </w:p>
        </w:tc>
        <w:tc>
          <w:tcPr>
            <w:tcW w:w="1086" w:type="dxa"/>
            <w:tcBorders>
              <w:top w:val="nil"/>
              <w:bottom w:val="single" w:sz="4" w:space="0" w:color="000000"/>
            </w:tcBorders>
          </w:tcPr>
          <w:p w14:paraId="6233C73E" w14:textId="2358CB06" w:rsidR="00570405" w:rsidRDefault="00570405" w:rsidP="00570405">
            <w:pPr>
              <w:jc w:val="both"/>
              <w:rPr>
                <w:rFonts w:ascii="Arial" w:hAnsi="Arial" w:cs="Arial"/>
              </w:rPr>
            </w:pPr>
            <w:r w:rsidRPr="00BA3738">
              <w:t>237, 284</w:t>
            </w:r>
          </w:p>
        </w:tc>
      </w:tr>
    </w:tbl>
    <w:p w14:paraId="0BD8F463" w14:textId="77777777" w:rsidR="00570405" w:rsidRPr="00570405" w:rsidRDefault="00570405" w:rsidP="00570405">
      <w:pPr>
        <w:autoSpaceDE w:val="0"/>
        <w:autoSpaceDN w:val="0"/>
        <w:adjustRightInd w:val="0"/>
        <w:jc w:val="both"/>
        <w:rPr>
          <w:rFonts w:ascii="Arial" w:hAnsi="Arial" w:cs="Arial"/>
          <w:i/>
          <w:iCs/>
          <w:sz w:val="18"/>
          <w:szCs w:val="18"/>
        </w:rPr>
      </w:pPr>
      <w:r w:rsidRPr="00570405">
        <w:rPr>
          <w:rFonts w:ascii="Arial" w:hAnsi="Arial" w:cs="Arial"/>
          <w:i/>
          <w:iCs/>
          <w:sz w:val="18"/>
          <w:szCs w:val="18"/>
        </w:rPr>
        <w:t>*n.d. = Not determined</w:t>
      </w:r>
    </w:p>
    <w:p w14:paraId="1FA3FBD5" w14:textId="77777777" w:rsidR="00790ADA" w:rsidRPr="00FB3A86" w:rsidRDefault="00790ADA" w:rsidP="00441B6F">
      <w:pPr>
        <w:pStyle w:val="Body"/>
        <w:spacing w:after="0"/>
        <w:rPr>
          <w:rFonts w:ascii="Arial" w:hAnsi="Arial" w:cs="Arial"/>
        </w:rPr>
      </w:pPr>
    </w:p>
    <w:p w14:paraId="7100CE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F19BB7" w14:textId="77777777" w:rsidR="00790ADA" w:rsidRPr="00FB3A86" w:rsidRDefault="00790ADA" w:rsidP="00441B6F">
      <w:pPr>
        <w:pStyle w:val="ConcHead"/>
        <w:spacing w:after="0"/>
        <w:jc w:val="both"/>
        <w:rPr>
          <w:rFonts w:ascii="Arial" w:hAnsi="Arial" w:cs="Arial"/>
        </w:rPr>
      </w:pPr>
    </w:p>
    <w:p w14:paraId="1AEFF870" w14:textId="77777777" w:rsidR="003C026F" w:rsidRDefault="00BC7FC3" w:rsidP="003C026F">
      <w:pPr>
        <w:pStyle w:val="Body"/>
        <w:spacing w:after="0"/>
        <w:rPr>
          <w:rFonts w:ascii="Arial" w:hAnsi="Arial" w:cs="Arial"/>
          <w:color w:val="FF0000"/>
        </w:rPr>
      </w:pPr>
      <w:r w:rsidRPr="00BC7FC3">
        <w:rPr>
          <w:rFonts w:ascii="Arial" w:hAnsi="Arial" w:cs="Arial"/>
        </w:rPr>
        <w:t xml:space="preserve">This study demonstrated that </w:t>
      </w:r>
      <w:r w:rsidRPr="00EC5375">
        <w:rPr>
          <w:rFonts w:ascii="Arial" w:hAnsi="Arial" w:cs="Arial"/>
          <w:i/>
          <w:iCs/>
        </w:rPr>
        <w:t xml:space="preserve">Calotropis </w:t>
      </w:r>
      <w:proofErr w:type="spellStart"/>
      <w:r w:rsidRPr="00EC5375">
        <w:rPr>
          <w:rFonts w:ascii="Arial" w:hAnsi="Arial" w:cs="Arial"/>
          <w:i/>
          <w:iCs/>
        </w:rPr>
        <w:t>procera</w:t>
      </w:r>
      <w:proofErr w:type="spellEnd"/>
      <w:r w:rsidRPr="00BC7FC3">
        <w:rPr>
          <w:rFonts w:ascii="Arial" w:hAnsi="Arial" w:cs="Arial"/>
        </w:rPr>
        <w:t xml:space="preserve"> leaves (CPL) and </w:t>
      </w:r>
      <w:r w:rsidRPr="00EC5375">
        <w:rPr>
          <w:rFonts w:ascii="Arial" w:hAnsi="Arial" w:cs="Arial"/>
          <w:i/>
          <w:iCs/>
        </w:rPr>
        <w:t xml:space="preserve">Zanthoxylum </w:t>
      </w:r>
      <w:proofErr w:type="spellStart"/>
      <w:r w:rsidRPr="00EC5375">
        <w:rPr>
          <w:rFonts w:ascii="Arial" w:hAnsi="Arial" w:cs="Arial"/>
          <w:i/>
          <w:iCs/>
        </w:rPr>
        <w:t>decaryi</w:t>
      </w:r>
      <w:proofErr w:type="spellEnd"/>
      <w:r w:rsidRPr="00BC7FC3">
        <w:rPr>
          <w:rFonts w:ascii="Arial" w:hAnsi="Arial" w:cs="Arial"/>
        </w:rPr>
        <w:t xml:space="preserve"> barks (ZDB) are valuable sources of phenolic compounds with notable antioxidant potential.</w:t>
      </w:r>
      <w:r w:rsidR="006437C7">
        <w:rPr>
          <w:rFonts w:ascii="Arial" w:hAnsi="Arial" w:cs="Arial"/>
        </w:rPr>
        <w:t xml:space="preserve"> </w:t>
      </w:r>
      <w:r w:rsidR="006437C7" w:rsidRPr="006437C7">
        <w:rPr>
          <w:rFonts w:ascii="Arial" w:hAnsi="Arial" w:cs="Arial"/>
          <w:color w:val="FF0000"/>
        </w:rPr>
        <w:t>Indeed, s</w:t>
      </w:r>
      <w:r w:rsidR="006437C7" w:rsidRPr="006437C7">
        <w:rPr>
          <w:rFonts w:ascii="Arial" w:hAnsi="Arial" w:cs="Arial"/>
          <w:color w:val="FF0000"/>
        </w:rPr>
        <w:t>atisfy</w:t>
      </w:r>
      <w:r w:rsidR="006437C7" w:rsidRPr="006437C7">
        <w:rPr>
          <w:rFonts w:ascii="Arial" w:hAnsi="Arial" w:cs="Arial"/>
          <w:color w:val="FF0000"/>
        </w:rPr>
        <w:t>ing</w:t>
      </w:r>
      <w:r w:rsidR="006437C7" w:rsidRPr="006437C7">
        <w:rPr>
          <w:rFonts w:ascii="Arial" w:hAnsi="Arial" w:cs="Arial"/>
          <w:color w:val="FF0000"/>
        </w:rPr>
        <w:t xml:space="preserve"> correlations between the total polyphenol content of the extracts and their </w:t>
      </w:r>
      <w:r w:rsidR="006437C7" w:rsidRPr="006437C7">
        <w:rPr>
          <w:rFonts w:ascii="Arial" w:hAnsi="Arial" w:cs="Arial"/>
          <w:color w:val="FF0000"/>
        </w:rPr>
        <w:lastRenderedPageBreak/>
        <w:t>antioxidant capacity have been observed in this regard.</w:t>
      </w:r>
      <w:r w:rsidR="00715234">
        <w:rPr>
          <w:rFonts w:ascii="Arial" w:hAnsi="Arial" w:cs="Arial"/>
          <w:color w:val="FF0000"/>
        </w:rPr>
        <w:t xml:space="preserve"> Thus, this study provides novel data on the polyphenolic profile and antioxidant activity of CPL and ZDB, </w:t>
      </w:r>
      <w:r w:rsidR="003C026F">
        <w:rPr>
          <w:rFonts w:ascii="Arial" w:hAnsi="Arial" w:cs="Arial"/>
          <w:color w:val="FF0000"/>
        </w:rPr>
        <w:t xml:space="preserve">two species </w:t>
      </w:r>
      <w:r w:rsidR="00715234">
        <w:rPr>
          <w:rFonts w:ascii="Arial" w:hAnsi="Arial" w:cs="Arial"/>
          <w:color w:val="FF0000"/>
        </w:rPr>
        <w:t xml:space="preserve">that remain largely underexplored in </w:t>
      </w:r>
      <w:r w:rsidR="003C026F">
        <w:rPr>
          <w:rFonts w:ascii="Arial" w:hAnsi="Arial" w:cs="Arial"/>
          <w:color w:val="FF0000"/>
        </w:rPr>
        <w:t xml:space="preserve">the </w:t>
      </w:r>
      <w:r w:rsidR="00715234">
        <w:rPr>
          <w:rFonts w:ascii="Arial" w:hAnsi="Arial" w:cs="Arial"/>
          <w:color w:val="FF0000"/>
        </w:rPr>
        <w:t xml:space="preserve">international literature. </w:t>
      </w:r>
    </w:p>
    <w:p w14:paraId="4EE4EBAB" w14:textId="063BC213" w:rsidR="00BC7FC3" w:rsidRPr="00BC7FC3" w:rsidRDefault="00715234" w:rsidP="00BC7FC3">
      <w:pPr>
        <w:pStyle w:val="Body"/>
        <w:spacing w:after="0"/>
        <w:rPr>
          <w:rFonts w:ascii="Arial" w:hAnsi="Arial" w:cs="Arial"/>
        </w:rPr>
      </w:pPr>
      <w:r>
        <w:rPr>
          <w:rFonts w:ascii="Arial" w:hAnsi="Arial" w:cs="Arial"/>
          <w:color w:val="FF0000"/>
        </w:rPr>
        <w:t>The findings reveal that ZDB contains significantly higher levels of phenolic compounds and exhibits superior radical scavenging capacity compared to CPL, with a 3-4 times enhancement depending on the analytical method.</w:t>
      </w:r>
      <w:r w:rsidR="003C026F">
        <w:rPr>
          <w:rFonts w:ascii="Arial" w:hAnsi="Arial" w:cs="Arial"/>
          <w:color w:val="FF0000"/>
        </w:rPr>
        <w:t xml:space="preserve"> </w:t>
      </w:r>
      <w:r w:rsidR="003C026F" w:rsidRPr="00BC7FC3">
        <w:rPr>
          <w:rFonts w:ascii="Arial" w:hAnsi="Arial" w:cs="Arial"/>
        </w:rPr>
        <w:t>While phenolic compounds are key contributors, the results suggest that other metabolite families also play a role.</w:t>
      </w:r>
      <w:r w:rsidR="003C026F">
        <w:rPr>
          <w:rFonts w:ascii="Arial" w:hAnsi="Arial" w:cs="Arial"/>
        </w:rPr>
        <w:t xml:space="preserve"> </w:t>
      </w:r>
      <w:r w:rsidR="003C026F">
        <w:rPr>
          <w:rFonts w:ascii="Arial" w:hAnsi="Arial" w:cs="Arial"/>
          <w:color w:val="FF0000"/>
        </w:rPr>
        <w:t xml:space="preserve">Also, </w:t>
      </w:r>
      <w:r w:rsidR="003C026F" w:rsidRPr="003C026F">
        <w:rPr>
          <w:rFonts w:ascii="Arial" w:hAnsi="Arial" w:cs="Arial"/>
        </w:rPr>
        <w:t>d</w:t>
      </w:r>
      <w:r w:rsidR="00BC7FC3" w:rsidRPr="00BC7FC3">
        <w:rPr>
          <w:rFonts w:ascii="Arial" w:hAnsi="Arial" w:cs="Arial"/>
        </w:rPr>
        <w:t>ecoction with ethanol/water (4:1, v/v) was the most suitable extraction method for CPL, whereas decoction with ethanol/water (1:1, v/v) proved optimal for ZDB.</w:t>
      </w:r>
    </w:p>
    <w:p w14:paraId="74F01776" w14:textId="77777777" w:rsidR="00BC7FC3" w:rsidRPr="00BC7FC3" w:rsidRDefault="00BC7FC3" w:rsidP="00BC7FC3">
      <w:pPr>
        <w:pStyle w:val="Body"/>
        <w:spacing w:after="0"/>
        <w:rPr>
          <w:rFonts w:ascii="Arial" w:hAnsi="Arial" w:cs="Arial"/>
        </w:rPr>
      </w:pPr>
      <w:r w:rsidRPr="00BC7FC3">
        <w:rPr>
          <w:rFonts w:ascii="Arial" w:hAnsi="Arial" w:cs="Arial"/>
        </w:rPr>
        <w:t xml:space="preserve">UHPLC–DAD–TOF analysis revealed </w:t>
      </w:r>
      <w:proofErr w:type="spellStart"/>
      <w:r w:rsidRPr="00BC7FC3">
        <w:rPr>
          <w:rFonts w:ascii="Arial" w:hAnsi="Arial" w:cs="Arial"/>
        </w:rPr>
        <w:t>narcissin</w:t>
      </w:r>
      <w:proofErr w:type="spellEnd"/>
      <w:r w:rsidRPr="00BC7FC3">
        <w:rPr>
          <w:rFonts w:ascii="Arial" w:hAnsi="Arial" w:cs="Arial"/>
        </w:rPr>
        <w:t xml:space="preserve">, </w:t>
      </w:r>
      <w:proofErr w:type="spellStart"/>
      <w:r w:rsidRPr="00BC7FC3">
        <w:rPr>
          <w:rFonts w:ascii="Arial" w:hAnsi="Arial" w:cs="Arial"/>
        </w:rPr>
        <w:t>manghaslin</w:t>
      </w:r>
      <w:proofErr w:type="spellEnd"/>
      <w:r w:rsidRPr="00BC7FC3">
        <w:rPr>
          <w:rFonts w:ascii="Arial" w:hAnsi="Arial" w:cs="Arial"/>
        </w:rPr>
        <w:t>, kaempferol-3-O-rutinoside, and rutin as the major compounds in CPL, with only rutin quantified due to the lack of internal standards. In ZDB, hesperidin was both identified and quantified, while additional peaks could not be assigned with the available spectral library. Further purification of extracts and structural elucidation using complementary techniques such as NMR would allow complete compound identification. Moreover, future studies should include targeted bioassays, particularly for antidiabetic potential, to further assess the pharmacological relevance of these two plant resources.</w:t>
      </w:r>
    </w:p>
    <w:p w14:paraId="28BC596F" w14:textId="031A955E" w:rsidR="00790ADA" w:rsidRPr="00FB3A86" w:rsidRDefault="00715234" w:rsidP="00441B6F">
      <w:pPr>
        <w:pStyle w:val="Body"/>
        <w:spacing w:after="0"/>
        <w:rPr>
          <w:rFonts w:ascii="Arial" w:hAnsi="Arial" w:cs="Arial"/>
        </w:rPr>
      </w:pPr>
      <w:r w:rsidRPr="00715234">
        <w:rPr>
          <w:rFonts w:ascii="Arial" w:hAnsi="Arial" w:cs="Arial"/>
          <w:color w:val="FF0000"/>
        </w:rPr>
        <w:t>This work contributes to elucidating the biological potential of ZDB for</w:t>
      </w:r>
      <w:r>
        <w:rPr>
          <w:rFonts w:ascii="Arial" w:hAnsi="Arial" w:cs="Arial"/>
          <w:color w:val="FF0000"/>
        </w:rPr>
        <w:t xml:space="preserve"> future high value-added</w:t>
      </w:r>
      <w:r w:rsidRPr="00715234">
        <w:rPr>
          <w:rFonts w:ascii="Arial" w:hAnsi="Arial" w:cs="Arial"/>
          <w:color w:val="FF0000"/>
        </w:rPr>
        <w:t xml:space="preserve"> applications in pharmaceutical and natural cosmetic formulations.</w:t>
      </w:r>
      <w:r>
        <w:rPr>
          <w:rFonts w:ascii="Arial" w:hAnsi="Arial" w:cs="Arial"/>
        </w:rPr>
        <w:t xml:space="preserve"> </w:t>
      </w:r>
      <w:r w:rsidR="00BC7FC3" w:rsidRPr="00BC7FC3">
        <w:rPr>
          <w:rFonts w:ascii="Arial" w:hAnsi="Arial" w:cs="Arial"/>
        </w:rPr>
        <w:t>Future studies should focus on the purification of major compounds to enable complete structural elucidation, as well as targeted biological assays to further validate their pharmacological potential.</w:t>
      </w:r>
    </w:p>
    <w:p w14:paraId="5D29314F" w14:textId="77777777" w:rsidR="002B685A" w:rsidRDefault="002B685A" w:rsidP="00441B6F">
      <w:pPr>
        <w:pStyle w:val="ReferHead"/>
        <w:spacing w:after="0"/>
        <w:jc w:val="both"/>
        <w:rPr>
          <w:rFonts w:ascii="Arial" w:hAnsi="Arial" w:cs="Arial"/>
          <w:b w:val="0"/>
          <w:caps w:val="0"/>
          <w:sz w:val="20"/>
        </w:rPr>
      </w:pPr>
    </w:p>
    <w:p w14:paraId="10559020" w14:textId="7FB21829" w:rsidR="002B685A" w:rsidRDefault="002B685A" w:rsidP="00441B6F">
      <w:pPr>
        <w:pStyle w:val="ReferHead"/>
        <w:spacing w:after="0"/>
        <w:jc w:val="both"/>
        <w:rPr>
          <w:rFonts w:ascii="Arial" w:hAnsi="Arial" w:cs="Arial"/>
          <w:bCs/>
        </w:rPr>
      </w:pPr>
      <w:r w:rsidRPr="002B685A">
        <w:rPr>
          <w:rFonts w:ascii="Arial" w:hAnsi="Arial" w:cs="Arial"/>
          <w:bCs/>
        </w:rPr>
        <w:t>Consent</w:t>
      </w:r>
    </w:p>
    <w:p w14:paraId="3D86C8BB" w14:textId="77777777" w:rsidR="002B685A" w:rsidRPr="002B685A" w:rsidRDefault="002B685A" w:rsidP="00441B6F">
      <w:pPr>
        <w:pStyle w:val="ReferHead"/>
        <w:spacing w:after="0"/>
        <w:jc w:val="both"/>
        <w:rPr>
          <w:rFonts w:ascii="Arial" w:hAnsi="Arial" w:cs="Arial"/>
          <w:bCs/>
        </w:rPr>
      </w:pPr>
    </w:p>
    <w:p w14:paraId="6DC2A6F5" w14:textId="3BEB1B8C" w:rsidR="001A29D8" w:rsidRDefault="001A29D8" w:rsidP="00441B6F">
      <w:pPr>
        <w:pStyle w:val="ReferHead"/>
        <w:spacing w:after="0"/>
        <w:jc w:val="both"/>
        <w:rPr>
          <w:rFonts w:ascii="Arial" w:hAnsi="Arial" w:cs="Arial"/>
          <w:b w:val="0"/>
          <w:caps w:val="0"/>
          <w:sz w:val="20"/>
        </w:rPr>
      </w:pPr>
      <w:r w:rsidRPr="00481C3C">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00481C3C" w:rsidRPr="00481C3C">
        <w:rPr>
          <w:rFonts w:ascii="Arial" w:hAnsi="Arial" w:cs="Arial"/>
          <w:b w:val="0"/>
          <w:caps w:val="0"/>
          <w:sz w:val="20"/>
        </w:rPr>
        <w:t>.</w:t>
      </w:r>
    </w:p>
    <w:p w14:paraId="458C8FC4" w14:textId="3C743E1A" w:rsidR="00A617DF" w:rsidRDefault="00A617DF" w:rsidP="00441B6F">
      <w:pPr>
        <w:pStyle w:val="ReferHead"/>
        <w:spacing w:after="0"/>
        <w:jc w:val="both"/>
        <w:rPr>
          <w:rFonts w:ascii="Arial" w:hAnsi="Arial" w:cs="Arial"/>
          <w:b w:val="0"/>
          <w:caps w:val="0"/>
          <w:sz w:val="20"/>
        </w:rPr>
      </w:pPr>
    </w:p>
    <w:p w14:paraId="5E7C4B4B" w14:textId="77777777" w:rsidR="00A617DF" w:rsidRPr="005A6D0B" w:rsidRDefault="00A617DF" w:rsidP="005A6D0B">
      <w:pPr>
        <w:spacing w:line="276" w:lineRule="auto"/>
        <w:rPr>
          <w:rFonts w:ascii="Arial" w:eastAsia="Calibri" w:hAnsi="Arial" w:cs="Arial"/>
          <w:b/>
          <w:bCs/>
          <w:caps/>
          <w:color w:val="FF0000"/>
          <w:kern w:val="2"/>
          <w:sz w:val="22"/>
          <w:szCs w:val="22"/>
        </w:rPr>
      </w:pPr>
      <w:r w:rsidRPr="005A6D0B">
        <w:rPr>
          <w:rFonts w:ascii="Arial" w:eastAsia="Calibri" w:hAnsi="Arial" w:cs="Arial"/>
          <w:b/>
          <w:bCs/>
          <w:caps/>
          <w:color w:val="FF0000"/>
          <w:kern w:val="2"/>
          <w:sz w:val="22"/>
          <w:szCs w:val="22"/>
        </w:rPr>
        <w:t>Disclaimer (Artificial intelligence)</w:t>
      </w:r>
    </w:p>
    <w:p w14:paraId="60BFE146" w14:textId="77777777" w:rsidR="005A6D0B" w:rsidRPr="005A6D0B" w:rsidRDefault="005A6D0B" w:rsidP="005A6D0B">
      <w:pPr>
        <w:spacing w:line="276" w:lineRule="auto"/>
        <w:rPr>
          <w:rFonts w:ascii="Arial" w:eastAsia="Calibri" w:hAnsi="Arial" w:cs="Arial"/>
          <w:caps/>
          <w:color w:val="FF0000"/>
          <w:kern w:val="2"/>
          <w:sz w:val="22"/>
          <w:szCs w:val="22"/>
        </w:rPr>
      </w:pPr>
    </w:p>
    <w:p w14:paraId="06ACF9CA" w14:textId="5DBA604F" w:rsidR="00860000" w:rsidRPr="005A6D0B" w:rsidRDefault="00A617DF" w:rsidP="005A6D0B">
      <w:pPr>
        <w:spacing w:line="276" w:lineRule="auto"/>
        <w:jc w:val="both"/>
        <w:rPr>
          <w:rFonts w:ascii="Arial" w:eastAsia="Calibri" w:hAnsi="Arial" w:cs="Arial"/>
          <w:color w:val="FF0000"/>
          <w:kern w:val="2"/>
        </w:rPr>
      </w:pPr>
      <w:r w:rsidRPr="005A6D0B">
        <w:rPr>
          <w:rFonts w:ascii="Arial" w:eastAsia="Calibri" w:hAnsi="Arial" w:cs="Arial"/>
          <w:color w:val="FF0000"/>
          <w:kern w:val="2"/>
        </w:rPr>
        <w:t xml:space="preserve">Author(s) hereby </w:t>
      </w:r>
      <w:proofErr w:type="gramStart"/>
      <w:r w:rsidRPr="005A6D0B">
        <w:rPr>
          <w:rFonts w:ascii="Arial" w:eastAsia="Calibri" w:hAnsi="Arial" w:cs="Arial"/>
          <w:color w:val="FF0000"/>
          <w:kern w:val="2"/>
        </w:rPr>
        <w:t>declare</w:t>
      </w:r>
      <w:proofErr w:type="gramEnd"/>
      <w:r w:rsidRPr="005A6D0B">
        <w:rPr>
          <w:rFonts w:ascii="Arial" w:eastAsia="Calibri" w:hAnsi="Arial" w:cs="Arial"/>
          <w:color w:val="FF0000"/>
          <w:kern w:val="2"/>
        </w:rPr>
        <w:t xml:space="preserve"> that </w:t>
      </w:r>
      <w:r w:rsidR="005A6D0B">
        <w:rPr>
          <w:rFonts w:ascii="Arial" w:eastAsia="Calibri" w:hAnsi="Arial" w:cs="Arial"/>
          <w:color w:val="FF0000"/>
          <w:kern w:val="2"/>
        </w:rPr>
        <w:t>no</w:t>
      </w:r>
      <w:r w:rsidRPr="005A6D0B">
        <w:rPr>
          <w:rFonts w:ascii="Arial" w:eastAsia="Calibri" w:hAnsi="Arial" w:cs="Arial"/>
          <w:color w:val="FF0000"/>
          <w:kern w:val="2"/>
        </w:rPr>
        <w:t xml:space="preserve"> generative AI technologies such as Large Language Models (ChatGPT, COPILOT, etc.) and text-to-image generators have been used during the writing or editing of this manuscript. </w:t>
      </w:r>
    </w:p>
    <w:p w14:paraId="3E9028E7" w14:textId="77777777" w:rsidR="005A6D0B" w:rsidRPr="005A6D0B" w:rsidRDefault="005A6D0B" w:rsidP="005A6D0B">
      <w:pPr>
        <w:spacing w:line="276" w:lineRule="auto"/>
        <w:rPr>
          <w:rFonts w:ascii="Calibri" w:eastAsia="Calibri" w:hAnsi="Calibri"/>
          <w:kern w:val="2"/>
          <w:sz w:val="22"/>
          <w:szCs w:val="22"/>
          <w:highlight w:val="yellow"/>
        </w:rPr>
      </w:pPr>
    </w:p>
    <w:p w14:paraId="34F768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5522CF" w14:textId="77777777" w:rsidR="00790ADA" w:rsidRDefault="00790ADA" w:rsidP="00441B6F">
      <w:pPr>
        <w:pStyle w:val="Body"/>
        <w:spacing w:after="0"/>
        <w:rPr>
          <w:rFonts w:ascii="Arial" w:hAnsi="Arial" w:cs="Arial"/>
        </w:rPr>
      </w:pPr>
    </w:p>
    <w:p w14:paraId="67ED4456" w14:textId="43D10F04" w:rsidR="00BC7FC3" w:rsidRPr="008F3BD2" w:rsidRDefault="00BC7FC3" w:rsidP="00481C3C">
      <w:pPr>
        <w:pStyle w:val="Body"/>
        <w:numPr>
          <w:ilvl w:val="0"/>
          <w:numId w:val="31"/>
        </w:numPr>
        <w:spacing w:after="0"/>
        <w:rPr>
          <w:rFonts w:ascii="Arial" w:hAnsi="Arial" w:cs="Arial"/>
          <w:lang w:val="fr-FR"/>
        </w:rPr>
      </w:pPr>
      <w:r w:rsidRPr="008F3BD2">
        <w:rPr>
          <w:rFonts w:ascii="Arial" w:hAnsi="Arial" w:cs="Arial"/>
          <w:lang w:val="fr-FR"/>
        </w:rPr>
        <w:t xml:space="preserve">Gillet H. </w:t>
      </w:r>
      <w:r w:rsidR="002A25B8" w:rsidRPr="008F3BD2">
        <w:rPr>
          <w:rFonts w:ascii="Arial" w:hAnsi="Arial" w:cs="Arial"/>
          <w:lang w:val="fr-FR"/>
        </w:rPr>
        <w:t xml:space="preserve">(1968). </w:t>
      </w:r>
      <w:r w:rsidRPr="008F3BD2">
        <w:rPr>
          <w:rFonts w:ascii="Arial" w:hAnsi="Arial" w:cs="Arial"/>
          <w:lang w:val="fr-FR"/>
        </w:rPr>
        <w:t xml:space="preserve">Note écologique et ethnobotanique sur </w:t>
      </w:r>
      <w:proofErr w:type="spellStart"/>
      <w:r w:rsidRPr="008F3BD2">
        <w:rPr>
          <w:rFonts w:ascii="Arial" w:hAnsi="Arial" w:cs="Arial"/>
          <w:i/>
          <w:iCs/>
          <w:lang w:val="fr-FR"/>
        </w:rPr>
        <w:t>Calotropis</w:t>
      </w:r>
      <w:proofErr w:type="spellEnd"/>
      <w:r w:rsidRPr="008F3BD2">
        <w:rPr>
          <w:rFonts w:ascii="Arial" w:hAnsi="Arial" w:cs="Arial"/>
          <w:i/>
          <w:iCs/>
          <w:lang w:val="fr-FR"/>
        </w:rPr>
        <w:t xml:space="preserve"> </w:t>
      </w:r>
      <w:proofErr w:type="spellStart"/>
      <w:r w:rsidRPr="008F3BD2">
        <w:rPr>
          <w:rFonts w:ascii="Arial" w:hAnsi="Arial" w:cs="Arial"/>
          <w:i/>
          <w:iCs/>
          <w:lang w:val="fr-FR"/>
        </w:rPr>
        <w:t>procera</w:t>
      </w:r>
      <w:proofErr w:type="spellEnd"/>
      <w:r w:rsidRPr="008F3BD2">
        <w:rPr>
          <w:rFonts w:ascii="Arial" w:hAnsi="Arial" w:cs="Arial"/>
          <w:lang w:val="fr-FR"/>
        </w:rPr>
        <w:t>. Journal d’Agriculture Tropicale et de Botanique Appliquée</w:t>
      </w:r>
      <w:r w:rsidR="002A25B8" w:rsidRPr="008F3BD2">
        <w:rPr>
          <w:rFonts w:ascii="Arial" w:hAnsi="Arial" w:cs="Arial"/>
          <w:lang w:val="fr-FR"/>
        </w:rPr>
        <w:t xml:space="preserve">, </w:t>
      </w:r>
      <w:r w:rsidRPr="008F3BD2">
        <w:rPr>
          <w:rFonts w:ascii="Arial" w:hAnsi="Arial" w:cs="Arial"/>
          <w:lang w:val="fr-FR"/>
        </w:rPr>
        <w:t>15</w:t>
      </w:r>
      <w:r w:rsidR="002A25B8" w:rsidRPr="008F3BD2">
        <w:rPr>
          <w:rFonts w:ascii="Arial" w:hAnsi="Arial" w:cs="Arial"/>
          <w:lang w:val="fr-FR"/>
        </w:rPr>
        <w:t xml:space="preserve">, </w:t>
      </w:r>
      <w:r w:rsidRPr="008F3BD2">
        <w:rPr>
          <w:rFonts w:ascii="Arial" w:hAnsi="Arial" w:cs="Arial"/>
          <w:lang w:val="fr-FR"/>
        </w:rPr>
        <w:t>543–</w:t>
      </w:r>
      <w:r w:rsidR="002A25B8" w:rsidRPr="008F3BD2">
        <w:rPr>
          <w:rFonts w:ascii="Arial" w:hAnsi="Arial" w:cs="Arial"/>
          <w:lang w:val="fr-FR"/>
        </w:rPr>
        <w:t>54</w:t>
      </w:r>
      <w:r w:rsidRPr="008F3BD2">
        <w:rPr>
          <w:rFonts w:ascii="Arial" w:hAnsi="Arial" w:cs="Arial"/>
          <w:lang w:val="fr-FR"/>
        </w:rPr>
        <w:t>5. https://doi.org/10.3406/jatba.1968.3007.</w:t>
      </w:r>
    </w:p>
    <w:p w14:paraId="14638743" w14:textId="2BFFB4FC" w:rsidR="00BC7FC3" w:rsidRPr="008F3BD2" w:rsidRDefault="00BC7FC3" w:rsidP="00481C3C">
      <w:pPr>
        <w:pStyle w:val="Body"/>
        <w:numPr>
          <w:ilvl w:val="0"/>
          <w:numId w:val="31"/>
        </w:numPr>
        <w:spacing w:after="0"/>
        <w:rPr>
          <w:rFonts w:ascii="Arial" w:hAnsi="Arial" w:cs="Arial"/>
          <w:lang w:val="fr-FR"/>
        </w:rPr>
      </w:pPr>
      <w:r w:rsidRPr="008F3BD2">
        <w:rPr>
          <w:rFonts w:ascii="Arial" w:hAnsi="Arial" w:cs="Arial"/>
          <w:lang w:val="fr-FR"/>
        </w:rPr>
        <w:t xml:space="preserve">Perrier de la </w:t>
      </w:r>
      <w:proofErr w:type="spellStart"/>
      <w:r w:rsidRPr="008F3BD2">
        <w:rPr>
          <w:rFonts w:ascii="Arial" w:hAnsi="Arial" w:cs="Arial"/>
          <w:lang w:val="fr-FR"/>
        </w:rPr>
        <w:t>Bathie</w:t>
      </w:r>
      <w:proofErr w:type="spellEnd"/>
      <w:r w:rsidRPr="008F3BD2">
        <w:rPr>
          <w:rFonts w:ascii="Arial" w:hAnsi="Arial" w:cs="Arial"/>
          <w:lang w:val="fr-FR"/>
        </w:rPr>
        <w:t xml:space="preserve"> H.</w:t>
      </w:r>
      <w:r w:rsidR="002A25B8" w:rsidRPr="008F3BD2">
        <w:rPr>
          <w:rFonts w:ascii="Arial" w:hAnsi="Arial" w:cs="Arial"/>
          <w:lang w:val="fr-FR"/>
        </w:rPr>
        <w:t xml:space="preserve"> (1931).</w:t>
      </w:r>
      <w:r w:rsidRPr="008F3BD2">
        <w:rPr>
          <w:rFonts w:ascii="Arial" w:hAnsi="Arial" w:cs="Arial"/>
          <w:lang w:val="fr-FR"/>
        </w:rPr>
        <w:t xml:space="preserve"> Les Plantes introduites à Madagascar (Suite). Journal d’Agriculture Traditionnelle et de Botanique Appliquée</w:t>
      </w:r>
      <w:r w:rsidR="002A25B8" w:rsidRPr="008F3BD2">
        <w:rPr>
          <w:rFonts w:ascii="Arial" w:hAnsi="Arial" w:cs="Arial"/>
          <w:lang w:val="fr-FR"/>
        </w:rPr>
        <w:t xml:space="preserve">, </w:t>
      </w:r>
      <w:r w:rsidRPr="008F3BD2">
        <w:rPr>
          <w:rFonts w:ascii="Arial" w:hAnsi="Arial" w:cs="Arial"/>
          <w:lang w:val="fr-FR"/>
        </w:rPr>
        <w:t>11</w:t>
      </w:r>
      <w:r w:rsidR="002A25B8" w:rsidRPr="008F3BD2">
        <w:rPr>
          <w:rFonts w:ascii="Arial" w:hAnsi="Arial" w:cs="Arial"/>
          <w:lang w:val="fr-FR"/>
        </w:rPr>
        <w:t xml:space="preserve">, </w:t>
      </w:r>
      <w:r w:rsidRPr="008F3BD2">
        <w:rPr>
          <w:rFonts w:ascii="Arial" w:hAnsi="Arial" w:cs="Arial"/>
          <w:lang w:val="fr-FR"/>
        </w:rPr>
        <w:t>991–</w:t>
      </w:r>
      <w:r w:rsidR="002A25B8" w:rsidRPr="008F3BD2">
        <w:rPr>
          <w:rFonts w:ascii="Arial" w:hAnsi="Arial" w:cs="Arial"/>
          <w:lang w:val="fr-FR"/>
        </w:rPr>
        <w:t>99</w:t>
      </w:r>
      <w:r w:rsidRPr="008F3BD2">
        <w:rPr>
          <w:rFonts w:ascii="Arial" w:hAnsi="Arial" w:cs="Arial"/>
          <w:lang w:val="fr-FR"/>
        </w:rPr>
        <w:t>9. https://doi.org/10.3406/jatba.1931.5060.</w:t>
      </w:r>
    </w:p>
    <w:p w14:paraId="4948DE05" w14:textId="2A688D3C" w:rsidR="00BC7FC3" w:rsidRPr="008F3BD2" w:rsidRDefault="00BC7FC3" w:rsidP="00481C3C">
      <w:pPr>
        <w:pStyle w:val="Body"/>
        <w:numPr>
          <w:ilvl w:val="0"/>
          <w:numId w:val="31"/>
        </w:numPr>
        <w:spacing w:after="0"/>
        <w:rPr>
          <w:rFonts w:ascii="Arial" w:hAnsi="Arial" w:cs="Arial"/>
        </w:rPr>
      </w:pPr>
      <w:proofErr w:type="spellStart"/>
      <w:r w:rsidRPr="008F3BD2">
        <w:rPr>
          <w:rFonts w:ascii="Arial" w:hAnsi="Arial" w:cs="Arial"/>
        </w:rPr>
        <w:t>Neuwinger</w:t>
      </w:r>
      <w:proofErr w:type="spellEnd"/>
      <w:r w:rsidRPr="008F3BD2">
        <w:rPr>
          <w:rFonts w:ascii="Arial" w:hAnsi="Arial" w:cs="Arial"/>
        </w:rPr>
        <w:t xml:space="preserve"> H</w:t>
      </w:r>
      <w:r w:rsidR="002A25B8" w:rsidRPr="008F3BD2">
        <w:rPr>
          <w:rFonts w:ascii="Arial" w:hAnsi="Arial" w:cs="Arial"/>
        </w:rPr>
        <w:t>.</w:t>
      </w:r>
      <w:r w:rsidRPr="008F3BD2">
        <w:rPr>
          <w:rFonts w:ascii="Arial" w:hAnsi="Arial" w:cs="Arial"/>
        </w:rPr>
        <w:t xml:space="preserve">D. </w:t>
      </w:r>
      <w:r w:rsidR="002A25B8" w:rsidRPr="008F3BD2">
        <w:rPr>
          <w:rFonts w:ascii="Arial" w:hAnsi="Arial" w:cs="Arial"/>
        </w:rPr>
        <w:t xml:space="preserve">(1996). </w:t>
      </w:r>
      <w:r w:rsidRPr="008F3BD2">
        <w:rPr>
          <w:rFonts w:ascii="Arial" w:hAnsi="Arial" w:cs="Arial"/>
        </w:rPr>
        <w:t xml:space="preserve">African Ethnobotany: Poisons and </w:t>
      </w:r>
      <w:proofErr w:type="gramStart"/>
      <w:r w:rsidRPr="008F3BD2">
        <w:rPr>
          <w:rFonts w:ascii="Arial" w:hAnsi="Arial" w:cs="Arial"/>
        </w:rPr>
        <w:t>Drugs :</w:t>
      </w:r>
      <w:proofErr w:type="gramEnd"/>
      <w:r w:rsidRPr="008F3BD2">
        <w:rPr>
          <w:rFonts w:ascii="Arial" w:hAnsi="Arial" w:cs="Arial"/>
        </w:rPr>
        <w:t xml:space="preserve"> Chemistry, Pharmacology, Toxicology. CRC Press</w:t>
      </w:r>
      <w:r w:rsidR="002A25B8" w:rsidRPr="008F3BD2">
        <w:rPr>
          <w:rFonts w:ascii="Arial" w:hAnsi="Arial" w:cs="Arial"/>
        </w:rPr>
        <w:t>.</w:t>
      </w:r>
    </w:p>
    <w:p w14:paraId="0B7A4700" w14:textId="06D84D9B" w:rsidR="00BC7FC3" w:rsidRPr="008F3BD2" w:rsidRDefault="00BC7FC3" w:rsidP="00481C3C">
      <w:pPr>
        <w:pStyle w:val="Body"/>
        <w:numPr>
          <w:ilvl w:val="0"/>
          <w:numId w:val="31"/>
        </w:numPr>
        <w:spacing w:after="0"/>
        <w:rPr>
          <w:rFonts w:ascii="Arial" w:hAnsi="Arial" w:cs="Arial"/>
        </w:rPr>
      </w:pPr>
      <w:r w:rsidRPr="008F3BD2">
        <w:rPr>
          <w:rFonts w:ascii="Arial" w:hAnsi="Arial" w:cs="Arial"/>
        </w:rPr>
        <w:t>Parsons W</w:t>
      </w:r>
      <w:r w:rsidR="00C0438C" w:rsidRPr="008F3BD2">
        <w:rPr>
          <w:rFonts w:ascii="Arial" w:hAnsi="Arial" w:cs="Arial"/>
        </w:rPr>
        <w:t>.</w:t>
      </w:r>
      <w:r w:rsidRPr="008F3BD2">
        <w:rPr>
          <w:rFonts w:ascii="Arial" w:hAnsi="Arial" w:cs="Arial"/>
        </w:rPr>
        <w:t>T</w:t>
      </w:r>
      <w:r w:rsidR="00C0438C" w:rsidRPr="008F3BD2">
        <w:rPr>
          <w:rFonts w:ascii="Arial" w:hAnsi="Arial" w:cs="Arial"/>
        </w:rPr>
        <w:t>.</w:t>
      </w:r>
      <w:r w:rsidRPr="008F3BD2">
        <w:rPr>
          <w:rFonts w:ascii="Arial" w:hAnsi="Arial" w:cs="Arial"/>
        </w:rPr>
        <w:t>, Cuthbertson E</w:t>
      </w:r>
      <w:r w:rsidR="00C0438C" w:rsidRPr="008F3BD2">
        <w:rPr>
          <w:rFonts w:ascii="Arial" w:hAnsi="Arial" w:cs="Arial"/>
        </w:rPr>
        <w:t>.</w:t>
      </w:r>
      <w:r w:rsidRPr="008F3BD2">
        <w:rPr>
          <w:rFonts w:ascii="Arial" w:hAnsi="Arial" w:cs="Arial"/>
        </w:rPr>
        <w:t xml:space="preserve">G. </w:t>
      </w:r>
      <w:r w:rsidR="00C0438C" w:rsidRPr="008F3BD2">
        <w:rPr>
          <w:rFonts w:ascii="Arial" w:hAnsi="Arial" w:cs="Arial"/>
        </w:rPr>
        <w:t xml:space="preserve">(2001). </w:t>
      </w:r>
      <w:r w:rsidRPr="008F3BD2">
        <w:rPr>
          <w:rFonts w:ascii="Arial" w:hAnsi="Arial" w:cs="Arial"/>
        </w:rPr>
        <w:t xml:space="preserve">Noxious Weeds of Australia. </w:t>
      </w:r>
      <w:proofErr w:type="spellStart"/>
      <w:r w:rsidRPr="008F3BD2">
        <w:rPr>
          <w:rFonts w:ascii="Arial" w:hAnsi="Arial" w:cs="Arial"/>
        </w:rPr>
        <w:t>Csiro</w:t>
      </w:r>
      <w:proofErr w:type="spellEnd"/>
      <w:r w:rsidRPr="008F3BD2">
        <w:rPr>
          <w:rFonts w:ascii="Arial" w:hAnsi="Arial" w:cs="Arial"/>
        </w:rPr>
        <w:t xml:space="preserve"> Publishing</w:t>
      </w:r>
      <w:r w:rsidR="00C0438C" w:rsidRPr="008F3BD2">
        <w:rPr>
          <w:rFonts w:ascii="Arial" w:hAnsi="Arial" w:cs="Arial"/>
        </w:rPr>
        <w:t>.</w:t>
      </w:r>
    </w:p>
    <w:p w14:paraId="6D029507" w14:textId="67EBC6FD" w:rsidR="00BC7FC3" w:rsidRPr="008F3BD2" w:rsidRDefault="00BC7FC3" w:rsidP="00481C3C">
      <w:pPr>
        <w:pStyle w:val="Body"/>
        <w:numPr>
          <w:ilvl w:val="0"/>
          <w:numId w:val="31"/>
        </w:numPr>
        <w:spacing w:after="0"/>
        <w:rPr>
          <w:rFonts w:ascii="Arial" w:hAnsi="Arial" w:cs="Arial"/>
        </w:rPr>
      </w:pPr>
      <w:r w:rsidRPr="008F3BD2">
        <w:rPr>
          <w:rFonts w:ascii="Arial" w:hAnsi="Arial" w:cs="Arial"/>
        </w:rPr>
        <w:t>Sharma R</w:t>
      </w:r>
      <w:r w:rsidR="00C0438C" w:rsidRPr="008F3BD2">
        <w:rPr>
          <w:rFonts w:ascii="Arial" w:hAnsi="Arial" w:cs="Arial"/>
        </w:rPr>
        <w:t>.</w:t>
      </w:r>
      <w:r w:rsidRPr="008F3BD2">
        <w:rPr>
          <w:rFonts w:ascii="Arial" w:hAnsi="Arial" w:cs="Arial"/>
        </w:rPr>
        <w:t>, Thakur G</w:t>
      </w:r>
      <w:r w:rsidR="00C0438C" w:rsidRPr="008F3BD2">
        <w:rPr>
          <w:rFonts w:ascii="Arial" w:hAnsi="Arial" w:cs="Arial"/>
        </w:rPr>
        <w:t>.</w:t>
      </w:r>
      <w:r w:rsidRPr="008F3BD2">
        <w:rPr>
          <w:rFonts w:ascii="Arial" w:hAnsi="Arial" w:cs="Arial"/>
        </w:rPr>
        <w:t>S</w:t>
      </w:r>
      <w:r w:rsidR="00C0438C" w:rsidRPr="008F3BD2">
        <w:rPr>
          <w:rFonts w:ascii="Arial" w:hAnsi="Arial" w:cs="Arial"/>
        </w:rPr>
        <w:t>.</w:t>
      </w:r>
      <w:r w:rsidRPr="008F3BD2">
        <w:rPr>
          <w:rFonts w:ascii="Arial" w:hAnsi="Arial" w:cs="Arial"/>
        </w:rPr>
        <w:t xml:space="preserve">, </w:t>
      </w:r>
      <w:proofErr w:type="spellStart"/>
      <w:r w:rsidRPr="008F3BD2">
        <w:rPr>
          <w:rFonts w:ascii="Arial" w:hAnsi="Arial" w:cs="Arial"/>
        </w:rPr>
        <w:t>Sanodiya</w:t>
      </w:r>
      <w:proofErr w:type="spellEnd"/>
      <w:r w:rsidRPr="008F3BD2">
        <w:rPr>
          <w:rFonts w:ascii="Arial" w:hAnsi="Arial" w:cs="Arial"/>
        </w:rPr>
        <w:t xml:space="preserve"> B</w:t>
      </w:r>
      <w:r w:rsidR="00C0438C" w:rsidRPr="008F3BD2">
        <w:rPr>
          <w:rFonts w:ascii="Arial" w:hAnsi="Arial" w:cs="Arial"/>
        </w:rPr>
        <w:t>.</w:t>
      </w:r>
      <w:r w:rsidRPr="008F3BD2">
        <w:rPr>
          <w:rFonts w:ascii="Arial" w:hAnsi="Arial" w:cs="Arial"/>
        </w:rPr>
        <w:t>S</w:t>
      </w:r>
      <w:r w:rsidR="00C0438C" w:rsidRPr="008F3BD2">
        <w:rPr>
          <w:rFonts w:ascii="Arial" w:hAnsi="Arial" w:cs="Arial"/>
        </w:rPr>
        <w:t>.</w:t>
      </w:r>
      <w:r w:rsidRPr="008F3BD2">
        <w:rPr>
          <w:rFonts w:ascii="Arial" w:hAnsi="Arial" w:cs="Arial"/>
        </w:rPr>
        <w:t>, Savita A</w:t>
      </w:r>
      <w:r w:rsidR="00C0438C" w:rsidRPr="008F3BD2">
        <w:rPr>
          <w:rFonts w:ascii="Arial" w:hAnsi="Arial" w:cs="Arial"/>
        </w:rPr>
        <w:t>.</w:t>
      </w:r>
      <w:r w:rsidRPr="008F3BD2">
        <w:rPr>
          <w:rFonts w:ascii="Arial" w:hAnsi="Arial" w:cs="Arial"/>
        </w:rPr>
        <w:t>, Pandey M</w:t>
      </w:r>
      <w:r w:rsidR="00C0438C" w:rsidRPr="008F3BD2">
        <w:rPr>
          <w:rFonts w:ascii="Arial" w:hAnsi="Arial" w:cs="Arial"/>
        </w:rPr>
        <w:t>.</w:t>
      </w:r>
      <w:r w:rsidRPr="008F3BD2">
        <w:rPr>
          <w:rFonts w:ascii="Arial" w:hAnsi="Arial" w:cs="Arial"/>
        </w:rPr>
        <w:t>, Sharma A</w:t>
      </w:r>
      <w:r w:rsidR="00C0438C" w:rsidRPr="008F3BD2">
        <w:rPr>
          <w:rFonts w:ascii="Arial" w:hAnsi="Arial" w:cs="Arial"/>
        </w:rPr>
        <w:t>.</w:t>
      </w:r>
      <w:r w:rsidRPr="008F3BD2">
        <w:rPr>
          <w:rFonts w:ascii="Arial" w:hAnsi="Arial" w:cs="Arial"/>
        </w:rPr>
        <w:t xml:space="preserve">, </w:t>
      </w:r>
      <w:r w:rsidRPr="008F3BD2">
        <w:rPr>
          <w:rFonts w:ascii="Arial" w:hAnsi="Arial" w:cs="Arial"/>
          <w:i/>
          <w:iCs/>
        </w:rPr>
        <w:t>et al</w:t>
      </w:r>
      <w:r w:rsidRPr="008F3BD2">
        <w:rPr>
          <w:rFonts w:ascii="Arial" w:hAnsi="Arial" w:cs="Arial"/>
        </w:rPr>
        <w:t xml:space="preserve">. </w:t>
      </w:r>
      <w:r w:rsidR="00C0438C" w:rsidRPr="008F3BD2">
        <w:rPr>
          <w:rFonts w:ascii="Arial" w:hAnsi="Arial" w:cs="Arial"/>
        </w:rPr>
        <w:t xml:space="preserve">(2012). </w:t>
      </w:r>
      <w:r w:rsidRPr="008F3BD2">
        <w:rPr>
          <w:rFonts w:ascii="Arial" w:hAnsi="Arial" w:cs="Arial"/>
        </w:rPr>
        <w:t xml:space="preserve">Therapeutic Potential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A giant milkweed. </w:t>
      </w:r>
      <w:r w:rsidR="00C0438C" w:rsidRPr="008F3BD2">
        <w:rPr>
          <w:rFonts w:ascii="Arial" w:hAnsi="Arial" w:cs="Arial"/>
        </w:rPr>
        <w:t xml:space="preserve">Journal of Pharmacy and Biological Sciences, </w:t>
      </w:r>
      <w:r w:rsidRPr="008F3BD2">
        <w:rPr>
          <w:rFonts w:ascii="Arial" w:hAnsi="Arial" w:cs="Arial"/>
        </w:rPr>
        <w:t>4</w:t>
      </w:r>
      <w:r w:rsidR="00C0438C" w:rsidRPr="008F3BD2">
        <w:rPr>
          <w:rFonts w:ascii="Arial" w:hAnsi="Arial" w:cs="Arial"/>
        </w:rPr>
        <w:t xml:space="preserve">, </w:t>
      </w:r>
      <w:r w:rsidRPr="008F3BD2">
        <w:rPr>
          <w:rFonts w:ascii="Arial" w:hAnsi="Arial" w:cs="Arial"/>
        </w:rPr>
        <w:t>42–57. https://doi.org/10.9790/3008-0424257.</w:t>
      </w:r>
    </w:p>
    <w:p w14:paraId="171C1911" w14:textId="098B624F" w:rsidR="00BC7FC3" w:rsidRPr="008F3BD2" w:rsidRDefault="00BC7FC3" w:rsidP="00481C3C">
      <w:pPr>
        <w:pStyle w:val="Body"/>
        <w:numPr>
          <w:ilvl w:val="0"/>
          <w:numId w:val="31"/>
        </w:numPr>
        <w:spacing w:after="0"/>
        <w:rPr>
          <w:rFonts w:ascii="Arial" w:hAnsi="Arial" w:cs="Arial"/>
        </w:rPr>
      </w:pPr>
      <w:r w:rsidRPr="008F3BD2">
        <w:rPr>
          <w:rFonts w:ascii="Arial" w:hAnsi="Arial" w:cs="Arial"/>
        </w:rPr>
        <w:t>Hassan L</w:t>
      </w:r>
      <w:r w:rsidR="00C0438C" w:rsidRPr="008F3BD2">
        <w:rPr>
          <w:rFonts w:ascii="Arial" w:hAnsi="Arial" w:cs="Arial"/>
        </w:rPr>
        <w:t>.</w:t>
      </w:r>
      <w:r w:rsidRPr="008F3BD2">
        <w:rPr>
          <w:rFonts w:ascii="Arial" w:hAnsi="Arial" w:cs="Arial"/>
        </w:rPr>
        <w:t>M</w:t>
      </w:r>
      <w:r w:rsidR="00C0438C" w:rsidRPr="008F3BD2">
        <w:rPr>
          <w:rFonts w:ascii="Arial" w:hAnsi="Arial" w:cs="Arial"/>
        </w:rPr>
        <w:t>.</w:t>
      </w:r>
      <w:r w:rsidRPr="008F3BD2">
        <w:rPr>
          <w:rFonts w:ascii="Arial" w:hAnsi="Arial" w:cs="Arial"/>
        </w:rPr>
        <w:t>, Galal T</w:t>
      </w:r>
      <w:r w:rsidR="00C0438C" w:rsidRPr="008F3BD2">
        <w:rPr>
          <w:rFonts w:ascii="Arial" w:hAnsi="Arial" w:cs="Arial"/>
        </w:rPr>
        <w:t>.</w:t>
      </w:r>
      <w:r w:rsidRPr="008F3BD2">
        <w:rPr>
          <w:rFonts w:ascii="Arial" w:hAnsi="Arial" w:cs="Arial"/>
        </w:rPr>
        <w:t>M</w:t>
      </w:r>
      <w:r w:rsidR="00C0438C" w:rsidRPr="008F3BD2">
        <w:rPr>
          <w:rFonts w:ascii="Arial" w:hAnsi="Arial" w:cs="Arial"/>
        </w:rPr>
        <w:t>.</w:t>
      </w:r>
      <w:r w:rsidRPr="008F3BD2">
        <w:rPr>
          <w:rFonts w:ascii="Arial" w:hAnsi="Arial" w:cs="Arial"/>
        </w:rPr>
        <w:t>, Farahat E</w:t>
      </w:r>
      <w:r w:rsidR="00C0438C" w:rsidRPr="008F3BD2">
        <w:rPr>
          <w:rFonts w:ascii="Arial" w:hAnsi="Arial" w:cs="Arial"/>
        </w:rPr>
        <w:t>.</w:t>
      </w:r>
      <w:r w:rsidRPr="008F3BD2">
        <w:rPr>
          <w:rFonts w:ascii="Arial" w:hAnsi="Arial" w:cs="Arial"/>
        </w:rPr>
        <w:t>A</w:t>
      </w:r>
      <w:r w:rsidR="00C0438C" w:rsidRPr="008F3BD2">
        <w:rPr>
          <w:rFonts w:ascii="Arial" w:hAnsi="Arial" w:cs="Arial"/>
        </w:rPr>
        <w:t>.</w:t>
      </w:r>
      <w:r w:rsidRPr="008F3BD2">
        <w:rPr>
          <w:rFonts w:ascii="Arial" w:hAnsi="Arial" w:cs="Arial"/>
        </w:rPr>
        <w:t>, El-</w:t>
      </w:r>
      <w:proofErr w:type="spellStart"/>
      <w:r w:rsidRPr="008F3BD2">
        <w:rPr>
          <w:rFonts w:ascii="Arial" w:hAnsi="Arial" w:cs="Arial"/>
        </w:rPr>
        <w:t>Midany</w:t>
      </w:r>
      <w:proofErr w:type="spellEnd"/>
      <w:r w:rsidRPr="008F3BD2">
        <w:rPr>
          <w:rFonts w:ascii="Arial" w:hAnsi="Arial" w:cs="Arial"/>
        </w:rPr>
        <w:t xml:space="preserve"> M</w:t>
      </w:r>
      <w:r w:rsidR="00C0438C" w:rsidRPr="008F3BD2">
        <w:rPr>
          <w:rFonts w:ascii="Arial" w:hAnsi="Arial" w:cs="Arial"/>
        </w:rPr>
        <w:t>.</w:t>
      </w:r>
      <w:r w:rsidRPr="008F3BD2">
        <w:rPr>
          <w:rFonts w:ascii="Arial" w:hAnsi="Arial" w:cs="Arial"/>
        </w:rPr>
        <w:t xml:space="preserve">M. </w:t>
      </w:r>
      <w:r w:rsidR="00C0438C" w:rsidRPr="008F3BD2">
        <w:rPr>
          <w:rFonts w:ascii="Arial" w:hAnsi="Arial" w:cs="Arial"/>
        </w:rPr>
        <w:t xml:space="preserve">(2015). </w:t>
      </w:r>
      <w:r w:rsidRPr="008F3BD2">
        <w:rPr>
          <w:rFonts w:ascii="Arial" w:hAnsi="Arial" w:cs="Arial"/>
        </w:rPr>
        <w:t xml:space="preserve">The biology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(Aiton) W.T. Trees</w:t>
      </w:r>
      <w:r w:rsidR="00C0438C" w:rsidRPr="008F3BD2">
        <w:rPr>
          <w:rFonts w:ascii="Arial" w:hAnsi="Arial" w:cs="Arial"/>
        </w:rPr>
        <w:t xml:space="preserve">, </w:t>
      </w:r>
      <w:r w:rsidRPr="008F3BD2">
        <w:rPr>
          <w:rFonts w:ascii="Arial" w:hAnsi="Arial" w:cs="Arial"/>
        </w:rPr>
        <w:t>29</w:t>
      </w:r>
      <w:r w:rsidR="00C0438C" w:rsidRPr="008F3BD2">
        <w:rPr>
          <w:rFonts w:ascii="Arial" w:hAnsi="Arial" w:cs="Arial"/>
        </w:rPr>
        <w:t xml:space="preserve">, </w:t>
      </w:r>
      <w:r w:rsidRPr="008F3BD2">
        <w:rPr>
          <w:rFonts w:ascii="Arial" w:hAnsi="Arial" w:cs="Arial"/>
        </w:rPr>
        <w:t>311–</w:t>
      </w:r>
      <w:r w:rsidR="00C0438C" w:rsidRPr="008F3BD2">
        <w:rPr>
          <w:rFonts w:ascii="Arial" w:hAnsi="Arial" w:cs="Arial"/>
        </w:rPr>
        <w:t>3</w:t>
      </w:r>
      <w:r w:rsidRPr="008F3BD2">
        <w:rPr>
          <w:rFonts w:ascii="Arial" w:hAnsi="Arial" w:cs="Arial"/>
        </w:rPr>
        <w:t>20. https://doi.org/10.1007/s00468-015-1158-7.</w:t>
      </w:r>
    </w:p>
    <w:p w14:paraId="2BFA6DD4" w14:textId="198DC00A" w:rsidR="00BC7FC3" w:rsidRPr="008F3BD2" w:rsidRDefault="00BC7FC3" w:rsidP="00481C3C">
      <w:pPr>
        <w:pStyle w:val="Body"/>
        <w:numPr>
          <w:ilvl w:val="0"/>
          <w:numId w:val="31"/>
        </w:numPr>
        <w:spacing w:after="0"/>
        <w:rPr>
          <w:rFonts w:ascii="Arial" w:hAnsi="Arial" w:cs="Arial"/>
        </w:rPr>
      </w:pPr>
      <w:r w:rsidRPr="008F3BD2">
        <w:rPr>
          <w:rFonts w:ascii="Arial" w:hAnsi="Arial" w:cs="Arial"/>
        </w:rPr>
        <w:lastRenderedPageBreak/>
        <w:t>Kaur A</w:t>
      </w:r>
      <w:r w:rsidR="00F24367" w:rsidRPr="008F3BD2">
        <w:rPr>
          <w:rFonts w:ascii="Arial" w:hAnsi="Arial" w:cs="Arial"/>
        </w:rPr>
        <w:t>.</w:t>
      </w:r>
      <w:r w:rsidRPr="008F3BD2">
        <w:rPr>
          <w:rFonts w:ascii="Arial" w:hAnsi="Arial" w:cs="Arial"/>
        </w:rPr>
        <w:t>, Batish D</w:t>
      </w:r>
      <w:r w:rsidR="00F24367" w:rsidRPr="008F3BD2">
        <w:rPr>
          <w:rFonts w:ascii="Arial" w:hAnsi="Arial" w:cs="Arial"/>
        </w:rPr>
        <w:t>.</w:t>
      </w:r>
      <w:r w:rsidRPr="008F3BD2">
        <w:rPr>
          <w:rFonts w:ascii="Arial" w:hAnsi="Arial" w:cs="Arial"/>
        </w:rPr>
        <w:t>R</w:t>
      </w:r>
      <w:r w:rsidR="00F24367" w:rsidRPr="008F3BD2">
        <w:rPr>
          <w:rFonts w:ascii="Arial" w:hAnsi="Arial" w:cs="Arial"/>
        </w:rPr>
        <w:t>.</w:t>
      </w:r>
      <w:r w:rsidRPr="008F3BD2">
        <w:rPr>
          <w:rFonts w:ascii="Arial" w:hAnsi="Arial" w:cs="Arial"/>
        </w:rPr>
        <w:t>, Kaur S</w:t>
      </w:r>
      <w:r w:rsidR="00F24367" w:rsidRPr="008F3BD2">
        <w:rPr>
          <w:rFonts w:ascii="Arial" w:hAnsi="Arial" w:cs="Arial"/>
        </w:rPr>
        <w:t>.</w:t>
      </w:r>
      <w:r w:rsidRPr="008F3BD2">
        <w:rPr>
          <w:rFonts w:ascii="Arial" w:hAnsi="Arial" w:cs="Arial"/>
        </w:rPr>
        <w:t>, Chauhan B</w:t>
      </w:r>
      <w:r w:rsidR="00F24367" w:rsidRPr="008F3BD2">
        <w:rPr>
          <w:rFonts w:ascii="Arial" w:hAnsi="Arial" w:cs="Arial"/>
        </w:rPr>
        <w:t>.</w:t>
      </w:r>
      <w:r w:rsidRPr="008F3BD2">
        <w:rPr>
          <w:rFonts w:ascii="Arial" w:hAnsi="Arial" w:cs="Arial"/>
        </w:rPr>
        <w:t xml:space="preserve">S. </w:t>
      </w:r>
      <w:r w:rsidR="00F24367" w:rsidRPr="008F3BD2">
        <w:rPr>
          <w:rFonts w:ascii="Arial" w:hAnsi="Arial" w:cs="Arial"/>
        </w:rPr>
        <w:t xml:space="preserve">(2021). </w:t>
      </w:r>
      <w:r w:rsidRPr="008F3BD2">
        <w:rPr>
          <w:rFonts w:ascii="Arial" w:hAnsi="Arial" w:cs="Arial"/>
        </w:rPr>
        <w:t xml:space="preserve">An Overview of the Characteristics and Potential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From Botanical, Ecological, and Economic Perspectives. Front</w:t>
      </w:r>
      <w:r w:rsidR="00F24367" w:rsidRPr="008F3BD2">
        <w:rPr>
          <w:rFonts w:ascii="Arial" w:hAnsi="Arial" w:cs="Arial"/>
        </w:rPr>
        <w:t>iers in</w:t>
      </w:r>
      <w:r w:rsidRPr="008F3BD2">
        <w:rPr>
          <w:rFonts w:ascii="Arial" w:hAnsi="Arial" w:cs="Arial"/>
        </w:rPr>
        <w:t xml:space="preserve"> Plant Sci</w:t>
      </w:r>
      <w:r w:rsidR="00F24367" w:rsidRPr="008F3BD2">
        <w:rPr>
          <w:rFonts w:ascii="Arial" w:hAnsi="Arial" w:cs="Arial"/>
        </w:rPr>
        <w:t xml:space="preserve">ence, </w:t>
      </w:r>
      <w:r w:rsidRPr="008F3BD2">
        <w:rPr>
          <w:rFonts w:ascii="Arial" w:hAnsi="Arial" w:cs="Arial"/>
        </w:rPr>
        <w:t>12</w:t>
      </w:r>
      <w:r w:rsidR="00F24367" w:rsidRPr="008F3BD2">
        <w:rPr>
          <w:rFonts w:ascii="Arial" w:hAnsi="Arial" w:cs="Arial"/>
        </w:rPr>
        <w:t>, 1–13</w:t>
      </w:r>
      <w:r w:rsidRPr="008F3BD2">
        <w:rPr>
          <w:rFonts w:ascii="Arial" w:hAnsi="Arial" w:cs="Arial"/>
        </w:rPr>
        <w:t>. https://doi.org/10.3389/fpls.2021.690806.</w:t>
      </w:r>
    </w:p>
    <w:p w14:paraId="415430E3" w14:textId="675C5B2F" w:rsidR="00BC7FC3" w:rsidRPr="008F3BD2" w:rsidRDefault="00BC7FC3" w:rsidP="00481C3C">
      <w:pPr>
        <w:pStyle w:val="Body"/>
        <w:numPr>
          <w:ilvl w:val="0"/>
          <w:numId w:val="31"/>
        </w:numPr>
        <w:spacing w:after="0"/>
        <w:rPr>
          <w:rFonts w:ascii="Arial" w:hAnsi="Arial" w:cs="Arial"/>
        </w:rPr>
      </w:pPr>
      <w:r w:rsidRPr="008F3BD2">
        <w:rPr>
          <w:rFonts w:ascii="Arial" w:hAnsi="Arial" w:cs="Arial"/>
        </w:rPr>
        <w:t xml:space="preserve">Dhileepan K. </w:t>
      </w:r>
      <w:r w:rsidR="001967AD" w:rsidRPr="008F3BD2">
        <w:rPr>
          <w:rFonts w:ascii="Arial" w:hAnsi="Arial" w:cs="Arial"/>
        </w:rPr>
        <w:t xml:space="preserve">(2014). </w:t>
      </w:r>
      <w:r w:rsidRPr="008F3BD2">
        <w:rPr>
          <w:rFonts w:ascii="Arial" w:hAnsi="Arial" w:cs="Arial"/>
        </w:rPr>
        <w:t xml:space="preserve">Prospects for the classical biological control of </w:t>
      </w:r>
      <w:r w:rsidRPr="008F3BD2">
        <w:rPr>
          <w:rFonts w:ascii="Arial" w:hAnsi="Arial" w:cs="Arial"/>
          <w:i/>
          <w:iCs/>
        </w:rPr>
        <w:t xml:space="preserve">Calotropis </w:t>
      </w:r>
      <w:proofErr w:type="spellStart"/>
      <w:r w:rsidRPr="008F3BD2">
        <w:rPr>
          <w:rFonts w:ascii="Arial" w:hAnsi="Arial" w:cs="Arial"/>
          <w:i/>
          <w:iCs/>
        </w:rPr>
        <w:t>procera</w:t>
      </w:r>
      <w:proofErr w:type="spellEnd"/>
      <w:r w:rsidRPr="008F3BD2">
        <w:rPr>
          <w:rFonts w:ascii="Arial" w:hAnsi="Arial" w:cs="Arial"/>
        </w:rPr>
        <w:t xml:space="preserve"> (</w:t>
      </w:r>
      <w:proofErr w:type="spellStart"/>
      <w:r w:rsidRPr="008F3BD2">
        <w:rPr>
          <w:rFonts w:ascii="Arial" w:hAnsi="Arial" w:cs="Arial"/>
        </w:rPr>
        <w:t>Apocynaceae</w:t>
      </w:r>
      <w:proofErr w:type="spellEnd"/>
      <w:r w:rsidRPr="008F3BD2">
        <w:rPr>
          <w:rFonts w:ascii="Arial" w:hAnsi="Arial" w:cs="Arial"/>
        </w:rPr>
        <w:t>) using coevolved insects. Biocontrol Sci</w:t>
      </w:r>
      <w:r w:rsidR="001967AD" w:rsidRPr="008F3BD2">
        <w:rPr>
          <w:rFonts w:ascii="Arial" w:hAnsi="Arial" w:cs="Arial"/>
        </w:rPr>
        <w:t>ence and</w:t>
      </w:r>
      <w:r w:rsidRPr="008F3BD2">
        <w:rPr>
          <w:rFonts w:ascii="Arial" w:hAnsi="Arial" w:cs="Arial"/>
        </w:rPr>
        <w:t xml:space="preserve"> Technol</w:t>
      </w:r>
      <w:r w:rsidR="001967AD" w:rsidRPr="008F3BD2">
        <w:rPr>
          <w:rFonts w:ascii="Arial" w:hAnsi="Arial" w:cs="Arial"/>
        </w:rPr>
        <w:t xml:space="preserve">ogy, </w:t>
      </w:r>
      <w:r w:rsidRPr="008F3BD2">
        <w:rPr>
          <w:rFonts w:ascii="Arial" w:hAnsi="Arial" w:cs="Arial"/>
        </w:rPr>
        <w:t>24</w:t>
      </w:r>
      <w:r w:rsidR="001967AD" w:rsidRPr="008F3BD2">
        <w:rPr>
          <w:rFonts w:ascii="Arial" w:hAnsi="Arial" w:cs="Arial"/>
        </w:rPr>
        <w:t xml:space="preserve">, </w:t>
      </w:r>
      <w:r w:rsidRPr="008F3BD2">
        <w:rPr>
          <w:rFonts w:ascii="Arial" w:hAnsi="Arial" w:cs="Arial"/>
        </w:rPr>
        <w:t>977–</w:t>
      </w:r>
      <w:r w:rsidR="001967AD" w:rsidRPr="008F3BD2">
        <w:rPr>
          <w:rFonts w:ascii="Arial" w:hAnsi="Arial" w:cs="Arial"/>
        </w:rPr>
        <w:t>9</w:t>
      </w:r>
      <w:r w:rsidRPr="008F3BD2">
        <w:rPr>
          <w:rFonts w:ascii="Arial" w:hAnsi="Arial" w:cs="Arial"/>
        </w:rPr>
        <w:t>98. https://doi.org/10.1080/09583157.2014.912611.</w:t>
      </w:r>
    </w:p>
    <w:p w14:paraId="55E44A42" w14:textId="2F40D83E" w:rsidR="00BC7FC3" w:rsidRPr="008F3BD2" w:rsidRDefault="00BC7FC3" w:rsidP="00481C3C">
      <w:pPr>
        <w:pStyle w:val="Body"/>
        <w:numPr>
          <w:ilvl w:val="0"/>
          <w:numId w:val="31"/>
        </w:numPr>
        <w:spacing w:after="0"/>
        <w:rPr>
          <w:rFonts w:ascii="Arial" w:hAnsi="Arial" w:cs="Arial"/>
        </w:rPr>
      </w:pPr>
      <w:r w:rsidRPr="008F3BD2">
        <w:rPr>
          <w:rFonts w:ascii="Arial" w:hAnsi="Arial" w:cs="Arial"/>
          <w:i/>
          <w:iCs/>
        </w:rPr>
        <w:t xml:space="preserve">Zanthoxylum </w:t>
      </w:r>
      <w:proofErr w:type="spellStart"/>
      <w:r w:rsidRPr="008F3BD2">
        <w:rPr>
          <w:rFonts w:ascii="Arial" w:hAnsi="Arial" w:cs="Arial"/>
          <w:i/>
          <w:iCs/>
        </w:rPr>
        <w:t>decaryi</w:t>
      </w:r>
      <w:proofErr w:type="spellEnd"/>
      <w:r w:rsidRPr="008F3BD2">
        <w:rPr>
          <w:rFonts w:ascii="Arial" w:hAnsi="Arial" w:cs="Arial"/>
        </w:rPr>
        <w:t xml:space="preserve"> H. </w:t>
      </w:r>
      <w:r w:rsidR="001967AD" w:rsidRPr="008F3BD2">
        <w:rPr>
          <w:rFonts w:ascii="Arial" w:hAnsi="Arial" w:cs="Arial"/>
        </w:rPr>
        <w:t xml:space="preserve">Perrier, 1948 | </w:t>
      </w:r>
      <w:proofErr w:type="spellStart"/>
      <w:r w:rsidR="001967AD" w:rsidRPr="008F3BD2">
        <w:rPr>
          <w:rFonts w:ascii="Arial" w:hAnsi="Arial" w:cs="Arial"/>
        </w:rPr>
        <w:t>monongo</w:t>
      </w:r>
      <w:proofErr w:type="spellEnd"/>
      <w:r w:rsidR="001967AD" w:rsidRPr="008F3BD2">
        <w:rPr>
          <w:rFonts w:ascii="Arial" w:hAnsi="Arial" w:cs="Arial"/>
        </w:rPr>
        <w:t xml:space="preserve"> – </w:t>
      </w:r>
      <w:proofErr w:type="spellStart"/>
      <w:r w:rsidR="001967AD" w:rsidRPr="008F3BD2">
        <w:rPr>
          <w:rFonts w:ascii="Arial" w:hAnsi="Arial" w:cs="Arial"/>
        </w:rPr>
        <w:t>Xycol</w:t>
      </w:r>
      <w:proofErr w:type="spellEnd"/>
      <w:r w:rsidR="001967AD" w:rsidRPr="008F3BD2">
        <w:rPr>
          <w:rFonts w:ascii="Arial" w:hAnsi="Arial" w:cs="Arial"/>
        </w:rPr>
        <w:t>. (Accessed March 31, 2025).</w:t>
      </w:r>
      <w:r w:rsidRPr="008F3BD2">
        <w:rPr>
          <w:rFonts w:ascii="Arial" w:hAnsi="Arial" w:cs="Arial"/>
        </w:rPr>
        <w:t xml:space="preserve"> </w:t>
      </w:r>
      <w:proofErr w:type="gramStart"/>
      <w:r w:rsidRPr="008F3BD2">
        <w:rPr>
          <w:rFonts w:ascii="Arial" w:hAnsi="Arial" w:cs="Arial"/>
        </w:rPr>
        <w:t>https://xycol.net/fiche/OTE5MQ,,</w:t>
      </w:r>
      <w:proofErr w:type="gramEnd"/>
      <w:r w:rsidRPr="008F3BD2">
        <w:rPr>
          <w:rFonts w:ascii="Arial" w:hAnsi="Arial" w:cs="Arial"/>
        </w:rPr>
        <w:t xml:space="preserve"> </w:t>
      </w:r>
    </w:p>
    <w:p w14:paraId="32019EFE" w14:textId="5826820C" w:rsidR="00BC7FC3" w:rsidRPr="008F3BD2" w:rsidRDefault="00BC7FC3" w:rsidP="00481C3C">
      <w:pPr>
        <w:pStyle w:val="Body"/>
        <w:numPr>
          <w:ilvl w:val="0"/>
          <w:numId w:val="31"/>
        </w:numPr>
        <w:spacing w:after="0"/>
        <w:rPr>
          <w:rFonts w:ascii="Arial" w:hAnsi="Arial" w:cs="Arial"/>
          <w:lang w:val="fr-FR"/>
        </w:rPr>
      </w:pPr>
      <w:proofErr w:type="spellStart"/>
      <w:r w:rsidRPr="008F3BD2">
        <w:rPr>
          <w:rFonts w:ascii="Arial" w:hAnsi="Arial" w:cs="Arial"/>
          <w:lang w:val="fr-FR"/>
        </w:rPr>
        <w:t>Vaquette</w:t>
      </w:r>
      <w:proofErr w:type="spellEnd"/>
      <w:r w:rsidRPr="008F3BD2">
        <w:rPr>
          <w:rFonts w:ascii="Arial" w:hAnsi="Arial" w:cs="Arial"/>
          <w:lang w:val="fr-FR"/>
        </w:rPr>
        <w:t xml:space="preserve"> J</w:t>
      </w:r>
      <w:r w:rsidR="001967AD"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Pousset</w:t>
      </w:r>
      <w:proofErr w:type="spellEnd"/>
      <w:r w:rsidRPr="008F3BD2">
        <w:rPr>
          <w:rFonts w:ascii="Arial" w:hAnsi="Arial" w:cs="Arial"/>
          <w:lang w:val="fr-FR"/>
        </w:rPr>
        <w:t xml:space="preserve"> J</w:t>
      </w:r>
      <w:r w:rsidR="001967AD" w:rsidRPr="008F3BD2">
        <w:rPr>
          <w:rFonts w:ascii="Arial" w:hAnsi="Arial" w:cs="Arial"/>
          <w:lang w:val="fr-FR"/>
        </w:rPr>
        <w:t>.</w:t>
      </w:r>
      <w:r w:rsidRPr="008F3BD2">
        <w:rPr>
          <w:rFonts w:ascii="Arial" w:hAnsi="Arial" w:cs="Arial"/>
          <w:lang w:val="fr-FR"/>
        </w:rPr>
        <w:t>-L</w:t>
      </w:r>
      <w:r w:rsidR="001967AD" w:rsidRPr="008F3BD2">
        <w:rPr>
          <w:rFonts w:ascii="Arial" w:hAnsi="Arial" w:cs="Arial"/>
          <w:lang w:val="fr-FR"/>
        </w:rPr>
        <w:t>.</w:t>
      </w:r>
      <w:r w:rsidRPr="008F3BD2">
        <w:rPr>
          <w:rFonts w:ascii="Arial" w:hAnsi="Arial" w:cs="Arial"/>
          <w:lang w:val="fr-FR"/>
        </w:rPr>
        <w:t>, Paris R</w:t>
      </w:r>
      <w:r w:rsidR="001967AD" w:rsidRPr="008F3BD2">
        <w:rPr>
          <w:rFonts w:ascii="Arial" w:hAnsi="Arial" w:cs="Arial"/>
          <w:lang w:val="fr-FR"/>
        </w:rPr>
        <w:t>.</w:t>
      </w:r>
      <w:r w:rsidRPr="008F3BD2">
        <w:rPr>
          <w:rFonts w:ascii="Arial" w:hAnsi="Arial" w:cs="Arial"/>
          <w:lang w:val="fr-FR"/>
        </w:rPr>
        <w:t>-R</w:t>
      </w:r>
      <w:r w:rsidR="001967AD" w:rsidRPr="008F3BD2">
        <w:rPr>
          <w:rFonts w:ascii="Arial" w:hAnsi="Arial" w:cs="Arial"/>
          <w:lang w:val="fr-FR"/>
        </w:rPr>
        <w:t>.</w:t>
      </w:r>
      <w:r w:rsidRPr="008F3BD2">
        <w:rPr>
          <w:rFonts w:ascii="Arial" w:hAnsi="Arial" w:cs="Arial"/>
          <w:lang w:val="fr-FR"/>
        </w:rPr>
        <w:t xml:space="preserve">, Cavé A. </w:t>
      </w:r>
      <w:r w:rsidR="001967AD" w:rsidRPr="008F3BD2">
        <w:rPr>
          <w:rFonts w:ascii="Arial" w:hAnsi="Arial" w:cs="Arial"/>
          <w:lang w:val="fr-FR"/>
        </w:rPr>
        <w:t xml:space="preserve">(1974). </w:t>
      </w:r>
      <w:r w:rsidRPr="008F3BD2">
        <w:rPr>
          <w:rFonts w:ascii="Arial" w:hAnsi="Arial" w:cs="Arial"/>
          <w:lang w:val="fr-FR"/>
        </w:rPr>
        <w:t xml:space="preserve">Alcaloïdes de </w:t>
      </w:r>
      <w:proofErr w:type="spellStart"/>
      <w:r w:rsidRPr="008F3BD2">
        <w:rPr>
          <w:rFonts w:ascii="Arial" w:hAnsi="Arial" w:cs="Arial"/>
          <w:i/>
          <w:iCs/>
          <w:lang w:val="fr-FR"/>
        </w:rPr>
        <w:t>Zanthoxylum</w:t>
      </w:r>
      <w:proofErr w:type="spellEnd"/>
      <w:r w:rsidRPr="008F3BD2">
        <w:rPr>
          <w:rFonts w:ascii="Arial" w:hAnsi="Arial" w:cs="Arial"/>
          <w:i/>
          <w:iCs/>
          <w:lang w:val="fr-FR"/>
        </w:rPr>
        <w:t xml:space="preserve"> </w:t>
      </w:r>
      <w:proofErr w:type="spellStart"/>
      <w:proofErr w:type="gramStart"/>
      <w:r w:rsidRPr="008F3BD2">
        <w:rPr>
          <w:rFonts w:ascii="Arial" w:hAnsi="Arial" w:cs="Arial"/>
          <w:i/>
          <w:iCs/>
          <w:lang w:val="fr-FR"/>
        </w:rPr>
        <w:t>decaryi</w:t>
      </w:r>
      <w:proofErr w:type="spellEnd"/>
      <w:r w:rsidRPr="008F3BD2">
        <w:rPr>
          <w:rFonts w:ascii="Arial" w:hAnsi="Arial" w:cs="Arial"/>
          <w:lang w:val="fr-FR"/>
        </w:rPr>
        <w:t>:</w:t>
      </w:r>
      <w:proofErr w:type="gramEnd"/>
      <w:r w:rsidRPr="008F3BD2">
        <w:rPr>
          <w:rFonts w:ascii="Arial" w:hAnsi="Arial" w:cs="Arial"/>
          <w:lang w:val="fr-FR"/>
        </w:rPr>
        <w:t xml:space="preserve"> la </w:t>
      </w:r>
      <w:proofErr w:type="spellStart"/>
      <w:r w:rsidRPr="008F3BD2">
        <w:rPr>
          <w:rFonts w:ascii="Arial" w:hAnsi="Arial" w:cs="Arial"/>
          <w:lang w:val="fr-FR"/>
        </w:rPr>
        <w:t>decarine</w:t>
      </w:r>
      <w:proofErr w:type="spellEnd"/>
      <w:r w:rsidRPr="008F3BD2">
        <w:rPr>
          <w:rFonts w:ascii="Arial" w:hAnsi="Arial" w:cs="Arial"/>
          <w:lang w:val="fr-FR"/>
        </w:rPr>
        <w:t xml:space="preserve">, nouvel </w:t>
      </w:r>
      <w:proofErr w:type="spellStart"/>
      <w:r w:rsidRPr="008F3BD2">
        <w:rPr>
          <w:rFonts w:ascii="Arial" w:hAnsi="Arial" w:cs="Arial"/>
          <w:lang w:val="fr-FR"/>
        </w:rPr>
        <w:t>alcaloide</w:t>
      </w:r>
      <w:proofErr w:type="spellEnd"/>
      <w:r w:rsidRPr="008F3BD2">
        <w:rPr>
          <w:rFonts w:ascii="Arial" w:hAnsi="Arial" w:cs="Arial"/>
          <w:lang w:val="fr-FR"/>
        </w:rPr>
        <w:t xml:space="preserve"> dérivé de la </w:t>
      </w:r>
      <w:proofErr w:type="spellStart"/>
      <w:r w:rsidRPr="008F3BD2">
        <w:rPr>
          <w:rFonts w:ascii="Arial" w:hAnsi="Arial" w:cs="Arial"/>
          <w:lang w:val="fr-FR"/>
        </w:rPr>
        <w:t>benzophénanthridine</w:t>
      </w:r>
      <w:proofErr w:type="spellEnd"/>
      <w:r w:rsidRPr="008F3BD2">
        <w:rPr>
          <w:rFonts w:ascii="Arial" w:hAnsi="Arial" w:cs="Arial"/>
          <w:lang w:val="fr-FR"/>
        </w:rPr>
        <w:t xml:space="preserve">. </w:t>
      </w:r>
      <w:proofErr w:type="spellStart"/>
      <w:r w:rsidRPr="008F3BD2">
        <w:rPr>
          <w:rFonts w:ascii="Arial" w:hAnsi="Arial" w:cs="Arial"/>
          <w:lang w:val="fr-FR"/>
        </w:rPr>
        <w:t>Phytochemistry</w:t>
      </w:r>
      <w:proofErr w:type="spellEnd"/>
      <w:r w:rsidR="001967AD" w:rsidRPr="008F3BD2">
        <w:rPr>
          <w:rFonts w:ascii="Arial" w:hAnsi="Arial" w:cs="Arial"/>
          <w:lang w:val="fr-FR"/>
        </w:rPr>
        <w:t xml:space="preserve">, </w:t>
      </w:r>
      <w:r w:rsidRPr="008F3BD2">
        <w:rPr>
          <w:rFonts w:ascii="Arial" w:hAnsi="Arial" w:cs="Arial"/>
          <w:lang w:val="fr-FR"/>
        </w:rPr>
        <w:t>13</w:t>
      </w:r>
      <w:r w:rsidR="001967AD" w:rsidRPr="008F3BD2">
        <w:rPr>
          <w:rFonts w:ascii="Arial" w:hAnsi="Arial" w:cs="Arial"/>
          <w:lang w:val="fr-FR"/>
        </w:rPr>
        <w:t xml:space="preserve">, </w:t>
      </w:r>
      <w:r w:rsidRPr="008F3BD2">
        <w:rPr>
          <w:rFonts w:ascii="Arial" w:hAnsi="Arial" w:cs="Arial"/>
          <w:lang w:val="fr-FR"/>
        </w:rPr>
        <w:t>1257–</w:t>
      </w:r>
      <w:r w:rsidR="001967AD" w:rsidRPr="008F3BD2">
        <w:rPr>
          <w:rFonts w:ascii="Arial" w:hAnsi="Arial" w:cs="Arial"/>
          <w:lang w:val="fr-FR"/>
        </w:rPr>
        <w:t>125</w:t>
      </w:r>
      <w:r w:rsidRPr="008F3BD2">
        <w:rPr>
          <w:rFonts w:ascii="Arial" w:hAnsi="Arial" w:cs="Arial"/>
          <w:lang w:val="fr-FR"/>
        </w:rPr>
        <w:t>9. https://doi.org/10.1016/0031-9422(74)80113-5.</w:t>
      </w:r>
    </w:p>
    <w:p w14:paraId="033D4806" w14:textId="31CBAD76" w:rsidR="00BC7FC3" w:rsidRPr="008F3BD2" w:rsidRDefault="00BC7FC3" w:rsidP="00481C3C">
      <w:pPr>
        <w:pStyle w:val="Body"/>
        <w:numPr>
          <w:ilvl w:val="0"/>
          <w:numId w:val="31"/>
        </w:numPr>
        <w:spacing w:after="0"/>
        <w:rPr>
          <w:rFonts w:ascii="Arial" w:hAnsi="Arial" w:cs="Arial"/>
        </w:rPr>
      </w:pPr>
      <w:proofErr w:type="spellStart"/>
      <w:r w:rsidRPr="008F3BD2">
        <w:rPr>
          <w:rFonts w:ascii="Arial" w:hAnsi="Arial" w:cs="Arial"/>
          <w:lang w:val="fr-FR"/>
        </w:rPr>
        <w:t>Sandenon</w:t>
      </w:r>
      <w:proofErr w:type="spellEnd"/>
      <w:r w:rsidRPr="008F3BD2">
        <w:rPr>
          <w:rFonts w:ascii="Arial" w:hAnsi="Arial" w:cs="Arial"/>
          <w:lang w:val="fr-FR"/>
        </w:rPr>
        <w:t xml:space="preserve"> </w:t>
      </w:r>
      <w:proofErr w:type="spellStart"/>
      <w:r w:rsidRPr="008F3BD2">
        <w:rPr>
          <w:rFonts w:ascii="Arial" w:hAnsi="Arial" w:cs="Arial"/>
          <w:lang w:val="fr-FR"/>
        </w:rPr>
        <w:t>Seteyen</w:t>
      </w:r>
      <w:proofErr w:type="spellEnd"/>
      <w:r w:rsidRPr="008F3BD2">
        <w:rPr>
          <w:rFonts w:ascii="Arial" w:hAnsi="Arial" w:cs="Arial"/>
          <w:lang w:val="fr-FR"/>
        </w:rPr>
        <w:t xml:space="preserve"> A</w:t>
      </w:r>
      <w:r w:rsidR="001967AD" w:rsidRPr="008F3BD2">
        <w:rPr>
          <w:rFonts w:ascii="Arial" w:hAnsi="Arial" w:cs="Arial"/>
          <w:lang w:val="fr-FR"/>
        </w:rPr>
        <w:t>.</w:t>
      </w:r>
      <w:r w:rsidRPr="008F3BD2">
        <w:rPr>
          <w:rFonts w:ascii="Arial" w:hAnsi="Arial" w:cs="Arial"/>
          <w:lang w:val="fr-FR"/>
        </w:rPr>
        <w:t xml:space="preserve">-L. </w:t>
      </w:r>
      <w:r w:rsidR="001967AD" w:rsidRPr="008F3BD2">
        <w:rPr>
          <w:rFonts w:ascii="Arial" w:hAnsi="Arial" w:cs="Arial"/>
          <w:lang w:val="fr-FR"/>
        </w:rPr>
        <w:t xml:space="preserve">(2024). </w:t>
      </w:r>
      <w:r w:rsidRPr="008F3BD2">
        <w:rPr>
          <w:rFonts w:ascii="Arial" w:hAnsi="Arial" w:cs="Arial"/>
          <w:lang w:val="fr-FR"/>
        </w:rPr>
        <w:t>Activités antivirales et immunomodulatrices d’alcaloïdes contre l’infection par l’</w:t>
      </w:r>
      <w:proofErr w:type="spellStart"/>
      <w:r w:rsidRPr="008F3BD2">
        <w:rPr>
          <w:rFonts w:ascii="Arial" w:hAnsi="Arial" w:cs="Arial"/>
          <w:lang w:val="fr-FR"/>
        </w:rPr>
        <w:t>alphavirus</w:t>
      </w:r>
      <w:proofErr w:type="spellEnd"/>
      <w:r w:rsidRPr="008F3BD2">
        <w:rPr>
          <w:rFonts w:ascii="Arial" w:hAnsi="Arial" w:cs="Arial"/>
          <w:lang w:val="fr-FR"/>
        </w:rPr>
        <w:t xml:space="preserve"> </w:t>
      </w:r>
      <w:proofErr w:type="spellStart"/>
      <w:r w:rsidRPr="008F3BD2">
        <w:rPr>
          <w:rFonts w:ascii="Arial" w:hAnsi="Arial" w:cs="Arial"/>
          <w:lang w:val="fr-FR"/>
        </w:rPr>
        <w:t>arthritogénique</w:t>
      </w:r>
      <w:proofErr w:type="spellEnd"/>
      <w:r w:rsidRPr="008F3BD2">
        <w:rPr>
          <w:rFonts w:ascii="Arial" w:hAnsi="Arial" w:cs="Arial"/>
          <w:lang w:val="fr-FR"/>
        </w:rPr>
        <w:t xml:space="preserve"> </w:t>
      </w:r>
      <w:proofErr w:type="spellStart"/>
      <w:r w:rsidRPr="008F3BD2">
        <w:rPr>
          <w:rFonts w:ascii="Arial" w:hAnsi="Arial" w:cs="Arial"/>
          <w:lang w:val="fr-FR"/>
        </w:rPr>
        <w:t>O’nyong-nyong</w:t>
      </w:r>
      <w:proofErr w:type="spellEnd"/>
      <w:r w:rsidRPr="008F3BD2">
        <w:rPr>
          <w:rFonts w:ascii="Arial" w:hAnsi="Arial" w:cs="Arial"/>
          <w:lang w:val="fr-FR"/>
        </w:rPr>
        <w:t xml:space="preserve">. </w:t>
      </w:r>
      <w:r w:rsidR="00326D04" w:rsidRPr="008F3BD2">
        <w:rPr>
          <w:rFonts w:ascii="Arial" w:hAnsi="Arial" w:cs="Arial"/>
          <w:lang w:val="fr-FR"/>
        </w:rPr>
        <w:t xml:space="preserve">Université de </w:t>
      </w:r>
      <w:r w:rsidRPr="008F3BD2">
        <w:rPr>
          <w:rFonts w:ascii="Arial" w:hAnsi="Arial" w:cs="Arial"/>
        </w:rPr>
        <w:t>La Réunion</w:t>
      </w:r>
      <w:r w:rsidR="001967AD" w:rsidRPr="008F3BD2">
        <w:rPr>
          <w:rFonts w:ascii="Arial" w:hAnsi="Arial" w:cs="Arial"/>
        </w:rPr>
        <w:t>.</w:t>
      </w:r>
      <w:r w:rsidR="00326D04" w:rsidRPr="008F3BD2">
        <w:rPr>
          <w:rFonts w:ascii="Arial" w:hAnsi="Arial" w:cs="Arial"/>
        </w:rPr>
        <w:t xml:space="preserve"> https://theses.hal.science/tel-04560439/</w:t>
      </w:r>
    </w:p>
    <w:p w14:paraId="6100C82C" w14:textId="06C50E4A" w:rsidR="00BC7FC3" w:rsidRPr="008F3BD2" w:rsidRDefault="00BC7FC3" w:rsidP="00481C3C">
      <w:pPr>
        <w:pStyle w:val="Body"/>
        <w:numPr>
          <w:ilvl w:val="0"/>
          <w:numId w:val="31"/>
        </w:numPr>
        <w:spacing w:after="0"/>
        <w:rPr>
          <w:rFonts w:ascii="Arial" w:hAnsi="Arial" w:cs="Arial"/>
        </w:rPr>
      </w:pPr>
      <w:r w:rsidRPr="008F3BD2">
        <w:rPr>
          <w:rFonts w:ascii="Arial" w:hAnsi="Arial" w:cs="Arial"/>
        </w:rPr>
        <w:t>Maduka T</w:t>
      </w:r>
      <w:r w:rsidR="00326D04" w:rsidRPr="008F3BD2">
        <w:rPr>
          <w:rFonts w:ascii="Arial" w:hAnsi="Arial" w:cs="Arial"/>
        </w:rPr>
        <w:t>.</w:t>
      </w:r>
      <w:r w:rsidRPr="008F3BD2">
        <w:rPr>
          <w:rFonts w:ascii="Arial" w:hAnsi="Arial" w:cs="Arial"/>
        </w:rPr>
        <w:t>O</w:t>
      </w:r>
      <w:r w:rsidR="00326D04" w:rsidRPr="008F3BD2">
        <w:rPr>
          <w:rFonts w:ascii="Arial" w:hAnsi="Arial" w:cs="Arial"/>
        </w:rPr>
        <w:t>.</w:t>
      </w:r>
      <w:r w:rsidRPr="008F3BD2">
        <w:rPr>
          <w:rFonts w:ascii="Arial" w:hAnsi="Arial" w:cs="Arial"/>
        </w:rPr>
        <w:t xml:space="preserve">, </w:t>
      </w:r>
      <w:proofErr w:type="spellStart"/>
      <w:r w:rsidRPr="008F3BD2">
        <w:rPr>
          <w:rFonts w:ascii="Arial" w:hAnsi="Arial" w:cs="Arial"/>
        </w:rPr>
        <w:t>Ikpa</w:t>
      </w:r>
      <w:proofErr w:type="spellEnd"/>
      <w:r w:rsidRPr="008F3BD2">
        <w:rPr>
          <w:rFonts w:ascii="Arial" w:hAnsi="Arial" w:cs="Arial"/>
        </w:rPr>
        <w:t xml:space="preserve"> C</w:t>
      </w:r>
      <w:r w:rsidR="00326D04" w:rsidRPr="008F3BD2">
        <w:rPr>
          <w:rFonts w:ascii="Arial" w:hAnsi="Arial" w:cs="Arial"/>
        </w:rPr>
        <w:t>.</w:t>
      </w:r>
      <w:r w:rsidRPr="008F3BD2">
        <w:rPr>
          <w:rFonts w:ascii="Arial" w:hAnsi="Arial" w:cs="Arial"/>
        </w:rPr>
        <w:t>B</w:t>
      </w:r>
      <w:r w:rsidR="00326D04" w:rsidRPr="008F3BD2">
        <w:rPr>
          <w:rFonts w:ascii="Arial" w:hAnsi="Arial" w:cs="Arial"/>
        </w:rPr>
        <w:t>.</w:t>
      </w:r>
      <w:r w:rsidRPr="008F3BD2">
        <w:rPr>
          <w:rFonts w:ascii="Arial" w:hAnsi="Arial" w:cs="Arial"/>
        </w:rPr>
        <w:t xml:space="preserve">C. </w:t>
      </w:r>
      <w:r w:rsidR="00326D04" w:rsidRPr="008F3BD2">
        <w:rPr>
          <w:rFonts w:ascii="Arial" w:hAnsi="Arial" w:cs="Arial"/>
        </w:rPr>
        <w:t xml:space="preserve">(2021). </w:t>
      </w:r>
      <w:r w:rsidRPr="008F3BD2">
        <w:rPr>
          <w:rFonts w:ascii="Arial" w:hAnsi="Arial" w:cs="Arial"/>
          <w:i/>
          <w:iCs/>
        </w:rPr>
        <w:t xml:space="preserve">Zanthoxylum </w:t>
      </w:r>
      <w:proofErr w:type="spellStart"/>
      <w:r w:rsidRPr="008F3BD2">
        <w:rPr>
          <w:rFonts w:ascii="Arial" w:hAnsi="Arial" w:cs="Arial"/>
          <w:i/>
          <w:iCs/>
        </w:rPr>
        <w:t>rhetsa</w:t>
      </w:r>
      <w:proofErr w:type="spellEnd"/>
      <w:r w:rsidRPr="008F3BD2">
        <w:rPr>
          <w:rFonts w:ascii="Arial" w:hAnsi="Arial" w:cs="Arial"/>
        </w:rPr>
        <w:t xml:space="preserve"> (</w:t>
      </w:r>
      <w:proofErr w:type="spellStart"/>
      <w:r w:rsidRPr="008F3BD2">
        <w:rPr>
          <w:rFonts w:ascii="Arial" w:hAnsi="Arial" w:cs="Arial"/>
        </w:rPr>
        <w:t>Roxb</w:t>
      </w:r>
      <w:proofErr w:type="spellEnd"/>
      <w:r w:rsidRPr="008F3BD2">
        <w:rPr>
          <w:rFonts w:ascii="Arial" w:hAnsi="Arial" w:cs="Arial"/>
        </w:rPr>
        <w:t xml:space="preserve">.) DC.: A Systemic Review of its Ethnomedicinal Properties, Phytochemistry and Pharmacology. </w:t>
      </w:r>
      <w:r w:rsidR="00326D04" w:rsidRPr="008F3BD2">
        <w:rPr>
          <w:rFonts w:ascii="Arial" w:hAnsi="Arial" w:cs="Arial"/>
        </w:rPr>
        <w:t xml:space="preserve">World News of Natural Sciences, 37, </w:t>
      </w:r>
      <w:r w:rsidRPr="008F3BD2">
        <w:rPr>
          <w:rFonts w:ascii="Arial" w:hAnsi="Arial" w:cs="Arial"/>
        </w:rPr>
        <w:t>41–57.</w:t>
      </w:r>
    </w:p>
    <w:p w14:paraId="760C3073" w14:textId="1A1D0D1F" w:rsidR="00BC7FC3" w:rsidRPr="008F3BD2" w:rsidRDefault="00BC7FC3" w:rsidP="00481C3C">
      <w:pPr>
        <w:pStyle w:val="Body"/>
        <w:numPr>
          <w:ilvl w:val="0"/>
          <w:numId w:val="31"/>
        </w:numPr>
        <w:spacing w:after="0"/>
        <w:rPr>
          <w:rFonts w:ascii="Arial" w:hAnsi="Arial" w:cs="Arial"/>
        </w:rPr>
      </w:pPr>
      <w:r w:rsidRPr="008F3BD2">
        <w:rPr>
          <w:rFonts w:ascii="Arial" w:hAnsi="Arial" w:cs="Arial"/>
        </w:rPr>
        <w:t>Rahman M</w:t>
      </w:r>
      <w:r w:rsidR="00326D04" w:rsidRPr="008F3BD2">
        <w:rPr>
          <w:rFonts w:ascii="Arial" w:hAnsi="Arial" w:cs="Arial"/>
        </w:rPr>
        <w:t>.</w:t>
      </w:r>
      <w:r w:rsidRPr="008F3BD2">
        <w:rPr>
          <w:rFonts w:ascii="Arial" w:hAnsi="Arial" w:cs="Arial"/>
        </w:rPr>
        <w:t>M</w:t>
      </w:r>
      <w:r w:rsidR="00326D04" w:rsidRPr="008F3BD2">
        <w:rPr>
          <w:rFonts w:ascii="Arial" w:hAnsi="Arial" w:cs="Arial"/>
        </w:rPr>
        <w:t>.</w:t>
      </w:r>
      <w:r w:rsidRPr="008F3BD2">
        <w:rPr>
          <w:rFonts w:ascii="Arial" w:hAnsi="Arial" w:cs="Arial"/>
        </w:rPr>
        <w:t>, Gray A</w:t>
      </w:r>
      <w:r w:rsidR="00326D04" w:rsidRPr="008F3BD2">
        <w:rPr>
          <w:rFonts w:ascii="Arial" w:hAnsi="Arial" w:cs="Arial"/>
        </w:rPr>
        <w:t>.</w:t>
      </w:r>
      <w:r w:rsidRPr="008F3BD2">
        <w:rPr>
          <w:rFonts w:ascii="Arial" w:hAnsi="Arial" w:cs="Arial"/>
        </w:rPr>
        <w:t>I</w:t>
      </w:r>
      <w:r w:rsidR="00326D04" w:rsidRPr="008F3BD2">
        <w:rPr>
          <w:rFonts w:ascii="Arial" w:hAnsi="Arial" w:cs="Arial"/>
        </w:rPr>
        <w:t>.</w:t>
      </w:r>
      <w:r w:rsidRPr="008F3BD2">
        <w:rPr>
          <w:rFonts w:ascii="Arial" w:hAnsi="Arial" w:cs="Arial"/>
        </w:rPr>
        <w:t xml:space="preserve">, </w:t>
      </w:r>
      <w:proofErr w:type="spellStart"/>
      <w:r w:rsidRPr="008F3BD2">
        <w:rPr>
          <w:rFonts w:ascii="Arial" w:hAnsi="Arial" w:cs="Arial"/>
        </w:rPr>
        <w:t>Khondkar</w:t>
      </w:r>
      <w:proofErr w:type="spellEnd"/>
      <w:r w:rsidRPr="008F3BD2">
        <w:rPr>
          <w:rFonts w:ascii="Arial" w:hAnsi="Arial" w:cs="Arial"/>
        </w:rPr>
        <w:t xml:space="preserve"> P</w:t>
      </w:r>
      <w:r w:rsidR="00326D04" w:rsidRPr="008F3BD2">
        <w:rPr>
          <w:rFonts w:ascii="Arial" w:hAnsi="Arial" w:cs="Arial"/>
        </w:rPr>
        <w:t>.</w:t>
      </w:r>
      <w:r w:rsidRPr="008F3BD2">
        <w:rPr>
          <w:rFonts w:ascii="Arial" w:hAnsi="Arial" w:cs="Arial"/>
        </w:rPr>
        <w:t>, Islam M</w:t>
      </w:r>
      <w:r w:rsidR="00326D04" w:rsidRPr="008F3BD2">
        <w:rPr>
          <w:rFonts w:ascii="Arial" w:hAnsi="Arial" w:cs="Arial"/>
        </w:rPr>
        <w:t>.</w:t>
      </w:r>
      <w:r w:rsidRPr="008F3BD2">
        <w:rPr>
          <w:rFonts w:ascii="Arial" w:hAnsi="Arial" w:cs="Arial"/>
        </w:rPr>
        <w:t xml:space="preserve">A. </w:t>
      </w:r>
      <w:r w:rsidR="00326D04" w:rsidRPr="008F3BD2">
        <w:rPr>
          <w:rFonts w:ascii="Arial" w:hAnsi="Arial" w:cs="Arial"/>
        </w:rPr>
        <w:t xml:space="preserve">(2008). </w:t>
      </w:r>
      <w:r w:rsidRPr="008F3BD2">
        <w:rPr>
          <w:rFonts w:ascii="Arial" w:hAnsi="Arial" w:cs="Arial"/>
        </w:rPr>
        <w:t xml:space="preserve">Antimicrobial Activities of Alkaloids and Lignans from </w:t>
      </w:r>
      <w:r w:rsidRPr="008F3BD2">
        <w:rPr>
          <w:rFonts w:ascii="Arial" w:hAnsi="Arial" w:cs="Arial"/>
          <w:i/>
          <w:iCs/>
        </w:rPr>
        <w:t xml:space="preserve">Zanthoxylum </w:t>
      </w:r>
      <w:proofErr w:type="spellStart"/>
      <w:r w:rsidRPr="008F3BD2">
        <w:rPr>
          <w:rFonts w:ascii="Arial" w:hAnsi="Arial" w:cs="Arial"/>
          <w:i/>
          <w:iCs/>
        </w:rPr>
        <w:t>budrunga</w:t>
      </w:r>
      <w:proofErr w:type="spellEnd"/>
      <w:r w:rsidRPr="008F3BD2">
        <w:rPr>
          <w:rFonts w:ascii="Arial" w:hAnsi="Arial" w:cs="Arial"/>
        </w:rPr>
        <w:t>. Natural Product Communications</w:t>
      </w:r>
      <w:r w:rsidR="00326D04" w:rsidRPr="008F3BD2">
        <w:rPr>
          <w:rFonts w:ascii="Arial" w:hAnsi="Arial" w:cs="Arial"/>
        </w:rPr>
        <w:t xml:space="preserve">, </w:t>
      </w:r>
      <w:r w:rsidRPr="008F3BD2">
        <w:rPr>
          <w:rFonts w:ascii="Arial" w:hAnsi="Arial" w:cs="Arial"/>
        </w:rPr>
        <w:t>3</w:t>
      </w:r>
      <w:r w:rsidR="008F3BD2" w:rsidRPr="008F3BD2">
        <w:rPr>
          <w:rFonts w:ascii="Arial" w:hAnsi="Arial" w:cs="Arial"/>
        </w:rPr>
        <w:t>, 1–3.</w:t>
      </w:r>
      <w:r w:rsidRPr="008F3BD2">
        <w:rPr>
          <w:rFonts w:ascii="Arial" w:hAnsi="Arial" w:cs="Arial"/>
        </w:rPr>
        <w:t xml:space="preserve"> https://doi.org/10.1177/1934578X0800300110.</w:t>
      </w:r>
    </w:p>
    <w:p w14:paraId="4CABB545" w14:textId="5F7E1471" w:rsidR="00BC7FC3" w:rsidRPr="008F3BD2" w:rsidRDefault="00BC7FC3" w:rsidP="00481C3C">
      <w:pPr>
        <w:pStyle w:val="Body"/>
        <w:numPr>
          <w:ilvl w:val="0"/>
          <w:numId w:val="31"/>
        </w:numPr>
        <w:spacing w:after="0"/>
        <w:rPr>
          <w:rFonts w:ascii="Arial" w:hAnsi="Arial" w:cs="Arial"/>
        </w:rPr>
      </w:pPr>
      <w:r w:rsidRPr="008F3BD2">
        <w:rPr>
          <w:rFonts w:ascii="Arial" w:hAnsi="Arial" w:cs="Arial"/>
        </w:rPr>
        <w:t>Santhanam R</w:t>
      </w:r>
      <w:r w:rsidR="008F3BD2" w:rsidRPr="008F3BD2">
        <w:rPr>
          <w:rFonts w:ascii="Arial" w:hAnsi="Arial" w:cs="Arial"/>
        </w:rPr>
        <w:t>.</w:t>
      </w:r>
      <w:r w:rsidRPr="008F3BD2">
        <w:rPr>
          <w:rFonts w:ascii="Arial" w:hAnsi="Arial" w:cs="Arial"/>
        </w:rPr>
        <w:t>K</w:t>
      </w:r>
      <w:r w:rsidR="008F3BD2" w:rsidRPr="008F3BD2">
        <w:rPr>
          <w:rFonts w:ascii="Arial" w:hAnsi="Arial" w:cs="Arial"/>
        </w:rPr>
        <w:t>.</w:t>
      </w:r>
      <w:r w:rsidRPr="008F3BD2">
        <w:rPr>
          <w:rFonts w:ascii="Arial" w:hAnsi="Arial" w:cs="Arial"/>
        </w:rPr>
        <w:t>, Ahmad S</w:t>
      </w:r>
      <w:r w:rsidR="008F3BD2" w:rsidRPr="008F3BD2">
        <w:rPr>
          <w:rFonts w:ascii="Arial" w:hAnsi="Arial" w:cs="Arial"/>
        </w:rPr>
        <w:t>.</w:t>
      </w:r>
      <w:r w:rsidRPr="008F3BD2">
        <w:rPr>
          <w:rFonts w:ascii="Arial" w:hAnsi="Arial" w:cs="Arial"/>
        </w:rPr>
        <w:t>, Abas F</w:t>
      </w:r>
      <w:r w:rsidR="008F3BD2" w:rsidRPr="008F3BD2">
        <w:rPr>
          <w:rFonts w:ascii="Arial" w:hAnsi="Arial" w:cs="Arial"/>
        </w:rPr>
        <w:t>.</w:t>
      </w:r>
      <w:r w:rsidRPr="008F3BD2">
        <w:rPr>
          <w:rFonts w:ascii="Arial" w:hAnsi="Arial" w:cs="Arial"/>
        </w:rPr>
        <w:t xml:space="preserve">, </w:t>
      </w:r>
      <w:proofErr w:type="spellStart"/>
      <w:r w:rsidRPr="008F3BD2">
        <w:rPr>
          <w:rFonts w:ascii="Arial" w:hAnsi="Arial" w:cs="Arial"/>
        </w:rPr>
        <w:t>Safinar</w:t>
      </w:r>
      <w:proofErr w:type="spellEnd"/>
      <w:r w:rsidRPr="008F3BD2">
        <w:rPr>
          <w:rFonts w:ascii="Arial" w:hAnsi="Arial" w:cs="Arial"/>
        </w:rPr>
        <w:t xml:space="preserve"> Ismail I</w:t>
      </w:r>
      <w:r w:rsidR="008F3BD2" w:rsidRPr="008F3BD2">
        <w:rPr>
          <w:rFonts w:ascii="Arial" w:hAnsi="Arial" w:cs="Arial"/>
        </w:rPr>
        <w:t>.</w:t>
      </w:r>
      <w:r w:rsidRPr="008F3BD2">
        <w:rPr>
          <w:rFonts w:ascii="Arial" w:hAnsi="Arial" w:cs="Arial"/>
        </w:rPr>
        <w:t xml:space="preserve">, </w:t>
      </w:r>
      <w:proofErr w:type="spellStart"/>
      <w:r w:rsidRPr="008F3BD2">
        <w:rPr>
          <w:rFonts w:ascii="Arial" w:hAnsi="Arial" w:cs="Arial"/>
        </w:rPr>
        <w:t>Rukayadi</w:t>
      </w:r>
      <w:proofErr w:type="spellEnd"/>
      <w:r w:rsidRPr="008F3BD2">
        <w:rPr>
          <w:rFonts w:ascii="Arial" w:hAnsi="Arial" w:cs="Arial"/>
        </w:rPr>
        <w:t xml:space="preserve"> Y</w:t>
      </w:r>
      <w:r w:rsidR="008F3BD2" w:rsidRPr="008F3BD2">
        <w:rPr>
          <w:rFonts w:ascii="Arial" w:hAnsi="Arial" w:cs="Arial"/>
        </w:rPr>
        <w:t>.</w:t>
      </w:r>
      <w:r w:rsidRPr="008F3BD2">
        <w:rPr>
          <w:rFonts w:ascii="Arial" w:hAnsi="Arial" w:cs="Arial"/>
        </w:rPr>
        <w:t>, Tayyab Akhtar M</w:t>
      </w:r>
      <w:r w:rsidR="008F3BD2" w:rsidRPr="008F3BD2">
        <w:rPr>
          <w:rFonts w:ascii="Arial" w:hAnsi="Arial" w:cs="Arial"/>
        </w:rPr>
        <w:t>.</w:t>
      </w:r>
      <w:r w:rsidRPr="008F3BD2">
        <w:rPr>
          <w:rFonts w:ascii="Arial" w:hAnsi="Arial" w:cs="Arial"/>
        </w:rPr>
        <w:t xml:space="preserve">, </w:t>
      </w:r>
      <w:r w:rsidRPr="008F3BD2">
        <w:rPr>
          <w:rFonts w:ascii="Arial" w:hAnsi="Arial" w:cs="Arial"/>
          <w:i/>
          <w:iCs/>
        </w:rPr>
        <w:t>et al</w:t>
      </w:r>
      <w:r w:rsidRPr="008F3BD2">
        <w:rPr>
          <w:rFonts w:ascii="Arial" w:hAnsi="Arial" w:cs="Arial"/>
        </w:rPr>
        <w:t xml:space="preserve">. </w:t>
      </w:r>
      <w:r w:rsidR="008F3BD2" w:rsidRPr="008F3BD2">
        <w:rPr>
          <w:rFonts w:ascii="Arial" w:hAnsi="Arial" w:cs="Arial"/>
        </w:rPr>
        <w:t xml:space="preserve">(2016). </w:t>
      </w:r>
      <w:r w:rsidRPr="008F3BD2">
        <w:rPr>
          <w:rFonts w:ascii="Arial" w:hAnsi="Arial" w:cs="Arial"/>
        </w:rPr>
        <w:t xml:space="preserve">Bioactive Constituents of </w:t>
      </w:r>
      <w:r w:rsidRPr="008F3BD2">
        <w:rPr>
          <w:rFonts w:ascii="Arial" w:hAnsi="Arial" w:cs="Arial"/>
          <w:i/>
          <w:iCs/>
        </w:rPr>
        <w:t xml:space="preserve">Zanthoxylum </w:t>
      </w:r>
      <w:proofErr w:type="spellStart"/>
      <w:r w:rsidRPr="008F3BD2">
        <w:rPr>
          <w:rFonts w:ascii="Arial" w:hAnsi="Arial" w:cs="Arial"/>
          <w:i/>
          <w:iCs/>
        </w:rPr>
        <w:t>rhetsa</w:t>
      </w:r>
      <w:proofErr w:type="spellEnd"/>
      <w:r w:rsidRPr="008F3BD2">
        <w:rPr>
          <w:rFonts w:ascii="Arial" w:hAnsi="Arial" w:cs="Arial"/>
        </w:rPr>
        <w:t xml:space="preserve"> Bark and Its Cytotoxic Potential against B16-F10 Melanoma Cancer and Normal Human Dermal Fibroblast (HDF) Cell Lines. Molecules</w:t>
      </w:r>
      <w:r w:rsidR="008F3BD2" w:rsidRPr="008F3BD2">
        <w:rPr>
          <w:rFonts w:ascii="Arial" w:hAnsi="Arial" w:cs="Arial"/>
        </w:rPr>
        <w:t xml:space="preserve">, </w:t>
      </w:r>
      <w:r w:rsidRPr="008F3BD2">
        <w:rPr>
          <w:rFonts w:ascii="Arial" w:hAnsi="Arial" w:cs="Arial"/>
        </w:rPr>
        <w:t>21</w:t>
      </w:r>
      <w:r w:rsidR="008F3BD2" w:rsidRPr="008F3BD2">
        <w:rPr>
          <w:rFonts w:ascii="Arial" w:hAnsi="Arial" w:cs="Arial"/>
        </w:rPr>
        <w:t>, 1–</w:t>
      </w:r>
      <w:r w:rsidRPr="008F3BD2">
        <w:rPr>
          <w:rFonts w:ascii="Arial" w:hAnsi="Arial" w:cs="Arial"/>
        </w:rPr>
        <w:t>652. https://doi.org/10.3390/molecules21060652.</w:t>
      </w:r>
    </w:p>
    <w:p w14:paraId="7255FDE4" w14:textId="3AC9A15C" w:rsidR="00BC7FC3" w:rsidRPr="008F3BD2" w:rsidRDefault="00BC7FC3" w:rsidP="00481C3C">
      <w:pPr>
        <w:pStyle w:val="Body"/>
        <w:numPr>
          <w:ilvl w:val="0"/>
          <w:numId w:val="31"/>
        </w:numPr>
        <w:spacing w:after="0"/>
        <w:rPr>
          <w:rFonts w:ascii="Arial" w:hAnsi="Arial" w:cs="Arial"/>
          <w:lang w:val="fr-FR"/>
        </w:rPr>
      </w:pPr>
      <w:r w:rsidRPr="008F3BD2">
        <w:rPr>
          <w:rFonts w:ascii="Arial" w:hAnsi="Arial" w:cs="Arial"/>
        </w:rPr>
        <w:t>Ahsan M</w:t>
      </w:r>
      <w:r w:rsidR="008F3BD2" w:rsidRPr="008F3BD2">
        <w:rPr>
          <w:rFonts w:ascii="Arial" w:hAnsi="Arial" w:cs="Arial"/>
        </w:rPr>
        <w:t>.</w:t>
      </w:r>
      <w:r w:rsidRPr="008F3BD2">
        <w:rPr>
          <w:rFonts w:ascii="Arial" w:hAnsi="Arial" w:cs="Arial"/>
        </w:rPr>
        <w:t>, Zaman T</w:t>
      </w:r>
      <w:r w:rsidR="008F3BD2" w:rsidRPr="008F3BD2">
        <w:rPr>
          <w:rFonts w:ascii="Arial" w:hAnsi="Arial" w:cs="Arial"/>
        </w:rPr>
        <w:t>.</w:t>
      </w:r>
      <w:r w:rsidRPr="008F3BD2">
        <w:rPr>
          <w:rFonts w:ascii="Arial" w:hAnsi="Arial" w:cs="Arial"/>
        </w:rPr>
        <w:t>A</w:t>
      </w:r>
      <w:r w:rsidR="008F3BD2" w:rsidRPr="008F3BD2">
        <w:rPr>
          <w:rFonts w:ascii="Arial" w:hAnsi="Arial" w:cs="Arial"/>
        </w:rPr>
        <w:t>.</w:t>
      </w:r>
      <w:r w:rsidRPr="008F3BD2">
        <w:rPr>
          <w:rFonts w:ascii="Arial" w:hAnsi="Arial" w:cs="Arial"/>
        </w:rPr>
        <w:t>, Hasan C</w:t>
      </w:r>
      <w:r w:rsidR="008F3BD2" w:rsidRPr="008F3BD2">
        <w:rPr>
          <w:rFonts w:ascii="Arial" w:hAnsi="Arial" w:cs="Arial"/>
        </w:rPr>
        <w:t>.</w:t>
      </w:r>
      <w:r w:rsidRPr="008F3BD2">
        <w:rPr>
          <w:rFonts w:ascii="Arial" w:hAnsi="Arial" w:cs="Arial"/>
        </w:rPr>
        <w:t>M</w:t>
      </w:r>
      <w:r w:rsidR="008F3BD2" w:rsidRPr="008F3BD2">
        <w:rPr>
          <w:rFonts w:ascii="Arial" w:hAnsi="Arial" w:cs="Arial"/>
        </w:rPr>
        <w:t>.</w:t>
      </w:r>
      <w:r w:rsidRPr="008F3BD2">
        <w:rPr>
          <w:rFonts w:ascii="Arial" w:hAnsi="Arial" w:cs="Arial"/>
        </w:rPr>
        <w:t>, Ito C</w:t>
      </w:r>
      <w:r w:rsidR="008F3BD2" w:rsidRPr="008F3BD2">
        <w:rPr>
          <w:rFonts w:ascii="Arial" w:hAnsi="Arial" w:cs="Arial"/>
        </w:rPr>
        <w:t>.</w:t>
      </w:r>
      <w:r w:rsidRPr="008F3BD2">
        <w:rPr>
          <w:rFonts w:ascii="Arial" w:hAnsi="Arial" w:cs="Arial"/>
        </w:rPr>
        <w:t>, Islam S</w:t>
      </w:r>
      <w:r w:rsidR="008F3BD2" w:rsidRPr="008F3BD2">
        <w:rPr>
          <w:rFonts w:ascii="Arial" w:hAnsi="Arial" w:cs="Arial"/>
        </w:rPr>
        <w:t>.</w:t>
      </w:r>
      <w:r w:rsidRPr="008F3BD2">
        <w:rPr>
          <w:rFonts w:ascii="Arial" w:hAnsi="Arial" w:cs="Arial"/>
        </w:rPr>
        <w:t>K</w:t>
      </w:r>
      <w:r w:rsidR="008F3BD2" w:rsidRPr="008F3BD2">
        <w:rPr>
          <w:rFonts w:ascii="Arial" w:hAnsi="Arial" w:cs="Arial"/>
        </w:rPr>
        <w:t>.</w:t>
      </w:r>
      <w:r w:rsidRPr="008F3BD2">
        <w:rPr>
          <w:rFonts w:ascii="Arial" w:hAnsi="Arial" w:cs="Arial"/>
        </w:rPr>
        <w:t>N.</w:t>
      </w:r>
      <w:r w:rsidR="008F3BD2" w:rsidRPr="008F3BD2">
        <w:rPr>
          <w:rFonts w:ascii="Arial" w:hAnsi="Arial" w:cs="Arial"/>
        </w:rPr>
        <w:t xml:space="preserve"> (2000).</w:t>
      </w:r>
      <w:r w:rsidRPr="008F3BD2">
        <w:rPr>
          <w:rFonts w:ascii="Arial" w:hAnsi="Arial" w:cs="Arial"/>
        </w:rPr>
        <w:t xml:space="preserve"> Constituents and cytotoxicity of </w:t>
      </w:r>
      <w:r w:rsidRPr="008F3BD2">
        <w:rPr>
          <w:rFonts w:ascii="Arial" w:hAnsi="Arial" w:cs="Arial"/>
          <w:i/>
          <w:iCs/>
        </w:rPr>
        <w:t xml:space="preserve">Zanthoxylum </w:t>
      </w:r>
      <w:proofErr w:type="spellStart"/>
      <w:r w:rsidRPr="008F3BD2">
        <w:rPr>
          <w:rFonts w:ascii="Arial" w:hAnsi="Arial" w:cs="Arial"/>
          <w:i/>
          <w:iCs/>
        </w:rPr>
        <w:t>rhesta</w:t>
      </w:r>
      <w:proofErr w:type="spellEnd"/>
      <w:r w:rsidRPr="008F3BD2">
        <w:rPr>
          <w:rFonts w:ascii="Arial" w:hAnsi="Arial" w:cs="Arial"/>
        </w:rPr>
        <w:t xml:space="preserve"> stem bark. </w:t>
      </w:r>
      <w:proofErr w:type="spellStart"/>
      <w:r w:rsidRPr="008F3BD2">
        <w:rPr>
          <w:rFonts w:ascii="Arial" w:hAnsi="Arial" w:cs="Arial"/>
          <w:lang w:val="fr-FR"/>
        </w:rPr>
        <w:t>Fitoterapia</w:t>
      </w:r>
      <w:proofErr w:type="spellEnd"/>
      <w:r w:rsidR="008F3BD2" w:rsidRPr="008F3BD2">
        <w:rPr>
          <w:rFonts w:ascii="Arial" w:hAnsi="Arial" w:cs="Arial"/>
          <w:lang w:val="fr-FR"/>
        </w:rPr>
        <w:t xml:space="preserve">, </w:t>
      </w:r>
      <w:r w:rsidRPr="008F3BD2">
        <w:rPr>
          <w:rFonts w:ascii="Arial" w:hAnsi="Arial" w:cs="Arial"/>
          <w:lang w:val="fr-FR"/>
        </w:rPr>
        <w:t>71</w:t>
      </w:r>
      <w:r w:rsidR="008F3BD2" w:rsidRPr="008F3BD2">
        <w:rPr>
          <w:rFonts w:ascii="Arial" w:hAnsi="Arial" w:cs="Arial"/>
          <w:lang w:val="fr-FR"/>
        </w:rPr>
        <w:t xml:space="preserve">, </w:t>
      </w:r>
      <w:r w:rsidRPr="008F3BD2">
        <w:rPr>
          <w:rFonts w:ascii="Arial" w:hAnsi="Arial" w:cs="Arial"/>
          <w:lang w:val="fr-FR"/>
        </w:rPr>
        <w:t>697–700. https://doi.org/10.1016/S0367-326X(00)00214-8.</w:t>
      </w:r>
    </w:p>
    <w:p w14:paraId="67FA0E42" w14:textId="37081039" w:rsidR="00BC7FC3" w:rsidRPr="008F3BD2" w:rsidRDefault="00BC7FC3" w:rsidP="00481C3C">
      <w:pPr>
        <w:pStyle w:val="Body"/>
        <w:numPr>
          <w:ilvl w:val="0"/>
          <w:numId w:val="31"/>
        </w:numPr>
        <w:spacing w:after="0"/>
        <w:rPr>
          <w:rFonts w:ascii="Arial" w:hAnsi="Arial" w:cs="Arial"/>
        </w:rPr>
      </w:pPr>
      <w:r w:rsidRPr="008F3BD2">
        <w:rPr>
          <w:rFonts w:ascii="Arial" w:hAnsi="Arial" w:cs="Arial"/>
        </w:rPr>
        <w:t>Singleton V</w:t>
      </w:r>
      <w:r w:rsidR="008F3BD2" w:rsidRPr="008F3BD2">
        <w:rPr>
          <w:rFonts w:ascii="Arial" w:hAnsi="Arial" w:cs="Arial"/>
        </w:rPr>
        <w:t>.</w:t>
      </w:r>
      <w:r w:rsidRPr="008F3BD2">
        <w:rPr>
          <w:rFonts w:ascii="Arial" w:hAnsi="Arial" w:cs="Arial"/>
        </w:rPr>
        <w:t>L</w:t>
      </w:r>
      <w:r w:rsidR="008F3BD2" w:rsidRPr="008F3BD2">
        <w:rPr>
          <w:rFonts w:ascii="Arial" w:hAnsi="Arial" w:cs="Arial"/>
        </w:rPr>
        <w:t>.</w:t>
      </w:r>
      <w:r w:rsidRPr="008F3BD2">
        <w:rPr>
          <w:rFonts w:ascii="Arial" w:hAnsi="Arial" w:cs="Arial"/>
        </w:rPr>
        <w:t>, Rossi J</w:t>
      </w:r>
      <w:r w:rsidR="008F3BD2" w:rsidRPr="008F3BD2">
        <w:rPr>
          <w:rFonts w:ascii="Arial" w:hAnsi="Arial" w:cs="Arial"/>
        </w:rPr>
        <w:t>.</w:t>
      </w:r>
      <w:r w:rsidRPr="008F3BD2">
        <w:rPr>
          <w:rFonts w:ascii="Arial" w:hAnsi="Arial" w:cs="Arial"/>
        </w:rPr>
        <w:t xml:space="preserve">A. </w:t>
      </w:r>
      <w:r w:rsidR="008F3BD2" w:rsidRPr="008F3BD2">
        <w:rPr>
          <w:rFonts w:ascii="Arial" w:hAnsi="Arial" w:cs="Arial"/>
        </w:rPr>
        <w:t xml:space="preserve">(1965). </w:t>
      </w:r>
      <w:r w:rsidRPr="008F3BD2">
        <w:rPr>
          <w:rFonts w:ascii="Arial" w:hAnsi="Arial" w:cs="Arial"/>
        </w:rPr>
        <w:t>Colorimetry of Total Phenolics with Phosphomolybdic-</w:t>
      </w:r>
      <w:proofErr w:type="spellStart"/>
      <w:r w:rsidRPr="008F3BD2">
        <w:rPr>
          <w:rFonts w:ascii="Arial" w:hAnsi="Arial" w:cs="Arial"/>
        </w:rPr>
        <w:t>Phosphotungstic</w:t>
      </w:r>
      <w:proofErr w:type="spellEnd"/>
      <w:r w:rsidRPr="008F3BD2">
        <w:rPr>
          <w:rFonts w:ascii="Arial" w:hAnsi="Arial" w:cs="Arial"/>
        </w:rPr>
        <w:t xml:space="preserve"> Acid Reagents. Am</w:t>
      </w:r>
      <w:r w:rsidR="008F3BD2" w:rsidRPr="008F3BD2">
        <w:rPr>
          <w:rFonts w:ascii="Arial" w:hAnsi="Arial" w:cs="Arial"/>
        </w:rPr>
        <w:t>erican</w:t>
      </w:r>
      <w:r w:rsidRPr="008F3BD2">
        <w:rPr>
          <w:rFonts w:ascii="Arial" w:hAnsi="Arial" w:cs="Arial"/>
        </w:rPr>
        <w:t xml:space="preserve"> J</w:t>
      </w:r>
      <w:r w:rsidR="008F3BD2" w:rsidRPr="008F3BD2">
        <w:rPr>
          <w:rFonts w:ascii="Arial" w:hAnsi="Arial" w:cs="Arial"/>
        </w:rPr>
        <w:t>ournal of</w:t>
      </w:r>
      <w:r w:rsidRPr="008F3BD2">
        <w:rPr>
          <w:rFonts w:ascii="Arial" w:hAnsi="Arial" w:cs="Arial"/>
        </w:rPr>
        <w:t xml:space="preserve"> Enol</w:t>
      </w:r>
      <w:r w:rsidR="008F3BD2" w:rsidRPr="008F3BD2">
        <w:rPr>
          <w:rFonts w:ascii="Arial" w:hAnsi="Arial" w:cs="Arial"/>
        </w:rPr>
        <w:t>ogy and</w:t>
      </w:r>
      <w:r w:rsidRPr="008F3BD2">
        <w:rPr>
          <w:rFonts w:ascii="Arial" w:hAnsi="Arial" w:cs="Arial"/>
        </w:rPr>
        <w:t xml:space="preserve"> Vitic</w:t>
      </w:r>
      <w:r w:rsidR="008F3BD2" w:rsidRPr="008F3BD2">
        <w:rPr>
          <w:rFonts w:ascii="Arial" w:hAnsi="Arial" w:cs="Arial"/>
        </w:rPr>
        <w:t xml:space="preserve">ulture, </w:t>
      </w:r>
      <w:r w:rsidRPr="008F3BD2">
        <w:rPr>
          <w:rFonts w:ascii="Arial" w:hAnsi="Arial" w:cs="Arial"/>
        </w:rPr>
        <w:t>16</w:t>
      </w:r>
      <w:r w:rsidR="008F3BD2" w:rsidRPr="008F3BD2">
        <w:rPr>
          <w:rFonts w:ascii="Arial" w:hAnsi="Arial" w:cs="Arial"/>
        </w:rPr>
        <w:t xml:space="preserve">, </w:t>
      </w:r>
      <w:r w:rsidRPr="008F3BD2">
        <w:rPr>
          <w:rFonts w:ascii="Arial" w:hAnsi="Arial" w:cs="Arial"/>
        </w:rPr>
        <w:t>144–</w:t>
      </w:r>
      <w:r w:rsidR="008F3BD2" w:rsidRPr="008F3BD2">
        <w:rPr>
          <w:rFonts w:ascii="Arial" w:hAnsi="Arial" w:cs="Arial"/>
        </w:rPr>
        <w:t>1</w:t>
      </w:r>
      <w:r w:rsidRPr="008F3BD2">
        <w:rPr>
          <w:rFonts w:ascii="Arial" w:hAnsi="Arial" w:cs="Arial"/>
        </w:rPr>
        <w:t>58. https://doi.org/10.5344/ajev.1965.16.3.144.</w:t>
      </w:r>
    </w:p>
    <w:p w14:paraId="30C7C955" w14:textId="39B55B4B" w:rsidR="004D4277" w:rsidRPr="00E62D2E" w:rsidRDefault="00BC7FC3" w:rsidP="00441B6F">
      <w:pPr>
        <w:pStyle w:val="Body"/>
        <w:numPr>
          <w:ilvl w:val="0"/>
          <w:numId w:val="31"/>
        </w:numPr>
        <w:spacing w:after="0"/>
        <w:rPr>
          <w:rFonts w:ascii="Arial" w:hAnsi="Arial" w:cs="Arial"/>
        </w:rPr>
        <w:sectPr w:rsidR="004D4277" w:rsidRPr="00E62D2E" w:rsidSect="00260DC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8F3BD2">
        <w:rPr>
          <w:rFonts w:ascii="Arial" w:hAnsi="Arial" w:cs="Arial"/>
          <w:lang w:val="fr-FR"/>
        </w:rPr>
        <w:t>Re R</w:t>
      </w:r>
      <w:r w:rsidR="008F3BD2"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Pellegrini</w:t>
      </w:r>
      <w:proofErr w:type="spellEnd"/>
      <w:r w:rsidRPr="008F3BD2">
        <w:rPr>
          <w:rFonts w:ascii="Arial" w:hAnsi="Arial" w:cs="Arial"/>
          <w:lang w:val="fr-FR"/>
        </w:rPr>
        <w:t xml:space="preserve"> N</w:t>
      </w:r>
      <w:r w:rsidR="008F3BD2"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Proteggente</w:t>
      </w:r>
      <w:proofErr w:type="spellEnd"/>
      <w:r w:rsidRPr="008F3BD2">
        <w:rPr>
          <w:rFonts w:ascii="Arial" w:hAnsi="Arial" w:cs="Arial"/>
          <w:lang w:val="fr-FR"/>
        </w:rPr>
        <w:t xml:space="preserve"> A</w:t>
      </w:r>
      <w:r w:rsidR="008F3BD2" w:rsidRPr="008F3BD2">
        <w:rPr>
          <w:rFonts w:ascii="Arial" w:hAnsi="Arial" w:cs="Arial"/>
          <w:lang w:val="fr-FR"/>
        </w:rPr>
        <w:t>.</w:t>
      </w:r>
      <w:r w:rsidRPr="008F3BD2">
        <w:rPr>
          <w:rFonts w:ascii="Arial" w:hAnsi="Arial" w:cs="Arial"/>
          <w:lang w:val="fr-FR"/>
        </w:rPr>
        <w:t xml:space="preserve">, </w:t>
      </w:r>
      <w:proofErr w:type="spellStart"/>
      <w:r w:rsidRPr="008F3BD2">
        <w:rPr>
          <w:rFonts w:ascii="Arial" w:hAnsi="Arial" w:cs="Arial"/>
          <w:lang w:val="fr-FR"/>
        </w:rPr>
        <w:t>Pannala</w:t>
      </w:r>
      <w:proofErr w:type="spellEnd"/>
      <w:r w:rsidRPr="008F3BD2">
        <w:rPr>
          <w:rFonts w:ascii="Arial" w:hAnsi="Arial" w:cs="Arial"/>
          <w:lang w:val="fr-FR"/>
        </w:rPr>
        <w:t xml:space="preserve"> A</w:t>
      </w:r>
      <w:r w:rsidR="008F3BD2" w:rsidRPr="008F3BD2">
        <w:rPr>
          <w:rFonts w:ascii="Arial" w:hAnsi="Arial" w:cs="Arial"/>
          <w:lang w:val="fr-FR"/>
        </w:rPr>
        <w:t>.</w:t>
      </w:r>
      <w:r w:rsidRPr="008F3BD2">
        <w:rPr>
          <w:rFonts w:ascii="Arial" w:hAnsi="Arial" w:cs="Arial"/>
          <w:lang w:val="fr-FR"/>
        </w:rPr>
        <w:t>, Yang M</w:t>
      </w:r>
      <w:r w:rsidR="008F3BD2" w:rsidRPr="008F3BD2">
        <w:rPr>
          <w:rFonts w:ascii="Arial" w:hAnsi="Arial" w:cs="Arial"/>
          <w:lang w:val="fr-FR"/>
        </w:rPr>
        <w:t>.</w:t>
      </w:r>
      <w:r w:rsidRPr="008F3BD2">
        <w:rPr>
          <w:rFonts w:ascii="Arial" w:hAnsi="Arial" w:cs="Arial"/>
          <w:lang w:val="fr-FR"/>
        </w:rPr>
        <w:t xml:space="preserve">, Rice-Evans C. </w:t>
      </w:r>
      <w:r w:rsidR="008F3BD2" w:rsidRPr="008F3BD2">
        <w:rPr>
          <w:rFonts w:ascii="Arial" w:hAnsi="Arial" w:cs="Arial"/>
          <w:lang w:val="fr-FR"/>
        </w:rPr>
        <w:t xml:space="preserve">(1999). </w:t>
      </w:r>
      <w:r w:rsidRPr="008F3BD2">
        <w:rPr>
          <w:rFonts w:ascii="Arial" w:hAnsi="Arial" w:cs="Arial"/>
        </w:rPr>
        <w:t>Antioxidant activity applying an improved ABTS radical cation decolorization assay. Free Radical Biology and Medicine</w:t>
      </w:r>
      <w:r w:rsidR="008F3BD2" w:rsidRPr="008F3BD2">
        <w:rPr>
          <w:rFonts w:ascii="Arial" w:hAnsi="Arial" w:cs="Arial"/>
        </w:rPr>
        <w:t xml:space="preserve">, </w:t>
      </w:r>
      <w:r w:rsidRPr="008F3BD2">
        <w:rPr>
          <w:rFonts w:ascii="Arial" w:hAnsi="Arial" w:cs="Arial"/>
        </w:rPr>
        <w:t>26</w:t>
      </w:r>
      <w:r w:rsidR="008F3BD2" w:rsidRPr="008F3BD2">
        <w:rPr>
          <w:rFonts w:ascii="Arial" w:hAnsi="Arial" w:cs="Arial"/>
        </w:rPr>
        <w:t xml:space="preserve">, </w:t>
      </w:r>
      <w:r w:rsidRPr="008F3BD2">
        <w:rPr>
          <w:rFonts w:ascii="Arial" w:hAnsi="Arial" w:cs="Arial"/>
        </w:rPr>
        <w:t>1231–</w:t>
      </w:r>
      <w:r w:rsidR="008F3BD2" w:rsidRPr="008F3BD2">
        <w:rPr>
          <w:rFonts w:ascii="Arial" w:hAnsi="Arial" w:cs="Arial"/>
        </w:rPr>
        <w:t>123</w:t>
      </w:r>
      <w:r w:rsidRPr="008F3BD2">
        <w:rPr>
          <w:rFonts w:ascii="Arial" w:hAnsi="Arial" w:cs="Arial"/>
        </w:rPr>
        <w:t>7. https://doi.org/10.1016/S0891-5849(98)00315-3.</w:t>
      </w:r>
    </w:p>
    <w:p w14:paraId="7B83908D" w14:textId="77777777" w:rsidR="00B01FCD" w:rsidRPr="00FB3A86" w:rsidRDefault="00B01FCD" w:rsidP="00441B6F">
      <w:pPr>
        <w:pStyle w:val="Appendix"/>
        <w:spacing w:after="0"/>
        <w:jc w:val="both"/>
        <w:rPr>
          <w:rFonts w:ascii="Arial" w:hAnsi="Arial" w:cs="Arial"/>
          <w:b w:val="0"/>
        </w:rPr>
      </w:pPr>
    </w:p>
    <w:sectPr w:rsidR="00B01FCD" w:rsidRPr="00FB3A86" w:rsidSect="00260D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1150" w14:textId="77777777" w:rsidR="00107498" w:rsidRDefault="00107498" w:rsidP="00C37E61">
      <w:r>
        <w:separator/>
      </w:r>
    </w:p>
  </w:endnote>
  <w:endnote w:type="continuationSeparator" w:id="0">
    <w:p w14:paraId="3E16E4F7" w14:textId="77777777" w:rsidR="00107498" w:rsidRDefault="001074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277F" w14:textId="77777777" w:rsidR="00260DC0" w:rsidRDefault="00260D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4A8" w14:textId="77777777" w:rsidR="00260DC0" w:rsidRDefault="00260D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BF8B" w14:textId="3406537C" w:rsidR="00754C9A" w:rsidRPr="00260DC0" w:rsidRDefault="00754C9A" w:rsidP="00260DC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4C2"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4BCD" w14:textId="77777777" w:rsidR="00107498" w:rsidRDefault="00107498" w:rsidP="00C37E61">
      <w:r>
        <w:separator/>
      </w:r>
    </w:p>
  </w:footnote>
  <w:footnote w:type="continuationSeparator" w:id="0">
    <w:p w14:paraId="39BC10B0" w14:textId="77777777" w:rsidR="00107498" w:rsidRDefault="001074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2CCC" w14:textId="12BAD781" w:rsidR="00260DC0" w:rsidRDefault="00000000">
    <w:pPr>
      <w:pStyle w:val="En-tte"/>
    </w:pPr>
    <w:r>
      <w:rPr>
        <w:noProof/>
      </w:rPr>
      <w:pict w14:anchorId="78669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B23" w14:textId="2987EDC7" w:rsidR="00260DC0" w:rsidRDefault="00000000">
    <w:pPr>
      <w:pStyle w:val="En-tte"/>
    </w:pPr>
    <w:r>
      <w:rPr>
        <w:noProof/>
      </w:rPr>
      <w:pict w14:anchorId="02D7B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F30C" w14:textId="32A19045" w:rsidR="00296529" w:rsidRPr="00296529" w:rsidRDefault="00000000" w:rsidP="00296529">
    <w:pPr>
      <w:ind w:left="2160"/>
      <w:jc w:val="center"/>
      <w:rPr>
        <w:rFonts w:ascii="Times New Roman" w:eastAsia="Calibri" w:hAnsi="Times New Roman"/>
        <w:i/>
        <w:sz w:val="18"/>
        <w:szCs w:val="22"/>
      </w:rPr>
    </w:pPr>
    <w:r>
      <w:rPr>
        <w:noProof/>
      </w:rPr>
      <w:pict w14:anchorId="003CA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68C3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1C97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E7A1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3BE4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80A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7AEB3E"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3A2" w14:textId="3296BC18" w:rsidR="00260DC0" w:rsidRDefault="00000000">
    <w:pPr>
      <w:pStyle w:val="En-tte"/>
    </w:pPr>
    <w:r>
      <w:rPr>
        <w:noProof/>
      </w:rPr>
      <w:pict w14:anchorId="65BA2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D177" w14:textId="4FC78356" w:rsidR="00260DC0" w:rsidRDefault="00000000">
    <w:pPr>
      <w:pStyle w:val="En-tte"/>
    </w:pPr>
    <w:r>
      <w:rPr>
        <w:noProof/>
      </w:rPr>
      <w:pict w14:anchorId="7CF7F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635C" w14:textId="12305282" w:rsidR="00260DC0" w:rsidRDefault="00000000">
    <w:pPr>
      <w:pStyle w:val="En-tte"/>
    </w:pPr>
    <w:r>
      <w:rPr>
        <w:noProof/>
      </w:rPr>
      <w:pict w14:anchorId="29328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77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C30BD"/>
    <w:multiLevelType w:val="hybridMultilevel"/>
    <w:tmpl w:val="EAEE62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00383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7839380">
    <w:abstractNumId w:val="15"/>
  </w:num>
  <w:num w:numId="3" w16cid:durableId="1736587009">
    <w:abstractNumId w:val="24"/>
  </w:num>
  <w:num w:numId="4" w16cid:durableId="3369307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4536752">
    <w:abstractNumId w:val="7"/>
  </w:num>
  <w:num w:numId="6" w16cid:durableId="1661039791">
    <w:abstractNumId w:val="6"/>
  </w:num>
  <w:num w:numId="7" w16cid:durableId="1010451465">
    <w:abstractNumId w:val="1"/>
  </w:num>
  <w:num w:numId="8" w16cid:durableId="44989306">
    <w:abstractNumId w:val="12"/>
  </w:num>
  <w:num w:numId="9" w16cid:durableId="663044941">
    <w:abstractNumId w:val="26"/>
  </w:num>
  <w:num w:numId="10" w16cid:durableId="464086116">
    <w:abstractNumId w:val="2"/>
  </w:num>
  <w:num w:numId="11" w16cid:durableId="589702577">
    <w:abstractNumId w:val="19"/>
  </w:num>
  <w:num w:numId="12" w16cid:durableId="2033913230">
    <w:abstractNumId w:val="3"/>
  </w:num>
  <w:num w:numId="13" w16cid:durableId="1008992444">
    <w:abstractNumId w:val="18"/>
  </w:num>
  <w:num w:numId="14" w16cid:durableId="1979988909">
    <w:abstractNumId w:val="8"/>
  </w:num>
  <w:num w:numId="15" w16cid:durableId="838426462">
    <w:abstractNumId w:val="22"/>
  </w:num>
  <w:num w:numId="16" w16cid:durableId="1405373876">
    <w:abstractNumId w:val="5"/>
  </w:num>
  <w:num w:numId="17" w16cid:durableId="229384020">
    <w:abstractNumId w:val="23"/>
  </w:num>
  <w:num w:numId="18" w16cid:durableId="2145198744">
    <w:abstractNumId w:val="14"/>
  </w:num>
  <w:num w:numId="19" w16cid:durableId="1191994788">
    <w:abstractNumId w:val="29"/>
  </w:num>
  <w:num w:numId="20" w16cid:durableId="618609940">
    <w:abstractNumId w:val="11"/>
  </w:num>
  <w:num w:numId="21" w16cid:durableId="257718180">
    <w:abstractNumId w:val="9"/>
  </w:num>
  <w:num w:numId="22" w16cid:durableId="1933975288">
    <w:abstractNumId w:val="13"/>
  </w:num>
  <w:num w:numId="23" w16cid:durableId="1813324878">
    <w:abstractNumId w:val="20"/>
  </w:num>
  <w:num w:numId="24" w16cid:durableId="1910264551">
    <w:abstractNumId w:val="27"/>
  </w:num>
  <w:num w:numId="25" w16cid:durableId="822161308">
    <w:abstractNumId w:val="4"/>
  </w:num>
  <w:num w:numId="26" w16cid:durableId="2069110400">
    <w:abstractNumId w:val="16"/>
  </w:num>
  <w:num w:numId="27" w16cid:durableId="1667973527">
    <w:abstractNumId w:val="21"/>
  </w:num>
  <w:num w:numId="28" w16cid:durableId="1193223984">
    <w:abstractNumId w:val="28"/>
  </w:num>
  <w:num w:numId="29" w16cid:durableId="260459264">
    <w:abstractNumId w:val="25"/>
  </w:num>
  <w:num w:numId="30" w16cid:durableId="2081244720">
    <w:abstractNumId w:val="10"/>
  </w:num>
  <w:num w:numId="31" w16cid:durableId="7403251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AE6"/>
    <w:rsid w:val="000A47FA"/>
    <w:rsid w:val="000A65D3"/>
    <w:rsid w:val="000B1E33"/>
    <w:rsid w:val="000D689F"/>
    <w:rsid w:val="000E7B7B"/>
    <w:rsid w:val="000E7D62"/>
    <w:rsid w:val="00103357"/>
    <w:rsid w:val="00107498"/>
    <w:rsid w:val="00123C9F"/>
    <w:rsid w:val="00126190"/>
    <w:rsid w:val="00130F17"/>
    <w:rsid w:val="001320BF"/>
    <w:rsid w:val="001604F6"/>
    <w:rsid w:val="00163BC4"/>
    <w:rsid w:val="00187AE2"/>
    <w:rsid w:val="00191062"/>
    <w:rsid w:val="00192B72"/>
    <w:rsid w:val="001967AD"/>
    <w:rsid w:val="00197054"/>
    <w:rsid w:val="001A29D8"/>
    <w:rsid w:val="001A5CAA"/>
    <w:rsid w:val="001A622D"/>
    <w:rsid w:val="001B0427"/>
    <w:rsid w:val="001D3A51"/>
    <w:rsid w:val="001E10D2"/>
    <w:rsid w:val="001E25B4"/>
    <w:rsid w:val="001E44FE"/>
    <w:rsid w:val="00200595"/>
    <w:rsid w:val="00202F0F"/>
    <w:rsid w:val="00203FE2"/>
    <w:rsid w:val="00204835"/>
    <w:rsid w:val="00215AD0"/>
    <w:rsid w:val="0022621A"/>
    <w:rsid w:val="00231920"/>
    <w:rsid w:val="0023195C"/>
    <w:rsid w:val="00240BF9"/>
    <w:rsid w:val="0024282C"/>
    <w:rsid w:val="002460DC"/>
    <w:rsid w:val="00250502"/>
    <w:rsid w:val="00250985"/>
    <w:rsid w:val="002556F6"/>
    <w:rsid w:val="00260DC0"/>
    <w:rsid w:val="00283105"/>
    <w:rsid w:val="00284C4C"/>
    <w:rsid w:val="00287E68"/>
    <w:rsid w:val="00296529"/>
    <w:rsid w:val="002A25B8"/>
    <w:rsid w:val="002A7D51"/>
    <w:rsid w:val="002B0B3C"/>
    <w:rsid w:val="002B27FB"/>
    <w:rsid w:val="002B685A"/>
    <w:rsid w:val="002C57D2"/>
    <w:rsid w:val="002E0D56"/>
    <w:rsid w:val="00310262"/>
    <w:rsid w:val="00315186"/>
    <w:rsid w:val="00326D04"/>
    <w:rsid w:val="0033343E"/>
    <w:rsid w:val="00334706"/>
    <w:rsid w:val="003512C2"/>
    <w:rsid w:val="00371FB6"/>
    <w:rsid w:val="003763C1"/>
    <w:rsid w:val="00376BBE"/>
    <w:rsid w:val="00380CFE"/>
    <w:rsid w:val="0039224F"/>
    <w:rsid w:val="003A43A4"/>
    <w:rsid w:val="003A7E18"/>
    <w:rsid w:val="003C026F"/>
    <w:rsid w:val="003C3776"/>
    <w:rsid w:val="003C4C86"/>
    <w:rsid w:val="003C4F25"/>
    <w:rsid w:val="003C6258"/>
    <w:rsid w:val="003E2904"/>
    <w:rsid w:val="003F108F"/>
    <w:rsid w:val="00401927"/>
    <w:rsid w:val="00407F04"/>
    <w:rsid w:val="0041027F"/>
    <w:rsid w:val="00412475"/>
    <w:rsid w:val="00423789"/>
    <w:rsid w:val="00440F43"/>
    <w:rsid w:val="00441B6F"/>
    <w:rsid w:val="00446221"/>
    <w:rsid w:val="00450E62"/>
    <w:rsid w:val="004539DB"/>
    <w:rsid w:val="00461C33"/>
    <w:rsid w:val="00471A80"/>
    <w:rsid w:val="00481C3C"/>
    <w:rsid w:val="00487412"/>
    <w:rsid w:val="004B018C"/>
    <w:rsid w:val="004D305E"/>
    <w:rsid w:val="004D4277"/>
    <w:rsid w:val="00502516"/>
    <w:rsid w:val="00505F06"/>
    <w:rsid w:val="00506828"/>
    <w:rsid w:val="00507A50"/>
    <w:rsid w:val="0053056E"/>
    <w:rsid w:val="00554FDA"/>
    <w:rsid w:val="00562E33"/>
    <w:rsid w:val="00570405"/>
    <w:rsid w:val="005828F8"/>
    <w:rsid w:val="005A6D0B"/>
    <w:rsid w:val="005B2D39"/>
    <w:rsid w:val="005C784C"/>
    <w:rsid w:val="005D17F6"/>
    <w:rsid w:val="005E5539"/>
    <w:rsid w:val="00602BF5"/>
    <w:rsid w:val="00617AE8"/>
    <w:rsid w:val="00617FDD"/>
    <w:rsid w:val="00633614"/>
    <w:rsid w:val="00633F68"/>
    <w:rsid w:val="00636EB2"/>
    <w:rsid w:val="006375B8"/>
    <w:rsid w:val="006437C7"/>
    <w:rsid w:val="006615E0"/>
    <w:rsid w:val="0066510A"/>
    <w:rsid w:val="00673F9F"/>
    <w:rsid w:val="006754F8"/>
    <w:rsid w:val="00675FFF"/>
    <w:rsid w:val="00686953"/>
    <w:rsid w:val="00687DEA"/>
    <w:rsid w:val="00687E67"/>
    <w:rsid w:val="006967F7"/>
    <w:rsid w:val="006A250C"/>
    <w:rsid w:val="006B21D3"/>
    <w:rsid w:val="006B57D0"/>
    <w:rsid w:val="006D30FF"/>
    <w:rsid w:val="006D6940"/>
    <w:rsid w:val="006F11EC"/>
    <w:rsid w:val="0070082C"/>
    <w:rsid w:val="00715234"/>
    <w:rsid w:val="007369E6"/>
    <w:rsid w:val="00746E59"/>
    <w:rsid w:val="00754C9A"/>
    <w:rsid w:val="0075599A"/>
    <w:rsid w:val="00761D52"/>
    <w:rsid w:val="00772E7D"/>
    <w:rsid w:val="0077749E"/>
    <w:rsid w:val="00790ADA"/>
    <w:rsid w:val="007D2288"/>
    <w:rsid w:val="007E088F"/>
    <w:rsid w:val="007F7B32"/>
    <w:rsid w:val="00804BC2"/>
    <w:rsid w:val="0081431A"/>
    <w:rsid w:val="0083216F"/>
    <w:rsid w:val="0084623F"/>
    <w:rsid w:val="00851C2E"/>
    <w:rsid w:val="00860000"/>
    <w:rsid w:val="00863BD3"/>
    <w:rsid w:val="008641ED"/>
    <w:rsid w:val="00866D66"/>
    <w:rsid w:val="008671C6"/>
    <w:rsid w:val="00875803"/>
    <w:rsid w:val="00886A6A"/>
    <w:rsid w:val="008948AC"/>
    <w:rsid w:val="008B459E"/>
    <w:rsid w:val="008E13AE"/>
    <w:rsid w:val="008E1506"/>
    <w:rsid w:val="008E710C"/>
    <w:rsid w:val="008F06AD"/>
    <w:rsid w:val="008F3BD2"/>
    <w:rsid w:val="008F5CC6"/>
    <w:rsid w:val="008F69D6"/>
    <w:rsid w:val="00902823"/>
    <w:rsid w:val="009102AD"/>
    <w:rsid w:val="00915CA6"/>
    <w:rsid w:val="00927834"/>
    <w:rsid w:val="00927B6F"/>
    <w:rsid w:val="009500A6"/>
    <w:rsid w:val="00957C18"/>
    <w:rsid w:val="009659BA"/>
    <w:rsid w:val="009711E9"/>
    <w:rsid w:val="00983040"/>
    <w:rsid w:val="00986B99"/>
    <w:rsid w:val="00994EEC"/>
    <w:rsid w:val="009B3FB9"/>
    <w:rsid w:val="009C2465"/>
    <w:rsid w:val="009D35A0"/>
    <w:rsid w:val="009D7D1D"/>
    <w:rsid w:val="009D7EB7"/>
    <w:rsid w:val="009E048A"/>
    <w:rsid w:val="009E08E9"/>
    <w:rsid w:val="009E3DB9"/>
    <w:rsid w:val="009E6E35"/>
    <w:rsid w:val="009F0EDA"/>
    <w:rsid w:val="009F63FB"/>
    <w:rsid w:val="00A03B96"/>
    <w:rsid w:val="00A05B19"/>
    <w:rsid w:val="00A1134E"/>
    <w:rsid w:val="00A24E7E"/>
    <w:rsid w:val="00A258C3"/>
    <w:rsid w:val="00A347C0"/>
    <w:rsid w:val="00A51431"/>
    <w:rsid w:val="00A51D3D"/>
    <w:rsid w:val="00A539AD"/>
    <w:rsid w:val="00A560C6"/>
    <w:rsid w:val="00A617DF"/>
    <w:rsid w:val="00A94063"/>
    <w:rsid w:val="00AA3A0C"/>
    <w:rsid w:val="00AA6219"/>
    <w:rsid w:val="00AA74E0"/>
    <w:rsid w:val="00AB703F"/>
    <w:rsid w:val="00AC34E6"/>
    <w:rsid w:val="00AC6BB8"/>
    <w:rsid w:val="00AE008F"/>
    <w:rsid w:val="00B01FCD"/>
    <w:rsid w:val="00B119C3"/>
    <w:rsid w:val="00B1776C"/>
    <w:rsid w:val="00B34CF3"/>
    <w:rsid w:val="00B52583"/>
    <w:rsid w:val="00B52896"/>
    <w:rsid w:val="00B5703D"/>
    <w:rsid w:val="00B95236"/>
    <w:rsid w:val="00B96BD9"/>
    <w:rsid w:val="00BA1B01"/>
    <w:rsid w:val="00BA2641"/>
    <w:rsid w:val="00BA2662"/>
    <w:rsid w:val="00BA4C68"/>
    <w:rsid w:val="00BB37AA"/>
    <w:rsid w:val="00BB3E44"/>
    <w:rsid w:val="00BC53A0"/>
    <w:rsid w:val="00BC7FC3"/>
    <w:rsid w:val="00BE62AD"/>
    <w:rsid w:val="00BF121F"/>
    <w:rsid w:val="00BF1F80"/>
    <w:rsid w:val="00C0438C"/>
    <w:rsid w:val="00C166EF"/>
    <w:rsid w:val="00C17EB0"/>
    <w:rsid w:val="00C27F5F"/>
    <w:rsid w:val="00C30A0F"/>
    <w:rsid w:val="00C37E61"/>
    <w:rsid w:val="00C70F1B"/>
    <w:rsid w:val="00C71A47"/>
    <w:rsid w:val="00C7464C"/>
    <w:rsid w:val="00C85588"/>
    <w:rsid w:val="00CC18C0"/>
    <w:rsid w:val="00CD6755"/>
    <w:rsid w:val="00CD6856"/>
    <w:rsid w:val="00CE0089"/>
    <w:rsid w:val="00CE793C"/>
    <w:rsid w:val="00CF193C"/>
    <w:rsid w:val="00D05A2D"/>
    <w:rsid w:val="00D173F1"/>
    <w:rsid w:val="00D62F2F"/>
    <w:rsid w:val="00D74CB0"/>
    <w:rsid w:val="00D76639"/>
    <w:rsid w:val="00D8295D"/>
    <w:rsid w:val="00DB3F98"/>
    <w:rsid w:val="00DC2A65"/>
    <w:rsid w:val="00DE15F0"/>
    <w:rsid w:val="00DE5663"/>
    <w:rsid w:val="00DE78AA"/>
    <w:rsid w:val="00E053D0"/>
    <w:rsid w:val="00E15994"/>
    <w:rsid w:val="00E3114E"/>
    <w:rsid w:val="00E31A70"/>
    <w:rsid w:val="00E35B02"/>
    <w:rsid w:val="00E42BE4"/>
    <w:rsid w:val="00E62D2E"/>
    <w:rsid w:val="00E66496"/>
    <w:rsid w:val="00E66B35"/>
    <w:rsid w:val="00E66E10"/>
    <w:rsid w:val="00E769F6"/>
    <w:rsid w:val="00E8407C"/>
    <w:rsid w:val="00E84F3C"/>
    <w:rsid w:val="00E93DD5"/>
    <w:rsid w:val="00EA012C"/>
    <w:rsid w:val="00EC5375"/>
    <w:rsid w:val="00EC6A55"/>
    <w:rsid w:val="00ED0288"/>
    <w:rsid w:val="00EE52CB"/>
    <w:rsid w:val="00EF581D"/>
    <w:rsid w:val="00EF7FD8"/>
    <w:rsid w:val="00F06F59"/>
    <w:rsid w:val="00F17988"/>
    <w:rsid w:val="00F24367"/>
    <w:rsid w:val="00F469F0"/>
    <w:rsid w:val="00F53273"/>
    <w:rsid w:val="00F755E4"/>
    <w:rsid w:val="00F77D02"/>
    <w:rsid w:val="00F84EEB"/>
    <w:rsid w:val="00F95DB3"/>
    <w:rsid w:val="00FA4AE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72569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9">
    <w:name w:val="heading 9"/>
    <w:basedOn w:val="Normal"/>
    <w:next w:val="Normal"/>
    <w:link w:val="Titre9Car"/>
    <w:semiHidden/>
    <w:unhideWhenUsed/>
    <w:qFormat/>
    <w:rsid w:val="00BC7F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customStyle="1" w:styleId="Titre9Car">
    <w:name w:val="Titre 9 Car"/>
    <w:basedOn w:val="Policepardfaut"/>
    <w:link w:val="Titre9"/>
    <w:uiPriority w:val="9"/>
    <w:semiHidden/>
    <w:rsid w:val="00BC7FC3"/>
    <w:rPr>
      <w:rFonts w:asciiTheme="majorHAnsi" w:eastAsiaTheme="majorEastAsia" w:hAnsiTheme="majorHAnsi" w:cstheme="majorBidi"/>
      <w:i/>
      <w:iCs/>
      <w:color w:val="272727" w:themeColor="text1" w:themeTint="D8"/>
      <w:sz w:val="21"/>
      <w:szCs w:val="21"/>
    </w:rPr>
  </w:style>
  <w:style w:type="paragraph" w:styleId="Bibliographie">
    <w:name w:val="Bibliography"/>
    <w:basedOn w:val="Normal"/>
    <w:next w:val="Normal"/>
    <w:uiPriority w:val="37"/>
    <w:semiHidden/>
    <w:unhideWhenUsed/>
    <w:rsid w:val="00BC7FC3"/>
  </w:style>
  <w:style w:type="table" w:styleId="Tableausimple2">
    <w:name w:val="Plain Table 2"/>
    <w:basedOn w:val="TableauNormal"/>
    <w:uiPriority w:val="42"/>
    <w:rsid w:val="009F63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9D7D1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9C3AD-9ED7-480B-9F83-006E1493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598</TotalTime>
  <Pages>12</Pages>
  <Words>4742</Words>
  <Characters>26083</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30764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Justine Dupré</cp:lastModifiedBy>
  <cp:revision>34</cp:revision>
  <cp:lastPrinted>1999-07-06T11:00:00Z</cp:lastPrinted>
  <dcterms:created xsi:type="dcterms:W3CDTF">2014-10-25T14:34:00Z</dcterms:created>
  <dcterms:modified xsi:type="dcterms:W3CDTF">2025-10-14T14:42:00Z</dcterms:modified>
</cp:coreProperties>
</file>