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charts/chart1.xml" ContentType="application/vnd.openxmlformats-officedocument.drawingml.chart+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word/charts/chart2.xml" ContentType="application/vnd.openxmlformats-officedocument.drawingml.chart+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hd w:val="clear" w:color="auto" w:fill="ffffff"/>
        <w:spacing w:lineRule="auto" w:line="360"/>
        <w:rPr>
          <w:rFonts w:ascii="Arial Black" w:cs="Times New Roman" w:eastAsia="Times New Roman" w:hAnsi="Arial Black"/>
          <w:b/>
          <w:sz w:val="24"/>
          <w:szCs w:val="24"/>
        </w:rPr>
      </w:pPr>
      <w:r>
        <w:rPr>
          <w:rFonts w:cs="Times New Roman" w:eastAsia="Times New Roman" w:hAnsi="Arial Black"/>
          <w:b/>
          <w:sz w:val="24"/>
          <w:szCs w:val="24"/>
          <w:lang w:val="en-US"/>
        </w:rPr>
        <w:t>Original Research Article</w:t>
      </w:r>
    </w:p>
    <w:p>
      <w:pPr>
        <w:pStyle w:val="style0"/>
        <w:shd w:val="clear" w:color="auto" w:fill="ffffff"/>
        <w:spacing w:lineRule="auto" w:line="360"/>
        <w:rPr>
          <w:rFonts w:ascii="Arial Black" w:cs="Times New Roman" w:eastAsia="Times New Roman" w:hAnsi="Arial Black"/>
          <w:b/>
          <w:sz w:val="24"/>
          <w:szCs w:val="24"/>
        </w:rPr>
      </w:pPr>
      <w:r>
        <w:rPr>
          <w:rFonts w:ascii="Arial Black" w:cs="Times New Roman" w:eastAsia="Times New Roman" w:hAnsi="Arial Black"/>
          <w:b/>
          <w:sz w:val="24"/>
          <w:szCs w:val="24"/>
        </w:rPr>
        <w:t>Thermodynamic</w:t>
      </w:r>
      <w:r>
        <w:rPr>
          <w:rFonts w:ascii="Arial Black" w:cs="Times New Roman" w:eastAsia="Times New Roman" w:hAnsi="Arial Black"/>
          <w:b/>
          <w:sz w:val="24"/>
          <w:szCs w:val="24"/>
        </w:rPr>
        <w:t xml:space="preserve"> Parameters of </w:t>
      </w:r>
      <w:r>
        <w:rPr>
          <w:rFonts w:ascii="Arial Black" w:cs="Times New Roman" w:eastAsia="Times New Roman" w:hAnsi="Arial Black"/>
          <w:b/>
          <w:sz w:val="24"/>
          <w:szCs w:val="24"/>
        </w:rPr>
        <w:t>African</w:t>
      </w:r>
      <w:r>
        <w:rPr>
          <w:rFonts w:ascii="Arial Black" w:cs="Times New Roman" w:eastAsia="Times New Roman" w:hAnsi="Arial Black"/>
          <w:b/>
          <w:sz w:val="24"/>
          <w:szCs w:val="24"/>
        </w:rPr>
        <w:t xml:space="preserve"> C</w:t>
      </w:r>
      <w:r>
        <w:rPr>
          <w:rFonts w:ascii="Arial Black" w:cs="Times New Roman" w:eastAsia="Times New Roman" w:hAnsi="Arial Black"/>
          <w:b/>
          <w:sz w:val="24"/>
          <w:szCs w:val="24"/>
        </w:rPr>
        <w:t>herr</w:t>
      </w:r>
      <w:r>
        <w:rPr>
          <w:rFonts w:ascii="Arial Black" w:cs="Times New Roman" w:eastAsia="Times New Roman" w:hAnsi="Arial Black"/>
          <w:b/>
          <w:sz w:val="24"/>
          <w:szCs w:val="24"/>
        </w:rPr>
        <w:t>y</w:t>
      </w:r>
      <w:r>
        <w:rPr>
          <w:rFonts w:ascii="Arial Black" w:cs="Times New Roman" w:eastAsia="Times New Roman" w:hAnsi="Arial Black"/>
          <w:b/>
          <w:sz w:val="24"/>
          <w:szCs w:val="24"/>
        </w:rPr>
        <w:t xml:space="preserve"> </w:t>
      </w:r>
      <w:r>
        <w:rPr>
          <w:rFonts w:ascii="Arial Black" w:cs="Times New Roman" w:eastAsia="Times New Roman" w:hAnsi="Arial Black"/>
          <w:b/>
          <w:sz w:val="24"/>
          <w:szCs w:val="24"/>
        </w:rPr>
        <w:t>(</w:t>
      </w:r>
      <w:r>
        <w:rPr>
          <w:rFonts w:ascii="Arial Black" w:cs="Times New Roman" w:eastAsia="Times New Roman" w:hAnsi="Arial Black"/>
          <w:b/>
          <w:i/>
          <w:sz w:val="24"/>
          <w:szCs w:val="24"/>
        </w:rPr>
        <w:t>Chrysophyllum</w:t>
      </w:r>
      <w:r>
        <w:rPr>
          <w:rFonts w:ascii="Arial Black" w:cs="Times New Roman" w:eastAsia="Times New Roman" w:hAnsi="Arial Black"/>
          <w:b/>
          <w:i/>
          <w:sz w:val="24"/>
          <w:szCs w:val="24"/>
        </w:rPr>
        <w:t xml:space="preserve"> </w:t>
      </w:r>
      <w:r>
        <w:rPr>
          <w:rFonts w:ascii="Arial Black" w:cs="Times New Roman" w:eastAsia="Times New Roman" w:hAnsi="Arial Black"/>
          <w:b/>
          <w:i/>
          <w:sz w:val="24"/>
          <w:szCs w:val="24"/>
        </w:rPr>
        <w:t>albidum</w:t>
      </w:r>
      <w:r>
        <w:rPr>
          <w:rFonts w:ascii="Arial Black" w:cs="Times New Roman" w:eastAsia="Times New Roman" w:hAnsi="Arial Black"/>
          <w:b/>
          <w:sz w:val="24"/>
          <w:szCs w:val="24"/>
        </w:rPr>
        <w:t xml:space="preserve">) </w:t>
      </w:r>
      <w:r>
        <w:rPr>
          <w:rFonts w:ascii="Arial Black" w:cs="Times New Roman" w:eastAsia="Times New Roman" w:hAnsi="Arial Black"/>
          <w:b/>
          <w:sz w:val="24"/>
          <w:szCs w:val="24"/>
        </w:rPr>
        <w:t xml:space="preserve">seed Extract </w:t>
      </w:r>
      <w:r>
        <w:rPr>
          <w:rFonts w:ascii="Arial Black" w:cs="Times New Roman" w:eastAsia="Times New Roman" w:hAnsi="Arial Black"/>
          <w:b/>
          <w:sz w:val="24"/>
          <w:szCs w:val="24"/>
        </w:rPr>
        <w:t xml:space="preserve">as Green Corrosion Inhibitor </w:t>
      </w:r>
      <w:r>
        <w:rPr>
          <w:rFonts w:ascii="Arial Black" w:cs="Times New Roman" w:eastAsia="Times New Roman" w:hAnsi="Arial Black"/>
          <w:b/>
          <w:sz w:val="24"/>
          <w:szCs w:val="24"/>
        </w:rPr>
        <w:t>on Mild steel in A</w:t>
      </w:r>
      <w:r>
        <w:rPr>
          <w:rFonts w:ascii="Arial Black" w:cs="Times New Roman" w:eastAsia="Times New Roman" w:hAnsi="Arial Black"/>
          <w:b/>
          <w:sz w:val="24"/>
          <w:szCs w:val="24"/>
        </w:rPr>
        <w:t xml:space="preserve">cidic medium </w:t>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Abstract</w:t>
      </w:r>
    </w:p>
    <w:p>
      <w:pPr>
        <w:pStyle w:val="style0"/>
        <w:shd w:val="clear" w:color="auto" w:fill="ffffff"/>
        <w:tabs>
          <w:tab w:val="left" w:leader="none" w:pos="8100"/>
        </w:tabs>
        <w:spacing w:lineRule="auto" w:line="360"/>
        <w:rPr>
          <w:rFonts w:ascii="Times New Roman" w:cs="Times New Roman" w:eastAsia="Times New Roman" w:hAnsi="Times New Roman"/>
          <w:b/>
          <w:sz w:val="24"/>
          <w:szCs w:val="24"/>
        </w:rPr>
      </w:pPr>
      <w:r>
        <w:rPr>
          <w:rFonts w:ascii="Times New Roman" w:cs="Times New Roman" w:eastAsia="Times New Roman" w:hAnsi="Times New Roman"/>
          <w:sz w:val="24"/>
          <w:szCs w:val="24"/>
        </w:rPr>
        <w:t>Ther</w:t>
      </w:r>
      <w:r>
        <w:rPr>
          <w:rFonts w:ascii="Times New Roman" w:cs="Times New Roman" w:eastAsia="Times New Roman" w:hAnsi="Times New Roman"/>
          <w:sz w:val="24"/>
          <w:szCs w:val="24"/>
        </w:rPr>
        <w:t>modynamic</w:t>
      </w:r>
      <w:r>
        <w:rPr>
          <w:rFonts w:ascii="Times New Roman" w:cs="Times New Roman" w:eastAsia="Times New Roman" w:hAnsi="Times New Roman"/>
          <w:sz w:val="24"/>
          <w:szCs w:val="24"/>
        </w:rPr>
        <w:t xml:space="preserve"> parameters of green corrosion inhibitor </w:t>
      </w:r>
      <w:r>
        <w:rPr>
          <w:rFonts w:ascii="Times New Roman" w:cs="Times New Roman" w:eastAsia="Times New Roman" w:hAnsi="Times New Roman"/>
          <w:sz w:val="24"/>
          <w:szCs w:val="24"/>
        </w:rPr>
        <w:t xml:space="preserve">capacity of African cherry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seed extraction (ACSE) on mild steel</w:t>
      </w:r>
      <w:r>
        <w:rPr>
          <w:rFonts w:ascii="Times New Roman" w:cs="Times New Roman" w:eastAsia="Times New Roman" w:hAnsi="Times New Roman"/>
          <w:sz w:val="24"/>
          <w:szCs w:val="24"/>
        </w:rPr>
        <w:t xml:space="preserve"> in 2M </w:t>
      </w:r>
      <w:r>
        <w:rPr>
          <w:rFonts w:ascii="Times New Roman" w:cs="Times New Roman" w:eastAsia="Times New Roman" w:hAnsi="Times New Roman"/>
          <w:sz w:val="24"/>
          <w:szCs w:val="24"/>
        </w:rPr>
        <w:t>HCl</w:t>
      </w:r>
      <w:r>
        <w:rPr>
          <w:rFonts w:ascii="Times New Roman" w:cs="Times New Roman" w:eastAsia="Times New Roman" w:hAnsi="Times New Roman"/>
          <w:sz w:val="24"/>
          <w:szCs w:val="24"/>
        </w:rPr>
        <w:t xml:space="preserve"> on varying working temperature using standard analytical proc</w:t>
      </w:r>
      <w:r>
        <w:rPr>
          <w:rFonts w:ascii="Times New Roman" w:cs="Times New Roman" w:eastAsia="Times New Roman" w:hAnsi="Times New Roman"/>
          <w:sz w:val="24"/>
          <w:szCs w:val="24"/>
        </w:rPr>
        <w:t>e</w:t>
      </w:r>
      <w:r>
        <w:rPr>
          <w:rFonts w:ascii="Times New Roman" w:cs="Times New Roman" w:eastAsia="Times New Roman" w:hAnsi="Times New Roman"/>
          <w:sz w:val="24"/>
          <w:szCs w:val="24"/>
        </w:rPr>
        <w:t>dure and thermodynamic equations</w:t>
      </w:r>
      <w:r>
        <w:rPr>
          <w:rFonts w:ascii="Times New Roman" w:cs="Times New Roman" w:eastAsia="Times New Roman" w:hAnsi="Times New Roman"/>
          <w:sz w:val="24"/>
          <w:szCs w:val="24"/>
        </w:rPr>
        <w:t xml:space="preserve"> were investigated</w:t>
      </w:r>
      <w:r>
        <w:rPr>
          <w:rFonts w:ascii="Times New Roman" w:cs="Times New Roman" w:eastAsia="Times New Roman" w:hAnsi="Times New Roman"/>
          <w:sz w:val="24"/>
          <w:szCs w:val="24"/>
        </w:rPr>
        <w:t>. African cherry seed extract (ACSE) was found to be an effect</w:t>
      </w:r>
      <w:r>
        <w:rPr>
          <w:rFonts w:ascii="Times New Roman" w:cs="Times New Roman" w:eastAsia="Times New Roman" w:hAnsi="Times New Roman"/>
          <w:sz w:val="24"/>
          <w:szCs w:val="24"/>
        </w:rPr>
        <w:t>ive</w:t>
      </w:r>
      <w:r>
        <w:rPr>
          <w:rFonts w:ascii="Times New Roman" w:cs="Times New Roman" w:eastAsia="Times New Roman" w:hAnsi="Times New Roman"/>
          <w:sz w:val="24"/>
          <w:szCs w:val="24"/>
        </w:rPr>
        <w:t xml:space="preserve"> corrosion inhibition and </w:t>
      </w:r>
      <w:r>
        <w:rPr>
          <w:rFonts w:ascii="Times New Roman" w:cs="Times New Roman" w:eastAsia="Times New Roman" w:hAnsi="Times New Roman"/>
          <w:sz w:val="24"/>
          <w:szCs w:val="24"/>
        </w:rPr>
        <w:t xml:space="preserve">the </w:t>
      </w:r>
      <w:r>
        <w:rPr>
          <w:rFonts w:ascii="Times New Roman" w:cs="Times New Roman" w:eastAsia="Times New Roman" w:hAnsi="Times New Roman"/>
          <w:sz w:val="24"/>
          <w:szCs w:val="24"/>
        </w:rPr>
        <w:t>efficiency of ACSE increases with rise in temperature. Thermodynamic parameters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ΔH,</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ΔG,</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ΔS and the energy of activation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showed </w:t>
      </w:r>
      <w:r>
        <w:rPr>
          <w:rFonts w:ascii="Times New Roman" w:cs="Times New Roman" w:eastAsia="Times New Roman" w:hAnsi="Times New Roman"/>
          <w:sz w:val="24"/>
          <w:szCs w:val="24"/>
        </w:rPr>
        <w:t>positive values of</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free energy</w:t>
      </w:r>
      <w:r>
        <w:rPr>
          <w:rFonts w:ascii="Times New Roman" w:cs="Times New Roman" w:eastAsia="Times New Roman" w:hAnsi="Times New Roman"/>
          <w:sz w:val="24"/>
          <w:szCs w:val="24"/>
        </w:rPr>
        <w:t xml:space="preserve"> (ΔG˃0)</w:t>
      </w:r>
      <w:r>
        <w:rPr>
          <w:rFonts w:ascii="Times New Roman" w:cs="Times New Roman" w:eastAsia="Times New Roman" w:hAnsi="Times New Roman"/>
          <w:sz w:val="24"/>
          <w:szCs w:val="24"/>
        </w:rPr>
        <w:t xml:space="preserve"> and enthalpy</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(ΔH˃0) </w:t>
      </w:r>
      <w:r>
        <w:rPr>
          <w:rFonts w:ascii="Times New Roman" w:cs="Times New Roman" w:eastAsia="Times New Roman" w:hAnsi="Times New Roman"/>
          <w:sz w:val="24"/>
          <w:szCs w:val="24"/>
        </w:rPr>
        <w:t xml:space="preserve">of the </w:t>
      </w:r>
      <w:r>
        <w:rPr>
          <w:rFonts w:ascii="Times New Roman" w:cs="Times New Roman" w:eastAsia="Times New Roman" w:hAnsi="Times New Roman"/>
          <w:sz w:val="24"/>
          <w:szCs w:val="24"/>
        </w:rPr>
        <w:t>inhibit</w:t>
      </w:r>
      <w:r>
        <w:rPr>
          <w:rFonts w:ascii="Times New Roman" w:cs="Times New Roman" w:eastAsia="Times New Roman" w:hAnsi="Times New Roman"/>
          <w:sz w:val="24"/>
          <w:szCs w:val="24"/>
        </w:rPr>
        <w:t>or</w:t>
      </w:r>
      <w:r>
        <w:rPr>
          <w:rFonts w:ascii="Times New Roman" w:cs="Times New Roman" w:eastAsia="Times New Roman" w:hAnsi="Times New Roman"/>
          <w:sz w:val="24"/>
          <w:szCs w:val="24"/>
        </w:rPr>
        <w:t xml:space="preserve"> which signaled non-spontaneous and </w:t>
      </w:r>
      <w:r>
        <w:rPr>
          <w:rFonts w:ascii="Times New Roman" w:cs="Times New Roman" w:eastAsia="Times New Roman" w:hAnsi="Times New Roman"/>
          <w:sz w:val="24"/>
          <w:szCs w:val="24"/>
        </w:rPr>
        <w:t xml:space="preserve">endothermic </w:t>
      </w:r>
      <w:r>
        <w:rPr>
          <w:rFonts w:ascii="Times New Roman" w:cs="Times New Roman" w:eastAsia="Times New Roman" w:hAnsi="Times New Roman"/>
          <w:sz w:val="24"/>
          <w:szCs w:val="24"/>
        </w:rPr>
        <w:t xml:space="preserve">process </w:t>
      </w:r>
      <w:r>
        <w:rPr>
          <w:rFonts w:ascii="Times New Roman" w:cs="Times New Roman" w:eastAsia="Times New Roman" w:hAnsi="Times New Roman"/>
          <w:sz w:val="24"/>
          <w:szCs w:val="24"/>
        </w:rPr>
        <w:t>thereby</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protecting the </w:t>
      </w:r>
      <w:r>
        <w:rPr>
          <w:rFonts w:ascii="Times New Roman" w:cs="Times New Roman" w:eastAsia="Times New Roman" w:hAnsi="Times New Roman"/>
          <w:sz w:val="24"/>
          <w:szCs w:val="24"/>
        </w:rPr>
        <w:t>metal steel surface from the environmental heat by minimizing the effect of the mild acid corrosion and the inhibit</w:t>
      </w:r>
      <w:r>
        <w:rPr>
          <w:rFonts w:ascii="Times New Roman" w:cs="Times New Roman" w:eastAsia="Times New Roman" w:hAnsi="Times New Roman"/>
          <w:sz w:val="24"/>
          <w:szCs w:val="24"/>
        </w:rPr>
        <w:t>or was</w:t>
      </w:r>
      <w:r>
        <w:rPr>
          <w:rFonts w:ascii="Times New Roman" w:cs="Times New Roman" w:eastAsia="Times New Roman" w:hAnsi="Times New Roman"/>
          <w:sz w:val="24"/>
          <w:szCs w:val="24"/>
        </w:rPr>
        <w:t xml:space="preserve"> found to be chemisorbed on the metal surface.  </w:t>
      </w:r>
      <w:r>
        <w:rPr>
          <w:rFonts w:ascii="Times New Roman" w:cs="Times New Roman" w:eastAsia="Times New Roman" w:hAnsi="Times New Roman"/>
          <w:sz w:val="24"/>
          <w:szCs w:val="24"/>
        </w:rPr>
        <w:t xml:space="preserve"> </w:t>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Keywords: Thermodynamic, parameters, African, cherry, extract, </w:t>
      </w:r>
      <w:r>
        <w:rPr>
          <w:rFonts w:ascii="Times New Roman" w:cs="Times New Roman" w:eastAsia="Times New Roman" w:hAnsi="Times New Roman"/>
          <w:b/>
          <w:sz w:val="24"/>
          <w:szCs w:val="24"/>
        </w:rPr>
        <w:t xml:space="preserve">green, corrosion, inhibitor, </w:t>
      </w:r>
      <w:r>
        <w:rPr>
          <w:rFonts w:ascii="Times New Roman" w:cs="Times New Roman" w:eastAsia="Times New Roman" w:hAnsi="Times New Roman"/>
          <w:b/>
          <w:sz w:val="24"/>
          <w:szCs w:val="24"/>
        </w:rPr>
        <w:t>mild, steel, acidic, medium</w:t>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Introduction</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The e</w:t>
      </w:r>
      <w:r>
        <w:rPr>
          <w:rFonts w:ascii="Times New Roman" w:cs="Times New Roman" w:eastAsia="Times New Roman" w:hAnsi="Times New Roman"/>
          <w:sz w:val="24"/>
          <w:szCs w:val="24"/>
        </w:rPr>
        <w:t>xtracts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from plant resources contain abundant phytochemicals that </w:t>
      </w:r>
      <w:r>
        <w:rPr>
          <w:rFonts w:ascii="Times New Roman" w:cs="Times New Roman" w:eastAsia="Times New Roman" w:hAnsi="Times New Roman"/>
          <w:sz w:val="24"/>
          <w:szCs w:val="24"/>
        </w:rPr>
        <w:t>possess considerable potential as inexpensive, non-toxic and renewable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wide range of </w:t>
      </w:r>
      <w:r>
        <w:rPr>
          <w:rFonts w:ascii="Times New Roman" w:cs="Times New Roman" w:eastAsia="Times New Roman" w:hAnsi="Times New Roman"/>
          <w:sz w:val="24"/>
          <w:szCs w:val="24"/>
        </w:rPr>
        <w:t xml:space="preserve">green </w:t>
      </w:r>
      <w:r>
        <w:rPr>
          <w:rFonts w:ascii="Times New Roman" w:cs="Times New Roman" w:eastAsia="Times New Roman" w:hAnsi="Times New Roman"/>
          <w:sz w:val="24"/>
          <w:szCs w:val="24"/>
        </w:rPr>
        <w:t>organic chem</w:t>
      </w:r>
      <w:r>
        <w:rPr>
          <w:rFonts w:ascii="Times New Roman" w:cs="Times New Roman" w:eastAsia="Times New Roman" w:hAnsi="Times New Roman"/>
          <w:sz w:val="24"/>
          <w:szCs w:val="24"/>
        </w:rPr>
        <w:t>icals of industrial uses</w:t>
      </w:r>
      <w:r>
        <w:rPr>
          <w:rFonts w:ascii="Times New Roman" w:cs="Times New Roman" w:eastAsia="Times New Roman" w:hAnsi="Times New Roman"/>
          <w:sz w:val="24"/>
          <w:szCs w:val="24"/>
        </w:rPr>
        <w:t xml:space="preserve">. The yield of these natural products as well as the corrosion inhibition abilities of </w:t>
      </w:r>
      <w:r>
        <w:rPr>
          <w:rFonts w:ascii="Times New Roman" w:cs="Times New Roman" w:eastAsia="Times New Roman" w:hAnsi="Times New Roman"/>
          <w:sz w:val="24"/>
          <w:szCs w:val="24"/>
        </w:rPr>
        <w:t xml:space="preserve">the plant extracts vary widely depending on the part of </w:t>
      </w:r>
      <w:r>
        <w:rPr>
          <w:rFonts w:ascii="Times New Roman" w:cs="Times New Roman" w:eastAsia="Times New Roman" w:hAnsi="Times New Roman"/>
          <w:sz w:val="24"/>
          <w:szCs w:val="24"/>
        </w:rPr>
        <w:t>the plant and its location (1</w:t>
      </w:r>
      <w:r>
        <w:rPr>
          <w:rFonts w:ascii="Times New Roman" w:cs="Times New Roman" w:eastAsia="Times New Roman" w:hAnsi="Times New Roman"/>
          <w:sz w:val="24"/>
          <w:szCs w:val="24"/>
        </w:rPr>
        <w:t>). The term green inhibitor or eco-friendly inhibitor refers to the substances that have biocompatibility in nature; the inhibitors like plant extracts presumably possess biocompatibility due to their biological origin (</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and green inh</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xml:space="preserve">bitors pose no detrimental effect on both humans an the </w:t>
      </w:r>
      <w:r>
        <w:rPr>
          <w:rFonts w:ascii="Times New Roman" w:cs="Times New Roman" w:eastAsia="Times New Roman" w:hAnsi="Times New Roman"/>
          <w:sz w:val="24"/>
          <w:szCs w:val="24"/>
        </w:rPr>
        <w:t>nvironment</w:t>
      </w:r>
      <w:r>
        <w:rPr>
          <w:rFonts w:ascii="Times New Roman" w:cs="Times New Roman" w:eastAsia="Times New Roman" w:hAnsi="Times New Roman"/>
          <w:sz w:val="24"/>
          <w:szCs w:val="24"/>
        </w:rPr>
        <w:t>. Apart from being eco-friendly, they are biodegradable, low cost and simple methodologies (</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Most</w:t>
      </w:r>
      <w:r>
        <w:rPr>
          <w:rFonts w:ascii="Times New Roman" w:cs="Times New Roman" w:eastAsia="Times New Roman" w:hAnsi="Times New Roman"/>
          <w:sz w:val="24"/>
          <w:szCs w:val="24"/>
        </w:rPr>
        <w:t xml:space="preserve"> of the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me</w:t>
      </w:r>
      <w:r>
        <w:rPr>
          <w:rFonts w:ascii="Times New Roman" w:cs="Times New Roman" w:eastAsia="Times New Roman" w:hAnsi="Times New Roman"/>
          <w:sz w:val="24"/>
          <w:szCs w:val="24"/>
        </w:rPr>
        <w:t>tals found in nature are in the form of their compounds except the noble metals such as gold and platinum. This is due to the fact that the metals in their compound state are thermodynamically more stable than their elemental s</w:t>
      </w:r>
      <w:r>
        <w:rPr>
          <w:rFonts w:ascii="Times New Roman" w:cs="Times New Roman" w:eastAsia="Times New Roman" w:hAnsi="Times New Roman"/>
          <w:sz w:val="24"/>
          <w:szCs w:val="24"/>
        </w:rPr>
        <w:t>tate (</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 Most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meta</w:t>
      </w:r>
      <w:r>
        <w:rPr>
          <w:rFonts w:ascii="Times New Roman" w:cs="Times New Roman" w:eastAsia="Times New Roman" w:hAnsi="Times New Roman"/>
          <w:sz w:val="24"/>
          <w:szCs w:val="24"/>
        </w:rPr>
        <w:t xml:space="preserve">ls exist in the form of oxides </w:t>
      </w:r>
      <w:r>
        <w:rPr>
          <w:rFonts w:ascii="Times New Roman" w:cs="Times New Roman" w:eastAsia="Times New Roman" w:hAnsi="Times New Roman"/>
          <w:sz w:val="24"/>
          <w:szCs w:val="24"/>
        </w:rPr>
        <w:t>and d</w:t>
      </w:r>
      <w:r>
        <w:rPr>
          <w:rFonts w:ascii="Times New Roman" w:cs="Times New Roman" w:eastAsia="Times New Roman" w:hAnsi="Times New Roman"/>
          <w:sz w:val="24"/>
          <w:szCs w:val="24"/>
        </w:rPr>
        <w:t xml:space="preserve">uring their extraction into </w:t>
      </w:r>
      <w:r>
        <w:rPr>
          <w:rFonts w:ascii="Times New Roman" w:cs="Times New Roman" w:eastAsia="Times New Roman" w:hAnsi="Times New Roman"/>
          <w:sz w:val="24"/>
          <w:szCs w:val="24"/>
        </w:rPr>
        <w:t xml:space="preserve">uncoordinated </w:t>
      </w:r>
      <w:r>
        <w:rPr>
          <w:rFonts w:ascii="Times New Roman" w:cs="Times New Roman" w:eastAsia="Times New Roman" w:hAnsi="Times New Roman"/>
          <w:sz w:val="24"/>
          <w:szCs w:val="24"/>
        </w:rPr>
        <w:t>state,</w:t>
      </w:r>
      <w:r>
        <w:rPr>
          <w:rFonts w:ascii="Times New Roman" w:cs="Times New Roman" w:eastAsia="Times New Roman" w:hAnsi="Times New Roman"/>
          <w:sz w:val="24"/>
          <w:szCs w:val="24"/>
        </w:rPr>
        <w:t xml:space="preserve"> a lot of energy is </w:t>
      </w:r>
      <w:r>
        <w:rPr>
          <w:rFonts w:ascii="Times New Roman" w:cs="Times New Roman" w:eastAsia="Times New Roman" w:hAnsi="Times New Roman"/>
          <w:sz w:val="24"/>
          <w:szCs w:val="24"/>
        </w:rPr>
        <w:t>required</w:t>
      </w:r>
      <w:r>
        <w:rPr>
          <w:rFonts w:ascii="Times New Roman" w:cs="Times New Roman" w:eastAsia="Times New Roman" w:hAnsi="Times New Roman"/>
          <w:sz w:val="24"/>
          <w:szCs w:val="24"/>
        </w:rPr>
        <w:t>. Th</w:t>
      </w:r>
      <w:r>
        <w:rPr>
          <w:rFonts w:ascii="Times New Roman" w:cs="Times New Roman" w:eastAsia="Times New Roman" w:hAnsi="Times New Roman"/>
          <w:sz w:val="24"/>
          <w:szCs w:val="24"/>
        </w:rPr>
        <w:t>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available</w:t>
      </w:r>
      <w:r>
        <w:rPr>
          <w:rFonts w:ascii="Times New Roman" w:cs="Times New Roman" w:eastAsia="Times New Roman" w:hAnsi="Times New Roman"/>
          <w:sz w:val="24"/>
          <w:szCs w:val="24"/>
        </w:rPr>
        <w:t xml:space="preserve"> energy enables them to </w:t>
      </w:r>
      <w:r>
        <w:rPr>
          <w:rFonts w:ascii="Times New Roman" w:cs="Times New Roman" w:eastAsia="Times New Roman" w:hAnsi="Times New Roman"/>
          <w:sz w:val="24"/>
          <w:szCs w:val="24"/>
        </w:rPr>
        <w:t xml:space="preserve">be </w:t>
      </w:r>
      <w:r>
        <w:rPr>
          <w:rFonts w:ascii="Times New Roman" w:cs="Times New Roman" w:eastAsia="Times New Roman" w:hAnsi="Times New Roman"/>
          <w:sz w:val="24"/>
          <w:szCs w:val="24"/>
        </w:rPr>
        <w:t>re</w:t>
      </w:r>
      <w:r>
        <w:rPr>
          <w:rFonts w:ascii="Times New Roman" w:cs="Times New Roman" w:eastAsia="Times New Roman" w:hAnsi="Times New Roman"/>
          <w:sz w:val="24"/>
          <w:szCs w:val="24"/>
        </w:rPr>
        <w:t>converted b</w:t>
      </w:r>
      <w:r>
        <w:rPr>
          <w:rFonts w:ascii="Times New Roman" w:cs="Times New Roman" w:eastAsia="Times New Roman" w:hAnsi="Times New Roman"/>
          <w:sz w:val="24"/>
          <w:szCs w:val="24"/>
        </w:rPr>
        <w:t>ack to their co</w:t>
      </w:r>
      <w:r>
        <w:rPr>
          <w:rFonts w:ascii="Times New Roman" w:cs="Times New Roman" w:eastAsia="Times New Roman" w:hAnsi="Times New Roman"/>
          <w:sz w:val="24"/>
          <w:szCs w:val="24"/>
        </w:rPr>
        <w:t>ordinat</w:t>
      </w:r>
      <w:r>
        <w:rPr>
          <w:rFonts w:ascii="Times New Roman" w:cs="Times New Roman" w:eastAsia="Times New Roman" w:hAnsi="Times New Roman"/>
          <w:sz w:val="24"/>
          <w:szCs w:val="24"/>
        </w:rPr>
        <w:t>ed state when they are exposed to environment</w:t>
      </w:r>
      <w:r>
        <w:rPr>
          <w:rFonts w:ascii="Times New Roman" w:cs="Times New Roman" w:eastAsia="Times New Roman" w:hAnsi="Times New Roman"/>
          <w:sz w:val="24"/>
          <w:szCs w:val="24"/>
        </w:rPr>
        <w:t xml:space="preserve">al factors such as </w:t>
      </w:r>
      <w:r>
        <w:rPr>
          <w:rFonts w:ascii="Times New Roman" w:cs="Times New Roman" w:eastAsia="Times New Roman" w:hAnsi="Times New Roman"/>
          <w:sz w:val="24"/>
          <w:szCs w:val="24"/>
        </w:rPr>
        <w:t xml:space="preserve">moisture, oxygen etc. For </w:t>
      </w:r>
      <w:r>
        <w:rPr>
          <w:rFonts w:ascii="Times New Roman" w:cs="Times New Roman" w:eastAsia="Times New Roman" w:hAnsi="Times New Roman"/>
          <w:sz w:val="24"/>
          <w:szCs w:val="24"/>
        </w:rPr>
        <w:t>instance,</w:t>
      </w:r>
      <w:r>
        <w:rPr>
          <w:rFonts w:ascii="Times New Roman" w:cs="Times New Roman" w:eastAsia="Times New Roman" w:hAnsi="Times New Roman"/>
          <w:sz w:val="24"/>
          <w:szCs w:val="24"/>
        </w:rPr>
        <w:t xml:space="preserve"> when iron is exposed to </w:t>
      </w:r>
      <w:r>
        <w:rPr>
          <w:rFonts w:ascii="Times New Roman" w:cs="Times New Roman" w:eastAsia="Times New Roman" w:hAnsi="Times New Roman"/>
          <w:sz w:val="24"/>
          <w:szCs w:val="24"/>
        </w:rPr>
        <w:t>the atmosphere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corrosion takes place and it turns </w:t>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brown hydrated ferrous oxide</w:t>
      </w:r>
      <w:r>
        <w:rPr>
          <w:rFonts w:ascii="Times New Roman" w:cs="Times New Roman" w:eastAsia="Times New Roman" w:hAnsi="Times New Roman"/>
          <w:sz w:val="24"/>
          <w:szCs w:val="24"/>
        </w:rPr>
        <w:t xml:space="preserve"> (Fe</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O</w:t>
      </w:r>
      <w:r>
        <w:rPr>
          <w:rFonts w:ascii="Times New Roman" w:cs="Times New Roman" w:eastAsia="Times New Roman" w:hAnsi="Times New Roman"/>
          <w:sz w:val="24"/>
          <w:szCs w:val="24"/>
          <w:vertAlign w:val="subscript"/>
        </w:rPr>
        <w:t>3</w:t>
      </w:r>
      <w:r>
        <w:rPr>
          <w:rFonts w:ascii="Times New Roman" w:cs="Times New Roman" w:eastAsia="Times New Roman" w:hAnsi="Times New Roman"/>
          <w:sz w:val="24"/>
          <w:szCs w:val="24"/>
          <w:vertAlign w:val="subscript"/>
        </w:rPr>
        <w:t xml:space="preserve">. </w:t>
      </w:r>
      <w:r>
        <w:rPr>
          <w:rFonts w:ascii="Times New Roman" w:cs="Times New Roman" w:eastAsia="Times New Roman" w:hAnsi="Times New Roman"/>
          <w:sz w:val="24"/>
          <w:szCs w:val="24"/>
        </w:rPr>
        <w:t>x H</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O) which is opposite</w:t>
      </w:r>
      <w:r>
        <w:rPr>
          <w:rFonts w:ascii="Times New Roman" w:cs="Times New Roman" w:eastAsia="Times New Roman" w:hAnsi="Times New Roman"/>
          <w:sz w:val="24"/>
          <w:szCs w:val="24"/>
        </w:rPr>
        <w:t xml:space="preserve"> to metal extraction.</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2882900" cy="542925"/>
            <wp:effectExtent l="0" t="0" r="0" b="0"/>
            <wp:docPr id="1026" name="image2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20.png"/>
                    <pic:cNvPicPr/>
                  </pic:nvPicPr>
                  <pic:blipFill>
                    <a:blip r:embed="rId2" cstate="print"/>
                    <a:srcRect l="0" t="0" r="0" b="0"/>
                    <a:stretch/>
                  </pic:blipFill>
                  <pic:spPr>
                    <a:xfrm rot="0">
                      <a:off x="0" y="0"/>
                      <a:ext cx="2882900" cy="542925"/>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eastAsia="Times New Roman" w:hAnsi="Times New Roman"/>
          <w:sz w:val="24"/>
          <w:szCs w:val="24"/>
        </w:rPr>
        <w:t xml:space="preserve">                                     Equation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Sometimes, corrosion also takes place in essentially clean and unpolluted waters at a temperature of about 130</w:t>
      </w:r>
      <w:r>
        <w:rPr>
          <w:rFonts w:ascii="Times New Roman" w:cs="Times New Roman" w:eastAsia="Times New Roman" w:hAnsi="Times New Roman"/>
          <w:sz w:val="24"/>
          <w:szCs w:val="24"/>
          <w:vertAlign w:val="superscript"/>
        </w:rPr>
        <w:t>o</w:t>
      </w:r>
      <w:r>
        <w:rPr>
          <w:rFonts w:ascii="Times New Roman" w:cs="Times New Roman" w:eastAsia="Times New Roman" w:hAnsi="Times New Roman"/>
          <w:sz w:val="24"/>
          <w:szCs w:val="24"/>
        </w:rPr>
        <w:t>C on the product side. This type of corrosion is classical hot spot corrosion (</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Corrosion is a function of t</w:t>
      </w:r>
      <w:r>
        <w:rPr>
          <w:rFonts w:ascii="Times New Roman" w:cs="Times New Roman" w:eastAsia="Times New Roman" w:hAnsi="Times New Roman"/>
          <w:color w:val="000000"/>
          <w:sz w:val="24"/>
          <w:szCs w:val="24"/>
        </w:rPr>
        <w:t>emperature</w:t>
      </w:r>
      <w:r>
        <w:rPr>
          <w:rFonts w:ascii="Times New Roman" w:cs="Times New Roman" w:eastAsia="Times New Roman" w:hAnsi="Times New Roman"/>
          <w:color w:val="000000"/>
          <w:sz w:val="24"/>
          <w:szCs w:val="24"/>
        </w:rPr>
        <w:t>, relative h</w:t>
      </w:r>
      <w:r>
        <w:rPr>
          <w:rFonts w:ascii="Times New Roman" w:cs="Times New Roman" w:eastAsia="Times New Roman" w:hAnsi="Times New Roman"/>
          <w:color w:val="000000"/>
          <w:sz w:val="24"/>
          <w:szCs w:val="24"/>
        </w:rPr>
        <w:t>umidity</w:t>
      </w:r>
      <w:r>
        <w:rPr>
          <w:rFonts w:ascii="Times New Roman" w:cs="Times New Roman" w:eastAsia="Times New Roman" w:hAnsi="Times New Roman"/>
          <w:color w:val="000000"/>
          <w:sz w:val="24"/>
          <w:szCs w:val="24"/>
        </w:rPr>
        <w:t xml:space="preserve"> a</w:t>
      </w:r>
      <w:r>
        <w:rPr>
          <w:rFonts w:ascii="Times New Roman" w:cs="Times New Roman" w:eastAsia="Times New Roman" w:hAnsi="Times New Roman"/>
          <w:color w:val="000000"/>
          <w:sz w:val="24"/>
          <w:szCs w:val="24"/>
        </w:rPr>
        <w:t xml:space="preserve">nd </w:t>
      </w:r>
      <w:r>
        <w:rPr>
          <w:rFonts w:ascii="Times New Roman" w:cs="Times New Roman" w:eastAsia="Times New Roman" w:hAnsi="Times New Roman"/>
          <w:color w:val="000000"/>
          <w:sz w:val="24"/>
          <w:szCs w:val="24"/>
        </w:rPr>
        <w:t>p</w:t>
      </w:r>
      <w:r>
        <w:rPr>
          <w:rFonts w:ascii="Times New Roman" w:cs="Times New Roman" w:eastAsia="Times New Roman" w:hAnsi="Times New Roman"/>
          <w:color w:val="000000"/>
          <w:sz w:val="24"/>
          <w:szCs w:val="24"/>
          <w:vertAlign w:val="superscript"/>
        </w:rPr>
        <w:t>H</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The rate of corrosion increases with the rise in temperature. The rate of corrosion is expected to be almost double for every 10</w:t>
      </w:r>
      <w:r>
        <w:rPr>
          <w:rFonts w:ascii="Times New Roman" w:cs="Times New Roman" w:eastAsia="Times New Roman" w:hAnsi="Times New Roman"/>
          <w:color w:val="000000"/>
          <w:sz w:val="24"/>
          <w:szCs w:val="24"/>
          <w:vertAlign w:val="superscript"/>
        </w:rPr>
        <w:t>o</w:t>
      </w:r>
      <w:r>
        <w:rPr>
          <w:rFonts w:ascii="Times New Roman" w:cs="Times New Roman" w:eastAsia="Times New Roman" w:hAnsi="Times New Roman"/>
          <w:color w:val="000000"/>
          <w:sz w:val="24"/>
          <w:szCs w:val="24"/>
        </w:rPr>
        <w:t xml:space="preserve"> rise in temperature, provided other biological conditions are kept constant. This increase is usually repre</w:t>
      </w:r>
      <w:r>
        <w:rPr>
          <w:rFonts w:ascii="Times New Roman" w:cs="Times New Roman" w:eastAsia="Times New Roman" w:hAnsi="Times New Roman"/>
          <w:color w:val="000000"/>
          <w:sz w:val="24"/>
          <w:szCs w:val="24"/>
        </w:rPr>
        <w:t>sented by an exponential curve and any</w:t>
      </w:r>
      <w:r>
        <w:rPr>
          <w:rFonts w:ascii="Times New Roman" w:cs="Times New Roman" w:eastAsia="Times New Roman" w:hAnsi="Times New Roman"/>
          <w:color w:val="000000"/>
          <w:sz w:val="24"/>
          <w:szCs w:val="24"/>
        </w:rPr>
        <w:t xml:space="preserve"> change in temperature</w:t>
      </w:r>
      <w:r>
        <w:rPr>
          <w:rFonts w:ascii="Times New Roman" w:cs="Times New Roman" w:eastAsia="Times New Roman" w:hAnsi="Times New Roman"/>
          <w:color w:val="000000"/>
          <w:sz w:val="24"/>
          <w:szCs w:val="24"/>
        </w:rPr>
        <w:t xml:space="preserve"> also</w:t>
      </w:r>
      <w:r>
        <w:rPr>
          <w:rFonts w:ascii="Times New Roman" w:cs="Times New Roman" w:eastAsia="Times New Roman" w:hAnsi="Times New Roman"/>
          <w:color w:val="000000"/>
          <w:sz w:val="24"/>
          <w:szCs w:val="24"/>
        </w:rPr>
        <w:t xml:space="preserve"> modif</w:t>
      </w:r>
      <w:r>
        <w:rPr>
          <w:rFonts w:ascii="Times New Roman" w:cs="Times New Roman" w:eastAsia="Times New Roman" w:hAnsi="Times New Roman"/>
          <w:color w:val="000000"/>
          <w:sz w:val="24"/>
          <w:szCs w:val="24"/>
        </w:rPr>
        <w:t>ies</w:t>
      </w:r>
      <w:r>
        <w:rPr>
          <w:rFonts w:ascii="Times New Roman" w:cs="Times New Roman" w:eastAsia="Times New Roman" w:hAnsi="Times New Roman"/>
          <w:color w:val="000000"/>
          <w:sz w:val="24"/>
          <w:szCs w:val="24"/>
        </w:rPr>
        <w:t xml:space="preserve"> the</w:t>
      </w:r>
      <w:r>
        <w:rPr>
          <w:rFonts w:ascii="Times New Roman" w:cs="Times New Roman" w:eastAsia="Times New Roman" w:hAnsi="Times New Roman"/>
          <w:color w:val="000000"/>
          <w:sz w:val="24"/>
          <w:szCs w:val="24"/>
        </w:rPr>
        <w:t xml:space="preserve"> influence of other factors</w:t>
      </w:r>
      <w:r>
        <w:rPr>
          <w:rFonts w:ascii="Times New Roman" w:cs="Times New Roman" w:eastAsia="Times New Roman" w:hAnsi="Times New Roman"/>
          <w:color w:val="000000"/>
          <w:sz w:val="24"/>
          <w:szCs w:val="24"/>
        </w:rPr>
        <w:t xml:space="preserve"> </w:t>
      </w:r>
      <w:r>
        <w:rPr/>
        <w:fldChar w:fldCharType="begin"/>
      </w:r>
      <w:r>
        <w:instrText xml:space="preserve"> HYPERLINK "https://www.ncbi.nlm.nih.gov/pubmed/?term=Low%26%23x02010%3BD%26%23x000e9%3Bcarie%20E%5BAuthor%5D&amp;cauthor=true&amp;cauthor_uid=29238568" </w:instrText>
      </w:r>
      <w:r>
        <w:rPr/>
        <w:fldChar w:fldCharType="separate"/>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6</w:t>
      </w:r>
      <w:r>
        <w:rPr/>
        <w:fldChar w:fldCharType="end"/>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The rate of corrosion increases sharply above a </w:t>
      </w:r>
      <w:r>
        <w:rPr>
          <w:rFonts w:ascii="Times New Roman" w:cs="Times New Roman" w:eastAsia="Times New Roman" w:hAnsi="Times New Roman"/>
          <w:color w:val="000000"/>
          <w:sz w:val="24"/>
          <w:szCs w:val="24"/>
        </w:rPr>
        <w:t xml:space="preserve">certain </w:t>
      </w:r>
      <w:r>
        <w:rPr>
          <w:rFonts w:ascii="Times New Roman" w:cs="Times New Roman" w:eastAsia="Times New Roman" w:hAnsi="Times New Roman"/>
          <w:color w:val="000000"/>
          <w:sz w:val="24"/>
          <w:szCs w:val="24"/>
        </w:rPr>
        <w:t>level</w:t>
      </w:r>
      <w:r>
        <w:rPr>
          <w:rFonts w:ascii="Times New Roman" w:cs="Times New Roman" w:eastAsia="Times New Roman" w:hAnsi="Times New Roman"/>
          <w:color w:val="000000"/>
          <w:sz w:val="24"/>
          <w:szCs w:val="24"/>
        </w:rPr>
        <w:t xml:space="preserve"> of relative humidity</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called critical humidity. The increase </w:t>
      </w:r>
      <w:r>
        <w:rPr>
          <w:rFonts w:ascii="Times New Roman" w:cs="Times New Roman" w:eastAsia="Times New Roman" w:hAnsi="Times New Roman"/>
          <w:color w:val="000000"/>
          <w:sz w:val="24"/>
          <w:szCs w:val="24"/>
        </w:rPr>
        <w:t>in</w:t>
      </w:r>
      <w:r>
        <w:rPr>
          <w:rFonts w:ascii="Times New Roman" w:cs="Times New Roman" w:eastAsia="Times New Roman" w:hAnsi="Times New Roman"/>
          <w:color w:val="000000"/>
          <w:sz w:val="24"/>
          <w:szCs w:val="24"/>
        </w:rPr>
        <w:t xml:space="preserve"> corrosion with</w:t>
      </w:r>
      <w:r>
        <w:rPr>
          <w:rFonts w:ascii="Times New Roman" w:cs="Times New Roman" w:eastAsia="Times New Roman" w:hAnsi="Times New Roman"/>
          <w:color w:val="000000"/>
          <w:sz w:val="24"/>
          <w:szCs w:val="24"/>
        </w:rPr>
        <w:t xml:space="preserve"> relative</w:t>
      </w:r>
      <w:r>
        <w:rPr>
          <w:rFonts w:ascii="Times New Roman" w:cs="Times New Roman" w:eastAsia="Times New Roman" w:hAnsi="Times New Roman"/>
          <w:color w:val="000000"/>
          <w:sz w:val="24"/>
          <w:szCs w:val="24"/>
        </w:rPr>
        <w:t xml:space="preserve"> humidity </w:t>
      </w:r>
      <w:r>
        <w:rPr>
          <w:rFonts w:ascii="Times New Roman" w:cs="Times New Roman" w:eastAsia="Times New Roman" w:hAnsi="Times New Roman"/>
          <w:color w:val="000000"/>
          <w:sz w:val="24"/>
          <w:szCs w:val="24"/>
        </w:rPr>
        <w:t>is as result of</w:t>
      </w:r>
      <w:r>
        <w:rPr>
          <w:rFonts w:ascii="Times New Roman" w:cs="Times New Roman" w:eastAsia="Times New Roman" w:hAnsi="Times New Roman"/>
          <w:color w:val="000000"/>
          <w:sz w:val="24"/>
          <w:szCs w:val="24"/>
        </w:rPr>
        <w:t xml:space="preserve"> the oxide film </w:t>
      </w:r>
      <w:r>
        <w:rPr>
          <w:rFonts w:ascii="Times New Roman" w:cs="Times New Roman" w:eastAsia="Times New Roman" w:hAnsi="Times New Roman"/>
          <w:color w:val="000000"/>
          <w:sz w:val="24"/>
          <w:szCs w:val="24"/>
        </w:rPr>
        <w:t>absorbing moisture thereby</w:t>
      </w:r>
      <w:r>
        <w:rPr>
          <w:rFonts w:ascii="Times New Roman" w:cs="Times New Roman" w:eastAsia="Times New Roman" w:hAnsi="Times New Roman"/>
          <w:color w:val="000000"/>
          <w:sz w:val="24"/>
          <w:szCs w:val="24"/>
        </w:rPr>
        <w:t xml:space="preserve"> creating</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electrochemical</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corrosion</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reaction </w:t>
      </w:r>
      <w:r>
        <w:rPr>
          <w:rFonts w:ascii="Times New Roman" w:cs="Times New Roman" w:eastAsia="Times New Roman" w:hAnsi="Times New Roman"/>
          <w:color w:val="000000"/>
          <w:sz w:val="24"/>
          <w:szCs w:val="24"/>
        </w:rPr>
        <w:t>on the surface</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In addition</w:t>
      </w:r>
      <w:r>
        <w:rPr>
          <w:rFonts w:ascii="Times New Roman" w:cs="Times New Roman" w:eastAsia="Times New Roman" w:hAnsi="Times New Roman"/>
          <w:color w:val="000000"/>
          <w:sz w:val="24"/>
          <w:szCs w:val="24"/>
        </w:rPr>
        <w:t xml:space="preserve">, the </w:t>
      </w:r>
      <w:r>
        <w:rPr>
          <w:rFonts w:ascii="Times New Roman" w:cs="Times New Roman" w:eastAsia="Times New Roman" w:hAnsi="Times New Roman"/>
          <w:color w:val="000000"/>
          <w:sz w:val="24"/>
          <w:szCs w:val="24"/>
        </w:rPr>
        <w:t xml:space="preserve">atmospheric </w:t>
      </w:r>
      <w:r>
        <w:rPr>
          <w:rFonts w:ascii="Times New Roman" w:cs="Times New Roman" w:eastAsia="Times New Roman" w:hAnsi="Times New Roman"/>
          <w:color w:val="000000"/>
          <w:sz w:val="24"/>
          <w:szCs w:val="24"/>
        </w:rPr>
        <w:t xml:space="preserve">moisture </w:t>
      </w:r>
      <w:r>
        <w:rPr>
          <w:rFonts w:ascii="Times New Roman" w:cs="Times New Roman" w:eastAsia="Times New Roman" w:hAnsi="Times New Roman"/>
          <w:color w:val="000000"/>
          <w:sz w:val="24"/>
          <w:szCs w:val="24"/>
        </w:rPr>
        <w:t>may</w:t>
      </w:r>
      <w:r>
        <w:rPr>
          <w:rFonts w:ascii="Times New Roman" w:cs="Times New Roman" w:eastAsia="Times New Roman" w:hAnsi="Times New Roman"/>
          <w:color w:val="000000"/>
          <w:sz w:val="24"/>
          <w:szCs w:val="24"/>
        </w:rPr>
        <w:t xml:space="preserve"> furnish </w:t>
      </w:r>
      <w:r>
        <w:rPr>
          <w:rFonts w:ascii="Times New Roman" w:cs="Times New Roman" w:eastAsia="Times New Roman" w:hAnsi="Times New Roman"/>
          <w:color w:val="000000"/>
          <w:sz w:val="24"/>
          <w:szCs w:val="24"/>
        </w:rPr>
        <w:t>electrolyte and hence</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electrochemical reaction is set up</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Also, t</w:t>
      </w:r>
      <w:r>
        <w:rPr>
          <w:rFonts w:ascii="Times New Roman" w:cs="Times New Roman" w:eastAsia="Times New Roman" w:hAnsi="Times New Roman"/>
          <w:color w:val="000000"/>
          <w:sz w:val="24"/>
          <w:szCs w:val="24"/>
        </w:rPr>
        <w:t>he</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lower the p</w:t>
      </w:r>
      <w:r>
        <w:rPr>
          <w:rFonts w:ascii="Times New Roman" w:cs="Times New Roman" w:eastAsia="Times New Roman" w:hAnsi="Times New Roman"/>
          <w:color w:val="000000"/>
          <w:sz w:val="24"/>
          <w:szCs w:val="24"/>
          <w:vertAlign w:val="superscript"/>
        </w:rPr>
        <w:t>H</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value </w:t>
      </w: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color w:val="000000"/>
          <w:sz w:val="24"/>
          <w:szCs w:val="24"/>
        </w:rPr>
        <w:t>highe</w:t>
      </w:r>
      <w:r>
        <w:rPr>
          <w:rFonts w:ascii="Times New Roman" w:cs="Times New Roman" w:eastAsia="Times New Roman" w:hAnsi="Times New Roman"/>
          <w:color w:val="000000"/>
          <w:sz w:val="24"/>
          <w:szCs w:val="24"/>
        </w:rPr>
        <w:t xml:space="preserve">r the corrosion. This </w:t>
      </w:r>
      <w:r>
        <w:rPr>
          <w:rFonts w:ascii="Times New Roman" w:cs="Times New Roman" w:eastAsia="Times New Roman" w:hAnsi="Times New Roman"/>
          <w:color w:val="000000"/>
          <w:sz w:val="24"/>
          <w:szCs w:val="24"/>
        </w:rPr>
        <w:t>implie</w:t>
      </w:r>
      <w:r>
        <w:rPr>
          <w:rFonts w:ascii="Times New Roman" w:cs="Times New Roman" w:eastAsia="Times New Roman" w:hAnsi="Times New Roman"/>
          <w:color w:val="000000"/>
          <w:sz w:val="24"/>
          <w:szCs w:val="24"/>
        </w:rPr>
        <w:t>s that acidic medi</w:t>
      </w:r>
      <w:r>
        <w:rPr>
          <w:rFonts w:ascii="Times New Roman" w:cs="Times New Roman" w:eastAsia="Times New Roman" w:hAnsi="Times New Roman"/>
          <w:color w:val="000000"/>
          <w:sz w:val="24"/>
          <w:szCs w:val="24"/>
        </w:rPr>
        <w:t>um</w:t>
      </w:r>
      <w:r>
        <w:rPr>
          <w:rFonts w:ascii="Times New Roman" w:cs="Times New Roman" w:eastAsia="Times New Roman" w:hAnsi="Times New Roman"/>
          <w:color w:val="000000"/>
          <w:sz w:val="24"/>
          <w:szCs w:val="24"/>
        </w:rPr>
        <w:t xml:space="preserve"> having p</w:t>
      </w:r>
      <w:r>
        <w:rPr>
          <w:rFonts w:ascii="Times New Roman" w:cs="Times New Roman" w:eastAsia="Times New Roman" w:hAnsi="Times New Roman"/>
          <w:color w:val="000000"/>
          <w:sz w:val="24"/>
          <w:szCs w:val="24"/>
          <w:vertAlign w:val="superscript"/>
        </w:rPr>
        <w:t>H</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range of 1 to 4 </w:t>
      </w:r>
      <w:r>
        <w:rPr>
          <w:rFonts w:ascii="Times New Roman" w:cs="Times New Roman" w:eastAsia="Times New Roman" w:hAnsi="Times New Roman"/>
          <w:color w:val="000000"/>
          <w:sz w:val="24"/>
          <w:szCs w:val="24"/>
        </w:rPr>
        <w:t>is</w:t>
      </w:r>
      <w:r>
        <w:rPr>
          <w:rFonts w:ascii="Times New Roman" w:cs="Times New Roman" w:eastAsia="Times New Roman" w:hAnsi="Times New Roman"/>
          <w:color w:val="000000"/>
          <w:sz w:val="24"/>
          <w:szCs w:val="24"/>
        </w:rPr>
        <w:t xml:space="preserve"> more </w:t>
      </w:r>
      <w:r>
        <w:rPr>
          <w:rFonts w:ascii="Times New Roman" w:cs="Times New Roman" w:eastAsia="Times New Roman" w:hAnsi="Times New Roman"/>
          <w:color w:val="000000"/>
          <w:sz w:val="24"/>
          <w:szCs w:val="24"/>
        </w:rPr>
        <w:t xml:space="preserve">aggressive and </w:t>
      </w:r>
      <w:r>
        <w:rPr>
          <w:rFonts w:ascii="Times New Roman" w:cs="Times New Roman" w:eastAsia="Times New Roman" w:hAnsi="Times New Roman"/>
          <w:color w:val="000000"/>
          <w:sz w:val="24"/>
          <w:szCs w:val="24"/>
        </w:rPr>
        <w:t>corrosive than alkaline or neutral medi</w:t>
      </w:r>
      <w:r>
        <w:rPr>
          <w:rFonts w:ascii="Times New Roman" w:cs="Times New Roman" w:eastAsia="Times New Roman" w:hAnsi="Times New Roman"/>
          <w:color w:val="000000"/>
          <w:sz w:val="24"/>
          <w:szCs w:val="24"/>
        </w:rPr>
        <w:t>um</w:t>
      </w:r>
      <w:r>
        <w:rPr>
          <w:rFonts w:ascii="Times New Roman" w:cs="Times New Roman" w:eastAsia="Times New Roman" w:hAnsi="Times New Roman"/>
          <w:color w:val="000000"/>
          <w:sz w:val="24"/>
          <w:szCs w:val="24"/>
        </w:rPr>
        <w:t>.</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Fig.*</w:t>
      </w:r>
      <w:r>
        <w:rPr>
          <w:rFonts w:ascii="Times New Roman" w:cs="Times New Roman" w:eastAsia="Times New Roman" w:hAnsi="Times New Roman"/>
          <w:color w:val="000000"/>
          <w:sz w:val="24"/>
          <w:szCs w:val="24"/>
        </w:rPr>
        <w:t xml:space="preserve"> illustrates the mechanism of corrosion</w:t>
      </w:r>
      <w:r>
        <w:rPr>
          <w:rFonts w:ascii="Times New Roman" w:cs="Times New Roman" w:eastAsia="Times New Roman" w:hAnsi="Times New Roman"/>
          <w:color w:val="000000"/>
          <w:sz w:val="24"/>
          <w:szCs w:val="24"/>
        </w:rPr>
        <w:t xml:space="preserve"> assembly</w:t>
      </w:r>
      <w:r>
        <w:rPr>
          <w:rFonts w:ascii="Times New Roman" w:cs="Times New Roman" w:eastAsia="Times New Roman" w:hAnsi="Times New Roman"/>
          <w:color w:val="000000"/>
          <w:sz w:val="24"/>
          <w:szCs w:val="24"/>
        </w:rPr>
        <w:t xml:space="preserve"> before and after the application of green inhibitor (</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i/>
          <w:sz w:val="24"/>
          <w:szCs w:val="24"/>
        </w:rPr>
        <w:t xml:space="preserve">) </w:t>
      </w:r>
      <w:r>
        <w:rPr>
          <w:rFonts w:ascii="Times New Roman" w:cs="Times New Roman" w:eastAsia="Times New Roman" w:hAnsi="Times New Roman"/>
          <w:sz w:val="24"/>
          <w:szCs w:val="24"/>
        </w:rPr>
        <w:t>seed extract</w:t>
      </w:r>
      <w:r>
        <w:rPr>
          <w:rFonts w:ascii="Times New Roman" w:cs="Times New Roman" w:eastAsia="Times New Roman" w:hAnsi="Times New Roman"/>
          <w:sz w:val="24"/>
          <w:szCs w:val="24"/>
        </w:rPr>
        <w:t xml:space="preserve"> on the mild steel in acidic medium. The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metal form</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a complex with the inhibitor thereby, coating the entire metal surface </w:t>
      </w:r>
      <w:r>
        <w:rPr>
          <w:rFonts w:ascii="Times New Roman" w:cs="Times New Roman" w:eastAsia="Times New Roman" w:hAnsi="Times New Roman"/>
          <w:sz w:val="24"/>
          <w:szCs w:val="24"/>
        </w:rPr>
        <w:t>from the attack of</w:t>
      </w:r>
      <w:r>
        <w:rPr>
          <w:rFonts w:ascii="Times New Roman" w:cs="Times New Roman" w:eastAsia="Times New Roman" w:hAnsi="Times New Roman"/>
          <w:sz w:val="24"/>
          <w:szCs w:val="24"/>
        </w:rPr>
        <w:t xml:space="preserve"> aggress</w:t>
      </w:r>
      <w:r>
        <w:rPr>
          <w:rFonts w:ascii="Times New Roman" w:cs="Times New Roman" w:eastAsia="Times New Roman" w:hAnsi="Times New Roman"/>
          <w:sz w:val="24"/>
          <w:szCs w:val="24"/>
        </w:rPr>
        <w:t>ive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partic</w:t>
      </w:r>
      <w:r>
        <w:rPr>
          <w:rFonts w:ascii="Times New Roman" w:cs="Times New Roman" w:eastAsia="Times New Roman" w:hAnsi="Times New Roman"/>
          <w:sz w:val="24"/>
          <w:szCs w:val="24"/>
        </w:rPr>
        <w:t>les.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p>
    <w:p>
      <w:pPr>
        <w:pStyle w:val="style0"/>
        <w:spacing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210175" cy="1447800"/>
            <wp:effectExtent l="0" t="0" r="9525"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210175" cy="1447800"/>
                    </a:xfrm>
                    <a:prstGeom prst="rect"/>
                  </pic:spPr>
                </pic:pic>
              </a:graphicData>
            </a:graphic>
          </wp:inline>
        </w:drawing>
      </w:r>
    </w:p>
    <w:p>
      <w:pPr>
        <w:pStyle w:val="style0"/>
        <w:spacing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Fig.</w:t>
      </w:r>
      <w:r>
        <w:rPr>
          <w:rFonts w:ascii="Times New Roman" w:cs="Times New Roman" w:eastAsia="Times New Roman" w:hAnsi="Times New Roman"/>
          <w:color w:val="000000"/>
          <w:sz w:val="24"/>
          <w:szCs w:val="24"/>
        </w:rPr>
        <w:t xml:space="preserve"> * Mechanism of C</w:t>
      </w:r>
      <w:r>
        <w:rPr>
          <w:rFonts w:ascii="Times New Roman" w:cs="Times New Roman" w:eastAsia="Times New Roman" w:hAnsi="Times New Roman"/>
          <w:color w:val="000000"/>
          <w:sz w:val="24"/>
          <w:szCs w:val="24"/>
        </w:rPr>
        <w:t>orrosion /</w:t>
      </w:r>
      <w:r>
        <w:rPr>
          <w:rFonts w:ascii="Times New Roman" w:cs="Times New Roman" w:eastAsia="Times New Roman" w:hAnsi="Times New Roman"/>
          <w:color w:val="000000"/>
          <w:sz w:val="24"/>
          <w:szCs w:val="24"/>
        </w:rPr>
        <w:t>A</w:t>
      </w:r>
      <w:r>
        <w:rPr>
          <w:rFonts w:ascii="Times New Roman" w:cs="Times New Roman" w:eastAsia="Times New Roman" w:hAnsi="Times New Roman"/>
          <w:color w:val="000000"/>
          <w:sz w:val="24"/>
          <w:szCs w:val="24"/>
        </w:rPr>
        <w:t xml:space="preserve">ggressive </w:t>
      </w:r>
      <w:r>
        <w:rPr>
          <w:rFonts w:ascii="Times New Roman" w:cs="Times New Roman" w:eastAsia="Times New Roman" w:hAnsi="Times New Roman"/>
          <w:color w:val="000000"/>
          <w:sz w:val="24"/>
          <w:szCs w:val="24"/>
        </w:rPr>
        <w:t>partic</w:t>
      </w:r>
      <w:r>
        <w:rPr>
          <w:rFonts w:ascii="Times New Roman" w:cs="Times New Roman" w:eastAsia="Times New Roman" w:hAnsi="Times New Roman"/>
          <w:color w:val="000000"/>
          <w:sz w:val="24"/>
          <w:szCs w:val="24"/>
        </w:rPr>
        <w:t xml:space="preserve">les – </w:t>
      </w:r>
      <w:r>
        <w:rPr>
          <w:rFonts w:ascii="Times New Roman" w:cs="Times New Roman" w:eastAsia="Times New Roman" w:hAnsi="Times New Roman"/>
          <w:color w:val="000000"/>
          <w:sz w:val="24"/>
          <w:szCs w:val="24"/>
        </w:rPr>
        <w:t>Inhibitor molecules A</w:t>
      </w:r>
      <w:r>
        <w:rPr>
          <w:rFonts w:ascii="Times New Roman" w:cs="Times New Roman" w:eastAsia="Times New Roman" w:hAnsi="Times New Roman"/>
          <w:color w:val="000000"/>
          <w:sz w:val="24"/>
          <w:szCs w:val="24"/>
        </w:rPr>
        <w:t>ssembly</w:t>
      </w:r>
    </w:p>
    <w:p>
      <w:pPr>
        <w:pStyle w:val="style0"/>
        <w:spacing w:before="24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Source</w:t>
      </w:r>
      <w:r>
        <w:rPr>
          <w:rFonts w:ascii="Times New Roman" w:cs="Times New Roman" w:eastAsia="Times New Roman" w:hAnsi="Times New Roman"/>
          <w:color w:val="000000"/>
          <w:sz w:val="24"/>
          <w:szCs w:val="24"/>
        </w:rPr>
        <w:t xml:space="preserve">: Darya </w:t>
      </w:r>
      <w:r>
        <w:rPr>
          <w:rFonts w:ascii="Times New Roman" w:cs="Times New Roman" w:eastAsia="Times New Roman" w:hAnsi="Times New Roman"/>
          <w:color w:val="000000"/>
          <w:sz w:val="24"/>
          <w:szCs w:val="24"/>
        </w:rPr>
        <w:t>et</w:t>
      </w:r>
      <w:r>
        <w:rPr>
          <w:rFonts w:ascii="Times New Roman" w:cs="Times New Roman" w:eastAsia="Times New Roman" w:hAnsi="Times New Roman"/>
          <w:color w:val="000000"/>
          <w:sz w:val="24"/>
          <w:szCs w:val="24"/>
        </w:rPr>
        <w:t>. al. (7)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Thermodynamics deals with relationship between various kinds of energ</w:t>
      </w:r>
      <w:bookmarkStart w:id="0" w:name="_GoBack"/>
      <w:bookmarkEnd w:id="0"/>
      <w:r>
        <w:rPr>
          <w:rFonts w:ascii="Times New Roman" w:cs="Times New Roman" w:eastAsia="Times New Roman" w:hAnsi="Times New Roman"/>
          <w:color w:val="000000"/>
          <w:sz w:val="24"/>
          <w:szCs w:val="24"/>
        </w:rPr>
        <w:t>y and their diverse manifestations</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Levine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8</w:t>
      </w:r>
      <w:r>
        <w:rPr>
          <w:rFonts w:ascii="Times New Roman" w:cs="Times New Roman" w:eastAsia="Times New Roman" w:hAnsi="Times New Roman"/>
          <w:color w:val="000000"/>
          <w:sz w:val="24"/>
          <w:szCs w:val="24"/>
        </w:rPr>
        <w:t xml:space="preserve">) defined thermodynamics as a macroscopic science that studies the interrelationships of the various equilibrium properties of a system and the changes in equilibrium properties in processes. </w:t>
      </w:r>
      <w:r>
        <w:rPr>
          <w:rFonts w:ascii="Times New Roman" w:cs="Times New Roman" w:eastAsia="Times New Roman" w:hAnsi="Times New Roman"/>
          <w:color w:val="000000"/>
          <w:sz w:val="24"/>
          <w:szCs w:val="24"/>
        </w:rPr>
        <w:t>One</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of the most fundamental manifestations in nature is the energy changes or inter-conversion associated with all physic</w:t>
      </w:r>
      <w:r>
        <w:rPr>
          <w:rFonts w:ascii="Times New Roman" w:cs="Times New Roman" w:eastAsia="Times New Roman" w:hAnsi="Times New Roman"/>
          <w:color w:val="000000"/>
          <w:sz w:val="24"/>
          <w:szCs w:val="24"/>
        </w:rPr>
        <w:t xml:space="preserve">al and chemical transformations </w:t>
      </w:r>
      <w:r>
        <w:rPr>
          <w:rFonts w:ascii="Times New Roman" w:cs="Times New Roman" w:eastAsia="Times New Roman" w:hAnsi="Times New Roman"/>
          <w:color w:val="000000"/>
          <w:sz w:val="24"/>
          <w:szCs w:val="24"/>
        </w:rPr>
        <w:t>(9</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Generally</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thermodynamics is also the study of energy transformations accompanying chemical reactions. Thermodynamic parameters include: enthalpy, entropy, work and energy.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African </w:t>
      </w:r>
      <w:r>
        <w:rPr>
          <w:rFonts w:ascii="Times New Roman" w:cs="Times New Roman" w:eastAsia="Times New Roman" w:hAnsi="Times New Roman"/>
          <w:sz w:val="24"/>
          <w:szCs w:val="24"/>
        </w:rPr>
        <w:t>cherry</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is from the family </w:t>
      </w:r>
      <w:r>
        <w:rPr>
          <w:rFonts w:ascii="Times New Roman" w:cs="Times New Roman" w:eastAsia="Times New Roman" w:hAnsi="Times New Roman"/>
          <w:i/>
          <w:sz w:val="24"/>
          <w:szCs w:val="24"/>
        </w:rPr>
        <w:t>Sapotaceae</w:t>
      </w:r>
      <w:r>
        <w:rPr>
          <w:rFonts w:ascii="Times New Roman" w:cs="Times New Roman" w:eastAsia="Times New Roman" w:hAnsi="Times New Roman"/>
          <w:sz w:val="24"/>
          <w:szCs w:val="24"/>
        </w:rPr>
        <w:t xml:space="preserve"> and of the order </w:t>
      </w:r>
      <w:r>
        <w:rPr>
          <w:rFonts w:ascii="Times New Roman" w:cs="Times New Roman" w:eastAsia="Times New Roman" w:hAnsi="Times New Roman"/>
          <w:sz w:val="24"/>
          <w:szCs w:val="24"/>
        </w:rPr>
        <w:t>Ericales</w:t>
      </w:r>
      <w:r>
        <w:rPr>
          <w:rFonts w:ascii="Times New Roman" w:cs="Times New Roman" w:eastAsia="Times New Roman" w:hAnsi="Times New Roman"/>
          <w:sz w:val="24"/>
          <w:szCs w:val="24"/>
        </w:rPr>
        <w:t>, commonly known as African star apple and widely consumed because of its fleshy pulp but the seeds are often discarded (</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In Nigeria, the fruits </w:t>
      </w:r>
      <w:r>
        <w:rPr>
          <w:rFonts w:ascii="Times New Roman" w:cs="Times New Roman" w:eastAsia="Times New Roman" w:hAnsi="Times New Roman"/>
          <w:sz w:val="24"/>
          <w:szCs w:val="24"/>
        </w:rPr>
        <w:t>mature</w:t>
      </w:r>
      <w:r>
        <w:rPr>
          <w:rFonts w:ascii="Times New Roman" w:cs="Times New Roman" w:eastAsia="Times New Roman" w:hAnsi="Times New Roman"/>
          <w:sz w:val="24"/>
          <w:szCs w:val="24"/>
        </w:rPr>
        <w:t xml:space="preserve"> in the month of July as dark green balls and turn yellow or orange as it ripens. </w:t>
      </w:r>
      <w:r>
        <w:rPr>
          <w:rFonts w:ascii="Times New Roman" w:cs="Times New Roman" w:eastAsia="Times New Roman" w:hAnsi="Times New Roman"/>
          <w:sz w:val="24"/>
          <w:szCs w:val="24"/>
        </w:rPr>
        <w:t>Th</w:t>
      </w:r>
      <w:r>
        <w:rPr>
          <w:rFonts w:ascii="Times New Roman" w:cs="Times New Roman" w:eastAsia="Times New Roman" w:hAnsi="Times New Roman"/>
          <w:sz w:val="24"/>
          <w:szCs w:val="24"/>
        </w:rPr>
        <w:t xml:space="preserve">e pulp </w:t>
      </w:r>
      <w:r>
        <w:rPr>
          <w:rFonts w:ascii="Times New Roman" w:cs="Times New Roman" w:eastAsia="Times New Roman" w:hAnsi="Times New Roman"/>
          <w:sz w:val="24"/>
          <w:szCs w:val="24"/>
        </w:rPr>
        <w:t xml:space="preserve">is usually </w:t>
      </w:r>
      <w:r>
        <w:rPr>
          <w:rFonts w:ascii="Times New Roman" w:cs="Times New Roman" w:eastAsia="Times New Roman" w:hAnsi="Times New Roman"/>
          <w:sz w:val="24"/>
          <w:szCs w:val="24"/>
        </w:rPr>
        <w:t>very</w:t>
      </w:r>
      <w:r>
        <w:rPr>
          <w:rFonts w:ascii="Times New Roman" w:cs="Times New Roman" w:eastAsia="Times New Roman" w:hAnsi="Times New Roman"/>
          <w:sz w:val="24"/>
          <w:szCs w:val="24"/>
        </w:rPr>
        <w:t xml:space="preserve"> sweet if the </w:t>
      </w:r>
      <w:r>
        <w:rPr>
          <w:rFonts w:ascii="Times New Roman" w:cs="Times New Roman" w:eastAsia="Times New Roman" w:hAnsi="Times New Roman"/>
          <w:sz w:val="24"/>
          <w:szCs w:val="24"/>
        </w:rPr>
        <w:t>colour</w:t>
      </w:r>
      <w:r>
        <w:rPr>
          <w:rFonts w:ascii="Times New Roman" w:cs="Times New Roman" w:eastAsia="Times New Roman" w:hAnsi="Times New Roman"/>
          <w:sz w:val="24"/>
          <w:szCs w:val="24"/>
        </w:rPr>
        <w:t xml:space="preserve"> of the fruit is yellow and </w:t>
      </w:r>
      <w:r>
        <w:rPr>
          <w:rFonts w:ascii="Times New Roman" w:cs="Times New Roman" w:eastAsia="Times New Roman" w:hAnsi="Times New Roman"/>
          <w:sz w:val="24"/>
          <w:szCs w:val="24"/>
        </w:rPr>
        <w:t>fairly sweet,</w:t>
      </w:r>
      <w:r>
        <w:rPr>
          <w:rFonts w:ascii="Times New Roman" w:cs="Times New Roman" w:eastAsia="Times New Roman" w:hAnsi="Times New Roman"/>
          <w:sz w:val="24"/>
          <w:szCs w:val="24"/>
        </w:rPr>
        <w:t xml:space="preserve"> if the </w:t>
      </w:r>
      <w:r>
        <w:rPr>
          <w:rFonts w:ascii="Times New Roman" w:cs="Times New Roman" w:eastAsia="Times New Roman" w:hAnsi="Times New Roman"/>
          <w:sz w:val="24"/>
          <w:szCs w:val="24"/>
        </w:rPr>
        <w:t>colour</w:t>
      </w:r>
      <w:r>
        <w:rPr>
          <w:rFonts w:ascii="Times New Roman" w:cs="Times New Roman" w:eastAsia="Times New Roman" w:hAnsi="Times New Roman"/>
          <w:sz w:val="24"/>
          <w:szCs w:val="24"/>
        </w:rPr>
        <w:t xml:space="preserve"> is a mixture of green and yellow. Th</w:t>
      </w:r>
      <w:r>
        <w:rPr>
          <w:rFonts w:ascii="Times New Roman" w:cs="Times New Roman" w:eastAsia="Times New Roman" w:hAnsi="Times New Roman"/>
          <w:sz w:val="24"/>
          <w:szCs w:val="24"/>
        </w:rPr>
        <w:t>os</w:t>
      </w:r>
      <w:r>
        <w:rPr>
          <w:rFonts w:ascii="Times New Roman" w:cs="Times New Roman" w:eastAsia="Times New Roman" w:hAnsi="Times New Roman"/>
          <w:sz w:val="24"/>
          <w:szCs w:val="24"/>
        </w:rPr>
        <w:t xml:space="preserve">e </w:t>
      </w:r>
      <w:r>
        <w:rPr>
          <w:rFonts w:ascii="Times New Roman" w:cs="Times New Roman" w:eastAsia="Times New Roman" w:hAnsi="Times New Roman"/>
          <w:sz w:val="24"/>
          <w:szCs w:val="24"/>
        </w:rPr>
        <w:t xml:space="preserve">that have </w:t>
      </w:r>
      <w:r>
        <w:rPr>
          <w:rFonts w:ascii="Times New Roman" w:cs="Times New Roman" w:eastAsia="Times New Roman" w:hAnsi="Times New Roman"/>
          <w:sz w:val="24"/>
          <w:szCs w:val="24"/>
        </w:rPr>
        <w:t xml:space="preserve">orange </w:t>
      </w:r>
      <w:r>
        <w:rPr>
          <w:rFonts w:ascii="Times New Roman" w:cs="Times New Roman" w:eastAsia="Times New Roman" w:hAnsi="Times New Roman"/>
          <w:sz w:val="24"/>
          <w:szCs w:val="24"/>
        </w:rPr>
        <w:t>colour</w:t>
      </w:r>
      <w:r>
        <w:rPr>
          <w:rFonts w:ascii="Times New Roman" w:cs="Times New Roman" w:eastAsia="Times New Roman" w:hAnsi="Times New Roman"/>
          <w:sz w:val="24"/>
          <w:szCs w:val="24"/>
        </w:rPr>
        <w:t xml:space="preserve"> are most preferred</w:t>
      </w:r>
      <w:r>
        <w:rPr>
          <w:rFonts w:ascii="Times New Roman" w:cs="Times New Roman" w:eastAsia="Times New Roman" w:hAnsi="Times New Roman"/>
          <w:sz w:val="24"/>
          <w:szCs w:val="24"/>
        </w:rPr>
        <w:t xml:space="preserve"> by the rural dwellers</w:t>
      </w:r>
      <w:r>
        <w:rPr>
          <w:rFonts w:ascii="Times New Roman" w:cs="Times New Roman" w:eastAsia="Times New Roman" w:hAnsi="Times New Roman"/>
          <w:sz w:val="24"/>
          <w:szCs w:val="24"/>
        </w:rPr>
        <w:t>. The ripe fruit can be found in the market between December and March. Yearly, a huge amount of the fruit is lost due to deterioration during gathering, transportation and storage</w:t>
      </w:r>
      <w:r>
        <w:rPr>
          <w:rFonts w:ascii="Times New Roman" w:cs="Times New Roman" w:eastAsia="Times New Roman" w:hAnsi="Times New Roman"/>
          <w:sz w:val="24"/>
          <w:szCs w:val="24"/>
        </w:rPr>
        <w:t xml:space="preserve"> (1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There is </w:t>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 xml:space="preserve">need to look for </w:t>
      </w:r>
      <w:r>
        <w:rPr>
          <w:rFonts w:ascii="Times New Roman" w:cs="Times New Roman" w:eastAsia="Times New Roman" w:hAnsi="Times New Roman"/>
          <w:sz w:val="24"/>
          <w:szCs w:val="24"/>
        </w:rPr>
        <w:t>more acceptable environmental friendly, ecological and renewable naturally occurring substances as inh</w:t>
      </w:r>
      <w:r>
        <w:rPr>
          <w:rFonts w:ascii="Times New Roman" w:cs="Times New Roman" w:eastAsia="Times New Roman" w:hAnsi="Times New Roman"/>
          <w:sz w:val="24"/>
          <w:szCs w:val="24"/>
        </w:rPr>
        <w:t xml:space="preserve">ibitors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It is worth noting that African cherry seeds are usually discarded as waste and </w:t>
      </w:r>
      <w:r>
        <w:rPr>
          <w:rFonts w:ascii="Times New Roman" w:cs="Times New Roman" w:eastAsia="Times New Roman" w:hAnsi="Times New Roman"/>
          <w:sz w:val="24"/>
          <w:szCs w:val="24"/>
        </w:rPr>
        <w:t xml:space="preserve">therefore, because is a non-edible seed, may not interfere with the food chain and thereby, guarantee global food security.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w:t>
      </w:r>
      <w:r>
        <w:rPr>
          <w:rFonts w:ascii="Times New Roman" w:cs="Times New Roman" w:eastAsia="Times New Roman" w:hAnsi="Times New Roman"/>
          <w:sz w:val="24"/>
          <w:szCs w:val="24"/>
        </w:rPr>
        <w:t>research work was aimed to e</w:t>
      </w:r>
      <w:r>
        <w:rPr>
          <w:rFonts w:ascii="Times New Roman" w:cs="Times New Roman" w:eastAsia="Times New Roman" w:hAnsi="Times New Roman"/>
          <w:sz w:val="24"/>
          <w:szCs w:val="24"/>
        </w:rPr>
        <w:t>valua</w:t>
      </w:r>
      <w:r>
        <w:rPr>
          <w:rFonts w:ascii="Times New Roman" w:cs="Times New Roman" w:eastAsia="Times New Roman" w:hAnsi="Times New Roman"/>
          <w:sz w:val="24"/>
          <w:szCs w:val="24"/>
        </w:rPr>
        <w:t>te the t</w:t>
      </w:r>
      <w:r>
        <w:rPr>
          <w:rFonts w:ascii="Times New Roman" w:cs="Times New Roman" w:eastAsia="Times New Roman" w:hAnsi="Times New Roman"/>
          <w:sz w:val="24"/>
          <w:szCs w:val="24"/>
        </w:rPr>
        <w:t xml:space="preserve">hermodynamic parameters of </w:t>
      </w:r>
      <w:r>
        <w:rPr>
          <w:rFonts w:ascii="Times New Roman" w:cs="Times New Roman" w:eastAsia="Times New Roman" w:hAnsi="Times New Roman"/>
          <w:sz w:val="24"/>
          <w:szCs w:val="24"/>
        </w:rPr>
        <w:t>g</w:t>
      </w:r>
      <w:r>
        <w:rPr>
          <w:rFonts w:ascii="Times New Roman" w:cs="Times New Roman" w:eastAsia="Times New Roman" w:hAnsi="Times New Roman"/>
          <w:sz w:val="24"/>
          <w:szCs w:val="24"/>
        </w:rPr>
        <w:t>reen co</w:t>
      </w:r>
      <w:r>
        <w:rPr>
          <w:rFonts w:ascii="Times New Roman" w:cs="Times New Roman" w:eastAsia="Times New Roman" w:hAnsi="Times New Roman"/>
          <w:sz w:val="24"/>
          <w:szCs w:val="24"/>
        </w:rPr>
        <w:t xml:space="preserve">rrosion inhibition </w:t>
      </w:r>
      <w:r>
        <w:rPr>
          <w:rFonts w:ascii="Times New Roman" w:cs="Times New Roman" w:eastAsia="Times New Roman" w:hAnsi="Times New Roman"/>
          <w:sz w:val="24"/>
          <w:szCs w:val="24"/>
        </w:rPr>
        <w:t>of African cher</w:t>
      </w:r>
      <w:r>
        <w:rPr>
          <w:rFonts w:ascii="Times New Roman" w:cs="Times New Roman" w:eastAsia="Times New Roman" w:hAnsi="Times New Roman"/>
          <w:sz w:val="24"/>
          <w:szCs w:val="24"/>
        </w:rPr>
        <w:t xml:space="preserve">ry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seed </w:t>
      </w:r>
      <w:r>
        <w:rPr>
          <w:rFonts w:ascii="Times New Roman" w:cs="Times New Roman" w:eastAsia="Times New Roman" w:hAnsi="Times New Roman"/>
          <w:sz w:val="24"/>
          <w:szCs w:val="24"/>
        </w:rPr>
        <w:t>e</w:t>
      </w:r>
      <w:r>
        <w:rPr>
          <w:rFonts w:ascii="Times New Roman" w:cs="Times New Roman" w:eastAsia="Times New Roman" w:hAnsi="Times New Roman"/>
          <w:sz w:val="24"/>
          <w:szCs w:val="24"/>
        </w:rPr>
        <w:t>xtract on mild steel in acidic medium</w:t>
      </w:r>
      <w:r>
        <w:rPr>
          <w:rFonts w:ascii="Times New Roman" w:cs="Times New Roman" w:eastAsia="Times New Roman" w:hAnsi="Times New Roman"/>
          <w:sz w:val="24"/>
          <w:szCs w:val="24"/>
        </w:rPr>
        <w:t>.</w:t>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Materials and Methods</w:t>
      </w:r>
    </w:p>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Materials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The materi</w:t>
      </w:r>
      <w:r>
        <w:rPr>
          <w:rFonts w:ascii="Times New Roman" w:cs="Times New Roman" w:eastAsia="Times New Roman" w:hAnsi="Times New Roman"/>
          <w:sz w:val="24"/>
          <w:szCs w:val="24"/>
        </w:rPr>
        <w:t>als used for this study include:</w:t>
      </w:r>
      <w:r>
        <w:rPr>
          <w:rFonts w:ascii="Times New Roman" w:cs="Times New Roman" w:eastAsia="Times New Roman" w:hAnsi="Times New Roman"/>
          <w:sz w:val="24"/>
          <w:szCs w:val="24"/>
        </w:rPr>
        <w:t xml:space="preserve"> m</w:t>
      </w:r>
      <w:r>
        <w:rPr>
          <w:rFonts w:ascii="Times New Roman" w:cs="Times New Roman" w:eastAsia="Times New Roman" w:hAnsi="Times New Roman"/>
          <w:sz w:val="24"/>
          <w:szCs w:val="24"/>
        </w:rPr>
        <w:t xml:space="preserve">ild steel, African cherry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seeds, hydrochloric acid, distilled water, eth</w:t>
      </w:r>
      <w:r>
        <w:rPr>
          <w:rFonts w:ascii="Times New Roman" w:cs="Times New Roman" w:eastAsia="Times New Roman" w:hAnsi="Times New Roman"/>
          <w:sz w:val="24"/>
          <w:szCs w:val="24"/>
        </w:rPr>
        <w:t>anol, talcum powder, thermostat</w:t>
      </w:r>
      <w:r>
        <w:rPr>
          <w:rFonts w:ascii="Times New Roman" w:cs="Times New Roman" w:eastAsia="Times New Roman" w:hAnsi="Times New Roman"/>
          <w:sz w:val="24"/>
          <w:szCs w:val="24"/>
        </w:rPr>
        <w:t xml:space="preserve"> water-bath, </w:t>
      </w:r>
      <w:r>
        <w:rPr>
          <w:rFonts w:ascii="Times New Roman" w:cs="Times New Roman" w:eastAsia="Times New Roman" w:hAnsi="Times New Roman"/>
          <w:sz w:val="24"/>
          <w:szCs w:val="24"/>
        </w:rPr>
        <w:t>vernier</w:t>
      </w:r>
      <w:r>
        <w:rPr>
          <w:rFonts w:ascii="Times New Roman" w:cs="Times New Roman" w:eastAsia="Times New Roman" w:hAnsi="Times New Roman"/>
          <w:sz w:val="24"/>
          <w:szCs w:val="24"/>
        </w:rPr>
        <w:t>-caliper,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emery paper, thermometer, 4-digit analytical balance (OPD-E104 model), </w:t>
      </w:r>
      <w:r>
        <w:rPr>
          <w:rFonts w:ascii="Times New Roman" w:cs="Times New Roman" w:eastAsia="Times New Roman" w:hAnsi="Times New Roman"/>
          <w:sz w:val="24"/>
          <w:szCs w:val="24"/>
        </w:rPr>
        <w:t>Whatman</w:t>
      </w:r>
      <w:r>
        <w:rPr>
          <w:rFonts w:ascii="Times New Roman" w:cs="Times New Roman" w:eastAsia="Times New Roman" w:hAnsi="Times New Roman"/>
          <w:sz w:val="24"/>
          <w:szCs w:val="24"/>
        </w:rPr>
        <w:t xml:space="preserve"> filter paper a</w:t>
      </w:r>
      <w:r>
        <w:rPr>
          <w:rFonts w:ascii="Times New Roman" w:cs="Times New Roman" w:eastAsia="Times New Roman" w:hAnsi="Times New Roman"/>
          <w:sz w:val="24"/>
          <w:szCs w:val="24"/>
        </w:rPr>
        <w:t>nd glassware for classical analysis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All chemical</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used were of analytical grade.</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noProof/>
        </w:rPr>
        <w:drawing>
          <wp:inline distL="0" distT="0" distB="0" distR="0">
            <wp:extent cx="5887028" cy="3811883"/>
            <wp:effectExtent l="0" t="0" r="0" b="0"/>
            <wp:docPr id="1028" name="image18.png" descr="https://exoticfruits.co.uk/cdn/shop/products/african-cherry-agbalumo-exoticfruitscouk-887434.jpg?v=16455786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4" cstate="print"/>
                    <a:srcRect l="0" t="0" r="0" b="0"/>
                    <a:stretch/>
                  </pic:blipFill>
                  <pic:spPr>
                    <a:xfrm rot="0">
                      <a:off x="0" y="0"/>
                      <a:ext cx="5887028" cy="3811883"/>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b/>
          <w:sz w:val="24"/>
          <w:szCs w:val="24"/>
        </w:rPr>
        <w:t>Plate A</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African cherry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fruit</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and </w:t>
      </w:r>
      <w:r>
        <w:rPr>
          <w:rFonts w:ascii="Times New Roman" w:cs="Times New Roman" w:eastAsia="Times New Roman" w:hAnsi="Times New Roman"/>
          <w:sz w:val="24"/>
          <w:szCs w:val="24"/>
        </w:rPr>
        <w:t>seed</w:t>
      </w:r>
      <w:r>
        <w:rPr>
          <w:rFonts w:ascii="Times New Roman" w:cs="Times New Roman" w:eastAsia="Times New Roman" w:hAnsi="Times New Roman"/>
          <w:sz w:val="24"/>
          <w:szCs w:val="24"/>
        </w:rPr>
        <w:t>s</w:t>
      </w:r>
    </w:p>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Collection and </w:t>
      </w:r>
      <w:r>
        <w:rPr>
          <w:rFonts w:ascii="Times New Roman" w:cs="Times New Roman" w:eastAsia="Times New Roman" w:hAnsi="Times New Roman"/>
          <w:b/>
          <w:color w:val="000000"/>
          <w:sz w:val="24"/>
          <w:szCs w:val="24"/>
        </w:rPr>
        <w:t>Preparation of the Specimen</w:t>
      </w:r>
    </w:p>
    <w:p>
      <w:pPr>
        <w:pStyle w:val="style0"/>
        <w:shd w:val="clear" w:color="auto" w:fill="ffffff"/>
        <w:spacing w:before="24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mild steel specimen used for the experimental work was obtained and pressed cut into coupons of dimensions 18 x 15 x 5 mm at the Department of Material and Metallurgical Engineering, School of Engineering and Engineering Technology, Federal University of Technology </w:t>
      </w:r>
      <w:r>
        <w:rPr>
          <w:rFonts w:ascii="Times New Roman" w:cs="Times New Roman" w:eastAsia="Times New Roman" w:hAnsi="Times New Roman"/>
          <w:sz w:val="24"/>
          <w:szCs w:val="24"/>
        </w:rPr>
        <w:t>Akure</w:t>
      </w:r>
      <w:r>
        <w:rPr>
          <w:rFonts w:ascii="Times New Roman" w:cs="Times New Roman" w:eastAsia="Times New Roman" w:hAnsi="Times New Roman"/>
          <w:sz w:val="24"/>
          <w:szCs w:val="24"/>
        </w:rPr>
        <w:t xml:space="preserve">, Nigeria. </w:t>
      </w:r>
      <w:r>
        <w:rPr>
          <w:rFonts w:ascii="Times New Roman" w:cs="Times New Roman" w:eastAsia="Times New Roman" w:hAnsi="Times New Roman"/>
          <w:sz w:val="24"/>
          <w:szCs w:val="24"/>
        </w:rPr>
        <w:t>The c</w:t>
      </w:r>
      <w:r>
        <w:rPr>
          <w:rFonts w:ascii="Times New Roman" w:cs="Times New Roman" w:eastAsia="Times New Roman" w:hAnsi="Times New Roman"/>
          <w:sz w:val="24"/>
          <w:szCs w:val="24"/>
        </w:rPr>
        <w:t xml:space="preserve">oupons were abraded with very fine emery paper, rinsed with tap water, dried with handkerchief, further air-dried and temporarily stored in talcum powder to prevent oxidation of the polished surface prior to studies. </w:t>
      </w:r>
      <w:r>
        <w:rPr>
          <w:rFonts w:ascii="Times New Roman" w:cs="Times New Roman" w:eastAsia="Times New Roman" w:hAnsi="Times New Roman"/>
          <w:sz w:val="24"/>
          <w:szCs w:val="24"/>
        </w:rPr>
        <w:t xml:space="preserve">Prior to the </w:t>
      </w:r>
      <w:r>
        <w:rPr>
          <w:rFonts w:ascii="Times New Roman" w:cs="Times New Roman" w:eastAsia="Times New Roman" w:hAnsi="Times New Roman"/>
          <w:sz w:val="24"/>
          <w:szCs w:val="24"/>
        </w:rPr>
        <w:t xml:space="preserve">use of </w:t>
      </w:r>
      <w:r>
        <w:rPr>
          <w:rFonts w:ascii="Times New Roman" w:cs="Times New Roman" w:eastAsia="Times New Roman" w:hAnsi="Times New Roman"/>
          <w:sz w:val="24"/>
          <w:szCs w:val="24"/>
        </w:rPr>
        <w:t>coupons</w:t>
      </w:r>
      <w:r>
        <w:rPr>
          <w:rFonts w:ascii="Times New Roman" w:cs="Times New Roman" w:eastAsia="Times New Roman" w:hAnsi="Times New Roman"/>
          <w:sz w:val="24"/>
          <w:szCs w:val="24"/>
        </w:rPr>
        <w:t xml:space="preserve"> for corrosion studies, </w:t>
      </w:r>
      <w:r>
        <w:rPr>
          <w:rFonts w:ascii="Times New Roman" w:cs="Times New Roman" w:eastAsia="Times New Roman" w:hAnsi="Times New Roman"/>
          <w:sz w:val="24"/>
          <w:szCs w:val="24"/>
        </w:rPr>
        <w:t>all the coupons</w:t>
      </w:r>
      <w:r>
        <w:rPr>
          <w:rFonts w:ascii="Times New Roman" w:cs="Times New Roman" w:eastAsia="Times New Roman" w:hAnsi="Times New Roman"/>
          <w:sz w:val="24"/>
          <w:szCs w:val="24"/>
        </w:rPr>
        <w:t xml:space="preserve"> w</w:t>
      </w:r>
      <w:r>
        <w:rPr>
          <w:rFonts w:ascii="Times New Roman" w:cs="Times New Roman" w:eastAsia="Times New Roman" w:hAnsi="Times New Roman"/>
          <w:sz w:val="24"/>
          <w:szCs w:val="24"/>
        </w:rPr>
        <w:t>ere</w:t>
      </w:r>
      <w:r>
        <w:rPr>
          <w:rFonts w:ascii="Times New Roman" w:cs="Times New Roman" w:eastAsia="Times New Roman" w:hAnsi="Times New Roman"/>
          <w:sz w:val="24"/>
          <w:szCs w:val="24"/>
        </w:rPr>
        <w:t xml:space="preserve"> washed thoroughly with distilled water, degreased with ethanol and air-dried. The weight</w:t>
      </w:r>
      <w:r>
        <w:rPr>
          <w:rFonts w:ascii="Times New Roman" w:cs="Times New Roman" w:eastAsia="Times New Roman" w:hAnsi="Times New Roman"/>
          <w:sz w:val="24"/>
          <w:szCs w:val="24"/>
        </w:rPr>
        <w:t xml:space="preserve">s </w:t>
      </w:r>
      <w:r>
        <w:rPr>
          <w:rFonts w:ascii="Times New Roman" w:cs="Times New Roman" w:eastAsia="Times New Roman" w:hAnsi="Times New Roman"/>
          <w:sz w:val="24"/>
          <w:szCs w:val="24"/>
        </w:rPr>
        <w:t>each coupon (steel)</w:t>
      </w:r>
      <w:r>
        <w:rPr>
          <w:rFonts w:ascii="Times New Roman" w:cs="Times New Roman" w:eastAsia="Times New Roman" w:hAnsi="Times New Roman"/>
          <w:sz w:val="24"/>
          <w:szCs w:val="24"/>
        </w:rPr>
        <w:t xml:space="preserve"> sample before (W</w:t>
      </w:r>
      <w:r>
        <w:rPr>
          <w:rFonts w:ascii="Times New Roman" w:cs="Times New Roman" w:eastAsia="Times New Roman" w:hAnsi="Times New Roman"/>
          <w:sz w:val="24"/>
          <w:szCs w:val="24"/>
          <w:vertAlign w:val="subscript"/>
        </w:rPr>
        <w:t>1</w:t>
      </w:r>
      <w:r>
        <w:rPr>
          <w:rFonts w:ascii="Times New Roman" w:cs="Times New Roman" w:eastAsia="Times New Roman" w:hAnsi="Times New Roman"/>
          <w:sz w:val="24"/>
          <w:szCs w:val="24"/>
        </w:rPr>
        <w:t xml:space="preserve">) and after immersion into the </w:t>
      </w:r>
      <w:r>
        <w:rPr>
          <w:rFonts w:ascii="Times New Roman" w:cs="Times New Roman" w:eastAsia="Times New Roman" w:hAnsi="Times New Roman"/>
          <w:sz w:val="24"/>
          <w:szCs w:val="24"/>
        </w:rPr>
        <w:t>acid medium</w:t>
      </w:r>
      <w:r>
        <w:rPr>
          <w:rFonts w:ascii="Times New Roman" w:cs="Times New Roman" w:eastAsia="Times New Roman" w:hAnsi="Times New Roman"/>
          <w:sz w:val="24"/>
          <w:szCs w:val="24"/>
        </w:rPr>
        <w:t xml:space="preserve"> (W</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 xml:space="preserve">) was taken using 4-digit OPD-E104 analytical balance. Also, the length, breadth and height of each coupon </w:t>
      </w:r>
      <w:r>
        <w:rPr>
          <w:rFonts w:ascii="Times New Roman" w:cs="Times New Roman" w:eastAsia="Times New Roman" w:hAnsi="Times New Roman"/>
          <w:sz w:val="24"/>
          <w:szCs w:val="24"/>
        </w:rPr>
        <w:t>were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measured</w:t>
      </w:r>
      <w:r>
        <w:rPr>
          <w:rFonts w:ascii="Times New Roman" w:cs="Times New Roman" w:eastAsia="Times New Roman" w:hAnsi="Times New Roman"/>
          <w:sz w:val="24"/>
          <w:szCs w:val="24"/>
        </w:rPr>
        <w:t xml:space="preserve"> using digital </w:t>
      </w:r>
      <w:r>
        <w:rPr>
          <w:rFonts w:ascii="Times New Roman" w:cs="Times New Roman" w:eastAsia="Times New Roman" w:hAnsi="Times New Roman"/>
          <w:sz w:val="24"/>
          <w:szCs w:val="24"/>
        </w:rPr>
        <w:t>Va</w:t>
      </w:r>
      <w:r>
        <w:rPr>
          <w:rFonts w:ascii="Times New Roman" w:cs="Times New Roman" w:eastAsia="Times New Roman" w:hAnsi="Times New Roman"/>
          <w:sz w:val="24"/>
          <w:szCs w:val="24"/>
        </w:rPr>
        <w:t>nier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caliper (0-150mm).</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The weight of the metal sheet after experimental period is given as: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ΔW=W</w:t>
      </w:r>
      <w:r>
        <w:rPr>
          <w:rFonts w:ascii="Times New Roman" w:cs="Times New Roman" w:eastAsia="Times New Roman" w:hAnsi="Times New Roman"/>
          <w:sz w:val="24"/>
          <w:szCs w:val="24"/>
          <w:vertAlign w:val="subscript"/>
        </w:rPr>
        <w:t>1</w:t>
      </w:r>
      <w:r>
        <w:rPr>
          <w:rFonts w:ascii="Times New Roman" w:cs="Times New Roman" w:eastAsia="Times New Roman" w:hAnsi="Times New Roman"/>
          <w:sz w:val="24"/>
          <w:szCs w:val="24"/>
        </w:rPr>
        <w:t>-W</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vertAlign w:val="subscript"/>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Equation 2</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Where W</w:t>
      </w:r>
      <w:r>
        <w:rPr>
          <w:rFonts w:ascii="Times New Roman" w:cs="Times New Roman" w:eastAsia="Times New Roman" w:hAnsi="Times New Roman"/>
          <w:sz w:val="24"/>
          <w:szCs w:val="24"/>
          <w:vertAlign w:val="subscript"/>
        </w:rPr>
        <w:t>1</w:t>
      </w:r>
      <w:r>
        <w:rPr>
          <w:rFonts w:ascii="Times New Roman" w:cs="Times New Roman" w:eastAsia="Times New Roman" w:hAnsi="Times New Roman"/>
          <w:sz w:val="24"/>
          <w:szCs w:val="24"/>
        </w:rPr>
        <w:t xml:space="preserve"> and W</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 xml:space="preserve"> are the weights of the metal sample before and after exposure to the corrosive solution in the absence and presence of the plant extract.</w:t>
      </w:r>
    </w:p>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Collection and Preparation of the Seed Extract</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The African cherry seed</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used for this research were purchased from the Oba </w:t>
      </w:r>
      <w:r>
        <w:rPr>
          <w:rFonts w:ascii="Times New Roman" w:cs="Times New Roman" w:eastAsia="Times New Roman" w:hAnsi="Times New Roman"/>
          <w:sz w:val="24"/>
          <w:szCs w:val="24"/>
        </w:rPr>
        <w:t>Adesida</w:t>
      </w:r>
      <w:r>
        <w:rPr>
          <w:rFonts w:ascii="Times New Roman" w:cs="Times New Roman" w:eastAsia="Times New Roman" w:hAnsi="Times New Roman"/>
          <w:sz w:val="24"/>
          <w:szCs w:val="24"/>
        </w:rPr>
        <w:t xml:space="preserve"> Central market in </w:t>
      </w:r>
      <w:r>
        <w:rPr>
          <w:rFonts w:ascii="Times New Roman" w:cs="Times New Roman" w:eastAsia="Times New Roman" w:hAnsi="Times New Roman"/>
          <w:sz w:val="24"/>
          <w:szCs w:val="24"/>
        </w:rPr>
        <w:t>Akure</w:t>
      </w:r>
      <w:r>
        <w:rPr>
          <w:rFonts w:ascii="Times New Roman" w:cs="Times New Roman" w:eastAsia="Times New Roman" w:hAnsi="Times New Roman"/>
          <w:sz w:val="24"/>
          <w:szCs w:val="24"/>
        </w:rPr>
        <w:t>, Nigeria.</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African cherry seeds were cracked and the fleshy inner part of the seed pulp air-dried to constant weight. After the complete drying, the seeds were ground into fine powder by an electrical blender in order to facilitate maximum effective contact of the solvent. The pulverized sample was sieved with a sieve 1 mm of moderate mesh size and later stored in a clean, dry and sealed container for the chemical analyses. Ethanol extracts of the powdered sample was obtained by soaking 500 g of the sample in 2.5 </w:t>
      </w:r>
      <w:r>
        <w:rPr>
          <w:rFonts w:ascii="Times New Roman" w:cs="Times New Roman" w:eastAsia="Times New Roman" w:hAnsi="Times New Roman"/>
          <w:sz w:val="24"/>
          <w:szCs w:val="24"/>
        </w:rPr>
        <w:t>litres</w:t>
      </w:r>
      <w:r>
        <w:rPr>
          <w:rFonts w:ascii="Times New Roman" w:cs="Times New Roman" w:eastAsia="Times New Roman" w:hAnsi="Times New Roman"/>
          <w:sz w:val="24"/>
          <w:szCs w:val="24"/>
        </w:rPr>
        <w:t xml:space="preserve"> of 98% ethanol in an air tight, clean flat bottomed container for 6 days at room temperature with occasional stirring and shaking </w:t>
      </w:r>
      <w:r>
        <w:rPr>
          <w:rFonts w:ascii="Times New Roman" w:cs="Times New Roman" w:eastAsia="Times New Roman" w:hAnsi="Times New Roman"/>
          <w:sz w:val="24"/>
          <w:szCs w:val="24"/>
        </w:rPr>
        <w:t>(13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The extract was</w:t>
      </w:r>
      <w:r>
        <w:rPr>
          <w:rFonts w:ascii="Times New Roman" w:cs="Times New Roman" w:eastAsia="Times New Roman" w:hAnsi="Times New Roman"/>
          <w:sz w:val="24"/>
          <w:szCs w:val="24"/>
        </w:rPr>
        <w:t xml:space="preserve"> filtered</w:t>
      </w:r>
      <w:r>
        <w:rPr>
          <w:rFonts w:ascii="Times New Roman" w:cs="Times New Roman" w:eastAsia="Times New Roman" w:hAnsi="Times New Roman"/>
          <w:sz w:val="24"/>
          <w:szCs w:val="24"/>
        </w:rPr>
        <w:t xml:space="preserve"> using a sieve of </w:t>
      </w:r>
      <w:r>
        <w:rPr>
          <w:rFonts w:ascii="Times New Roman" w:cs="Times New Roman" w:eastAsia="Times New Roman" w:hAnsi="Times New Roman"/>
          <w:sz w:val="24"/>
          <w:szCs w:val="24"/>
        </w:rPr>
        <w:t>mesh</w:t>
      </w:r>
      <w:r>
        <w:rPr>
          <w:rFonts w:ascii="Times New Roman" w:cs="Times New Roman" w:eastAsia="Times New Roman" w:hAnsi="Times New Roman"/>
          <w:sz w:val="24"/>
          <w:szCs w:val="24"/>
        </w:rPr>
        <w:t xml:space="preserve"> size (850 micron meter</w:t>
      </w:r>
      <w:r>
        <w:rPr>
          <w:rFonts w:ascii="Times New Roman" w:cs="Times New Roman" w:eastAsia="Times New Roman" w:hAnsi="Times New Roman"/>
          <w:sz w:val="24"/>
          <w:szCs w:val="24"/>
        </w:rPr>
        <w:t>) an</w:t>
      </w:r>
      <w:r>
        <w:rPr>
          <w:rFonts w:ascii="Times New Roman" w:cs="Times New Roman" w:eastAsia="Times New Roman" w:hAnsi="Times New Roman"/>
          <w:sz w:val="24"/>
          <w:szCs w:val="24"/>
        </w:rPr>
        <w:t xml:space="preserve">d finally with </w:t>
      </w:r>
      <w:r>
        <w:rPr>
          <w:rFonts w:ascii="Times New Roman" w:cs="Times New Roman" w:eastAsia="Times New Roman" w:hAnsi="Times New Roman"/>
          <w:sz w:val="24"/>
          <w:szCs w:val="24"/>
        </w:rPr>
        <w:t>Whatman</w:t>
      </w:r>
      <w:r>
        <w:rPr>
          <w:rFonts w:ascii="Times New Roman" w:cs="Times New Roman" w:eastAsia="Times New Roman" w:hAnsi="Times New Roman"/>
          <w:sz w:val="24"/>
          <w:szCs w:val="24"/>
        </w:rPr>
        <w:t xml:space="preserve"> no. 4 </w:t>
      </w:r>
      <w:r>
        <w:rPr>
          <w:rFonts w:ascii="Times New Roman" w:cs="Times New Roman" w:eastAsia="Times New Roman" w:hAnsi="Times New Roman"/>
          <w:sz w:val="24"/>
          <w:szCs w:val="24"/>
        </w:rPr>
        <w:t>filter paper. The filtrate was further subjected to evaporation over a water-bath set at 7</w:t>
      </w:r>
      <w:r>
        <w:rPr>
          <w:rFonts w:ascii="Times New Roman" w:cs="Times New Roman" w:eastAsia="Times New Roman" w:hAnsi="Times New Roman"/>
          <w:sz w:val="24"/>
          <w:szCs w:val="24"/>
        </w:rPr>
        <w:t xml:space="preserve">8°C to remove the ethanol. The </w:t>
      </w:r>
      <w:r>
        <w:rPr>
          <w:rFonts w:ascii="Times New Roman" w:cs="Times New Roman" w:eastAsia="Times New Roman" w:hAnsi="Times New Roman"/>
          <w:sz w:val="24"/>
          <w:szCs w:val="24"/>
        </w:rPr>
        <w:t>crude extract obtained was used to prepare different concentrations ranging from 0.1 to 0.5 g/mL for the experiment.</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b/>
          <w:color w:val="000000"/>
          <w:sz w:val="24"/>
          <w:szCs w:val="24"/>
        </w:rPr>
        <w:t>Temperature variation studies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The effect of temperature on the corrosion rate of the steel coupons in a 100 mL 2 M HCI solution at 308,</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318,</w:t>
      </w:r>
      <w:r>
        <w:rPr>
          <w:rFonts w:ascii="Times New Roman" w:cs="Times New Roman" w:eastAsia="Times New Roman" w:hAnsi="Times New Roman"/>
          <w:sz w:val="24"/>
          <w:szCs w:val="24"/>
        </w:rPr>
        <w:t xml:space="preserve"> 328 and </w:t>
      </w:r>
      <w:r>
        <w:rPr>
          <w:rFonts w:ascii="Times New Roman" w:cs="Times New Roman" w:eastAsia="Times New Roman" w:hAnsi="Times New Roman"/>
          <w:sz w:val="24"/>
          <w:szCs w:val="24"/>
        </w:rPr>
        <w:t xml:space="preserve">338 K was also studied with the same concentration of the extract for immersion periods of 3 hours in a thermostat water bath </w:t>
      </w:r>
      <w:r>
        <w:rPr>
          <w:rFonts w:ascii="Times New Roman" w:cs="Times New Roman" w:eastAsia="Times New Roman" w:hAnsi="Times New Roman"/>
          <w:sz w:val="24"/>
          <w:szCs w:val="24"/>
        </w:rPr>
        <w:t>(14</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The pre-weighed coupons were immersed in blank solution and varied concentrations of the inhibitor and after 3 hours, the steel coupons were retrieved, washed with distilled water and ethanol, dried at room temperature and re-weighed. The results obtained were used to estimate thermodynamic parameters from the following equations</w:t>
      </w:r>
      <w:r>
        <w:rPr>
          <w:rFonts w:ascii="Times New Roman" w:cs="Times New Roman" w:eastAsia="Times New Roman" w:hAnsi="Times New Roman"/>
          <w:sz w:val="24"/>
          <w:szCs w:val="24"/>
        </w:rPr>
        <w:t xml:space="preserve"> (8</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Arrhenius equation</w:t>
      </w:r>
      <w:r>
        <w:rPr>
          <w:rFonts w:ascii="Times New Roman" w:cs="Times New Roman" w:eastAsia="Times New Roman" w:hAnsi="Times New Roman"/>
          <w:sz w:val="24"/>
          <w:szCs w:val="24"/>
        </w:rPr>
        <w:t xml:space="preserve"> expressed as</w:t>
      </w:r>
      <w:r>
        <w:rPr>
          <w:rFonts w:ascii="Times New Roman" w:cs="Times New Roman" w:eastAsia="Times New Roman" w:hAnsi="Times New Roman"/>
          <w:sz w:val="24"/>
          <w:szCs w:val="24"/>
        </w:rPr>
        <w:t xml:space="preserve"> reported by Levine </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Log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-Ea</m:t>
            </m:r>
          </m:num>
          <m:den>
            <m:r>
              <w:rPr>
                <w:rFonts w:ascii="Cambria Math" w:cs="Cambria Math" w:eastAsia="Cambria Math" w:hAnsi="Cambria Math"/>
                <w:sz w:val="24"/>
                <w:szCs w:val="24"/>
              </w:rPr>
              <m:t xml:space="preserve">2.303RT  </m:t>
            </m:r>
          </m:den>
        </m:f>
      </m:oMath>
      <w:r>
        <w:rPr>
          <w:rFonts w:ascii="Times New Roman" w:cs="Times New Roman" w:eastAsia="Times New Roman" w:hAnsi="Times New Roman"/>
          <w:sz w:val="24"/>
          <w:szCs w:val="24"/>
        </w:rPr>
        <w:t xml:space="preserve">  + Log A</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Equation </w:t>
      </w:r>
      <w:r>
        <w:rPr>
          <w:rFonts w:ascii="Times New Roman" w:cs="Times New Roman" w:eastAsia="Times New Roman" w:hAnsi="Times New Roman"/>
          <w:sz w:val="24"/>
          <w:szCs w:val="24"/>
        </w:rPr>
        <w:t>3</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Where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 xml:space="preserve"> is the corrosion rate,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is the activation energy, R is the molar gas constant, T is the absolute temperature (in Kelvin) and A is the Arrhenius constant/pre-exponential factor/frequency factor.</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logarithm of corrosion rate obtained by weight loss measurement was plot against 1/T to obtain a straight line graph, where A,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and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vertAlign w:val="subscript"/>
        </w:rPr>
        <w:t xml:space="preserve"> </w:t>
      </w:r>
      <w:r>
        <w:rPr>
          <w:rFonts w:ascii="Times New Roman" w:cs="Times New Roman" w:eastAsia="Times New Roman" w:hAnsi="Times New Roman"/>
          <w:sz w:val="24"/>
          <w:szCs w:val="24"/>
        </w:rPr>
        <w:t xml:space="preserve">were </w:t>
      </w:r>
      <w:r>
        <w:rPr>
          <w:rFonts w:ascii="Times New Roman" w:cs="Times New Roman" w:eastAsia="Times New Roman" w:hAnsi="Times New Roman"/>
          <w:sz w:val="24"/>
          <w:szCs w:val="24"/>
        </w:rPr>
        <w:t>deduced</w:t>
      </w:r>
      <w:r>
        <w:rPr>
          <w:rFonts w:ascii="Times New Roman" w:cs="Times New Roman" w:eastAsia="Times New Roman" w:hAnsi="Times New Roman"/>
          <w:sz w:val="24"/>
          <w:szCs w:val="24"/>
        </w:rPr>
        <w:t xml:space="preserve"> as descr</w:t>
      </w:r>
      <w:r>
        <w:rPr>
          <w:rFonts w:ascii="Times New Roman" w:cs="Times New Roman" w:eastAsia="Times New Roman" w:hAnsi="Times New Roman"/>
          <w:sz w:val="24"/>
          <w:szCs w:val="24"/>
        </w:rPr>
        <w:t xml:space="preserve">ibed by Sharma and Sharma </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other thermodynamic parameters were obtained using an expanded </w:t>
      </w:r>
      <w:r>
        <w:rPr>
          <w:rFonts w:ascii="Times New Roman" w:cs="Times New Roman" w:eastAsia="Times New Roman" w:hAnsi="Times New Roman"/>
          <w:sz w:val="24"/>
          <w:szCs w:val="24"/>
        </w:rPr>
        <w:t xml:space="preserve">modified </w:t>
      </w:r>
      <w:r>
        <w:rPr>
          <w:rFonts w:ascii="Times New Roman" w:cs="Times New Roman" w:eastAsia="Times New Roman" w:hAnsi="Times New Roman"/>
          <w:sz w:val="24"/>
          <w:szCs w:val="24"/>
        </w:rPr>
        <w:t xml:space="preserve">generalized Arrhenius equation: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Log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CR</m:t>
            </m:r>
          </m:num>
          <m:den>
            <m:r>
              <w:rPr>
                <w:rFonts w:ascii="Cambria Math" w:cs="Cambria Math" w:eastAsia="Cambria Math" w:hAnsi="Cambria Math"/>
                <w:sz w:val="24"/>
                <w:szCs w:val="24"/>
              </w:rPr>
              <m:t>T</m:t>
            </m:r>
          </m:den>
        </m:f>
      </m:oMath>
      <w:r>
        <w:rPr>
          <w:rFonts w:ascii="Times New Roman" w:cs="Times New Roman" w:eastAsia="Times New Roman" w:hAnsi="Times New Roman"/>
          <w:sz w:val="24"/>
          <w:szCs w:val="24"/>
        </w:rPr>
        <w:t xml:space="preserve">  = Log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R</m:t>
            </m:r>
          </m:num>
          <m:den>
            <m:r>
              <w:rPr>
                <w:rFonts w:ascii="Cambria Math" w:cs="Cambria Math" w:eastAsia="Cambria Math" w:hAnsi="Cambria Math"/>
                <w:sz w:val="24"/>
                <w:szCs w:val="24"/>
              </w:rPr>
              <m:t>Nh</m:t>
            </m:r>
          </m:den>
        </m:f>
      </m:oMath>
      <w:r>
        <w:rPr>
          <w:rFonts w:ascii="Times New Roman" w:cs="Times New Roman" w:eastAsia="Times New Roman" w:hAnsi="Times New Roman"/>
          <w:sz w:val="24"/>
          <w:szCs w:val="24"/>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∆S</m:t>
            </m:r>
          </m:num>
          <m:den>
            <m:r>
              <w:rPr>
                <w:rFonts w:ascii="Cambria Math" w:cs="Cambria Math" w:eastAsia="Cambria Math" w:hAnsi="Cambria Math"/>
                <w:sz w:val="24"/>
                <w:szCs w:val="24"/>
              </w:rPr>
              <m:t>2.303R</m:t>
            </m:r>
          </m:den>
        </m:f>
      </m:oMath>
      <w:r>
        <w:rPr>
          <w:rFonts w:ascii="Times New Roman" w:cs="Times New Roman" w:eastAsia="Times New Roman" w:hAnsi="Times New Roman"/>
          <w:sz w:val="24"/>
          <w:szCs w:val="24"/>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∆H</m:t>
            </m:r>
          </m:num>
          <m:den>
            <m:r>
              <w:rPr>
                <w:rFonts w:ascii="Cambria Math" w:cs="Cambria Math" w:eastAsia="Cambria Math" w:hAnsi="Cambria Math"/>
                <w:sz w:val="24"/>
                <w:szCs w:val="24"/>
              </w:rPr>
              <m:t>N2.303R</m:t>
            </m:r>
          </m:den>
        </m:f>
      </m:oMath>
      <w:r>
        <w:rPr>
          <w:rFonts w:ascii="Times New Roman" w:cs="Times New Roman" w:eastAsia="Times New Roman" w:hAnsi="Times New Roman"/>
          <w:sz w:val="24"/>
          <w:szCs w:val="24"/>
        </w:rPr>
        <w:t xml:space="preserve"> x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1</m:t>
            </m:r>
          </m:num>
          <m:den>
            <m:r>
              <w:rPr>
                <w:rFonts w:ascii="Cambria Math" w:cs="Cambria Math" w:eastAsia="Cambria Math" w:hAnsi="Cambria Math"/>
                <w:sz w:val="24"/>
                <w:szCs w:val="24"/>
              </w:rPr>
              <m:t>T</m:t>
            </m:r>
          </m:den>
        </m:f>
      </m:oMath>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Equation 4</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Where h is the plank's constant, N is the Avogadro's number, T is the absolute temperature, R is the universal gas constant</w:t>
      </w:r>
      <w:r>
        <w:rPr>
          <w:rFonts w:ascii="Times New Roman" w:cs="Times New Roman" w:eastAsia="Times New Roman" w:hAnsi="Times New Roman"/>
          <w:sz w:val="24"/>
          <w:szCs w:val="24"/>
        </w:rPr>
        <w:t xml:space="preserve"> (8.314 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/K)</w:t>
      </w:r>
      <w:r>
        <w:rPr>
          <w:rFonts w:ascii="Times New Roman" w:cs="Times New Roman" w:eastAsia="Times New Roman" w:hAnsi="Times New Roman"/>
          <w:sz w:val="24"/>
          <w:szCs w:val="24"/>
        </w:rPr>
        <w:t>, ΔS is the entropy of activation and ΔH is the enthalpy of activation. The logarithm of CR/T was plotted against the reciprocal of T (1/T) to give a straight line graph with slope of (-ΔH/2.303R) and an intercept ((Log (R/</w:t>
      </w:r>
      <w:r>
        <w:rPr>
          <w:rFonts w:ascii="Times New Roman" w:cs="Times New Roman" w:eastAsia="Times New Roman" w:hAnsi="Times New Roman"/>
          <w:sz w:val="24"/>
          <w:szCs w:val="24"/>
        </w:rPr>
        <w:t>Nh</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ΔS</w:t>
      </w:r>
      <w:r>
        <w:rPr>
          <w:rFonts w:ascii="Times New Roman" w:cs="Times New Roman" w:eastAsia="Times New Roman" w:hAnsi="Times New Roman"/>
          <w:sz w:val="24"/>
          <w:szCs w:val="24"/>
          <w:vertAlign w:val="superscript"/>
        </w:rPr>
        <w:t>o</w:t>
      </w:r>
      <w:r>
        <w:rPr>
          <w:rFonts w:ascii="Times New Roman" w:cs="Times New Roman" w:eastAsia="Times New Roman" w:hAnsi="Times New Roman"/>
          <w:sz w:val="24"/>
          <w:szCs w:val="24"/>
        </w:rPr>
        <w:t>/2.303R))</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when extrapolated to y-axis.</w:t>
      </w:r>
      <w:r>
        <w:rPr>
          <w:rFonts w:ascii="Times New Roman" w:cs="Times New Roman" w:eastAsia="Times New Roman" w:hAnsi="Times New Roman"/>
          <w:sz w:val="24"/>
          <w:szCs w:val="24"/>
        </w:rPr>
        <w:t xml:space="preserve">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sz w:val="24"/>
          <w:szCs w:val="24"/>
        </w:rPr>
        <w:t xml:space="preserve">Gibb’s </w:t>
      </w:r>
      <w:r>
        <w:rPr>
          <w:rFonts w:ascii="Times New Roman" w:cs="Times New Roman" w:eastAsia="Times New Roman" w:hAnsi="Times New Roman"/>
          <w:sz w:val="24"/>
          <w:szCs w:val="24"/>
        </w:rPr>
        <w:t xml:space="preserve">Free Energy </w:t>
      </w:r>
      <w:r>
        <w:rPr>
          <w:rFonts w:ascii="Times New Roman" w:cs="Times New Roman" w:eastAsia="Times New Roman" w:hAnsi="Times New Roman"/>
          <w:sz w:val="24"/>
          <w:szCs w:val="24"/>
        </w:rPr>
        <w:t xml:space="preserve">(ΔG) </w:t>
      </w:r>
      <w:r>
        <w:rPr>
          <w:rFonts w:ascii="Times New Roman" w:cs="Times New Roman" w:eastAsia="Times New Roman" w:hAnsi="Times New Roman"/>
          <w:sz w:val="24"/>
          <w:szCs w:val="24"/>
        </w:rPr>
        <w:t xml:space="preserve">which is a state function also determined using equation </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 xml:space="preserve"> expressed as: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ΔG = ΔH – TΔS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Equation 5</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Where ΔG is the Free energy, ΔS </w:t>
      </w:r>
      <w:r>
        <w:rPr>
          <w:rFonts w:ascii="Times New Roman" w:cs="Times New Roman" w:eastAsia="Times New Roman" w:hAnsi="Times New Roman"/>
          <w:sz w:val="24"/>
          <w:szCs w:val="24"/>
        </w:rPr>
        <w:t>is</w:t>
      </w:r>
      <w:r>
        <w:rPr>
          <w:rFonts w:ascii="Times New Roman" w:cs="Times New Roman" w:eastAsia="Times New Roman" w:hAnsi="Times New Roman"/>
          <w:sz w:val="24"/>
          <w:szCs w:val="24"/>
        </w:rPr>
        <w:t xml:space="preserve"> the entropy of activation and ΔH is the enthalpy of activation. The value of Free energy (ΔG) was calculated </w:t>
      </w:r>
      <w:r>
        <w:rPr>
          <w:rFonts w:ascii="Times New Roman" w:cs="Times New Roman" w:eastAsia="Times New Roman" w:hAnsi="Times New Roman"/>
          <w:sz w:val="24"/>
          <w:szCs w:val="24"/>
        </w:rPr>
        <w:t xml:space="preserve">at the </w:t>
      </w:r>
      <w:r>
        <w:rPr>
          <w:rFonts w:ascii="Times New Roman" w:cs="Times New Roman" w:eastAsia="Times New Roman" w:hAnsi="Times New Roman"/>
          <w:sz w:val="24"/>
          <w:szCs w:val="24"/>
        </w:rPr>
        <w:t xml:space="preserve">room </w:t>
      </w:r>
      <w:r>
        <w:rPr>
          <w:rFonts w:ascii="Times New Roman" w:cs="Times New Roman" w:eastAsia="Times New Roman" w:hAnsi="Times New Roman"/>
          <w:sz w:val="24"/>
          <w:szCs w:val="24"/>
        </w:rPr>
        <w:t>temperature.</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electrode potential was </w:t>
      </w:r>
      <w:r>
        <w:rPr>
          <w:rFonts w:ascii="Times New Roman" w:cs="Times New Roman" w:eastAsia="Times New Roman" w:hAnsi="Times New Roman"/>
          <w:sz w:val="24"/>
          <w:szCs w:val="24"/>
        </w:rPr>
        <w:t xml:space="preserve">obtained using equations </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 xml:space="preserve"> and </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 xml:space="preserve"> as follows: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ΔG = -</w:t>
      </w:r>
      <w:r>
        <w:rPr>
          <w:rFonts w:ascii="Times New Roman" w:cs="Times New Roman" w:eastAsia="Times New Roman" w:hAnsi="Times New Roman"/>
          <w:sz w:val="24"/>
          <w:szCs w:val="24"/>
        </w:rPr>
        <w:t>nFE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Equation </w:t>
      </w:r>
      <w:r>
        <w:rPr>
          <w:rFonts w:ascii="Times New Roman" w:cs="Times New Roman" w:eastAsia="Times New Roman" w:hAnsi="Times New Roman"/>
          <w:sz w:val="24"/>
          <w:szCs w:val="24"/>
        </w:rPr>
        <w:t>6</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 = -ΔG/</w:t>
      </w:r>
      <w:r>
        <w:rPr>
          <w:rFonts w:ascii="Times New Roman" w:cs="Times New Roman" w:eastAsia="Times New Roman" w:hAnsi="Times New Roman"/>
          <w:sz w:val="24"/>
          <w:szCs w:val="24"/>
        </w:rPr>
        <w:t>nF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Equation 7</w:t>
      </w:r>
      <w:r>
        <w:rPr>
          <w:rFonts w:ascii="Times New Roman" w:cs="Times New Roman" w:eastAsia="Times New Roman" w:hAnsi="Times New Roman"/>
          <w:sz w:val="24"/>
          <w:szCs w:val="24"/>
        </w:rPr>
        <w:t xml:space="preserve">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Where, ΔG is the free energy, n is the number of moles of electron transferred, F is the Faraday’s constant</w:t>
      </w:r>
      <w:r>
        <w:rPr>
          <w:rFonts w:ascii="Times New Roman" w:cs="Times New Roman" w:eastAsia="Times New Roman" w:hAnsi="Times New Roman"/>
          <w:sz w:val="24"/>
          <w:szCs w:val="24"/>
        </w:rPr>
        <w:t xml:space="preserve"> (1 F = 96500 Coulombs)</w:t>
      </w:r>
      <w:r>
        <w:rPr>
          <w:rFonts w:ascii="Times New Roman" w:cs="Times New Roman" w:eastAsia="Times New Roman" w:hAnsi="Times New Roman"/>
          <w:sz w:val="24"/>
          <w:szCs w:val="24"/>
        </w:rPr>
        <w:t xml:space="preserve"> and E is the electrode potential of the surface.  </w:t>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b/>
          <w:sz w:val="24"/>
          <w:szCs w:val="24"/>
        </w:rPr>
        <w:t>Results and Discussion</w:t>
      </w:r>
    </w:p>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Thermodynamic Stud</w:t>
      </w:r>
      <w:r>
        <w:rPr>
          <w:rFonts w:ascii="Times New Roman" w:cs="Times New Roman" w:eastAsia="Times New Roman" w:hAnsi="Times New Roman"/>
          <w:b/>
          <w:color w:val="000000"/>
          <w:sz w:val="24"/>
          <w:szCs w:val="24"/>
        </w:rPr>
        <w:t>ies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Thermodynamic parameters are important to further </w:t>
      </w:r>
      <w:r>
        <w:rPr>
          <w:rFonts w:ascii="Times New Roman" w:cs="Times New Roman" w:eastAsia="Times New Roman" w:hAnsi="Times New Roman"/>
          <w:sz w:val="24"/>
          <w:szCs w:val="24"/>
        </w:rPr>
        <w:t>elucidate</w:t>
      </w:r>
      <w:r>
        <w:rPr>
          <w:rFonts w:ascii="Times New Roman" w:cs="Times New Roman" w:eastAsia="Times New Roman" w:hAnsi="Times New Roman"/>
          <w:sz w:val="24"/>
          <w:szCs w:val="24"/>
        </w:rPr>
        <w:t xml:space="preserve"> the adsorption process of inhibitor on metal/solution interface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The adsorption of organic compounds can be described by two main types of interactions: </w:t>
      </w:r>
      <w:r>
        <w:rPr>
          <w:rFonts w:ascii="Times New Roman" w:cs="Times New Roman" w:eastAsia="Times New Roman" w:hAnsi="Times New Roman"/>
          <w:sz w:val="24"/>
          <w:szCs w:val="24"/>
        </w:rPr>
        <w:t>physisorption</w:t>
      </w:r>
      <w:r>
        <w:rPr>
          <w:rFonts w:ascii="Times New Roman" w:cs="Times New Roman" w:eastAsia="Times New Roman" w:hAnsi="Times New Roman"/>
          <w:sz w:val="24"/>
          <w:szCs w:val="24"/>
        </w:rPr>
        <w:t xml:space="preserve"> and chemisorption. They are influenced by the nature of the charge o</w:t>
      </w:r>
      <w:r>
        <w:rPr>
          <w:rFonts w:ascii="Times New Roman" w:cs="Times New Roman" w:eastAsia="Times New Roman" w:hAnsi="Times New Roman"/>
          <w:sz w:val="24"/>
          <w:szCs w:val="24"/>
        </w:rPr>
        <w:t>n</w:t>
      </w:r>
      <w:r>
        <w:rPr>
          <w:rFonts w:ascii="Times New Roman" w:cs="Times New Roman" w:eastAsia="Times New Roman" w:hAnsi="Times New Roman"/>
          <w:sz w:val="24"/>
          <w:szCs w:val="24"/>
        </w:rPr>
        <w:t xml:space="preserve"> the metal, the chemical structure of the inhibitor, pH, the type of the electrolyte and temperature. Th</w:t>
      </w:r>
      <w:r>
        <w:rPr>
          <w:rFonts w:ascii="Times New Roman" w:cs="Times New Roman" w:eastAsia="Times New Roman" w:hAnsi="Times New Roman"/>
          <w:sz w:val="24"/>
          <w:szCs w:val="24"/>
        </w:rPr>
        <w:t>erefore</w:t>
      </w:r>
      <w:r>
        <w:rPr>
          <w:rFonts w:ascii="Times New Roman" w:cs="Times New Roman" w:eastAsia="Times New Roman" w:hAnsi="Times New Roman"/>
          <w:sz w:val="24"/>
          <w:szCs w:val="24"/>
        </w:rPr>
        <w:t xml:space="preserve">, in order to </w:t>
      </w:r>
      <w:r>
        <w:rPr>
          <w:rFonts w:ascii="Times New Roman" w:cs="Times New Roman" w:eastAsia="Times New Roman" w:hAnsi="Times New Roman"/>
          <w:sz w:val="24"/>
          <w:szCs w:val="24"/>
        </w:rPr>
        <w:t>asses</w:t>
      </w:r>
      <w:r>
        <w:rPr>
          <w:rFonts w:ascii="Times New Roman" w:cs="Times New Roman" w:eastAsia="Times New Roman" w:hAnsi="Times New Roman"/>
          <w:sz w:val="24"/>
          <w:szCs w:val="24"/>
        </w:rPr>
        <w:t xml:space="preserve"> the inhibitive properties of the inhibitor </w:t>
      </w:r>
      <w:r>
        <w:rPr>
          <w:rFonts w:ascii="Times New Roman" w:cs="Times New Roman" w:eastAsia="Times New Roman" w:hAnsi="Times New Roman"/>
          <w:sz w:val="24"/>
          <w:szCs w:val="24"/>
        </w:rPr>
        <w:t xml:space="preserve">(African cherry seed extract) </w:t>
      </w:r>
      <w:r>
        <w:rPr>
          <w:rFonts w:ascii="Times New Roman" w:cs="Times New Roman" w:eastAsia="Times New Roman" w:hAnsi="Times New Roman"/>
          <w:sz w:val="24"/>
          <w:szCs w:val="24"/>
        </w:rPr>
        <w:t>and the temperature dependence on the corrosion rate, the apparent activation energy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for the corrosion process in the absence and presence of the inhibitor was evaluated from Arrhenius equation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p>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Estimation </w:t>
      </w:r>
      <w:r>
        <w:rPr>
          <w:rFonts w:ascii="Times New Roman" w:cs="Times New Roman" w:eastAsia="Times New Roman" w:hAnsi="Times New Roman"/>
          <w:b/>
          <w:color w:val="000000"/>
          <w:sz w:val="24"/>
          <w:szCs w:val="24"/>
        </w:rPr>
        <w:t>of A</w:t>
      </w:r>
      <w:r>
        <w:rPr>
          <w:rFonts w:ascii="Times New Roman" w:cs="Times New Roman" w:eastAsia="Times New Roman" w:hAnsi="Times New Roman"/>
          <w:b/>
          <w:color w:val="000000"/>
          <w:sz w:val="24"/>
          <w:szCs w:val="24"/>
        </w:rPr>
        <w:t xml:space="preserve">ctivation </w:t>
      </w:r>
      <w:r>
        <w:rPr>
          <w:rFonts w:ascii="Times New Roman" w:cs="Times New Roman" w:eastAsia="Times New Roman" w:hAnsi="Times New Roman"/>
          <w:b/>
          <w:color w:val="000000"/>
          <w:sz w:val="24"/>
          <w:szCs w:val="24"/>
        </w:rPr>
        <w:t>E</w:t>
      </w:r>
      <w:r>
        <w:rPr>
          <w:rFonts w:ascii="Times New Roman" w:cs="Times New Roman" w:eastAsia="Times New Roman" w:hAnsi="Times New Roman"/>
          <w:b/>
          <w:color w:val="000000"/>
          <w:sz w:val="24"/>
          <w:szCs w:val="24"/>
        </w:rPr>
        <w:t>nergy (</w:t>
      </w:r>
      <w:r>
        <w:rPr>
          <w:rFonts w:ascii="Times New Roman" w:cs="Times New Roman" w:eastAsia="Times New Roman" w:hAnsi="Times New Roman"/>
          <w:b/>
          <w:color w:val="000000"/>
          <w:sz w:val="24"/>
          <w:szCs w:val="24"/>
        </w:rPr>
        <w:t>Ea</w:t>
      </w:r>
      <w:r>
        <w:rPr>
          <w:rFonts w:ascii="Times New Roman" w:cs="Times New Roman" w:eastAsia="Times New Roman" w:hAnsi="Times New Roman"/>
          <w:b/>
          <w:color w:val="000000"/>
          <w:sz w:val="24"/>
          <w:szCs w:val="24"/>
        </w:rPr>
        <w:t>)</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Based o</w:t>
      </w:r>
      <w:r>
        <w:rPr>
          <w:rFonts w:ascii="Times New Roman" w:cs="Times New Roman" w:eastAsia="Times New Roman" w:hAnsi="Times New Roman"/>
          <w:sz w:val="24"/>
          <w:szCs w:val="24"/>
        </w:rPr>
        <w:t>n the Arrhenius equation, the natural logarithm of the corrosion rate (log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 xml:space="preserve">) is a linear function with </w:t>
      </w:r>
      <w:r>
        <w:rPr>
          <w:rFonts w:ascii="Times New Roman" w:cs="Times New Roman" w:eastAsia="Times New Roman" w:hAnsi="Times New Roman"/>
          <w:sz w:val="24"/>
          <w:szCs w:val="24"/>
        </w:rPr>
        <w:t>the reciprocal of temperature (</w:t>
      </w:r>
      <w:r>
        <w:rPr>
          <w:rFonts w:ascii="Times New Roman" w:cs="Times New Roman" w:eastAsia="Times New Roman" w:hAnsi="Times New Roman"/>
          <w:sz w:val="24"/>
          <w:szCs w:val="24"/>
        </w:rPr>
        <w:t>1/T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for the acid corrosion of steel. A plot of logarithm of corrosion rate obtained by weight loss measurement versus 1/T gave a straight line graph a</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shown in Figure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 xml:space="preserve"> with a slope of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/2.303R. Thermodynamic</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parameter such as the apparent activation energy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was calculated using the equation </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Log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-Ea</m:t>
            </m:r>
          </m:num>
          <m:den>
            <m:r>
              <w:rPr>
                <w:rFonts w:ascii="Cambria Math" w:cs="Cambria Math" w:eastAsia="Cambria Math" w:hAnsi="Cambria Math"/>
                <w:sz w:val="24"/>
                <w:szCs w:val="24"/>
              </w:rPr>
              <m:t xml:space="preserve">2.303RT  </m:t>
            </m:r>
          </m:den>
        </m:f>
      </m:oMath>
      <w:r>
        <w:rPr>
          <w:rFonts w:ascii="Times New Roman" w:cs="Times New Roman" w:eastAsia="Times New Roman" w:hAnsi="Times New Roman"/>
          <w:sz w:val="24"/>
          <w:szCs w:val="24"/>
        </w:rPr>
        <w:t xml:space="preserve">  + Log A</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Where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 xml:space="preserve"> is the corrosion rate,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is the apparent activation energy, R is the molar gas constant, T is the absolute temperature (in Kelvin) and A is the Arrhenius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pre-exponential</w:t>
      </w:r>
      <w:r>
        <w:rPr>
          <w:rFonts w:ascii="Times New Roman" w:cs="Times New Roman" w:eastAsia="Times New Roman" w:hAnsi="Times New Roman"/>
          <w:sz w:val="24"/>
          <w:szCs w:val="24"/>
        </w:rPr>
        <w:t>/frequency</w:t>
      </w:r>
      <w:r>
        <w:rPr>
          <w:rFonts w:ascii="Times New Roman" w:cs="Times New Roman" w:eastAsia="Times New Roman" w:hAnsi="Times New Roman"/>
          <w:sz w:val="24"/>
          <w:szCs w:val="24"/>
        </w:rPr>
        <w:t xml:space="preserve"> factor.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values of activation energy were obtained from the slope of the linear </w:t>
      </w:r>
      <w:r>
        <w:rPr>
          <w:rFonts w:ascii="Times New Roman" w:cs="Times New Roman" w:eastAsia="Times New Roman" w:hAnsi="Times New Roman"/>
          <w:sz w:val="24"/>
          <w:szCs w:val="24"/>
        </w:rPr>
        <w:t xml:space="preserve">plots and are </w:t>
      </w:r>
      <w:r>
        <w:rPr>
          <w:rFonts w:ascii="Times New Roman" w:cs="Times New Roman" w:eastAsia="Times New Roman" w:hAnsi="Times New Roman"/>
          <w:sz w:val="24"/>
          <w:szCs w:val="24"/>
        </w:rPr>
        <w:t>reported</w:t>
      </w:r>
      <w:r>
        <w:rPr>
          <w:rFonts w:ascii="Times New Roman" w:cs="Times New Roman" w:eastAsia="Times New Roman" w:hAnsi="Times New Roman"/>
          <w:sz w:val="24"/>
          <w:szCs w:val="24"/>
        </w:rPr>
        <w:t xml:space="preserve"> in Table 1</w:t>
      </w:r>
      <w:r>
        <w:rPr>
          <w:rFonts w:ascii="Times New Roman" w:cs="Times New Roman" w:eastAsia="Times New Roman" w:hAnsi="Times New Roman"/>
          <w:sz w:val="24"/>
          <w:szCs w:val="24"/>
        </w:rPr>
        <w:t xml:space="preserve">. It is observed that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values in the presence of different concentrations of </w:t>
      </w:r>
      <w:r>
        <w:rPr>
          <w:rFonts w:ascii="Times New Roman" w:cs="Times New Roman" w:eastAsia="Times New Roman" w:hAnsi="Times New Roman"/>
          <w:sz w:val="24"/>
          <w:szCs w:val="24"/>
        </w:rPr>
        <w:t>the extracts are lower than that obtained in their absence. It has been reported that decrease in activation energy value in the presence of inhibitor as obser</w:t>
      </w:r>
      <w:r>
        <w:rPr>
          <w:rFonts w:ascii="Times New Roman" w:cs="Times New Roman" w:eastAsia="Times New Roman" w:hAnsi="Times New Roman"/>
          <w:sz w:val="24"/>
          <w:szCs w:val="24"/>
        </w:rPr>
        <w:t>ved in this study is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indication</w:t>
      </w:r>
      <w:r>
        <w:rPr>
          <w:rFonts w:ascii="Times New Roman" w:cs="Times New Roman" w:eastAsia="Times New Roman" w:hAnsi="Times New Roman"/>
          <w:sz w:val="24"/>
          <w:szCs w:val="24"/>
        </w:rPr>
        <w:t xml:space="preserve"> of chemical adsorption </w:t>
      </w:r>
      <w:r>
        <w:rPr>
          <w:rFonts w:ascii="Times New Roman" w:cs="Times New Roman" w:eastAsia="Times New Roman" w:hAnsi="Times New Roman"/>
          <w:sz w:val="24"/>
          <w:szCs w:val="24"/>
        </w:rPr>
        <w:t xml:space="preserve">(chemisorption) </w:t>
      </w:r>
      <w:r>
        <w:rPr>
          <w:rFonts w:ascii="Times New Roman" w:cs="Times New Roman" w:eastAsia="Times New Roman" w:hAnsi="Times New Roman"/>
          <w:sz w:val="24"/>
          <w:szCs w:val="24"/>
        </w:rPr>
        <w:t xml:space="preserve">mechanism while the increase in the </w:t>
      </w:r>
      <w:r>
        <w:rPr>
          <w:rFonts w:ascii="Times New Roman" w:cs="Times New Roman" w:eastAsia="Times New Roman" w:hAnsi="Times New Roman"/>
          <w:sz w:val="24"/>
          <w:szCs w:val="24"/>
        </w:rPr>
        <w:t>E</w:t>
      </w:r>
      <w:r>
        <w:rPr>
          <w:rFonts w:ascii="Times New Roman" w:cs="Times New Roman" w:eastAsia="Times New Roman" w:hAnsi="Times New Roman"/>
          <w:sz w:val="24"/>
          <w:szCs w:val="24"/>
        </w:rPr>
        <w:t>a</w:t>
      </w:r>
      <w:r>
        <w:rPr>
          <w:rFonts w:ascii="Times New Roman" w:cs="Times New Roman" w:eastAsia="Times New Roman" w:hAnsi="Times New Roman"/>
          <w:sz w:val="24"/>
          <w:szCs w:val="24"/>
        </w:rPr>
        <w:t xml:space="preserve"> in the presence of inhibitor indicate</w:t>
      </w:r>
      <w:r>
        <w:rPr>
          <w:rFonts w:ascii="Times New Roman" w:cs="Times New Roman" w:eastAsia="Times New Roman" w:hAnsi="Times New Roman"/>
          <w:sz w:val="24"/>
          <w:szCs w:val="24"/>
        </w:rPr>
        <w:t xml:space="preserve">s physical adsorption </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physisorption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mechanism </w:t>
      </w:r>
      <w:r>
        <w:rPr>
          <w:rFonts w:ascii="Times New Roman" w:cs="Times New Roman" w:eastAsia="Times New Roman" w:hAnsi="Times New Roman"/>
          <w:sz w:val="24"/>
          <w:szCs w:val="24"/>
        </w:rPr>
        <w:t>(17</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addition, </w:t>
      </w:r>
      <w:r>
        <w:rPr>
          <w:rFonts w:ascii="Times New Roman" w:cs="Times New Roman" w:eastAsia="Times New Roman" w:hAnsi="Times New Roman"/>
          <w:sz w:val="24"/>
          <w:szCs w:val="24"/>
        </w:rPr>
        <w:t>Dehri</w:t>
      </w:r>
      <w:r>
        <w:rPr>
          <w:rFonts w:ascii="Times New Roman" w:cs="Times New Roman" w:eastAsia="Times New Roman" w:hAnsi="Times New Roman"/>
          <w:sz w:val="24"/>
          <w:szCs w:val="24"/>
        </w:rPr>
        <w:t xml:space="preserve"> and </w:t>
      </w:r>
      <w:r>
        <w:rPr>
          <w:rFonts w:ascii="Times New Roman" w:cs="Times New Roman" w:eastAsia="Times New Roman" w:hAnsi="Times New Roman"/>
          <w:sz w:val="24"/>
          <w:szCs w:val="24"/>
        </w:rPr>
        <w:t>Ozean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(18</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reported that, inhibitors whose percentage inhibition efficiency increases with increase in temperature, the activation energy values of the inhibited solution is usually found to be lesser than that of the uninhibited solution and this i</w:t>
      </w:r>
      <w:r>
        <w:rPr>
          <w:rFonts w:ascii="Times New Roman" w:cs="Times New Roman" w:eastAsia="Times New Roman" w:hAnsi="Times New Roman"/>
          <w:sz w:val="24"/>
          <w:szCs w:val="24"/>
        </w:rPr>
        <w:t>s associated with chemisorption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is the estimation of the energy that must be surmounted before products are formed. The decrease in enthalpy when the inhibitor was added suggested that the inhibitor had lowered the activated complex of the corrosion reaction pathway thereby, resulting in </w:t>
      </w:r>
      <w:r>
        <w:rPr>
          <w:rFonts w:ascii="Times New Roman" w:cs="Times New Roman" w:eastAsia="Times New Roman" w:hAnsi="Times New Roman"/>
          <w:sz w:val="24"/>
          <w:szCs w:val="24"/>
        </w:rPr>
        <w:t>inhibition. In general, there was a shift in equilibrium towards the right (product) side, thereby, favoring forward reaction, the formation of Metal-Inhibitor complex</w:t>
      </w:r>
      <w:r>
        <w:rPr>
          <w:rFonts w:ascii="Times New Roman" w:cs="Times New Roman" w:eastAsia="Times New Roman" w:hAnsi="Times New Roman"/>
          <w:sz w:val="24"/>
          <w:szCs w:val="24"/>
        </w:rPr>
        <w:t xml:space="preserve"> on the metal surface (Equation 8</w:t>
      </w:r>
      <w:r>
        <w:rPr>
          <w:rFonts w:ascii="Times New Roman" w:cs="Times New Roman" w:eastAsia="Times New Roman" w:hAnsi="Times New Roman"/>
          <w:sz w:val="24"/>
          <w:szCs w:val="24"/>
        </w:rPr>
        <w:t xml:space="preserve">) as follows: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Metal + Inhibitor </w:t>
      </w:r>
      <m:oMath>
        <m:r>
          <w:rPr>
            <w:rFonts w:ascii="Cambria Math" w:cs="Times New Roman" w:eastAsia="Times New Roman" w:hAnsi="Cambria Math"/>
            <w:sz w:val="24"/>
            <w:szCs w:val="24"/>
          </w:rPr>
          <m:t>↔</m:t>
        </m:r>
      </m:oMath>
      <w:r>
        <w:rPr>
          <w:rFonts w:ascii="Times New Roman" w:cs="Times New Roman" w:eastAsia="Times New Roman" w:hAnsi="Times New Roman"/>
          <w:sz w:val="24"/>
          <w:szCs w:val="24"/>
        </w:rPr>
        <w:t xml:space="preserve"> (Metal-Inhibitor</w:t>
      </w:r>
      <w:r>
        <w:rPr>
          <w:rFonts w:ascii="Times New Roman" w:cs="Times New Roman" w:eastAsia="Times New Roman" w:hAnsi="Times New Roman"/>
          <w:sz w:val="24"/>
          <w:szCs w:val="24"/>
        </w:rPr>
        <w:t>)</w:t>
      </w:r>
      <w:r>
        <w:rPr>
          <w:rFonts w:ascii="Times New Roman" w:cs="Times New Roman" w:eastAsia="Times New Roman" w:hAnsi="Times New Roman"/>
          <w:sz w:val="24"/>
          <w:szCs w:val="24"/>
          <w:vertAlign w:val="subscript"/>
        </w:rPr>
        <w:t>Ads</w:t>
      </w:r>
      <w:r>
        <w:rPr>
          <w:rFonts w:ascii="Times New Roman" w:cs="Times New Roman" w:eastAsia="Times New Roman" w:hAnsi="Times New Roman"/>
          <w:sz w:val="24"/>
          <w:szCs w:val="24"/>
          <w:vertAlign w:val="subscript"/>
        </w:rPr>
        <w:t xml:space="preserve">  </w:t>
      </w:r>
      <w:r>
        <w:rPr>
          <w:rFonts w:ascii="Times New Roman" w:cs="Times New Roman" w:eastAsia="Times New Roman" w:hAnsi="Times New Roman"/>
          <w:sz w:val="24"/>
          <w:szCs w:val="24"/>
        </w:rPr>
        <w:t>Complex</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Metals have been found to form complex with inhibitors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(19</w:t>
      </w:r>
      <w:r>
        <w:rPr>
          <w:rFonts w:ascii="Times New Roman" w:cs="Times New Roman" w:eastAsia="Times New Roman" w:hAnsi="Times New Roman"/>
          <w:sz w:val="24"/>
          <w:szCs w:val="24"/>
        </w:rPr>
        <w:t xml:space="preserve">). The </w:t>
      </w:r>
      <w:r>
        <w:rPr>
          <w:rFonts w:ascii="Times New Roman" w:cs="Times New Roman" w:eastAsia="Times New Roman" w:hAnsi="Times New Roman"/>
          <w:sz w:val="24"/>
          <w:szCs w:val="24"/>
        </w:rPr>
        <w:t xml:space="preserve">percentage inhibition efficiency decrease with increase in temperature, and the value of activation energy is found to be higher in the presence of an inhibitor than its value in an uninhibited solution, it is associated with </w:t>
      </w:r>
      <w:r>
        <w:rPr>
          <w:rFonts w:ascii="Times New Roman" w:cs="Times New Roman" w:eastAsia="Times New Roman" w:hAnsi="Times New Roman"/>
          <w:sz w:val="24"/>
          <w:szCs w:val="24"/>
        </w:rPr>
        <w:t>physisorption</w:t>
      </w:r>
      <w:r>
        <w:rPr>
          <w:rFonts w:ascii="Times New Roman" w:cs="Times New Roman" w:eastAsia="Times New Roman" w:hAnsi="Times New Roman"/>
          <w:sz w:val="24"/>
          <w:szCs w:val="24"/>
        </w:rPr>
        <w:t xml:space="preserve">. Chemical adsorption is specific and involves forces much stronger than physical adsorption. So the activation energy for chemical adsorption is of the same magnitude as the heat of the chemical reactions which </w:t>
      </w:r>
      <w:r>
        <w:rPr>
          <w:rFonts w:ascii="Times New Roman" w:cs="Times New Roman" w:eastAsia="Times New Roman" w:hAnsi="Times New Roman"/>
          <w:sz w:val="24"/>
          <w:szCs w:val="24"/>
        </w:rPr>
        <w:t>indicate</w:t>
      </w:r>
      <w:r>
        <w:rPr>
          <w:rFonts w:ascii="Times New Roman" w:cs="Times New Roman" w:eastAsia="Times New Roman" w:hAnsi="Times New Roman"/>
          <w:sz w:val="24"/>
          <w:szCs w:val="24"/>
        </w:rPr>
        <w:t>s that the</w:t>
      </w:r>
      <w:r>
        <w:rPr>
          <w:rFonts w:ascii="Times New Roman" w:cs="Times New Roman" w:eastAsia="Times New Roman" w:hAnsi="Times New Roman"/>
          <w:sz w:val="24"/>
          <w:szCs w:val="24"/>
        </w:rPr>
        <w:t xml:space="preserve"> corrosion</w:t>
      </w:r>
      <w:r>
        <w:rPr>
          <w:rFonts w:ascii="Times New Roman" w:cs="Times New Roman" w:eastAsia="Times New Roman" w:hAnsi="Times New Roman"/>
          <w:sz w:val="24"/>
          <w:szCs w:val="24"/>
        </w:rPr>
        <w:t xml:space="preserve"> rate varies with temperature according to </w:t>
      </w:r>
      <w:r>
        <w:rPr>
          <w:rFonts w:ascii="Times New Roman" w:cs="Times New Roman" w:eastAsia="Times New Roman" w:hAnsi="Times New Roman"/>
          <w:sz w:val="24"/>
          <w:szCs w:val="24"/>
        </w:rPr>
        <w:t>th</w:t>
      </w:r>
      <w:r>
        <w:rPr>
          <w:rFonts w:ascii="Times New Roman" w:cs="Times New Roman" w:eastAsia="Times New Roman" w:hAnsi="Times New Roman"/>
          <w:sz w:val="24"/>
          <w:szCs w:val="24"/>
        </w:rPr>
        <w:t>e activation energy</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100 - 150</w:t>
      </w:r>
      <w:r>
        <w:rPr>
          <w:rFonts w:ascii="Times New Roman" w:cs="Times New Roman" w:eastAsia="Times New Roman" w:hAnsi="Times New Roman"/>
          <w:sz w:val="24"/>
          <w:szCs w:val="24"/>
        </w:rPr>
        <w:t xml:space="preserve"> kJ/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 xml:space="preserve">) in the Arrhenius equation </w:t>
      </w:r>
      <w:r>
        <w:rPr>
          <w:rFonts w:ascii="Times New Roman" w:cs="Times New Roman" w:eastAsia="Times New Roman" w:hAnsi="Times New Roman"/>
          <w:sz w:val="24"/>
          <w:szCs w:val="24"/>
        </w:rPr>
        <w:t>(20</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while equilibrium is usually rapidly attained and easily reversible in physical adsorption, because the energy requirement is small (usually not more than 2</w:t>
      </w:r>
      <w:r>
        <w:rPr>
          <w:rFonts w:ascii="Times New Roman" w:cs="Times New Roman" w:eastAsia="Times New Roman" w:hAnsi="Times New Roman"/>
          <w:sz w:val="24"/>
          <w:szCs w:val="24"/>
        </w:rPr>
        <w:t>0</w:t>
      </w:r>
      <w:r>
        <w:rPr>
          <w:rFonts w:ascii="Times New Roman" w:cs="Times New Roman" w:eastAsia="Times New Roman" w:hAnsi="Times New Roman"/>
          <w:sz w:val="24"/>
          <w:szCs w:val="24"/>
        </w:rPr>
        <w:t xml:space="preserve"> kJ/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 xml:space="preserve">) because </w:t>
      </w:r>
      <w:r>
        <w:rPr>
          <w:rFonts w:ascii="Times New Roman" w:cs="Times New Roman" w:eastAsia="Times New Roman" w:hAnsi="Times New Roman"/>
          <w:sz w:val="24"/>
          <w:szCs w:val="24"/>
        </w:rPr>
        <w:t xml:space="preserve">the </w:t>
      </w:r>
      <w:r>
        <w:rPr>
          <w:rFonts w:ascii="Times New Roman" w:cs="Times New Roman" w:eastAsia="Times New Roman" w:hAnsi="Times New Roman"/>
          <w:sz w:val="24"/>
          <w:szCs w:val="24"/>
        </w:rPr>
        <w:t xml:space="preserve">Vander Waal </w:t>
      </w:r>
      <w:r>
        <w:rPr>
          <w:rFonts w:ascii="Times New Roman" w:cs="Times New Roman" w:eastAsia="Times New Roman" w:hAnsi="Times New Roman"/>
          <w:sz w:val="24"/>
          <w:szCs w:val="24"/>
        </w:rPr>
        <w:t>force</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involved are weak. In this study, a chemical ad</w:t>
      </w:r>
      <w:r>
        <w:rPr>
          <w:rFonts w:ascii="Times New Roman" w:cs="Times New Roman" w:eastAsia="Times New Roman" w:hAnsi="Times New Roman"/>
          <w:sz w:val="24"/>
          <w:szCs w:val="24"/>
        </w:rPr>
        <w:t xml:space="preserve">sorption mechanism is proposed </w:t>
      </w:r>
      <w:r>
        <w:rPr>
          <w:rFonts w:ascii="Times New Roman" w:cs="Times New Roman" w:eastAsia="Times New Roman" w:hAnsi="Times New Roman"/>
          <w:sz w:val="24"/>
          <w:szCs w:val="24"/>
        </w:rPr>
        <w:t xml:space="preserve">due to </w:t>
      </w:r>
      <w:r>
        <w:rPr>
          <w:rFonts w:ascii="Times New Roman" w:cs="Times New Roman" w:eastAsia="Times New Roman" w:hAnsi="Times New Roman"/>
          <w:sz w:val="24"/>
          <w:szCs w:val="24"/>
        </w:rPr>
        <w:t xml:space="preserve">the </w:t>
      </w: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values </w:t>
      </w:r>
      <w:r>
        <w:rPr>
          <w:rFonts w:ascii="Times New Roman" w:cs="Times New Roman" w:eastAsia="Times New Roman" w:hAnsi="Times New Roman"/>
          <w:sz w:val="24"/>
          <w:szCs w:val="24"/>
        </w:rPr>
        <w:t xml:space="preserve">that </w:t>
      </w:r>
      <w:r>
        <w:rPr>
          <w:rFonts w:ascii="Times New Roman" w:cs="Times New Roman" w:eastAsia="Times New Roman" w:hAnsi="Times New Roman"/>
          <w:sz w:val="24"/>
          <w:szCs w:val="24"/>
        </w:rPr>
        <w:t>range</w:t>
      </w:r>
      <w:r>
        <w:rPr>
          <w:rFonts w:ascii="Times New Roman" w:cs="Times New Roman" w:eastAsia="Times New Roman" w:hAnsi="Times New Roman"/>
          <w:sz w:val="24"/>
          <w:szCs w:val="24"/>
        </w:rPr>
        <w:t>d between 100 and 150</w:t>
      </w:r>
      <w:r>
        <w:rPr>
          <w:rFonts w:ascii="Times New Roman" w:cs="Times New Roman" w:eastAsia="Times New Roman" w:hAnsi="Times New Roman"/>
          <w:sz w:val="24"/>
          <w:szCs w:val="24"/>
        </w:rPr>
        <w:t xml:space="preserve"> kJ/</w:t>
      </w:r>
      <w:r>
        <w:rPr>
          <w:rFonts w:ascii="Times New Roman" w:cs="Times New Roman" w:eastAsia="Times New Roman" w:hAnsi="Times New Roman"/>
          <w:sz w:val="24"/>
          <w:szCs w:val="24"/>
        </w:rPr>
        <w:t>M</w:t>
      </w:r>
      <w:r>
        <w:rPr>
          <w:rFonts w:ascii="Times New Roman" w:cs="Times New Roman" w:eastAsia="Times New Roman" w:hAnsi="Times New Roman"/>
          <w:sz w:val="24"/>
          <w:szCs w:val="24"/>
        </w:rPr>
        <w:t>ol</w:t>
      </w:r>
      <w:r>
        <w:rPr>
          <w:rFonts w:ascii="Times New Roman" w:cs="Times New Roman" w:eastAsia="Times New Roman" w:hAnsi="Times New Roman"/>
          <w:sz w:val="24"/>
          <w:szCs w:val="24"/>
        </w:rPr>
        <w:t xml:space="preserve"> or &lt; 200KJ/Mol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present result </w:t>
      </w:r>
      <w:r>
        <w:rPr>
          <w:rFonts w:ascii="Times New Roman" w:cs="Times New Roman" w:eastAsia="Times New Roman" w:hAnsi="Times New Roman"/>
          <w:sz w:val="24"/>
          <w:szCs w:val="24"/>
        </w:rPr>
        <w:t>corroborates the r</w:t>
      </w:r>
      <w:r>
        <w:rPr>
          <w:rFonts w:ascii="Times New Roman" w:cs="Times New Roman" w:eastAsia="Times New Roman" w:hAnsi="Times New Roman"/>
          <w:sz w:val="24"/>
          <w:szCs w:val="24"/>
        </w:rPr>
        <w:t xml:space="preserve">eport </w:t>
      </w:r>
      <w:r>
        <w:rPr>
          <w:rFonts w:ascii="Times New Roman" w:cs="Times New Roman" w:eastAsia="Times New Roman" w:hAnsi="Times New Roman"/>
          <w:sz w:val="24"/>
          <w:szCs w:val="24"/>
        </w:rPr>
        <w:t>of increase in inhibition efficiency with increase in t</w:t>
      </w:r>
      <w:r>
        <w:rPr>
          <w:rFonts w:ascii="Times New Roman" w:cs="Times New Roman" w:eastAsia="Times New Roman" w:hAnsi="Times New Roman"/>
          <w:sz w:val="24"/>
          <w:szCs w:val="24"/>
        </w:rPr>
        <w:t>emperature</w:t>
      </w:r>
      <w:r>
        <w:rPr>
          <w:rFonts w:ascii="Times New Roman" w:cs="Times New Roman" w:eastAsia="Times New Roman" w:hAnsi="Times New Roman"/>
          <w:sz w:val="24"/>
          <w:szCs w:val="24"/>
        </w:rPr>
        <w:t xml:space="preserve"> as the inhibitor was applied on the metal surface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p>
    <w:p>
      <w:pPr>
        <w:pStyle w:val="style0"/>
        <w:shd w:val="clear" w:color="auto" w:fill="ffffff"/>
        <w:spacing w:lineRule="auto" w:line="360"/>
        <w:rPr>
          <w:rFonts w:ascii="Times New Roman" w:cs="Times New Roman" w:eastAsia="Times New Roman" w:hAnsi="Times New Roman"/>
          <w:sz w:val="24"/>
          <w:szCs w:val="24"/>
        </w:rPr>
      </w:pP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r>
      <w:r>
        <w:rPr>
          <w:rFonts w:ascii="Times New Roman" w:cs="Times New Roman" w:eastAsia="Times New Roman" w:hAnsi="Times New Roman"/>
          <w:noProof/>
          <w:sz w:val="24"/>
          <w:szCs w:val="24"/>
        </w:rPr>
      </w:r>
      <w:r>
        <w:rPr>
          <w:rFonts w:ascii="Times New Roman" w:cs="Times New Roman" w:eastAsia="Times New Roman" w:hAnsi="Times New Roman"/>
          <w:noProof/>
          <w:sz w:val="24"/>
          <w:szCs w:val="24"/>
        </w:rPr>
      </w:r>
      <w:r>
        <w:rPr>
          <w:rFonts w:ascii="Times New Roman" w:cs="Times New Roman" w:eastAsia="Times New Roman" w:hAnsi="Times New Roman"/>
          <w:noProof/>
          <w:sz w:val="24"/>
          <w:szCs w:val="24"/>
        </w:rPr>
        <w:drawing>
          <wp:inline distL="114300" distT="0" distB="0" distR="114300">
            <wp:extent cx="5943600" cy="5323367"/>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rFonts w:ascii="Times New Roman" w:cs="Times New Roman" w:eastAsia="Times New Roman" w:hAnsi="Times New Roman"/>
          <w:noProof/>
          <w:sz w:val="24"/>
          <w:szCs w:val="24"/>
        </w:rPr>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Figure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 Arrhenius plots of log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 xml:space="preserve"> versus 1/T in the absence and presence of different concentrations of African cherry seed extract in 2 M HCI</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 Values of thermodynamic parameters (entropy, enthalpy and activation energy) for mild steel dissolution process in 2 M HCI in the absence and presence of African cherry seed extract.</w:t>
      </w:r>
    </w:p>
    <w:tbl>
      <w:tblPr>
        <w:tblW w:w="7830" w:type="dxa"/>
        <w:tblLayout w:type="fixed"/>
        <w:tblLook w:val="0400" w:firstRow="0" w:lastRow="0" w:firstColumn="0" w:lastColumn="0" w:noHBand="0" w:noVBand="1"/>
      </w:tblPr>
      <w:tblGrid>
        <w:gridCol w:w="1440"/>
        <w:gridCol w:w="1440"/>
        <w:gridCol w:w="1890"/>
        <w:gridCol w:w="1530"/>
        <w:gridCol w:w="1530"/>
      </w:tblGrid>
      <w:tr>
        <w:trPr>
          <w:trHeight w:val="300" w:hRule="atLeast"/>
        </w:trPr>
        <w:tc>
          <w:tcPr>
            <w:tcW w:w="144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Conc. (g/L)</w:t>
            </w:r>
          </w:p>
        </w:tc>
        <w:tc>
          <w:tcPr>
            <w:tcW w:w="144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∆H (kJ/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w:t>
            </w:r>
          </w:p>
        </w:tc>
        <w:tc>
          <w:tcPr>
            <w:tcW w:w="189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 (kJ/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w:t>
            </w:r>
          </w:p>
        </w:tc>
        <w:tc>
          <w:tcPr>
            <w:tcW w:w="1530" w:type="dxa"/>
            <w:tcBorders>
              <w:top w:val="single" w:sz="4" w:space="0" w:color="000000"/>
              <w:left w:val="nil"/>
              <w:bottom w:val="nil"/>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ΔG (KJ/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w:t>
            </w:r>
          </w:p>
        </w:tc>
        <w:tc>
          <w:tcPr>
            <w:tcW w:w="153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Ea</w:t>
            </w:r>
            <w:r>
              <w:rPr>
                <w:rFonts w:ascii="Times New Roman" w:cs="Times New Roman" w:eastAsia="Times New Roman" w:hAnsi="Times New Roman"/>
                <w:sz w:val="24"/>
                <w:szCs w:val="24"/>
              </w:rPr>
              <w:t xml:space="preserve"> (kJ/</w:t>
            </w:r>
            <w:r>
              <w:rPr>
                <w:rFonts w:ascii="Times New Roman" w:cs="Times New Roman" w:eastAsia="Times New Roman" w:hAnsi="Times New Roman"/>
                <w:sz w:val="24"/>
                <w:szCs w:val="24"/>
              </w:rPr>
              <w:t>Mol</w:t>
            </w:r>
            <w:r>
              <w:rPr>
                <w:rFonts w:ascii="Times New Roman" w:cs="Times New Roman" w:eastAsia="Times New Roman" w:hAnsi="Times New Roman"/>
                <w:sz w:val="24"/>
                <w:szCs w:val="24"/>
              </w:rPr>
              <w:t>)</w:t>
            </w:r>
          </w:p>
        </w:tc>
      </w:tr>
      <w:tr>
        <w:tblPrEx/>
        <w:trPr>
          <w:trHeight w:val="300" w:hRule="atLeast"/>
        </w:trPr>
        <w:tc>
          <w:tcPr>
            <w:tcW w:w="144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Blank</w:t>
            </w:r>
          </w:p>
        </w:tc>
        <w:tc>
          <w:tcPr>
            <w:tcW w:w="144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0.4666</w:t>
            </w:r>
          </w:p>
        </w:tc>
        <w:tc>
          <w:tcPr>
            <w:tcW w:w="189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-77.1580</w:t>
            </w:r>
          </w:p>
        </w:tc>
        <w:tc>
          <w:tcPr>
            <w:tcW w:w="1530" w:type="dxa"/>
            <w:tcBorders>
              <w:top w:val="single" w:sz="4" w:space="0" w:color="000000"/>
              <w:left w:val="nil"/>
              <w:bottom w:val="nil"/>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945</w:t>
            </w:r>
          </w:p>
        </w:tc>
        <w:tc>
          <w:tcPr>
            <w:tcW w:w="1530" w:type="dxa"/>
            <w:tcBorders>
              <w:top w:val="single" w:sz="4" w:space="0" w:color="000000"/>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130.</w:t>
            </w:r>
            <w:r>
              <w:rPr>
                <w:rFonts w:ascii="Times New Roman" w:cs="Times New Roman" w:eastAsia="Times New Roman" w:hAnsi="Times New Roman"/>
                <w:sz w:val="24"/>
                <w:szCs w:val="24"/>
              </w:rPr>
              <w:t>1776</w:t>
            </w:r>
          </w:p>
        </w:tc>
      </w:tr>
      <w:tr>
        <w:tblPrEx/>
        <w:trPr>
          <w:trHeight w:val="300" w:hRule="atLeast"/>
        </w:trPr>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0.2</w:t>
            </w:r>
          </w:p>
        </w:tc>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0.4785</w:t>
            </w:r>
          </w:p>
        </w:tc>
        <w:tc>
          <w:tcPr>
            <w:tcW w:w="189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-77.1849</w:t>
            </w:r>
          </w:p>
        </w:tc>
        <w:tc>
          <w:tcPr>
            <w:tcW w:w="1530" w:type="dxa"/>
            <w:tcBorders>
              <w:top w:val="nil"/>
              <w:left w:val="nil"/>
              <w:bottom w:val="nil"/>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000</w:t>
            </w:r>
          </w:p>
        </w:tc>
        <w:tc>
          <w:tcPr>
            <w:tcW w:w="153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127.5142</w:t>
            </w:r>
          </w:p>
        </w:tc>
      </w:tr>
      <w:tr>
        <w:tblPrEx/>
        <w:trPr>
          <w:trHeight w:val="300" w:hRule="atLeast"/>
        </w:trPr>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w:t>
            </w:r>
          </w:p>
        </w:tc>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0.4579</w:t>
            </w:r>
          </w:p>
        </w:tc>
        <w:tc>
          <w:tcPr>
            <w:tcW w:w="189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-77.2500</w:t>
            </w:r>
          </w:p>
        </w:tc>
        <w:tc>
          <w:tcPr>
            <w:tcW w:w="1530" w:type="dxa"/>
            <w:tcBorders>
              <w:top w:val="nil"/>
              <w:left w:val="nil"/>
              <w:bottom w:val="nil"/>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020</w:t>
            </w:r>
          </w:p>
        </w:tc>
        <w:tc>
          <w:tcPr>
            <w:tcW w:w="153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120.6270</w:t>
            </w:r>
          </w:p>
        </w:tc>
      </w:tr>
      <w:tr>
        <w:tblPrEx/>
        <w:trPr>
          <w:trHeight w:val="300" w:hRule="atLeast"/>
        </w:trPr>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0.6</w:t>
            </w:r>
          </w:p>
        </w:tc>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0.4687</w:t>
            </w:r>
          </w:p>
        </w:tc>
        <w:tc>
          <w:tcPr>
            <w:tcW w:w="189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-77.2270</w:t>
            </w:r>
          </w:p>
        </w:tc>
        <w:tc>
          <w:tcPr>
            <w:tcW w:w="1530" w:type="dxa"/>
            <w:tcBorders>
              <w:top w:val="nil"/>
              <w:left w:val="nil"/>
              <w:bottom w:val="nil"/>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013</w:t>
            </w:r>
          </w:p>
        </w:tc>
        <w:tc>
          <w:tcPr>
            <w:tcW w:w="153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123.1238</w:t>
            </w:r>
          </w:p>
        </w:tc>
      </w:tr>
      <w:tr>
        <w:tblPrEx/>
        <w:trPr>
          <w:trHeight w:val="300" w:hRule="atLeast"/>
        </w:trPr>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0.8</w:t>
            </w:r>
          </w:p>
        </w:tc>
        <w:tc>
          <w:tcPr>
            <w:tcW w:w="144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0.4579</w:t>
            </w:r>
          </w:p>
        </w:tc>
        <w:tc>
          <w:tcPr>
            <w:tcW w:w="189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-77.2634</w:t>
            </w:r>
          </w:p>
        </w:tc>
        <w:tc>
          <w:tcPr>
            <w:tcW w:w="1530" w:type="dxa"/>
            <w:tcBorders>
              <w:top w:val="nil"/>
              <w:left w:val="nil"/>
              <w:bottom w:val="nil"/>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024</w:t>
            </w:r>
          </w:p>
        </w:tc>
        <w:tc>
          <w:tcPr>
            <w:tcW w:w="1530" w:type="dxa"/>
            <w:tcBorders>
              <w:top w:val="nil"/>
              <w:left w:val="nil"/>
              <w:bottom w:val="nil"/>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119.4437</w:t>
            </w:r>
          </w:p>
        </w:tc>
      </w:tr>
      <w:tr>
        <w:tblPrEx/>
        <w:trPr>
          <w:trHeight w:val="300" w:hRule="atLeast"/>
        </w:trPr>
        <w:tc>
          <w:tcPr>
            <w:tcW w:w="1440" w:type="dxa"/>
            <w:tcBorders>
              <w:top w:val="nil"/>
              <w:left w:val="nil"/>
              <w:bottom w:val="single" w:sz="4" w:space="0" w:color="000000"/>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1440" w:type="dxa"/>
            <w:tcBorders>
              <w:top w:val="nil"/>
              <w:left w:val="nil"/>
              <w:bottom w:val="single" w:sz="4" w:space="0" w:color="000000"/>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0.4699</w:t>
            </w:r>
          </w:p>
        </w:tc>
        <w:tc>
          <w:tcPr>
            <w:tcW w:w="1890" w:type="dxa"/>
            <w:tcBorders>
              <w:top w:val="nil"/>
              <w:left w:val="nil"/>
              <w:bottom w:val="single" w:sz="4" w:space="0" w:color="000000"/>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-77.2289</w:t>
            </w:r>
          </w:p>
        </w:tc>
        <w:tc>
          <w:tcPr>
            <w:tcW w:w="1530" w:type="dxa"/>
            <w:tcBorders>
              <w:top w:val="nil"/>
              <w:left w:val="nil"/>
              <w:bottom w:val="single" w:sz="4" w:space="0" w:color="000000"/>
              <w:right w:val="nil"/>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014</w:t>
            </w:r>
          </w:p>
        </w:tc>
        <w:tc>
          <w:tcPr>
            <w:tcW w:w="1530" w:type="dxa"/>
            <w:tcBorders>
              <w:top w:val="nil"/>
              <w:left w:val="nil"/>
              <w:bottom w:val="single" w:sz="4" w:space="0" w:color="000000"/>
              <w:right w:val="nil"/>
            </w:tcBorders>
            <w:shd w:val="clear" w:color="auto" w:fill="auto"/>
            <w:vAlign w:val="bottom"/>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122.</w:t>
            </w:r>
            <w:r>
              <w:rPr>
                <w:rFonts w:ascii="Times New Roman" w:cs="Times New Roman" w:eastAsia="Times New Roman" w:hAnsi="Times New Roman"/>
                <w:sz w:val="24"/>
                <w:szCs w:val="24"/>
              </w:rPr>
              <w:t>9400</w:t>
            </w:r>
          </w:p>
        </w:tc>
      </w:tr>
    </w:tbl>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p>
    <w:p>
      <w:pPr>
        <w:pStyle w:val="style0"/>
        <w:pBdr>
          <w:left w:val="nil"/>
          <w:right w:val="nil"/>
          <w:top w:val="nil"/>
          <w:bottom w:val="nil"/>
          <w:between w:val="nil"/>
        </w:pBdr>
        <w:shd w:val="clear" w:color="auto" w:fill="ffffff"/>
        <w:spacing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Estimation</w:t>
      </w:r>
      <w:r>
        <w:rPr>
          <w:rFonts w:ascii="Times New Roman" w:cs="Times New Roman" w:eastAsia="Times New Roman" w:hAnsi="Times New Roman"/>
          <w:b/>
          <w:color w:val="000000"/>
          <w:sz w:val="24"/>
          <w:szCs w:val="24"/>
        </w:rPr>
        <w:t xml:space="preserve"> of E</w:t>
      </w:r>
      <w:r>
        <w:rPr>
          <w:rFonts w:ascii="Times New Roman" w:cs="Times New Roman" w:eastAsia="Times New Roman" w:hAnsi="Times New Roman"/>
          <w:b/>
          <w:color w:val="000000"/>
          <w:sz w:val="24"/>
          <w:szCs w:val="24"/>
        </w:rPr>
        <w:t xml:space="preserve">nthalpy (ΔH) and </w:t>
      </w:r>
      <w:r>
        <w:rPr>
          <w:rFonts w:ascii="Times New Roman" w:cs="Times New Roman" w:eastAsia="Times New Roman" w:hAnsi="Times New Roman"/>
          <w:b/>
          <w:color w:val="000000"/>
          <w:sz w:val="24"/>
          <w:szCs w:val="24"/>
        </w:rPr>
        <w:t>E</w:t>
      </w:r>
      <w:r>
        <w:rPr>
          <w:rFonts w:ascii="Times New Roman" w:cs="Times New Roman" w:eastAsia="Times New Roman" w:hAnsi="Times New Roman"/>
          <w:b/>
          <w:color w:val="000000"/>
          <w:sz w:val="24"/>
          <w:szCs w:val="24"/>
        </w:rPr>
        <w:t>ntropy (ΔS)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Other thermodynamic parameters such as change in enthalpy (ΔH) and</w:t>
      </w:r>
      <w:r>
        <w:rPr>
          <w:rFonts w:ascii="Times New Roman" w:cs="Times New Roman" w:eastAsia="Times New Roman" w:hAnsi="Times New Roman"/>
          <w:sz w:val="24"/>
          <w:szCs w:val="24"/>
        </w:rPr>
        <w:t xml:space="preserve"> entropy (ΔS) of the inhibitor</w:t>
      </w:r>
      <w:r>
        <w:rPr>
          <w:rFonts w:ascii="Times New Roman" w:cs="Times New Roman" w:eastAsia="Times New Roman" w:hAnsi="Times New Roman"/>
          <w:sz w:val="24"/>
          <w:szCs w:val="24"/>
        </w:rPr>
        <w:t xml:space="preserve"> were evaluated from the effect of temperature on the corrosion rate of mild steel in 2</w:t>
      </w:r>
      <w:r>
        <w:rPr>
          <w:rFonts w:ascii="Times New Roman" w:cs="Times New Roman" w:eastAsia="Times New Roman" w:hAnsi="Times New Roman"/>
          <w:sz w:val="24"/>
          <w:szCs w:val="24"/>
        </w:rPr>
        <w:t xml:space="preserve"> M </w:t>
      </w:r>
      <w:r>
        <w:rPr>
          <w:rFonts w:ascii="Times New Roman" w:cs="Times New Roman" w:eastAsia="Times New Roman" w:hAnsi="Times New Roman"/>
          <w:sz w:val="24"/>
          <w:szCs w:val="24"/>
        </w:rPr>
        <w:t>HCl</w:t>
      </w:r>
      <w:r>
        <w:rPr>
          <w:rFonts w:ascii="Times New Roman" w:cs="Times New Roman" w:eastAsia="Times New Roman" w:hAnsi="Times New Roman"/>
          <w:sz w:val="24"/>
          <w:szCs w:val="24"/>
        </w:rPr>
        <w:t xml:space="preserve"> using the equation </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Log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CR</m:t>
            </m:r>
          </m:num>
          <m:den>
            <m:r>
              <w:rPr>
                <w:rFonts w:ascii="Cambria Math" w:cs="Cambria Math" w:eastAsia="Cambria Math" w:hAnsi="Cambria Math"/>
                <w:sz w:val="24"/>
                <w:szCs w:val="24"/>
              </w:rPr>
              <m:t>T</m:t>
            </m:r>
          </m:den>
        </m:f>
      </m:oMath>
      <w:r>
        <w:rPr>
          <w:rFonts w:ascii="Times New Roman" w:cs="Times New Roman" w:eastAsia="Times New Roman" w:hAnsi="Times New Roman"/>
          <w:sz w:val="24"/>
          <w:szCs w:val="24"/>
        </w:rPr>
        <w:t xml:space="preserve">  = Log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R</m:t>
            </m:r>
          </m:num>
          <m:den>
            <m:r>
              <w:rPr>
                <w:rFonts w:ascii="Cambria Math" w:cs="Cambria Math" w:eastAsia="Cambria Math" w:hAnsi="Cambria Math"/>
                <w:sz w:val="24"/>
                <w:szCs w:val="24"/>
              </w:rPr>
              <m:t>Nh</m:t>
            </m:r>
          </m:den>
        </m:f>
      </m:oMath>
      <w:r>
        <w:rPr>
          <w:rFonts w:ascii="Times New Roman" w:cs="Times New Roman" w:eastAsia="Times New Roman" w:hAnsi="Times New Roman"/>
          <w:sz w:val="24"/>
          <w:szCs w:val="24"/>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∆S</m:t>
            </m:r>
          </m:num>
          <m:den>
            <m:r>
              <w:rPr>
                <w:rFonts w:ascii="Cambria Math" w:cs="Cambria Math" w:eastAsia="Cambria Math" w:hAnsi="Cambria Math"/>
                <w:sz w:val="24"/>
                <w:szCs w:val="24"/>
              </w:rPr>
              <m:t>2.303R</m:t>
            </m:r>
          </m:den>
        </m:f>
      </m:oMath>
      <w:r>
        <w:rPr>
          <w:rFonts w:ascii="Times New Roman" w:cs="Times New Roman" w:eastAsia="Times New Roman" w:hAnsi="Times New Roman"/>
          <w:sz w:val="24"/>
          <w:szCs w:val="24"/>
        </w:rPr>
        <w:t xml:space="preserve">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∆H</m:t>
            </m:r>
          </m:num>
          <m:den>
            <m:r>
              <w:rPr>
                <w:rFonts w:ascii="Cambria Math" w:cs="Cambria Math" w:eastAsia="Cambria Math" w:hAnsi="Cambria Math"/>
                <w:sz w:val="24"/>
                <w:szCs w:val="24"/>
              </w:rPr>
              <m:t>N2.303R</m:t>
            </m:r>
          </m:den>
        </m:f>
      </m:oMath>
      <w:r>
        <w:rPr>
          <w:rFonts w:ascii="Times New Roman" w:cs="Times New Roman" w:eastAsia="Times New Roman" w:hAnsi="Times New Roman"/>
          <w:sz w:val="24"/>
          <w:szCs w:val="24"/>
        </w:rPr>
        <w:t xml:space="preserve"> x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1</m:t>
            </m:r>
          </m:num>
          <m:den>
            <m:r>
              <w:rPr>
                <w:rFonts w:ascii="Cambria Math" w:cs="Cambria Math" w:eastAsia="Cambria Math" w:hAnsi="Cambria Math"/>
                <w:sz w:val="24"/>
                <w:szCs w:val="24"/>
              </w:rPr>
              <m:t>T</m:t>
            </m:r>
          </m:den>
        </m:f>
      </m:oMath>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Where h is the </w:t>
      </w:r>
      <w:r>
        <w:rPr>
          <w:rFonts w:ascii="Times New Roman" w:cs="Times New Roman" w:eastAsia="Times New Roman" w:hAnsi="Times New Roman"/>
          <w:sz w:val="24"/>
          <w:szCs w:val="24"/>
        </w:rPr>
        <w:t>plan</w:t>
      </w:r>
      <w:r>
        <w:rPr>
          <w:rFonts w:ascii="Times New Roman" w:cs="Times New Roman" w:eastAsia="Times New Roman" w:hAnsi="Times New Roman"/>
          <w:sz w:val="24"/>
          <w:szCs w:val="24"/>
        </w:rPr>
        <w:t>c</w:t>
      </w:r>
      <w:r>
        <w:rPr>
          <w:rFonts w:ascii="Times New Roman" w:cs="Times New Roman" w:eastAsia="Times New Roman" w:hAnsi="Times New Roman"/>
          <w:sz w:val="24"/>
          <w:szCs w:val="24"/>
        </w:rPr>
        <w:t>k's</w:t>
      </w:r>
      <w:r>
        <w:rPr>
          <w:rFonts w:ascii="Times New Roman" w:cs="Times New Roman" w:eastAsia="Times New Roman" w:hAnsi="Times New Roman"/>
          <w:sz w:val="24"/>
          <w:szCs w:val="24"/>
        </w:rPr>
        <w:t xml:space="preserve"> constant, N is the Avogadro's number, T is the absolute temperature, R is the universal gas constant, ΔS is the entropy</w:t>
      </w:r>
      <w:r>
        <w:rPr>
          <w:rFonts w:ascii="Times New Roman" w:cs="Times New Roman" w:eastAsia="Times New Roman" w:hAnsi="Times New Roman"/>
          <w:sz w:val="24"/>
          <w:szCs w:val="24"/>
        </w:rPr>
        <w:t xml:space="preserve"> change</w:t>
      </w:r>
      <w:r>
        <w:rPr>
          <w:rFonts w:ascii="Times New Roman" w:cs="Times New Roman" w:eastAsia="Times New Roman" w:hAnsi="Times New Roman"/>
          <w:sz w:val="24"/>
          <w:szCs w:val="24"/>
        </w:rPr>
        <w:t xml:space="preserve"> and ΔH is the enthalpy</w:t>
      </w:r>
      <w:r>
        <w:rPr>
          <w:rFonts w:ascii="Times New Roman" w:cs="Times New Roman" w:eastAsia="Times New Roman" w:hAnsi="Times New Roman"/>
          <w:sz w:val="24"/>
          <w:szCs w:val="24"/>
        </w:rPr>
        <w:t xml:space="preserve"> change</w:t>
      </w:r>
      <w:r>
        <w:rPr>
          <w:rFonts w:ascii="Times New Roman" w:cs="Times New Roman" w:eastAsia="Times New Roman" w:hAnsi="Times New Roman"/>
          <w:sz w:val="24"/>
          <w:szCs w:val="24"/>
        </w:rPr>
        <w:t>. A plot of</w:t>
      </w:r>
      <w:r>
        <w:rPr>
          <w:rFonts w:ascii="Times New Roman" w:cs="Times New Roman" w:eastAsia="Times New Roman" w:hAnsi="Times New Roman"/>
          <w:sz w:val="24"/>
          <w:szCs w:val="24"/>
        </w:rPr>
        <w:t xml:space="preserve"> log C</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/T versus 1/T (Figure 2</w:t>
      </w:r>
      <w:r>
        <w:rPr>
          <w:rFonts w:ascii="Times New Roman" w:cs="Times New Roman" w:eastAsia="Times New Roman" w:hAnsi="Times New Roman"/>
          <w:sz w:val="24"/>
          <w:szCs w:val="24"/>
        </w:rPr>
        <w:t>) gave a straight line with slope of (-ΔH/2.303R) and an intercept ((Log (R/</w:t>
      </w:r>
      <w:r>
        <w:rPr>
          <w:rFonts w:ascii="Times New Roman" w:cs="Times New Roman" w:eastAsia="Times New Roman" w:hAnsi="Times New Roman"/>
          <w:sz w:val="24"/>
          <w:szCs w:val="24"/>
        </w:rPr>
        <w:t>Nh</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ΔS</w:t>
      </w:r>
      <w:r>
        <w:rPr>
          <w:rFonts w:ascii="Times New Roman" w:cs="Times New Roman" w:eastAsia="Times New Roman" w:hAnsi="Times New Roman"/>
          <w:sz w:val="24"/>
          <w:szCs w:val="24"/>
          <w:vertAlign w:val="superscript"/>
        </w:rPr>
        <w:t>o</w:t>
      </w:r>
      <w:r>
        <w:rPr>
          <w:rFonts w:ascii="Times New Roman" w:cs="Times New Roman" w:eastAsia="Times New Roman" w:hAnsi="Times New Roman"/>
          <w:sz w:val="24"/>
          <w:szCs w:val="24"/>
        </w:rPr>
        <w:t xml:space="preserve">/2.303R)). The result presented in Table </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 xml:space="preserve"> shows that the enthalpy of activation are all positive. These positive signs of enthalpy </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ΔH</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reflected the endothermic nature of the steel dissolution process. Also, entropy values are negative indicating that the activation complex in the rate-determining step represents an association rath</w:t>
      </w:r>
      <w:r>
        <w:rPr>
          <w:rFonts w:ascii="Times New Roman" w:cs="Times New Roman" w:eastAsia="Times New Roman" w:hAnsi="Times New Roman"/>
          <w:sz w:val="24"/>
          <w:szCs w:val="24"/>
        </w:rPr>
        <w:t xml:space="preserve">er than dissociation step. This </w:t>
      </w:r>
      <w:r>
        <w:rPr>
          <w:rFonts w:ascii="Times New Roman" w:cs="Times New Roman" w:eastAsia="Times New Roman" w:hAnsi="Times New Roman"/>
          <w:sz w:val="24"/>
          <w:szCs w:val="24"/>
        </w:rPr>
        <w:t>finding w</w:t>
      </w:r>
      <w:r>
        <w:rPr>
          <w:rFonts w:ascii="Times New Roman" w:cs="Times New Roman" w:eastAsia="Times New Roman" w:hAnsi="Times New Roman"/>
          <w:sz w:val="24"/>
          <w:szCs w:val="24"/>
        </w:rPr>
        <w:t>as</w:t>
      </w:r>
      <w:r>
        <w:rPr>
          <w:rFonts w:ascii="Times New Roman" w:cs="Times New Roman" w:eastAsia="Times New Roman" w:hAnsi="Times New Roman"/>
          <w:sz w:val="24"/>
          <w:szCs w:val="24"/>
        </w:rPr>
        <w:t xml:space="preserve"> in </w:t>
      </w:r>
      <w:r>
        <w:rPr>
          <w:rFonts w:ascii="Times New Roman" w:cs="Times New Roman" w:eastAsia="Times New Roman" w:hAnsi="Times New Roman"/>
          <w:sz w:val="24"/>
          <w:szCs w:val="24"/>
        </w:rPr>
        <w:t xml:space="preserve">congruent </w:t>
      </w:r>
      <w:r>
        <w:rPr>
          <w:rFonts w:ascii="Times New Roman" w:cs="Times New Roman" w:eastAsia="Times New Roman" w:hAnsi="Times New Roman"/>
          <w:sz w:val="24"/>
          <w:szCs w:val="24"/>
        </w:rPr>
        <w:t xml:space="preserve">with </w:t>
      </w:r>
      <w:r>
        <w:rPr>
          <w:rFonts w:ascii="Times New Roman" w:cs="Times New Roman" w:eastAsia="Times New Roman" w:hAnsi="Times New Roman"/>
          <w:sz w:val="24"/>
          <w:szCs w:val="24"/>
        </w:rPr>
        <w:t>some reports (2</w:t>
      </w:r>
      <w:r>
        <w:rPr>
          <w:rFonts w:ascii="Times New Roman" w:cs="Times New Roman" w:eastAsia="Times New Roman" w:hAnsi="Times New Roman"/>
          <w:sz w:val="24"/>
          <w:szCs w:val="24"/>
        </w:rPr>
        <w:t>2, 23</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However, enthalpy change is </w:t>
      </w:r>
      <w:r>
        <w:rPr>
          <w:rFonts w:ascii="Times New Roman" w:cs="Times New Roman" w:eastAsia="Times New Roman" w:hAnsi="Times New Roman"/>
          <w:sz w:val="24"/>
          <w:szCs w:val="24"/>
        </w:rPr>
        <w:t>as result of</w:t>
      </w:r>
      <w:r>
        <w:rPr>
          <w:rFonts w:ascii="Times New Roman" w:cs="Times New Roman" w:eastAsia="Times New Roman" w:hAnsi="Times New Roman"/>
          <w:sz w:val="24"/>
          <w:szCs w:val="24"/>
        </w:rPr>
        <w:t xml:space="preserve"> energy interaction with the environment where the reaction takes </w:t>
      </w:r>
      <w:r>
        <w:rPr>
          <w:rFonts w:ascii="Times New Roman" w:cs="Times New Roman" w:eastAsia="Times New Roman" w:hAnsi="Times New Roman"/>
          <w:sz w:val="24"/>
          <w:szCs w:val="24"/>
        </w:rPr>
        <w:t>p</w:t>
      </w:r>
      <w:r>
        <w:rPr>
          <w:rFonts w:ascii="Times New Roman" w:cs="Times New Roman" w:eastAsia="Times New Roman" w:hAnsi="Times New Roman"/>
          <w:sz w:val="24"/>
          <w:szCs w:val="24"/>
        </w:rPr>
        <w:t>lace. An exothermic reaction emits heat; therefore</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the final energy state is lower than initial </w:t>
      </w:r>
      <w:r>
        <w:rPr>
          <w:rFonts w:ascii="Times New Roman" w:cs="Times New Roman" w:eastAsia="Times New Roman" w:hAnsi="Times New Roman"/>
          <w:sz w:val="24"/>
          <w:szCs w:val="24"/>
        </w:rPr>
        <w:t>e</w:t>
      </w:r>
      <w:r>
        <w:rPr>
          <w:rFonts w:ascii="Times New Roman" w:cs="Times New Roman" w:eastAsia="Times New Roman" w:hAnsi="Times New Roman"/>
          <w:sz w:val="24"/>
          <w:szCs w:val="24"/>
        </w:rPr>
        <w:t xml:space="preserve">nergy </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tate to give a negative enthalpy change. On the other hand, an endothermic reaction absorbs heat and its final energy state becomes greater than the initial energy state to give </w:t>
      </w:r>
      <w:r>
        <w:rPr>
          <w:rFonts w:ascii="Times New Roman" w:cs="Times New Roman" w:eastAsia="Times New Roman" w:hAnsi="Times New Roman"/>
          <w:sz w:val="24"/>
          <w:szCs w:val="24"/>
        </w:rPr>
        <w:t>a positive enthalpy</w:t>
      </w:r>
      <w:r>
        <w:rPr>
          <w:rFonts w:ascii="Times New Roman" w:cs="Times New Roman" w:eastAsia="Times New Roman" w:hAnsi="Times New Roman"/>
          <w:sz w:val="24"/>
          <w:szCs w:val="24"/>
        </w:rPr>
        <w:t xml:space="preserve"> (ΔH)</w:t>
      </w:r>
      <w:r>
        <w:rPr>
          <w:rFonts w:ascii="Times New Roman" w:cs="Times New Roman" w:eastAsia="Times New Roman" w:hAnsi="Times New Roman"/>
          <w:sz w:val="24"/>
          <w:szCs w:val="24"/>
        </w:rPr>
        <w:t xml:space="preserve">. A positive value of </w:t>
      </w:r>
      <w:r>
        <w:rPr>
          <w:rFonts w:ascii="Times New Roman" w:cs="Times New Roman" w:eastAsia="Times New Roman" w:hAnsi="Times New Roman"/>
          <w:sz w:val="24"/>
          <w:szCs w:val="24"/>
        </w:rPr>
        <w:t xml:space="preserve">ΔH obtained in this study is an indication that the adsorption of African cherry seed on mild steel is endothermic. </w:t>
      </w:r>
      <w:r>
        <w:rPr>
          <w:rFonts w:ascii="Times New Roman" w:cs="Times New Roman" w:eastAsia="Times New Roman" w:hAnsi="Times New Roman"/>
          <w:sz w:val="24"/>
          <w:szCs w:val="24"/>
        </w:rPr>
        <w:t xml:space="preserve">Therefore, a quantum </w:t>
      </w:r>
      <w:r>
        <w:rPr>
          <w:rFonts w:ascii="Times New Roman" w:cs="Times New Roman" w:eastAsia="Times New Roman" w:hAnsi="Times New Roman"/>
          <w:sz w:val="24"/>
          <w:szCs w:val="24"/>
        </w:rPr>
        <w:t xml:space="preserve">of energy is </w:t>
      </w:r>
      <w:r>
        <w:rPr>
          <w:rFonts w:ascii="Times New Roman" w:cs="Times New Roman" w:eastAsia="Times New Roman" w:hAnsi="Times New Roman"/>
          <w:sz w:val="24"/>
          <w:szCs w:val="24"/>
        </w:rPr>
        <w:t>needed</w:t>
      </w:r>
      <w:r>
        <w:rPr>
          <w:rFonts w:ascii="Times New Roman" w:cs="Times New Roman" w:eastAsia="Times New Roman" w:hAnsi="Times New Roman"/>
          <w:sz w:val="24"/>
          <w:szCs w:val="24"/>
        </w:rPr>
        <w:t xml:space="preserve"> to bring about the bond formation because the bond is short and energy is needed to overcome the repulsive force of attraction as this inhibitor bind to the metal surface. An external source of heat energy is needed for the endothermic reaction to occur. High temperature favors an endothermic reaction and it </w:t>
      </w:r>
      <w:r>
        <w:rPr>
          <w:rFonts w:ascii="Times New Roman" w:cs="Times New Roman" w:eastAsia="Times New Roman" w:hAnsi="Times New Roman"/>
          <w:sz w:val="24"/>
          <w:szCs w:val="24"/>
        </w:rPr>
        <w:t>has been discovered</w:t>
      </w:r>
      <w:r>
        <w:rPr>
          <w:rFonts w:ascii="Times New Roman" w:cs="Times New Roman" w:eastAsia="Times New Roman" w:hAnsi="Times New Roman"/>
          <w:sz w:val="24"/>
          <w:szCs w:val="24"/>
        </w:rPr>
        <w:t xml:space="preserve"> that chemisorption occurs due to the formation of str</w:t>
      </w:r>
      <w:r>
        <w:rPr>
          <w:rFonts w:ascii="Times New Roman" w:cs="Times New Roman" w:eastAsia="Times New Roman" w:hAnsi="Times New Roman"/>
          <w:sz w:val="24"/>
          <w:szCs w:val="24"/>
        </w:rPr>
        <w:t xml:space="preserve">onger bonds </w:t>
      </w:r>
      <w:r>
        <w:rPr>
          <w:rFonts w:ascii="Times New Roman" w:cs="Times New Roman" w:eastAsia="Times New Roman" w:hAnsi="Times New Roman"/>
          <w:sz w:val="24"/>
          <w:szCs w:val="24"/>
        </w:rPr>
        <w:t xml:space="preserve">at high temperature </w:t>
      </w: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p>
    <w:p>
      <w:pPr>
        <w:pStyle w:val="style0"/>
        <w:shd w:val="clear" w:color="auto" w:fill="ffffff"/>
        <w:spacing w:lineRule="auto" w:line="360"/>
        <w:rPr>
          <w:rFonts w:ascii="Times New Roman" w:cs="Times New Roman" w:eastAsia="Times New Roman" w:hAnsi="Times New Roman"/>
          <w:sz w:val="24"/>
          <w:szCs w:val="24"/>
          <w:highlight w:val="yellow"/>
        </w:rPr>
      </w:pPr>
    </w:p>
    <w:p>
      <w:pPr>
        <w:pStyle w:val="style0"/>
        <w:shd w:val="clear" w:color="auto" w:fill="ffffff"/>
        <w:spacing w:lineRule="auto" w:line="360"/>
        <w:rPr>
          <w:rFonts w:ascii="Times New Roman" w:cs="Times New Roman" w:eastAsia="Times New Roman" w:hAnsi="Times New Roman"/>
          <w:sz w:val="24"/>
          <w:szCs w:val="24"/>
          <w:highlight w:val="yellow"/>
        </w:rPr>
      </w:pPr>
      <w:r>
        <w:rPr>
          <w:rFonts w:ascii="Times New Roman" w:cs="Times New Roman" w:eastAsia="Times New Roman" w:hAnsi="Times New Roman"/>
          <w:noProof/>
          <w:sz w:val="24"/>
          <w:szCs w:val="24"/>
        </w:rPr>
      </w:r>
      <w:r>
        <w:rPr>
          <w:rFonts w:ascii="Times New Roman" w:cs="Times New Roman" w:eastAsia="Times New Roman" w:hAnsi="Times New Roman"/>
          <w:noProof/>
          <w:sz w:val="24"/>
          <w:szCs w:val="24"/>
        </w:rPr>
      </w:r>
      <w:r>
        <w:rPr>
          <w:rFonts w:ascii="Times New Roman" w:cs="Times New Roman" w:eastAsia="Times New Roman" w:hAnsi="Times New Roman"/>
          <w:noProof/>
          <w:sz w:val="24"/>
          <w:szCs w:val="24"/>
        </w:rPr>
      </w:r>
      <w:r>
        <w:rPr>
          <w:rFonts w:ascii="Times New Roman" w:cs="Times New Roman" w:eastAsia="Times New Roman" w:hAnsi="Times New Roman"/>
          <w:noProof/>
          <w:sz w:val="24"/>
          <w:szCs w:val="24"/>
        </w:rPr>
        <w:drawing>
          <wp:inline distL="114300" distT="0" distB="0" distR="114300">
            <wp:extent cx="5943600" cy="424878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cs="Times New Roman" w:eastAsia="Times New Roman" w:hAnsi="Times New Roman"/>
          <w:noProof/>
          <w:sz w:val="24"/>
          <w:szCs w:val="24"/>
        </w:rPr>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Figure </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Eyring</w:t>
      </w:r>
      <w:r>
        <w:rPr>
          <w:rFonts w:ascii="Times New Roman" w:cs="Times New Roman" w:eastAsia="Times New Roman" w:hAnsi="Times New Roman"/>
          <w:sz w:val="24"/>
          <w:szCs w:val="24"/>
        </w:rPr>
        <w:t xml:space="preserve"> transition state plot for mild steel in 2 M HCI in the absence (Blank) and presence of ethanol extract of African cherry seed.</w:t>
      </w:r>
    </w:p>
    <w:p>
      <w:pPr>
        <w:pStyle w:val="style0"/>
        <w:shd w:val="clear" w:color="auto" w:fill="ffffff"/>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The values of ΔS in the absence and presence of the tested inhibitor which were negative implies that, a decrease in disordering has taken place on going from reactants to</w:t>
      </w:r>
      <w:r>
        <w:rPr>
          <w:rFonts w:ascii="Times New Roman" w:cs="Times New Roman" w:eastAsia="Times New Roman" w:hAnsi="Times New Roman"/>
          <w:sz w:val="24"/>
          <w:szCs w:val="24"/>
        </w:rPr>
        <w:t xml:space="preserve"> the activated complex </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Moreover, the negativity of the entropy means that the process of adsorption is accompanied by a decrease in entropy, which might be that before the adsorption of inhibitor onto the steel surface, the chaotic degree was high but when inhibitor molecules were orderly adsorbed onto the steel surface, as a result, a decrease in entropy </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Also</w:t>
      </w:r>
      <w:r>
        <w:rPr>
          <w:rFonts w:ascii="Times New Roman" w:cs="Times New Roman" w:eastAsia="Times New Roman" w:hAnsi="Times New Roman"/>
          <w:sz w:val="24"/>
          <w:szCs w:val="24"/>
        </w:rPr>
        <w:t>, a positive ΔS value confirms the increased randomness. In this study, inhibition in acidic medium takes place as a result of increase in extract's orderliness which allowed proper adsorption of the inhibitor. However, entropy is an indication of the system degree of freedom and the reversibility of the system. For a system communicating to an external heat sources, entropy must increase or remain the same. As the entropy increases, the uniformity of the system is improved and therefore t</w:t>
      </w:r>
      <w:r>
        <w:rPr>
          <w:rFonts w:ascii="Times New Roman" w:cs="Times New Roman" w:eastAsia="Times New Roman" w:hAnsi="Times New Roman"/>
          <w:sz w:val="24"/>
          <w:szCs w:val="24"/>
        </w:rPr>
        <w:t>he process occurs spontaneously</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Free Energy which is a state function also estimated using </w:t>
      </w:r>
      <w:r>
        <w:rPr>
          <w:rFonts w:ascii="Times New Roman" w:cs="Times New Roman" w:eastAsia="Times New Roman" w:hAnsi="Times New Roman"/>
          <w:sz w:val="24"/>
          <w:szCs w:val="24"/>
        </w:rPr>
        <w:t xml:space="preserve">Gibb’s </w:t>
      </w:r>
      <w:r>
        <w:rPr>
          <w:rFonts w:ascii="Times New Roman" w:cs="Times New Roman" w:eastAsia="Times New Roman" w:hAnsi="Times New Roman"/>
          <w:sz w:val="24"/>
          <w:szCs w:val="24"/>
        </w:rPr>
        <w:t xml:space="preserve">equation </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ΔG = ΔH – TΔS. Free energy is a </w:t>
      </w:r>
      <w:r>
        <w:rPr>
          <w:rFonts w:ascii="Times New Roman" w:cs="Times New Roman" w:eastAsia="Times New Roman" w:hAnsi="Times New Roman"/>
          <w:sz w:val="24"/>
          <w:szCs w:val="24"/>
        </w:rPr>
        <w:t>sta</w:t>
      </w:r>
      <w:r>
        <w:rPr>
          <w:rFonts w:ascii="Times New Roman" w:cs="Times New Roman" w:eastAsia="Times New Roman" w:hAnsi="Times New Roman"/>
          <w:sz w:val="24"/>
          <w:szCs w:val="24"/>
        </w:rPr>
        <w:t>te function</w:t>
      </w:r>
      <w:r>
        <w:rPr>
          <w:rFonts w:ascii="Times New Roman" w:cs="Times New Roman" w:eastAsia="Times New Roman" w:hAnsi="Times New Roman"/>
          <w:sz w:val="24"/>
          <w:szCs w:val="24"/>
        </w:rPr>
        <w:t xml:space="preserve"> that is very central to </w:t>
      </w:r>
      <w:r>
        <w:rPr>
          <w:rFonts w:ascii="Times New Roman" w:cs="Times New Roman" w:eastAsia="Times New Roman" w:hAnsi="Times New Roman"/>
          <w:sz w:val="24"/>
          <w:szCs w:val="24"/>
        </w:rPr>
        <w:t xml:space="preserve">thermodynamics, it has been observed that </w:t>
      </w:r>
      <w:r>
        <w:rPr>
          <w:rFonts w:ascii="Times New Roman" w:cs="Times New Roman" w:eastAsia="Times New Roman" w:hAnsi="Times New Roman"/>
          <w:sz w:val="24"/>
          <w:szCs w:val="24"/>
        </w:rPr>
        <w:t xml:space="preserve">absolute </w:t>
      </w:r>
      <w:r>
        <w:rPr>
          <w:rFonts w:ascii="Times New Roman" w:cs="Times New Roman" w:eastAsia="Times New Roman" w:hAnsi="Times New Roman"/>
          <w:sz w:val="24"/>
          <w:szCs w:val="24"/>
        </w:rPr>
        <w:t xml:space="preserve">free energy can be estimated from three </w:t>
      </w:r>
      <w:r>
        <w:rPr>
          <w:rFonts w:ascii="Times New Roman" w:cs="Times New Roman" w:eastAsia="Times New Roman" w:hAnsi="Times New Roman"/>
          <w:sz w:val="24"/>
          <w:szCs w:val="24"/>
        </w:rPr>
        <w:t>different experimental</w:t>
      </w:r>
      <w:r>
        <w:rPr>
          <w:rFonts w:ascii="Times New Roman" w:cs="Times New Roman" w:eastAsia="Times New Roman" w:hAnsi="Times New Roman"/>
          <w:sz w:val="24"/>
          <w:szCs w:val="24"/>
        </w:rPr>
        <w:t xml:space="preserve"> methods, they are:  </w:t>
      </w:r>
      <w:r>
        <w:rPr>
          <w:rFonts w:ascii="Times New Roman" w:cs="Times New Roman" w:eastAsia="Times New Roman" w:hAnsi="Times New Roman"/>
          <w:sz w:val="24"/>
          <w:szCs w:val="24"/>
        </w:rPr>
        <w:t>throug</w:t>
      </w:r>
      <w:r>
        <w:rPr>
          <w:rFonts w:ascii="Times New Roman" w:cs="Times New Roman" w:eastAsia="Times New Roman" w:hAnsi="Times New Roman"/>
          <w:sz w:val="24"/>
          <w:szCs w:val="24"/>
        </w:rPr>
        <w:t>h calorimetric calculation of ΔH</w:t>
      </w:r>
      <w:r>
        <w:rPr>
          <w:rFonts w:ascii="Times New Roman" w:cs="Times New Roman" w:eastAsia="Times New Roman" w:hAnsi="Times New Roman"/>
          <w:sz w:val="24"/>
          <w:szCs w:val="24"/>
        </w:rPr>
        <w:t xml:space="preserve"> and </w:t>
      </w:r>
      <w:r>
        <w:rPr>
          <w:rFonts w:ascii="Times New Roman" w:cs="Times New Roman" w:eastAsia="Times New Roman" w:hAnsi="Times New Roman"/>
          <w:sz w:val="24"/>
          <w:szCs w:val="24"/>
        </w:rPr>
        <w:t>ΔS</w:t>
      </w:r>
      <w:r>
        <w:rPr>
          <w:rFonts w:ascii="Times New Roman" w:cs="Times New Roman" w:eastAsia="Times New Roman" w:hAnsi="Times New Roman"/>
          <w:sz w:val="24"/>
          <w:szCs w:val="24"/>
        </w:rPr>
        <w:t xml:space="preserve"> for the reactants and products using equation 4 and then via the electromotive cell as well a</w:t>
      </w:r>
      <w:r>
        <w:rPr>
          <w:rFonts w:ascii="Times New Roman" w:cs="Times New Roman" w:eastAsia="Times New Roman" w:hAnsi="Times New Roman"/>
          <w:sz w:val="24"/>
          <w:szCs w:val="24"/>
        </w:rPr>
        <w:t xml:space="preserve">s through equilibrium constant </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In the present work, we used </w:t>
      </w:r>
      <w:r>
        <w:rPr>
          <w:rFonts w:ascii="Times New Roman" w:cs="Times New Roman" w:eastAsia="Times New Roman" w:hAnsi="Times New Roman"/>
          <w:sz w:val="24"/>
          <w:szCs w:val="24"/>
        </w:rPr>
        <w:t>equation 5</w:t>
      </w:r>
      <w:r>
        <w:rPr>
          <w:rFonts w:ascii="Times New Roman" w:cs="Times New Roman" w:eastAsia="Times New Roman" w:hAnsi="Times New Roman"/>
          <w:sz w:val="24"/>
          <w:szCs w:val="24"/>
        </w:rPr>
        <w:t>. The thermodynamic</w:t>
      </w:r>
      <w:r>
        <w:rPr>
          <w:rFonts w:ascii="Times New Roman" w:cs="Times New Roman" w:eastAsia="Times New Roman" w:hAnsi="Times New Roman"/>
          <w:sz w:val="24"/>
          <w:szCs w:val="24"/>
        </w:rPr>
        <w:t xml:space="preserve"> functionality of the free energy can not be overemphasized because it signaling the state of corrosion reaction </w:t>
      </w:r>
      <w:r>
        <w:rPr>
          <w:rFonts w:ascii="Times New Roman" w:cs="Times New Roman" w:eastAsia="Times New Roman" w:hAnsi="Times New Roman"/>
          <w:sz w:val="24"/>
          <w:szCs w:val="24"/>
        </w:rPr>
        <w:t xml:space="preserve">either spontaneous or non-spontaneous, </w:t>
      </w:r>
      <w:r>
        <w:rPr>
          <w:rFonts w:ascii="Times New Roman" w:cs="Times New Roman" w:eastAsia="Times New Roman" w:hAnsi="Times New Roman"/>
          <w:sz w:val="24"/>
          <w:szCs w:val="24"/>
        </w:rPr>
        <w:t>wh</w:t>
      </w:r>
      <w:r>
        <w:rPr>
          <w:rFonts w:ascii="Times New Roman" w:cs="Times New Roman" w:eastAsia="Times New Roman" w:hAnsi="Times New Roman"/>
          <w:sz w:val="24"/>
          <w:szCs w:val="24"/>
        </w:rPr>
        <w:t>ile enthalpy indicates</w:t>
      </w:r>
      <w:r>
        <w:rPr>
          <w:rFonts w:ascii="Times New Roman" w:cs="Times New Roman" w:eastAsia="Times New Roman" w:hAnsi="Times New Roman"/>
          <w:sz w:val="24"/>
          <w:szCs w:val="24"/>
        </w:rPr>
        <w:t xml:space="preserve"> exothermic</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endothermic</w:t>
      </w:r>
      <w:r>
        <w:rPr>
          <w:rFonts w:ascii="Times New Roman" w:cs="Times New Roman" w:eastAsia="Times New Roman" w:hAnsi="Times New Roman"/>
          <w:sz w:val="24"/>
          <w:szCs w:val="24"/>
        </w:rPr>
        <w:t xml:space="preserve"> process</w:t>
      </w:r>
      <w:r>
        <w:rPr>
          <w:rFonts w:ascii="Times New Roman" w:cs="Times New Roman" w:eastAsia="Times New Roman" w:hAnsi="Times New Roman"/>
          <w:sz w:val="24"/>
          <w:szCs w:val="24"/>
        </w:rPr>
        <w:t>. It is also a pointer to whether a reaction will proceed or feasible or not. It is worth noting that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if the value o</w:t>
      </w:r>
      <w:r>
        <w:rPr>
          <w:rFonts w:ascii="Times New Roman" w:cs="Times New Roman" w:eastAsia="Times New Roman" w:hAnsi="Times New Roman"/>
          <w:sz w:val="24"/>
          <w:szCs w:val="24"/>
        </w:rPr>
        <w:t>f the free energy ΔG of a corros</w:t>
      </w:r>
      <w:r>
        <w:rPr>
          <w:rFonts w:ascii="Times New Roman" w:cs="Times New Roman" w:eastAsia="Times New Roman" w:hAnsi="Times New Roman"/>
          <w:sz w:val="24"/>
          <w:szCs w:val="24"/>
        </w:rPr>
        <w:t xml:space="preserve">ion reaction is negative </w:t>
      </w:r>
      <w:r>
        <w:rPr>
          <w:rFonts w:ascii="Times New Roman" w:cs="Times New Roman" w:eastAsia="Times New Roman" w:hAnsi="Times New Roman"/>
          <w:sz w:val="24"/>
          <w:szCs w:val="24"/>
        </w:rPr>
        <w:t>(ΔG˂0)</w:t>
      </w:r>
      <w:r>
        <w:rPr>
          <w:rFonts w:ascii="Times New Roman" w:cs="Times New Roman" w:eastAsia="Times New Roman" w:hAnsi="Times New Roman"/>
          <w:sz w:val="24"/>
          <w:szCs w:val="24"/>
        </w:rPr>
        <w:t xml:space="preserve">, the reaction would be feasible </w:t>
      </w:r>
      <w:r>
        <w:rPr>
          <w:rFonts w:ascii="Times New Roman" w:cs="Times New Roman" w:eastAsia="Times New Roman" w:hAnsi="Times New Roman"/>
          <w:sz w:val="24"/>
          <w:szCs w:val="24"/>
        </w:rPr>
        <w:t xml:space="preserve">and spontaneous, </w:t>
      </w:r>
      <w:r>
        <w:rPr>
          <w:rFonts w:ascii="Times New Roman" w:cs="Times New Roman" w:eastAsia="Times New Roman" w:hAnsi="Times New Roman"/>
          <w:sz w:val="24"/>
          <w:szCs w:val="24"/>
        </w:rPr>
        <w:t xml:space="preserve">likewise positive </w:t>
      </w:r>
      <w:r>
        <w:rPr>
          <w:rFonts w:ascii="Times New Roman" w:cs="Times New Roman" w:eastAsia="Times New Roman" w:hAnsi="Times New Roman"/>
          <w:sz w:val="24"/>
          <w:szCs w:val="24"/>
        </w:rPr>
        <w:t>ΔG</w:t>
      </w:r>
      <w:r>
        <w:rPr>
          <w:rFonts w:ascii="Times New Roman" w:cs="Times New Roman" w:eastAsia="Times New Roman" w:hAnsi="Times New Roman"/>
          <w:sz w:val="24"/>
          <w:szCs w:val="24"/>
        </w:rPr>
        <w:t xml:space="preserve"> indicates non feasible and </w:t>
      </w:r>
      <w:r>
        <w:rPr>
          <w:rFonts w:ascii="Times New Roman" w:cs="Times New Roman" w:eastAsia="Times New Roman" w:hAnsi="Times New Roman"/>
          <w:sz w:val="24"/>
          <w:szCs w:val="24"/>
        </w:rPr>
        <w:t xml:space="preserve">non spontaneous </w:t>
      </w:r>
      <w:r>
        <w:rPr>
          <w:rFonts w:ascii="Times New Roman" w:cs="Times New Roman" w:eastAsia="Times New Roman" w:hAnsi="Times New Roman"/>
          <w:sz w:val="24"/>
          <w:szCs w:val="24"/>
        </w:rPr>
        <w:t>henc</w:t>
      </w:r>
      <w:r>
        <w:rPr>
          <w:rFonts w:ascii="Times New Roman" w:cs="Times New Roman" w:eastAsia="Times New Roman" w:hAnsi="Times New Roman"/>
          <w:sz w:val="24"/>
          <w:szCs w:val="24"/>
        </w:rPr>
        <w:t>e, endothermic process but if ΔG</w:t>
      </w:r>
      <w:r>
        <w:rPr>
          <w:rFonts w:ascii="Times New Roman" w:cs="Times New Roman" w:eastAsia="Times New Roman" w:hAnsi="Times New Roman"/>
          <w:sz w:val="24"/>
          <w:szCs w:val="24"/>
        </w:rPr>
        <w:t xml:space="preserve"> is equal to zero, then it is a case of equilibrium process.</w:t>
      </w:r>
      <w:r>
        <w:rPr>
          <w:rFonts w:ascii="Times New Roman" w:cs="Times New Roman" w:eastAsia="Times New Roman" w:hAnsi="Times New Roman"/>
          <w:sz w:val="24"/>
          <w:szCs w:val="24"/>
        </w:rPr>
        <w:t xml:space="preserve"> T</w:t>
      </w:r>
      <w:r>
        <w:rPr>
          <w:rFonts w:ascii="Times New Roman" w:cs="Times New Roman" w:eastAsia="Times New Roman" w:hAnsi="Times New Roman"/>
          <w:sz w:val="24"/>
          <w:szCs w:val="24"/>
        </w:rPr>
        <w:t xml:space="preserve">he inhibitor </w:t>
      </w:r>
      <w:r>
        <w:rPr>
          <w:rFonts w:ascii="Times New Roman" w:cs="Times New Roman" w:eastAsia="Times New Roman" w:hAnsi="Times New Roman"/>
          <w:sz w:val="24"/>
          <w:szCs w:val="24"/>
        </w:rPr>
        <w:t>caused scarc</w:t>
      </w:r>
      <w:r>
        <w:rPr>
          <w:rFonts w:ascii="Times New Roman" w:cs="Times New Roman" w:eastAsia="Times New Roman" w:hAnsi="Times New Roman"/>
          <w:sz w:val="24"/>
          <w:szCs w:val="24"/>
        </w:rPr>
        <w:t xml:space="preserve">ity or deficiency of electron population on the surface thereby, reducing corrosion on the metal surface. The present results reveal that the value of </w:t>
      </w:r>
      <w:r>
        <w:rPr>
          <w:rFonts w:ascii="Times New Roman" w:cs="Times New Roman" w:eastAsia="Times New Roman" w:hAnsi="Times New Roman"/>
          <w:sz w:val="24"/>
          <w:szCs w:val="24"/>
        </w:rPr>
        <w:t>ΔG</w:t>
      </w:r>
      <w:r>
        <w:rPr>
          <w:rFonts w:ascii="Times New Roman" w:cs="Times New Roman" w:eastAsia="Times New Roman" w:hAnsi="Times New Roman"/>
          <w:sz w:val="24"/>
          <w:szCs w:val="24"/>
        </w:rPr>
        <w:t xml:space="preserve"> for the c</w:t>
      </w:r>
      <w:r>
        <w:rPr>
          <w:rFonts w:ascii="Times New Roman" w:cs="Times New Roman" w:eastAsia="Times New Roman" w:hAnsi="Times New Roman"/>
          <w:sz w:val="24"/>
          <w:szCs w:val="24"/>
        </w:rPr>
        <w:t xml:space="preserve">orrosion reaction was generally </w:t>
      </w:r>
      <w:r>
        <w:rPr>
          <w:rFonts w:ascii="Times New Roman" w:cs="Times New Roman" w:eastAsia="Times New Roman" w:hAnsi="Times New Roman"/>
          <w:sz w:val="24"/>
          <w:szCs w:val="24"/>
        </w:rPr>
        <w:t>positive</w:t>
      </w:r>
      <w:r>
        <w:rPr>
          <w:rFonts w:ascii="Times New Roman" w:cs="Times New Roman" w:eastAsia="Times New Roman" w:hAnsi="Times New Roman"/>
          <w:sz w:val="24"/>
          <w:szCs w:val="24"/>
        </w:rPr>
        <w:t xml:space="preserve"> and non spontaneous</w:t>
      </w:r>
      <w:r>
        <w:rPr>
          <w:rFonts w:ascii="Times New Roman" w:cs="Times New Roman" w:eastAsia="Times New Roman" w:hAnsi="Times New Roman"/>
          <w:sz w:val="24"/>
          <w:szCs w:val="24"/>
        </w:rPr>
        <w:t xml:space="preserve">. The positive value of </w:t>
      </w:r>
      <w:r>
        <w:rPr>
          <w:rFonts w:ascii="Times New Roman" w:cs="Times New Roman" w:eastAsia="Times New Roman" w:hAnsi="Times New Roman"/>
          <w:sz w:val="24"/>
          <w:szCs w:val="24"/>
        </w:rPr>
        <w:t>ΔG</w:t>
      </w:r>
      <w:r>
        <w:rPr>
          <w:rFonts w:ascii="Times New Roman" w:cs="Times New Roman" w:eastAsia="Times New Roman" w:hAnsi="Times New Roman"/>
          <w:sz w:val="24"/>
          <w:szCs w:val="24"/>
        </w:rPr>
        <w:t xml:space="preserve"> (ΔG˃0)</w:t>
      </w:r>
      <w:r>
        <w:rPr>
          <w:rFonts w:ascii="Times New Roman" w:cs="Times New Roman" w:eastAsia="Times New Roman" w:hAnsi="Times New Roman"/>
          <w:sz w:val="24"/>
          <w:szCs w:val="24"/>
        </w:rPr>
        <w:t xml:space="preserve"> obtained indicated that the adsorption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of the African cherry </w:t>
      </w:r>
      <w:r>
        <w:rPr>
          <w:rFonts w:ascii="Times New Roman" w:cs="Times New Roman" w:eastAsia="Times New Roman" w:hAnsi="Times New Roman"/>
          <w:sz w:val="24"/>
          <w:szCs w:val="24"/>
        </w:rPr>
        <w:t xml:space="preserve">seed extract </w:t>
      </w:r>
      <w:r>
        <w:rPr>
          <w:rFonts w:ascii="Times New Roman" w:cs="Times New Roman" w:eastAsia="Times New Roman" w:hAnsi="Times New Roman"/>
          <w:sz w:val="24"/>
          <w:szCs w:val="24"/>
        </w:rPr>
        <w:t>was endothermic in nature. This observation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corroborate</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that reported </w:t>
      </w:r>
      <w:r>
        <w:rPr>
          <w:rFonts w:ascii="Times New Roman" w:cs="Times New Roman" w:eastAsia="Times New Roman" w:hAnsi="Times New Roman"/>
          <w:sz w:val="24"/>
          <w:szCs w:val="24"/>
        </w:rPr>
        <w:t>for the enthalpy. Endothermic</w:t>
      </w:r>
      <w:r>
        <w:rPr>
          <w:rFonts w:ascii="Times New Roman" w:cs="Times New Roman" w:eastAsia="Times New Roman" w:hAnsi="Times New Roman"/>
          <w:sz w:val="24"/>
          <w:szCs w:val="24"/>
        </w:rPr>
        <w:t xml:space="preserve"> nature of African cherry </w:t>
      </w:r>
      <w:r>
        <w:rPr>
          <w:rFonts w:ascii="Times New Roman" w:cs="Times New Roman" w:eastAsia="Times New Roman" w:hAnsi="Times New Roman"/>
          <w:sz w:val="24"/>
          <w:szCs w:val="24"/>
        </w:rPr>
        <w:t xml:space="preserve">seed extract </w:t>
      </w:r>
      <w:r>
        <w:rPr>
          <w:rFonts w:ascii="Times New Roman" w:cs="Times New Roman" w:eastAsia="Times New Roman" w:hAnsi="Times New Roman"/>
          <w:sz w:val="24"/>
          <w:szCs w:val="24"/>
        </w:rPr>
        <w:t xml:space="preserve">suggests that it may have the capacity to </w:t>
      </w:r>
      <w:r>
        <w:rPr>
          <w:rFonts w:ascii="Times New Roman" w:cs="Times New Roman" w:eastAsia="Times New Roman" w:hAnsi="Times New Roman"/>
          <w:sz w:val="24"/>
          <w:szCs w:val="24"/>
        </w:rPr>
        <w:t>retard</w:t>
      </w:r>
      <w:r>
        <w:rPr>
          <w:rFonts w:ascii="Times New Roman" w:cs="Times New Roman" w:eastAsia="Times New Roman" w:hAnsi="Times New Roman"/>
          <w:sz w:val="24"/>
          <w:szCs w:val="24"/>
        </w:rPr>
        <w:t xml:space="preserve"> heat from the environment thereby, protecting the metal steel surface from the environmental heat by annihilating and minimizing the effect of the mild acidic corrosion on the steel.</w:t>
      </w:r>
      <w:r>
        <w:rPr>
          <w:rFonts w:ascii="Times New Roman" w:cs="Times New Roman" w:eastAsia="Times New Roman" w:hAnsi="Times New Roman"/>
          <w:sz w:val="24"/>
          <w:szCs w:val="24"/>
        </w:rPr>
        <w:t xml:space="preserve">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w:t>
      </w:r>
      <w:r>
        <w:rPr>
          <w:rFonts w:ascii="Times New Roman" w:cs="Times New Roman" w:eastAsia="Times New Roman" w:hAnsi="Times New Roman"/>
          <w:sz w:val="24"/>
          <w:szCs w:val="24"/>
        </w:rPr>
        <w:t>he electrode potential was estimated using equation</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 xml:space="preserve"> and 7</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E = </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ΔG/</w:t>
      </w:r>
      <w:r>
        <w:rPr>
          <w:rFonts w:ascii="Times New Roman" w:cs="Times New Roman" w:eastAsia="Times New Roman" w:hAnsi="Times New Roman"/>
          <w:sz w:val="24"/>
          <w:szCs w:val="24"/>
        </w:rPr>
        <w:t>nF</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Where, ΔG is the free energy, n is the number of moles of electron transferred, F is the Faraday’s constant and E is the electrode potential of the surface.</w:t>
      </w:r>
      <w:r>
        <w:rPr>
          <w:rFonts w:ascii="Times New Roman" w:cs="Times New Roman" w:eastAsia="Times New Roman" w:hAnsi="Times New Roman"/>
          <w:sz w:val="24"/>
          <w:szCs w:val="24"/>
        </w:rPr>
        <w:t xml:space="preserve"> The positive value of the electrode potential was calculated using equation </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Electrode potential is the ability of the metal surface to knock out electrons. The higher (positive) value obtained in the current research, precludes that the African cherry seed extract has tendency</w:t>
      </w:r>
      <w:r>
        <w:rPr>
          <w:rFonts w:ascii="Times New Roman" w:cs="Times New Roman" w:eastAsia="Times New Roman" w:hAnsi="Times New Roman"/>
          <w:sz w:val="24"/>
          <w:szCs w:val="24"/>
        </w:rPr>
        <w:t xml:space="preserve"> not to </w:t>
      </w:r>
      <w:r>
        <w:rPr>
          <w:rFonts w:ascii="Times New Roman" w:cs="Times New Roman" w:eastAsia="Times New Roman" w:hAnsi="Times New Roman"/>
          <w:sz w:val="24"/>
          <w:szCs w:val="24"/>
        </w:rPr>
        <w:t xml:space="preserve">inhibit the metal surface </w:t>
      </w:r>
      <w:r>
        <w:rPr>
          <w:rFonts w:ascii="Times New Roman" w:cs="Times New Roman" w:eastAsia="Times New Roman" w:hAnsi="Times New Roman"/>
          <w:sz w:val="24"/>
          <w:szCs w:val="24"/>
        </w:rPr>
        <w:t xml:space="preserve">to </w:t>
      </w:r>
      <w:r>
        <w:rPr>
          <w:rFonts w:ascii="Times New Roman" w:cs="Times New Roman" w:eastAsia="Times New Roman" w:hAnsi="Times New Roman"/>
          <w:sz w:val="24"/>
          <w:szCs w:val="24"/>
        </w:rPr>
        <w:t>f</w:t>
      </w:r>
      <w:r>
        <w:rPr>
          <w:rFonts w:ascii="Times New Roman" w:cs="Times New Roman" w:eastAsia="Times New Roman" w:hAnsi="Times New Roman"/>
          <w:sz w:val="24"/>
          <w:szCs w:val="24"/>
        </w:rPr>
        <w:t>or</w:t>
      </w:r>
      <w:r>
        <w:rPr>
          <w:rFonts w:ascii="Times New Roman" w:cs="Times New Roman" w:eastAsia="Times New Roman" w:hAnsi="Times New Roman"/>
          <w:sz w:val="24"/>
          <w:szCs w:val="24"/>
        </w:rPr>
        <w:t>m metal ions and hence</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inhibit corrosion </w:t>
      </w:r>
      <w:r>
        <w:rPr>
          <w:rFonts w:ascii="Times New Roman" w:cs="Times New Roman" w:eastAsia="Times New Roman" w:hAnsi="Times New Roman"/>
          <w:sz w:val="24"/>
          <w:szCs w:val="24"/>
        </w:rPr>
        <w:t>on</w:t>
      </w:r>
      <w:r>
        <w:rPr>
          <w:rFonts w:ascii="Times New Roman" w:cs="Times New Roman" w:eastAsia="Times New Roman" w:hAnsi="Times New Roman"/>
          <w:sz w:val="24"/>
          <w:szCs w:val="24"/>
        </w:rPr>
        <w:t xml:space="preserve"> the surface. It has been </w:t>
      </w:r>
      <w:r>
        <w:rPr>
          <w:rFonts w:ascii="Times New Roman" w:cs="Times New Roman" w:eastAsia="Times New Roman" w:hAnsi="Times New Roman"/>
          <w:sz w:val="24"/>
          <w:szCs w:val="24"/>
        </w:rPr>
        <w:t xml:space="preserve">discovered </w:t>
      </w:r>
      <w:r>
        <w:rPr>
          <w:rFonts w:ascii="Times New Roman" w:cs="Times New Roman" w:eastAsia="Times New Roman" w:hAnsi="Times New Roman"/>
          <w:sz w:val="24"/>
          <w:szCs w:val="24"/>
        </w:rPr>
        <w:t>that the more negative the electrode potential, the greater the tendency to form metal ions and then corrode.</w:t>
      </w:r>
    </w:p>
    <w:p>
      <w:pPr>
        <w:pStyle w:val="style0"/>
        <w:shd w:val="clear" w:color="auto" w:fill="ffffff"/>
        <w:spacing w:lineRule="auto" w:line="360"/>
        <w:rPr>
          <w:rFonts w:ascii="Times New Roman" w:cs="Times New Roman" w:eastAsia="Times New Roman" w:hAnsi="Times New Roman"/>
          <w:b/>
          <w:sz w:val="24"/>
          <w:szCs w:val="24"/>
        </w:rPr>
      </w:pPr>
    </w:p>
    <w:p>
      <w:pPr>
        <w:pStyle w:val="style0"/>
        <w:shd w:val="clear" w:color="auto" w:fill="ffffff"/>
        <w:spacing w:lineRule="auto" w:line="360"/>
        <w:rPr>
          <w:rFonts w:ascii="Times New Roman" w:cs="Times New Roman" w:eastAsia="Times New Roman" w:hAnsi="Times New Roman"/>
          <w:b/>
          <w:sz w:val="24"/>
          <w:szCs w:val="24"/>
        </w:rPr>
      </w:pP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Conclusion:</w:t>
      </w:r>
      <w:r>
        <w:rPr>
          <w:rFonts w:ascii="Times New Roman" w:cs="Times New Roman" w:eastAsia="Times New Roman" w:hAnsi="Times New Roman"/>
          <w:sz w:val="24"/>
          <w:szCs w:val="24"/>
        </w:rPr>
        <w:t xml:space="preserve"> </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can be concluded that African cherry </w:t>
      </w:r>
      <w:r>
        <w:rPr>
          <w:rFonts w:ascii="Times New Roman" w:cs="Times New Roman" w:eastAsia="Times New Roman" w:hAnsi="Times New Roman"/>
          <w:sz w:val="24"/>
          <w:szCs w:val="24"/>
        </w:rPr>
        <w:t>(</w:t>
      </w:r>
      <w:r>
        <w:rPr>
          <w:rFonts w:ascii="Times New Roman" w:cs="Times New Roman" w:eastAsia="Times New Roman" w:hAnsi="Times New Roman"/>
          <w:i/>
          <w:sz w:val="24"/>
          <w:szCs w:val="24"/>
        </w:rPr>
        <w:t>Chrysophyllum</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albidum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seed extract contained viable thermodynamic parameter</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 that have </w:t>
      </w:r>
      <w:r>
        <w:rPr>
          <w:rFonts w:ascii="Times New Roman" w:cs="Times New Roman" w:eastAsia="Times New Roman" w:hAnsi="Times New Roman"/>
          <w:sz w:val="24"/>
          <w:szCs w:val="24"/>
        </w:rPr>
        <w:t>good</w:t>
      </w:r>
      <w:r>
        <w:rPr>
          <w:rFonts w:ascii="Times New Roman" w:cs="Times New Roman" w:eastAsia="Times New Roman" w:hAnsi="Times New Roman"/>
          <w:sz w:val="24"/>
          <w:szCs w:val="24"/>
        </w:rPr>
        <w:t xml:space="preserve"> capacity to mitigate th</w:t>
      </w:r>
      <w:r>
        <w:rPr>
          <w:rFonts w:ascii="Times New Roman" w:cs="Times New Roman" w:eastAsia="Times New Roman" w:hAnsi="Times New Roman"/>
          <w:sz w:val="24"/>
          <w:szCs w:val="24"/>
        </w:rPr>
        <w:t>e corrosion on the surface of</w:t>
      </w:r>
      <w:r>
        <w:rPr>
          <w:rFonts w:ascii="Times New Roman" w:cs="Times New Roman" w:eastAsia="Times New Roman" w:hAnsi="Times New Roman"/>
          <w:sz w:val="24"/>
          <w:szCs w:val="24"/>
        </w:rPr>
        <w:t xml:space="preserve"> metal steel. Bot</w:t>
      </w:r>
      <w:r>
        <w:rPr>
          <w:rFonts w:ascii="Times New Roman" w:cs="Times New Roman" w:eastAsia="Times New Roman" w:hAnsi="Times New Roman"/>
          <w:sz w:val="24"/>
          <w:szCs w:val="24"/>
        </w:rPr>
        <w:t>h the change in enthalpy and free energy were</w:t>
      </w:r>
      <w:r>
        <w:rPr>
          <w:rFonts w:ascii="Times New Roman" w:cs="Times New Roman" w:eastAsia="Times New Roman" w:hAnsi="Times New Roman"/>
          <w:sz w:val="24"/>
          <w:szCs w:val="24"/>
        </w:rPr>
        <w:t xml:space="preserve"> positive which indicate</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endothermic</w:t>
      </w:r>
      <w:r>
        <w:rPr>
          <w:rFonts w:ascii="Times New Roman" w:cs="Times New Roman" w:eastAsia="Times New Roman" w:hAnsi="Times New Roman"/>
          <w:sz w:val="24"/>
          <w:szCs w:val="24"/>
        </w:rPr>
        <w:t xml:space="preserve"> and non-spontan</w:t>
      </w:r>
      <w:r>
        <w:rPr>
          <w:rFonts w:ascii="Times New Roman" w:cs="Times New Roman" w:eastAsia="Times New Roman" w:hAnsi="Times New Roman"/>
          <w:sz w:val="24"/>
          <w:szCs w:val="24"/>
        </w:rPr>
        <w:t>eous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process. W</w:t>
      </w:r>
      <w:r>
        <w:rPr>
          <w:rFonts w:ascii="Times New Roman" w:cs="Times New Roman" w:eastAsia="Times New Roman" w:hAnsi="Times New Roman"/>
          <w:sz w:val="24"/>
          <w:szCs w:val="24"/>
        </w:rPr>
        <w:t>ith this quality, it could retard</w:t>
      </w:r>
      <w:r>
        <w:rPr>
          <w:rFonts w:ascii="Times New Roman" w:cs="Times New Roman" w:eastAsia="Times New Roman" w:hAnsi="Times New Roman"/>
          <w:sz w:val="24"/>
          <w:szCs w:val="24"/>
        </w:rPr>
        <w:t xml:space="preserve"> maxim</w:t>
      </w:r>
      <w:r>
        <w:rPr>
          <w:rFonts w:ascii="Times New Roman" w:cs="Times New Roman" w:eastAsia="Times New Roman" w:hAnsi="Times New Roman"/>
          <w:sz w:val="24"/>
          <w:szCs w:val="24"/>
        </w:rPr>
        <w:t>ally</w:t>
      </w:r>
      <w:r>
        <w:rPr>
          <w:rFonts w:ascii="Times New Roman" w:cs="Times New Roman" w:eastAsia="Times New Roman" w:hAnsi="Times New Roman"/>
          <w:sz w:val="24"/>
          <w:szCs w:val="24"/>
        </w:rPr>
        <w:t xml:space="preserve"> the environmental heat thereby</w:t>
      </w:r>
      <w:r>
        <w:rPr>
          <w:rFonts w:ascii="Times New Roman" w:cs="Times New Roman" w:eastAsia="Times New Roman" w:hAnsi="Times New Roman"/>
          <w:sz w:val="24"/>
          <w:szCs w:val="24"/>
        </w:rPr>
        <w:t>, prev</w:t>
      </w:r>
      <w:r>
        <w:rPr>
          <w:rFonts w:ascii="Times New Roman" w:cs="Times New Roman" w:eastAsia="Times New Roman" w:hAnsi="Times New Roman"/>
          <w:sz w:val="24"/>
          <w:szCs w:val="24"/>
        </w:rPr>
        <w:t>e</w:t>
      </w:r>
      <w:r>
        <w:rPr>
          <w:rFonts w:ascii="Times New Roman" w:cs="Times New Roman" w:eastAsia="Times New Roman" w:hAnsi="Times New Roman"/>
          <w:sz w:val="24"/>
          <w:szCs w:val="24"/>
        </w:rPr>
        <w:t>n</w:t>
      </w:r>
      <w:r>
        <w:rPr>
          <w:rFonts w:ascii="Times New Roman" w:cs="Times New Roman" w:eastAsia="Times New Roman" w:hAnsi="Times New Roman"/>
          <w:sz w:val="24"/>
          <w:szCs w:val="24"/>
        </w:rPr>
        <w:t xml:space="preserve">ting </w:t>
      </w:r>
      <w:r>
        <w:rPr>
          <w:rFonts w:ascii="Times New Roman" w:cs="Times New Roman" w:eastAsia="Times New Roman" w:hAnsi="Times New Roman"/>
          <w:sz w:val="24"/>
          <w:szCs w:val="24"/>
        </w:rPr>
        <w:t>heat</w:t>
      </w:r>
      <w:r>
        <w:rPr>
          <w:rFonts w:ascii="Times New Roman" w:cs="Times New Roman" w:eastAsia="Times New Roman" w:hAnsi="Times New Roman"/>
          <w:sz w:val="24"/>
          <w:szCs w:val="24"/>
        </w:rPr>
        <w:t xml:space="preserve"> from percolating the metal surface. Also, African cherry </w:t>
      </w:r>
      <w:r>
        <w:rPr>
          <w:rFonts w:ascii="Times New Roman" w:cs="Times New Roman" w:eastAsia="Times New Roman" w:hAnsi="Times New Roman"/>
          <w:sz w:val="24"/>
          <w:szCs w:val="24"/>
        </w:rPr>
        <w:t xml:space="preserve">seed extract </w:t>
      </w:r>
      <w:r>
        <w:rPr>
          <w:rFonts w:ascii="Times New Roman" w:cs="Times New Roman" w:eastAsia="Times New Roman" w:hAnsi="Times New Roman"/>
          <w:sz w:val="24"/>
          <w:szCs w:val="24"/>
        </w:rPr>
        <w:t xml:space="preserve">has high activation energy and thus capable of lowering the </w:t>
      </w:r>
      <w:r>
        <w:rPr>
          <w:rFonts w:ascii="Times New Roman" w:cs="Times New Roman" w:eastAsia="Times New Roman" w:hAnsi="Times New Roman"/>
          <w:sz w:val="24"/>
          <w:szCs w:val="24"/>
        </w:rPr>
        <w:t xml:space="preserve">activation </w:t>
      </w:r>
      <w:r>
        <w:rPr>
          <w:rFonts w:ascii="Times New Roman" w:cs="Times New Roman" w:eastAsia="Times New Roman" w:hAnsi="Times New Roman"/>
          <w:sz w:val="24"/>
          <w:szCs w:val="24"/>
        </w:rPr>
        <w:t xml:space="preserve">complex </w:t>
      </w:r>
      <w:r>
        <w:rPr>
          <w:rFonts w:ascii="Times New Roman" w:cs="Times New Roman" w:eastAsia="Times New Roman" w:hAnsi="Times New Roman"/>
          <w:sz w:val="24"/>
          <w:szCs w:val="24"/>
        </w:rPr>
        <w:t>of the corrosion reaction</w:t>
      </w:r>
      <w:r>
        <w:rPr>
          <w:rFonts w:ascii="Times New Roman" w:cs="Times New Roman" w:eastAsia="Times New Roman" w:hAnsi="Times New Roman"/>
          <w:sz w:val="24"/>
          <w:szCs w:val="24"/>
        </w:rPr>
        <w:t xml:space="preserve"> profile</w:t>
      </w:r>
      <w:r>
        <w:rPr>
          <w:rFonts w:ascii="Times New Roman" w:cs="Times New Roman" w:eastAsia="Times New Roman" w:hAnsi="Times New Roman"/>
          <w:sz w:val="24"/>
          <w:szCs w:val="24"/>
        </w:rPr>
        <w:t xml:space="preserve"> on</w:t>
      </w:r>
      <w:r>
        <w:rPr>
          <w:rFonts w:ascii="Times New Roman" w:cs="Times New Roman" w:eastAsia="Times New Roman" w:hAnsi="Times New Roman"/>
          <w:sz w:val="24"/>
          <w:szCs w:val="24"/>
        </w:rPr>
        <w:t xml:space="preserve"> the metal surface. The equilibrium shift to the right (M-Inhibitor) complex corroborates it potential for efficient inhibition. </w:t>
      </w:r>
    </w:p>
    <w:p>
      <w:pPr>
        <w:pStyle w:val="style0"/>
        <w:shd w:val="clear" w:color="auto" w:fill="ffffff"/>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Acknowledgments</w:t>
      </w:r>
    </w:p>
    <w:p>
      <w:pPr>
        <w:pStyle w:val="style0"/>
        <w:shd w:val="clear" w:color="auto" w:fill="ffffff"/>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The Author app</w:t>
      </w:r>
      <w:r>
        <w:rPr>
          <w:rFonts w:ascii="Times New Roman" w:cs="Times New Roman" w:eastAsia="Times New Roman" w:hAnsi="Times New Roman"/>
          <w:sz w:val="24"/>
          <w:szCs w:val="24"/>
        </w:rPr>
        <w:t>reciates the following for the</w:t>
      </w:r>
      <w:r>
        <w:rPr>
          <w:rFonts w:ascii="Times New Roman" w:cs="Times New Roman" w:eastAsia="Times New Roman" w:hAnsi="Times New Roman"/>
          <w:sz w:val="24"/>
          <w:szCs w:val="24"/>
        </w:rPr>
        <w:t xml:space="preserve"> collection of </w:t>
      </w:r>
      <w:r>
        <w:rPr>
          <w:rFonts w:ascii="Times New Roman" w:cs="Times New Roman" w:eastAsia="Times New Roman" w:hAnsi="Times New Roman"/>
          <w:sz w:val="24"/>
          <w:szCs w:val="24"/>
        </w:rPr>
        <w:t>s</w:t>
      </w:r>
      <w:r>
        <w:rPr>
          <w:rFonts w:ascii="Times New Roman" w:cs="Times New Roman" w:eastAsia="Times New Roman" w:hAnsi="Times New Roman"/>
          <w:sz w:val="24"/>
          <w:szCs w:val="24"/>
        </w:rPr>
        <w:t xml:space="preserve">ample and </w:t>
      </w:r>
      <w:r>
        <w:rPr>
          <w:rFonts w:ascii="Times New Roman" w:cs="Times New Roman" w:eastAsia="Times New Roman" w:hAnsi="Times New Roman"/>
          <w:sz w:val="24"/>
          <w:szCs w:val="24"/>
        </w:rPr>
        <w:t>laboratory work</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Omotosho</w:t>
      </w:r>
      <w:r>
        <w:rPr>
          <w:rFonts w:ascii="Times New Roman" w:cs="Times New Roman" w:eastAsia="Times New Roman" w:hAnsi="Times New Roman"/>
          <w:sz w:val="24"/>
          <w:szCs w:val="24"/>
        </w:rPr>
        <w:t xml:space="preserve"> Esther, </w:t>
      </w:r>
      <w:r>
        <w:rPr>
          <w:rFonts w:ascii="Times New Roman" w:cs="Times New Roman" w:eastAsia="Times New Roman" w:hAnsi="Times New Roman"/>
          <w:sz w:val="24"/>
          <w:szCs w:val="24"/>
        </w:rPr>
        <w:t>Adeboware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Adegalu</w:t>
      </w:r>
      <w:r>
        <w:rPr>
          <w:rFonts w:ascii="Times New Roman" w:cs="Times New Roman" w:eastAsia="Times New Roman" w:hAnsi="Times New Roman"/>
          <w:sz w:val="24"/>
          <w:szCs w:val="24"/>
        </w:rPr>
        <w:t>, EKSU and Department of Material and Metallurgical Engineering, FUTA.</w:t>
      </w:r>
    </w:p>
    <w:bookmarkStart w:id="1" w:name="_Hlk197682619"/>
    <w:bookmarkStart w:id="2" w:name="_Hlk183680988"/>
    <w:bookmarkStart w:id="3" w:name="_Hlk197351200"/>
    <w:bookmarkStart w:id="4" w:name="_Hlk180402183"/>
    <w:bookmarkStart w:id="5" w:name="_Hlk213410455"/>
    <w:p>
      <w:pPr>
        <w:pStyle w:val="style0"/>
        <w:spacing w:after="160" w:lineRule="auto" w:line="259"/>
        <w:jc w:val="both"/>
        <w:rPr>
          <w:rFonts w:ascii="Times New Roman" w:cs="Times New Roman" w:eastAsia="Times New Roman" w:hAnsi="Times New Roman"/>
          <w:b/>
          <w:sz w:val="24"/>
          <w:szCs w:val="24"/>
        </w:rPr>
      </w:pP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Disclaimer</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(Artificial</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intelligence)</w:t>
      </w:r>
    </w:p>
    <w:p>
      <w:pPr>
        <w:pStyle w:val="style0"/>
        <w:spacing w:after="160" w:lineRule="auto" w:line="259"/>
        <w:jc w:val="both"/>
        <w:rPr>
          <w:rFonts w:ascii="Times New Roman" w:cs="Times New Roman" w:eastAsia="Times New Roman" w:hAnsi="Times New Roman"/>
          <w:b/>
          <w:sz w:val="24"/>
          <w:szCs w:val="24"/>
        </w:rPr>
      </w:pP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Option</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1:</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p>
    <w:p>
      <w:pPr>
        <w:pStyle w:val="style0"/>
        <w:spacing w:after="160" w:lineRule="auto" w:line="259"/>
        <w:jc w:val="both"/>
        <w:rPr>
          <w:rFonts w:ascii="Times New Roman" w:cs="Times New Roman" w:eastAsia="Times New Roman" w:hAnsi="Times New Roman"/>
          <w:b/>
          <w:sz w:val="24"/>
          <w:szCs w:val="24"/>
        </w:rPr>
      </w:pP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Author(s)</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hereby</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declare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that</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NO</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generative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AI</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technologies</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such</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as</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Large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Language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Models</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ChatGPT</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COPILOT,</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etc.)</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and</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text-to-image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generators</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have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been</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used</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during</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the</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writing</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or</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editing</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of</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this</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manuscript.</w:t>
      </w:r>
      <w:r>
        <w:rPr>
          <w:rFonts w:ascii="Calibri" w:cs="Times New Roman" w:eastAsia="Calibri" w:hAnsi="Calibri" w:hint="default"/>
          <w:b w:val="false"/>
          <w:bCs w:val="false"/>
          <w:i w:val="false"/>
          <w:iCs w:val="false"/>
          <w:color w:val="auto"/>
          <w:kern w:val="2"/>
          <w:sz w:val="21"/>
          <w:szCs w:val="22"/>
          <w:highlight w:val="yellow"/>
          <w:vertAlign w:val="baseline"/>
          <w:em w:val="none"/>
          <w:lang w:val="en-US" w:eastAsia="en-US"/>
        </w:rPr>
        <w:t xml:space="preserve"> </w:t>
      </w:r>
      <w:bookmarkStart w:id="6" w:name="_Hlk187485061"/>
      <w:bookmarkEnd w:id="1"/>
      <w:bookmarkEnd w:id="2"/>
      <w:bookmarkEnd w:id="3"/>
      <w:bookmarkEnd w:id="4"/>
      <w:bookmarkEnd w:id="6"/>
      <w:bookmarkEnd w:id="5"/>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References</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Idris,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Adulwahab,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Oguzie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adsorptive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Parinari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polyyandra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sulphuric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Afri</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Pure</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Appl</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s-US" w:eastAsia="en-US"/>
        </w:rPr>
        <w:t>Chem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9(6)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125-134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w:t>
      </w:r>
      <w:r>
        <w:rPr>
          <w:rFonts w:ascii="Calibri" w:cs="Calibri" w:eastAsia="Calibri" w:hAnsi="Calibri" w:hint="default"/>
          <w:b w:val="false"/>
          <w:bCs w:val="false"/>
          <w:i w:val="false"/>
          <w:iCs w:val="false"/>
          <w:color w:val="auto"/>
          <w:sz w:val="21"/>
          <w:szCs w:val="22"/>
          <w:highlight w:val="none"/>
          <w:vertAlign w:val="baseline"/>
          <w:em w:val="none"/>
          <w:lang w:val="en-US" w:eastAsia="en-US"/>
        </w:rPr>
        <w:t xml:space="preserve"> </w:t>
      </w:r>
      <w:r>
        <w:rPr/>
        <w:fldChar w:fldCharType="begin"/>
      </w:r>
      <w:r>
        <w:instrText xml:space="preserve"> HYPERLINK "https://doi.org/10.5897/AJPAC2015.0630"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s-US" w:eastAsia="en-US"/>
        </w:rPr>
        <w:t>https://doi.org/10.5897/AJPAC2015.0630</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Gonzalez-Rodriguez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Gutierrez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-Granda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Larios-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galvez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&amp;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Lopez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-sesenes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(2022).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s-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hymus</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vulgaris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bronze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Bio-</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Tribo-Corrosion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8:77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"https://link.springer.com/article/10.1007/s40735-022-00676-y" </w:instrText>
      </w:r>
      <w:r>
        <w:rPr/>
        <w:fldChar w:fldCharType="separate"/>
      </w:r>
      <w:r>
        <w:rPr>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https://link.springer.com/article/10.1007/s40735-022-00676-y</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Nkuzinna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Menkiti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Onukwuli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copper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Gnetum</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africana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Musa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acuminate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Int.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Multidisciplinary</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125-134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"https://www.scirp.org/reference/referencespapers?referenceid=1191656"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https://www.scirp.org/reference/referencespapers?referenceid=1191656</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Vedavy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Drioli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Giorno,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Encylopedia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membranes.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Springer,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Berlin,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Heldelberg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"https://link.springer.com/rwe/10.1007/978-3-642-40872-4_785-3" </w:instrText>
      </w:r>
      <w:r>
        <w:rPr/>
        <w:fldChar w:fldCharType="separate"/>
      </w:r>
      <w:r>
        <w:rPr>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https://link.springer.com/rwe/10.1007/978-3-642-40872-4_785-3</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hd w:val="clear" w:color="ffffff" w:fill="ffffff"/>
        <w:spacing w:after="160" w:lineRule="auto" w:line="360"/>
        <w:jc w:val="both"/>
        <w:rPr>
          <w:rFonts w:ascii="Times New Roman" w:cs="Times New Roman" w:eastAsia="Times New Roman" w:hAnsi="Times New Roman"/>
          <w:b/>
          <w:sz w:val="24"/>
          <w:szCs w:val="24"/>
        </w:rPr>
      </w:pP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Nwogbu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Udeh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Nwogbu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Comparative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low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environmental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TAFEL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extrapolation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electrochemical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mechanisms.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Global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13(1),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"https://www.globalscientificjournal.com/researchpaper/COMPARATIVE_STUDY_OF_ENIRONMENTAL_EFFECT_OF_CORROSION_OF_LOW_CARBON_STEEL_USING_TAFEL_EXTRAPOLATION_AND_ELECTROCHEMICAL_MECHANISMS.pdf" </w:instrText>
      </w:r>
      <w:r>
        <w:rPr/>
        <w:fldChar w:fldCharType="separate"/>
      </w:r>
      <w:r>
        <w:rPr>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https://www.globalscientificjournal.com/researchpaper/COMPARATIVE_STUDY_OF_ENIRONMENTAL_EFFECT_OF_CORROSION_OF_LOW_CARBON_STEEL_USING_TAFEL_EXTRAPOLATION_AND_ELECTROCHEMICAL_MECHANISMS.pdf</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Decarie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Geider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Predictions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response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contigent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model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choice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quality.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Ecol.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Evol.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7(23),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10467-10481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"https://doi.org/10.1002/ece3.3576"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https://doi.org/10.1002/ece3.3576</w:t>
      </w:r>
      <w:r>
        <w:rPr/>
        <w:fldChar w:fldCharType="end"/>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p>
    <w:p>
      <w:pPr>
        <w:pStyle w:val="style0"/>
        <w:shd w:val="clear" w:color="ffffff" w:fill="ffffff"/>
        <w:spacing w:after="160" w:lineRule="auto" w:line="360"/>
        <w:jc w:val="both"/>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(7)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Darya,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Gulinur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Xeniya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Oleg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Nail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Murat,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Svetlana,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Review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organic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with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respect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functional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groups.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Saudi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Chem.</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Soc.,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1-40</w:t>
      </w:r>
    </w:p>
    <w:p>
      <w:pPr>
        <w:pStyle w:val="style0"/>
        <w:shd w:val="clear" w:color="ffffff" w:fill="ffffff"/>
        <w:spacing w:after="160" w:lineRule="auto" w:line="360"/>
        <w:jc w:val="both"/>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https://doi.org/10.1007/s 44442-025-0021-1</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(8)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Levine,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Iran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hysical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w:t>
      </w:r>
      <w:r>
        <w:rPr>
          <w:rFonts w:ascii="Times New Roman" w:cs="Times New Roman" w:eastAsia="Times New Roman" w:hAnsi="Times New Roman" w:hint="default"/>
          <w:b w:val="false"/>
          <w:bCs w:val="false"/>
          <w:i w:val="false"/>
          <w:iCs w:val="false"/>
          <w:color w:val="auto"/>
          <w:sz w:val="24"/>
          <w:szCs w:val="24"/>
          <w:highlight w:val="none"/>
          <w:vertAlign w:val="superscript"/>
          <w:em w:val="none"/>
          <w:lang w:val="en-US" w:eastAsia="en-US"/>
        </w:rPr>
        <w:t>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Lond,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1-989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"https://www.scirp.org/reference/referencespapers?referenceid=1387951"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https://www.scirp.org/reference/referencespapers?referenceid=1387951</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(9)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Sharma,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Sharma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textbook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physical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w:t>
      </w:r>
      <w:r>
        <w:rPr>
          <w:rFonts w:ascii="Times New Roman" w:cs="Times New Roman" w:eastAsia="Times New Roman" w:hAnsi="Times New Roman" w:hint="default"/>
          <w:b w:val="false"/>
          <w:bCs w:val="false"/>
          <w:i w:val="false"/>
          <w:iCs w:val="false"/>
          <w:color w:val="auto"/>
          <w:sz w:val="24"/>
          <w:szCs w:val="24"/>
          <w:highlight w:val="none"/>
          <w:vertAlign w:val="superscript"/>
          <w:em w:val="none"/>
          <w:lang w:val="en-US" w:eastAsia="en-US"/>
        </w:rPr>
        <w:t>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Vikas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Ltd.New</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Delhi,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856</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Adisa,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Garba,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Iyagbo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Iyamo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Vitamin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protein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mineral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Africcan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18</w:t>
      </w:r>
      <w:r>
        <w:rPr>
          <w:rFonts w:ascii="Times New Roman" w:cs="Times New Roman" w:eastAsia="Times New Roman" w:hAnsi="Times New Roman" w:hint="default"/>
          <w:b w:val="false"/>
          <w:bCs w:val="false"/>
          <w:i w:val="false"/>
          <w:iCs w:val="false"/>
          <w:color w:val="auto"/>
          <w:sz w:val="24"/>
          <w:szCs w:val="24"/>
          <w:highlight w:val="none"/>
          <w:vertAlign w:val="superscript"/>
          <w:em w:val="none"/>
          <w:lang w:val="en-US" w:eastAsia="en-US"/>
        </w:rPr>
        <w:t>th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Aannual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conference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Nig.</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Inst.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Lab.</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Tech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Ibadan,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141-146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"https://www.scirp.org/reference/referencespapers?referenceid=2269779"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https://www.scirp.org/reference/referencespapers?referenceid=2269779</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Adekambi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Olowofoyeku,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(2020).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African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potential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indigenous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spices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Nigeria,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Appl.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Environ.</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Manage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24(8)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1307-1314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"https://doi.org/10.4314/jasem.v24i8.1"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https://doi.org/10.4314/jasem.v24i8.1</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Adeyem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Ukwu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Q.</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Investigation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Allium</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cepa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commercial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copper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medium.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Afri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Nature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vol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17-26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"https://doi.org/10.46881/ajsn.v3i0.47"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https://doi.org/10.46881/ajsn.v3i0.47</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Abdul-Muhit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Syed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Apurba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Debasish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Mohammed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Isolation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identification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compounds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leaf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Dillenia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india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Linn.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Bang.</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Pharma.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(1):0301-4606.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"https://www.researchgate.net/publication/283986300_Isolation_and_Identification_of_compounds_from_the_leaf_extract_of_Dillenia_Indica_Linn/link/5652d8ac08aeafc2aabac73c/download?_tp=eyJjb250ZXh0Ijp7ImZpcnN0UGFnZSI6InB1YmxpY2F0aW9uIiwicGFnZSI6InB1YmxpY2F0a"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https://www.researchgate.net/publication/283986300_Isolation_and_Identification_of_compounds_from_the_leaf_extract_of_Dillenia_Indica_Linn/link/5652d8ac08aeafc2aabac73c/download?_tp=eyJjb250ZXh0Ijp7ImZpcnN0UGFnZSI6InB1YmxpY2F0aW9uIiwicGFnZSI6InB1YmxpY2F0aW9uIn19</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Da'Rocha,J.C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Ponciano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Gomes,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J.A.C.,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D'Elia,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Gil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Cruz,</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Cabral,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L.M.C.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Torres,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Monteiro,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M.V.C.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Grap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pomace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txracts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green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nhibitors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Carbon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Hydrochloric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Solu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Int.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Electrochemical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7:11941-11956.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"https://doi.org/10.1016/S1452-3981(23)16516-3"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https://doi.org/10.1016/S1452-3981(23)16516-3</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Xiang-Hong,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Shu-Duan,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Hui,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Jasminium</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nudiflorum</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lindi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rolled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hydrochloric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Appl.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Electrochemistry,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1641-1649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"https://link.springer.com/article/10.1007/s10800-010-0151-5"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https://link.springer.com/article/10.1007/s10800-010-0151-5</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Rani,P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Selvaraj,</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adsorption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properties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Punica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granatum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Phyto</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2:58-64.</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"https://www.cabidigitallibrary.org/doi/full/10.5555/20113064351"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https://www.cabidigitallibrary.org/doi/full/10.5555/20113064351</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Oguzie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(2008b):</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Evaluation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extracts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50:2993-2998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"https://doi.org/10.5006/C2010-10149"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https://doi.org/10.5006/C2010-10149</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Dehri,I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Ozean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presence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some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sulphur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containing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organic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compounds.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Material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Chem</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Phys</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98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(2-3):316-323.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"https://doi.org/10.1016/j.matchemphys.2005.09.020"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https://doi.org/10.1016/j.matchemphys.2005.09.020</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Maitra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Sigh,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(1980)</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organic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heterocyclics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pur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iron.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Ind.</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Chem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A.953</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(20)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Kumar,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Thermodynamics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adsorption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aqueous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NCRH.</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Int.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Environ.</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Develop.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334-336.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"https://doi.org/10.7763/IJESD.2011.V2.147"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https://doi.org/10.7763/IJESD.2011.V2.147</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Adeyemi,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ffects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temperature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concentration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protective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5-membered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heterocyclics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α</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brass.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Bull.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Electrochemistry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21(8)</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363-366</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"https://www.scirp.org/reference/referencespapers?referenceid=502056"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https://www.scirp.org/reference/referencespapers?referenceid=502056</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(22)</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Fouda,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Ellithy,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(2009):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4-phenylthiazole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derivatives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304L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stainless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HCI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solution.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(4):868-875.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"https://doi.org/10.1016/j.corsci.2009.01.011"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https://doi.org/10.1016/j.corsci.2009.01.011</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(23)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Olasehinde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Ogunjobi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Akinlosotu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Omogbehin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Investigation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inhibitive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properties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Alchornea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laxiflora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leaves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HCI: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Thermodynamic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Kinetic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study.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American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Science.11(1):17-19.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"https://repository.elizadeuniversity.edu.ng/server/api/core/bitstreams/457994d3-88f6-4962-84ac-2f78dcf604f4/content"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https://repository.elizadeuniversity.edu.ng/server/api/core/bitstreams/457994d3-88f6-4962-84ac-2f78dcf604f4/content</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(24)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Sethu,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Kua,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Y.L.,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Quek,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Andregen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J.M.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Adsorption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thermodynamic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ions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waste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using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neem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leaf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based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absorbents.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Journal</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Environ</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Res</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Develop</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6:26-33.</w:t>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Behpour,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Ghreihi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Khyatkashani,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Soltani,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The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effect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of</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two</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oleo-gum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rein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exudates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from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Ferula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assa-foetida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Dorema</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ammoniacum</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mild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steel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acidic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media.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Sci</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53:2489-2501.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"https://doi.org/10.1016/j.corsci.2011.04.005"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https://doi.org/10.1016/j.corsci.2011.04.005</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(26)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Xiangang,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Dawei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Zhang,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Zhiyong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Zhong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Cuiwei</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Du</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Chaofang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Dong</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(2015):</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Materials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cience: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hare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corrosion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data.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Nature</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iCs/>
          <w:color w:val="auto"/>
          <w:sz w:val="24"/>
          <w:szCs w:val="24"/>
          <w:highlight w:val="none"/>
          <w:vertAlign w:val="baseline"/>
          <w:em w:val="none"/>
          <w:lang w:val="en-US" w:eastAsia="en-US"/>
        </w:rPr>
        <w:t>News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527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(7579):441.</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fldChar w:fldCharType="begin"/>
      </w:r>
      <w:r>
        <w:instrText xml:space="preserve"> HYPERLINK "https://www.nature.com/articles/527441a" </w:instrText>
      </w:r>
      <w:r>
        <w:rPr/>
        <w:fldChar w:fldCharType="separate"/>
      </w:r>
      <w:r>
        <w:rPr>
          <w:rStyle w:val="style85"/>
          <w:rFonts w:ascii="Times New Roman" w:cs="Times New Roman" w:eastAsia="Times New Roman" w:hAnsi="Times New Roman" w:hint="default"/>
          <w:b w:val="false"/>
          <w:bCs w:val="false"/>
          <w:i w:val="false"/>
          <w:iCs w:val="false"/>
          <w:color w:val="0000ff"/>
          <w:sz w:val="24"/>
          <w:szCs w:val="24"/>
          <w:highlight w:val="none"/>
          <w:u w:val="single" w:color="auto"/>
          <w:vertAlign w:val="baseline"/>
          <w:em w:val="none"/>
          <w:lang w:val="en-US" w:eastAsia="en-US"/>
        </w:rPr>
        <w:t>https://www.nature.com/articles/527441a</w:t>
      </w:r>
      <w:r>
        <w:rPr/>
        <w:fldChar w:fldCharType="end"/>
      </w:r>
    </w:p>
    <w:p>
      <w:pPr>
        <w:pStyle w:val="style0"/>
        <w:shd w:val="clear" w:color="ffffff" w:fill="ffffff"/>
        <w:spacing w:after="16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(27)</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Nicholas,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Price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Raymond,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Dwek</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(1979).</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Principle</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problems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in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physical</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chemistry</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biochemists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w:t>
      </w:r>
      <w:r>
        <w:rPr>
          <w:rFonts w:ascii="Times New Roman" w:cs="Times New Roman" w:eastAsia="Times New Roman" w:hAnsi="Times New Roman" w:hint="default"/>
          <w:b w:val="false"/>
          <w:bCs w:val="false"/>
          <w:i w:val="false"/>
          <w:iCs w:val="false"/>
          <w:color w:val="auto"/>
          <w:sz w:val="24"/>
          <w:szCs w:val="24"/>
          <w:highlight w:val="none"/>
          <w:vertAlign w:val="superscript"/>
          <w:em w:val="none"/>
          <w:lang w:val="en-US" w:eastAsia="en-US"/>
        </w:rPr>
        <w:t>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edition,</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Oxford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Univ.</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press,</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Lond.</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Pp</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4"/>
          <w:szCs w:val="24"/>
          <w:highlight w:val="none"/>
          <w:vertAlign w:val="baseline"/>
          <w:em w:val="none"/>
          <w:lang w:val="en-US" w:eastAsia="en-US"/>
        </w:rPr>
        <w:t>251</w:t>
      </w:r>
    </w:p>
    <w:p>
      <w:pPr>
        <w:pStyle w:val="style0"/>
        <w:shd w:val="clear" w:color="ffffff" w:fill="ffffff"/>
        <w:spacing w:after="160" w:lineRule="auto" w:line="360"/>
        <w:jc w:val="both"/>
        <w:rPr>
          <w:rFonts w:ascii="Times New Roman" w:cs="Times New Roman" w:eastAsia="Times New Roman" w:hAnsi="Times New Roman"/>
          <w:b/>
          <w:sz w:val="24"/>
          <w:szCs w:val="24"/>
        </w:rPr>
      </w:pPr>
    </w:p>
    <w:p>
      <w:pPr>
        <w:pStyle w:val="style0"/>
        <w:shd w:val="clear" w:color="auto" w:fill="ffffff"/>
        <w:spacing w:lineRule="auto" w:line="360"/>
        <w:rPr>
          <w:rFonts w:ascii="Times New Roman" w:cs="Times New Roman" w:eastAsia="Times New Roman" w:hAnsi="Times New Roman"/>
          <w:b/>
          <w:sz w:val="24"/>
          <w:szCs w:val="24"/>
        </w:rPr>
      </w:pPr>
    </w:p>
    <w:p>
      <w:pPr>
        <w:pStyle w:val="style0"/>
        <w:shd w:val="clear" w:color="auto" w:fill="ffffff"/>
        <w:spacing w:lineRule="auto" w:line="360"/>
        <w:rPr>
          <w:rFonts w:ascii="Times New Roman" w:cs="Times New Roman" w:eastAsia="Times New Roman" w:hAnsi="Times New Roman"/>
          <w:b/>
          <w:sz w:val="24"/>
          <w:szCs w:val="24"/>
        </w:rPr>
      </w:pPr>
    </w:p>
    <w:p>
      <w:pPr>
        <w:pStyle w:val="style0"/>
        <w:shd w:val="clear" w:color="auto" w:fill="ffffff"/>
        <w:spacing w:lineRule="auto" w:line="360"/>
        <w:rPr>
          <w:rFonts w:ascii="Times New Roman" w:cs="Times New Roman" w:eastAsia="Times New Roman" w:hAnsi="Times New Roman"/>
          <w:sz w:val="24"/>
          <w:szCs w:val="24"/>
        </w:rPr>
      </w:pPr>
    </w:p>
    <w:sectPr>
      <w:footerReference w:type="default" r:id="rId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5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0000001"/>
    <w:multiLevelType w:val="multilevel"/>
    <w:tmpl w:val="FFFFFFFF"/>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0000002"/>
    <w:multiLevelType w:val="multilevel"/>
    <w:tmpl w:val="FFFFFFFF"/>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0000003"/>
    <w:multiLevelType w:val="hybridMultilevel"/>
    <w:tmpl w:val="6C128ACA"/>
    <w:lvl w:ilvl="0" w:tplc="12022C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nsid w:val="00000004"/>
    <w:multiLevelType w:val="hybridMultilevel"/>
    <w:tmpl w:val="4CD29F16"/>
    <w:lvl w:ilvl="0" w:tplc="C6A09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186E7D26"/>
    <w:lvl w:ilvl="0" w:tplc="832CC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303028DC"/>
    <w:lvl w:ilvl="0" w:tplc="D42EA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FFFFFFFF"/>
    <w:lvl w:ilvl="0">
      <w:start w:val="1"/>
      <w:numFmt w:val="lowerLetter"/>
      <w:lvlText w:val="%1)"/>
      <w:lvlJc w:val="left"/>
      <w:pPr>
        <w:ind w:left="1440" w:hanging="360"/>
      </w:pPr>
    </w:lvl>
    <w:lvl w:ilvl="1">
      <w:start w:val="1"/>
      <w:numFmt w:val="lowerRoman"/>
      <w:lvlText w:val="(%2)"/>
      <w:lvlJc w:val="left"/>
      <w:pPr>
        <w:ind w:left="2520" w:hanging="72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00000008"/>
    <w:multiLevelType w:val="hybridMultilevel"/>
    <w:tmpl w:val="37369E60"/>
    <w:lvl w:ilvl="0" w:tplc="0B2AC6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1"/>
  </w:num>
  <w:num w:numId="2">
    <w:abstractNumId w:val="2"/>
  </w:num>
  <w:num w:numId="3">
    <w:abstractNumId w:val="7"/>
  </w:num>
  <w:num w:numId="4">
    <w:abstractNumId w:val="0"/>
  </w:num>
  <w:num w:numId="5">
    <w:abstractNumId w:val="4"/>
  </w:num>
  <w:num w:numId="6">
    <w:abstractNumId w:val="6"/>
  </w:num>
  <w:num w:numId="7">
    <w:abstractNumId w:val="5"/>
  </w:num>
  <w:num w:numId="8">
    <w:abstractNumId w:val="3"/>
  </w:num>
  <w:num w:numId="9">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pPr>
      <w:spacing w:after="160" w:lineRule="auto" w:line="259"/>
      <w:jc w:val="both"/>
    </w:pPr>
    <w:rPr>
      <w:rFonts w:ascii="Calibri" w:cs="Calibri" w:eastAsia="Calibri" w:hAnsi="Calibri"/>
      <w:sz w:val="2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eastAsia="Calibri" w:hAnsi="Tahoma"/>
      <w:sz w:val="16"/>
      <w:szCs w:val="16"/>
    </w:rPr>
  </w:style>
  <w:style w:type="character" w:styleId="style156">
    <w:name w:val="Placeholder Text"/>
    <w:basedOn w:val="style65"/>
    <w:next w:val="style156"/>
    <w:uiPriority w:val="99"/>
    <w:rPr>
      <w:color w:val="808080"/>
    </w:rPr>
  </w:style>
  <w:style w:type="character" w:styleId="style85">
    <w:name w:val="Hyperlink"/>
    <w:basedOn w:val="style65"/>
    <w:next w:val="style85"/>
    <w:uiPriority w:val="99"/>
    <w:rPr>
      <w:color w:val="0000ff"/>
      <w:u w:val="single"/>
    </w:rPr>
  </w:style>
  <w:style w:type="paragraph" w:styleId="style179">
    <w:name w:val="List Paragraph"/>
    <w:basedOn w:val="style0"/>
    <w:next w:val="style179"/>
    <w:qFormat/>
    <w:uiPriority w:val="34"/>
    <w:pPr>
      <w:ind w:left="720"/>
      <w:contextualSpacing/>
    </w:pPr>
    <w:rPr/>
  </w:style>
  <w:style w:type="character" w:styleId="style40">
    <w:name w:val="line number"/>
    <w:basedOn w:val="style65"/>
    <w:next w:val="style40"/>
    <w:uiPriority w:val="99"/>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554546ae-cd56-4322-8fd7-a1a17bc620ab"/>
    <w:basedOn w:val="style65"/>
    <w:next w:val="style4098"/>
    <w:link w:val="style31"/>
    <w:uiPriority w:val="99"/>
    <w:rPr>
      <w:rFonts w:ascii="Calibri" w:cs="Calibri" w:eastAsia="Calibri" w:hAnsi="Calibri"/>
      <w:sz w:val="21"/>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d233ee46-bda0-40f3-82f2-dbbb4c593b1d"/>
    <w:basedOn w:val="style65"/>
    <w:next w:val="style4099"/>
    <w:link w:val="style32"/>
    <w:uiPriority w:val="99"/>
    <w:rPr>
      <w:rFonts w:ascii="Calibri" w:cs="Calibri" w:eastAsia="Calibri" w:hAnsi="Calibri"/>
      <w:sz w:val="21"/>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settings" Target="settings.xml"/><Relationship Id="rId12" Type="http://schemas.openxmlformats.org/officeDocument/2006/relationships/customXml" Target="../customXml/item1.xml"/><Relationship Id="rId9" Type="http://schemas.openxmlformats.org/officeDocument/2006/relationships/fontTable" Target="fontTable.xml"/><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footer" Target="footer1.xml"/><Relationship Id="rId8" Type="http://schemas.openxmlformats.org/officeDocument/2006/relationships/styles" Target="styles.xml"/></Relationships>
</file>

<file path=word/charts/_rels/chart1.xml.rels><?xml version="1.0" encoding="UTF-8"?>
<Relationships xmlns="http://schemas.openxmlformats.org/package/2006/relationships"><Relationship Id="rId1" Type="http://schemas.openxmlformats.org/officeDocument/2006/relationships/oleObject" TargetMode="External" Target="file:/C:/Users/semen/Desktop/Desktop%20Folder/Penco%20PhD%20proposal%202023/CORROSION/Kinetic%20Studies.xlsx"/></Relationships>
</file>

<file path=word/charts/_rels/chart2.xml.rels><?xml version="1.0" encoding="UTF-8"?>
<Relationships xmlns="http://schemas.openxmlformats.org/package/2006/relationships"><Relationship Id="rId1" Type="http://schemas.openxmlformats.org/officeDocument/2006/relationships/oleObject" TargetMode="External" Target="file:/C:/Users/semen/Desktop/Desktop%20Folder/Penco%20PhD%20proposal%202023/CORROSION/Kinetic%20Studies%20(Final).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8753526805590582"/>
          <c:y val="0.019207685494063514"/>
          <c:w val="0.7354617149724612"/>
          <c:h val="0.9116713660798323"/>
        </c:manualLayout>
      </c:layout>
      <c:scatterChart>
        <c:scatterStyle val="lineMarker"/>
        <c:varyColors val="0"/>
        <c:ser>
          <c:idx val="0"/>
          <c:order val="0"/>
          <c:tx>
            <c:strRef>
              <c:f>'Temperature Studies'!$B$31</c:f>
              <c:strCache>
                <c:ptCount val="1"/>
                <c:pt idx="0">
                  <c:v>Blank</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4324236153173161"/>
                  <c:y val="-0.82359048730980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0.00324675324675325</c:v>
                </c:pt>
                <c:pt idx="1">
                  <c:v>0.00314465408805031</c:v>
                </c:pt>
                <c:pt idx="2">
                  <c:v>0.00304878048780488</c:v>
                </c:pt>
                <c:pt idx="3">
                  <c:v>0.0029585798816568</c:v>
                </c:pt>
              </c:numCache>
            </c:numRef>
          </c:xVal>
          <c:yVal>
            <c:numRef>
              <c:f>'Temperature Studies'!$B$32:$B$35</c:f>
              <c:numCache>
                <c:formatCode>General</c:formatCode>
                <c:ptCount val="4"/>
                <c:pt idx="0">
                  <c:v>0.0000423108056053968</c:v>
                </c:pt>
                <c:pt idx="1">
                  <c:v>0.00204772957423355</c:v>
                </c:pt>
                <c:pt idx="2">
                  <c:v>0.00310617208540412</c:v>
                </c:pt>
                <c:pt idx="3">
                  <c:v>0.00517382480545633</c:v>
                </c:pt>
              </c:numCache>
            </c:numRef>
          </c:yVal>
          <c:smooth val="0"/>
        </c:ser>
        <c:ser>
          <c:idx val="1"/>
          <c:order val="1"/>
          <c:tx>
            <c:strRef>
              <c:f>'Temperature Studies'!$C$31</c:f>
              <c:strCache>
                <c:ptCount val="1"/>
                <c:pt idx="0">
                  <c:v>0.2</c:v>
                </c:pt>
              </c:strCache>
            </c:strRef>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1"/>
            <c:dispEq val="1"/>
            <c:trendlineLbl>
              <c:layout>
                <c:manualLayout>
                  <c:x val="0.01843108553738475"/>
                  <c:y val="-0.70907301146583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0.00324675324675325</c:v>
                </c:pt>
                <c:pt idx="1">
                  <c:v>0.00314465408805031</c:v>
                </c:pt>
                <c:pt idx="2">
                  <c:v>0.00304878048780488</c:v>
                </c:pt>
                <c:pt idx="3">
                  <c:v>0.0029585798816568</c:v>
                </c:pt>
              </c:numCache>
            </c:numRef>
          </c:xVal>
          <c:yVal>
            <c:numRef>
              <c:f>'Temperature Studies'!$C$32:$C$35</c:f>
              <c:numCache>
                <c:formatCode>General</c:formatCode>
                <c:ptCount val="4"/>
                <c:pt idx="0">
                  <c:v>0.00000391822160439244</c:v>
                </c:pt>
                <c:pt idx="1">
                  <c:v>0.000168207967175324</c:v>
                </c:pt>
                <c:pt idx="2">
                  <c:v>0.000243604632664098</c:v>
                </c:pt>
                <c:pt idx="3">
                  <c:v>0.000440971530957593</c:v>
                </c:pt>
              </c:numCache>
            </c:numRef>
          </c:yVal>
          <c:smooth val="0"/>
        </c:ser>
        <c:ser>
          <c:idx val="2"/>
          <c:order val="2"/>
          <c:tx>
            <c:strRef>
              <c:f>'Temperature Studies'!$D$31</c:f>
              <c:strCache>
                <c:ptCount val="1"/>
                <c:pt idx="0">
                  <c:v>0.4</c:v>
                </c:pt>
              </c:strCache>
            </c:strRef>
          </c:tx>
          <c:spPr>
            <a:ln w="25400" cap="rnd">
              <a:no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0"/>
            <c:dispEq val="0"/>
          </c:trendline>
          <c:trendline>
            <c:spPr>
              <a:ln w="19050" cap="rnd">
                <a:solidFill>
                  <a:schemeClr val="accent3"/>
                </a:solidFill>
              </a:ln>
              <a:effectLst/>
            </c:spPr>
            <c:trendlineType val="linear"/>
            <c:dispRSqr val="1"/>
            <c:dispEq val="1"/>
            <c:trendlineLbl>
              <c:layout>
                <c:manualLayout>
                  <c:x val="-0.20379113668483748"/>
                  <c:y val="-0.721001915199583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0.00324675324675325</c:v>
                </c:pt>
                <c:pt idx="1">
                  <c:v>0.00314465408805031</c:v>
                </c:pt>
                <c:pt idx="2">
                  <c:v>0.00304878048780488</c:v>
                </c:pt>
                <c:pt idx="3">
                  <c:v>0.0029585798816568</c:v>
                </c:pt>
              </c:numCache>
            </c:numRef>
          </c:xVal>
          <c:yVal>
            <c:numRef>
              <c:f>'Temperature Studies'!$D$32:$D$35</c:f>
              <c:numCache>
                <c:formatCode>General</c:formatCode>
                <c:ptCount val="4"/>
                <c:pt idx="0">
                  <c:v>0.00000401044256086273</c:v>
                </c:pt>
                <c:pt idx="1">
                  <c:v>0.000171650742441161</c:v>
                </c:pt>
                <c:pt idx="2">
                  <c:v>0.000225096262364732</c:v>
                </c:pt>
                <c:pt idx="3">
                  <c:v>0.000356835317213097</c:v>
                </c:pt>
              </c:numCache>
            </c:numRef>
          </c:yVal>
          <c:smooth val="0"/>
        </c:ser>
        <c:ser>
          <c:idx val="3"/>
          <c:order val="3"/>
          <c:tx>
            <c:strRef>
              <c:f>'Temperature Studies'!$E$31</c:f>
              <c:strCache>
                <c:ptCount val="1"/>
                <c:pt idx="0">
                  <c:v>0.6</c:v>
                </c:pt>
              </c:strCache>
            </c:strRef>
          </c:tx>
          <c:spPr>
            <a:ln w="25400" cap="rnd">
              <a:noFill/>
              <a:round/>
            </a:ln>
            <a:effectLst/>
          </c:spPr>
          <c:marker>
            <c:symbol val="x"/>
            <c:size val="6"/>
            <c:spPr>
              <a:noFill/>
              <a:ln w="15875">
                <a:solidFill>
                  <a:schemeClr val="accent4"/>
                </a:solidFill>
                <a:round/>
              </a:ln>
              <a:effectLst/>
            </c:spPr>
          </c:marker>
          <c:trendline>
            <c:spPr>
              <a:ln w="19050" cap="rnd">
                <a:solidFill>
                  <a:schemeClr val="accent4"/>
                </a:solidFill>
              </a:ln>
              <a:effectLst/>
            </c:spPr>
            <c:trendlineType val="linear"/>
            <c:dispRSqr val="1"/>
            <c:dispEq val="1"/>
            <c:trendlineLbl>
              <c:layout>
                <c:manualLayout>
                  <c:x val="0.020567837674136887"/>
                  <c:y val="-0.81404736432280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0.00324675324675325</c:v>
                </c:pt>
                <c:pt idx="1">
                  <c:v>0.00314465408805031</c:v>
                </c:pt>
                <c:pt idx="2">
                  <c:v>0.00304878048780488</c:v>
                </c:pt>
                <c:pt idx="3">
                  <c:v>0.0029585798816568</c:v>
                </c:pt>
              </c:numCache>
            </c:numRef>
          </c:xVal>
          <c:yVal>
            <c:numRef>
              <c:f>'Temperature Studies'!$E$32:$E$35</c:f>
              <c:numCache>
                <c:formatCode>General</c:formatCode>
                <c:ptCount val="4"/>
                <c:pt idx="0">
                  <c:v>0.00000265125659921875</c:v>
                </c:pt>
                <c:pt idx="1">
                  <c:v>0.000116288168602628</c:v>
                </c:pt>
                <c:pt idx="2">
                  <c:v>0.000160823299121171</c:v>
                </c:pt>
                <c:pt idx="3">
                  <c:v>0.000255024194603077</c:v>
                </c:pt>
              </c:numCache>
            </c:numRef>
          </c:yVal>
          <c:smooth val="0"/>
        </c:ser>
        <c:ser>
          <c:idx val="4"/>
          <c:order val="4"/>
          <c:tx>
            <c:strRef>
              <c:f>'Temperature Studies'!$F$31</c:f>
              <c:strCache>
                <c:ptCount val="1"/>
                <c:pt idx="0">
                  <c:v>0.8</c:v>
                </c:pt>
              </c:strCache>
            </c:strRef>
          </c:tx>
          <c:spPr>
            <a:ln w="25400" cap="rnd">
              <a:noFill/>
              <a:round/>
            </a:ln>
            <a:effectLst/>
          </c:spPr>
          <c:marker>
            <c:symbol val="star"/>
            <c:size val="6"/>
            <c:spPr>
              <a:noFill/>
              <a:ln w="15875">
                <a:solidFill>
                  <a:schemeClr val="accent5"/>
                </a:solidFill>
                <a:round/>
              </a:ln>
              <a:effectLst/>
            </c:spPr>
          </c:marker>
          <c:trendline>
            <c:spPr>
              <a:ln w="19050" cap="rnd">
                <a:solidFill>
                  <a:schemeClr val="accent5"/>
                </a:solidFill>
              </a:ln>
              <a:effectLst/>
            </c:spPr>
            <c:trendlineType val="linear"/>
            <c:dispRSqr val="1"/>
            <c:dispEq val="1"/>
            <c:trendlineLbl>
              <c:layout>
                <c:manualLayout>
                  <c:x val="-0.07344925634295713"/>
                  <c:y val="-0.627956466076358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0.00324675324675325</c:v>
                </c:pt>
                <c:pt idx="1">
                  <c:v>0.00314465408805031</c:v>
                </c:pt>
                <c:pt idx="2">
                  <c:v>0.00304878048780488</c:v>
                </c:pt>
                <c:pt idx="3">
                  <c:v>0.0029585798816568</c:v>
                </c:pt>
              </c:numCache>
            </c:numRef>
          </c:xVal>
          <c:yVal>
            <c:numRef>
              <c:f>'Temperature Studies'!$F$32:$F$35</c:f>
              <c:numCache>
                <c:formatCode>General</c:formatCode>
                <c:ptCount val="4"/>
                <c:pt idx="0">
                  <c:v>0.00000265048275298967</c:v>
                </c:pt>
                <c:pt idx="1">
                  <c:v>0.00010398553058114</c:v>
                </c:pt>
                <c:pt idx="2">
                  <c:v>0.000139140955837869</c:v>
                </c:pt>
                <c:pt idx="3">
                  <c:v>0.000224296375209161</c:v>
                </c:pt>
              </c:numCache>
            </c:numRef>
          </c:yVal>
          <c:smooth val="0"/>
        </c:ser>
        <c:ser>
          <c:idx val="5"/>
          <c:order val="5"/>
          <c:tx>
            <c:strRef>
              <c:f>'Temperature Studies'!$G$31</c:f>
              <c:strCache>
                <c:ptCount val="1"/>
                <c:pt idx="0">
                  <c:v>1.0</c:v>
                </c:pt>
              </c:strCache>
            </c:strRef>
          </c:tx>
          <c:spPr>
            <a:ln w="25400" cap="rnd">
              <a:noFill/>
              <a:round/>
            </a:ln>
            <a:effectLst/>
          </c:spPr>
          <c:marker>
            <c:symbol val="circle"/>
            <c:size val="6"/>
            <c:spPr>
              <a:solidFill>
                <a:schemeClr val="lt1"/>
              </a:solidFill>
              <a:ln w="15875">
                <a:solidFill>
                  <a:schemeClr val="accent6"/>
                </a:solidFill>
                <a:round/>
              </a:ln>
              <a:effectLst/>
            </c:spPr>
          </c:marker>
          <c:trendline>
            <c:spPr>
              <a:ln w="19050" cap="rnd">
                <a:solidFill>
                  <a:schemeClr val="accent6"/>
                </a:solidFill>
              </a:ln>
              <a:effectLst/>
            </c:spPr>
            <c:trendlineType val="linear"/>
            <c:dispRSqr val="1"/>
            <c:dispEq val="1"/>
            <c:trendlineLbl>
              <c:layout>
                <c:manualLayout>
                  <c:x val="-0.20379113668483748"/>
                  <c:y val="-0.81404736432280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'Temperature Studies'!$H$32:$H$35</c:f>
              <c:numCache>
                <c:formatCode>0.00000</c:formatCode>
                <c:ptCount val="4"/>
                <c:pt idx="0">
                  <c:v>0.00324675324675325</c:v>
                </c:pt>
                <c:pt idx="1">
                  <c:v>0.00314465408805031</c:v>
                </c:pt>
                <c:pt idx="2">
                  <c:v>0.00304878048780488</c:v>
                </c:pt>
                <c:pt idx="3">
                  <c:v>0.0029585798816568</c:v>
                </c:pt>
              </c:numCache>
            </c:numRef>
          </c:xVal>
          <c:yVal>
            <c:numRef>
              <c:f>'Temperature Studies'!$G$32:$G$35</c:f>
              <c:numCache>
                <c:formatCode>General</c:formatCode>
                <c:ptCount val="4"/>
                <c:pt idx="0">
                  <c:v>0.00000217201915661394</c:v>
                </c:pt>
                <c:pt idx="1">
                  <c:v>0.0000939503684656271</c:v>
                </c:pt>
                <c:pt idx="2">
                  <c:v>0.000128594854658812</c:v>
                </c:pt>
                <c:pt idx="3">
                  <c:v>0.000208318821960288</c:v>
                </c:pt>
              </c:numCache>
            </c:numRef>
          </c:yVal>
          <c:smooth val="0"/>
        </c:ser>
        <c:dLbls>
          <c:showLegendKey val="0"/>
          <c:showVal val="0"/>
          <c:showCatName val="0"/>
          <c:showSerName val="0"/>
          <c:showPercent val="0"/>
          <c:showBubbleSize val="0"/>
        </c:dLbls>
        <c:axId val="96384896"/>
        <c:axId val="96399360"/>
      </c:scatterChart>
      <c:valAx>
        <c:axId val="963848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1/T (K-1)</a:t>
                </a:r>
              </a:p>
            </c:rich>
          </c:tx>
          <c:overlay val="0"/>
          <c:spPr>
            <a:noFill/>
            <a:ln>
              <a:noFill/>
            </a:ln>
            <a:effectLst/>
          </c:spPr>
        </c:title>
        <c:numFmt formatCode="0.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96399360"/>
        <c:crosses val="autoZero"/>
        <c:crossBetween val="midCat"/>
      </c:valAx>
      <c:valAx>
        <c:axId val="9639936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Log CR</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96384896"/>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'Thermodynamic Parameters'!$B$29</c:f>
              <c:strCache>
                <c:ptCount val="1"/>
                <c:pt idx="0">
                  <c:v>Blank</c:v>
                </c:pt>
              </c:strCache>
            </c:strRef>
          </c:tx>
          <c:spPr>
            <a:ln w="25400" cap="rnd">
              <a:noFill/>
              <a:round/>
            </a:ln>
            <a:effectLst/>
          </c:spPr>
          <c:marker>
            <c:symbol val="diamond"/>
            <c:size val="6"/>
            <c:spPr>
              <a:solidFill>
                <a:schemeClr val="lt1"/>
              </a:solidFill>
              <a:ln w="15875">
                <a:solidFill>
                  <a:schemeClr val="accent1"/>
                </a:solidFill>
                <a:round/>
              </a:ln>
              <a:effectLst/>
            </c:spPr>
          </c:marker>
          <c:trendline>
            <c:spPr>
              <a:ln w="19050" cap="rnd">
                <a:solidFill>
                  <a:schemeClr val="accent1"/>
                </a:solidFill>
              </a:ln>
              <a:effectLst/>
            </c:spPr>
            <c:trendlineType val="linear"/>
            <c:dispRSqr val="0"/>
            <c:dispEq val="0"/>
          </c:trendline>
          <c:trendline>
            <c:spPr>
              <a:ln w="19050" cap="rnd">
                <a:solidFill>
                  <a:schemeClr val="accent1"/>
                </a:solidFill>
              </a:ln>
              <a:effectLst/>
            </c:spPr>
            <c:trendlineType val="linear"/>
            <c:dispRSqr val="1"/>
            <c:dispEq val="1"/>
            <c:trendlineLbl>
              <c:layout>
                <c:manualLayout>
                  <c:x val="-0.5203682061232318"/>
                  <c:y val="-0.35152518712364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0.00324675324675325</c:v>
                </c:pt>
                <c:pt idx="1">
                  <c:v>0.00314465408805031</c:v>
                </c:pt>
                <c:pt idx="2">
                  <c:v>0.00304878048780488</c:v>
                </c:pt>
                <c:pt idx="3">
                  <c:v>0.0029585798816568</c:v>
                </c:pt>
              </c:numCache>
            </c:numRef>
          </c:xVal>
          <c:yVal>
            <c:numRef>
              <c:f>'Thermodynamic Parameters'!$B$30:$B$33</c:f>
              <c:numCache>
                <c:formatCode>0.00000</c:formatCode>
                <c:ptCount val="4"/>
                <c:pt idx="0">
                  <c:v>-0.0141998334595599</c:v>
                </c:pt>
                <c:pt idx="1">
                  <c:v>-0.00845511760185509</c:v>
                </c:pt>
                <c:pt idx="2">
                  <c:v>-0.00764565392543112</c:v>
                </c:pt>
                <c:pt idx="3">
                  <c:v>-0.00676387065480276</c:v>
                </c:pt>
              </c:numCache>
            </c:numRef>
          </c:yVal>
          <c:smooth val="0"/>
        </c:ser>
        <c:ser>
          <c:idx val="1"/>
          <c:order val="1"/>
          <c:tx>
            <c:strRef>
              <c:f>'Thermodynamic Parameters'!$C$29</c:f>
              <c:strCache>
                <c:ptCount val="1"/>
                <c:pt idx="0">
                  <c:v>0.2</c:v>
                </c:pt>
              </c:strCache>
            </c:strRef>
          </c:tx>
          <c:spPr>
            <a:ln w="25400" cap="rnd">
              <a:noFill/>
              <a:round/>
            </a:ln>
            <a:effectLst/>
          </c:spPr>
          <c:marker>
            <c:symbol val="square"/>
            <c:size val="6"/>
            <c:spPr>
              <a:solidFill>
                <a:schemeClr val="lt1"/>
              </a:solidFill>
              <a:ln w="15875">
                <a:solidFill>
                  <a:schemeClr val="accent2"/>
                </a:solidFill>
                <a:round/>
              </a:ln>
              <a:effectLst/>
            </c:spPr>
          </c:marker>
          <c:trendline>
            <c:spPr>
              <a:ln w="19050" cap="rnd">
                <a:solidFill>
                  <a:schemeClr val="accent2"/>
                </a:solidFill>
              </a:ln>
              <a:effectLst/>
            </c:spPr>
            <c:trendlineType val="linear"/>
            <c:dispRSqr val="1"/>
            <c:dispEq val="1"/>
            <c:trendlineLbl>
              <c:layout>
                <c:manualLayout>
                  <c:x val="-0.3121542615196023"/>
                  <c:y val="-0.466713777167157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0.00324675324675325</c:v>
                </c:pt>
                <c:pt idx="1">
                  <c:v>0.00314465408805031</c:v>
                </c:pt>
                <c:pt idx="2">
                  <c:v>0.00304878048780488</c:v>
                </c:pt>
                <c:pt idx="3">
                  <c:v>0.0029585798816568</c:v>
                </c:pt>
              </c:numCache>
            </c:numRef>
          </c:xVal>
          <c:yVal>
            <c:numRef>
              <c:f>'Thermodynamic Parameters'!$C$30:$C$33</c:f>
              <c:numCache>
                <c:formatCode>0.00000</c:formatCode>
                <c:ptCount val="4"/>
                <c:pt idx="0">
                  <c:v>-0.0175549058606614</c:v>
                </c:pt>
                <c:pt idx="1">
                  <c:v>-0.0118684070367295</c:v>
                </c:pt>
                <c:pt idx="2">
                  <c:v>-0.0110162026125623</c:v>
                </c:pt>
                <c:pt idx="3">
                  <c:v>-0.0099277794307706</c:v>
                </c:pt>
              </c:numCache>
            </c:numRef>
          </c:yVal>
          <c:smooth val="0"/>
        </c:ser>
        <c:ser>
          <c:idx val="2"/>
          <c:order val="2"/>
          <c:tx>
            <c:strRef>
              <c:f>'Thermodynamic Parameters'!$D$29</c:f>
              <c:strCache>
                <c:ptCount val="1"/>
                <c:pt idx="0">
                  <c:v>0.4</c:v>
                </c:pt>
              </c:strCache>
            </c:strRef>
          </c:tx>
          <c:spPr>
            <a:ln w="25400" cap="rnd">
              <a:noFill/>
              <a:round/>
            </a:ln>
            <a:effectLst/>
          </c:spPr>
          <c:marker>
            <c:symbol val="triangle"/>
            <c:size val="6"/>
            <c:spPr>
              <a:solidFill>
                <a:schemeClr val="lt1"/>
              </a:solidFill>
              <a:ln w="15875">
                <a:solidFill>
                  <a:schemeClr val="accent3"/>
                </a:solidFill>
                <a:round/>
              </a:ln>
              <a:effectLst/>
            </c:spPr>
          </c:marker>
          <c:trendline>
            <c:spPr>
              <a:ln w="19050" cap="rnd">
                <a:solidFill>
                  <a:schemeClr val="accent3"/>
                </a:solidFill>
              </a:ln>
              <a:effectLst/>
            </c:spPr>
            <c:trendlineType val="linear"/>
            <c:dispRSqr val="1"/>
            <c:dispEq val="1"/>
            <c:trendlineLbl>
              <c:layout>
                <c:manualLayout>
                  <c:x val="-0.11158119561702352"/>
                  <c:y val="-0.4770708165954402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0.00324675324675325</c:v>
                </c:pt>
                <c:pt idx="1">
                  <c:v>0.00314465408805031</c:v>
                </c:pt>
                <c:pt idx="2">
                  <c:v>0.00304878048780488</c:v>
                </c:pt>
                <c:pt idx="3">
                  <c:v>0.0029585798816568</c:v>
                </c:pt>
              </c:numCache>
            </c:numRef>
          </c:xVal>
          <c:yVal>
            <c:numRef>
              <c:f>'Thermodynamic Parameters'!$D$30:$D$33</c:f>
              <c:numCache>
                <c:formatCode>0.00000</c:formatCode>
                <c:ptCount val="4"/>
                <c:pt idx="0">
                  <c:v>-0.0175221029201815</c:v>
                </c:pt>
                <c:pt idx="1">
                  <c:v>-0.0118407368357853</c:v>
                </c:pt>
                <c:pt idx="2">
                  <c:v>-0.0111208284031383</c:v>
                </c:pt>
                <c:pt idx="3">
                  <c:v>-0.0101997993152569</c:v>
                </c:pt>
              </c:numCache>
            </c:numRef>
          </c:yVal>
          <c:smooth val="0"/>
        </c:ser>
        <c:ser>
          <c:idx val="3"/>
          <c:order val="3"/>
          <c:tx>
            <c:strRef>
              <c:f>'Thermodynamic Parameters'!$E$29</c:f>
              <c:strCache>
                <c:ptCount val="1"/>
                <c:pt idx="0">
                  <c:v>0.6</c:v>
                </c:pt>
              </c:strCache>
            </c:strRef>
          </c:tx>
          <c:spPr>
            <a:ln w="25400" cap="rnd">
              <a:noFill/>
              <a:round/>
            </a:ln>
            <a:effectLst/>
          </c:spPr>
          <c:marker>
            <c:symbol val="x"/>
            <c:size val="6"/>
            <c:spPr>
              <a:noFill/>
              <a:ln w="15875">
                <a:solidFill>
                  <a:schemeClr val="accent4"/>
                </a:solidFill>
                <a:round/>
              </a:ln>
              <a:effectLst/>
            </c:spPr>
          </c:marker>
          <c:trendline>
            <c:spPr>
              <a:ln w="19050" cap="rnd">
                <a:solidFill>
                  <a:schemeClr val="accent4"/>
                </a:solidFill>
              </a:ln>
              <a:effectLst/>
            </c:spPr>
            <c:trendlineType val="linear"/>
            <c:dispRSqr val="1"/>
            <c:dispEq val="1"/>
            <c:trendlineLbl>
              <c:layout>
                <c:manualLayout>
                  <c:x val="0.05651813580609014"/>
                  <c:y val="-0.482250781685665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0.00324675324675325</c:v>
                </c:pt>
                <c:pt idx="1">
                  <c:v>0.00314465408805031</c:v>
                </c:pt>
                <c:pt idx="2">
                  <c:v>0.00304878048780488</c:v>
                </c:pt>
                <c:pt idx="3">
                  <c:v>0.0029585798816568</c:v>
                </c:pt>
              </c:numCache>
            </c:numRef>
          </c:xVal>
          <c:yVal>
            <c:numRef>
              <c:f>'Thermodynamic Parameters'!$E$30:$E$33</c:f>
              <c:numCache>
                <c:formatCode>0.00000</c:formatCode>
                <c:ptCount val="4"/>
                <c:pt idx="0">
                  <c:v>-0.0181056760956999</c:v>
                </c:pt>
                <c:pt idx="1">
                  <c:v>-0.0123725297768473</c:v>
                </c:pt>
                <c:pt idx="2">
                  <c:v>-0.0115660092470522</c:v>
                </c:pt>
                <c:pt idx="3">
                  <c:v>-0.0106314160216404</c:v>
                </c:pt>
              </c:numCache>
            </c:numRef>
          </c:yVal>
          <c:smooth val="0"/>
        </c:ser>
        <c:ser>
          <c:idx val="4"/>
          <c:order val="4"/>
          <c:tx>
            <c:strRef>
              <c:f>'Thermodynamic Parameters'!$F$29</c:f>
              <c:strCache>
                <c:ptCount val="1"/>
                <c:pt idx="0">
                  <c:v>0.8</c:v>
                </c:pt>
              </c:strCache>
            </c:strRef>
          </c:tx>
          <c:spPr>
            <a:ln w="25400" cap="rnd">
              <a:noFill/>
              <a:round/>
            </a:ln>
            <a:effectLst/>
          </c:spPr>
          <c:marker>
            <c:symbol val="star"/>
            <c:size val="6"/>
            <c:spPr>
              <a:noFill/>
              <a:ln w="15875">
                <a:solidFill>
                  <a:schemeClr val="accent5"/>
                </a:solidFill>
                <a:round/>
              </a:ln>
              <a:effectLst/>
            </c:spPr>
          </c:marker>
          <c:trendline>
            <c:spPr>
              <a:ln w="19050" cap="rnd">
                <a:solidFill>
                  <a:schemeClr val="accent5"/>
                </a:solidFill>
              </a:ln>
              <a:effectLst/>
            </c:spPr>
            <c:trendlineType val="linear"/>
            <c:dispRSqr val="1"/>
            <c:dispEq val="1"/>
            <c:trendlineLbl>
              <c:layout>
                <c:manualLayout>
                  <c:x val="-0.4668820552158774"/>
                  <c:y val="-0.0433644360746949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0.00324675324675325</c:v>
                </c:pt>
                <c:pt idx="1">
                  <c:v>0.00314465408805031</c:v>
                </c:pt>
                <c:pt idx="2">
                  <c:v>0.00304878048780488</c:v>
                </c:pt>
                <c:pt idx="3">
                  <c:v>0.0029585798816568</c:v>
                </c:pt>
              </c:numCache>
            </c:numRef>
          </c:xVal>
          <c:yVal>
            <c:numRef>
              <c:f>'Thermodynamic Parameters'!$F$30:$F$33</c:f>
              <c:numCache>
                <c:formatCode>0.00000</c:formatCode>
                <c:ptCount val="4"/>
                <c:pt idx="0">
                  <c:v>-0.0181060877189443</c:v>
                </c:pt>
                <c:pt idx="1">
                  <c:v>-0.0125252424146975</c:v>
                </c:pt>
                <c:pt idx="2">
                  <c:v>-0.0117577591998593</c:v>
                </c:pt>
                <c:pt idx="3">
                  <c:v>-0.0107963838605671</c:v>
                </c:pt>
              </c:numCache>
            </c:numRef>
          </c:yVal>
          <c:smooth val="0"/>
        </c:ser>
        <c:ser>
          <c:idx val="5"/>
          <c:order val="5"/>
          <c:tx>
            <c:strRef>
              <c:f>'Thermodynamic Parameters'!$G$29</c:f>
              <c:strCache>
                <c:ptCount val="1"/>
                <c:pt idx="0">
                  <c:v>1.0</c:v>
                </c:pt>
              </c:strCache>
            </c:strRef>
          </c:tx>
          <c:spPr>
            <a:ln w="25400" cap="rnd">
              <a:noFill/>
              <a:round/>
            </a:ln>
            <a:effectLst/>
          </c:spPr>
          <c:marker>
            <c:symbol val="circle"/>
            <c:size val="6"/>
            <c:spPr>
              <a:solidFill>
                <a:schemeClr val="lt1"/>
              </a:solidFill>
              <a:ln w="15875">
                <a:solidFill>
                  <a:schemeClr val="accent6"/>
                </a:solidFill>
                <a:round/>
              </a:ln>
              <a:effectLst/>
            </c:spPr>
          </c:marker>
          <c:trendline>
            <c:spPr>
              <a:ln w="19050" cap="rnd">
                <a:solidFill>
                  <a:schemeClr val="accent6"/>
                </a:solidFill>
              </a:ln>
              <a:effectLst/>
            </c:spPr>
            <c:trendlineType val="linear"/>
            <c:dispRSqr val="1"/>
            <c:dispEq val="1"/>
            <c:trendlineLbl>
              <c:layout>
                <c:manualLayout>
                  <c:x val="-0.2777703073648745"/>
                  <c:y val="-0.0346298969998722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rendlineLbl>
          </c:trendline>
          <c:xVal>
            <c:numRef>
              <c:f>'Thermodynamic Parameters'!$H$30:$H$33</c:f>
              <c:numCache>
                <c:formatCode>0.00000</c:formatCode>
                <c:ptCount val="4"/>
                <c:pt idx="0">
                  <c:v>0.00324675324675325</c:v>
                </c:pt>
                <c:pt idx="1">
                  <c:v>0.00314465408805031</c:v>
                </c:pt>
                <c:pt idx="2">
                  <c:v>0.00304878048780488</c:v>
                </c:pt>
                <c:pt idx="3">
                  <c:v>0.0029585798816568</c:v>
                </c:pt>
              </c:numCache>
            </c:numRef>
          </c:xVal>
          <c:yVal>
            <c:numRef>
              <c:f>'Thermodynamic Parameters'!$G$30:$G$33</c:f>
              <c:numCache>
                <c:formatCode>0.00000</c:formatCode>
                <c:ptCount val="4"/>
                <c:pt idx="0">
                  <c:v>-0.0183868063269738</c:v>
                </c:pt>
                <c:pt idx="1">
                  <c:v>-0.0126638412336253</c:v>
                </c:pt>
                <c:pt idx="2">
                  <c:v>-0.0118621231953293</c:v>
                </c:pt>
                <c:pt idx="3">
                  <c:v>-0.0108913357663714</c:v>
                </c:pt>
              </c:numCache>
            </c:numRef>
          </c:yVal>
          <c:smooth val="0"/>
        </c:ser>
        <c:dLbls>
          <c:showLegendKey val="0"/>
          <c:showVal val="0"/>
          <c:showCatName val="0"/>
          <c:showSerName val="0"/>
          <c:showPercent val="0"/>
          <c:showBubbleSize val="0"/>
        </c:dLbls>
        <c:axId val="100558336"/>
        <c:axId val="100560256"/>
      </c:scatterChart>
      <c:valAx>
        <c:axId val="10055833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1/T (K-1)</a:t>
                </a:r>
              </a:p>
            </c:rich>
          </c:tx>
          <c:overlay val="0"/>
          <c:spPr>
            <a:noFill/>
            <a:ln>
              <a:noFill/>
            </a:ln>
            <a:effectLst/>
          </c:spPr>
        </c:title>
        <c:numFmt formatCode="0.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00560256"/>
        <c:crosses val="autoZero"/>
        <c:crossBetween val="midCat"/>
      </c:valAx>
      <c:valAx>
        <c:axId val="1005602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Log CR/T</a:t>
                </a:r>
              </a:p>
            </c:rich>
          </c:tx>
          <c:overlay val="0"/>
          <c:spPr>
            <a:noFill/>
            <a:ln>
              <a:noFill/>
            </a:ln>
            <a:effectLst/>
          </c:spPr>
        </c:title>
        <c:numFmt formatCode="0.0000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0055833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BFA4A-9C7C-43C5-9EA1-19EF70B1C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Words>4396</Words>
  <Pages>15</Pages>
  <Characters>25169</Characters>
  <Application>WPS Office</Application>
  <DocSecurity>0</DocSecurity>
  <Paragraphs>155</Paragraphs>
  <ScaleCrop>false</ScaleCrop>
  <LinksUpToDate>false</LinksUpToDate>
  <CharactersWithSpaces>29645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2025-09-16T11:27:00Z</dcterms:created>
  <dc:creator>Omolade</dc:creator>
  <lastModifiedBy>Infinix X655</lastModifiedBy>
  <lastPrinted>2025-12-02T21:38:00Z</lastPrinted>
  <dcterms:modified xsi:type="dcterms:W3CDTF">2025-12-03T02:05:39Z</dcterms:modified>
  <revision>74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d8ba12805706475c8f99443c1e5e608a</vt:lpwstr>
  </property>
</Properties>
</file>