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0BF" w:rsidRDefault="00F400BF" w:rsidP="00F400BF">
      <w:pPr>
        <w:pStyle w:val="BodyText"/>
        <w:spacing w:line="276" w:lineRule="auto"/>
        <w:ind w:right="1072"/>
        <w:jc w:val="right"/>
        <w:rPr>
          <w:b/>
          <w:bCs/>
          <w:sz w:val="36"/>
          <w:szCs w:val="36"/>
        </w:rPr>
      </w:pPr>
      <w:bookmarkStart w:id="0" w:name="_Hlk199845034"/>
      <w:bookmarkStart w:id="1" w:name="_Hlk215732935"/>
      <w:r w:rsidRPr="00F400BF">
        <w:rPr>
          <w:b/>
          <w:bCs/>
          <w:sz w:val="36"/>
          <w:szCs w:val="36"/>
        </w:rPr>
        <w:t>Symptomatology of Soybean Yellow Mosaic Virus (YMV) in the</w:t>
      </w:r>
      <w:r w:rsidR="003E34E2">
        <w:rPr>
          <w:b/>
          <w:bCs/>
          <w:sz w:val="36"/>
          <w:szCs w:val="36"/>
        </w:rPr>
        <w:t xml:space="preserve"> </w:t>
      </w:r>
      <w:r w:rsidRPr="00F400BF">
        <w:rPr>
          <w:b/>
          <w:bCs/>
          <w:sz w:val="36"/>
          <w:szCs w:val="36"/>
        </w:rPr>
        <w:t>Marathwada Region of Maharashtra</w:t>
      </w:r>
      <w:bookmarkEnd w:id="1"/>
      <w:r w:rsidR="003E34E2">
        <w:rPr>
          <w:b/>
          <w:bCs/>
          <w:sz w:val="36"/>
          <w:szCs w:val="36"/>
        </w:rPr>
        <w:t>, India</w:t>
      </w:r>
    </w:p>
    <w:p w:rsidR="003B6B8F" w:rsidRPr="00F400BF" w:rsidRDefault="003B6B8F" w:rsidP="00F400BF">
      <w:pPr>
        <w:pStyle w:val="BodyText"/>
        <w:spacing w:line="276" w:lineRule="auto"/>
        <w:ind w:right="1072"/>
        <w:jc w:val="right"/>
        <w:rPr>
          <w:b/>
          <w:bCs/>
          <w:sz w:val="36"/>
          <w:szCs w:val="36"/>
        </w:rPr>
      </w:pPr>
      <w:bookmarkStart w:id="2" w:name="_GoBack"/>
      <w:bookmarkEnd w:id="2"/>
    </w:p>
    <w:p w:rsidR="00A96464" w:rsidRPr="008D0C66" w:rsidRDefault="0009620A" w:rsidP="00A96464">
      <w:pPr>
        <w:spacing w:line="360" w:lineRule="auto"/>
        <w:jc w:val="right"/>
        <w:rPr>
          <w:rFonts w:ascii="Arial" w:hAnsi="Arial" w:cs="Arial"/>
          <w:color w:val="000000" w:themeColor="text1"/>
          <w:sz w:val="20"/>
        </w:rPr>
      </w:pPr>
      <w:r>
        <w:rPr>
          <w:rFonts w:ascii="Arial" w:hAnsi="Arial" w:cs="Arial"/>
          <w:noProof/>
          <w:color w:val="000000" w:themeColor="text1"/>
          <w:sz w:val="20"/>
        </w:rPr>
        <w:pict>
          <v:line id="Straight Connector 2" o:spid="_x0000_s1027" style="position:absolute;left:0;text-align:left;z-index:251664384;visibility:visible;mso-position-horizontal:left;mso-position-horizontal-relative:margin" from="0,15.5pt" to="47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" strokecolor="black [3200]" strokeweight=".5pt">
            <v:stroke joinstyle="miter"/>
            <w10:wrap anchorx="margin"/>
          </v:line>
        </w:pict>
      </w:r>
    </w:p>
    <w:p w:rsidR="00A96464" w:rsidRPr="008D0C66" w:rsidRDefault="00A96464" w:rsidP="00A96464">
      <w:pPr>
        <w:spacing w:after="0" w:line="240" w:lineRule="auto"/>
        <w:rPr>
          <w:rFonts w:ascii="Arial" w:hAnsi="Arial" w:cs="Arial"/>
          <w:b/>
          <w:bCs/>
          <w:color w:val="000000" w:themeColor="text1"/>
        </w:rPr>
      </w:pPr>
      <w:r w:rsidRPr="008D0C66">
        <w:rPr>
          <w:rFonts w:ascii="Arial" w:hAnsi="Arial" w:cs="Arial"/>
          <w:b/>
          <w:bCs/>
          <w:color w:val="000000" w:themeColor="text1"/>
        </w:rPr>
        <w:t>ABSTRACT</w:t>
      </w:r>
    </w:p>
    <w:p w:rsidR="00A96464" w:rsidRPr="008D0C66" w:rsidRDefault="00A96464" w:rsidP="00A96464">
      <w:pPr>
        <w:spacing w:after="0" w:line="240" w:lineRule="auto"/>
        <w:rPr>
          <w:rFonts w:ascii="Arial" w:hAnsi="Arial" w:cs="Arial"/>
          <w:b/>
          <w:bCs/>
          <w:color w:val="000000" w:themeColor="text1"/>
        </w:rPr>
      </w:pPr>
    </w:p>
    <w:p w:rsidR="007E0127" w:rsidRPr="007E0127" w:rsidRDefault="007E0127" w:rsidP="007E0127">
      <w:pPr>
        <w:pStyle w:val="BodyText"/>
        <w:spacing w:line="276" w:lineRule="auto"/>
        <w:ind w:right="23"/>
        <w:jc w:val="both"/>
        <w:rPr>
          <w:rFonts w:ascii="Arial" w:hAnsi="Arial" w:cs="Arial"/>
          <w:color w:val="000000" w:themeColor="text1"/>
          <w:sz w:val="20"/>
          <w:szCs w:val="18"/>
          <w:lang w:val="en-IN"/>
        </w:rPr>
      </w:pPr>
      <w:r>
        <w:rPr>
          <w:rFonts w:ascii="Arial" w:hAnsi="Arial" w:cs="Arial"/>
          <w:b/>
          <w:bCs/>
          <w:color w:val="000000" w:themeColor="text1"/>
          <w:szCs w:val="22"/>
          <w:lang w:val="en-IN"/>
        </w:rPr>
        <w:tab/>
      </w:r>
      <w:r w:rsidRPr="007E0127">
        <w:rPr>
          <w:rFonts w:ascii="Arial" w:hAnsi="Arial" w:cs="Arial"/>
          <w:color w:val="000000" w:themeColor="text1"/>
          <w:sz w:val="20"/>
          <w:szCs w:val="18"/>
          <w:lang w:val="en-IN"/>
        </w:rPr>
        <w:t>Soybean (</w:t>
      </w:r>
      <w:r w:rsidRPr="007E0127">
        <w:rPr>
          <w:rFonts w:ascii="Arial" w:hAnsi="Arial" w:cs="Arial"/>
          <w:i/>
          <w:iCs/>
          <w:color w:val="000000" w:themeColor="text1"/>
          <w:sz w:val="20"/>
          <w:szCs w:val="18"/>
          <w:lang w:val="en-IN"/>
        </w:rPr>
        <w:t>Glycine max</w:t>
      </w:r>
      <w:r w:rsidRPr="007E0127">
        <w:rPr>
          <w:rFonts w:ascii="Arial" w:hAnsi="Arial" w:cs="Arial"/>
          <w:color w:val="000000" w:themeColor="text1"/>
          <w:sz w:val="20"/>
          <w:szCs w:val="18"/>
          <w:lang w:val="en-IN"/>
        </w:rPr>
        <w:t xml:space="preserve"> (L.) </w:t>
      </w:r>
      <w:proofErr w:type="spellStart"/>
      <w:r w:rsidRPr="007E0127">
        <w:rPr>
          <w:rFonts w:ascii="Arial" w:hAnsi="Arial" w:cs="Arial"/>
          <w:color w:val="000000" w:themeColor="text1"/>
          <w:sz w:val="20"/>
          <w:szCs w:val="18"/>
          <w:lang w:val="en-IN"/>
        </w:rPr>
        <w:t>Merr</w:t>
      </w:r>
      <w:proofErr w:type="spellEnd"/>
      <w:r w:rsidRPr="007E0127">
        <w:rPr>
          <w:rFonts w:ascii="Arial" w:hAnsi="Arial" w:cs="Arial"/>
          <w:color w:val="000000" w:themeColor="text1"/>
          <w:sz w:val="20"/>
          <w:szCs w:val="18"/>
          <w:lang w:val="en-IN"/>
        </w:rPr>
        <w:t xml:space="preserve">.) is an important oilseed crop cultivated widely across tropical and subtropical regions, valued for its high protein (40–42%) and oil content (18–20%). Soybean productivity in India, particularly in the Marathwada region of Maharashtra, is severely affected by Yellow Mosaic Virus Disease (YMVD), caused by Soybean Yellow Mosaic Virus (YMV), a </w:t>
      </w:r>
      <w:proofErr w:type="spellStart"/>
      <w:r w:rsidRPr="007E0127">
        <w:rPr>
          <w:rFonts w:ascii="Arial" w:hAnsi="Arial" w:cs="Arial"/>
          <w:color w:val="000000" w:themeColor="text1"/>
          <w:sz w:val="20"/>
          <w:szCs w:val="18"/>
          <w:lang w:val="en-IN"/>
        </w:rPr>
        <w:t>begomovirus</w:t>
      </w:r>
      <w:proofErr w:type="spellEnd"/>
      <w:r w:rsidRPr="007E0127">
        <w:rPr>
          <w:rFonts w:ascii="Arial" w:hAnsi="Arial" w:cs="Arial"/>
          <w:color w:val="000000" w:themeColor="text1"/>
          <w:sz w:val="20"/>
          <w:szCs w:val="18"/>
          <w:lang w:val="en-IN"/>
        </w:rPr>
        <w:t xml:space="preserve"> transmitted efficiently by the whitefly (</w:t>
      </w:r>
      <w:proofErr w:type="spellStart"/>
      <w:r w:rsidRPr="007E0127">
        <w:rPr>
          <w:rFonts w:ascii="Arial" w:hAnsi="Arial" w:cs="Arial"/>
          <w:i/>
          <w:iCs/>
          <w:color w:val="000000" w:themeColor="text1"/>
          <w:sz w:val="20"/>
          <w:szCs w:val="18"/>
          <w:lang w:val="en-IN"/>
        </w:rPr>
        <w:t>Bemisia</w:t>
      </w:r>
      <w:proofErr w:type="spellEnd"/>
      <w:r w:rsidRPr="007E0127">
        <w:rPr>
          <w:rFonts w:ascii="Arial" w:hAnsi="Arial" w:cs="Arial"/>
          <w:i/>
          <w:iCs/>
          <w:color w:val="000000" w:themeColor="text1"/>
          <w:sz w:val="20"/>
          <w:szCs w:val="18"/>
          <w:lang w:val="en-IN"/>
        </w:rPr>
        <w:t xml:space="preserve"> </w:t>
      </w:r>
      <w:proofErr w:type="spellStart"/>
      <w:r w:rsidRPr="007E0127">
        <w:rPr>
          <w:rFonts w:ascii="Arial" w:hAnsi="Arial" w:cs="Arial"/>
          <w:i/>
          <w:iCs/>
          <w:color w:val="000000" w:themeColor="text1"/>
          <w:sz w:val="20"/>
          <w:szCs w:val="18"/>
          <w:lang w:val="en-IN"/>
        </w:rPr>
        <w:t>tabaci</w:t>
      </w:r>
      <w:proofErr w:type="spellEnd"/>
      <w:r w:rsidRPr="007E0127">
        <w:rPr>
          <w:rFonts w:ascii="Arial" w:hAnsi="Arial" w:cs="Arial"/>
          <w:color w:val="000000" w:themeColor="text1"/>
          <w:sz w:val="20"/>
          <w:szCs w:val="18"/>
          <w:lang w:val="en-IN"/>
        </w:rPr>
        <w:t>). The disease leads to foliar yellowing, mosaic patterns, chlorosis, puckering, shortened internodes, malformed pods, and significant yield reduction. Accurate documentation of symptom development is essential for early detection, field diagnosis, and the implementation of effective management strategies.</w:t>
      </w:r>
    </w:p>
    <w:p w:rsidR="007E0127" w:rsidRPr="007E0127" w:rsidRDefault="007E0127" w:rsidP="007E0127">
      <w:pPr>
        <w:pStyle w:val="BodyText"/>
        <w:spacing w:line="276" w:lineRule="auto"/>
        <w:ind w:right="23"/>
        <w:jc w:val="both"/>
        <w:rPr>
          <w:rFonts w:ascii="Arial" w:hAnsi="Arial" w:cs="Arial"/>
          <w:color w:val="000000" w:themeColor="text1"/>
          <w:sz w:val="20"/>
          <w:szCs w:val="18"/>
          <w:lang w:val="en-IN"/>
        </w:rPr>
      </w:pPr>
      <w:r w:rsidRPr="007E0127">
        <w:rPr>
          <w:rFonts w:ascii="Arial" w:hAnsi="Arial" w:cs="Arial"/>
          <w:b/>
          <w:bCs/>
          <w:color w:val="000000" w:themeColor="text1"/>
          <w:sz w:val="20"/>
          <w:szCs w:val="18"/>
          <w:lang w:val="en-IN"/>
        </w:rPr>
        <w:tab/>
      </w:r>
      <w:r w:rsidRPr="007E0127">
        <w:rPr>
          <w:rFonts w:ascii="Arial" w:hAnsi="Arial" w:cs="Arial"/>
          <w:color w:val="000000" w:themeColor="text1"/>
          <w:sz w:val="20"/>
          <w:szCs w:val="18"/>
          <w:lang w:val="en-IN"/>
        </w:rPr>
        <w:t xml:space="preserve"> </w:t>
      </w:r>
      <w:bookmarkStart w:id="3" w:name="_Hlk216533011"/>
      <w:r w:rsidRPr="007E0127">
        <w:rPr>
          <w:rFonts w:ascii="Arial" w:hAnsi="Arial" w:cs="Arial"/>
          <w:color w:val="000000" w:themeColor="text1"/>
          <w:sz w:val="20"/>
          <w:szCs w:val="18"/>
          <w:lang w:val="en-IN"/>
        </w:rPr>
        <w:t xml:space="preserve">A study on YMV symptomatology was conducted during Kharif 2023–24 and 2024–25 at the Department of Plant Pathology, </w:t>
      </w:r>
      <w:proofErr w:type="spellStart"/>
      <w:r w:rsidRPr="007E0127">
        <w:rPr>
          <w:rFonts w:ascii="Arial" w:hAnsi="Arial" w:cs="Arial"/>
          <w:color w:val="000000" w:themeColor="text1"/>
          <w:sz w:val="20"/>
          <w:szCs w:val="18"/>
          <w:lang w:val="en-IN"/>
        </w:rPr>
        <w:t>Vasantrao</w:t>
      </w:r>
      <w:proofErr w:type="spellEnd"/>
      <w:r w:rsidRPr="007E0127">
        <w:rPr>
          <w:rFonts w:ascii="Arial" w:hAnsi="Arial" w:cs="Arial"/>
          <w:color w:val="000000" w:themeColor="text1"/>
          <w:sz w:val="20"/>
          <w:szCs w:val="18"/>
          <w:lang w:val="en-IN"/>
        </w:rPr>
        <w:t xml:space="preserve"> Naik Marathwada Krishi Vidyapeeth (VNMKV), </w:t>
      </w:r>
      <w:proofErr w:type="spellStart"/>
      <w:r w:rsidRPr="007E0127">
        <w:rPr>
          <w:rFonts w:ascii="Arial" w:hAnsi="Arial" w:cs="Arial"/>
          <w:color w:val="000000" w:themeColor="text1"/>
          <w:sz w:val="20"/>
          <w:szCs w:val="18"/>
          <w:lang w:val="en-IN"/>
        </w:rPr>
        <w:t>Parbhani</w:t>
      </w:r>
      <w:proofErr w:type="spellEnd"/>
      <w:r w:rsidRPr="007E0127">
        <w:rPr>
          <w:rFonts w:ascii="Arial" w:hAnsi="Arial" w:cs="Arial"/>
          <w:color w:val="000000" w:themeColor="text1"/>
          <w:sz w:val="20"/>
          <w:szCs w:val="18"/>
          <w:lang w:val="en-IN"/>
        </w:rPr>
        <w:t xml:space="preserve">. </w:t>
      </w:r>
      <w:bookmarkEnd w:id="3"/>
      <w:r w:rsidRPr="007E0127">
        <w:rPr>
          <w:rFonts w:ascii="Arial" w:hAnsi="Arial" w:cs="Arial"/>
          <w:color w:val="000000" w:themeColor="text1"/>
          <w:sz w:val="20"/>
          <w:szCs w:val="18"/>
          <w:lang w:val="en-IN"/>
        </w:rPr>
        <w:t xml:space="preserve">Soybean plants of cv. MAUS-612 were grown in sterilized soil and inoculated at the 2–3 leaf stage using </w:t>
      </w:r>
      <w:proofErr w:type="spellStart"/>
      <w:r w:rsidRPr="007E0127">
        <w:rPr>
          <w:rFonts w:ascii="Arial" w:hAnsi="Arial" w:cs="Arial"/>
          <w:color w:val="000000" w:themeColor="text1"/>
          <w:sz w:val="20"/>
          <w:szCs w:val="18"/>
          <w:lang w:val="en-IN"/>
        </w:rPr>
        <w:t>viruliferous</w:t>
      </w:r>
      <w:proofErr w:type="spellEnd"/>
      <w:r w:rsidRPr="007E0127">
        <w:rPr>
          <w:rFonts w:ascii="Arial" w:hAnsi="Arial" w:cs="Arial"/>
          <w:color w:val="000000" w:themeColor="text1"/>
          <w:sz w:val="20"/>
          <w:szCs w:val="18"/>
          <w:lang w:val="en-IN"/>
        </w:rPr>
        <w:t xml:space="preserve"> whiteflies maintained in screen-house rearing cages. Inoculated plants were observed periodically, and symptoms were recorded with respect to colour, distribution, pattern, and severity throughout the crop growth cycle.</w:t>
      </w:r>
    </w:p>
    <w:p w:rsidR="007E0127" w:rsidRPr="007E0127" w:rsidRDefault="007E0127" w:rsidP="007E0127">
      <w:pPr>
        <w:pStyle w:val="BodyText"/>
        <w:spacing w:line="276" w:lineRule="auto"/>
        <w:ind w:right="23"/>
        <w:jc w:val="both"/>
        <w:rPr>
          <w:rFonts w:ascii="Arial" w:hAnsi="Arial" w:cs="Arial"/>
          <w:color w:val="000000" w:themeColor="text1"/>
          <w:sz w:val="20"/>
          <w:szCs w:val="18"/>
          <w:lang w:val="en-IN"/>
        </w:rPr>
      </w:pPr>
      <w:r w:rsidRPr="007E0127">
        <w:rPr>
          <w:rFonts w:ascii="Arial" w:hAnsi="Arial" w:cs="Arial"/>
          <w:b/>
          <w:bCs/>
          <w:color w:val="000000" w:themeColor="text1"/>
          <w:sz w:val="20"/>
          <w:szCs w:val="18"/>
          <w:lang w:val="en-IN"/>
        </w:rPr>
        <w:tab/>
      </w:r>
      <w:r w:rsidRPr="007E0127">
        <w:rPr>
          <w:rFonts w:ascii="Arial" w:hAnsi="Arial" w:cs="Arial"/>
          <w:color w:val="000000" w:themeColor="text1"/>
          <w:sz w:val="20"/>
          <w:szCs w:val="18"/>
          <w:lang w:val="en-IN"/>
        </w:rPr>
        <w:t xml:space="preserve">Initial infection appeared during the 24th Standard Meteorological Week as scattered bright yellow specks and diffused green–yellow mottling on young trifoliate leaves. Disease progression resulted in extensive yellow mosaic, chlorosis, leaf puckering, curling, blistering, and reduction in lamina size. Advanced infection stages showed stunting, shortened internodes, premature leaf drop, flower abortion, malformed pods, and </w:t>
      </w:r>
      <w:proofErr w:type="spellStart"/>
      <w:r w:rsidRPr="007E0127">
        <w:rPr>
          <w:rFonts w:ascii="Arial" w:hAnsi="Arial" w:cs="Arial"/>
          <w:color w:val="000000" w:themeColor="text1"/>
          <w:sz w:val="20"/>
          <w:szCs w:val="18"/>
          <w:lang w:val="en-IN"/>
        </w:rPr>
        <w:t>shriveled</w:t>
      </w:r>
      <w:proofErr w:type="spellEnd"/>
      <w:r w:rsidRPr="007E0127">
        <w:rPr>
          <w:rFonts w:ascii="Arial" w:hAnsi="Arial" w:cs="Arial"/>
          <w:color w:val="000000" w:themeColor="text1"/>
          <w:sz w:val="20"/>
          <w:szCs w:val="18"/>
          <w:lang w:val="en-IN"/>
        </w:rPr>
        <w:t xml:space="preserve"> or mottled seeds. Severe infections led to complete yellowing of young leaves and total failure of pod formation, indicating substantial yield losses. Symptom expression correlated with disease severity and provided early markers for field-level diagnosis.</w:t>
      </w:r>
    </w:p>
    <w:p w:rsidR="007E0127" w:rsidRPr="007E0127" w:rsidRDefault="007E0127" w:rsidP="007E0127">
      <w:pPr>
        <w:pStyle w:val="BodyText"/>
        <w:spacing w:after="240" w:line="276" w:lineRule="auto"/>
        <w:ind w:right="23"/>
        <w:jc w:val="both"/>
        <w:rPr>
          <w:rFonts w:ascii="Arial" w:hAnsi="Arial" w:cs="Arial"/>
          <w:color w:val="000000" w:themeColor="text1"/>
          <w:sz w:val="20"/>
          <w:szCs w:val="18"/>
          <w:lang w:val="en-IN"/>
        </w:rPr>
      </w:pPr>
      <w:r w:rsidRPr="007E0127">
        <w:rPr>
          <w:rFonts w:ascii="Arial" w:hAnsi="Arial" w:cs="Arial"/>
          <w:b/>
          <w:bCs/>
          <w:color w:val="000000" w:themeColor="text1"/>
          <w:sz w:val="20"/>
          <w:szCs w:val="18"/>
          <w:lang w:val="en-IN"/>
        </w:rPr>
        <w:tab/>
      </w:r>
      <w:r w:rsidRPr="007E0127">
        <w:rPr>
          <w:rFonts w:ascii="Arial" w:hAnsi="Arial" w:cs="Arial"/>
          <w:color w:val="000000" w:themeColor="text1"/>
          <w:sz w:val="20"/>
          <w:szCs w:val="18"/>
          <w:lang w:val="en-IN"/>
        </w:rPr>
        <w:t xml:space="preserve">The study provides a detailed characterization of YMV symptomatology in the Marathwada region, offering critical information for disease surveillance, epidemiological studies, varietal screening, and integrated disease management. These findings are essential for developing strategies to mitigate the impact of YMVD, supporting soybean production, and guiding resistance-breeding programs in India and other Asian soybean-growing </w:t>
      </w:r>
      <w:proofErr w:type="spellStart"/>
      <w:proofErr w:type="gramStart"/>
      <w:r w:rsidRPr="007E0127">
        <w:rPr>
          <w:rFonts w:ascii="Arial" w:hAnsi="Arial" w:cs="Arial"/>
          <w:color w:val="000000" w:themeColor="text1"/>
          <w:sz w:val="20"/>
          <w:szCs w:val="18"/>
          <w:lang w:val="en-IN"/>
        </w:rPr>
        <w:t>regions.</w:t>
      </w:r>
      <w:r>
        <w:rPr>
          <w:rFonts w:ascii="Arial" w:hAnsi="Arial" w:cs="Arial"/>
          <w:color w:val="000000" w:themeColor="text1"/>
          <w:sz w:val="20"/>
          <w:szCs w:val="18"/>
          <w:lang w:val="en-IN"/>
        </w:rPr>
        <w:t>s</w:t>
      </w:r>
      <w:proofErr w:type="spellEnd"/>
      <w:proofErr w:type="gramEnd"/>
    </w:p>
    <w:p w:rsidR="00DD1AAB" w:rsidRDefault="00B1216F" w:rsidP="007E0127">
      <w:pPr>
        <w:pStyle w:val="BodyText"/>
        <w:spacing w:line="276" w:lineRule="auto"/>
        <w:ind w:right="23"/>
        <w:rPr>
          <w:rFonts w:ascii="Arial" w:hAnsi="Arial" w:cs="Arial"/>
          <w:sz w:val="20"/>
          <w:szCs w:val="20"/>
        </w:rPr>
      </w:pPr>
      <w:r w:rsidRPr="00B1216F">
        <w:rPr>
          <w:rFonts w:ascii="Arial" w:hAnsi="Arial" w:cs="Arial"/>
          <w:b/>
          <w:bCs/>
          <w:sz w:val="20"/>
          <w:szCs w:val="20"/>
        </w:rPr>
        <w:t xml:space="preserve">Keywords: </w:t>
      </w:r>
      <w:r w:rsidR="007E0127" w:rsidRPr="007E0127">
        <w:rPr>
          <w:rFonts w:ascii="Arial" w:hAnsi="Arial" w:cs="Arial"/>
          <w:sz w:val="20"/>
          <w:szCs w:val="20"/>
        </w:rPr>
        <w:t xml:space="preserve">Soybean, Yellow Mosaic Virus, </w:t>
      </w:r>
      <w:proofErr w:type="spellStart"/>
      <w:r w:rsidR="007E0127" w:rsidRPr="007E0127">
        <w:rPr>
          <w:rFonts w:ascii="Arial" w:hAnsi="Arial" w:cs="Arial"/>
          <w:i/>
          <w:iCs/>
          <w:sz w:val="20"/>
          <w:szCs w:val="20"/>
        </w:rPr>
        <w:t>Bemisia</w:t>
      </w:r>
      <w:proofErr w:type="spellEnd"/>
      <w:r w:rsidR="007E0127" w:rsidRPr="007E0127">
        <w:rPr>
          <w:rFonts w:ascii="Arial" w:hAnsi="Arial" w:cs="Arial"/>
          <w:i/>
          <w:iCs/>
          <w:sz w:val="20"/>
          <w:szCs w:val="20"/>
        </w:rPr>
        <w:t xml:space="preserve"> </w:t>
      </w:r>
      <w:proofErr w:type="spellStart"/>
      <w:r w:rsidR="007E0127" w:rsidRPr="007E0127">
        <w:rPr>
          <w:rFonts w:ascii="Arial" w:hAnsi="Arial" w:cs="Arial"/>
          <w:i/>
          <w:iCs/>
          <w:sz w:val="20"/>
          <w:szCs w:val="20"/>
        </w:rPr>
        <w:t>tabaci</w:t>
      </w:r>
      <w:proofErr w:type="spellEnd"/>
      <w:r w:rsidR="007E0127" w:rsidRPr="007E0127">
        <w:rPr>
          <w:rFonts w:ascii="Arial" w:hAnsi="Arial" w:cs="Arial"/>
          <w:sz w:val="20"/>
          <w:szCs w:val="20"/>
        </w:rPr>
        <w:t>, Symptomatology, Disease Management, Marathwada, India</w:t>
      </w:r>
      <w:r w:rsidR="007E0127">
        <w:rPr>
          <w:rFonts w:ascii="Arial" w:hAnsi="Arial" w:cs="Arial"/>
          <w:sz w:val="20"/>
          <w:szCs w:val="20"/>
        </w:rPr>
        <w:t>.</w:t>
      </w:r>
    </w:p>
    <w:p w:rsidR="007E0127" w:rsidRPr="008D0C66" w:rsidRDefault="007E0127" w:rsidP="007E0127">
      <w:pPr>
        <w:pStyle w:val="BodyText"/>
        <w:spacing w:line="276" w:lineRule="auto"/>
        <w:ind w:right="23"/>
        <w:rPr>
          <w:rFonts w:ascii="Arial" w:hAnsi="Arial" w:cs="Arial"/>
          <w:color w:val="000000" w:themeColor="text1"/>
          <w:szCs w:val="22"/>
          <w:lang w:val="en-IN"/>
        </w:rPr>
      </w:pPr>
    </w:p>
    <w:p w:rsidR="00DB5483" w:rsidRPr="008D0C66" w:rsidRDefault="00296AF1" w:rsidP="000B2157">
      <w:pPr>
        <w:pStyle w:val="ListParagraph"/>
        <w:numPr>
          <w:ilvl w:val="0"/>
          <w:numId w:val="6"/>
        </w:numPr>
        <w:tabs>
          <w:tab w:val="left" w:pos="284"/>
        </w:tabs>
        <w:ind w:left="0" w:firstLine="0"/>
        <w:jc w:val="both"/>
        <w:rPr>
          <w:rFonts w:ascii="Arial" w:hAnsi="Arial" w:cs="Arial"/>
          <w:b/>
          <w:bCs/>
          <w:color w:val="000000" w:themeColor="text1"/>
          <w:szCs w:val="22"/>
        </w:rPr>
      </w:pPr>
      <w:r w:rsidRPr="008D0C66">
        <w:rPr>
          <w:rFonts w:ascii="Arial" w:hAnsi="Arial" w:cs="Arial"/>
          <w:b/>
          <w:bCs/>
          <w:color w:val="000000" w:themeColor="text1"/>
          <w:szCs w:val="22"/>
        </w:rPr>
        <w:t>INTRODUCTION</w:t>
      </w:r>
    </w:p>
    <w:p w:rsidR="00F96AF0" w:rsidRDefault="00DB5483" w:rsidP="00B1216F">
      <w:pPr>
        <w:pStyle w:val="BodyText"/>
        <w:spacing w:line="360" w:lineRule="auto"/>
        <w:ind w:right="20"/>
        <w:jc w:val="both"/>
        <w:rPr>
          <w:rFonts w:ascii="Arial" w:hAnsi="Arial" w:cs="Arial"/>
          <w:sz w:val="20"/>
          <w:szCs w:val="20"/>
        </w:rPr>
      </w:pPr>
      <w:r w:rsidRPr="008D0C66">
        <w:rPr>
          <w:rFonts w:ascii="Arial" w:hAnsi="Arial" w:cs="Arial"/>
          <w:color w:val="000000" w:themeColor="text1"/>
          <w:sz w:val="20"/>
        </w:rPr>
        <w:tab/>
      </w:r>
      <w:r w:rsidR="005A6CE4" w:rsidRPr="00C32980">
        <w:rPr>
          <w:rFonts w:ascii="Arial" w:hAnsi="Arial" w:cs="Arial"/>
          <w:color w:val="000000" w:themeColor="text1"/>
          <w:sz w:val="20"/>
          <w:highlight w:val="yellow"/>
        </w:rPr>
        <w:t>S</w:t>
      </w:r>
      <w:r w:rsidR="005A6CE4" w:rsidRPr="00C32980">
        <w:rPr>
          <w:rFonts w:ascii="Arial" w:hAnsi="Arial" w:cs="Arial"/>
          <w:sz w:val="20"/>
          <w:szCs w:val="20"/>
          <w:highlight w:val="yellow"/>
        </w:rPr>
        <w:t>oybean (</w:t>
      </w:r>
      <w:r w:rsidR="005A6CE4" w:rsidRPr="00C32980">
        <w:rPr>
          <w:rFonts w:ascii="Arial" w:hAnsi="Arial" w:cs="Arial"/>
          <w:i/>
          <w:iCs/>
          <w:sz w:val="20"/>
          <w:szCs w:val="20"/>
          <w:highlight w:val="yellow"/>
        </w:rPr>
        <w:t>Glycine max</w:t>
      </w:r>
      <w:r w:rsidR="005A6CE4" w:rsidRPr="00C32980">
        <w:rPr>
          <w:rFonts w:ascii="Arial" w:hAnsi="Arial" w:cs="Arial"/>
          <w:sz w:val="20"/>
          <w:szCs w:val="20"/>
          <w:highlight w:val="yellow"/>
        </w:rPr>
        <w:t xml:space="preserve"> (L.) </w:t>
      </w:r>
      <w:proofErr w:type="spellStart"/>
      <w:r w:rsidR="005A6CE4" w:rsidRPr="00C32980">
        <w:rPr>
          <w:rFonts w:ascii="Arial" w:hAnsi="Arial" w:cs="Arial"/>
          <w:sz w:val="20"/>
          <w:szCs w:val="20"/>
          <w:highlight w:val="yellow"/>
        </w:rPr>
        <w:t>Merr</w:t>
      </w:r>
      <w:proofErr w:type="spellEnd"/>
      <w:r w:rsidR="005A6CE4" w:rsidRPr="00C32980">
        <w:rPr>
          <w:rFonts w:ascii="Arial" w:hAnsi="Arial" w:cs="Arial"/>
          <w:sz w:val="20"/>
          <w:szCs w:val="20"/>
          <w:highlight w:val="yellow"/>
        </w:rPr>
        <w:t xml:space="preserve">.) is a globally important oilseed and protein crop whose seed composition (≈20% oil, ≈40% protein on average) underpins food, feed and industrial supply chains and drives intensive breeding efforts for improved quality and yield </w:t>
      </w:r>
      <w:r w:rsidR="005A6CE4" w:rsidRPr="00C32980">
        <w:rPr>
          <w:rFonts w:ascii="Arial" w:hAnsi="Arial" w:cs="Arial"/>
          <w:b/>
          <w:bCs/>
          <w:sz w:val="20"/>
          <w:szCs w:val="20"/>
          <w:highlight w:val="yellow"/>
        </w:rPr>
        <w:t>(Clemente &amp; Cahoon, 2009</w:t>
      </w:r>
      <w:r w:rsidR="003E34E2">
        <w:rPr>
          <w:rFonts w:ascii="Arial" w:hAnsi="Arial" w:cs="Arial"/>
          <w:b/>
          <w:bCs/>
          <w:sz w:val="20"/>
          <w:szCs w:val="20"/>
          <w:highlight w:val="yellow"/>
        </w:rPr>
        <w:t xml:space="preserve">; </w:t>
      </w:r>
      <w:r w:rsidR="003E34E2" w:rsidRPr="003E34E2">
        <w:rPr>
          <w:rFonts w:ascii="Arial" w:hAnsi="Arial" w:cs="Arial"/>
          <w:b/>
          <w:bCs/>
          <w:sz w:val="20"/>
          <w:szCs w:val="20"/>
        </w:rPr>
        <w:t>Shiva</w:t>
      </w:r>
      <w:r w:rsidR="003E34E2">
        <w:rPr>
          <w:rFonts w:ascii="Arial" w:hAnsi="Arial" w:cs="Arial"/>
          <w:b/>
          <w:bCs/>
          <w:sz w:val="20"/>
          <w:szCs w:val="20"/>
        </w:rPr>
        <w:t xml:space="preserve"> et al., 2024</w:t>
      </w:r>
      <w:r w:rsidR="005A6CE4" w:rsidRPr="00C32980">
        <w:rPr>
          <w:rFonts w:ascii="Arial" w:hAnsi="Arial" w:cs="Arial"/>
          <w:sz w:val="20"/>
          <w:szCs w:val="20"/>
          <w:highlight w:val="yellow"/>
        </w:rPr>
        <w:t xml:space="preserve">). However, soybean productivity is frequently limited by biotic stresses, and viruses are among the most damaging pathogens because they reduce photosynthetic leaf area, stunt growth and lower pod </w:t>
      </w:r>
      <w:r w:rsidR="005A6CE4" w:rsidRPr="00C32980">
        <w:rPr>
          <w:rFonts w:ascii="Arial" w:hAnsi="Arial" w:cs="Arial"/>
          <w:sz w:val="20"/>
          <w:szCs w:val="20"/>
          <w:highlight w:val="yellow"/>
        </w:rPr>
        <w:lastRenderedPageBreak/>
        <w:t>and seed set. In Asian production zones, yellow mosaic disease (YMD) of soybean</w:t>
      </w:r>
      <w:r w:rsidR="003E34E2">
        <w:rPr>
          <w:rFonts w:ascii="Arial" w:hAnsi="Arial" w:cs="Arial"/>
          <w:sz w:val="20"/>
          <w:szCs w:val="20"/>
          <w:highlight w:val="yellow"/>
        </w:rPr>
        <w:t xml:space="preserve"> </w:t>
      </w:r>
      <w:r w:rsidR="005A6CE4" w:rsidRPr="00C32980">
        <w:rPr>
          <w:rFonts w:ascii="Arial" w:hAnsi="Arial" w:cs="Arial"/>
          <w:sz w:val="20"/>
          <w:szCs w:val="20"/>
          <w:highlight w:val="yellow"/>
        </w:rPr>
        <w:t xml:space="preserve">caused by </w:t>
      </w:r>
      <w:proofErr w:type="spellStart"/>
      <w:r w:rsidR="005A6CE4" w:rsidRPr="00C32980">
        <w:rPr>
          <w:rFonts w:ascii="Arial" w:hAnsi="Arial" w:cs="Arial"/>
          <w:sz w:val="20"/>
          <w:szCs w:val="20"/>
          <w:highlight w:val="yellow"/>
        </w:rPr>
        <w:t>begomoviruses</w:t>
      </w:r>
      <w:proofErr w:type="spellEnd"/>
      <w:r w:rsidR="005A6CE4" w:rsidRPr="00C32980">
        <w:rPr>
          <w:rFonts w:ascii="Arial" w:hAnsi="Arial" w:cs="Arial"/>
          <w:sz w:val="20"/>
          <w:szCs w:val="20"/>
          <w:highlight w:val="yellow"/>
        </w:rPr>
        <w:t xml:space="preserve"> such as </w:t>
      </w:r>
      <w:proofErr w:type="spellStart"/>
      <w:r w:rsidR="005A6CE4" w:rsidRPr="00C32980">
        <w:rPr>
          <w:rFonts w:ascii="Arial" w:hAnsi="Arial" w:cs="Arial"/>
          <w:sz w:val="20"/>
          <w:szCs w:val="20"/>
          <w:highlight w:val="yellow"/>
        </w:rPr>
        <w:t>Mungbean</w:t>
      </w:r>
      <w:proofErr w:type="spellEnd"/>
      <w:r w:rsidR="005A6CE4" w:rsidRPr="00C32980">
        <w:rPr>
          <w:rFonts w:ascii="Arial" w:hAnsi="Arial" w:cs="Arial"/>
          <w:sz w:val="20"/>
          <w:szCs w:val="20"/>
          <w:highlight w:val="yellow"/>
        </w:rPr>
        <w:t xml:space="preserve"> yellow mosaic virus (MYMV) and </w:t>
      </w:r>
      <w:proofErr w:type="spellStart"/>
      <w:r w:rsidR="005A6CE4" w:rsidRPr="00C32980">
        <w:rPr>
          <w:rFonts w:ascii="Arial" w:hAnsi="Arial" w:cs="Arial"/>
          <w:sz w:val="20"/>
          <w:szCs w:val="20"/>
          <w:highlight w:val="yellow"/>
        </w:rPr>
        <w:t>Mungbean</w:t>
      </w:r>
      <w:proofErr w:type="spellEnd"/>
      <w:r w:rsidR="005A6CE4" w:rsidRPr="00C32980">
        <w:rPr>
          <w:rFonts w:ascii="Arial" w:hAnsi="Arial" w:cs="Arial"/>
          <w:sz w:val="20"/>
          <w:szCs w:val="20"/>
          <w:highlight w:val="yellow"/>
        </w:rPr>
        <w:t xml:space="preserve"> yellow mosaic India virus (MYMIV) produces characteristic yellow-green mosaic, leaf rugosity and severe yield losses in susceptible cultivars. Recent molecular and genetic work has (1) clarified the diversity of YMD-associated </w:t>
      </w:r>
      <w:proofErr w:type="spellStart"/>
      <w:r w:rsidR="005A6CE4" w:rsidRPr="00C32980">
        <w:rPr>
          <w:rFonts w:ascii="Arial" w:hAnsi="Arial" w:cs="Arial"/>
          <w:sz w:val="20"/>
          <w:szCs w:val="20"/>
          <w:highlight w:val="yellow"/>
        </w:rPr>
        <w:t>begomoviruses</w:t>
      </w:r>
      <w:proofErr w:type="spellEnd"/>
      <w:r w:rsidR="005A6CE4" w:rsidRPr="00C32980">
        <w:rPr>
          <w:rFonts w:ascii="Arial" w:hAnsi="Arial" w:cs="Arial"/>
          <w:sz w:val="20"/>
          <w:szCs w:val="20"/>
          <w:highlight w:val="yellow"/>
        </w:rPr>
        <w:t xml:space="preserve"> in soybean, (2) enabled infectious-clone studies and rapid diagnostic confirmation of causal agents, and (3) identified resistant germplasm and linked resistance loci that are now being used in breeding strategies to mitigate YMD impact </w:t>
      </w:r>
      <w:r w:rsidR="005A6CE4" w:rsidRPr="00C32980">
        <w:rPr>
          <w:rFonts w:ascii="Arial" w:hAnsi="Arial" w:cs="Arial"/>
          <w:b/>
          <w:bCs/>
          <w:sz w:val="20"/>
          <w:szCs w:val="20"/>
          <w:highlight w:val="yellow"/>
        </w:rPr>
        <w:t xml:space="preserve">(Kumari </w:t>
      </w:r>
      <w:r w:rsidR="005A6CE4" w:rsidRPr="00C32980">
        <w:rPr>
          <w:rFonts w:ascii="Arial" w:hAnsi="Arial" w:cs="Arial"/>
          <w:b/>
          <w:bCs/>
          <w:i/>
          <w:iCs/>
          <w:sz w:val="20"/>
          <w:szCs w:val="20"/>
          <w:highlight w:val="yellow"/>
        </w:rPr>
        <w:t>et al.,</w:t>
      </w:r>
      <w:r w:rsidR="005A6CE4" w:rsidRPr="00C32980">
        <w:rPr>
          <w:rFonts w:ascii="Arial" w:hAnsi="Arial" w:cs="Arial"/>
          <w:b/>
          <w:bCs/>
          <w:sz w:val="20"/>
          <w:szCs w:val="20"/>
          <w:highlight w:val="yellow"/>
        </w:rPr>
        <w:t xml:space="preserve"> 2024; Rahman </w:t>
      </w:r>
      <w:r w:rsidR="005A6CE4" w:rsidRPr="00C32980">
        <w:rPr>
          <w:rFonts w:ascii="Arial" w:hAnsi="Arial" w:cs="Arial"/>
          <w:b/>
          <w:bCs/>
          <w:i/>
          <w:iCs/>
          <w:sz w:val="20"/>
          <w:szCs w:val="20"/>
          <w:highlight w:val="yellow"/>
        </w:rPr>
        <w:t>et al.,</w:t>
      </w:r>
      <w:r w:rsidR="005A6CE4" w:rsidRPr="00C32980">
        <w:rPr>
          <w:rFonts w:ascii="Arial" w:hAnsi="Arial" w:cs="Arial"/>
          <w:b/>
          <w:bCs/>
          <w:sz w:val="20"/>
          <w:szCs w:val="20"/>
          <w:highlight w:val="yellow"/>
        </w:rPr>
        <w:t xml:space="preserve"> 2023; Lin </w:t>
      </w:r>
      <w:r w:rsidR="005A6CE4" w:rsidRPr="00C32980">
        <w:rPr>
          <w:rFonts w:ascii="Arial" w:hAnsi="Arial" w:cs="Arial"/>
          <w:b/>
          <w:bCs/>
          <w:i/>
          <w:iCs/>
          <w:sz w:val="20"/>
          <w:szCs w:val="20"/>
          <w:highlight w:val="yellow"/>
        </w:rPr>
        <w:t>et al.,</w:t>
      </w:r>
      <w:r w:rsidR="005A6CE4" w:rsidRPr="00C32980">
        <w:rPr>
          <w:rFonts w:ascii="Arial" w:hAnsi="Arial" w:cs="Arial"/>
          <w:b/>
          <w:bCs/>
          <w:sz w:val="20"/>
          <w:szCs w:val="20"/>
          <w:highlight w:val="yellow"/>
        </w:rPr>
        <w:t xml:space="preserve"> 2022</w:t>
      </w:r>
      <w:r w:rsidR="00EE7B22">
        <w:rPr>
          <w:rFonts w:ascii="Arial" w:hAnsi="Arial" w:cs="Arial"/>
          <w:b/>
          <w:bCs/>
          <w:sz w:val="20"/>
          <w:szCs w:val="20"/>
          <w:highlight w:val="yellow"/>
        </w:rPr>
        <w:t xml:space="preserve">; </w:t>
      </w:r>
      <w:r w:rsidR="00EE7B22" w:rsidRPr="00EE7B22">
        <w:rPr>
          <w:rFonts w:ascii="Arial" w:hAnsi="Arial" w:cs="Arial"/>
          <w:b/>
          <w:bCs/>
          <w:sz w:val="20"/>
          <w:szCs w:val="20"/>
        </w:rPr>
        <w:t>Vishal</w:t>
      </w:r>
      <w:r w:rsidR="00EE7B22">
        <w:rPr>
          <w:rFonts w:ascii="Arial" w:hAnsi="Arial" w:cs="Arial"/>
          <w:b/>
          <w:bCs/>
          <w:sz w:val="20"/>
          <w:szCs w:val="20"/>
        </w:rPr>
        <w:t xml:space="preserve"> et al., 2024</w:t>
      </w:r>
      <w:r w:rsidR="005A6CE4" w:rsidRPr="00C32980">
        <w:rPr>
          <w:rFonts w:ascii="Arial" w:hAnsi="Arial" w:cs="Arial"/>
          <w:b/>
          <w:bCs/>
          <w:sz w:val="20"/>
          <w:szCs w:val="20"/>
          <w:highlight w:val="yellow"/>
        </w:rPr>
        <w:t>).</w:t>
      </w:r>
      <w:r w:rsidR="005A6CE4" w:rsidRPr="00C32980">
        <w:rPr>
          <w:rFonts w:ascii="Arial" w:hAnsi="Arial" w:cs="Arial"/>
          <w:sz w:val="20"/>
          <w:szCs w:val="20"/>
          <w:highlight w:val="yellow"/>
        </w:rPr>
        <w:t xml:space="preserve"> Together, these advances provide practical paths—marker-assisted selection, germplasm introgression and improved surveillance—for reducing viral losses and stabilizing soybean yields in affected regions.</w:t>
      </w:r>
    </w:p>
    <w:p w:rsidR="00B1216F" w:rsidRPr="00B1216F" w:rsidRDefault="00F96AF0" w:rsidP="00B1216F">
      <w:pPr>
        <w:pStyle w:val="BodyText"/>
        <w:spacing w:line="360" w:lineRule="auto"/>
        <w:ind w:right="20"/>
        <w:jc w:val="both"/>
        <w:rPr>
          <w:rFonts w:ascii="Arial" w:hAnsi="Arial" w:cs="Arial"/>
          <w:sz w:val="20"/>
          <w:szCs w:val="20"/>
          <w:lang w:val="en-IN"/>
        </w:rPr>
      </w:pPr>
      <w:r>
        <w:rPr>
          <w:rFonts w:ascii="Arial" w:hAnsi="Arial" w:cs="Arial"/>
          <w:sz w:val="20"/>
          <w:szCs w:val="20"/>
        </w:rPr>
        <w:tab/>
      </w:r>
      <w:r w:rsidR="009E7075">
        <w:rPr>
          <w:rFonts w:ascii="Arial" w:hAnsi="Arial" w:cs="Arial"/>
          <w:sz w:val="20"/>
          <w:szCs w:val="20"/>
          <w:lang w:val="en-IN"/>
        </w:rPr>
        <w:t>YMV</w:t>
      </w:r>
      <w:r w:rsidR="00B1216F" w:rsidRPr="00B1216F">
        <w:rPr>
          <w:rFonts w:ascii="Arial" w:hAnsi="Arial" w:cs="Arial"/>
          <w:sz w:val="20"/>
          <w:szCs w:val="20"/>
          <w:lang w:val="en-IN"/>
        </w:rPr>
        <w:t xml:space="preserve"> belongs to the </w:t>
      </w:r>
      <w:proofErr w:type="spellStart"/>
      <w:r w:rsidR="00B1216F" w:rsidRPr="00B61270">
        <w:rPr>
          <w:rFonts w:ascii="Arial" w:hAnsi="Arial" w:cs="Arial"/>
          <w:i/>
          <w:iCs/>
          <w:sz w:val="20"/>
          <w:szCs w:val="20"/>
          <w:highlight w:val="yellow"/>
          <w:lang w:val="en-IN"/>
        </w:rPr>
        <w:t>Potyviridae</w:t>
      </w:r>
      <w:proofErr w:type="spellEnd"/>
      <w:r w:rsidR="00B1216F" w:rsidRPr="00B1216F">
        <w:rPr>
          <w:rFonts w:ascii="Arial" w:hAnsi="Arial" w:cs="Arial"/>
          <w:sz w:val="20"/>
          <w:szCs w:val="20"/>
          <w:lang w:val="en-IN"/>
        </w:rPr>
        <w:t xml:space="preserve"> family and is transmitted primarily through insect vectors, especially aphids. The virus was first documented in the United States in the mid-20th century </w:t>
      </w:r>
      <w:r w:rsidR="00B1216F" w:rsidRPr="00334CB8">
        <w:rPr>
          <w:rFonts w:ascii="Arial" w:hAnsi="Arial" w:cs="Arial"/>
          <w:b/>
          <w:bCs/>
          <w:sz w:val="20"/>
          <w:szCs w:val="20"/>
          <w:lang w:val="en-IN"/>
        </w:rPr>
        <w:t>(Pierce, 19</w:t>
      </w:r>
      <w:r w:rsidR="00334CB8">
        <w:rPr>
          <w:rFonts w:ascii="Arial" w:hAnsi="Arial" w:cs="Arial"/>
          <w:b/>
          <w:bCs/>
          <w:sz w:val="20"/>
          <w:szCs w:val="20"/>
          <w:lang w:val="en-IN"/>
        </w:rPr>
        <w:t>35</w:t>
      </w:r>
      <w:r w:rsidR="00B1216F" w:rsidRPr="00334CB8">
        <w:rPr>
          <w:rFonts w:ascii="Arial" w:hAnsi="Arial" w:cs="Arial"/>
          <w:b/>
          <w:bCs/>
          <w:sz w:val="20"/>
          <w:szCs w:val="20"/>
          <w:lang w:val="en-IN"/>
        </w:rPr>
        <w:t>)</w:t>
      </w:r>
      <w:r w:rsidR="00B1216F" w:rsidRPr="00B1216F">
        <w:rPr>
          <w:rFonts w:ascii="Arial" w:hAnsi="Arial" w:cs="Arial"/>
          <w:sz w:val="20"/>
          <w:szCs w:val="20"/>
          <w:lang w:val="en-IN"/>
        </w:rPr>
        <w:t xml:space="preserve"> and subsequently reported from India in the 1960s </w:t>
      </w:r>
      <w:r w:rsidR="00B1216F" w:rsidRPr="00BF6238">
        <w:rPr>
          <w:rFonts w:ascii="Arial" w:hAnsi="Arial" w:cs="Arial"/>
          <w:b/>
          <w:bCs/>
          <w:sz w:val="20"/>
          <w:szCs w:val="20"/>
          <w:lang w:val="en-IN"/>
        </w:rPr>
        <w:t>(</w:t>
      </w:r>
      <w:proofErr w:type="spellStart"/>
      <w:r w:rsidR="00B1216F" w:rsidRPr="00BF6238">
        <w:rPr>
          <w:rFonts w:ascii="Arial" w:hAnsi="Arial" w:cs="Arial"/>
          <w:b/>
          <w:bCs/>
          <w:sz w:val="20"/>
          <w:szCs w:val="20"/>
          <w:lang w:val="en-IN"/>
        </w:rPr>
        <w:t>Nariani</w:t>
      </w:r>
      <w:proofErr w:type="spellEnd"/>
      <w:r w:rsidR="00B1216F" w:rsidRPr="00BF6238">
        <w:rPr>
          <w:rFonts w:ascii="Arial" w:hAnsi="Arial" w:cs="Arial"/>
          <w:b/>
          <w:bCs/>
          <w:sz w:val="20"/>
          <w:szCs w:val="20"/>
          <w:lang w:val="en-IN"/>
        </w:rPr>
        <w:t>, 1960).</w:t>
      </w:r>
      <w:r w:rsidR="00B1216F" w:rsidRPr="00B1216F">
        <w:rPr>
          <w:rFonts w:ascii="Arial" w:hAnsi="Arial" w:cs="Arial"/>
          <w:sz w:val="20"/>
          <w:szCs w:val="20"/>
          <w:lang w:val="en-IN"/>
        </w:rPr>
        <w:t xml:space="preserve"> Today, </w:t>
      </w:r>
      <w:r w:rsidR="009E7075">
        <w:rPr>
          <w:rFonts w:ascii="Arial" w:hAnsi="Arial" w:cs="Arial"/>
          <w:sz w:val="20"/>
          <w:szCs w:val="20"/>
          <w:lang w:val="en-IN"/>
        </w:rPr>
        <w:t>YMV</w:t>
      </w:r>
      <w:r w:rsidR="00B1216F" w:rsidRPr="00B1216F">
        <w:rPr>
          <w:rFonts w:ascii="Arial" w:hAnsi="Arial" w:cs="Arial"/>
          <w:sz w:val="20"/>
          <w:szCs w:val="20"/>
          <w:lang w:val="en-IN"/>
        </w:rPr>
        <w:t xml:space="preserve"> is widespread across the Indian subcontinent, Sri Lanka, Pakistan, Bangladesh, Thailand and parts of Southeast Asia, where it continues to cause substantial yield losses </w:t>
      </w:r>
      <w:r w:rsidR="00B1216F" w:rsidRPr="00BF6238">
        <w:rPr>
          <w:rFonts w:ascii="Arial" w:hAnsi="Arial" w:cs="Arial"/>
          <w:b/>
          <w:bCs/>
          <w:sz w:val="20"/>
          <w:szCs w:val="20"/>
          <w:lang w:val="en-IN"/>
        </w:rPr>
        <w:t xml:space="preserve">(Bhattacharyya </w:t>
      </w:r>
      <w:r w:rsidR="00B1216F" w:rsidRPr="00BF6238">
        <w:rPr>
          <w:rFonts w:ascii="Arial" w:hAnsi="Arial" w:cs="Arial"/>
          <w:b/>
          <w:bCs/>
          <w:i/>
          <w:iCs/>
          <w:sz w:val="20"/>
          <w:szCs w:val="20"/>
          <w:lang w:val="en-IN"/>
        </w:rPr>
        <w:t>et al.,</w:t>
      </w:r>
      <w:r w:rsidR="00B1216F" w:rsidRPr="00BF6238">
        <w:rPr>
          <w:rFonts w:ascii="Arial" w:hAnsi="Arial" w:cs="Arial"/>
          <w:b/>
          <w:bCs/>
          <w:sz w:val="20"/>
          <w:szCs w:val="20"/>
          <w:lang w:val="en-IN"/>
        </w:rPr>
        <w:t xml:space="preserve"> 1999).</w:t>
      </w:r>
      <w:r w:rsidR="00B1216F" w:rsidRPr="00B1216F">
        <w:rPr>
          <w:rFonts w:ascii="Arial" w:hAnsi="Arial" w:cs="Arial"/>
          <w:sz w:val="20"/>
          <w:szCs w:val="20"/>
          <w:lang w:val="en-IN"/>
        </w:rPr>
        <w:t xml:space="preserve"> The disease has become increasingly important due to continuous soybean expansion into diverse </w:t>
      </w:r>
      <w:proofErr w:type="spellStart"/>
      <w:r w:rsidR="00B1216F" w:rsidRPr="00B1216F">
        <w:rPr>
          <w:rFonts w:ascii="Arial" w:hAnsi="Arial" w:cs="Arial"/>
          <w:sz w:val="20"/>
          <w:szCs w:val="20"/>
          <w:lang w:val="en-IN"/>
        </w:rPr>
        <w:t>agro</w:t>
      </w:r>
      <w:proofErr w:type="spellEnd"/>
      <w:r w:rsidR="00B1216F" w:rsidRPr="00B1216F">
        <w:rPr>
          <w:rFonts w:ascii="Arial" w:hAnsi="Arial" w:cs="Arial"/>
          <w:sz w:val="20"/>
          <w:szCs w:val="20"/>
          <w:lang w:val="en-IN"/>
        </w:rPr>
        <w:t>-climatic zones, which favour virus survival and vector proliferation.</w:t>
      </w:r>
    </w:p>
    <w:p w:rsidR="00B1216F" w:rsidRPr="00B1216F" w:rsidRDefault="00644734" w:rsidP="00B61270">
      <w:pPr>
        <w:pStyle w:val="BodyText"/>
        <w:spacing w:line="360" w:lineRule="auto"/>
        <w:ind w:firstLine="720"/>
        <w:jc w:val="both"/>
        <w:rPr>
          <w:rFonts w:ascii="Arial" w:hAnsi="Arial" w:cs="Arial"/>
          <w:sz w:val="20"/>
          <w:szCs w:val="20"/>
          <w:lang w:val="en-IN"/>
        </w:rPr>
      </w:pPr>
      <w:r w:rsidRPr="00644734">
        <w:rPr>
          <w:rFonts w:ascii="Arial" w:hAnsi="Arial" w:cs="Arial"/>
          <w:sz w:val="20"/>
          <w:szCs w:val="20"/>
          <w:highlight w:val="yellow"/>
        </w:rPr>
        <w:t>In soybean infected with a yellow</w:t>
      </w:r>
      <w:r w:rsidRPr="00644734">
        <w:rPr>
          <w:rFonts w:ascii="Arial" w:hAnsi="Arial" w:cs="Arial"/>
          <w:sz w:val="20"/>
          <w:szCs w:val="20"/>
          <w:highlight w:val="yellow"/>
        </w:rPr>
        <w:noBreakHyphen/>
        <w:t>mosaic–causing virus, leaves often develop irregular yellow</w:t>
      </w:r>
      <w:r w:rsidRPr="00644734">
        <w:rPr>
          <w:rFonts w:ascii="Arial" w:hAnsi="Arial" w:cs="Arial"/>
          <w:sz w:val="20"/>
          <w:szCs w:val="20"/>
          <w:highlight w:val="yellow"/>
        </w:rPr>
        <w:noBreakHyphen/>
        <w:t>green patches or mottling, sometimes with blotches or chlorotic spots that expand over time. As the disease progresses, these patches may enlarge or merge, causing large bright yellow</w:t>
      </w:r>
      <w:r w:rsidRPr="00644734">
        <w:rPr>
          <w:rFonts w:ascii="Arial" w:hAnsi="Arial" w:cs="Arial"/>
          <w:sz w:val="20"/>
          <w:szCs w:val="20"/>
          <w:highlight w:val="yellow"/>
        </w:rPr>
        <w:noBreakHyphen/>
        <w:t xml:space="preserve">green areas; in severe infections leaves may turn almost entirely yellow while veins stay relatively green. In many cases, leaves also show deformation such as puckering or reduced size, and plants may suffer from stunted growth and reduced yield. For instance, </w:t>
      </w:r>
      <w:r w:rsidR="00FC43FF" w:rsidRPr="00DE7DE4">
        <w:rPr>
          <w:rFonts w:ascii="Arial" w:hAnsi="Arial" w:cs="Arial"/>
          <w:b/>
          <w:bCs/>
          <w:sz w:val="20"/>
          <w:szCs w:val="20"/>
          <w:highlight w:val="yellow"/>
        </w:rPr>
        <w:t xml:space="preserve">Saket </w:t>
      </w:r>
      <w:r w:rsidRPr="00DE7DE4">
        <w:rPr>
          <w:rFonts w:ascii="Arial" w:hAnsi="Arial" w:cs="Arial"/>
          <w:b/>
          <w:bCs/>
          <w:i/>
          <w:iCs/>
          <w:sz w:val="20"/>
          <w:szCs w:val="20"/>
          <w:highlight w:val="yellow"/>
        </w:rPr>
        <w:t>et al.</w:t>
      </w:r>
      <w:r w:rsidRPr="00DE7DE4">
        <w:rPr>
          <w:rFonts w:ascii="Arial" w:hAnsi="Arial" w:cs="Arial"/>
          <w:b/>
          <w:bCs/>
          <w:sz w:val="20"/>
          <w:szCs w:val="20"/>
          <w:highlight w:val="yellow"/>
        </w:rPr>
        <w:t xml:space="preserve"> (202</w:t>
      </w:r>
      <w:r w:rsidR="00FC43FF" w:rsidRPr="00DE7DE4">
        <w:rPr>
          <w:rFonts w:ascii="Arial" w:hAnsi="Arial" w:cs="Arial"/>
          <w:b/>
          <w:bCs/>
          <w:sz w:val="20"/>
          <w:szCs w:val="20"/>
          <w:highlight w:val="yellow"/>
        </w:rPr>
        <w:t>5</w:t>
      </w:r>
      <w:r w:rsidRPr="00644734">
        <w:rPr>
          <w:rFonts w:ascii="Arial" w:hAnsi="Arial" w:cs="Arial"/>
          <w:sz w:val="20"/>
          <w:szCs w:val="20"/>
          <w:highlight w:val="yellow"/>
        </w:rPr>
        <w:t>) reported pronounced yellow</w:t>
      </w:r>
      <w:r w:rsidRPr="00644734">
        <w:rPr>
          <w:rFonts w:ascii="Arial" w:hAnsi="Arial" w:cs="Arial"/>
          <w:sz w:val="20"/>
          <w:szCs w:val="20"/>
          <w:highlight w:val="yellow"/>
        </w:rPr>
        <w:noBreakHyphen/>
        <w:t>green mottling and leaf crinkling under hot</w:t>
      </w:r>
      <w:r w:rsidRPr="00644734">
        <w:rPr>
          <w:rFonts w:ascii="Arial" w:hAnsi="Arial" w:cs="Arial"/>
          <w:sz w:val="20"/>
          <w:szCs w:val="20"/>
          <w:highlight w:val="yellow"/>
        </w:rPr>
        <w:noBreakHyphen/>
        <w:t xml:space="preserve">spot conditions. </w:t>
      </w:r>
      <w:proofErr w:type="spellStart"/>
      <w:r w:rsidRPr="00644734">
        <w:rPr>
          <w:rFonts w:ascii="Arial" w:hAnsi="Arial" w:cs="Arial"/>
          <w:sz w:val="20"/>
          <w:szCs w:val="20"/>
          <w:highlight w:val="yellow"/>
        </w:rPr>
        <w:t>Similarly,</w:t>
      </w:r>
      <w:r w:rsidRPr="00DE7DE4">
        <w:rPr>
          <w:rFonts w:ascii="Arial" w:hAnsi="Arial" w:cs="Arial"/>
          <w:b/>
          <w:bCs/>
          <w:sz w:val="20"/>
          <w:szCs w:val="20"/>
          <w:highlight w:val="yellow"/>
        </w:rPr>
        <w:t>Sandra</w:t>
      </w:r>
      <w:proofErr w:type="spellEnd"/>
      <w:r w:rsidRPr="00DE7DE4">
        <w:rPr>
          <w:rFonts w:ascii="Arial" w:hAnsi="Arial" w:cs="Arial"/>
          <w:b/>
          <w:bCs/>
          <w:sz w:val="20"/>
          <w:szCs w:val="20"/>
          <w:highlight w:val="yellow"/>
        </w:rPr>
        <w:t xml:space="preserve"> </w:t>
      </w:r>
      <w:r w:rsidRPr="00DE7DE4">
        <w:rPr>
          <w:rFonts w:ascii="Arial" w:hAnsi="Arial" w:cs="Arial"/>
          <w:b/>
          <w:bCs/>
          <w:i/>
          <w:iCs/>
          <w:sz w:val="20"/>
          <w:szCs w:val="20"/>
          <w:highlight w:val="yellow"/>
        </w:rPr>
        <w:t>et al</w:t>
      </w:r>
      <w:r w:rsidRPr="00DE7DE4">
        <w:rPr>
          <w:rFonts w:ascii="Arial" w:hAnsi="Arial" w:cs="Arial"/>
          <w:b/>
          <w:bCs/>
          <w:sz w:val="20"/>
          <w:szCs w:val="20"/>
          <w:highlight w:val="yellow"/>
        </w:rPr>
        <w:t>. (202</w:t>
      </w:r>
      <w:r w:rsidR="00F43474">
        <w:rPr>
          <w:rFonts w:ascii="Arial" w:hAnsi="Arial" w:cs="Arial"/>
          <w:b/>
          <w:bCs/>
          <w:sz w:val="20"/>
          <w:szCs w:val="20"/>
          <w:highlight w:val="yellow"/>
        </w:rPr>
        <w:t>1</w:t>
      </w:r>
      <w:r w:rsidRPr="00DE7DE4">
        <w:rPr>
          <w:rFonts w:ascii="Arial" w:hAnsi="Arial" w:cs="Arial"/>
          <w:b/>
          <w:bCs/>
          <w:sz w:val="20"/>
          <w:szCs w:val="20"/>
          <w:highlight w:val="yellow"/>
        </w:rPr>
        <w:t>)</w:t>
      </w:r>
      <w:r w:rsidRPr="00644734">
        <w:rPr>
          <w:rFonts w:ascii="Arial" w:hAnsi="Arial" w:cs="Arial"/>
          <w:sz w:val="20"/>
          <w:szCs w:val="20"/>
          <w:highlight w:val="yellow"/>
        </w:rPr>
        <w:t xml:space="preserve"> observed chlorotic spots, blotches, mosaic and </w:t>
      </w:r>
      <w:proofErr w:type="spellStart"/>
      <w:r w:rsidRPr="00644734">
        <w:rPr>
          <w:rFonts w:ascii="Arial" w:hAnsi="Arial" w:cs="Arial"/>
          <w:sz w:val="20"/>
          <w:szCs w:val="20"/>
          <w:highlight w:val="yellow"/>
        </w:rPr>
        <w:t>veinal</w:t>
      </w:r>
      <w:proofErr w:type="spellEnd"/>
      <w:r w:rsidRPr="00644734">
        <w:rPr>
          <w:rFonts w:ascii="Arial" w:hAnsi="Arial" w:cs="Arial"/>
          <w:sz w:val="20"/>
          <w:szCs w:val="20"/>
          <w:highlight w:val="yellow"/>
        </w:rPr>
        <w:t xml:space="preserve"> mottling in soybean cultivars inoculated with Soybean yellow mottle mosaic virus (SYMMV).</w:t>
      </w:r>
      <w:r w:rsidR="00B87560" w:rsidRPr="00B87560">
        <w:rPr>
          <w:rFonts w:ascii="Arial" w:hAnsi="Arial" w:cs="Arial"/>
          <w:sz w:val="20"/>
          <w:szCs w:val="20"/>
          <w:highlight w:val="yellow"/>
        </w:rPr>
        <w:t>With advanced infection by SMV, soybean plants often exhibit symptoms such as mosaic, mottling, vein-clearing or chlorosis of leaves, stunted growth, pod malformation, reduced seed size and viability, and lowered seed quality  all of which lead to marked yield reduction</w:t>
      </w:r>
      <w:r w:rsidR="00B87560" w:rsidRPr="00B50215">
        <w:rPr>
          <w:rFonts w:ascii="Arial" w:hAnsi="Arial" w:cs="Arial"/>
          <w:b/>
          <w:bCs/>
          <w:sz w:val="20"/>
          <w:szCs w:val="20"/>
          <w:highlight w:val="yellow"/>
        </w:rPr>
        <w:t xml:space="preserve">(Eid </w:t>
      </w:r>
      <w:r w:rsidR="00B87560" w:rsidRPr="00B50215">
        <w:rPr>
          <w:rFonts w:ascii="Arial" w:hAnsi="Arial" w:cs="Arial"/>
          <w:b/>
          <w:bCs/>
          <w:i/>
          <w:iCs/>
          <w:sz w:val="20"/>
          <w:szCs w:val="20"/>
          <w:highlight w:val="yellow"/>
        </w:rPr>
        <w:t>et al.,</w:t>
      </w:r>
      <w:r w:rsidR="00B87560" w:rsidRPr="00B50215">
        <w:rPr>
          <w:rFonts w:ascii="Arial" w:hAnsi="Arial" w:cs="Arial"/>
          <w:b/>
          <w:bCs/>
          <w:sz w:val="20"/>
          <w:szCs w:val="20"/>
          <w:highlight w:val="yellow"/>
        </w:rPr>
        <w:t xml:space="preserve"> 2023)</w:t>
      </w:r>
      <w:r w:rsidR="00B1216F" w:rsidRPr="00B1216F">
        <w:rPr>
          <w:rFonts w:ascii="Arial" w:hAnsi="Arial" w:cs="Arial"/>
          <w:sz w:val="20"/>
          <w:szCs w:val="20"/>
          <w:lang w:val="en-IN"/>
        </w:rPr>
        <w:t>Such variability in symptom severity necessitates accurate characterization of symptomatology, especially for early diagnosis and surveillance programs.</w:t>
      </w:r>
    </w:p>
    <w:p w:rsidR="00B1216F" w:rsidRPr="00B1216F" w:rsidRDefault="00BD41DD" w:rsidP="00B61270">
      <w:pPr>
        <w:pStyle w:val="BodyText"/>
        <w:spacing w:line="360" w:lineRule="auto"/>
        <w:ind w:firstLine="720"/>
        <w:jc w:val="both"/>
        <w:rPr>
          <w:rFonts w:ascii="Arial" w:hAnsi="Arial" w:cs="Arial"/>
          <w:sz w:val="20"/>
          <w:szCs w:val="20"/>
          <w:lang w:val="en-IN"/>
        </w:rPr>
      </w:pPr>
      <w:r>
        <w:rPr>
          <w:rFonts w:ascii="Arial" w:hAnsi="Arial" w:cs="Arial"/>
          <w:sz w:val="20"/>
          <w:szCs w:val="20"/>
        </w:rPr>
        <w:t>A</w:t>
      </w:r>
      <w:r w:rsidRPr="00BD41DD">
        <w:rPr>
          <w:rFonts w:ascii="Arial" w:hAnsi="Arial" w:cs="Arial"/>
          <w:sz w:val="20"/>
          <w:szCs w:val="20"/>
        </w:rPr>
        <w:t xml:space="preserve">ccurate description of disease symptoms is essential for distinguishing Yellow Mosaic Disease (YMD) of soybean from other viral infections such as Soybean Mosaic Virus (SMV) or </w:t>
      </w:r>
      <w:proofErr w:type="spellStart"/>
      <w:r w:rsidRPr="00BD41DD">
        <w:rPr>
          <w:rFonts w:ascii="Arial" w:hAnsi="Arial" w:cs="Arial"/>
          <w:sz w:val="20"/>
          <w:szCs w:val="20"/>
        </w:rPr>
        <w:t>Mungbean</w:t>
      </w:r>
      <w:proofErr w:type="spellEnd"/>
      <w:r w:rsidRPr="00BD41DD">
        <w:rPr>
          <w:rFonts w:ascii="Arial" w:hAnsi="Arial" w:cs="Arial"/>
          <w:sz w:val="20"/>
          <w:szCs w:val="20"/>
        </w:rPr>
        <w:t xml:space="preserve"> Yellow Mosaic India Virus (</w:t>
      </w:r>
      <w:proofErr w:type="gramStart"/>
      <w:r w:rsidRPr="00BD41DD">
        <w:rPr>
          <w:rFonts w:ascii="Arial" w:hAnsi="Arial" w:cs="Arial"/>
          <w:sz w:val="20"/>
          <w:szCs w:val="20"/>
        </w:rPr>
        <w:t>MYMIV)  which</w:t>
      </w:r>
      <w:proofErr w:type="gramEnd"/>
      <w:r w:rsidRPr="00BD41DD">
        <w:rPr>
          <w:rFonts w:ascii="Arial" w:hAnsi="Arial" w:cs="Arial"/>
          <w:sz w:val="20"/>
          <w:szCs w:val="20"/>
        </w:rPr>
        <w:t xml:space="preserve"> often co</w:t>
      </w:r>
      <w:r w:rsidRPr="00BD41DD">
        <w:rPr>
          <w:rFonts w:ascii="Arial" w:hAnsi="Arial" w:cs="Arial"/>
          <w:sz w:val="20"/>
          <w:szCs w:val="20"/>
        </w:rPr>
        <w:noBreakHyphen/>
        <w:t>occur in fields. Early</w:t>
      </w:r>
      <w:r w:rsidRPr="00BD41DD">
        <w:rPr>
          <w:rFonts w:ascii="Arial" w:hAnsi="Arial" w:cs="Arial"/>
          <w:sz w:val="20"/>
          <w:szCs w:val="20"/>
        </w:rPr>
        <w:noBreakHyphen/>
        <w:t>stage foliar symptoms of YMD typically include chlorotic or yellow</w:t>
      </w:r>
      <w:r w:rsidRPr="00BD41DD">
        <w:rPr>
          <w:rFonts w:ascii="Arial" w:hAnsi="Arial" w:cs="Arial"/>
          <w:sz w:val="20"/>
          <w:szCs w:val="20"/>
        </w:rPr>
        <w:noBreakHyphen/>
        <w:t>green specks and irregular mottling on young leaves; as infection progresses, these merge into conspicuous yellow</w:t>
      </w:r>
      <w:r w:rsidRPr="00BD41DD">
        <w:rPr>
          <w:rFonts w:ascii="Arial" w:hAnsi="Arial" w:cs="Arial"/>
          <w:sz w:val="20"/>
          <w:szCs w:val="20"/>
        </w:rPr>
        <w:noBreakHyphen/>
        <w:t xml:space="preserve">green patches or blotches, sometimes accompanied by leaf puckering, deformation or </w:t>
      </w:r>
      <w:proofErr w:type="spellStart"/>
      <w:r w:rsidRPr="00BD41DD">
        <w:rPr>
          <w:rFonts w:ascii="Arial" w:hAnsi="Arial" w:cs="Arial"/>
          <w:sz w:val="20"/>
          <w:szCs w:val="20"/>
        </w:rPr>
        <w:t>veinal</w:t>
      </w:r>
      <w:proofErr w:type="spellEnd"/>
      <w:r w:rsidRPr="00BD41DD">
        <w:rPr>
          <w:rFonts w:ascii="Arial" w:hAnsi="Arial" w:cs="Arial"/>
          <w:sz w:val="20"/>
          <w:szCs w:val="20"/>
        </w:rPr>
        <w:t xml:space="preserve"> mottling. These characteristic symptom patterns, which are relatively distinct from those caused by other viruses, enable field</w:t>
      </w:r>
      <w:r w:rsidRPr="00BD41DD">
        <w:rPr>
          <w:rFonts w:ascii="Arial" w:hAnsi="Arial" w:cs="Arial"/>
          <w:sz w:val="20"/>
          <w:szCs w:val="20"/>
        </w:rPr>
        <w:noBreakHyphen/>
        <w:t xml:space="preserve">level diagnosis, monitoring of disease onset and </w:t>
      </w:r>
      <w:r w:rsidRPr="00BD41DD">
        <w:rPr>
          <w:rFonts w:ascii="Arial" w:hAnsi="Arial" w:cs="Arial"/>
          <w:sz w:val="20"/>
          <w:szCs w:val="20"/>
        </w:rPr>
        <w:lastRenderedPageBreak/>
        <w:t xml:space="preserve">severity, and help guide timely management decisions </w:t>
      </w:r>
      <w:r w:rsidRPr="00DE7DE4">
        <w:rPr>
          <w:rFonts w:ascii="Arial" w:hAnsi="Arial" w:cs="Arial"/>
          <w:b/>
          <w:bCs/>
          <w:sz w:val="20"/>
          <w:szCs w:val="20"/>
        </w:rPr>
        <w:t xml:space="preserve">(Sandra </w:t>
      </w:r>
      <w:r w:rsidRPr="00DE7DE4">
        <w:rPr>
          <w:rFonts w:ascii="Arial" w:hAnsi="Arial" w:cs="Arial"/>
          <w:b/>
          <w:bCs/>
          <w:i/>
          <w:iCs/>
          <w:sz w:val="20"/>
          <w:szCs w:val="20"/>
        </w:rPr>
        <w:t>et al.,</w:t>
      </w:r>
      <w:r w:rsidRPr="00DE7DE4">
        <w:rPr>
          <w:rFonts w:ascii="Arial" w:hAnsi="Arial" w:cs="Arial"/>
          <w:b/>
          <w:bCs/>
          <w:sz w:val="20"/>
          <w:szCs w:val="20"/>
        </w:rPr>
        <w:t xml:space="preserve"> 2021; Saket </w:t>
      </w:r>
      <w:r w:rsidRPr="00DE7DE4">
        <w:rPr>
          <w:rFonts w:ascii="Arial" w:hAnsi="Arial" w:cs="Arial"/>
          <w:b/>
          <w:bCs/>
          <w:i/>
          <w:iCs/>
          <w:sz w:val="20"/>
          <w:szCs w:val="20"/>
        </w:rPr>
        <w:t>et al.,</w:t>
      </w:r>
      <w:r w:rsidRPr="00DE7DE4">
        <w:rPr>
          <w:rFonts w:ascii="Arial" w:hAnsi="Arial" w:cs="Arial"/>
          <w:b/>
          <w:bCs/>
          <w:sz w:val="20"/>
          <w:szCs w:val="20"/>
        </w:rPr>
        <w:t xml:space="preserve"> 2025</w:t>
      </w:r>
      <w:proofErr w:type="gramStart"/>
      <w:r w:rsidRPr="00DE7DE4">
        <w:rPr>
          <w:rFonts w:ascii="Arial" w:hAnsi="Arial" w:cs="Arial"/>
          <w:b/>
          <w:bCs/>
          <w:sz w:val="20"/>
          <w:szCs w:val="20"/>
        </w:rPr>
        <w:t>)</w:t>
      </w:r>
      <w:r w:rsidRPr="00BD41DD">
        <w:rPr>
          <w:rFonts w:ascii="Arial" w:hAnsi="Arial" w:cs="Arial"/>
          <w:sz w:val="20"/>
          <w:szCs w:val="20"/>
        </w:rPr>
        <w:t>.</w:t>
      </w:r>
      <w:r w:rsidR="00B61270" w:rsidRPr="00B61270">
        <w:rPr>
          <w:rFonts w:ascii="Arial" w:hAnsi="Arial" w:cs="Arial"/>
          <w:sz w:val="20"/>
          <w:szCs w:val="20"/>
          <w:highlight w:val="yellow"/>
          <w:lang w:val="en-IN"/>
        </w:rPr>
        <w:t>Regional</w:t>
      </w:r>
      <w:proofErr w:type="gramEnd"/>
      <w:r w:rsidR="00B61270" w:rsidRPr="00B61270">
        <w:rPr>
          <w:rFonts w:ascii="Arial" w:hAnsi="Arial" w:cs="Arial"/>
          <w:sz w:val="20"/>
          <w:szCs w:val="20"/>
          <w:highlight w:val="yellow"/>
          <w:lang w:val="en-IN"/>
        </w:rPr>
        <w:t xml:space="preserve"> differences in symptom expression suggest various virus strains, environmental factors, and host sensitivity necessitating further investigation.</w:t>
      </w:r>
    </w:p>
    <w:p w:rsidR="00B1216F" w:rsidRPr="00B1216F" w:rsidRDefault="00B1216F" w:rsidP="00B61270">
      <w:pPr>
        <w:pStyle w:val="BodyText"/>
        <w:spacing w:line="360" w:lineRule="auto"/>
        <w:ind w:firstLine="720"/>
        <w:jc w:val="both"/>
        <w:rPr>
          <w:rFonts w:ascii="Arial" w:hAnsi="Arial" w:cs="Arial"/>
          <w:sz w:val="20"/>
          <w:szCs w:val="20"/>
          <w:lang w:val="en-IN"/>
        </w:rPr>
      </w:pPr>
      <w:r w:rsidRPr="00B1216F">
        <w:rPr>
          <w:rFonts w:ascii="Arial" w:hAnsi="Arial" w:cs="Arial"/>
          <w:sz w:val="20"/>
          <w:szCs w:val="20"/>
          <w:lang w:val="en-IN"/>
        </w:rPr>
        <w:t xml:space="preserve">Given the increasing incidence and emerging hotspots of </w:t>
      </w:r>
      <w:r w:rsidR="009E7075">
        <w:rPr>
          <w:rFonts w:ascii="Arial" w:hAnsi="Arial" w:cs="Arial"/>
          <w:sz w:val="20"/>
          <w:szCs w:val="20"/>
          <w:lang w:val="en-IN"/>
        </w:rPr>
        <w:t>YMV</w:t>
      </w:r>
      <w:r w:rsidRPr="00B1216F">
        <w:rPr>
          <w:rFonts w:ascii="Arial" w:hAnsi="Arial" w:cs="Arial"/>
          <w:sz w:val="20"/>
          <w:szCs w:val="20"/>
          <w:lang w:val="en-IN"/>
        </w:rPr>
        <w:t xml:space="preserve"> in soybean-growing regions of India, systematic documentation of disease symptoms is crucial. A clear understanding of symptomatology forms the basis for further epidemiological studies, vector management, host resistance breeding, and integrated disease management strategies. Therefore, the present study was undertaken to document and characterize the symptomatology of Soybean Yellow Mosaic Virus disease, aiming to support accurate field diagnosis and contribute to broader research efforts on </w:t>
      </w:r>
      <w:r w:rsidR="009E7075">
        <w:rPr>
          <w:rFonts w:ascii="Arial" w:hAnsi="Arial" w:cs="Arial"/>
          <w:sz w:val="20"/>
          <w:szCs w:val="20"/>
          <w:lang w:val="en-IN"/>
        </w:rPr>
        <w:t>YMV</w:t>
      </w:r>
      <w:r w:rsidRPr="00B1216F">
        <w:rPr>
          <w:rFonts w:ascii="Arial" w:hAnsi="Arial" w:cs="Arial"/>
          <w:sz w:val="20"/>
          <w:szCs w:val="20"/>
          <w:lang w:val="en-IN"/>
        </w:rPr>
        <w:t xml:space="preserve"> epidemiology and control.</w:t>
      </w:r>
    </w:p>
    <w:p w:rsidR="00DB5483" w:rsidRPr="003E34E2" w:rsidRDefault="00DB5483" w:rsidP="003E34E2">
      <w:pPr>
        <w:pStyle w:val="ListParagraph"/>
        <w:numPr>
          <w:ilvl w:val="0"/>
          <w:numId w:val="6"/>
        </w:numPr>
        <w:spacing w:after="0" w:line="360" w:lineRule="auto"/>
        <w:jc w:val="both"/>
        <w:rPr>
          <w:rFonts w:ascii="Arial" w:hAnsi="Arial" w:cs="Arial"/>
          <w:b/>
          <w:bCs/>
          <w:color w:val="000000" w:themeColor="text1"/>
          <w:szCs w:val="22"/>
        </w:rPr>
      </w:pPr>
      <w:r w:rsidRPr="003E34E2">
        <w:rPr>
          <w:rFonts w:ascii="Arial" w:hAnsi="Arial" w:cs="Arial"/>
          <w:b/>
          <w:bCs/>
          <w:color w:val="000000" w:themeColor="text1"/>
          <w:szCs w:val="22"/>
        </w:rPr>
        <w:t>MATERIAL AND METHODS</w:t>
      </w:r>
    </w:p>
    <w:p w:rsidR="003E34E2" w:rsidRPr="003E34E2" w:rsidRDefault="003E34E2" w:rsidP="003E34E2">
      <w:pPr>
        <w:spacing w:after="0" w:line="360" w:lineRule="auto"/>
        <w:ind w:left="360"/>
        <w:jc w:val="both"/>
        <w:rPr>
          <w:rFonts w:ascii="Arial" w:hAnsi="Arial" w:cs="Arial"/>
          <w:b/>
          <w:bCs/>
          <w:color w:val="000000" w:themeColor="text1"/>
          <w:szCs w:val="22"/>
        </w:rPr>
      </w:pPr>
      <w:r w:rsidRPr="007E0127">
        <w:rPr>
          <w:rFonts w:ascii="Arial" w:hAnsi="Arial" w:cs="Arial"/>
          <w:color w:val="000000" w:themeColor="text1"/>
          <w:sz w:val="20"/>
          <w:szCs w:val="18"/>
          <w:lang w:val="en-IN"/>
        </w:rPr>
        <w:t xml:space="preserve">A study on </w:t>
      </w:r>
      <w:r w:rsidRPr="003E34E2">
        <w:rPr>
          <w:rFonts w:ascii="Arial" w:hAnsi="Arial" w:cs="Arial"/>
          <w:color w:val="000000" w:themeColor="text1"/>
          <w:sz w:val="20"/>
          <w:szCs w:val="18"/>
          <w:lang w:val="en-IN"/>
        </w:rPr>
        <w:t>Yellow Mosaic Virus</w:t>
      </w:r>
      <w:r w:rsidRPr="007E0127">
        <w:rPr>
          <w:rFonts w:ascii="Arial" w:hAnsi="Arial" w:cs="Arial"/>
          <w:color w:val="000000" w:themeColor="text1"/>
          <w:sz w:val="20"/>
          <w:szCs w:val="18"/>
          <w:lang w:val="en-IN"/>
        </w:rPr>
        <w:t xml:space="preserve"> symptomatology was conducted during Kharif 2023–24 and 2024–25 at the Department of Plant Pathology, </w:t>
      </w:r>
      <w:proofErr w:type="spellStart"/>
      <w:r w:rsidRPr="007E0127">
        <w:rPr>
          <w:rFonts w:ascii="Arial" w:hAnsi="Arial" w:cs="Arial"/>
          <w:color w:val="000000" w:themeColor="text1"/>
          <w:sz w:val="20"/>
          <w:szCs w:val="18"/>
          <w:lang w:val="en-IN"/>
        </w:rPr>
        <w:t>Vasantrao</w:t>
      </w:r>
      <w:proofErr w:type="spellEnd"/>
      <w:r w:rsidRPr="007E0127">
        <w:rPr>
          <w:rFonts w:ascii="Arial" w:hAnsi="Arial" w:cs="Arial"/>
          <w:color w:val="000000" w:themeColor="text1"/>
          <w:sz w:val="20"/>
          <w:szCs w:val="18"/>
          <w:lang w:val="en-IN"/>
        </w:rPr>
        <w:t xml:space="preserve"> Naik Marathwada Krishi Vidyapeeth (VNMKV), </w:t>
      </w:r>
      <w:proofErr w:type="spellStart"/>
      <w:r w:rsidRPr="007E0127">
        <w:rPr>
          <w:rFonts w:ascii="Arial" w:hAnsi="Arial" w:cs="Arial"/>
          <w:color w:val="000000" w:themeColor="text1"/>
          <w:sz w:val="20"/>
          <w:szCs w:val="18"/>
          <w:lang w:val="en-IN"/>
        </w:rPr>
        <w:t>Parbhani</w:t>
      </w:r>
      <w:proofErr w:type="spellEnd"/>
      <w:r w:rsidRPr="007E0127">
        <w:rPr>
          <w:rFonts w:ascii="Arial" w:hAnsi="Arial" w:cs="Arial"/>
          <w:color w:val="000000" w:themeColor="text1"/>
          <w:sz w:val="20"/>
          <w:szCs w:val="18"/>
          <w:lang w:val="en-IN"/>
        </w:rPr>
        <w:t>.</w:t>
      </w:r>
    </w:p>
    <w:p w:rsidR="00B1216F" w:rsidRPr="00B1216F" w:rsidRDefault="00B1216F" w:rsidP="003E34E2">
      <w:pPr>
        <w:pStyle w:val="Default"/>
        <w:spacing w:line="360" w:lineRule="auto"/>
        <w:rPr>
          <w:rFonts w:ascii="Arial" w:hAnsi="Arial" w:cs="Arial"/>
          <w:sz w:val="20"/>
          <w:szCs w:val="20"/>
        </w:rPr>
      </w:pPr>
      <w:r w:rsidRPr="00B1216F">
        <w:rPr>
          <w:rFonts w:ascii="Arial" w:hAnsi="Arial" w:cs="Arial"/>
          <w:b/>
          <w:bCs/>
          <w:sz w:val="20"/>
          <w:szCs w:val="20"/>
        </w:rPr>
        <w:t xml:space="preserve"> </w:t>
      </w:r>
      <w:r w:rsidRPr="00B1216F">
        <w:rPr>
          <w:rFonts w:ascii="Arial" w:hAnsi="Arial" w:cs="Arial"/>
          <w:sz w:val="20"/>
          <w:szCs w:val="20"/>
        </w:rPr>
        <w:t xml:space="preserve">To study the Symptomatology of yellow mosaic virus of soybean, seeds of soybean (Var.MAUS-612) were sown in earthen pots filled with steam sterilized soil and FYM (2:1) and watered regularly. After germination, seedlings at </w:t>
      </w:r>
      <w:r w:rsidR="008A2933" w:rsidRPr="008A2933">
        <w:rPr>
          <w:rFonts w:ascii="Arial" w:hAnsi="Arial" w:cs="Arial"/>
          <w:sz w:val="20"/>
          <w:szCs w:val="20"/>
          <w:highlight w:val="yellow"/>
        </w:rPr>
        <w:t>the</w:t>
      </w:r>
      <w:r w:rsidRPr="00B1216F">
        <w:rPr>
          <w:rFonts w:ascii="Arial" w:hAnsi="Arial" w:cs="Arial"/>
          <w:sz w:val="20"/>
          <w:szCs w:val="20"/>
        </w:rPr>
        <w:t xml:space="preserve">2-3 leaf stage were inoculated with </w:t>
      </w:r>
      <w:proofErr w:type="spellStart"/>
      <w:r w:rsidRPr="00B1216F">
        <w:rPr>
          <w:rFonts w:ascii="Arial" w:hAnsi="Arial" w:cs="Arial"/>
          <w:sz w:val="20"/>
          <w:szCs w:val="20"/>
        </w:rPr>
        <w:t>viruliferous</w:t>
      </w:r>
      <w:proofErr w:type="spellEnd"/>
      <w:r w:rsidRPr="00B1216F">
        <w:rPr>
          <w:rFonts w:ascii="Arial" w:hAnsi="Arial" w:cs="Arial"/>
          <w:sz w:val="20"/>
          <w:szCs w:val="20"/>
        </w:rPr>
        <w:t xml:space="preserve"> white fly kept </w:t>
      </w:r>
      <w:proofErr w:type="spellStart"/>
      <w:r w:rsidRPr="00B1216F">
        <w:rPr>
          <w:rFonts w:ascii="Arial" w:hAnsi="Arial" w:cs="Arial"/>
          <w:sz w:val="20"/>
          <w:szCs w:val="20"/>
        </w:rPr>
        <w:t>in</w:t>
      </w:r>
      <w:r w:rsidR="008A2933" w:rsidRPr="008A2933">
        <w:rPr>
          <w:rFonts w:ascii="Arial" w:hAnsi="Arial" w:cs="Arial"/>
          <w:sz w:val="20"/>
          <w:szCs w:val="20"/>
          <w:highlight w:val="yellow"/>
        </w:rPr>
        <w:t>a</w:t>
      </w:r>
      <w:r w:rsidRPr="00B1216F">
        <w:rPr>
          <w:rFonts w:ascii="Arial" w:hAnsi="Arial" w:cs="Arial"/>
          <w:sz w:val="20"/>
          <w:szCs w:val="20"/>
        </w:rPr>
        <w:t>rearing</w:t>
      </w:r>
      <w:proofErr w:type="spellEnd"/>
      <w:r w:rsidRPr="00B1216F">
        <w:rPr>
          <w:rFonts w:ascii="Arial" w:hAnsi="Arial" w:cs="Arial"/>
          <w:sz w:val="20"/>
          <w:szCs w:val="20"/>
        </w:rPr>
        <w:t xml:space="preserve"> cage. The inoculated plants were maintained in</w:t>
      </w:r>
      <w:r w:rsidR="003E34E2">
        <w:rPr>
          <w:rFonts w:ascii="Arial" w:hAnsi="Arial" w:cs="Arial"/>
          <w:sz w:val="20"/>
          <w:szCs w:val="20"/>
        </w:rPr>
        <w:t xml:space="preserve"> </w:t>
      </w:r>
      <w:r w:rsidR="008A2933" w:rsidRPr="008A2933">
        <w:rPr>
          <w:rFonts w:ascii="Arial" w:hAnsi="Arial" w:cs="Arial"/>
          <w:sz w:val="20"/>
          <w:szCs w:val="20"/>
          <w:highlight w:val="yellow"/>
        </w:rPr>
        <w:t>a</w:t>
      </w:r>
      <w:r w:rsidRPr="00B1216F">
        <w:rPr>
          <w:rFonts w:ascii="Arial" w:hAnsi="Arial" w:cs="Arial"/>
          <w:sz w:val="20"/>
          <w:szCs w:val="20"/>
        </w:rPr>
        <w:t xml:space="preserve"> screen house and observed regularly for the development of symptoms. Observations were recorded on different types of symptoms and </w:t>
      </w:r>
      <w:r w:rsidR="008A2933" w:rsidRPr="008A2933">
        <w:rPr>
          <w:rFonts w:ascii="Arial" w:hAnsi="Arial" w:cs="Arial"/>
          <w:sz w:val="20"/>
          <w:szCs w:val="20"/>
          <w:highlight w:val="yellow"/>
        </w:rPr>
        <w:t>the</w:t>
      </w:r>
      <w:r w:rsidR="003E34E2">
        <w:rPr>
          <w:rFonts w:ascii="Arial" w:hAnsi="Arial" w:cs="Arial"/>
          <w:sz w:val="20"/>
          <w:szCs w:val="20"/>
          <w:highlight w:val="yellow"/>
        </w:rPr>
        <w:t xml:space="preserve"> </w:t>
      </w:r>
      <w:r w:rsidRPr="00B1216F">
        <w:rPr>
          <w:rFonts w:ascii="Arial" w:hAnsi="Arial" w:cs="Arial"/>
          <w:sz w:val="20"/>
          <w:szCs w:val="20"/>
        </w:rPr>
        <w:t xml:space="preserve">time taken for </w:t>
      </w:r>
      <w:r w:rsidRPr="008A2933">
        <w:rPr>
          <w:rFonts w:ascii="Arial" w:hAnsi="Arial" w:cs="Arial"/>
          <w:sz w:val="20"/>
          <w:szCs w:val="20"/>
          <w:highlight w:val="yellow"/>
        </w:rPr>
        <w:t>symptom</w:t>
      </w:r>
      <w:r w:rsidRPr="00B1216F">
        <w:rPr>
          <w:rFonts w:ascii="Arial" w:hAnsi="Arial" w:cs="Arial"/>
          <w:sz w:val="20"/>
          <w:szCs w:val="20"/>
        </w:rPr>
        <w:t xml:space="preserve"> development. The description of symptoms was based on the shape, color and distribution pattern of the disease on the plot.</w:t>
      </w:r>
    </w:p>
    <w:p w:rsidR="00AE60F1" w:rsidRPr="008D0C66" w:rsidRDefault="00C85968" w:rsidP="00635130">
      <w:pPr>
        <w:spacing w:after="0" w:line="360" w:lineRule="auto"/>
        <w:jc w:val="both"/>
        <w:rPr>
          <w:rFonts w:ascii="Arial" w:hAnsi="Arial" w:cs="Arial"/>
          <w:b/>
          <w:bCs/>
          <w:color w:val="000000" w:themeColor="text1"/>
          <w:szCs w:val="22"/>
        </w:rPr>
      </w:pPr>
      <w:r w:rsidRPr="008D0C66">
        <w:rPr>
          <w:rFonts w:ascii="Arial" w:hAnsi="Arial" w:cs="Arial"/>
          <w:b/>
          <w:bCs/>
          <w:color w:val="000000" w:themeColor="text1"/>
          <w:szCs w:val="22"/>
        </w:rPr>
        <w:t xml:space="preserve">3. </w:t>
      </w:r>
      <w:r w:rsidR="00AE60F1" w:rsidRPr="008D0C66">
        <w:rPr>
          <w:rFonts w:ascii="Arial" w:hAnsi="Arial" w:cs="Arial"/>
          <w:b/>
          <w:bCs/>
          <w:color w:val="000000" w:themeColor="text1"/>
          <w:szCs w:val="22"/>
        </w:rPr>
        <w:t>RESULTS AND DISCUSSION</w:t>
      </w:r>
    </w:p>
    <w:p w:rsidR="00B1216F" w:rsidRPr="00B1216F" w:rsidRDefault="00B1216F" w:rsidP="003E34E2">
      <w:pPr>
        <w:spacing w:after="0" w:line="360" w:lineRule="auto"/>
        <w:jc w:val="both"/>
        <w:rPr>
          <w:rFonts w:ascii="Arial" w:hAnsi="Arial" w:cs="Arial"/>
          <w:b/>
          <w:spacing w:val="-2"/>
          <w:sz w:val="20"/>
        </w:rPr>
      </w:pPr>
      <w:r w:rsidRPr="00B1216F">
        <w:rPr>
          <w:rFonts w:ascii="Arial" w:hAnsi="Arial" w:cs="Arial"/>
          <w:b/>
          <w:sz w:val="20"/>
        </w:rPr>
        <w:t xml:space="preserve">Symptomatology of yellow mosaic virus disease in soybean </w:t>
      </w:r>
      <w:r w:rsidRPr="00B1216F">
        <w:rPr>
          <w:rFonts w:ascii="Arial" w:hAnsi="Arial" w:cs="Arial"/>
          <w:b/>
          <w:spacing w:val="-2"/>
          <w:sz w:val="20"/>
        </w:rPr>
        <w:t>(YMV)</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Yellow mosaic disease symptoms on soybean (cv. MAUS-612) appeared first at the 24th Standard Meteorological Week (SMW) after sowing in the Kharif seasons of 2023–24 and 2024–25. Healthy control plants remained symptom-free until maturity. In contrast, virus-inoculated plants consistently developed characteristic symptoms of Yellow Mosaic Virus (YMV). Initial symptoms included bright yellow specks, irregular and diffused yellow-green dapples on the leaf surface. With progression, the leaves exhibited widespread mosaic and mottling, curling and blister-like raised areas, leaf puckering, distortion, interveinal chlorosis, and considerable reduction in leaf lamina size. As the disease advanced, premature defoliation and flower drop were frequently observed.</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 xml:space="preserve">At later stages, older leaves displayed irregular yellow-green patches, while newly emerged leaves often turned completely yellow. In severely affected plants, growth was stunted with reduced branching, shortened internodes, and overall poor canopy development. Flowering was sparse and pod formation, when it occurred, resulted in small, deformed pods, often with visible mosaic or mottling. Seeds harvested from these pods were immature, undersized, </w:t>
      </w:r>
      <w:proofErr w:type="spellStart"/>
      <w:r w:rsidRPr="008B235E">
        <w:rPr>
          <w:rFonts w:ascii="Arial" w:hAnsi="Arial" w:cs="Arial"/>
          <w:sz w:val="20"/>
          <w:lang w:val="en-IN"/>
        </w:rPr>
        <w:t>shriveled</w:t>
      </w:r>
      <w:proofErr w:type="spellEnd"/>
      <w:r w:rsidRPr="008B235E">
        <w:rPr>
          <w:rFonts w:ascii="Arial" w:hAnsi="Arial" w:cs="Arial"/>
          <w:sz w:val="20"/>
          <w:lang w:val="en-IN"/>
        </w:rPr>
        <w:t xml:space="preserve"> and showed irregular mottled </w:t>
      </w:r>
      <w:r w:rsidRPr="008B235E">
        <w:rPr>
          <w:rFonts w:ascii="Arial" w:hAnsi="Arial" w:cs="Arial"/>
          <w:sz w:val="20"/>
          <w:lang w:val="en-IN"/>
        </w:rPr>
        <w:lastRenderedPageBreak/>
        <w:t>coloration. A substantial proportion of such seeds failed to germinate under standard germination tests, demonstrating loss of seed viability in addition to poor seed development.</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Overall, infected plants produced significantly fewer and smaller pods and seeds, with clear reductions in both seed quality and quantity, compared to healthy controls.</w:t>
      </w:r>
    </w:p>
    <w:p w:rsidR="00B062CC" w:rsidRPr="008B235E" w:rsidRDefault="00B062CC" w:rsidP="00B062CC">
      <w:pPr>
        <w:spacing w:after="0" w:line="360" w:lineRule="auto"/>
        <w:ind w:firstLine="720"/>
        <w:jc w:val="both"/>
        <w:rPr>
          <w:rFonts w:ascii="Arial" w:hAnsi="Arial" w:cs="Arial"/>
          <w:b/>
          <w:bCs/>
          <w:sz w:val="20"/>
          <w:lang w:val="en-IN"/>
        </w:rPr>
      </w:pPr>
      <w:r w:rsidRPr="008B235E">
        <w:rPr>
          <w:rFonts w:ascii="Arial" w:hAnsi="Arial" w:cs="Arial"/>
          <w:sz w:val="20"/>
          <w:lang w:val="en-IN"/>
        </w:rPr>
        <w:t xml:space="preserve">The symptom progression observed in this study is consistent with previously documented characteristics of yellow mosaic disease in leguminous crops. Specifically, early onset of yellow-green speckling, mosaic patterning, leaf distortion, chlorosis, stunting, reduced pod and seed set are widely reported for soybeans infected by </w:t>
      </w:r>
      <w:proofErr w:type="spellStart"/>
      <w:r w:rsidRPr="008B235E">
        <w:rPr>
          <w:rFonts w:ascii="Arial" w:hAnsi="Arial" w:cs="Arial"/>
          <w:sz w:val="20"/>
          <w:lang w:val="en-IN"/>
        </w:rPr>
        <w:t>begomoviruses</w:t>
      </w:r>
      <w:proofErr w:type="spellEnd"/>
      <w:r w:rsidRPr="008B235E">
        <w:rPr>
          <w:rFonts w:ascii="Arial" w:hAnsi="Arial" w:cs="Arial"/>
          <w:sz w:val="20"/>
          <w:lang w:val="en-IN"/>
        </w:rPr>
        <w:t xml:space="preserve"> such as </w:t>
      </w:r>
      <w:proofErr w:type="spellStart"/>
      <w:r w:rsidRPr="008B235E">
        <w:rPr>
          <w:rFonts w:ascii="Arial" w:hAnsi="Arial" w:cs="Arial"/>
          <w:sz w:val="20"/>
          <w:lang w:val="en-IN"/>
        </w:rPr>
        <w:t>Mungbean</w:t>
      </w:r>
      <w:proofErr w:type="spellEnd"/>
      <w:r w:rsidRPr="008B235E">
        <w:rPr>
          <w:rFonts w:ascii="Arial" w:hAnsi="Arial" w:cs="Arial"/>
          <w:sz w:val="20"/>
          <w:lang w:val="en-IN"/>
        </w:rPr>
        <w:t xml:space="preserve"> yellow mosaic India virus (MYMIV) or related strains. </w:t>
      </w:r>
      <w:r w:rsidRPr="00A734A7">
        <w:rPr>
          <w:rFonts w:ascii="Arial" w:hAnsi="Arial" w:cs="Arial"/>
          <w:b/>
          <w:bCs/>
          <w:sz w:val="20"/>
          <w:lang w:val="en-IN"/>
        </w:rPr>
        <w:t xml:space="preserve">(Singh </w:t>
      </w:r>
      <w:r w:rsidRPr="00A734A7">
        <w:rPr>
          <w:rFonts w:ascii="Arial" w:hAnsi="Arial" w:cs="Arial"/>
          <w:b/>
          <w:bCs/>
          <w:i/>
          <w:iCs/>
          <w:sz w:val="20"/>
          <w:lang w:val="en-IN"/>
        </w:rPr>
        <w:t>et al.,</w:t>
      </w:r>
      <w:r w:rsidRPr="00A734A7">
        <w:rPr>
          <w:rFonts w:ascii="Arial" w:hAnsi="Arial" w:cs="Arial"/>
          <w:b/>
          <w:bCs/>
          <w:sz w:val="20"/>
          <w:lang w:val="en-IN"/>
        </w:rPr>
        <w:t xml:space="preserve"> 2024)</w:t>
      </w:r>
    </w:p>
    <w:p w:rsidR="00B062CC" w:rsidRPr="008B235E" w:rsidRDefault="00B062CC" w:rsidP="00B062CC">
      <w:pPr>
        <w:spacing w:after="0" w:line="360" w:lineRule="auto"/>
        <w:ind w:firstLine="720"/>
        <w:jc w:val="both"/>
        <w:rPr>
          <w:rFonts w:ascii="Arial" w:hAnsi="Arial" w:cs="Arial"/>
          <w:b/>
          <w:bCs/>
          <w:sz w:val="20"/>
          <w:lang w:val="en-IN"/>
        </w:rPr>
      </w:pPr>
      <w:r w:rsidRPr="008B235E">
        <w:rPr>
          <w:rFonts w:ascii="Arial" w:hAnsi="Arial" w:cs="Arial"/>
          <w:sz w:val="20"/>
          <w:lang w:val="en-IN"/>
        </w:rPr>
        <w:t xml:space="preserve">In a molecular characterization study of soybean yellow mosaic disease, researchers reported similar foliar symptoms including intense mosaic and mottling, leaf curling, chlorosis and stunted growth under natural and whitefly-mediated infection. </w:t>
      </w:r>
      <w:r w:rsidRPr="00A734A7">
        <w:rPr>
          <w:rFonts w:ascii="Arial" w:hAnsi="Arial" w:cs="Arial"/>
          <w:b/>
          <w:bCs/>
          <w:sz w:val="20"/>
          <w:lang w:val="en-IN"/>
        </w:rPr>
        <w:t>(</w:t>
      </w:r>
      <w:proofErr w:type="spellStart"/>
      <w:r w:rsidRPr="00A734A7">
        <w:rPr>
          <w:rFonts w:ascii="Arial" w:hAnsi="Arial" w:cs="Arial"/>
          <w:b/>
          <w:bCs/>
          <w:sz w:val="20"/>
          <w:lang w:val="en-IN"/>
        </w:rPr>
        <w:t>Naveesh</w:t>
      </w:r>
      <w:proofErr w:type="spellEnd"/>
      <w:r w:rsidRPr="00A734A7">
        <w:rPr>
          <w:rFonts w:ascii="Arial" w:hAnsi="Arial" w:cs="Arial"/>
          <w:b/>
          <w:bCs/>
          <w:sz w:val="20"/>
          <w:lang w:val="en-IN"/>
        </w:rPr>
        <w:t xml:space="preserve"> </w:t>
      </w:r>
      <w:r w:rsidRPr="00A734A7">
        <w:rPr>
          <w:rFonts w:ascii="Arial" w:hAnsi="Arial" w:cs="Arial"/>
          <w:b/>
          <w:bCs/>
          <w:i/>
          <w:iCs/>
          <w:sz w:val="20"/>
          <w:lang w:val="en-IN"/>
        </w:rPr>
        <w:t>et al.,</w:t>
      </w:r>
      <w:r w:rsidRPr="00A734A7">
        <w:rPr>
          <w:rFonts w:ascii="Arial" w:hAnsi="Arial" w:cs="Arial"/>
          <w:b/>
          <w:bCs/>
          <w:sz w:val="20"/>
          <w:lang w:val="en-IN"/>
        </w:rPr>
        <w:t xml:space="preserve"> </w:t>
      </w:r>
      <w:proofErr w:type="gramStart"/>
      <w:r w:rsidRPr="00A734A7">
        <w:rPr>
          <w:rFonts w:ascii="Arial" w:hAnsi="Arial" w:cs="Arial"/>
          <w:b/>
          <w:bCs/>
          <w:sz w:val="20"/>
          <w:lang w:val="en-IN"/>
        </w:rPr>
        <w:t>2023)</w:t>
      </w:r>
      <w:r w:rsidRPr="008B235E">
        <w:rPr>
          <w:rFonts w:ascii="Arial" w:hAnsi="Arial" w:cs="Arial"/>
          <w:sz w:val="20"/>
          <w:lang w:val="en-IN"/>
        </w:rPr>
        <w:t>These</w:t>
      </w:r>
      <w:proofErr w:type="gramEnd"/>
      <w:r w:rsidRPr="008B235E">
        <w:rPr>
          <w:rFonts w:ascii="Arial" w:hAnsi="Arial" w:cs="Arial"/>
          <w:sz w:val="20"/>
          <w:lang w:val="en-IN"/>
        </w:rPr>
        <w:t xml:space="preserve"> similarities support the conclusion that the causal agent in the present experiments likely belongs to the same </w:t>
      </w:r>
      <w:proofErr w:type="spellStart"/>
      <w:r w:rsidRPr="008B235E">
        <w:rPr>
          <w:rFonts w:ascii="Arial" w:hAnsi="Arial" w:cs="Arial"/>
          <w:sz w:val="20"/>
          <w:lang w:val="en-IN"/>
        </w:rPr>
        <w:t>begomovirus</w:t>
      </w:r>
      <w:proofErr w:type="spellEnd"/>
      <w:r w:rsidRPr="008B235E">
        <w:rPr>
          <w:rFonts w:ascii="Arial" w:hAnsi="Arial" w:cs="Arial"/>
          <w:sz w:val="20"/>
          <w:lang w:val="en-IN"/>
        </w:rPr>
        <w:t xml:space="preserve"> group associated with YMV in India. The involvement of </w:t>
      </w:r>
      <w:proofErr w:type="spellStart"/>
      <w:r w:rsidRPr="008B235E">
        <w:rPr>
          <w:rFonts w:ascii="Arial" w:hAnsi="Arial" w:cs="Arial"/>
          <w:sz w:val="20"/>
          <w:lang w:val="en-IN"/>
        </w:rPr>
        <w:t>begomoviruses</w:t>
      </w:r>
      <w:proofErr w:type="spellEnd"/>
      <w:r w:rsidRPr="008B235E">
        <w:rPr>
          <w:rFonts w:ascii="Arial" w:hAnsi="Arial" w:cs="Arial"/>
          <w:sz w:val="20"/>
          <w:lang w:val="en-IN"/>
        </w:rPr>
        <w:t xml:space="preserve"> in YMV of soybean has been well established. </w:t>
      </w:r>
      <w:r w:rsidRPr="00A734A7">
        <w:rPr>
          <w:rFonts w:ascii="Arial" w:hAnsi="Arial" w:cs="Arial"/>
          <w:b/>
          <w:bCs/>
          <w:sz w:val="20"/>
          <w:lang w:val="en-IN"/>
        </w:rPr>
        <w:t xml:space="preserve">(Yadav </w:t>
      </w:r>
      <w:r w:rsidRPr="00A734A7">
        <w:rPr>
          <w:rFonts w:ascii="Arial" w:hAnsi="Arial" w:cs="Arial"/>
          <w:b/>
          <w:bCs/>
          <w:i/>
          <w:iCs/>
          <w:sz w:val="20"/>
          <w:lang w:val="en-IN"/>
        </w:rPr>
        <w:t>et al.,</w:t>
      </w:r>
      <w:r w:rsidRPr="00A734A7">
        <w:rPr>
          <w:rFonts w:ascii="Arial" w:hAnsi="Arial" w:cs="Arial"/>
          <w:b/>
          <w:bCs/>
          <w:sz w:val="20"/>
          <w:lang w:val="en-IN"/>
        </w:rPr>
        <w:t xml:space="preserve"> 2009)</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 xml:space="preserve">Moreover, physiological studies on YMV-infected soybean have documented significant reductions in chlorophyll, total soluble protein and carbohydrate content, alongside elevated oxidative stress markers, implying compromised photosynthetic capacity and metabolic disruption that contribute to stunted growth and yield </w:t>
      </w:r>
      <w:proofErr w:type="gramStart"/>
      <w:r w:rsidRPr="008B235E">
        <w:rPr>
          <w:rFonts w:ascii="Arial" w:hAnsi="Arial" w:cs="Arial"/>
          <w:sz w:val="20"/>
          <w:lang w:val="en-IN"/>
        </w:rPr>
        <w:t>loss</w:t>
      </w:r>
      <w:r w:rsidRPr="008B235E">
        <w:rPr>
          <w:rFonts w:ascii="Arial" w:hAnsi="Arial" w:cs="Arial"/>
          <w:b/>
          <w:bCs/>
          <w:sz w:val="20"/>
          <w:lang w:val="en-IN"/>
        </w:rPr>
        <w:t>.</w:t>
      </w:r>
      <w:r w:rsidRPr="00A734A7">
        <w:rPr>
          <w:rFonts w:ascii="Arial" w:hAnsi="Arial" w:cs="Arial"/>
          <w:b/>
          <w:bCs/>
          <w:sz w:val="20"/>
          <w:lang w:val="en-IN"/>
        </w:rPr>
        <w:t>(</w:t>
      </w:r>
      <w:proofErr w:type="gramEnd"/>
      <w:r w:rsidRPr="00A734A7">
        <w:rPr>
          <w:rFonts w:ascii="Arial" w:hAnsi="Arial" w:cs="Arial"/>
          <w:b/>
          <w:bCs/>
          <w:sz w:val="20"/>
          <w:lang w:val="en-IN"/>
        </w:rPr>
        <w:t xml:space="preserve">Gupta </w:t>
      </w:r>
      <w:r w:rsidRPr="00A734A7">
        <w:rPr>
          <w:rFonts w:ascii="Arial" w:hAnsi="Arial" w:cs="Arial"/>
          <w:b/>
          <w:bCs/>
          <w:i/>
          <w:iCs/>
          <w:sz w:val="20"/>
          <w:lang w:val="en-IN"/>
        </w:rPr>
        <w:t>et al.,</w:t>
      </w:r>
      <w:r w:rsidRPr="00A734A7">
        <w:rPr>
          <w:rFonts w:ascii="Arial" w:hAnsi="Arial" w:cs="Arial"/>
          <w:b/>
          <w:bCs/>
          <w:sz w:val="20"/>
          <w:lang w:val="en-IN"/>
        </w:rPr>
        <w:t xml:space="preserve"> 2022)</w:t>
      </w:r>
      <w:r w:rsidRPr="008B235E">
        <w:rPr>
          <w:rFonts w:ascii="Arial" w:hAnsi="Arial" w:cs="Arial"/>
          <w:sz w:val="20"/>
          <w:lang w:val="en-IN"/>
        </w:rPr>
        <w:t>These biochemical disruptions likely underlie the impaired vegetative development, poor flowering, and reduced seed formation observed in our experiments.</w:t>
      </w:r>
    </w:p>
    <w:p w:rsidR="00B062CC" w:rsidRPr="008B235E" w:rsidRDefault="00B062CC" w:rsidP="00B062CC">
      <w:pPr>
        <w:spacing w:after="0" w:line="360" w:lineRule="auto"/>
        <w:ind w:firstLine="720"/>
        <w:jc w:val="both"/>
        <w:rPr>
          <w:rFonts w:ascii="Arial" w:hAnsi="Arial" w:cs="Arial"/>
          <w:sz w:val="20"/>
          <w:lang w:val="en-IN"/>
        </w:rPr>
      </w:pPr>
      <w:r w:rsidRPr="008B235E">
        <w:rPr>
          <w:rFonts w:ascii="Arial" w:hAnsi="Arial" w:cs="Arial"/>
          <w:sz w:val="20"/>
          <w:lang w:val="en-IN"/>
        </w:rPr>
        <w:t xml:space="preserve">Furthermore, the impact on seed quality </w:t>
      </w:r>
      <w:proofErr w:type="spellStart"/>
      <w:r w:rsidRPr="008B235E">
        <w:rPr>
          <w:rFonts w:ascii="Arial" w:hAnsi="Arial" w:cs="Arial"/>
          <w:sz w:val="20"/>
          <w:lang w:val="en-IN"/>
        </w:rPr>
        <w:t>shriveling</w:t>
      </w:r>
      <w:proofErr w:type="spellEnd"/>
      <w:r w:rsidRPr="008B235E">
        <w:rPr>
          <w:rFonts w:ascii="Arial" w:hAnsi="Arial" w:cs="Arial"/>
          <w:sz w:val="20"/>
          <w:lang w:val="en-IN"/>
        </w:rPr>
        <w:t xml:space="preserve">, mottling, reduced </w:t>
      </w:r>
      <w:proofErr w:type="spellStart"/>
      <w:r w:rsidRPr="008B235E">
        <w:rPr>
          <w:rFonts w:ascii="Arial" w:hAnsi="Arial" w:cs="Arial"/>
          <w:sz w:val="20"/>
          <w:lang w:val="en-IN"/>
        </w:rPr>
        <w:t>germinationmirrors</w:t>
      </w:r>
      <w:proofErr w:type="spellEnd"/>
      <w:r w:rsidRPr="008B235E">
        <w:rPr>
          <w:rFonts w:ascii="Arial" w:hAnsi="Arial" w:cs="Arial"/>
          <w:sz w:val="20"/>
          <w:lang w:val="en-IN"/>
        </w:rPr>
        <w:t xml:space="preserve"> reports from other legumes under </w:t>
      </w:r>
      <w:proofErr w:type="spellStart"/>
      <w:r w:rsidRPr="008B235E">
        <w:rPr>
          <w:rFonts w:ascii="Arial" w:hAnsi="Arial" w:cs="Arial"/>
          <w:sz w:val="20"/>
          <w:lang w:val="en-IN"/>
        </w:rPr>
        <w:t>begomovirus</w:t>
      </w:r>
      <w:proofErr w:type="spellEnd"/>
      <w:r w:rsidRPr="008B235E">
        <w:rPr>
          <w:rFonts w:ascii="Arial" w:hAnsi="Arial" w:cs="Arial"/>
          <w:sz w:val="20"/>
          <w:lang w:val="en-IN"/>
        </w:rPr>
        <w:t xml:space="preserve"> infection where seed-borne transmission and seed viability reduction have been documented. </w:t>
      </w:r>
      <w:r w:rsidRPr="00A73920">
        <w:rPr>
          <w:rFonts w:ascii="Arial" w:hAnsi="Arial" w:cs="Arial"/>
          <w:b/>
          <w:bCs/>
          <w:sz w:val="20"/>
          <w:lang w:val="en-IN"/>
        </w:rPr>
        <w:t>(</w:t>
      </w:r>
      <w:proofErr w:type="spellStart"/>
      <w:r w:rsidRPr="00A73920">
        <w:rPr>
          <w:rFonts w:ascii="Arial" w:hAnsi="Arial" w:cs="Arial"/>
          <w:b/>
          <w:bCs/>
          <w:sz w:val="20"/>
        </w:rPr>
        <w:t>Sivararamakrishnan</w:t>
      </w:r>
      <w:proofErr w:type="spellEnd"/>
      <w:r w:rsidRPr="00A73920">
        <w:rPr>
          <w:rFonts w:ascii="Arial" w:hAnsi="Arial" w:cs="Arial"/>
          <w:b/>
          <w:bCs/>
          <w:sz w:val="20"/>
        </w:rPr>
        <w:t xml:space="preserve"> </w:t>
      </w:r>
      <w:r w:rsidRPr="00A73920">
        <w:rPr>
          <w:rFonts w:ascii="Arial" w:hAnsi="Arial" w:cs="Arial"/>
          <w:b/>
          <w:bCs/>
          <w:i/>
          <w:iCs/>
          <w:sz w:val="20"/>
        </w:rPr>
        <w:t xml:space="preserve">et al., </w:t>
      </w:r>
      <w:proofErr w:type="gramStart"/>
      <w:r w:rsidRPr="00A73920">
        <w:rPr>
          <w:rFonts w:ascii="Arial" w:hAnsi="Arial" w:cs="Arial"/>
          <w:b/>
          <w:bCs/>
          <w:sz w:val="20"/>
        </w:rPr>
        <w:t>2023)</w:t>
      </w:r>
      <w:r w:rsidRPr="008B235E">
        <w:rPr>
          <w:rFonts w:ascii="Arial" w:hAnsi="Arial" w:cs="Arial"/>
          <w:sz w:val="20"/>
          <w:lang w:val="en-IN"/>
        </w:rPr>
        <w:t>Given</w:t>
      </w:r>
      <w:proofErr w:type="gramEnd"/>
      <w:r w:rsidRPr="008B235E">
        <w:rPr>
          <w:rFonts w:ascii="Arial" w:hAnsi="Arial" w:cs="Arial"/>
          <w:sz w:val="20"/>
          <w:lang w:val="en-IN"/>
        </w:rPr>
        <w:t xml:space="preserve"> the severity and reproducibility of symptoms across two consecutive seasons, the present findings underscore the destructive potential of YMV on soybean cultivar MAUS-612 under field conditions. This highlights the urgent need for integrated disease management including breeding for resistant genotypes, vector control (e.g., management of whitefly populations), and timely disease surveillance to mitigate yield and seed-quality losses in soybean production.</w:t>
      </w:r>
    </w:p>
    <w:p w:rsidR="00B062CC" w:rsidRPr="00AB75E2" w:rsidRDefault="00AB75E2" w:rsidP="00AB75E2">
      <w:pPr>
        <w:spacing w:after="0" w:line="360" w:lineRule="auto"/>
        <w:ind w:firstLine="720"/>
        <w:jc w:val="both"/>
        <w:rPr>
          <w:rFonts w:ascii="Arial" w:hAnsi="Arial" w:cs="Arial"/>
          <w:sz w:val="20"/>
        </w:rPr>
      </w:pPr>
      <w:r w:rsidRPr="00CE2139">
        <w:rPr>
          <w:rFonts w:ascii="Arial" w:hAnsi="Arial" w:cs="Arial"/>
          <w:sz w:val="20"/>
        </w:rPr>
        <w:t>In soybean (</w:t>
      </w:r>
      <w:r w:rsidRPr="00AB75E2">
        <w:rPr>
          <w:rFonts w:ascii="Arial" w:hAnsi="Arial" w:cs="Arial"/>
          <w:i/>
          <w:iCs/>
          <w:sz w:val="20"/>
        </w:rPr>
        <w:t>Glycine max</w:t>
      </w:r>
      <w:r w:rsidRPr="00CE2139">
        <w:rPr>
          <w:rFonts w:ascii="Arial" w:hAnsi="Arial" w:cs="Arial"/>
          <w:sz w:val="20"/>
        </w:rPr>
        <w:t>), infection by legume</w:t>
      </w:r>
      <w:r w:rsidRPr="00CE2139">
        <w:rPr>
          <w:rFonts w:ascii="Arial" w:hAnsi="Arial" w:cs="Arial"/>
          <w:sz w:val="20"/>
        </w:rPr>
        <w:noBreakHyphen/>
        <w:t>adapted yellow mosaic viruses such a</w:t>
      </w:r>
      <w:r>
        <w:rPr>
          <w:rFonts w:ascii="Arial" w:hAnsi="Arial" w:cs="Arial"/>
          <w:sz w:val="20"/>
        </w:rPr>
        <w:t xml:space="preserve">s </w:t>
      </w:r>
      <w:proofErr w:type="spellStart"/>
      <w:r w:rsidRPr="00CE2139">
        <w:rPr>
          <w:rFonts w:ascii="Arial" w:hAnsi="Arial" w:cs="Arial"/>
          <w:sz w:val="20"/>
        </w:rPr>
        <w:t>Mungbeanyellowmosaic</w:t>
      </w:r>
      <w:proofErr w:type="spellEnd"/>
      <w:r w:rsidRPr="00CE2139">
        <w:rPr>
          <w:rFonts w:ascii="Arial" w:hAnsi="Arial" w:cs="Arial"/>
          <w:sz w:val="20"/>
        </w:rPr>
        <w:t xml:space="preserve"> India virus (MYMIV) or other related YMV causes characteristic </w:t>
      </w:r>
      <w:proofErr w:type="spellStart"/>
      <w:r w:rsidRPr="00CE2139">
        <w:rPr>
          <w:rFonts w:ascii="Arial" w:hAnsi="Arial" w:cs="Arial"/>
          <w:sz w:val="20"/>
        </w:rPr>
        <w:t>foliarsymptoms</w:t>
      </w:r>
      <w:proofErr w:type="spellEnd"/>
      <w:r w:rsidRPr="00CE2139">
        <w:rPr>
          <w:rFonts w:ascii="Arial" w:hAnsi="Arial" w:cs="Arial"/>
          <w:sz w:val="20"/>
        </w:rPr>
        <w:t xml:space="preserve">. </w:t>
      </w:r>
      <w:proofErr w:type="spellStart"/>
      <w:r w:rsidRPr="00CE2139">
        <w:rPr>
          <w:rFonts w:ascii="Arial" w:hAnsi="Arial" w:cs="Arial"/>
          <w:sz w:val="20"/>
        </w:rPr>
        <w:t>Earlyin</w:t>
      </w:r>
      <w:proofErr w:type="spellEnd"/>
      <w:r w:rsidRPr="00CE2139">
        <w:rPr>
          <w:rFonts w:ascii="Arial" w:hAnsi="Arial" w:cs="Arial"/>
          <w:sz w:val="20"/>
        </w:rPr>
        <w:t xml:space="preserve"> infection, young trifoliate leaves often exhibit scattered yellow specks or </w:t>
      </w:r>
      <w:proofErr w:type="spellStart"/>
      <w:r w:rsidRPr="00CE2139">
        <w:rPr>
          <w:rFonts w:ascii="Arial" w:hAnsi="Arial" w:cs="Arial"/>
          <w:sz w:val="20"/>
        </w:rPr>
        <w:t>smallchlorotic</w:t>
      </w:r>
      <w:proofErr w:type="spellEnd"/>
      <w:r w:rsidRPr="00CE2139">
        <w:rPr>
          <w:rFonts w:ascii="Arial" w:hAnsi="Arial" w:cs="Arial"/>
          <w:sz w:val="20"/>
        </w:rPr>
        <w:t xml:space="preserve"> flecks, </w:t>
      </w:r>
      <w:proofErr w:type="spellStart"/>
      <w:r w:rsidRPr="00CE2139">
        <w:rPr>
          <w:rFonts w:ascii="Arial" w:hAnsi="Arial" w:cs="Arial"/>
          <w:sz w:val="20"/>
        </w:rPr>
        <w:t>whichlater</w:t>
      </w:r>
      <w:proofErr w:type="spellEnd"/>
      <w:r w:rsidRPr="00CE2139">
        <w:rPr>
          <w:rFonts w:ascii="Arial" w:hAnsi="Arial" w:cs="Arial"/>
          <w:sz w:val="20"/>
        </w:rPr>
        <w:t xml:space="preserve"> expand and coalesce into irregular yellow</w:t>
      </w:r>
      <w:r w:rsidRPr="00CE2139">
        <w:rPr>
          <w:rFonts w:ascii="Arial" w:hAnsi="Arial" w:cs="Arial"/>
          <w:sz w:val="20"/>
        </w:rPr>
        <w:noBreakHyphen/>
        <w:t xml:space="preserve">green mottled patches on the </w:t>
      </w:r>
      <w:proofErr w:type="spellStart"/>
      <w:r w:rsidRPr="00CE2139">
        <w:rPr>
          <w:rFonts w:ascii="Arial" w:hAnsi="Arial" w:cs="Arial"/>
          <w:sz w:val="20"/>
        </w:rPr>
        <w:t>leaflamina</w:t>
      </w:r>
      <w:proofErr w:type="spellEnd"/>
      <w:r w:rsidRPr="00CE2139">
        <w:rPr>
          <w:rFonts w:ascii="Arial" w:hAnsi="Arial" w:cs="Arial"/>
          <w:sz w:val="20"/>
        </w:rPr>
        <w:t xml:space="preserve">. As the </w:t>
      </w:r>
      <w:proofErr w:type="spellStart"/>
      <w:r w:rsidRPr="00CE2139">
        <w:rPr>
          <w:rFonts w:ascii="Arial" w:hAnsi="Arial" w:cs="Arial"/>
          <w:sz w:val="20"/>
        </w:rPr>
        <w:t>diseaseprogresses</w:t>
      </w:r>
      <w:proofErr w:type="spellEnd"/>
      <w:r w:rsidRPr="00CE2139">
        <w:rPr>
          <w:rFonts w:ascii="Arial" w:hAnsi="Arial" w:cs="Arial"/>
          <w:sz w:val="20"/>
        </w:rPr>
        <w:t xml:space="preserve">, extensive mosaic/mottling develops, with many leaves </w:t>
      </w:r>
      <w:proofErr w:type="spellStart"/>
      <w:r w:rsidRPr="00CE2139">
        <w:rPr>
          <w:rFonts w:ascii="Arial" w:hAnsi="Arial" w:cs="Arial"/>
          <w:sz w:val="20"/>
        </w:rPr>
        <w:t>turninguniformly</w:t>
      </w:r>
      <w:proofErr w:type="spellEnd"/>
      <w:r w:rsidRPr="00CE2139">
        <w:rPr>
          <w:rFonts w:ascii="Arial" w:hAnsi="Arial" w:cs="Arial"/>
          <w:sz w:val="20"/>
        </w:rPr>
        <w:t xml:space="preserve"> yellow while </w:t>
      </w:r>
      <w:proofErr w:type="spellStart"/>
      <w:r w:rsidRPr="00CE2139">
        <w:rPr>
          <w:rFonts w:ascii="Arial" w:hAnsi="Arial" w:cs="Arial"/>
          <w:sz w:val="20"/>
        </w:rPr>
        <w:t>veinsmay</w:t>
      </w:r>
      <w:proofErr w:type="spellEnd"/>
      <w:r w:rsidRPr="00CE2139">
        <w:rPr>
          <w:rFonts w:ascii="Arial" w:hAnsi="Arial" w:cs="Arial"/>
          <w:sz w:val="20"/>
        </w:rPr>
        <w:t xml:space="preserve"> remain comparatively greener. In severe cases, necrotic or rusty </w:t>
      </w:r>
      <w:proofErr w:type="spellStart"/>
      <w:r w:rsidRPr="00CE2139">
        <w:rPr>
          <w:rFonts w:ascii="Arial" w:hAnsi="Arial" w:cs="Arial"/>
          <w:sz w:val="20"/>
        </w:rPr>
        <w:t>spotsmay</w:t>
      </w:r>
      <w:proofErr w:type="spellEnd"/>
      <w:r w:rsidRPr="00CE2139">
        <w:rPr>
          <w:rFonts w:ascii="Arial" w:hAnsi="Arial" w:cs="Arial"/>
          <w:sz w:val="20"/>
        </w:rPr>
        <w:t xml:space="preserve"> appear within </w:t>
      </w:r>
      <w:proofErr w:type="spellStart"/>
      <w:r w:rsidRPr="00CE2139">
        <w:rPr>
          <w:rFonts w:ascii="Arial" w:hAnsi="Arial" w:cs="Arial"/>
          <w:sz w:val="20"/>
        </w:rPr>
        <w:t>affectedareas</w:t>
      </w:r>
      <w:proofErr w:type="spellEnd"/>
      <w:r w:rsidRPr="00CE2139">
        <w:rPr>
          <w:rFonts w:ascii="Arial" w:hAnsi="Arial" w:cs="Arial"/>
          <w:sz w:val="20"/>
        </w:rPr>
        <w:t xml:space="preserve">, and leaf puckering or distortion may occur. This mottling </w:t>
      </w:r>
      <w:proofErr w:type="spellStart"/>
      <w:r w:rsidRPr="00CE2139">
        <w:rPr>
          <w:rFonts w:ascii="Arial" w:hAnsi="Arial" w:cs="Arial"/>
          <w:sz w:val="20"/>
        </w:rPr>
        <w:t>andchlorosis</w:t>
      </w:r>
      <w:proofErr w:type="spellEnd"/>
      <w:r w:rsidRPr="00CE2139">
        <w:rPr>
          <w:rFonts w:ascii="Arial" w:hAnsi="Arial" w:cs="Arial"/>
          <w:sz w:val="20"/>
        </w:rPr>
        <w:t xml:space="preserve"> impair </w:t>
      </w:r>
      <w:proofErr w:type="spellStart"/>
      <w:proofErr w:type="gramStart"/>
      <w:r w:rsidRPr="00CE2139">
        <w:rPr>
          <w:rFonts w:ascii="Arial" w:hAnsi="Arial" w:cs="Arial"/>
          <w:sz w:val="20"/>
        </w:rPr>
        <w:t>photosynthesis,leading</w:t>
      </w:r>
      <w:proofErr w:type="spellEnd"/>
      <w:proofErr w:type="gramEnd"/>
      <w:r w:rsidRPr="00CE2139">
        <w:rPr>
          <w:rFonts w:ascii="Arial" w:hAnsi="Arial" w:cs="Arial"/>
          <w:sz w:val="20"/>
        </w:rPr>
        <w:t xml:space="preserve"> to stunting and reduced pod set. </w:t>
      </w:r>
      <w:r w:rsidRPr="00BF2D08">
        <w:rPr>
          <w:rFonts w:ascii="Arial" w:hAnsi="Arial" w:cs="Arial"/>
          <w:b/>
          <w:bCs/>
          <w:sz w:val="20"/>
        </w:rPr>
        <w:t xml:space="preserve">(Mishra </w:t>
      </w:r>
      <w:r w:rsidRPr="00BF2D08">
        <w:rPr>
          <w:rFonts w:ascii="Arial" w:hAnsi="Arial" w:cs="Arial"/>
          <w:b/>
          <w:bCs/>
          <w:i/>
          <w:iCs/>
          <w:sz w:val="20"/>
        </w:rPr>
        <w:t>et al</w:t>
      </w:r>
      <w:r w:rsidRPr="00BF2D08">
        <w:rPr>
          <w:rFonts w:ascii="Arial" w:hAnsi="Arial" w:cs="Arial"/>
          <w:b/>
          <w:bCs/>
          <w:sz w:val="20"/>
        </w:rPr>
        <w:t xml:space="preserve">.,2022; Saket </w:t>
      </w:r>
      <w:r w:rsidRPr="00BF2D08">
        <w:rPr>
          <w:rFonts w:ascii="Arial" w:hAnsi="Arial" w:cs="Arial"/>
          <w:b/>
          <w:bCs/>
          <w:i/>
          <w:iCs/>
          <w:sz w:val="20"/>
        </w:rPr>
        <w:t>et al.,</w:t>
      </w:r>
      <w:r w:rsidRPr="00BF2D08">
        <w:rPr>
          <w:rFonts w:ascii="Arial" w:hAnsi="Arial" w:cs="Arial"/>
          <w:b/>
          <w:bCs/>
          <w:sz w:val="20"/>
        </w:rPr>
        <w:t xml:space="preserve"> 2025)</w:t>
      </w:r>
    </w:p>
    <w:p w:rsidR="00381B1F" w:rsidRDefault="00381B1F" w:rsidP="00381B1F">
      <w:pPr>
        <w:spacing w:after="0" w:line="360" w:lineRule="auto"/>
        <w:ind w:left="1449" w:hanging="1449"/>
        <w:jc w:val="both"/>
        <w:rPr>
          <w:rFonts w:ascii="Arial" w:hAnsi="Arial" w:cs="Arial"/>
          <w:sz w:val="20"/>
        </w:rPr>
      </w:pPr>
      <w:r w:rsidRPr="00DE7DE4">
        <w:rPr>
          <w:rFonts w:ascii="Arial" w:hAnsi="Arial" w:cs="Arial"/>
          <w:b/>
          <w:bCs/>
          <w:sz w:val="20"/>
        </w:rPr>
        <w:lastRenderedPageBreak/>
        <w:t xml:space="preserve">               </w:t>
      </w:r>
      <w:proofErr w:type="spellStart"/>
      <w:r w:rsidRPr="00DE7DE4">
        <w:rPr>
          <w:rFonts w:ascii="Arial" w:hAnsi="Arial" w:cs="Arial"/>
          <w:b/>
          <w:bCs/>
          <w:sz w:val="20"/>
        </w:rPr>
        <w:t>Nariani</w:t>
      </w:r>
      <w:proofErr w:type="spellEnd"/>
      <w:r w:rsidRPr="00DE7DE4">
        <w:rPr>
          <w:rFonts w:ascii="Arial" w:hAnsi="Arial" w:cs="Arial"/>
          <w:b/>
          <w:bCs/>
          <w:sz w:val="20"/>
        </w:rPr>
        <w:t xml:space="preserve"> (1960)</w:t>
      </w:r>
      <w:r w:rsidRPr="00B1216F">
        <w:rPr>
          <w:rFonts w:ascii="Arial" w:hAnsi="Arial" w:cs="Arial"/>
          <w:sz w:val="20"/>
        </w:rPr>
        <w:t xml:space="preserve"> </w:t>
      </w:r>
      <w:proofErr w:type="spellStart"/>
      <w:r w:rsidRPr="00B1216F">
        <w:rPr>
          <w:rFonts w:ascii="Arial" w:hAnsi="Arial" w:cs="Arial"/>
          <w:sz w:val="20"/>
        </w:rPr>
        <w:t>reported</w:t>
      </w:r>
      <w:r w:rsidRPr="00180588">
        <w:rPr>
          <w:rFonts w:ascii="Arial" w:hAnsi="Arial" w:cs="Arial"/>
          <w:sz w:val="20"/>
          <w:highlight w:val="yellow"/>
        </w:rPr>
        <w:t>the</w:t>
      </w:r>
      <w:proofErr w:type="spellEnd"/>
      <w:r w:rsidRPr="00B1216F">
        <w:rPr>
          <w:rFonts w:ascii="Arial" w:hAnsi="Arial" w:cs="Arial"/>
          <w:sz w:val="20"/>
        </w:rPr>
        <w:t xml:space="preserve"> first symptoms of the disease on the young leaves in the form of</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mild scattered yellow specks or spots. The next trifoliate leaf emerging from the growing apex showed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irregular yellow and green patches. The leaf size is generally not much affected but sometimes the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green areas were slightly raised and the leaves showed slight puckering and </w:t>
      </w:r>
      <w:r w:rsidRPr="004E637F">
        <w:rPr>
          <w:rFonts w:ascii="Arial" w:hAnsi="Arial" w:cs="Arial"/>
          <w:sz w:val="20"/>
          <w:highlight w:val="yellow"/>
        </w:rPr>
        <w:t>a size reduction</w:t>
      </w:r>
      <w:r w:rsidRPr="00B1216F">
        <w:rPr>
          <w:rFonts w:ascii="Arial" w:hAnsi="Arial" w:cs="Arial"/>
          <w:sz w:val="20"/>
        </w:rPr>
        <w:t xml:space="preserve">. The size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of yellow </w:t>
      </w:r>
      <w:proofErr w:type="gramStart"/>
      <w:r w:rsidRPr="00B1216F">
        <w:rPr>
          <w:rFonts w:ascii="Arial" w:hAnsi="Arial" w:cs="Arial"/>
          <w:sz w:val="20"/>
        </w:rPr>
        <w:t xml:space="preserve">areas  </w:t>
      </w:r>
      <w:proofErr w:type="spellStart"/>
      <w:r w:rsidRPr="004E637F">
        <w:rPr>
          <w:rFonts w:ascii="Arial" w:hAnsi="Arial" w:cs="Arial"/>
          <w:sz w:val="20"/>
          <w:highlight w:val="yellow"/>
        </w:rPr>
        <w:t>increases</w:t>
      </w:r>
      <w:r w:rsidRPr="00B1216F">
        <w:rPr>
          <w:rFonts w:ascii="Arial" w:hAnsi="Arial" w:cs="Arial"/>
          <w:sz w:val="20"/>
        </w:rPr>
        <w:t>in</w:t>
      </w:r>
      <w:proofErr w:type="spellEnd"/>
      <w:proofErr w:type="gramEnd"/>
      <w:r w:rsidRPr="00B1216F">
        <w:rPr>
          <w:rFonts w:ascii="Arial" w:hAnsi="Arial" w:cs="Arial"/>
          <w:sz w:val="20"/>
        </w:rPr>
        <w:t xml:space="preserve"> the new growth and ultimately some of the apical leaves turn completely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yellow. The diseased plants usually matured late and bore very few flowers and pods. The size of the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pod was reduced and more frequently</w:t>
      </w:r>
      <w:r w:rsidRPr="00E92FD2">
        <w:rPr>
          <w:rFonts w:ascii="Arial" w:hAnsi="Arial" w:cs="Arial"/>
          <w:sz w:val="20"/>
          <w:highlight w:val="yellow"/>
        </w:rPr>
        <w:t>,</w:t>
      </w:r>
      <w:r w:rsidRPr="00B1216F">
        <w:rPr>
          <w:rFonts w:ascii="Arial" w:hAnsi="Arial" w:cs="Arial"/>
          <w:sz w:val="20"/>
        </w:rPr>
        <w:t xml:space="preserve"> immature and small sized seeds were obtained from such pods. </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On </w:t>
      </w:r>
      <w:r w:rsidRPr="00B1216F">
        <w:rPr>
          <w:rFonts w:ascii="Arial" w:hAnsi="Arial" w:cs="Arial"/>
          <w:i/>
          <w:iCs/>
          <w:sz w:val="20"/>
        </w:rPr>
        <w:t>Phaseolus mungo</w:t>
      </w:r>
      <w:r w:rsidRPr="00E92FD2">
        <w:rPr>
          <w:rFonts w:ascii="Arial" w:hAnsi="Arial" w:cs="Arial"/>
          <w:i/>
          <w:iCs/>
          <w:sz w:val="20"/>
          <w:highlight w:val="yellow"/>
        </w:rPr>
        <w:t>,</w:t>
      </w:r>
      <w:r w:rsidRPr="00B1216F">
        <w:rPr>
          <w:rFonts w:ascii="Arial" w:hAnsi="Arial" w:cs="Arial"/>
          <w:sz w:val="20"/>
        </w:rPr>
        <w:t xml:space="preserve"> symptoms were essentially similar </w:t>
      </w:r>
      <w:r w:rsidRPr="008C0027">
        <w:rPr>
          <w:rFonts w:ascii="Arial" w:hAnsi="Arial" w:cs="Arial"/>
          <w:sz w:val="20"/>
          <w:highlight w:val="yellow"/>
        </w:rPr>
        <w:t xml:space="preserve">to </w:t>
      </w:r>
      <w:proofErr w:type="spellStart"/>
      <w:r w:rsidRPr="008C0027">
        <w:rPr>
          <w:rFonts w:ascii="Arial" w:hAnsi="Arial" w:cs="Arial"/>
          <w:sz w:val="20"/>
          <w:highlight w:val="yellow"/>
        </w:rPr>
        <w:t>those</w:t>
      </w:r>
      <w:r w:rsidRPr="00B1216F">
        <w:rPr>
          <w:rFonts w:ascii="Arial" w:hAnsi="Arial" w:cs="Arial"/>
          <w:sz w:val="20"/>
        </w:rPr>
        <w:t>in</w:t>
      </w:r>
      <w:proofErr w:type="spellEnd"/>
      <w:r w:rsidRPr="00B1216F">
        <w:rPr>
          <w:rFonts w:ascii="Arial" w:hAnsi="Arial" w:cs="Arial"/>
          <w:sz w:val="20"/>
        </w:rPr>
        <w:t xml:space="preserve"> </w:t>
      </w:r>
      <w:r w:rsidRPr="00FB1AD3">
        <w:rPr>
          <w:rFonts w:ascii="Arial" w:hAnsi="Arial" w:cs="Arial"/>
          <w:sz w:val="20"/>
          <w:highlight w:val="yellow"/>
        </w:rPr>
        <w:t>moong bean.</w:t>
      </w:r>
      <w:r w:rsidRPr="00B1216F">
        <w:rPr>
          <w:rFonts w:ascii="Arial" w:hAnsi="Arial" w:cs="Arial"/>
          <w:sz w:val="20"/>
        </w:rPr>
        <w:t xml:space="preserve"> Bright yellow and</w:t>
      </w:r>
    </w:p>
    <w:p w:rsidR="00381B1F" w:rsidRDefault="00381B1F" w:rsidP="00381B1F">
      <w:pPr>
        <w:spacing w:after="0" w:line="360" w:lineRule="auto"/>
        <w:ind w:left="1449" w:hanging="1449"/>
        <w:jc w:val="both"/>
        <w:rPr>
          <w:rFonts w:ascii="Arial" w:hAnsi="Arial" w:cs="Arial"/>
          <w:sz w:val="20"/>
        </w:rPr>
      </w:pPr>
      <w:r w:rsidRPr="00B1216F">
        <w:rPr>
          <w:rFonts w:ascii="Arial" w:hAnsi="Arial" w:cs="Arial"/>
          <w:sz w:val="20"/>
        </w:rPr>
        <w:t xml:space="preserve">green patches appear on young leaves after 12-15 days and </w:t>
      </w:r>
      <w:r w:rsidRPr="00B7546E">
        <w:rPr>
          <w:rFonts w:ascii="Arial" w:hAnsi="Arial" w:cs="Arial"/>
          <w:sz w:val="20"/>
          <w:highlight w:val="yellow"/>
        </w:rPr>
        <w:t>continue</w:t>
      </w:r>
      <w:r w:rsidRPr="00B1216F">
        <w:rPr>
          <w:rFonts w:ascii="Arial" w:hAnsi="Arial" w:cs="Arial"/>
          <w:sz w:val="20"/>
        </w:rPr>
        <w:t xml:space="preserve"> to appear on new growth. </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 xml:space="preserve">Infection by </w:t>
      </w:r>
      <w:proofErr w:type="spellStart"/>
      <w:r w:rsidRPr="000551E1">
        <w:rPr>
          <w:rFonts w:ascii="Arial" w:hAnsi="Arial" w:cs="Arial"/>
          <w:sz w:val="20"/>
        </w:rPr>
        <w:t>Mungbean</w:t>
      </w:r>
      <w:proofErr w:type="spellEnd"/>
      <w:r w:rsidRPr="000551E1">
        <w:rPr>
          <w:rFonts w:ascii="Arial" w:hAnsi="Arial" w:cs="Arial"/>
          <w:sz w:val="20"/>
        </w:rPr>
        <w:t xml:space="preserve"> Yellow Mosaic Virus (MYMV) typically leads to onset of yellow mosaic patterns </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 xml:space="preserve">on young leaves, often beginning as scattered chlorotic spots that coalesce into a bright yellow mosaic, </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 xml:space="preserve">sometimes accompanied by leaf rugosity or puckering. </w:t>
      </w:r>
      <w:r w:rsidRPr="000551E1">
        <w:rPr>
          <w:rFonts w:ascii="Arial" w:hAnsi="Arial" w:cs="Arial"/>
          <w:b/>
          <w:bCs/>
          <w:sz w:val="20"/>
        </w:rPr>
        <w:t>(</w:t>
      </w:r>
      <w:proofErr w:type="spellStart"/>
      <w:r w:rsidRPr="000551E1">
        <w:rPr>
          <w:b/>
          <w:bCs/>
        </w:rPr>
        <w:t>Mishra</w:t>
      </w:r>
      <w:r w:rsidRPr="000551E1">
        <w:rPr>
          <w:rFonts w:ascii="Arial" w:hAnsi="Arial" w:cs="Arial"/>
          <w:b/>
          <w:bCs/>
          <w:i/>
          <w:iCs/>
          <w:sz w:val="20"/>
        </w:rPr>
        <w:t>et</w:t>
      </w:r>
      <w:proofErr w:type="spellEnd"/>
      <w:r w:rsidRPr="000551E1">
        <w:rPr>
          <w:rFonts w:ascii="Arial" w:hAnsi="Arial" w:cs="Arial"/>
          <w:b/>
          <w:bCs/>
          <w:i/>
          <w:iCs/>
          <w:sz w:val="20"/>
        </w:rPr>
        <w:t xml:space="preserve"> al.,</w:t>
      </w:r>
      <w:proofErr w:type="gramStart"/>
      <w:r w:rsidRPr="000551E1">
        <w:rPr>
          <w:rFonts w:ascii="Arial" w:hAnsi="Arial" w:cs="Arial"/>
          <w:b/>
          <w:bCs/>
          <w:sz w:val="20"/>
        </w:rPr>
        <w:t>2020)</w:t>
      </w:r>
      <w:r w:rsidRPr="000551E1">
        <w:rPr>
          <w:rFonts w:ascii="Arial" w:hAnsi="Arial" w:cs="Arial"/>
          <w:sz w:val="20"/>
        </w:rPr>
        <w:t>Early</w:t>
      </w:r>
      <w:proofErr w:type="gramEnd"/>
      <w:r w:rsidRPr="000551E1">
        <w:rPr>
          <w:rFonts w:ascii="Arial" w:hAnsi="Arial" w:cs="Arial"/>
          <w:sz w:val="20"/>
        </w:rPr>
        <w:t xml:space="preserve"> or severe infection</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 xml:space="preserve">may stunt plant growth and hamper pod formation, while later—but still significant—infection shortens </w:t>
      </w:r>
    </w:p>
    <w:p w:rsidR="00381B1F" w:rsidRDefault="00381B1F" w:rsidP="00381B1F">
      <w:pPr>
        <w:spacing w:after="0" w:line="360" w:lineRule="auto"/>
        <w:ind w:left="1449" w:hanging="1449"/>
        <w:jc w:val="both"/>
        <w:rPr>
          <w:rFonts w:ascii="Arial" w:hAnsi="Arial" w:cs="Arial"/>
          <w:sz w:val="20"/>
        </w:rPr>
      </w:pPr>
      <w:r w:rsidRPr="000551E1">
        <w:rPr>
          <w:rFonts w:ascii="Arial" w:hAnsi="Arial" w:cs="Arial"/>
          <w:sz w:val="20"/>
        </w:rPr>
        <w:t>pod-filling period, delays maturity, and reduces overall yield and yield components (fewer pods per</w:t>
      </w:r>
    </w:p>
    <w:p w:rsidR="00381B1F" w:rsidRPr="00DE7DE4" w:rsidRDefault="00381B1F" w:rsidP="00381B1F">
      <w:pPr>
        <w:spacing w:after="0" w:line="360" w:lineRule="auto"/>
        <w:ind w:left="1449" w:hanging="1449"/>
        <w:jc w:val="both"/>
        <w:rPr>
          <w:rFonts w:ascii="Arial" w:hAnsi="Arial" w:cs="Arial"/>
          <w:b/>
          <w:bCs/>
          <w:i/>
          <w:iCs/>
          <w:sz w:val="20"/>
        </w:rPr>
      </w:pPr>
      <w:r w:rsidRPr="000551E1">
        <w:rPr>
          <w:rFonts w:ascii="Arial" w:hAnsi="Arial" w:cs="Arial"/>
          <w:sz w:val="20"/>
        </w:rPr>
        <w:t xml:space="preserve">plant, fewer seeds per pod, lower 1000-seed weight, and reduced grain yield per </w:t>
      </w:r>
      <w:proofErr w:type="gramStart"/>
      <w:r w:rsidRPr="000551E1">
        <w:rPr>
          <w:rFonts w:ascii="Arial" w:hAnsi="Arial" w:cs="Arial"/>
          <w:sz w:val="20"/>
        </w:rPr>
        <w:t>plant)</w:t>
      </w:r>
      <w:r w:rsidRPr="00DE7DE4">
        <w:rPr>
          <w:b/>
          <w:bCs/>
        </w:rPr>
        <w:t>(</w:t>
      </w:r>
      <w:proofErr w:type="spellStart"/>
      <w:proofErr w:type="gramEnd"/>
      <w:r w:rsidRPr="00DE7DE4">
        <w:rPr>
          <w:rFonts w:ascii="Arial" w:hAnsi="Arial" w:cs="Arial"/>
          <w:b/>
          <w:bCs/>
          <w:sz w:val="20"/>
        </w:rPr>
        <w:t>Khattak</w:t>
      </w:r>
      <w:proofErr w:type="spellEnd"/>
      <w:r w:rsidRPr="00DE7DE4">
        <w:rPr>
          <w:rFonts w:ascii="Arial" w:hAnsi="Arial" w:cs="Arial"/>
          <w:b/>
          <w:bCs/>
          <w:sz w:val="20"/>
        </w:rPr>
        <w:t xml:space="preserve"> </w:t>
      </w:r>
      <w:r w:rsidRPr="00DE7DE4">
        <w:rPr>
          <w:rFonts w:ascii="Arial" w:hAnsi="Arial" w:cs="Arial"/>
          <w:b/>
          <w:bCs/>
          <w:i/>
          <w:iCs/>
          <w:sz w:val="20"/>
        </w:rPr>
        <w:t xml:space="preserve">et al., </w:t>
      </w:r>
    </w:p>
    <w:p w:rsidR="00381B1F" w:rsidRPr="00DE7DE4" w:rsidRDefault="00381B1F" w:rsidP="00381B1F">
      <w:pPr>
        <w:spacing w:after="0" w:line="360" w:lineRule="auto"/>
        <w:ind w:left="1449" w:hanging="1449"/>
        <w:jc w:val="both"/>
        <w:rPr>
          <w:rFonts w:ascii="Arial" w:hAnsi="Arial" w:cs="Arial"/>
          <w:b/>
          <w:bCs/>
          <w:sz w:val="20"/>
        </w:rPr>
      </w:pPr>
      <w:r w:rsidRPr="00DE7DE4">
        <w:rPr>
          <w:rFonts w:ascii="Arial" w:hAnsi="Arial" w:cs="Arial"/>
          <w:b/>
          <w:bCs/>
          <w:sz w:val="20"/>
        </w:rPr>
        <w:t xml:space="preserve">2000) </w:t>
      </w:r>
      <w:r w:rsidRPr="00B1216F">
        <w:rPr>
          <w:rFonts w:ascii="Arial" w:hAnsi="Arial" w:cs="Arial"/>
          <w:sz w:val="20"/>
        </w:rPr>
        <w:t xml:space="preserve">Previously similar symptoms of the yellow mosaic disease were reported by </w:t>
      </w:r>
      <w:r w:rsidRPr="00DE7DE4">
        <w:rPr>
          <w:rFonts w:ascii="Arial" w:hAnsi="Arial" w:cs="Arial"/>
          <w:b/>
          <w:bCs/>
          <w:sz w:val="20"/>
        </w:rPr>
        <w:t xml:space="preserve">Nair and Nene, </w:t>
      </w:r>
    </w:p>
    <w:p w:rsidR="00381B1F" w:rsidRPr="00DE7DE4" w:rsidRDefault="00381B1F" w:rsidP="00381B1F">
      <w:pPr>
        <w:spacing w:after="0" w:line="360" w:lineRule="auto"/>
        <w:ind w:left="1449" w:hanging="1449"/>
        <w:jc w:val="both"/>
        <w:rPr>
          <w:rFonts w:ascii="Arial" w:hAnsi="Arial" w:cs="Arial"/>
          <w:b/>
          <w:bCs/>
          <w:i/>
          <w:iCs/>
          <w:sz w:val="20"/>
        </w:rPr>
      </w:pPr>
      <w:r w:rsidRPr="00DE7DE4">
        <w:rPr>
          <w:rFonts w:ascii="Arial" w:hAnsi="Arial" w:cs="Arial"/>
          <w:b/>
          <w:bCs/>
          <w:sz w:val="20"/>
        </w:rPr>
        <w:t xml:space="preserve">(1973), Gautam (1990), Varma </w:t>
      </w:r>
      <w:r w:rsidRPr="00DE7DE4">
        <w:rPr>
          <w:rFonts w:ascii="Arial" w:hAnsi="Arial" w:cs="Arial"/>
          <w:b/>
          <w:bCs/>
          <w:i/>
          <w:iCs/>
          <w:sz w:val="20"/>
        </w:rPr>
        <w:t>et al</w:t>
      </w:r>
      <w:r w:rsidRPr="00DE7DE4">
        <w:rPr>
          <w:rFonts w:ascii="Arial" w:hAnsi="Arial" w:cs="Arial"/>
          <w:b/>
          <w:bCs/>
          <w:sz w:val="20"/>
        </w:rPr>
        <w:t xml:space="preserve">. (1992), Varma and </w:t>
      </w:r>
      <w:proofErr w:type="spellStart"/>
      <w:r w:rsidRPr="00DE7DE4">
        <w:rPr>
          <w:rFonts w:ascii="Arial" w:hAnsi="Arial" w:cs="Arial"/>
          <w:b/>
          <w:bCs/>
          <w:sz w:val="20"/>
        </w:rPr>
        <w:t>Malathi</w:t>
      </w:r>
      <w:proofErr w:type="spellEnd"/>
      <w:r w:rsidRPr="00DE7DE4">
        <w:rPr>
          <w:rFonts w:ascii="Arial" w:hAnsi="Arial" w:cs="Arial"/>
          <w:b/>
          <w:bCs/>
          <w:sz w:val="20"/>
        </w:rPr>
        <w:t xml:space="preserve">, (2003), Qazi </w:t>
      </w:r>
      <w:r w:rsidRPr="00DE7DE4">
        <w:rPr>
          <w:rFonts w:ascii="Arial" w:hAnsi="Arial" w:cs="Arial"/>
          <w:b/>
          <w:bCs/>
          <w:i/>
          <w:iCs/>
          <w:sz w:val="20"/>
        </w:rPr>
        <w:t>et al</w:t>
      </w:r>
      <w:r w:rsidRPr="00DE7DE4">
        <w:rPr>
          <w:rFonts w:ascii="Arial" w:hAnsi="Arial" w:cs="Arial"/>
          <w:b/>
          <w:bCs/>
          <w:sz w:val="20"/>
        </w:rPr>
        <w:t xml:space="preserve">. (2007), Akhtar </w:t>
      </w:r>
      <w:r w:rsidRPr="00DE7DE4">
        <w:rPr>
          <w:rFonts w:ascii="Arial" w:hAnsi="Arial" w:cs="Arial"/>
          <w:b/>
          <w:bCs/>
          <w:i/>
          <w:iCs/>
          <w:sz w:val="20"/>
        </w:rPr>
        <w:t xml:space="preserve">et </w:t>
      </w:r>
    </w:p>
    <w:p w:rsidR="00381B1F" w:rsidRPr="00DE7DE4" w:rsidRDefault="00381B1F" w:rsidP="00381B1F">
      <w:pPr>
        <w:spacing w:after="0" w:line="360" w:lineRule="auto"/>
        <w:ind w:left="1449" w:hanging="1449"/>
        <w:jc w:val="both"/>
        <w:rPr>
          <w:rFonts w:ascii="Arial" w:hAnsi="Arial" w:cs="Arial"/>
          <w:b/>
          <w:bCs/>
          <w:sz w:val="20"/>
        </w:rPr>
      </w:pPr>
      <w:r w:rsidRPr="00DE7DE4">
        <w:rPr>
          <w:rFonts w:ascii="Arial" w:hAnsi="Arial" w:cs="Arial"/>
          <w:b/>
          <w:bCs/>
          <w:i/>
          <w:iCs/>
          <w:sz w:val="20"/>
        </w:rPr>
        <w:t>al</w:t>
      </w:r>
      <w:r w:rsidRPr="00DE7DE4">
        <w:rPr>
          <w:rFonts w:ascii="Arial" w:hAnsi="Arial" w:cs="Arial"/>
          <w:b/>
          <w:bCs/>
          <w:sz w:val="20"/>
        </w:rPr>
        <w:t xml:space="preserve">. (2009), </w:t>
      </w:r>
      <w:r w:rsidRPr="00DE7DE4">
        <w:rPr>
          <w:rFonts w:ascii="Arial" w:hAnsi="Arial" w:cs="Arial"/>
          <w:b/>
          <w:bCs/>
          <w:sz w:val="20"/>
          <w:highlight w:val="yellow"/>
        </w:rPr>
        <w:t>and</w:t>
      </w:r>
      <w:r w:rsidRPr="00DE7DE4">
        <w:rPr>
          <w:rFonts w:ascii="Arial" w:hAnsi="Arial" w:cs="Arial"/>
          <w:b/>
          <w:bCs/>
          <w:sz w:val="20"/>
        </w:rPr>
        <w:t xml:space="preserve"> </w:t>
      </w:r>
      <w:proofErr w:type="spellStart"/>
      <w:r w:rsidRPr="00DE7DE4">
        <w:rPr>
          <w:rFonts w:ascii="Arial" w:hAnsi="Arial" w:cs="Arial"/>
          <w:b/>
          <w:bCs/>
          <w:sz w:val="20"/>
        </w:rPr>
        <w:t>Gazala</w:t>
      </w:r>
      <w:proofErr w:type="spellEnd"/>
      <w:r w:rsidRPr="00DE7DE4">
        <w:rPr>
          <w:rFonts w:ascii="Arial" w:hAnsi="Arial" w:cs="Arial"/>
          <w:b/>
          <w:bCs/>
          <w:sz w:val="20"/>
        </w:rPr>
        <w:t xml:space="preserve"> </w:t>
      </w:r>
      <w:r w:rsidRPr="00DE7DE4">
        <w:rPr>
          <w:rFonts w:ascii="Arial" w:hAnsi="Arial" w:cs="Arial"/>
          <w:b/>
          <w:bCs/>
          <w:i/>
          <w:iCs/>
          <w:sz w:val="20"/>
        </w:rPr>
        <w:t>et al</w:t>
      </w:r>
      <w:r w:rsidRPr="00DE7DE4">
        <w:rPr>
          <w:rFonts w:ascii="Arial" w:hAnsi="Arial" w:cs="Arial"/>
          <w:b/>
          <w:bCs/>
          <w:sz w:val="20"/>
        </w:rPr>
        <w:t>. (2013).</w:t>
      </w:r>
    </w:p>
    <w:p w:rsidR="002E2510" w:rsidRDefault="002E2510" w:rsidP="00B1216F">
      <w:pPr>
        <w:spacing w:after="0" w:line="360" w:lineRule="auto"/>
        <w:ind w:left="23" w:right="23" w:hanging="99"/>
        <w:jc w:val="both"/>
        <w:rPr>
          <w:rFonts w:ascii="Arial" w:hAnsi="Arial" w:cs="Arial"/>
          <w:sz w:val="20"/>
        </w:rPr>
      </w:pPr>
    </w:p>
    <w:p w:rsidR="002E2510" w:rsidRDefault="003E34E2" w:rsidP="00B1216F">
      <w:pPr>
        <w:spacing w:after="0" w:line="360" w:lineRule="auto"/>
        <w:ind w:left="23" w:right="23" w:hanging="99"/>
        <w:jc w:val="both"/>
        <w:rPr>
          <w:rFonts w:ascii="Arial" w:hAnsi="Arial" w:cs="Arial"/>
          <w:sz w:val="20"/>
        </w:rPr>
      </w:pPr>
      <w:r>
        <w:rPr>
          <w:noProof/>
        </w:rPr>
        <w:drawing>
          <wp:anchor distT="0" distB="0" distL="114300" distR="114300" simplePos="0" relativeHeight="251657216" behindDoc="0" locked="0" layoutInCell="1" allowOverlap="1">
            <wp:simplePos x="0" y="0"/>
            <wp:positionH relativeFrom="column">
              <wp:posOffset>131445</wp:posOffset>
            </wp:positionH>
            <wp:positionV relativeFrom="paragraph">
              <wp:posOffset>12700</wp:posOffset>
            </wp:positionV>
            <wp:extent cx="5333365" cy="3341370"/>
            <wp:effectExtent l="0" t="0" r="635" b="0"/>
            <wp:wrapNone/>
            <wp:docPr id="126801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016901" name=""/>
                    <pic:cNvPicPr/>
                  </pic:nvPicPr>
                  <pic:blipFill>
                    <a:blip r:embed="rId8">
                      <a:extLst>
                        <a:ext uri="{28A0092B-C50C-407E-A947-70E740481C1C}">
                          <a14:useLocalDpi xmlns:a14="http://schemas.microsoft.com/office/drawing/2010/main" val="0"/>
                        </a:ext>
                      </a:extLst>
                    </a:blip>
                    <a:stretch>
                      <a:fillRect/>
                    </a:stretch>
                  </pic:blipFill>
                  <pic:spPr>
                    <a:xfrm>
                      <a:off x="0" y="0"/>
                      <a:ext cx="5333365" cy="3341370"/>
                    </a:xfrm>
                    <a:prstGeom prst="rect">
                      <a:avLst/>
                    </a:prstGeom>
                  </pic:spPr>
                </pic:pic>
              </a:graphicData>
            </a:graphic>
          </wp:anchor>
        </w:drawing>
      </w: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09620A" w:rsidP="00B1216F">
      <w:pPr>
        <w:spacing w:after="0" w:line="360" w:lineRule="auto"/>
        <w:ind w:left="23" w:right="23" w:hanging="99"/>
        <w:jc w:val="both"/>
        <w:rPr>
          <w:rFonts w:ascii="Arial" w:hAnsi="Arial" w:cs="Arial"/>
          <w:sz w:val="20"/>
        </w:rPr>
      </w:pPr>
      <w:r>
        <w:rPr>
          <w:noProof/>
        </w:rPr>
        <w:pict>
          <v:rect id="Rectangle 2" o:spid="_x0000_s1026" style="position:absolute;left:0;text-align:left;margin-left:1.15pt;margin-top:7.55pt;width:483.25pt;height:30.8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" filled="f" strokecolor="white [3212]" strokeweight=".5pt">
            <v:textbox>
              <w:txbxContent>
                <w:p w:rsidR="002E2510" w:rsidRPr="004C19F8" w:rsidRDefault="002E2510" w:rsidP="002E2510">
                  <w:pPr>
                    <w:jc w:val="center"/>
                    <w:rPr>
                      <w:rFonts w:ascii="Arial" w:hAnsi="Arial" w:cs="Arial"/>
                      <w:b/>
                      <w:bCs/>
                      <w:color w:val="000000" w:themeColor="dark1"/>
                      <w:kern w:val="24"/>
                      <w:sz w:val="20"/>
                    </w:rPr>
                  </w:pPr>
                  <w:r>
                    <w:rPr>
                      <w:rFonts w:ascii="Arial" w:hAnsi="Arial" w:cs="Arial"/>
                      <w:b/>
                      <w:bCs/>
                      <w:color w:val="000000" w:themeColor="dark1"/>
                      <w:kern w:val="24"/>
                      <w:sz w:val="20"/>
                    </w:rPr>
                    <w:t xml:space="preserve">Figure </w:t>
                  </w:r>
                  <w:r w:rsidRPr="00FB1AD3">
                    <w:rPr>
                      <w:rFonts w:ascii="Arial" w:hAnsi="Arial" w:cs="Arial"/>
                      <w:b/>
                      <w:bCs/>
                      <w:color w:val="000000" w:themeColor="dark1"/>
                      <w:kern w:val="24"/>
                      <w:sz w:val="20"/>
                      <w:highlight w:val="yellow"/>
                    </w:rPr>
                    <w:t>1a.</w:t>
                  </w:r>
                  <w:r w:rsidRPr="004C19F8">
                    <w:rPr>
                      <w:rFonts w:ascii="Arial" w:hAnsi="Arial" w:cs="Arial"/>
                      <w:b/>
                      <w:bCs/>
                      <w:color w:val="000000" w:themeColor="dark1"/>
                      <w:kern w:val="24"/>
                      <w:sz w:val="20"/>
                    </w:rPr>
                    <w:t xml:space="preserve"> Symptoms expressed especially in the early stages of infection by YMV in soybean (field condition)</w:t>
                  </w:r>
                </w:p>
              </w:txbxContent>
            </v:textbox>
          </v:rect>
        </w:pict>
      </w:r>
    </w:p>
    <w:p w:rsidR="00D90C5B" w:rsidRDefault="00D90C5B" w:rsidP="00B1216F">
      <w:pPr>
        <w:spacing w:after="0" w:line="360" w:lineRule="auto"/>
        <w:ind w:left="23" w:right="23" w:hanging="99"/>
        <w:jc w:val="both"/>
        <w:rPr>
          <w:rFonts w:ascii="Arial" w:hAnsi="Arial" w:cs="Arial"/>
          <w:sz w:val="20"/>
        </w:rPr>
      </w:pPr>
    </w:p>
    <w:p w:rsidR="00D90C5B" w:rsidRDefault="00D90C5B" w:rsidP="00B1216F">
      <w:pPr>
        <w:spacing w:after="0" w:line="360" w:lineRule="auto"/>
        <w:ind w:left="23" w:right="23" w:hanging="99"/>
        <w:jc w:val="both"/>
        <w:rPr>
          <w:rFonts w:ascii="Arial" w:hAnsi="Arial" w:cs="Arial"/>
          <w:sz w:val="20"/>
        </w:rPr>
      </w:pPr>
    </w:p>
    <w:p w:rsidR="00D90C5B" w:rsidRDefault="00D90C5B" w:rsidP="00B1216F">
      <w:pPr>
        <w:spacing w:after="0" w:line="360" w:lineRule="auto"/>
        <w:ind w:left="23" w:right="23" w:hanging="99"/>
        <w:jc w:val="both"/>
        <w:rPr>
          <w:rFonts w:ascii="Arial" w:hAnsi="Arial" w:cs="Arial"/>
          <w:sz w:val="20"/>
        </w:rPr>
      </w:pPr>
    </w:p>
    <w:p w:rsidR="002E2510" w:rsidRDefault="002E2510" w:rsidP="00D90C5B">
      <w:pPr>
        <w:spacing w:after="0" w:line="360" w:lineRule="auto"/>
        <w:ind w:right="23"/>
        <w:jc w:val="both"/>
        <w:rPr>
          <w:rFonts w:ascii="Arial" w:hAnsi="Arial" w:cs="Arial"/>
          <w:sz w:val="20"/>
        </w:rPr>
      </w:pPr>
    </w:p>
    <w:p w:rsidR="00D90C5B" w:rsidRDefault="00D05C51" w:rsidP="00D90C5B">
      <w:pPr>
        <w:ind w:left="720"/>
        <w:jc w:val="center"/>
        <w:rPr>
          <w:b/>
          <w:bCs/>
        </w:rPr>
      </w:pPr>
      <w:r>
        <w:rPr>
          <w:noProof/>
        </w:rPr>
        <w:drawing>
          <wp:anchor distT="0" distB="0" distL="114300" distR="114300" simplePos="0" relativeHeight="251668480" behindDoc="0" locked="0" layoutInCell="1" allowOverlap="1">
            <wp:simplePos x="0" y="0"/>
            <wp:positionH relativeFrom="column">
              <wp:posOffset>577850</wp:posOffset>
            </wp:positionH>
            <wp:positionV relativeFrom="paragraph">
              <wp:posOffset>193675</wp:posOffset>
            </wp:positionV>
            <wp:extent cx="5010150" cy="2762250"/>
            <wp:effectExtent l="0" t="0" r="0" b="0"/>
            <wp:wrapNone/>
            <wp:docPr id="108326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7129" name=""/>
                    <pic:cNvPicPr/>
                  </pic:nvPicPr>
                  <pic:blipFill>
                    <a:blip r:embed="rId9">
                      <a:extLst>
                        <a:ext uri="{28A0092B-C50C-407E-A947-70E740481C1C}">
                          <a14:useLocalDpi xmlns:a14="http://schemas.microsoft.com/office/drawing/2010/main" val="0"/>
                        </a:ext>
                      </a:extLst>
                    </a:blip>
                    <a:stretch>
                      <a:fillRect/>
                    </a:stretch>
                  </pic:blipFill>
                  <pic:spPr>
                    <a:xfrm>
                      <a:off x="0" y="0"/>
                      <a:ext cx="5010150" cy="2762250"/>
                    </a:xfrm>
                    <a:prstGeom prst="rect">
                      <a:avLst/>
                    </a:prstGeom>
                  </pic:spPr>
                </pic:pic>
              </a:graphicData>
            </a:graphic>
          </wp:anchor>
        </w:drawing>
      </w:r>
    </w:p>
    <w:p w:rsidR="00D90C5B" w:rsidRDefault="00D90C5B" w:rsidP="00D90C5B">
      <w:pPr>
        <w:ind w:left="720"/>
        <w:jc w:val="center"/>
        <w:rPr>
          <w:b/>
          <w:bCs/>
        </w:rPr>
      </w:pPr>
    </w:p>
    <w:p w:rsidR="00D90C5B" w:rsidRDefault="00D90C5B" w:rsidP="00D90C5B">
      <w:pPr>
        <w:ind w:left="720"/>
        <w:jc w:val="center"/>
        <w:rPr>
          <w:b/>
          <w:bCs/>
        </w:rPr>
      </w:pPr>
    </w:p>
    <w:p w:rsidR="00D90C5B" w:rsidRDefault="00D90C5B" w:rsidP="00D90C5B">
      <w:pPr>
        <w:ind w:left="720"/>
        <w:jc w:val="center"/>
        <w:rPr>
          <w:b/>
          <w:bCs/>
        </w:rPr>
      </w:pPr>
    </w:p>
    <w:p w:rsidR="00D90C5B" w:rsidRDefault="00D90C5B" w:rsidP="00D90C5B">
      <w:pPr>
        <w:ind w:left="720"/>
        <w:jc w:val="center"/>
        <w:rPr>
          <w:b/>
          <w:bCs/>
        </w:rPr>
      </w:pPr>
    </w:p>
    <w:p w:rsidR="00D90C5B" w:rsidRDefault="00D90C5B" w:rsidP="00D90C5B">
      <w:pPr>
        <w:ind w:left="720"/>
        <w:jc w:val="center"/>
        <w:rPr>
          <w:b/>
          <w:bCs/>
        </w:rPr>
      </w:pPr>
    </w:p>
    <w:p w:rsidR="00D90C5B" w:rsidRDefault="00D90C5B" w:rsidP="00D90C5B">
      <w:pPr>
        <w:ind w:left="720"/>
        <w:jc w:val="center"/>
        <w:rPr>
          <w:b/>
          <w:bCs/>
        </w:rPr>
      </w:pPr>
    </w:p>
    <w:p w:rsidR="00D05C51" w:rsidRDefault="00D05C51" w:rsidP="00D90C5B">
      <w:pPr>
        <w:ind w:left="720"/>
        <w:jc w:val="center"/>
        <w:rPr>
          <w:b/>
          <w:bCs/>
        </w:rPr>
      </w:pPr>
    </w:p>
    <w:p w:rsidR="00D05C51" w:rsidRDefault="00D05C51" w:rsidP="00D90C5B">
      <w:pPr>
        <w:ind w:left="720"/>
        <w:jc w:val="center"/>
        <w:rPr>
          <w:b/>
          <w:bCs/>
        </w:rPr>
      </w:pPr>
    </w:p>
    <w:p w:rsidR="00D05C51" w:rsidRDefault="00D05C51" w:rsidP="00D90C5B">
      <w:pPr>
        <w:ind w:left="720"/>
        <w:jc w:val="center"/>
        <w:rPr>
          <w:b/>
          <w:bCs/>
        </w:rPr>
      </w:pPr>
    </w:p>
    <w:p w:rsidR="00D05C51" w:rsidRDefault="00D05C51" w:rsidP="00D90C5B">
      <w:pPr>
        <w:ind w:left="720"/>
        <w:jc w:val="center"/>
        <w:rPr>
          <w:b/>
          <w:bCs/>
        </w:rPr>
      </w:pPr>
    </w:p>
    <w:p w:rsidR="00D90C5B" w:rsidRPr="00155CB4" w:rsidRDefault="00D90C5B" w:rsidP="00D90C5B">
      <w:pPr>
        <w:ind w:left="720"/>
        <w:jc w:val="center"/>
        <w:rPr>
          <w:b/>
          <w:bCs/>
        </w:rPr>
      </w:pPr>
      <w:r w:rsidRPr="00155CB4">
        <w:rPr>
          <w:b/>
          <w:bCs/>
        </w:rPr>
        <w:t xml:space="preserve">Figure </w:t>
      </w:r>
      <w:r w:rsidRPr="00FB1AD3">
        <w:rPr>
          <w:b/>
          <w:bCs/>
          <w:highlight w:val="yellow"/>
        </w:rPr>
        <w:t>1b.</w:t>
      </w:r>
      <w:r w:rsidRPr="00155CB4">
        <w:rPr>
          <w:b/>
          <w:bCs/>
        </w:rPr>
        <w:t xml:space="preserve"> Symptoms expressed especially in the early stages of infection by YMV in soybean (field condition)</w:t>
      </w:r>
    </w:p>
    <w:p w:rsidR="002E2510" w:rsidRDefault="002E2510" w:rsidP="00B1216F">
      <w:pPr>
        <w:spacing w:after="0" w:line="360" w:lineRule="auto"/>
        <w:ind w:left="23" w:right="23" w:hanging="99"/>
        <w:jc w:val="both"/>
        <w:rPr>
          <w:rFonts w:ascii="Arial" w:hAnsi="Arial" w:cs="Arial"/>
          <w:sz w:val="20"/>
        </w:rPr>
      </w:pPr>
    </w:p>
    <w:p w:rsidR="002E2510" w:rsidRDefault="00D90C5B" w:rsidP="00B1216F">
      <w:pPr>
        <w:spacing w:after="0" w:line="360" w:lineRule="auto"/>
        <w:ind w:left="23" w:right="23" w:hanging="99"/>
        <w:jc w:val="both"/>
        <w:rPr>
          <w:rFonts w:ascii="Arial" w:hAnsi="Arial" w:cs="Arial"/>
          <w:sz w:val="20"/>
        </w:rPr>
      </w:pPr>
      <w:r>
        <w:rPr>
          <w:noProof/>
        </w:rPr>
        <w:lastRenderedPageBreak/>
        <w:drawing>
          <wp:inline distT="0" distB="0" distL="0" distR="0">
            <wp:extent cx="5845629" cy="2753995"/>
            <wp:effectExtent l="0" t="0" r="3175" b="8255"/>
            <wp:docPr id="211245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57241" name=""/>
                    <pic:cNvPicPr/>
                  </pic:nvPicPr>
                  <pic:blipFill>
                    <a:blip r:embed="rId10"/>
                    <a:stretch>
                      <a:fillRect/>
                    </a:stretch>
                  </pic:blipFill>
                  <pic:spPr>
                    <a:xfrm>
                      <a:off x="0" y="0"/>
                      <a:ext cx="5848629" cy="2755408"/>
                    </a:xfrm>
                    <a:prstGeom prst="rect">
                      <a:avLst/>
                    </a:prstGeom>
                  </pic:spPr>
                </pic:pic>
              </a:graphicData>
            </a:graphic>
          </wp:inline>
        </w:drawing>
      </w:r>
    </w:p>
    <w:p w:rsidR="00D90C5B" w:rsidRDefault="00D90C5B" w:rsidP="00D90C5B">
      <w:pPr>
        <w:spacing w:after="0" w:line="360" w:lineRule="auto"/>
        <w:ind w:left="99" w:right="23" w:hanging="99"/>
        <w:jc w:val="both"/>
        <w:rPr>
          <w:b/>
          <w:bCs/>
        </w:rPr>
      </w:pPr>
      <w:r w:rsidRPr="00257573">
        <w:rPr>
          <w:b/>
          <w:bCs/>
        </w:rPr>
        <w:t>Figure</w:t>
      </w:r>
      <w:r w:rsidRPr="00FB1AD3">
        <w:rPr>
          <w:b/>
          <w:bCs/>
          <w:highlight w:val="yellow"/>
        </w:rPr>
        <w:t>1c.</w:t>
      </w:r>
      <w:r w:rsidRPr="00257573">
        <w:rPr>
          <w:b/>
          <w:bCs/>
        </w:rPr>
        <w:t xml:space="preserve">  Symptoms expressed especially in the early stages of infection by YMV in soybean (field </w:t>
      </w:r>
    </w:p>
    <w:p w:rsidR="00D90C5B" w:rsidRPr="00D90C5B" w:rsidRDefault="00D90C5B" w:rsidP="00D90C5B">
      <w:pPr>
        <w:spacing w:after="0" w:line="360" w:lineRule="auto"/>
        <w:ind w:left="99" w:right="23" w:hanging="99"/>
        <w:jc w:val="both"/>
        <w:rPr>
          <w:rFonts w:ascii="Arial" w:hAnsi="Arial" w:cs="Arial"/>
          <w:sz w:val="20"/>
        </w:rPr>
      </w:pPr>
      <w:r w:rsidRPr="00257573">
        <w:rPr>
          <w:b/>
          <w:bCs/>
        </w:rPr>
        <w:t>condition)</w:t>
      </w:r>
    </w:p>
    <w:p w:rsidR="00D90C5B" w:rsidRDefault="00D90C5B" w:rsidP="00D90C5B">
      <w:pPr>
        <w:spacing w:before="240" w:after="0" w:line="360" w:lineRule="auto"/>
        <w:ind w:left="720"/>
        <w:jc w:val="both"/>
      </w:pPr>
    </w:p>
    <w:p w:rsidR="002E2510" w:rsidRDefault="00D90C5B" w:rsidP="00B1216F">
      <w:pPr>
        <w:spacing w:after="0" w:line="360" w:lineRule="auto"/>
        <w:ind w:left="23" w:right="23" w:hanging="99"/>
        <w:jc w:val="both"/>
        <w:rPr>
          <w:rFonts w:ascii="Arial" w:hAnsi="Arial" w:cs="Arial"/>
          <w:sz w:val="20"/>
        </w:rPr>
      </w:pPr>
      <w:r>
        <w:rPr>
          <w:noProof/>
        </w:rPr>
        <w:drawing>
          <wp:anchor distT="0" distB="0" distL="114300" distR="114300" simplePos="0" relativeHeight="251669504" behindDoc="0" locked="0" layoutInCell="1" allowOverlap="1">
            <wp:simplePos x="0" y="0"/>
            <wp:positionH relativeFrom="column">
              <wp:posOffset>195671</wp:posOffset>
            </wp:positionH>
            <wp:positionV relativeFrom="paragraph">
              <wp:posOffset>42363</wp:posOffset>
            </wp:positionV>
            <wp:extent cx="5209916" cy="3103685"/>
            <wp:effectExtent l="0" t="0" r="0" b="1905"/>
            <wp:wrapNone/>
            <wp:docPr id="161726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69291" name=""/>
                    <pic:cNvPicPr/>
                  </pic:nvPicPr>
                  <pic:blipFill>
                    <a:blip r:embed="rId11">
                      <a:extLst>
                        <a:ext uri="{28A0092B-C50C-407E-A947-70E740481C1C}">
                          <a14:useLocalDpi xmlns:a14="http://schemas.microsoft.com/office/drawing/2010/main" val="0"/>
                        </a:ext>
                      </a:extLst>
                    </a:blip>
                    <a:stretch>
                      <a:fillRect/>
                    </a:stretch>
                  </pic:blipFill>
                  <pic:spPr>
                    <a:xfrm>
                      <a:off x="0" y="0"/>
                      <a:ext cx="5209916" cy="3103685"/>
                    </a:xfrm>
                    <a:prstGeom prst="rect">
                      <a:avLst/>
                    </a:prstGeom>
                  </pic:spPr>
                </pic:pic>
              </a:graphicData>
            </a:graphic>
          </wp:anchor>
        </w:drawing>
      </w: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D90C5B" w:rsidRDefault="00D90C5B" w:rsidP="00D90C5B">
      <w:pPr>
        <w:spacing w:before="240" w:after="0" w:line="360" w:lineRule="auto"/>
        <w:jc w:val="center"/>
        <w:rPr>
          <w:rFonts w:ascii="Arial" w:hAnsi="Arial" w:cs="Arial"/>
          <w:b/>
          <w:bCs/>
          <w:color w:val="000000" w:themeColor="text1"/>
          <w:sz w:val="20"/>
        </w:rPr>
      </w:pPr>
      <w:r w:rsidRPr="00257573">
        <w:rPr>
          <w:rFonts w:ascii="Arial" w:hAnsi="Arial" w:cs="Arial"/>
          <w:b/>
          <w:bCs/>
          <w:color w:val="000000" w:themeColor="text1"/>
          <w:sz w:val="20"/>
        </w:rPr>
        <w:t>Figure</w:t>
      </w:r>
      <w:r w:rsidRPr="00FB1AD3">
        <w:rPr>
          <w:rFonts w:ascii="Arial" w:hAnsi="Arial" w:cs="Arial"/>
          <w:b/>
          <w:bCs/>
          <w:color w:val="000000" w:themeColor="text1"/>
          <w:sz w:val="20"/>
          <w:highlight w:val="yellow"/>
        </w:rPr>
        <w:t>1d.</w:t>
      </w:r>
      <w:r w:rsidRPr="00257573">
        <w:rPr>
          <w:rFonts w:ascii="Arial" w:hAnsi="Arial" w:cs="Arial"/>
          <w:b/>
          <w:bCs/>
          <w:color w:val="000000" w:themeColor="text1"/>
          <w:sz w:val="20"/>
        </w:rPr>
        <w:t xml:space="preserve"> Affected plants showed a yellow mosaic or mottling pattern with light to dark green patches, distorted and puckering of leaves. (</w:t>
      </w:r>
      <w:proofErr w:type="spellStart"/>
      <w:r w:rsidRPr="00257573">
        <w:rPr>
          <w:rFonts w:ascii="Arial" w:hAnsi="Arial" w:cs="Arial"/>
          <w:b/>
          <w:bCs/>
          <w:color w:val="000000" w:themeColor="text1"/>
          <w:sz w:val="20"/>
        </w:rPr>
        <w:t>Suteri</w:t>
      </w:r>
      <w:proofErr w:type="spellEnd"/>
      <w:r w:rsidRPr="00257573">
        <w:rPr>
          <w:rFonts w:ascii="Arial" w:hAnsi="Arial" w:cs="Arial"/>
          <w:b/>
          <w:bCs/>
          <w:color w:val="000000" w:themeColor="text1"/>
          <w:sz w:val="20"/>
        </w:rPr>
        <w:t xml:space="preserve">, 1974; </w:t>
      </w:r>
      <w:proofErr w:type="spellStart"/>
      <w:r w:rsidRPr="00257573">
        <w:rPr>
          <w:rFonts w:ascii="Arial" w:hAnsi="Arial" w:cs="Arial"/>
          <w:b/>
          <w:bCs/>
          <w:color w:val="000000" w:themeColor="text1"/>
          <w:sz w:val="20"/>
        </w:rPr>
        <w:t>Maramorosch</w:t>
      </w:r>
      <w:proofErr w:type="spellEnd"/>
      <w:r w:rsidRPr="00257573">
        <w:rPr>
          <w:rFonts w:ascii="Arial" w:hAnsi="Arial" w:cs="Arial"/>
          <w:b/>
          <w:bCs/>
          <w:color w:val="000000" w:themeColor="text1"/>
          <w:sz w:val="20"/>
        </w:rPr>
        <w:t xml:space="preserve"> and </w:t>
      </w:r>
      <w:proofErr w:type="spellStart"/>
      <w:r w:rsidRPr="00257573">
        <w:rPr>
          <w:rFonts w:ascii="Arial" w:hAnsi="Arial" w:cs="Arial"/>
          <w:b/>
          <w:bCs/>
          <w:color w:val="000000" w:themeColor="text1"/>
          <w:sz w:val="20"/>
        </w:rPr>
        <w:t>Muniyappa</w:t>
      </w:r>
      <w:proofErr w:type="spellEnd"/>
      <w:r w:rsidRPr="00257573">
        <w:rPr>
          <w:rFonts w:ascii="Arial" w:hAnsi="Arial" w:cs="Arial"/>
          <w:b/>
          <w:bCs/>
          <w:color w:val="000000" w:themeColor="text1"/>
          <w:sz w:val="20"/>
        </w:rPr>
        <w:t>, 1981)</w:t>
      </w: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D90C5B" w:rsidP="00B1216F">
      <w:pPr>
        <w:spacing w:after="0" w:line="360" w:lineRule="auto"/>
        <w:ind w:left="23" w:right="23" w:hanging="99"/>
        <w:jc w:val="both"/>
        <w:rPr>
          <w:rFonts w:ascii="Arial" w:hAnsi="Arial" w:cs="Arial"/>
          <w:sz w:val="20"/>
        </w:rPr>
      </w:pPr>
      <w:r>
        <w:rPr>
          <w:noProof/>
        </w:rPr>
        <w:lastRenderedPageBreak/>
        <w:drawing>
          <wp:anchor distT="0" distB="0" distL="114300" distR="114300" simplePos="0" relativeHeight="251670528" behindDoc="0" locked="0" layoutInCell="1" allowOverlap="1">
            <wp:simplePos x="0" y="0"/>
            <wp:positionH relativeFrom="column">
              <wp:posOffset>478700</wp:posOffset>
            </wp:positionH>
            <wp:positionV relativeFrom="paragraph">
              <wp:posOffset>53975</wp:posOffset>
            </wp:positionV>
            <wp:extent cx="4492869" cy="2965881"/>
            <wp:effectExtent l="0" t="0" r="3175" b="6350"/>
            <wp:wrapNone/>
            <wp:docPr id="205595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2994" name=""/>
                    <pic:cNvPicPr/>
                  </pic:nvPicPr>
                  <pic:blipFill>
                    <a:blip r:embed="rId12">
                      <a:extLst>
                        <a:ext uri="{28A0092B-C50C-407E-A947-70E740481C1C}">
                          <a14:useLocalDpi xmlns:a14="http://schemas.microsoft.com/office/drawing/2010/main" val="0"/>
                        </a:ext>
                      </a:extLst>
                    </a:blip>
                    <a:stretch>
                      <a:fillRect/>
                    </a:stretch>
                  </pic:blipFill>
                  <pic:spPr>
                    <a:xfrm>
                      <a:off x="0" y="0"/>
                      <a:ext cx="4492869" cy="2965881"/>
                    </a:xfrm>
                    <a:prstGeom prst="rect">
                      <a:avLst/>
                    </a:prstGeom>
                  </pic:spPr>
                </pic:pic>
              </a:graphicData>
            </a:graphic>
          </wp:anchor>
        </w:drawing>
      </w: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2E2510" w:rsidRDefault="002E2510" w:rsidP="00B1216F">
      <w:pPr>
        <w:spacing w:after="0" w:line="360" w:lineRule="auto"/>
        <w:ind w:left="23" w:right="23" w:hanging="99"/>
        <w:jc w:val="both"/>
        <w:rPr>
          <w:rFonts w:ascii="Arial" w:hAnsi="Arial" w:cs="Arial"/>
          <w:sz w:val="20"/>
        </w:rPr>
      </w:pPr>
    </w:p>
    <w:p w:rsidR="00D90C5B" w:rsidRPr="00257573" w:rsidRDefault="00D90C5B" w:rsidP="00D90C5B">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Figure </w:t>
      </w:r>
      <w:r w:rsidRPr="00FB1AD3">
        <w:rPr>
          <w:rFonts w:ascii="Arial" w:hAnsi="Arial" w:cs="Arial"/>
          <w:b/>
          <w:bCs/>
          <w:color w:val="000000" w:themeColor="text1"/>
          <w:sz w:val="20"/>
          <w:highlight w:val="yellow"/>
        </w:rPr>
        <w:t>1e</w:t>
      </w:r>
      <w:r>
        <w:rPr>
          <w:rFonts w:ascii="Arial" w:hAnsi="Arial" w:cs="Arial"/>
          <w:b/>
          <w:bCs/>
          <w:color w:val="000000" w:themeColor="text1"/>
          <w:sz w:val="20"/>
        </w:rPr>
        <w:t>.</w:t>
      </w:r>
      <w:r w:rsidRPr="00257573">
        <w:rPr>
          <w:rFonts w:ascii="Arial" w:hAnsi="Arial" w:cs="Arial"/>
          <w:b/>
          <w:bCs/>
          <w:color w:val="000000" w:themeColor="text1"/>
          <w:sz w:val="20"/>
        </w:rPr>
        <w:t xml:space="preserve"> Mottled soybean seeds, meaning they will have a patchy, uneven coloration. </w:t>
      </w:r>
    </w:p>
    <w:p w:rsidR="00D90C5B" w:rsidRDefault="00D90C5B" w:rsidP="00D90C5B">
      <w:pPr>
        <w:spacing w:after="0" w:line="240" w:lineRule="auto"/>
        <w:jc w:val="center"/>
        <w:rPr>
          <w:rFonts w:ascii="Arial" w:hAnsi="Arial" w:cs="Arial"/>
          <w:b/>
          <w:bCs/>
          <w:color w:val="000000" w:themeColor="text1"/>
          <w:sz w:val="20"/>
        </w:rPr>
      </w:pPr>
      <w:r w:rsidRPr="00257573">
        <w:rPr>
          <w:rFonts w:ascii="Arial" w:hAnsi="Arial" w:cs="Arial"/>
          <w:b/>
          <w:bCs/>
          <w:color w:val="000000" w:themeColor="text1"/>
          <w:sz w:val="20"/>
        </w:rPr>
        <w:t xml:space="preserve">                     Infected seeds may fail to germinate</w:t>
      </w:r>
    </w:p>
    <w:p w:rsidR="002E2510" w:rsidRPr="00B1216F" w:rsidRDefault="002E2510" w:rsidP="002A6E86">
      <w:pPr>
        <w:spacing w:after="0" w:line="360" w:lineRule="auto"/>
        <w:ind w:right="23"/>
        <w:jc w:val="both"/>
        <w:rPr>
          <w:rFonts w:ascii="Arial" w:hAnsi="Arial" w:cs="Arial"/>
          <w:sz w:val="20"/>
        </w:rPr>
      </w:pPr>
    </w:p>
    <w:p w:rsidR="00B1216F" w:rsidRPr="00B1216F" w:rsidRDefault="00B1216F" w:rsidP="00B1216F">
      <w:pPr>
        <w:spacing w:after="0" w:line="360" w:lineRule="auto"/>
        <w:ind w:right="23"/>
        <w:jc w:val="both"/>
        <w:rPr>
          <w:rFonts w:ascii="Arial" w:hAnsi="Arial" w:cs="Arial"/>
          <w:color w:val="000000" w:themeColor="text1"/>
          <w:sz w:val="20"/>
        </w:rPr>
      </w:pPr>
    </w:p>
    <w:p w:rsidR="00C85968" w:rsidRPr="008D0C66" w:rsidRDefault="00C85968" w:rsidP="00C85968">
      <w:pPr>
        <w:rPr>
          <w:rFonts w:ascii="Times New Roman" w:hAnsi="Times New Roman" w:cs="Times New Roman"/>
          <w:color w:val="000000" w:themeColor="text1"/>
          <w:szCs w:val="22"/>
        </w:rPr>
      </w:pPr>
      <w:r w:rsidRPr="008D0C66">
        <w:rPr>
          <w:rFonts w:ascii="Arial" w:hAnsi="Arial" w:cs="Arial"/>
          <w:b/>
          <w:bCs/>
          <w:color w:val="000000" w:themeColor="text1"/>
          <w:szCs w:val="22"/>
          <w:lang w:val="en-IN"/>
        </w:rPr>
        <w:t>4. CONCLUSIONS</w:t>
      </w:r>
    </w:p>
    <w:p w:rsidR="007327C7" w:rsidRPr="00275240" w:rsidRDefault="008927E4" w:rsidP="00275240">
      <w:pPr>
        <w:tabs>
          <w:tab w:val="left" w:pos="5833"/>
        </w:tabs>
        <w:spacing w:line="360" w:lineRule="auto"/>
        <w:jc w:val="both"/>
        <w:rPr>
          <w:rFonts w:ascii="Arial" w:hAnsi="Arial" w:cs="Arial"/>
          <w:color w:val="000000" w:themeColor="text1"/>
          <w:sz w:val="20"/>
        </w:rPr>
      </w:pPr>
      <w:r w:rsidRPr="008927E4">
        <w:rPr>
          <w:rFonts w:ascii="Arial" w:hAnsi="Arial" w:cs="Arial"/>
          <w:color w:val="000000" w:themeColor="text1"/>
          <w:sz w:val="20"/>
        </w:rPr>
        <w:t>The present investigation clearly demonstrated the typical symptomatology of Soybean Yellow Mosaic Virus (</w:t>
      </w:r>
      <w:r w:rsidR="009E7075">
        <w:rPr>
          <w:rFonts w:ascii="Arial" w:hAnsi="Arial" w:cs="Arial"/>
          <w:color w:val="000000" w:themeColor="text1"/>
          <w:sz w:val="20"/>
        </w:rPr>
        <w:t>YMV</w:t>
      </w:r>
      <w:r w:rsidRPr="008927E4">
        <w:rPr>
          <w:rFonts w:ascii="Arial" w:hAnsi="Arial" w:cs="Arial"/>
          <w:color w:val="000000" w:themeColor="text1"/>
          <w:sz w:val="20"/>
        </w:rPr>
        <w:t xml:space="preserve">) infecting soybean under the Marathwada conditions of Maharashtra. Symptoms first appeared around the 24th SMW after sowing and progressively intensified with plant growth. Characteristic features included bright yellow and green mosaic mottling, curling and blistering of leaves, chlorosis, reduced leaf size and premature defoliation. As the disease advanced, plants exhibited stunting, shortened internodes, poor branching and complete suppression or weakening of flowering and pod formation. Pods that did develop were deformed and contained small, immature and </w:t>
      </w:r>
      <w:proofErr w:type="spellStart"/>
      <w:r w:rsidRPr="008927E4">
        <w:rPr>
          <w:rFonts w:ascii="Arial" w:hAnsi="Arial" w:cs="Arial"/>
          <w:color w:val="000000" w:themeColor="text1"/>
          <w:sz w:val="20"/>
        </w:rPr>
        <w:t>shrivelled</w:t>
      </w:r>
      <w:proofErr w:type="spellEnd"/>
      <w:r w:rsidRPr="008927E4">
        <w:rPr>
          <w:rFonts w:ascii="Arial" w:hAnsi="Arial" w:cs="Arial"/>
          <w:color w:val="000000" w:themeColor="text1"/>
          <w:sz w:val="20"/>
        </w:rPr>
        <w:t xml:space="preserve"> seeds, many of which showed mottling and poor germination. These observations confirm that </w:t>
      </w:r>
      <w:r w:rsidR="009E7075">
        <w:rPr>
          <w:rFonts w:ascii="Arial" w:hAnsi="Arial" w:cs="Arial"/>
          <w:color w:val="000000" w:themeColor="text1"/>
          <w:sz w:val="20"/>
        </w:rPr>
        <w:t>YMV</w:t>
      </w:r>
      <w:r w:rsidRPr="008927E4">
        <w:rPr>
          <w:rFonts w:ascii="Arial" w:hAnsi="Arial" w:cs="Arial"/>
          <w:color w:val="000000" w:themeColor="text1"/>
          <w:sz w:val="20"/>
        </w:rPr>
        <w:t xml:space="preserve"> infection adversely affects soybean at both vegetative and reproductive stages, ultimately reducing yield potential and seed quality. The present findings align with previous descriptions of YMV symptom expression reported by earlier workers and highlight the destructive nature of </w:t>
      </w:r>
      <w:r w:rsidR="009E7075">
        <w:rPr>
          <w:rFonts w:ascii="Arial" w:hAnsi="Arial" w:cs="Arial"/>
          <w:color w:val="000000" w:themeColor="text1"/>
          <w:sz w:val="20"/>
        </w:rPr>
        <w:t>YMV</w:t>
      </w:r>
      <w:r w:rsidRPr="008927E4">
        <w:rPr>
          <w:rFonts w:ascii="Arial" w:hAnsi="Arial" w:cs="Arial"/>
          <w:color w:val="000000" w:themeColor="text1"/>
          <w:sz w:val="20"/>
        </w:rPr>
        <w:t xml:space="preserve"> in susceptible soybean cultivars grown in the region. Continued monitoring of symptom development and disease spread is essential for early detection and timely management to safeguard soybean productivity.</w:t>
      </w:r>
    </w:p>
    <w:p w:rsidR="002A6E86" w:rsidRDefault="002A6E86" w:rsidP="001E614E">
      <w:pPr>
        <w:rPr>
          <w:rFonts w:ascii="Arial" w:hAnsi="Arial" w:cs="Arial"/>
          <w:b/>
          <w:bCs/>
          <w:highlight w:val="yellow"/>
        </w:rPr>
      </w:pPr>
    </w:p>
    <w:p w:rsidR="003E34E2" w:rsidRDefault="003E34E2" w:rsidP="00766DBC">
      <w:pPr>
        <w:spacing w:line="360" w:lineRule="auto"/>
        <w:rPr>
          <w:rFonts w:ascii="Arial" w:hAnsi="Arial" w:cs="Arial"/>
          <w:b/>
          <w:bCs/>
        </w:rPr>
      </w:pPr>
      <w:r w:rsidRPr="003E34E2">
        <w:rPr>
          <w:rFonts w:ascii="Arial" w:hAnsi="Arial" w:cs="Arial"/>
          <w:b/>
          <w:bCs/>
        </w:rPr>
        <w:t>Disclaimer (Artificial intelligence)</w:t>
      </w:r>
      <w:r>
        <w:rPr>
          <w:rFonts w:ascii="Arial" w:hAnsi="Arial" w:cs="Arial"/>
          <w:b/>
          <w:bCs/>
        </w:rPr>
        <w:t>:</w:t>
      </w:r>
    </w:p>
    <w:p w:rsidR="001E614E" w:rsidRPr="00766DBC" w:rsidRDefault="00766DBC" w:rsidP="00766DBC">
      <w:pPr>
        <w:spacing w:line="360" w:lineRule="auto"/>
        <w:rPr>
          <w:rFonts w:ascii="Arial" w:hAnsi="Arial" w:cs="Arial"/>
          <w:sz w:val="20"/>
          <w:szCs w:val="18"/>
          <w:highlight w:val="yellow"/>
        </w:rPr>
      </w:pPr>
      <w:r>
        <w:rPr>
          <w:highlight w:val="yellow"/>
        </w:rPr>
        <w:tab/>
      </w:r>
      <w:r w:rsidR="001E614E" w:rsidRPr="00766DBC">
        <w:rPr>
          <w:rFonts w:ascii="Arial" w:hAnsi="Arial" w:cs="Arial"/>
          <w:sz w:val="20"/>
          <w:szCs w:val="18"/>
          <w:highlight w:val="yellow"/>
        </w:rPr>
        <w:t>Author(s) hereby declare that NO generative AI technologies such as Large Language Models (</w:t>
      </w:r>
      <w:proofErr w:type="spellStart"/>
      <w:r w:rsidR="001E614E" w:rsidRPr="00766DBC">
        <w:rPr>
          <w:rFonts w:ascii="Arial" w:hAnsi="Arial" w:cs="Arial"/>
          <w:sz w:val="20"/>
          <w:szCs w:val="18"/>
          <w:highlight w:val="yellow"/>
        </w:rPr>
        <w:t>ChatGPT</w:t>
      </w:r>
      <w:proofErr w:type="spellEnd"/>
      <w:r w:rsidR="001E614E" w:rsidRPr="00766DBC">
        <w:rPr>
          <w:rFonts w:ascii="Arial" w:hAnsi="Arial" w:cs="Arial"/>
          <w:sz w:val="20"/>
          <w:szCs w:val="18"/>
          <w:highlight w:val="yellow"/>
        </w:rPr>
        <w:t xml:space="preserve">, COPILOT, etc.) and text-to-image generators have been used during the writing or editing of this manuscript. </w:t>
      </w:r>
    </w:p>
    <w:p w:rsidR="007327C7" w:rsidRPr="00766DBC" w:rsidRDefault="007327C7" w:rsidP="00580F5F">
      <w:pPr>
        <w:spacing w:line="240" w:lineRule="auto"/>
        <w:jc w:val="both"/>
        <w:rPr>
          <w:rFonts w:ascii="Arial" w:hAnsi="Arial" w:cs="Arial"/>
          <w:b/>
          <w:bCs/>
          <w:color w:val="000000" w:themeColor="text1"/>
          <w:sz w:val="20"/>
          <w:szCs w:val="18"/>
        </w:rPr>
      </w:pPr>
    </w:p>
    <w:p w:rsidR="00DD7E86" w:rsidRPr="00DD7E86" w:rsidRDefault="00941C95" w:rsidP="00DD7E86">
      <w:pPr>
        <w:spacing w:before="240" w:after="0" w:line="360" w:lineRule="auto"/>
        <w:rPr>
          <w:rFonts w:ascii="Arial" w:hAnsi="Arial" w:cs="Arial"/>
          <w:b/>
          <w:bCs/>
          <w:color w:val="000000" w:themeColor="text1"/>
          <w:szCs w:val="22"/>
        </w:rPr>
      </w:pPr>
      <w:r w:rsidRPr="008D0C66">
        <w:rPr>
          <w:rFonts w:ascii="Arial" w:hAnsi="Arial" w:cs="Arial"/>
          <w:b/>
          <w:bCs/>
          <w:color w:val="000000" w:themeColor="text1"/>
          <w:szCs w:val="22"/>
        </w:rPr>
        <w:t>REFERENCES</w:t>
      </w:r>
      <w:bookmarkEnd w:id="0"/>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Akhtar, K. P., Wasim, M., </w:t>
      </w:r>
      <w:proofErr w:type="spellStart"/>
      <w:r w:rsidRPr="00844D6E">
        <w:rPr>
          <w:rFonts w:ascii="Arial" w:hAnsi="Arial" w:cs="Arial"/>
          <w:sz w:val="20"/>
        </w:rPr>
        <w:t>Ishaq</w:t>
      </w:r>
      <w:proofErr w:type="spellEnd"/>
      <w:r w:rsidRPr="00844D6E">
        <w:rPr>
          <w:rFonts w:ascii="Arial" w:hAnsi="Arial" w:cs="Arial"/>
          <w:sz w:val="20"/>
        </w:rPr>
        <w:t xml:space="preserve">, W., Ahmad, M., &amp; </w:t>
      </w:r>
      <w:proofErr w:type="spellStart"/>
      <w:r w:rsidRPr="00844D6E">
        <w:rPr>
          <w:rFonts w:ascii="Arial" w:hAnsi="Arial" w:cs="Arial"/>
          <w:sz w:val="20"/>
        </w:rPr>
        <w:t>Haq</w:t>
      </w:r>
      <w:proofErr w:type="spellEnd"/>
      <w:r w:rsidRPr="00844D6E">
        <w:rPr>
          <w:rFonts w:ascii="Arial" w:hAnsi="Arial" w:cs="Arial"/>
          <w:sz w:val="20"/>
        </w:rPr>
        <w:t xml:space="preserve">, M. A. (2009). Short communication. Deterioration </w:t>
      </w:r>
      <w:r w:rsidRPr="00844D6E">
        <w:rPr>
          <w:rFonts w:ascii="Arial" w:hAnsi="Arial" w:cs="Arial"/>
          <w:sz w:val="20"/>
        </w:rPr>
        <w:tab/>
        <w:t xml:space="preserve">of cotton </w:t>
      </w:r>
      <w:proofErr w:type="spellStart"/>
      <w:r w:rsidRPr="00844D6E">
        <w:rPr>
          <w:rFonts w:ascii="Arial" w:hAnsi="Arial" w:cs="Arial"/>
          <w:sz w:val="20"/>
        </w:rPr>
        <w:t>fibre</w:t>
      </w:r>
      <w:proofErr w:type="spellEnd"/>
      <w:r w:rsidRPr="00844D6E">
        <w:rPr>
          <w:rFonts w:ascii="Arial" w:hAnsi="Arial" w:cs="Arial"/>
          <w:sz w:val="20"/>
        </w:rPr>
        <w:t xml:space="preserve"> characteristics caused by cotton leaf curl disease. Spanish Journal of Agricultural </w:t>
      </w:r>
      <w:r w:rsidRPr="00844D6E">
        <w:rPr>
          <w:rFonts w:ascii="Arial" w:hAnsi="Arial" w:cs="Arial"/>
          <w:sz w:val="20"/>
        </w:rPr>
        <w:tab/>
        <w:t xml:space="preserve">Research, 7(4), 913-918. </w:t>
      </w:r>
      <w:hyperlink r:id="rId13" w:history="1">
        <w:r w:rsidRPr="00844D6E">
          <w:rPr>
            <w:rStyle w:val="Hyperlink"/>
            <w:rFonts w:ascii="Arial" w:hAnsi="Arial" w:cs="Arial"/>
            <w:sz w:val="20"/>
          </w:rPr>
          <w:t>https://doi.org/10.5424/sjar/2009074-1110</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Bhattacharyya, P. K., Ram, H. H. and </w:t>
      </w:r>
      <w:proofErr w:type="spellStart"/>
      <w:r w:rsidRPr="00844D6E">
        <w:rPr>
          <w:rFonts w:ascii="Arial" w:hAnsi="Arial" w:cs="Arial"/>
          <w:sz w:val="20"/>
        </w:rPr>
        <w:t>Kole</w:t>
      </w:r>
      <w:proofErr w:type="spellEnd"/>
      <w:r w:rsidRPr="00844D6E">
        <w:rPr>
          <w:rFonts w:ascii="Arial" w:hAnsi="Arial" w:cs="Arial"/>
          <w:sz w:val="20"/>
        </w:rPr>
        <w:t xml:space="preserve">, P. C. (1999). Inheritance of resistance to yellow mosaic virus </w:t>
      </w:r>
      <w:r w:rsidRPr="00844D6E">
        <w:rPr>
          <w:rFonts w:ascii="Arial" w:hAnsi="Arial" w:cs="Arial"/>
          <w:sz w:val="20"/>
        </w:rPr>
        <w:tab/>
        <w:t xml:space="preserve">in </w:t>
      </w:r>
      <w:r w:rsidRPr="00844D6E">
        <w:rPr>
          <w:rFonts w:ascii="Arial" w:hAnsi="Arial" w:cs="Arial"/>
          <w:sz w:val="20"/>
        </w:rPr>
        <w:tab/>
        <w:t xml:space="preserve">interspecific crosses of soybean. </w:t>
      </w:r>
      <w:proofErr w:type="spellStart"/>
      <w:r w:rsidRPr="00844D6E">
        <w:rPr>
          <w:rFonts w:ascii="Arial" w:hAnsi="Arial" w:cs="Arial"/>
          <w:i/>
          <w:iCs/>
          <w:sz w:val="20"/>
        </w:rPr>
        <w:t>Euphytica</w:t>
      </w:r>
      <w:proofErr w:type="spellEnd"/>
      <w:r w:rsidRPr="00844D6E">
        <w:rPr>
          <w:rFonts w:ascii="Arial" w:hAnsi="Arial" w:cs="Arial"/>
          <w:i/>
          <w:iCs/>
          <w:sz w:val="20"/>
        </w:rPr>
        <w:t xml:space="preserve">, </w:t>
      </w:r>
      <w:r w:rsidRPr="00844D6E">
        <w:rPr>
          <w:rFonts w:ascii="Arial" w:hAnsi="Arial" w:cs="Arial"/>
          <w:b/>
          <w:bCs/>
          <w:sz w:val="20"/>
        </w:rPr>
        <w:t>108</w:t>
      </w:r>
      <w:r w:rsidRPr="00844D6E">
        <w:rPr>
          <w:rFonts w:ascii="Arial" w:hAnsi="Arial" w:cs="Arial"/>
          <w:sz w:val="20"/>
        </w:rPr>
        <w:t xml:space="preserve">(2): 157–159. </w:t>
      </w:r>
      <w:r w:rsidRPr="00844D6E">
        <w:rPr>
          <w:rFonts w:ascii="Arial" w:hAnsi="Arial" w:cs="Arial"/>
          <w:sz w:val="20"/>
        </w:rPr>
        <w:tab/>
      </w:r>
      <w:hyperlink r:id="rId14" w:history="1">
        <w:r w:rsidRPr="00844D6E">
          <w:rPr>
            <w:rStyle w:val="Hyperlink"/>
            <w:rFonts w:ascii="Arial" w:hAnsi="Arial" w:cs="Arial"/>
            <w:sz w:val="20"/>
          </w:rPr>
          <w:t>https://doi.org/10.1023/A:1003620713110</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eastAsia="Times New Roman" w:hAnsi="Arial" w:cs="Arial"/>
          <w:color w:val="000000" w:themeColor="text1"/>
          <w:sz w:val="20"/>
          <w:lang w:val="en-IN" w:bidi="ar-SA"/>
        </w:rPr>
        <w:t xml:space="preserve">Clemente, T. E., &amp; Cahoon, E. B. (2009). Soybean Oil: Genetic Approaches for Modification of Functionality </w:t>
      </w:r>
      <w:r w:rsidRPr="00844D6E">
        <w:rPr>
          <w:rFonts w:ascii="Arial" w:eastAsia="Times New Roman" w:hAnsi="Arial" w:cs="Arial"/>
          <w:color w:val="000000" w:themeColor="text1"/>
          <w:sz w:val="20"/>
          <w:lang w:val="en-IN" w:bidi="ar-SA"/>
        </w:rPr>
        <w:tab/>
        <w:t xml:space="preserve">and Total Content. Plant Physiology, 151(3), 1030–1040. </w:t>
      </w:r>
      <w:hyperlink r:id="rId15" w:history="1">
        <w:r w:rsidRPr="00844D6E">
          <w:rPr>
            <w:rStyle w:val="Hyperlink"/>
            <w:rFonts w:ascii="Arial" w:eastAsia="Times New Roman" w:hAnsi="Arial" w:cs="Arial"/>
            <w:sz w:val="20"/>
            <w:lang w:val="en-IN" w:bidi="ar-SA"/>
          </w:rPr>
          <w:t>https://doi.org/10.1104/pp.109.146282</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Eid, M. A., </w:t>
      </w:r>
      <w:proofErr w:type="spellStart"/>
      <w:r w:rsidRPr="00844D6E">
        <w:rPr>
          <w:rFonts w:ascii="Arial" w:hAnsi="Arial" w:cs="Arial"/>
          <w:sz w:val="20"/>
        </w:rPr>
        <w:t>Momeh</w:t>
      </w:r>
      <w:proofErr w:type="spellEnd"/>
      <w:r w:rsidRPr="00844D6E">
        <w:rPr>
          <w:rFonts w:ascii="Arial" w:hAnsi="Arial" w:cs="Arial"/>
          <w:sz w:val="20"/>
        </w:rPr>
        <w:t>, G. N., El-</w:t>
      </w:r>
      <w:proofErr w:type="spellStart"/>
      <w:r w:rsidRPr="00844D6E">
        <w:rPr>
          <w:rFonts w:ascii="Arial" w:hAnsi="Arial" w:cs="Arial"/>
          <w:sz w:val="20"/>
        </w:rPr>
        <w:t>Shanshoury</w:t>
      </w:r>
      <w:proofErr w:type="spellEnd"/>
      <w:r w:rsidRPr="00844D6E">
        <w:rPr>
          <w:rFonts w:ascii="Arial" w:hAnsi="Arial" w:cs="Arial"/>
          <w:sz w:val="20"/>
        </w:rPr>
        <w:t xml:space="preserve">, A. E. R., Allam, N. G. and </w:t>
      </w:r>
      <w:proofErr w:type="spellStart"/>
      <w:r w:rsidRPr="00844D6E">
        <w:rPr>
          <w:rFonts w:ascii="Arial" w:hAnsi="Arial" w:cs="Arial"/>
          <w:sz w:val="20"/>
        </w:rPr>
        <w:t>Gaafar</w:t>
      </w:r>
      <w:proofErr w:type="spellEnd"/>
      <w:r w:rsidRPr="00844D6E">
        <w:rPr>
          <w:rFonts w:ascii="Arial" w:hAnsi="Arial" w:cs="Arial"/>
          <w:sz w:val="20"/>
        </w:rPr>
        <w:t xml:space="preserve">, R. M. (2023). Comprehensive </w:t>
      </w:r>
      <w:r w:rsidRPr="00844D6E">
        <w:rPr>
          <w:rFonts w:ascii="Arial" w:hAnsi="Arial" w:cs="Arial"/>
          <w:sz w:val="20"/>
        </w:rPr>
        <w:tab/>
        <w:t xml:space="preserve">analysis of soybean cultivars' response to SMV infection: genotypic association, molecular </w:t>
      </w:r>
      <w:r w:rsidRPr="00844D6E">
        <w:rPr>
          <w:rFonts w:ascii="Arial" w:hAnsi="Arial" w:cs="Arial"/>
          <w:sz w:val="20"/>
        </w:rPr>
        <w:tab/>
        <w:t>characterization, and defense gene expressions. </w:t>
      </w:r>
      <w:r w:rsidRPr="00844D6E">
        <w:rPr>
          <w:rFonts w:ascii="Arial" w:hAnsi="Arial" w:cs="Arial"/>
          <w:i/>
          <w:iCs/>
          <w:sz w:val="20"/>
        </w:rPr>
        <w:t>Journal, genetic engineering &amp;</w:t>
      </w:r>
      <w:r w:rsidRPr="00844D6E">
        <w:rPr>
          <w:rFonts w:ascii="Arial" w:hAnsi="Arial" w:cs="Arial"/>
          <w:i/>
          <w:iCs/>
          <w:sz w:val="20"/>
        </w:rPr>
        <w:tab/>
        <w:t>biotechnology</w:t>
      </w:r>
      <w:r w:rsidRPr="00844D6E">
        <w:rPr>
          <w:rFonts w:ascii="Arial" w:hAnsi="Arial" w:cs="Arial"/>
          <w:sz w:val="20"/>
        </w:rPr>
        <w:t>, </w:t>
      </w:r>
      <w:r w:rsidRPr="00844D6E">
        <w:rPr>
          <w:rFonts w:ascii="Arial" w:hAnsi="Arial" w:cs="Arial"/>
          <w:b/>
          <w:bCs/>
          <w:sz w:val="20"/>
        </w:rPr>
        <w:t>21</w:t>
      </w:r>
      <w:r w:rsidRPr="00844D6E">
        <w:rPr>
          <w:rFonts w:ascii="Arial" w:hAnsi="Arial" w:cs="Arial"/>
          <w:sz w:val="20"/>
        </w:rPr>
        <w:t>(1): 102. https://doi.org/10.1186/s43141-023-00558-x</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Gautam, H. C. (1990). Identification of soybean diseases and their integrated control. </w:t>
      </w:r>
      <w:r w:rsidRPr="00844D6E">
        <w:rPr>
          <w:rFonts w:ascii="Arial" w:hAnsi="Arial" w:cs="Arial"/>
          <w:i/>
          <w:iCs/>
          <w:sz w:val="20"/>
        </w:rPr>
        <w:t xml:space="preserve">Farmer and </w:t>
      </w:r>
      <w:r w:rsidRPr="00844D6E">
        <w:rPr>
          <w:rFonts w:ascii="Arial" w:hAnsi="Arial" w:cs="Arial"/>
          <w:i/>
          <w:iCs/>
          <w:sz w:val="20"/>
        </w:rPr>
        <w:tab/>
      </w:r>
      <w:r w:rsidRPr="00844D6E">
        <w:rPr>
          <w:rFonts w:ascii="Arial" w:hAnsi="Arial" w:cs="Arial"/>
          <w:i/>
          <w:iCs/>
          <w:sz w:val="20"/>
        </w:rPr>
        <w:tab/>
        <w:t>Parliament</w:t>
      </w:r>
      <w:r w:rsidRPr="00844D6E">
        <w:rPr>
          <w:rFonts w:ascii="Arial" w:hAnsi="Arial" w:cs="Arial"/>
          <w:sz w:val="20"/>
        </w:rPr>
        <w:t xml:space="preserve">, 15–22. (As cited in Gaikwad </w:t>
      </w:r>
      <w:r w:rsidRPr="00844D6E">
        <w:rPr>
          <w:rFonts w:ascii="Arial" w:hAnsi="Arial" w:cs="Arial"/>
          <w:i/>
          <w:iCs/>
          <w:sz w:val="20"/>
        </w:rPr>
        <w:t>et al.</w:t>
      </w:r>
      <w:r w:rsidRPr="00844D6E">
        <w:rPr>
          <w:rFonts w:ascii="Arial" w:hAnsi="Arial" w:cs="Arial"/>
          <w:sz w:val="20"/>
        </w:rPr>
        <w:t xml:space="preserve"> 2021; retrieved via secondary citation.)</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proofErr w:type="spellStart"/>
      <w:r w:rsidRPr="00844D6E">
        <w:rPr>
          <w:rFonts w:ascii="Arial" w:hAnsi="Arial" w:cs="Arial"/>
          <w:sz w:val="20"/>
        </w:rPr>
        <w:t>Gazala</w:t>
      </w:r>
      <w:proofErr w:type="spellEnd"/>
      <w:r w:rsidRPr="00844D6E">
        <w:rPr>
          <w:rFonts w:ascii="Arial" w:hAnsi="Arial" w:cs="Arial"/>
          <w:sz w:val="20"/>
        </w:rPr>
        <w:t xml:space="preserve">, I. F. S., Sahoo, R. N., Pandey, R., Mandal, B., Gupta, V. K., Singh, R., &amp; Sinha, P. (2013). </w:t>
      </w:r>
      <w:r w:rsidRPr="00844D6E">
        <w:rPr>
          <w:rFonts w:ascii="Arial" w:hAnsi="Arial" w:cs="Arial"/>
          <w:sz w:val="20"/>
        </w:rPr>
        <w:tab/>
      </w:r>
      <w:r w:rsidRPr="00844D6E">
        <w:rPr>
          <w:rFonts w:ascii="Arial" w:hAnsi="Arial" w:cs="Arial"/>
          <w:sz w:val="20"/>
        </w:rPr>
        <w:tab/>
        <w:t xml:space="preserve">Spectral reflectance pattern in soybean for assessing yellow mosaic disease. Indian </w:t>
      </w:r>
      <w:r w:rsidRPr="00844D6E">
        <w:rPr>
          <w:rFonts w:ascii="Arial" w:hAnsi="Arial" w:cs="Arial"/>
          <w:sz w:val="20"/>
        </w:rPr>
        <w:tab/>
      </w:r>
      <w:r w:rsidRPr="00844D6E">
        <w:rPr>
          <w:rFonts w:ascii="Arial" w:hAnsi="Arial" w:cs="Arial"/>
          <w:sz w:val="20"/>
        </w:rPr>
        <w:tab/>
        <w:t xml:space="preserve">Journal of Virology, 24(2), 242–249. </w:t>
      </w:r>
      <w:hyperlink r:id="rId16" w:history="1">
        <w:r w:rsidRPr="00844D6E">
          <w:rPr>
            <w:rStyle w:val="Hyperlink"/>
            <w:rFonts w:ascii="Arial" w:hAnsi="Arial" w:cs="Arial"/>
            <w:sz w:val="20"/>
          </w:rPr>
          <w:t>https://doi.org/10.1007/s13337-013-0161-0</w:t>
        </w:r>
      </w:hyperlink>
      <w:r w:rsidRPr="00844D6E">
        <w:rPr>
          <w:rFonts w:ascii="Arial" w:hAnsi="Arial" w:cs="Arial"/>
          <w:sz w:val="20"/>
        </w:rPr>
        <w:t xml:space="preserve"> . </w:t>
      </w:r>
    </w:p>
    <w:p w:rsidR="00DD7E86" w:rsidRPr="00844D6E" w:rsidRDefault="00DD7E86" w:rsidP="00844D6E">
      <w:pPr>
        <w:pStyle w:val="ListParagraph"/>
        <w:numPr>
          <w:ilvl w:val="0"/>
          <w:numId w:val="8"/>
        </w:numPr>
        <w:jc w:val="both"/>
        <w:rPr>
          <w:rFonts w:ascii="Arial" w:hAnsi="Arial" w:cs="Arial"/>
          <w:sz w:val="20"/>
        </w:rPr>
      </w:pPr>
      <w:r w:rsidRPr="00844D6E">
        <w:rPr>
          <w:rFonts w:ascii="Arial" w:hAnsi="Arial" w:cs="Arial"/>
          <w:sz w:val="20"/>
        </w:rPr>
        <w:t xml:space="preserve">Gupta, T., Yadav, N., </w:t>
      </w:r>
      <w:proofErr w:type="spellStart"/>
      <w:r w:rsidRPr="00844D6E">
        <w:rPr>
          <w:rFonts w:ascii="Arial" w:hAnsi="Arial" w:cs="Arial"/>
          <w:sz w:val="20"/>
        </w:rPr>
        <w:t>Dhir</w:t>
      </w:r>
      <w:proofErr w:type="spellEnd"/>
      <w:r w:rsidRPr="00844D6E">
        <w:rPr>
          <w:rFonts w:ascii="Arial" w:hAnsi="Arial" w:cs="Arial"/>
          <w:sz w:val="20"/>
        </w:rPr>
        <w:t xml:space="preserve">, S., Srivastava, A. and Raj, S. K. (2022). Biochemical alterations in soybean </w:t>
      </w:r>
      <w:r w:rsidRPr="00844D6E">
        <w:rPr>
          <w:rFonts w:ascii="Arial" w:hAnsi="Arial" w:cs="Arial"/>
          <w:sz w:val="20"/>
        </w:rPr>
        <w:tab/>
        <w:t>(</w:t>
      </w:r>
      <w:r w:rsidRPr="00844D6E">
        <w:rPr>
          <w:rFonts w:ascii="Arial" w:hAnsi="Arial" w:cs="Arial"/>
          <w:i/>
          <w:iCs/>
          <w:sz w:val="20"/>
        </w:rPr>
        <w:t>Glycine max</w:t>
      </w:r>
      <w:r w:rsidRPr="00844D6E">
        <w:rPr>
          <w:rFonts w:ascii="Arial" w:hAnsi="Arial" w:cs="Arial"/>
          <w:sz w:val="20"/>
        </w:rPr>
        <w:t>) infected with </w:t>
      </w:r>
      <w:proofErr w:type="spellStart"/>
      <w:r w:rsidRPr="00844D6E">
        <w:rPr>
          <w:rFonts w:ascii="Arial" w:hAnsi="Arial" w:cs="Arial"/>
          <w:i/>
          <w:iCs/>
          <w:sz w:val="20"/>
        </w:rPr>
        <w:t>Mungbean</w:t>
      </w:r>
      <w:proofErr w:type="spellEnd"/>
      <w:r w:rsidRPr="00844D6E">
        <w:rPr>
          <w:rFonts w:ascii="Arial" w:hAnsi="Arial" w:cs="Arial"/>
          <w:i/>
          <w:iCs/>
          <w:sz w:val="20"/>
        </w:rPr>
        <w:t xml:space="preserve"> yellow mosaic India virus</w:t>
      </w:r>
      <w:r w:rsidRPr="00844D6E">
        <w:rPr>
          <w:rFonts w:ascii="Arial" w:hAnsi="Arial" w:cs="Arial"/>
          <w:sz w:val="20"/>
        </w:rPr>
        <w:t xml:space="preserve"> in Lalitpur dist., Bundelkhand </w:t>
      </w:r>
      <w:r w:rsidRPr="00844D6E">
        <w:rPr>
          <w:rFonts w:ascii="Arial" w:hAnsi="Arial" w:cs="Arial"/>
          <w:sz w:val="20"/>
        </w:rPr>
        <w:tab/>
        <w:t>region of India. </w:t>
      </w:r>
      <w:r w:rsidRPr="00844D6E">
        <w:rPr>
          <w:rFonts w:ascii="Arial" w:hAnsi="Arial" w:cs="Arial"/>
          <w:i/>
          <w:iCs/>
          <w:sz w:val="20"/>
        </w:rPr>
        <w:t>Archives of Phytopathology and Plant Protection</w:t>
      </w:r>
      <w:r w:rsidRPr="00844D6E">
        <w:rPr>
          <w:rFonts w:ascii="Arial" w:hAnsi="Arial" w:cs="Arial"/>
          <w:sz w:val="20"/>
        </w:rPr>
        <w:t>, </w:t>
      </w:r>
      <w:r w:rsidRPr="00844D6E">
        <w:rPr>
          <w:rFonts w:ascii="Arial" w:hAnsi="Arial" w:cs="Arial"/>
          <w:b/>
          <w:bCs/>
          <w:sz w:val="20"/>
        </w:rPr>
        <w:t>55</w:t>
      </w:r>
      <w:r w:rsidRPr="00844D6E">
        <w:rPr>
          <w:rFonts w:ascii="Arial" w:hAnsi="Arial" w:cs="Arial"/>
          <w:sz w:val="20"/>
        </w:rPr>
        <w:t xml:space="preserve">(10): 1219–1233. </w:t>
      </w:r>
      <w:r w:rsidRPr="00844D6E">
        <w:rPr>
          <w:rFonts w:ascii="Arial" w:hAnsi="Arial" w:cs="Arial"/>
          <w:sz w:val="20"/>
        </w:rPr>
        <w:tab/>
      </w:r>
      <w:hyperlink r:id="rId17" w:history="1">
        <w:r w:rsidRPr="00844D6E">
          <w:rPr>
            <w:rStyle w:val="Hyperlink"/>
            <w:rFonts w:ascii="Arial" w:hAnsi="Arial" w:cs="Arial"/>
            <w:sz w:val="20"/>
          </w:rPr>
          <w:t>https://doi.org/10.1080/03235408.2022.2081773</w:t>
        </w:r>
      </w:hyperlink>
    </w:p>
    <w:p w:rsidR="00DD7E86" w:rsidRPr="00844D6E" w:rsidRDefault="00DD7E86" w:rsidP="00844D6E">
      <w:pPr>
        <w:pStyle w:val="ListParagraph"/>
        <w:numPr>
          <w:ilvl w:val="0"/>
          <w:numId w:val="8"/>
        </w:numPr>
        <w:jc w:val="both"/>
        <w:rPr>
          <w:rFonts w:ascii="Arial" w:hAnsi="Arial" w:cs="Arial"/>
          <w:sz w:val="20"/>
        </w:rPr>
      </w:pPr>
      <w:proofErr w:type="spellStart"/>
      <w:r w:rsidRPr="00844D6E">
        <w:rPr>
          <w:rFonts w:ascii="Arial" w:hAnsi="Arial" w:cs="Arial"/>
          <w:sz w:val="20"/>
        </w:rPr>
        <w:t>Khattak</w:t>
      </w:r>
      <w:proofErr w:type="spellEnd"/>
      <w:r w:rsidRPr="00844D6E">
        <w:rPr>
          <w:rFonts w:ascii="Arial" w:hAnsi="Arial" w:cs="Arial"/>
          <w:sz w:val="20"/>
        </w:rPr>
        <w:t xml:space="preserve">, G. S. S., </w:t>
      </w:r>
      <w:proofErr w:type="spellStart"/>
      <w:r w:rsidRPr="00844D6E">
        <w:rPr>
          <w:rFonts w:ascii="Arial" w:hAnsi="Arial" w:cs="Arial"/>
          <w:sz w:val="20"/>
        </w:rPr>
        <w:t>Haq</w:t>
      </w:r>
      <w:proofErr w:type="spellEnd"/>
      <w:r w:rsidRPr="00844D6E">
        <w:rPr>
          <w:rFonts w:ascii="Arial" w:hAnsi="Arial" w:cs="Arial"/>
          <w:sz w:val="20"/>
        </w:rPr>
        <w:t xml:space="preserve">, M. A., Rana, S. A., </w:t>
      </w:r>
      <w:proofErr w:type="spellStart"/>
      <w:r w:rsidRPr="00844D6E">
        <w:rPr>
          <w:rFonts w:ascii="Arial" w:hAnsi="Arial" w:cs="Arial"/>
          <w:sz w:val="20"/>
        </w:rPr>
        <w:t>Abass</w:t>
      </w:r>
      <w:proofErr w:type="spellEnd"/>
      <w:r w:rsidRPr="00844D6E">
        <w:rPr>
          <w:rFonts w:ascii="Arial" w:hAnsi="Arial" w:cs="Arial"/>
          <w:sz w:val="20"/>
        </w:rPr>
        <w:t xml:space="preserve">, G. and </w:t>
      </w:r>
      <w:proofErr w:type="spellStart"/>
      <w:r w:rsidRPr="00844D6E">
        <w:rPr>
          <w:rFonts w:ascii="Arial" w:hAnsi="Arial" w:cs="Arial"/>
          <w:sz w:val="20"/>
        </w:rPr>
        <w:t>Irfag</w:t>
      </w:r>
      <w:proofErr w:type="spellEnd"/>
      <w:r w:rsidRPr="00844D6E">
        <w:rPr>
          <w:rFonts w:ascii="Arial" w:hAnsi="Arial" w:cs="Arial"/>
          <w:sz w:val="20"/>
        </w:rPr>
        <w:t xml:space="preserve">, M. (2000). Effect of </w:t>
      </w:r>
      <w:proofErr w:type="spellStart"/>
      <w:r w:rsidRPr="00844D6E">
        <w:rPr>
          <w:rFonts w:ascii="Arial" w:hAnsi="Arial" w:cs="Arial"/>
          <w:sz w:val="20"/>
        </w:rPr>
        <w:t>Mungbean</w:t>
      </w:r>
      <w:proofErr w:type="spellEnd"/>
      <w:r w:rsidRPr="00844D6E">
        <w:rPr>
          <w:rFonts w:ascii="Arial" w:hAnsi="Arial" w:cs="Arial"/>
          <w:sz w:val="20"/>
        </w:rPr>
        <w:t xml:space="preserve"> Yellow </w:t>
      </w:r>
      <w:r w:rsidRPr="00844D6E">
        <w:rPr>
          <w:rFonts w:ascii="Arial" w:hAnsi="Arial" w:cs="Arial"/>
          <w:sz w:val="20"/>
        </w:rPr>
        <w:tab/>
        <w:t xml:space="preserve">Mosaic </w:t>
      </w:r>
      <w:r w:rsidRPr="00844D6E">
        <w:rPr>
          <w:rFonts w:ascii="Arial" w:hAnsi="Arial" w:cs="Arial"/>
          <w:sz w:val="20"/>
        </w:rPr>
        <w:tab/>
        <w:t xml:space="preserve">Virus (MYMV) on yield and yield components of </w:t>
      </w:r>
      <w:proofErr w:type="spellStart"/>
      <w:r w:rsidRPr="00844D6E">
        <w:rPr>
          <w:rFonts w:ascii="Arial" w:hAnsi="Arial" w:cs="Arial"/>
          <w:sz w:val="20"/>
        </w:rPr>
        <w:t>mungbean</w:t>
      </w:r>
      <w:proofErr w:type="spellEnd"/>
      <w:r w:rsidRPr="00844D6E">
        <w:rPr>
          <w:rFonts w:ascii="Arial" w:hAnsi="Arial" w:cs="Arial"/>
          <w:sz w:val="20"/>
        </w:rPr>
        <w:t xml:space="preserve"> (</w:t>
      </w:r>
      <w:r w:rsidRPr="00844D6E">
        <w:rPr>
          <w:rFonts w:ascii="Arial" w:hAnsi="Arial" w:cs="Arial"/>
          <w:i/>
          <w:iCs/>
          <w:sz w:val="20"/>
        </w:rPr>
        <w:t>Vigna radiata</w:t>
      </w:r>
      <w:r w:rsidRPr="00844D6E">
        <w:rPr>
          <w:rFonts w:ascii="Arial" w:hAnsi="Arial" w:cs="Arial"/>
          <w:sz w:val="20"/>
        </w:rPr>
        <w:t xml:space="preserve"> (L.) </w:t>
      </w:r>
      <w:proofErr w:type="spellStart"/>
      <w:r w:rsidRPr="00844D6E">
        <w:rPr>
          <w:rFonts w:ascii="Arial" w:hAnsi="Arial" w:cs="Arial"/>
          <w:sz w:val="20"/>
        </w:rPr>
        <w:t>Wilczek</w:t>
      </w:r>
      <w:proofErr w:type="spellEnd"/>
      <w:r w:rsidRPr="00844D6E">
        <w:rPr>
          <w:rFonts w:ascii="Arial" w:hAnsi="Arial" w:cs="Arial"/>
          <w:sz w:val="20"/>
        </w:rPr>
        <w:t xml:space="preserve">). </w:t>
      </w:r>
      <w:r w:rsidRPr="00844D6E">
        <w:rPr>
          <w:rFonts w:ascii="Arial" w:hAnsi="Arial" w:cs="Arial"/>
          <w:sz w:val="20"/>
        </w:rPr>
        <w:tab/>
      </w:r>
      <w:r w:rsidRPr="00844D6E">
        <w:rPr>
          <w:rFonts w:ascii="Arial" w:hAnsi="Arial" w:cs="Arial"/>
          <w:i/>
          <w:iCs/>
          <w:sz w:val="20"/>
        </w:rPr>
        <w:t xml:space="preserve">Agriculture and Natural Resources, </w:t>
      </w:r>
      <w:r w:rsidRPr="00844D6E">
        <w:rPr>
          <w:rFonts w:ascii="Arial" w:hAnsi="Arial" w:cs="Arial"/>
          <w:b/>
          <w:bCs/>
          <w:sz w:val="20"/>
        </w:rPr>
        <w:t>34</w:t>
      </w:r>
      <w:r w:rsidRPr="00844D6E">
        <w:rPr>
          <w:rFonts w:ascii="Arial" w:hAnsi="Arial" w:cs="Arial"/>
          <w:sz w:val="20"/>
        </w:rPr>
        <w:t xml:space="preserve">(1): 12–16. </w:t>
      </w:r>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Kumari, N., et al. (2024). Development of infectious clones of </w:t>
      </w:r>
      <w:proofErr w:type="spellStart"/>
      <w:r w:rsidRPr="00844D6E">
        <w:rPr>
          <w:rFonts w:ascii="Arial" w:hAnsi="Arial" w:cs="Arial"/>
          <w:color w:val="000000" w:themeColor="text1"/>
          <w:sz w:val="20"/>
          <w:lang w:val="en-IN"/>
        </w:rPr>
        <w:t>mungbean</w:t>
      </w:r>
      <w:proofErr w:type="spellEnd"/>
      <w:r w:rsidRPr="00844D6E">
        <w:rPr>
          <w:rFonts w:ascii="Arial" w:hAnsi="Arial" w:cs="Arial"/>
          <w:color w:val="000000" w:themeColor="text1"/>
          <w:sz w:val="20"/>
          <w:lang w:val="en-IN"/>
        </w:rPr>
        <w:t xml:space="preserve"> yellow mosaic virus and their use </w:t>
      </w:r>
      <w:r w:rsidRPr="00844D6E">
        <w:rPr>
          <w:rFonts w:ascii="Arial" w:hAnsi="Arial" w:cs="Arial"/>
          <w:color w:val="000000" w:themeColor="text1"/>
          <w:sz w:val="20"/>
          <w:lang w:val="en-IN"/>
        </w:rPr>
        <w:tab/>
        <w:t xml:space="preserve">to validate resistance. </w:t>
      </w:r>
      <w:r w:rsidRPr="00844D6E">
        <w:rPr>
          <w:rFonts w:ascii="Arial" w:hAnsi="Arial" w:cs="Arial"/>
          <w:i/>
          <w:iCs/>
          <w:color w:val="000000" w:themeColor="text1"/>
          <w:sz w:val="20"/>
          <w:lang w:val="en-IN"/>
        </w:rPr>
        <w:t>PLOS ONE</w:t>
      </w:r>
      <w:r w:rsidRPr="00844D6E">
        <w:rPr>
          <w:rFonts w:ascii="Arial" w:hAnsi="Arial" w:cs="Arial"/>
          <w:color w:val="000000" w:themeColor="text1"/>
          <w:sz w:val="20"/>
          <w:lang w:val="en-IN"/>
        </w:rPr>
        <w:t>, 19(3), e0310003. https://doi.org/10.1371/journal.pone.0310003</w:t>
      </w:r>
    </w:p>
    <w:p w:rsidR="00DD7E86" w:rsidRPr="00844D6E" w:rsidRDefault="00DD7E86" w:rsidP="00844D6E">
      <w:pPr>
        <w:pStyle w:val="ListParagraph"/>
        <w:numPr>
          <w:ilvl w:val="0"/>
          <w:numId w:val="8"/>
        </w:numPr>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Lin, F., </w:t>
      </w:r>
      <w:proofErr w:type="spellStart"/>
      <w:r w:rsidRPr="00844D6E">
        <w:rPr>
          <w:rFonts w:ascii="Arial" w:hAnsi="Arial" w:cs="Arial"/>
          <w:color w:val="000000" w:themeColor="text1"/>
          <w:sz w:val="20"/>
          <w:lang w:val="en-IN"/>
        </w:rPr>
        <w:t>Chhapekar</w:t>
      </w:r>
      <w:proofErr w:type="spellEnd"/>
      <w:r w:rsidRPr="00844D6E">
        <w:rPr>
          <w:rFonts w:ascii="Arial" w:hAnsi="Arial" w:cs="Arial"/>
          <w:color w:val="000000" w:themeColor="text1"/>
          <w:sz w:val="20"/>
          <w:lang w:val="en-IN"/>
        </w:rPr>
        <w:t>, S. S., Vieira, C. C., da Silva, M. P., Rojas, A., Lee, D., Liu, N., Pardo, E. M., Lee, Y.-</w:t>
      </w:r>
      <w:r w:rsidRPr="00844D6E">
        <w:rPr>
          <w:rFonts w:ascii="Arial" w:hAnsi="Arial" w:cs="Arial"/>
          <w:color w:val="000000" w:themeColor="text1"/>
          <w:sz w:val="20"/>
          <w:lang w:val="en-IN"/>
        </w:rPr>
        <w:tab/>
        <w:t xml:space="preserve">C., Dong, Z., Pinheiro, J. B., </w:t>
      </w:r>
      <w:proofErr w:type="spellStart"/>
      <w:r w:rsidRPr="00844D6E">
        <w:rPr>
          <w:rFonts w:ascii="Arial" w:hAnsi="Arial" w:cs="Arial"/>
          <w:color w:val="000000" w:themeColor="text1"/>
          <w:sz w:val="20"/>
          <w:lang w:val="en-IN"/>
        </w:rPr>
        <w:t>Ploper</w:t>
      </w:r>
      <w:proofErr w:type="spellEnd"/>
      <w:r w:rsidRPr="00844D6E">
        <w:rPr>
          <w:rFonts w:ascii="Arial" w:hAnsi="Arial" w:cs="Arial"/>
          <w:color w:val="000000" w:themeColor="text1"/>
          <w:sz w:val="20"/>
          <w:lang w:val="en-IN"/>
        </w:rPr>
        <w:t xml:space="preserve">, L. D., </w:t>
      </w:r>
      <w:proofErr w:type="spellStart"/>
      <w:r w:rsidRPr="00844D6E">
        <w:rPr>
          <w:rFonts w:ascii="Arial" w:hAnsi="Arial" w:cs="Arial"/>
          <w:color w:val="000000" w:themeColor="text1"/>
          <w:sz w:val="20"/>
          <w:lang w:val="en-IN"/>
        </w:rPr>
        <w:t>Rupe</w:t>
      </w:r>
      <w:proofErr w:type="spellEnd"/>
      <w:r w:rsidRPr="00844D6E">
        <w:rPr>
          <w:rFonts w:ascii="Arial" w:hAnsi="Arial" w:cs="Arial"/>
          <w:color w:val="000000" w:themeColor="text1"/>
          <w:sz w:val="20"/>
          <w:lang w:val="en-IN"/>
        </w:rPr>
        <w:t xml:space="preserve">, J., Chen, P., Wang, D. and Nguyen, H. T. </w:t>
      </w:r>
      <w:r w:rsidRPr="00844D6E">
        <w:rPr>
          <w:rFonts w:ascii="Arial" w:hAnsi="Arial" w:cs="Arial"/>
          <w:color w:val="000000" w:themeColor="text1"/>
          <w:sz w:val="20"/>
          <w:lang w:val="en-IN"/>
        </w:rPr>
        <w:tab/>
        <w:t xml:space="preserve">(2022). </w:t>
      </w:r>
      <w:r w:rsidRPr="00844D6E">
        <w:rPr>
          <w:rFonts w:ascii="Arial" w:hAnsi="Arial" w:cs="Arial"/>
          <w:color w:val="000000" w:themeColor="text1"/>
          <w:sz w:val="20"/>
          <w:lang w:val="en-IN"/>
        </w:rPr>
        <w:tab/>
      </w:r>
      <w:r w:rsidRPr="00844D6E">
        <w:rPr>
          <w:rFonts w:ascii="Arial" w:hAnsi="Arial" w:cs="Arial"/>
          <w:i/>
          <w:iCs/>
          <w:color w:val="000000" w:themeColor="text1"/>
          <w:sz w:val="20"/>
          <w:lang w:val="en-IN"/>
        </w:rPr>
        <w:t>Breeding for disease resistance in soybean: a global perspective.</w:t>
      </w:r>
      <w:r w:rsidRPr="00844D6E">
        <w:rPr>
          <w:rFonts w:ascii="Arial" w:hAnsi="Arial" w:cs="Arial"/>
          <w:color w:val="000000" w:themeColor="text1"/>
          <w:sz w:val="20"/>
          <w:lang w:val="en-IN"/>
        </w:rPr>
        <w:t xml:space="preserve"> Theoretical and </w:t>
      </w:r>
      <w:r w:rsidRPr="00844D6E">
        <w:rPr>
          <w:rFonts w:ascii="Arial" w:hAnsi="Arial" w:cs="Arial"/>
          <w:color w:val="000000" w:themeColor="text1"/>
          <w:sz w:val="20"/>
          <w:lang w:val="en-IN"/>
        </w:rPr>
        <w:tab/>
        <w:t xml:space="preserve">Applied Genetics, </w:t>
      </w:r>
      <w:r w:rsidRPr="00844D6E">
        <w:rPr>
          <w:rFonts w:ascii="Arial" w:hAnsi="Arial" w:cs="Arial"/>
          <w:b/>
          <w:bCs/>
          <w:color w:val="000000" w:themeColor="text1"/>
          <w:sz w:val="20"/>
          <w:lang w:val="en-IN"/>
        </w:rPr>
        <w:t>135</w:t>
      </w:r>
      <w:r w:rsidRPr="00844D6E">
        <w:rPr>
          <w:rFonts w:ascii="Arial" w:hAnsi="Arial" w:cs="Arial"/>
          <w:color w:val="000000" w:themeColor="text1"/>
          <w:sz w:val="20"/>
          <w:lang w:val="en-IN"/>
        </w:rPr>
        <w:t xml:space="preserve">(12):  3773–3872. </w:t>
      </w:r>
      <w:hyperlink r:id="rId18" w:tgtFrame="_new" w:history="1">
        <w:r w:rsidRPr="00844D6E">
          <w:rPr>
            <w:rStyle w:val="Hyperlink"/>
            <w:rFonts w:ascii="Arial" w:hAnsi="Arial" w:cs="Arial"/>
            <w:sz w:val="20"/>
            <w:lang w:val="en-IN"/>
          </w:rPr>
          <w:t>https://doi.org/10.1007/s00122-022-04101-3</w:t>
        </w:r>
      </w:hyperlink>
      <w:r w:rsidRPr="00844D6E">
        <w:rPr>
          <w:rFonts w:ascii="Arial" w:hAnsi="Arial" w:cs="Arial"/>
          <w:color w:val="000000" w:themeColor="text1"/>
          <w:sz w:val="20"/>
          <w:lang w:val="en-IN"/>
        </w:rPr>
        <w:tab/>
      </w:r>
      <w:hyperlink r:id="rId19" w:tgtFrame="_blank" w:history="1">
        <w:r w:rsidRPr="00844D6E">
          <w:rPr>
            <w:rStyle w:val="Hyperlink"/>
            <w:rFonts w:ascii="Arial" w:hAnsi="Arial" w:cs="Arial"/>
            <w:sz w:val="20"/>
            <w:lang w:val="en-IN"/>
          </w:rPr>
          <w:t>link.springer.com+1</w:t>
        </w:r>
      </w:hyperlink>
    </w:p>
    <w:p w:rsidR="00DD7E86" w:rsidRPr="00844D6E" w:rsidRDefault="00DD7E86" w:rsidP="00844D6E">
      <w:pPr>
        <w:pStyle w:val="ListParagraph"/>
        <w:numPr>
          <w:ilvl w:val="0"/>
          <w:numId w:val="8"/>
        </w:numPr>
        <w:jc w:val="both"/>
        <w:rPr>
          <w:rFonts w:ascii="Arial" w:hAnsi="Arial" w:cs="Arial"/>
          <w:sz w:val="20"/>
        </w:rPr>
      </w:pPr>
      <w:r w:rsidRPr="00844D6E">
        <w:rPr>
          <w:rFonts w:ascii="Arial" w:hAnsi="Arial" w:cs="Arial"/>
          <w:sz w:val="20"/>
        </w:rPr>
        <w:t xml:space="preserve">Mishra, G. P., Dikshit, H. K., S V, R., Tripathi, K., Kumar, R. R., </w:t>
      </w:r>
      <w:proofErr w:type="spellStart"/>
      <w:r w:rsidRPr="00844D6E">
        <w:rPr>
          <w:rFonts w:ascii="Arial" w:hAnsi="Arial" w:cs="Arial"/>
          <w:sz w:val="20"/>
        </w:rPr>
        <w:t>Aski</w:t>
      </w:r>
      <w:proofErr w:type="spellEnd"/>
      <w:r w:rsidRPr="00844D6E">
        <w:rPr>
          <w:rFonts w:ascii="Arial" w:hAnsi="Arial" w:cs="Arial"/>
          <w:sz w:val="20"/>
        </w:rPr>
        <w:t xml:space="preserve">, M., Singh, A., Roy, A., </w:t>
      </w:r>
      <w:proofErr w:type="spellStart"/>
      <w:r w:rsidRPr="00844D6E">
        <w:rPr>
          <w:rFonts w:ascii="Arial" w:hAnsi="Arial" w:cs="Arial"/>
          <w:sz w:val="20"/>
        </w:rPr>
        <w:t>Priti</w:t>
      </w:r>
      <w:proofErr w:type="spellEnd"/>
      <w:r w:rsidRPr="00844D6E">
        <w:rPr>
          <w:rFonts w:ascii="Arial" w:hAnsi="Arial" w:cs="Arial"/>
          <w:sz w:val="20"/>
        </w:rPr>
        <w:t xml:space="preserve">, Kumari, </w:t>
      </w:r>
      <w:r w:rsidRPr="00844D6E">
        <w:rPr>
          <w:rFonts w:ascii="Arial" w:hAnsi="Arial" w:cs="Arial"/>
          <w:sz w:val="20"/>
        </w:rPr>
        <w:tab/>
        <w:t xml:space="preserve">N., Dasgupta, U., Kumar, A., Praveen, S. and Nair, R. M. (2020). Yellow Mosaic Disease (YMD) </w:t>
      </w:r>
      <w:r w:rsidRPr="00844D6E">
        <w:rPr>
          <w:rFonts w:ascii="Arial" w:hAnsi="Arial" w:cs="Arial"/>
          <w:sz w:val="20"/>
        </w:rPr>
        <w:tab/>
        <w:t xml:space="preserve">of </w:t>
      </w:r>
      <w:proofErr w:type="spellStart"/>
      <w:r w:rsidRPr="00844D6E">
        <w:rPr>
          <w:rFonts w:ascii="Arial" w:hAnsi="Arial" w:cs="Arial"/>
          <w:sz w:val="20"/>
        </w:rPr>
        <w:t>Mungbean</w:t>
      </w:r>
      <w:proofErr w:type="spellEnd"/>
      <w:r w:rsidRPr="00844D6E">
        <w:rPr>
          <w:rFonts w:ascii="Arial" w:hAnsi="Arial" w:cs="Arial"/>
          <w:sz w:val="20"/>
        </w:rPr>
        <w:t xml:space="preserve"> (</w:t>
      </w:r>
      <w:r w:rsidRPr="00844D6E">
        <w:rPr>
          <w:rFonts w:ascii="Arial" w:hAnsi="Arial" w:cs="Arial"/>
          <w:i/>
          <w:iCs/>
          <w:sz w:val="20"/>
        </w:rPr>
        <w:t>Vigna radiata</w:t>
      </w:r>
      <w:r w:rsidRPr="00844D6E">
        <w:rPr>
          <w:rFonts w:ascii="Arial" w:hAnsi="Arial" w:cs="Arial"/>
          <w:sz w:val="20"/>
        </w:rPr>
        <w:t xml:space="preserve"> (L.) </w:t>
      </w:r>
      <w:proofErr w:type="spellStart"/>
      <w:r w:rsidRPr="00844D6E">
        <w:rPr>
          <w:rFonts w:ascii="Arial" w:hAnsi="Arial" w:cs="Arial"/>
          <w:sz w:val="20"/>
        </w:rPr>
        <w:t>Wilczek</w:t>
      </w:r>
      <w:proofErr w:type="spellEnd"/>
      <w:r w:rsidRPr="00844D6E">
        <w:rPr>
          <w:rFonts w:ascii="Arial" w:hAnsi="Arial" w:cs="Arial"/>
          <w:sz w:val="20"/>
        </w:rPr>
        <w:t xml:space="preserve">): Current Status and Management </w:t>
      </w:r>
      <w:r w:rsidRPr="00844D6E">
        <w:rPr>
          <w:rFonts w:ascii="Arial" w:hAnsi="Arial" w:cs="Arial"/>
          <w:sz w:val="20"/>
        </w:rPr>
        <w:tab/>
        <w:t>Opportunities. </w:t>
      </w:r>
      <w:r w:rsidRPr="00844D6E">
        <w:rPr>
          <w:rFonts w:ascii="Arial" w:hAnsi="Arial" w:cs="Arial"/>
          <w:i/>
          <w:iCs/>
          <w:sz w:val="20"/>
        </w:rPr>
        <w:t>Frontiers in plant science</w:t>
      </w:r>
      <w:r w:rsidRPr="00844D6E">
        <w:rPr>
          <w:rFonts w:ascii="Arial" w:hAnsi="Arial" w:cs="Arial"/>
          <w:sz w:val="20"/>
        </w:rPr>
        <w:t>, </w:t>
      </w:r>
      <w:r w:rsidRPr="00844D6E">
        <w:rPr>
          <w:rFonts w:ascii="Arial" w:hAnsi="Arial" w:cs="Arial"/>
          <w:b/>
          <w:bCs/>
          <w:sz w:val="20"/>
        </w:rPr>
        <w:t>11</w:t>
      </w:r>
      <w:r w:rsidRPr="00844D6E">
        <w:rPr>
          <w:rFonts w:ascii="Arial" w:hAnsi="Arial" w:cs="Arial"/>
          <w:sz w:val="20"/>
        </w:rPr>
        <w:t xml:space="preserve">: 918. </w:t>
      </w:r>
      <w:hyperlink r:id="rId20" w:history="1">
        <w:r w:rsidRPr="00844D6E">
          <w:rPr>
            <w:rStyle w:val="Hyperlink"/>
            <w:rFonts w:ascii="Arial" w:hAnsi="Arial" w:cs="Arial"/>
            <w:sz w:val="20"/>
          </w:rPr>
          <w:t>https://doi.org/10.3389/fpls.2020.00918</w:t>
        </w:r>
      </w:hyperlink>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lastRenderedPageBreak/>
        <w:t xml:space="preserve">Mishra, N., Tripathi, M. K., Tiwari, S., Tripathi, N., &amp; Trivedi, H. K. (2022). Morphological and molecular </w:t>
      </w:r>
      <w:r w:rsidRPr="00844D6E">
        <w:rPr>
          <w:rFonts w:ascii="Arial" w:hAnsi="Arial" w:cs="Arial"/>
          <w:color w:val="000000" w:themeColor="text1"/>
          <w:sz w:val="20"/>
          <w:lang w:val="en-IN"/>
        </w:rPr>
        <w:tab/>
        <w:t xml:space="preserve">screening of soybean genotypes against yellow mosaic virus disease. </w:t>
      </w:r>
      <w:r w:rsidRPr="00844D6E">
        <w:rPr>
          <w:rFonts w:ascii="Arial" w:hAnsi="Arial" w:cs="Arial"/>
          <w:i/>
          <w:iCs/>
          <w:color w:val="000000" w:themeColor="text1"/>
          <w:sz w:val="20"/>
          <w:lang w:val="en-IN"/>
        </w:rPr>
        <w:t>Legume Research</w:t>
      </w:r>
      <w:r w:rsidRPr="00844D6E">
        <w:rPr>
          <w:rFonts w:ascii="Arial" w:hAnsi="Arial" w:cs="Arial"/>
          <w:color w:val="000000" w:themeColor="text1"/>
          <w:sz w:val="20"/>
          <w:lang w:val="en-IN"/>
        </w:rPr>
        <w:t xml:space="preserve">, </w:t>
      </w:r>
      <w:r w:rsidRPr="00844D6E">
        <w:rPr>
          <w:rFonts w:ascii="Arial" w:hAnsi="Arial" w:cs="Arial"/>
          <w:color w:val="000000" w:themeColor="text1"/>
          <w:sz w:val="20"/>
          <w:lang w:val="en-IN"/>
        </w:rPr>
        <w:tab/>
        <w:t xml:space="preserve">45(10), 1309–1316. https://doi.org/10.18805/LR-4240 </w:t>
      </w:r>
      <w:hyperlink r:id="rId21" w:tgtFrame="_blank" w:history="1">
        <w:r w:rsidRPr="00844D6E">
          <w:rPr>
            <w:rStyle w:val="Hyperlink"/>
            <w:rFonts w:ascii="Arial" w:hAnsi="Arial" w:cs="Arial"/>
            <w:sz w:val="20"/>
            <w:lang w:val="en-IN"/>
          </w:rPr>
          <w:t>ARCC Journals+1</w:t>
        </w:r>
      </w:hyperlink>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rPr>
      </w:pPr>
      <w:r w:rsidRPr="00844D6E">
        <w:rPr>
          <w:rFonts w:ascii="Arial" w:hAnsi="Arial" w:cs="Arial"/>
          <w:color w:val="000000" w:themeColor="text1"/>
          <w:sz w:val="20"/>
        </w:rPr>
        <w:t xml:space="preserve">Nair, N. G. and Nene, Y. L. (1973). Studies on the yellow mosaic of </w:t>
      </w:r>
      <w:proofErr w:type="spellStart"/>
      <w:r w:rsidRPr="00844D6E">
        <w:rPr>
          <w:rFonts w:ascii="Arial" w:hAnsi="Arial" w:cs="Arial"/>
          <w:color w:val="000000" w:themeColor="text1"/>
          <w:sz w:val="20"/>
        </w:rPr>
        <w:t>urdbean</w:t>
      </w:r>
      <w:proofErr w:type="spellEnd"/>
      <w:r w:rsidRPr="00844D6E">
        <w:rPr>
          <w:rFonts w:ascii="Arial" w:hAnsi="Arial" w:cs="Arial"/>
          <w:color w:val="000000" w:themeColor="text1"/>
          <w:sz w:val="20"/>
        </w:rPr>
        <w:t xml:space="preserve"> (</w:t>
      </w:r>
      <w:r w:rsidRPr="00844D6E">
        <w:rPr>
          <w:rFonts w:ascii="Arial" w:hAnsi="Arial" w:cs="Arial"/>
          <w:i/>
          <w:iCs/>
          <w:color w:val="000000" w:themeColor="text1"/>
          <w:sz w:val="20"/>
        </w:rPr>
        <w:t>Phaseolus mungo</w:t>
      </w:r>
      <w:r w:rsidRPr="00844D6E">
        <w:rPr>
          <w:rFonts w:ascii="Arial" w:hAnsi="Arial" w:cs="Arial"/>
          <w:color w:val="000000" w:themeColor="text1"/>
          <w:sz w:val="20"/>
        </w:rPr>
        <w:t xml:space="preserve">) by </w:t>
      </w:r>
      <w:r w:rsidRPr="00844D6E">
        <w:rPr>
          <w:rFonts w:ascii="Arial" w:hAnsi="Arial" w:cs="Arial"/>
          <w:color w:val="000000" w:themeColor="text1"/>
          <w:sz w:val="20"/>
        </w:rPr>
        <w:tab/>
      </w:r>
      <w:r w:rsidRPr="00844D6E">
        <w:rPr>
          <w:rFonts w:ascii="Arial" w:hAnsi="Arial" w:cs="Arial"/>
          <w:color w:val="000000" w:themeColor="text1"/>
          <w:sz w:val="20"/>
        </w:rPr>
        <w:tab/>
      </w:r>
      <w:r w:rsidRPr="00844D6E">
        <w:rPr>
          <w:rFonts w:ascii="Arial" w:hAnsi="Arial" w:cs="Arial"/>
          <w:color w:val="000000" w:themeColor="text1"/>
          <w:sz w:val="20"/>
        </w:rPr>
        <w:tab/>
      </w:r>
      <w:proofErr w:type="spellStart"/>
      <w:r w:rsidRPr="00844D6E">
        <w:rPr>
          <w:rFonts w:ascii="Arial" w:hAnsi="Arial" w:cs="Arial"/>
          <w:color w:val="000000" w:themeColor="text1"/>
          <w:sz w:val="20"/>
        </w:rPr>
        <w:t>mungbean</w:t>
      </w:r>
      <w:proofErr w:type="spellEnd"/>
      <w:r w:rsidRPr="00844D6E">
        <w:rPr>
          <w:rFonts w:ascii="Arial" w:hAnsi="Arial" w:cs="Arial"/>
          <w:color w:val="000000" w:themeColor="text1"/>
          <w:sz w:val="20"/>
        </w:rPr>
        <w:t xml:space="preserve"> yellow mosaic virus — transmission studies. </w:t>
      </w:r>
      <w:r w:rsidRPr="00844D6E">
        <w:rPr>
          <w:rFonts w:ascii="Arial" w:hAnsi="Arial" w:cs="Arial"/>
          <w:i/>
          <w:iCs/>
          <w:color w:val="000000" w:themeColor="text1"/>
          <w:sz w:val="20"/>
        </w:rPr>
        <w:t>Indian Journal of Farm Sciences</w:t>
      </w:r>
      <w:r w:rsidRPr="00844D6E">
        <w:rPr>
          <w:rFonts w:ascii="Arial" w:hAnsi="Arial" w:cs="Arial"/>
          <w:color w:val="000000" w:themeColor="text1"/>
          <w:sz w:val="20"/>
        </w:rPr>
        <w:t xml:space="preserve">, </w:t>
      </w:r>
      <w:r w:rsidRPr="00844D6E">
        <w:rPr>
          <w:rFonts w:ascii="Arial" w:hAnsi="Arial" w:cs="Arial"/>
          <w:color w:val="000000" w:themeColor="text1"/>
          <w:sz w:val="20"/>
        </w:rPr>
        <w:tab/>
      </w:r>
      <w:r w:rsidRPr="00844D6E">
        <w:rPr>
          <w:rFonts w:ascii="Arial" w:hAnsi="Arial" w:cs="Arial"/>
          <w:color w:val="000000" w:themeColor="text1"/>
          <w:sz w:val="20"/>
        </w:rPr>
        <w:tab/>
      </w:r>
      <w:r w:rsidRPr="00844D6E">
        <w:rPr>
          <w:rFonts w:ascii="Arial" w:hAnsi="Arial" w:cs="Arial"/>
          <w:color w:val="000000" w:themeColor="text1"/>
          <w:sz w:val="20"/>
        </w:rPr>
        <w:tab/>
        <w:t>1: 109–</w:t>
      </w:r>
      <w:r w:rsidRPr="00844D6E">
        <w:rPr>
          <w:rFonts w:ascii="Arial" w:hAnsi="Arial" w:cs="Arial"/>
          <w:color w:val="000000" w:themeColor="text1"/>
          <w:sz w:val="20"/>
        </w:rPr>
        <w:tab/>
        <w:t>110.</w:t>
      </w:r>
    </w:p>
    <w:p w:rsidR="00DD7E86" w:rsidRPr="00791254" w:rsidRDefault="00DD7E86" w:rsidP="00844D6E">
      <w:pPr>
        <w:pStyle w:val="BodyText"/>
        <w:numPr>
          <w:ilvl w:val="0"/>
          <w:numId w:val="8"/>
        </w:numPr>
        <w:spacing w:before="161" w:line="360" w:lineRule="auto"/>
        <w:jc w:val="both"/>
        <w:rPr>
          <w:rFonts w:ascii="Arial" w:hAnsi="Arial" w:cs="Arial"/>
          <w:color w:val="000000" w:themeColor="text1"/>
          <w:sz w:val="20"/>
          <w:szCs w:val="20"/>
          <w:lang w:val="en-IN"/>
        </w:rPr>
      </w:pPr>
      <w:proofErr w:type="spellStart"/>
      <w:r w:rsidRPr="00DD7E86">
        <w:rPr>
          <w:rFonts w:ascii="Arial" w:hAnsi="Arial" w:cs="Arial"/>
          <w:color w:val="000000" w:themeColor="text1"/>
          <w:sz w:val="20"/>
          <w:szCs w:val="20"/>
          <w:lang w:val="en-IN"/>
        </w:rPr>
        <w:t>Nariani</w:t>
      </w:r>
      <w:proofErr w:type="spellEnd"/>
      <w:r w:rsidRPr="00DD7E86">
        <w:rPr>
          <w:rFonts w:ascii="Arial" w:hAnsi="Arial" w:cs="Arial"/>
          <w:color w:val="000000" w:themeColor="text1"/>
          <w:sz w:val="20"/>
          <w:szCs w:val="20"/>
          <w:lang w:val="en-IN"/>
        </w:rPr>
        <w:t>, T. K. (1960). Yellow mosaic of Mung (</w:t>
      </w:r>
      <w:r w:rsidRPr="00DD7E86">
        <w:rPr>
          <w:rFonts w:ascii="Arial" w:hAnsi="Arial" w:cs="Arial"/>
          <w:i/>
          <w:iCs/>
          <w:color w:val="000000" w:themeColor="text1"/>
          <w:sz w:val="20"/>
          <w:szCs w:val="20"/>
          <w:lang w:val="en-IN"/>
        </w:rPr>
        <w:t>Phaseolus aureus</w:t>
      </w:r>
      <w:r w:rsidRPr="00DD7E86">
        <w:rPr>
          <w:rFonts w:ascii="Arial" w:hAnsi="Arial" w:cs="Arial"/>
          <w:color w:val="000000" w:themeColor="text1"/>
          <w:sz w:val="20"/>
          <w:szCs w:val="20"/>
          <w:lang w:val="en-IN"/>
        </w:rPr>
        <w:t xml:space="preserve"> L.). </w:t>
      </w:r>
      <w:r w:rsidRPr="00DD7E86">
        <w:rPr>
          <w:rFonts w:ascii="Arial" w:hAnsi="Arial" w:cs="Arial"/>
          <w:i/>
          <w:iCs/>
          <w:color w:val="000000" w:themeColor="text1"/>
          <w:sz w:val="20"/>
          <w:szCs w:val="20"/>
          <w:lang w:val="en-IN"/>
        </w:rPr>
        <w:t>Indian Phytopathology</w:t>
      </w:r>
      <w:r w:rsidRPr="00DD7E86">
        <w:rPr>
          <w:rFonts w:ascii="Arial" w:hAnsi="Arial" w:cs="Arial"/>
          <w:color w:val="000000" w:themeColor="text1"/>
          <w:sz w:val="20"/>
          <w:szCs w:val="20"/>
          <w:lang w:val="en-IN"/>
        </w:rPr>
        <w:t xml:space="preserve">, 13(1): </w:t>
      </w:r>
      <w:r w:rsidRPr="00DD7E86">
        <w:rPr>
          <w:rFonts w:ascii="Arial" w:hAnsi="Arial" w:cs="Arial"/>
          <w:color w:val="000000" w:themeColor="text1"/>
          <w:sz w:val="20"/>
          <w:szCs w:val="20"/>
          <w:lang w:val="en-IN"/>
        </w:rPr>
        <w:tab/>
      </w:r>
      <w:r w:rsidRPr="00DD7E86">
        <w:rPr>
          <w:rFonts w:ascii="Arial" w:hAnsi="Arial" w:cs="Arial"/>
          <w:color w:val="000000" w:themeColor="text1"/>
          <w:sz w:val="20"/>
          <w:szCs w:val="20"/>
          <w:lang w:val="en-IN"/>
        </w:rPr>
        <w:tab/>
      </w:r>
      <w:r w:rsidRPr="00DD7E86">
        <w:rPr>
          <w:rFonts w:ascii="Arial" w:hAnsi="Arial" w:cs="Arial"/>
          <w:color w:val="000000" w:themeColor="text1"/>
          <w:sz w:val="20"/>
          <w:szCs w:val="20"/>
          <w:lang w:val="en-IN"/>
        </w:rPr>
        <w:tab/>
        <w:t xml:space="preserve">24–29. </w:t>
      </w:r>
      <w:hyperlink r:id="rId22" w:history="1">
        <w:r w:rsidRPr="00DD7E86">
          <w:rPr>
            <w:rStyle w:val="Hyperlink"/>
            <w:rFonts w:ascii="Arial" w:hAnsi="Arial" w:cs="Arial"/>
            <w:sz w:val="20"/>
            <w:szCs w:val="20"/>
            <w:lang w:val="en-IN"/>
          </w:rPr>
          <w:t>https://www.cabidigitallibrary.org/doi/10.5555/19610500001</w:t>
        </w:r>
      </w:hyperlink>
      <w:r w:rsidRPr="00DD7E86">
        <w:rPr>
          <w:rFonts w:ascii="Arial" w:hAnsi="Arial" w:cs="Arial"/>
          <w:color w:val="000000" w:themeColor="text1"/>
          <w:sz w:val="20"/>
          <w:szCs w:val="20"/>
          <w:lang w:val="en-IN"/>
        </w:rPr>
        <w:t xml:space="preserve"> .</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proofErr w:type="spellStart"/>
      <w:r w:rsidRPr="00844D6E">
        <w:rPr>
          <w:rFonts w:ascii="Arial" w:hAnsi="Arial" w:cs="Arial"/>
          <w:sz w:val="20"/>
        </w:rPr>
        <w:t>Naveesh</w:t>
      </w:r>
      <w:proofErr w:type="spellEnd"/>
      <w:r w:rsidRPr="00844D6E">
        <w:rPr>
          <w:rFonts w:ascii="Arial" w:hAnsi="Arial" w:cs="Arial"/>
          <w:sz w:val="20"/>
        </w:rPr>
        <w:t xml:space="preserve">, Y. B., </w:t>
      </w:r>
      <w:proofErr w:type="spellStart"/>
      <w:r w:rsidRPr="00844D6E">
        <w:rPr>
          <w:rFonts w:ascii="Arial" w:hAnsi="Arial" w:cs="Arial"/>
          <w:sz w:val="20"/>
        </w:rPr>
        <w:t>Prameela</w:t>
      </w:r>
      <w:proofErr w:type="spellEnd"/>
      <w:r w:rsidRPr="00844D6E">
        <w:rPr>
          <w:rFonts w:ascii="Arial" w:hAnsi="Arial" w:cs="Arial"/>
          <w:sz w:val="20"/>
        </w:rPr>
        <w:t xml:space="preserve">, H. A., Sagar, N., Basavaraj, S., </w:t>
      </w:r>
      <w:proofErr w:type="spellStart"/>
      <w:r w:rsidRPr="00844D6E">
        <w:rPr>
          <w:rFonts w:ascii="Arial" w:hAnsi="Arial" w:cs="Arial"/>
          <w:sz w:val="20"/>
        </w:rPr>
        <w:t>Nagaraju</w:t>
      </w:r>
      <w:proofErr w:type="spellEnd"/>
      <w:r w:rsidRPr="00844D6E">
        <w:rPr>
          <w:rFonts w:ascii="Arial" w:hAnsi="Arial" w:cs="Arial"/>
          <w:sz w:val="20"/>
        </w:rPr>
        <w:t xml:space="preserve">, N. and </w:t>
      </w:r>
      <w:proofErr w:type="spellStart"/>
      <w:r w:rsidRPr="00844D6E">
        <w:rPr>
          <w:rFonts w:ascii="Arial" w:hAnsi="Arial" w:cs="Arial"/>
          <w:sz w:val="20"/>
        </w:rPr>
        <w:t>Rangaswamy</w:t>
      </w:r>
      <w:proofErr w:type="spellEnd"/>
      <w:r w:rsidRPr="00844D6E">
        <w:rPr>
          <w:rFonts w:ascii="Arial" w:hAnsi="Arial" w:cs="Arial"/>
          <w:sz w:val="20"/>
        </w:rPr>
        <w:t xml:space="preserve">, K. T. (2023) </w:t>
      </w:r>
      <w:r w:rsidRPr="00844D6E">
        <w:rPr>
          <w:rFonts w:ascii="Arial" w:hAnsi="Arial" w:cs="Arial"/>
          <w:sz w:val="20"/>
        </w:rPr>
        <w:tab/>
        <w:t xml:space="preserve">Molecular Detection and Partial Characterization of </w:t>
      </w:r>
      <w:proofErr w:type="spellStart"/>
      <w:r w:rsidRPr="00844D6E">
        <w:rPr>
          <w:rFonts w:ascii="Arial" w:hAnsi="Arial" w:cs="Arial"/>
          <w:sz w:val="20"/>
        </w:rPr>
        <w:t>Begomovirus</w:t>
      </w:r>
      <w:proofErr w:type="spellEnd"/>
      <w:r w:rsidRPr="00844D6E">
        <w:rPr>
          <w:rFonts w:ascii="Arial" w:hAnsi="Arial" w:cs="Arial"/>
          <w:sz w:val="20"/>
        </w:rPr>
        <w:t xml:space="preserve"> Associated Yellow Mosaic virus </w:t>
      </w:r>
      <w:r w:rsidRPr="00844D6E">
        <w:rPr>
          <w:rFonts w:ascii="Arial" w:hAnsi="Arial" w:cs="Arial"/>
          <w:sz w:val="20"/>
        </w:rPr>
        <w:tab/>
        <w:t xml:space="preserve">Disease of </w:t>
      </w:r>
      <w:proofErr w:type="spellStart"/>
      <w:r w:rsidRPr="00844D6E">
        <w:rPr>
          <w:rFonts w:ascii="Arial" w:hAnsi="Arial" w:cs="Arial"/>
          <w:sz w:val="20"/>
        </w:rPr>
        <w:t>Soyabean</w:t>
      </w:r>
      <w:proofErr w:type="spellEnd"/>
      <w:r w:rsidRPr="00844D6E">
        <w:rPr>
          <w:rFonts w:ascii="Arial" w:hAnsi="Arial" w:cs="Arial"/>
          <w:sz w:val="20"/>
        </w:rPr>
        <w:t xml:space="preserve"> (</w:t>
      </w:r>
      <w:r w:rsidRPr="00844D6E">
        <w:rPr>
          <w:rFonts w:ascii="Arial" w:hAnsi="Arial" w:cs="Arial"/>
          <w:i/>
          <w:iCs/>
          <w:sz w:val="20"/>
        </w:rPr>
        <w:t>Glycine max</w:t>
      </w:r>
      <w:r w:rsidRPr="00844D6E">
        <w:rPr>
          <w:rFonts w:ascii="Arial" w:hAnsi="Arial" w:cs="Arial"/>
          <w:sz w:val="20"/>
        </w:rPr>
        <w:t xml:space="preserve"> L.</w:t>
      </w:r>
      <w:proofErr w:type="gramStart"/>
      <w:r w:rsidRPr="00844D6E">
        <w:rPr>
          <w:rFonts w:ascii="Arial" w:hAnsi="Arial" w:cs="Arial"/>
          <w:sz w:val="20"/>
        </w:rPr>
        <w:t>).</w:t>
      </w:r>
      <w:r w:rsidRPr="00844D6E">
        <w:rPr>
          <w:rFonts w:ascii="Arial" w:hAnsi="Arial" w:cs="Arial"/>
          <w:i/>
          <w:iCs/>
          <w:sz w:val="20"/>
        </w:rPr>
        <w:t>Biological</w:t>
      </w:r>
      <w:proofErr w:type="gramEnd"/>
      <w:r w:rsidRPr="00844D6E">
        <w:rPr>
          <w:rFonts w:ascii="Arial" w:hAnsi="Arial" w:cs="Arial"/>
          <w:i/>
          <w:iCs/>
          <w:sz w:val="20"/>
        </w:rPr>
        <w:t xml:space="preserve"> Forum – An International Journal</w:t>
      </w:r>
      <w:r w:rsidRPr="00844D6E">
        <w:rPr>
          <w:rFonts w:ascii="Arial" w:hAnsi="Arial" w:cs="Arial"/>
          <w:sz w:val="20"/>
        </w:rPr>
        <w:t>,</w:t>
      </w:r>
      <w:r w:rsidRPr="00844D6E">
        <w:rPr>
          <w:rFonts w:ascii="Arial" w:hAnsi="Arial" w:cs="Arial"/>
          <w:b/>
          <w:bCs/>
          <w:sz w:val="20"/>
        </w:rPr>
        <w:t>15</w:t>
      </w:r>
      <w:r w:rsidRPr="00844D6E">
        <w:rPr>
          <w:rFonts w:ascii="Arial" w:hAnsi="Arial" w:cs="Arial"/>
          <w:sz w:val="20"/>
        </w:rPr>
        <w:t>(10): 965-</w:t>
      </w:r>
      <w:r w:rsidRPr="00844D6E">
        <w:rPr>
          <w:rFonts w:ascii="Arial" w:hAnsi="Arial" w:cs="Arial"/>
          <w:sz w:val="20"/>
        </w:rPr>
        <w:tab/>
        <w:t>969.</w:t>
      </w:r>
    </w:p>
    <w:p w:rsidR="00DD7E86" w:rsidRPr="00844D6E" w:rsidRDefault="00DD7E86" w:rsidP="00844D6E">
      <w:pPr>
        <w:pStyle w:val="ListParagraph"/>
        <w:widowControl w:val="0"/>
        <w:numPr>
          <w:ilvl w:val="0"/>
          <w:numId w:val="8"/>
        </w:numPr>
        <w:autoSpaceDE w:val="0"/>
        <w:autoSpaceDN w:val="0"/>
        <w:spacing w:after="0" w:line="360" w:lineRule="auto"/>
        <w:jc w:val="both"/>
        <w:rPr>
          <w:rFonts w:ascii="Arial" w:hAnsi="Arial" w:cs="Arial"/>
          <w:color w:val="000000" w:themeColor="text1"/>
          <w:sz w:val="20"/>
        </w:rPr>
      </w:pPr>
      <w:r w:rsidRPr="00844D6E">
        <w:rPr>
          <w:rFonts w:ascii="Arial" w:eastAsia="Times New Roman" w:hAnsi="Arial" w:cs="Arial"/>
          <w:color w:val="000000" w:themeColor="text1"/>
          <w:sz w:val="20"/>
          <w:lang w:bidi="ar-SA"/>
        </w:rPr>
        <w:t>Pierce, W. H. (1935</w:t>
      </w:r>
      <w:proofErr w:type="gramStart"/>
      <w:r w:rsidRPr="00844D6E">
        <w:rPr>
          <w:rFonts w:ascii="Arial" w:eastAsia="Times New Roman" w:hAnsi="Arial" w:cs="Arial"/>
          <w:color w:val="000000" w:themeColor="text1"/>
          <w:sz w:val="20"/>
          <w:lang w:bidi="ar-SA"/>
        </w:rPr>
        <w:t>).</w:t>
      </w:r>
      <w:r w:rsidRPr="00844D6E">
        <w:rPr>
          <w:rFonts w:ascii="Arial" w:eastAsia="Times New Roman" w:hAnsi="Arial" w:cs="Arial"/>
          <w:i/>
          <w:iCs/>
          <w:color w:val="000000" w:themeColor="text1"/>
          <w:sz w:val="20"/>
          <w:lang w:bidi="ar-SA"/>
        </w:rPr>
        <w:t>The</w:t>
      </w:r>
      <w:proofErr w:type="gramEnd"/>
      <w:r w:rsidRPr="00844D6E">
        <w:rPr>
          <w:rFonts w:ascii="Arial" w:eastAsia="Times New Roman" w:hAnsi="Arial" w:cs="Arial"/>
          <w:i/>
          <w:iCs/>
          <w:color w:val="000000" w:themeColor="text1"/>
          <w:sz w:val="20"/>
          <w:lang w:bidi="ar-SA"/>
        </w:rPr>
        <w:t xml:space="preserve"> identification of certain viruses affecting leguminous </w:t>
      </w:r>
      <w:proofErr w:type="spellStart"/>
      <w:r w:rsidRPr="00844D6E">
        <w:rPr>
          <w:rFonts w:ascii="Arial" w:eastAsia="Times New Roman" w:hAnsi="Arial" w:cs="Arial"/>
          <w:i/>
          <w:iCs/>
          <w:color w:val="000000" w:themeColor="text1"/>
          <w:sz w:val="20"/>
          <w:lang w:bidi="ar-SA"/>
        </w:rPr>
        <w:t>plants.Journal</w:t>
      </w:r>
      <w:proofErr w:type="spellEnd"/>
      <w:r w:rsidRPr="00844D6E">
        <w:rPr>
          <w:rFonts w:ascii="Arial" w:eastAsia="Times New Roman" w:hAnsi="Arial" w:cs="Arial"/>
          <w:i/>
          <w:iCs/>
          <w:color w:val="000000" w:themeColor="text1"/>
          <w:sz w:val="20"/>
          <w:lang w:bidi="ar-SA"/>
        </w:rPr>
        <w:t xml:space="preserve"> of </w:t>
      </w:r>
      <w:r w:rsidRPr="00844D6E">
        <w:rPr>
          <w:rFonts w:ascii="Arial" w:eastAsia="Times New Roman" w:hAnsi="Arial" w:cs="Arial"/>
          <w:i/>
          <w:iCs/>
          <w:color w:val="000000" w:themeColor="text1"/>
          <w:sz w:val="20"/>
          <w:lang w:bidi="ar-SA"/>
        </w:rPr>
        <w:tab/>
      </w:r>
      <w:r w:rsidRPr="00844D6E">
        <w:rPr>
          <w:rFonts w:ascii="Arial" w:eastAsia="Times New Roman" w:hAnsi="Arial" w:cs="Arial"/>
          <w:i/>
          <w:iCs/>
          <w:color w:val="000000" w:themeColor="text1"/>
          <w:sz w:val="20"/>
          <w:lang w:bidi="ar-SA"/>
        </w:rPr>
        <w:tab/>
      </w:r>
      <w:r w:rsidRPr="00844D6E">
        <w:rPr>
          <w:rFonts w:ascii="Arial" w:eastAsia="Times New Roman" w:hAnsi="Arial" w:cs="Arial"/>
          <w:i/>
          <w:iCs/>
          <w:color w:val="000000" w:themeColor="text1"/>
          <w:sz w:val="20"/>
          <w:lang w:bidi="ar-SA"/>
        </w:rPr>
        <w:tab/>
        <w:t>Agricultural Research</w:t>
      </w:r>
      <w:r w:rsidRPr="00844D6E">
        <w:rPr>
          <w:rFonts w:ascii="Arial" w:eastAsia="Times New Roman" w:hAnsi="Arial" w:cs="Arial"/>
          <w:color w:val="000000" w:themeColor="text1"/>
          <w:sz w:val="20"/>
          <w:lang w:bidi="ar-SA"/>
        </w:rPr>
        <w:t xml:space="preserve">, </w:t>
      </w:r>
      <w:r w:rsidRPr="00844D6E">
        <w:rPr>
          <w:rFonts w:ascii="Arial" w:eastAsia="Times New Roman" w:hAnsi="Arial" w:cs="Arial"/>
          <w:b/>
          <w:bCs/>
          <w:color w:val="000000" w:themeColor="text1"/>
          <w:sz w:val="20"/>
          <w:lang w:bidi="ar-SA"/>
        </w:rPr>
        <w:t>51</w:t>
      </w:r>
      <w:r w:rsidRPr="00844D6E">
        <w:rPr>
          <w:rFonts w:ascii="Arial" w:eastAsia="Times New Roman" w:hAnsi="Arial" w:cs="Arial"/>
          <w:color w:val="000000" w:themeColor="text1"/>
          <w:sz w:val="20"/>
          <w:lang w:bidi="ar-SA"/>
        </w:rPr>
        <w:t>: 1017–1039.</w:t>
      </w:r>
    </w:p>
    <w:p w:rsidR="00DD7E86" w:rsidRPr="00844D6E" w:rsidRDefault="00DD7E86" w:rsidP="00844D6E">
      <w:pPr>
        <w:pStyle w:val="ListParagraph"/>
        <w:widowControl w:val="0"/>
        <w:numPr>
          <w:ilvl w:val="0"/>
          <w:numId w:val="8"/>
        </w:numPr>
        <w:autoSpaceDE w:val="0"/>
        <w:autoSpaceDN w:val="0"/>
        <w:spacing w:after="0" w:line="360" w:lineRule="auto"/>
        <w:jc w:val="both"/>
        <w:rPr>
          <w:rFonts w:ascii="Arial" w:hAnsi="Arial" w:cs="Arial"/>
          <w:color w:val="000000" w:themeColor="text1"/>
          <w:sz w:val="20"/>
        </w:rPr>
      </w:pPr>
      <w:r w:rsidRPr="00844D6E">
        <w:rPr>
          <w:rFonts w:ascii="Arial" w:hAnsi="Arial" w:cs="Arial"/>
          <w:sz w:val="20"/>
        </w:rPr>
        <w:t xml:space="preserve">Qazi, J., Ilyas, M., Mansoor, S. and </w:t>
      </w:r>
      <w:proofErr w:type="spellStart"/>
      <w:r w:rsidRPr="00844D6E">
        <w:rPr>
          <w:rFonts w:ascii="Arial" w:hAnsi="Arial" w:cs="Arial"/>
          <w:sz w:val="20"/>
        </w:rPr>
        <w:t>Briddon</w:t>
      </w:r>
      <w:proofErr w:type="spellEnd"/>
      <w:r w:rsidRPr="00844D6E">
        <w:rPr>
          <w:rFonts w:ascii="Arial" w:hAnsi="Arial" w:cs="Arial"/>
          <w:sz w:val="20"/>
        </w:rPr>
        <w:t xml:space="preserve">, R. W. (2007). Legume yellow mosaic viruses: genetically </w:t>
      </w:r>
      <w:r w:rsidRPr="00844D6E">
        <w:rPr>
          <w:rFonts w:ascii="Arial" w:hAnsi="Arial" w:cs="Arial"/>
          <w:sz w:val="20"/>
        </w:rPr>
        <w:tab/>
        <w:t xml:space="preserve">isolated </w:t>
      </w:r>
      <w:proofErr w:type="spellStart"/>
      <w:r w:rsidRPr="00844D6E">
        <w:rPr>
          <w:rFonts w:ascii="Arial" w:hAnsi="Arial" w:cs="Arial"/>
          <w:sz w:val="20"/>
        </w:rPr>
        <w:t>begomoviruses</w:t>
      </w:r>
      <w:proofErr w:type="spellEnd"/>
      <w:r w:rsidRPr="00844D6E">
        <w:rPr>
          <w:rFonts w:ascii="Arial" w:hAnsi="Arial" w:cs="Arial"/>
          <w:sz w:val="20"/>
        </w:rPr>
        <w:t xml:space="preserve">. Molecular Plant Pathology, </w:t>
      </w:r>
      <w:r w:rsidRPr="00844D6E">
        <w:rPr>
          <w:rFonts w:ascii="Arial" w:hAnsi="Arial" w:cs="Arial"/>
          <w:b/>
          <w:bCs/>
          <w:sz w:val="20"/>
        </w:rPr>
        <w:t>8</w:t>
      </w:r>
      <w:r w:rsidRPr="00844D6E">
        <w:rPr>
          <w:rFonts w:ascii="Arial" w:hAnsi="Arial" w:cs="Arial"/>
          <w:sz w:val="20"/>
        </w:rPr>
        <w:t xml:space="preserve">(4): 343–348. </w:t>
      </w:r>
      <w:hyperlink r:id="rId23" w:history="1">
        <w:r w:rsidRPr="00844D6E">
          <w:rPr>
            <w:rStyle w:val="Hyperlink"/>
            <w:rFonts w:ascii="Arial" w:hAnsi="Arial" w:cs="Arial"/>
            <w:sz w:val="20"/>
          </w:rPr>
          <w:t>https://doi.org/10.1111/j.1364-</w:t>
        </w:r>
        <w:r w:rsidRPr="00844D6E">
          <w:rPr>
            <w:rStyle w:val="Hyperlink"/>
            <w:rFonts w:ascii="Arial" w:hAnsi="Arial" w:cs="Arial"/>
            <w:sz w:val="20"/>
          </w:rPr>
          <w:tab/>
          <w:t>3703.2007.00402.x</w:t>
        </w:r>
      </w:hyperlink>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Rahman, S. U., Raza, G., Naqvi, R. Z., McCoy, E., Hammad, M., </w:t>
      </w:r>
      <w:proofErr w:type="spellStart"/>
      <w:r w:rsidRPr="00844D6E">
        <w:rPr>
          <w:rFonts w:ascii="Arial" w:hAnsi="Arial" w:cs="Arial"/>
          <w:color w:val="000000" w:themeColor="text1"/>
          <w:sz w:val="20"/>
          <w:lang w:val="en-IN"/>
        </w:rPr>
        <w:t>LaFayette</w:t>
      </w:r>
      <w:proofErr w:type="spellEnd"/>
      <w:r w:rsidRPr="00844D6E">
        <w:rPr>
          <w:rFonts w:ascii="Arial" w:hAnsi="Arial" w:cs="Arial"/>
          <w:color w:val="000000" w:themeColor="text1"/>
          <w:sz w:val="20"/>
          <w:lang w:val="en-IN"/>
        </w:rPr>
        <w:t xml:space="preserve">, P., Parrott, W. A., Amin, I., </w:t>
      </w:r>
      <w:r w:rsidRPr="00844D6E">
        <w:rPr>
          <w:rFonts w:ascii="Arial" w:hAnsi="Arial" w:cs="Arial"/>
          <w:color w:val="000000" w:themeColor="text1"/>
          <w:sz w:val="20"/>
          <w:lang w:val="en-IN"/>
        </w:rPr>
        <w:tab/>
        <w:t xml:space="preserve">Mukhtar, Z., </w:t>
      </w:r>
      <w:proofErr w:type="spellStart"/>
      <w:r w:rsidRPr="00844D6E">
        <w:rPr>
          <w:rFonts w:ascii="Arial" w:hAnsi="Arial" w:cs="Arial"/>
          <w:color w:val="000000" w:themeColor="text1"/>
          <w:sz w:val="20"/>
          <w:lang w:val="en-IN"/>
        </w:rPr>
        <w:t>Gaafar</w:t>
      </w:r>
      <w:proofErr w:type="spellEnd"/>
      <w:r w:rsidRPr="00844D6E">
        <w:rPr>
          <w:rFonts w:ascii="Arial" w:hAnsi="Arial" w:cs="Arial"/>
          <w:color w:val="000000" w:themeColor="text1"/>
          <w:sz w:val="20"/>
          <w:lang w:val="en-IN"/>
        </w:rPr>
        <w:t xml:space="preserve">, A.-R. Z., </w:t>
      </w:r>
      <w:proofErr w:type="spellStart"/>
      <w:r w:rsidRPr="00844D6E">
        <w:rPr>
          <w:rFonts w:ascii="Arial" w:hAnsi="Arial" w:cs="Arial"/>
          <w:color w:val="000000" w:themeColor="text1"/>
          <w:sz w:val="20"/>
          <w:lang w:val="en-IN"/>
        </w:rPr>
        <w:t>Hodhod</w:t>
      </w:r>
      <w:proofErr w:type="spellEnd"/>
      <w:r w:rsidRPr="00844D6E">
        <w:rPr>
          <w:rFonts w:ascii="Arial" w:hAnsi="Arial" w:cs="Arial"/>
          <w:color w:val="000000" w:themeColor="text1"/>
          <w:sz w:val="20"/>
          <w:lang w:val="en-IN"/>
        </w:rPr>
        <w:t xml:space="preserve">, M. S. and Mansoor, S. (2023). A source of resistance </w:t>
      </w:r>
      <w:r w:rsidRPr="00844D6E">
        <w:rPr>
          <w:rFonts w:ascii="Arial" w:hAnsi="Arial" w:cs="Arial"/>
          <w:color w:val="000000" w:themeColor="text1"/>
          <w:sz w:val="20"/>
          <w:lang w:val="en-IN"/>
        </w:rPr>
        <w:tab/>
        <w:t xml:space="preserve">against </w:t>
      </w:r>
      <w:r w:rsidRPr="00844D6E">
        <w:rPr>
          <w:rFonts w:ascii="Arial" w:hAnsi="Arial" w:cs="Arial"/>
          <w:color w:val="000000" w:themeColor="text1"/>
          <w:sz w:val="20"/>
          <w:lang w:val="en-IN"/>
        </w:rPr>
        <w:tab/>
        <w:t xml:space="preserve">yellow mosaic disease in soybean correlates with a novel mutation in a resistance gene. </w:t>
      </w:r>
      <w:r w:rsidRPr="00844D6E">
        <w:rPr>
          <w:rFonts w:ascii="Arial" w:hAnsi="Arial" w:cs="Arial"/>
          <w:color w:val="000000" w:themeColor="text1"/>
          <w:sz w:val="20"/>
          <w:lang w:val="en-IN"/>
        </w:rPr>
        <w:tab/>
      </w:r>
      <w:r w:rsidRPr="00844D6E">
        <w:rPr>
          <w:rFonts w:ascii="Arial" w:hAnsi="Arial" w:cs="Arial"/>
          <w:i/>
          <w:iCs/>
          <w:color w:val="000000" w:themeColor="text1"/>
          <w:sz w:val="20"/>
          <w:lang w:val="en-IN"/>
        </w:rPr>
        <w:t xml:space="preserve">Frontiers in Plant Science, </w:t>
      </w:r>
      <w:r w:rsidRPr="00844D6E">
        <w:rPr>
          <w:rFonts w:ascii="Arial" w:hAnsi="Arial" w:cs="Arial"/>
          <w:b/>
          <w:bCs/>
          <w:color w:val="000000" w:themeColor="text1"/>
          <w:sz w:val="20"/>
          <w:lang w:val="en-IN"/>
        </w:rPr>
        <w:t>14</w:t>
      </w:r>
      <w:r w:rsidRPr="00844D6E">
        <w:rPr>
          <w:rFonts w:ascii="Arial" w:hAnsi="Arial" w:cs="Arial"/>
          <w:color w:val="000000" w:themeColor="text1"/>
          <w:sz w:val="20"/>
          <w:lang w:val="en-IN"/>
        </w:rPr>
        <w:t>: 1230559. https://doi.org/10.3389/fpls.2023.1230559</w:t>
      </w:r>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Saket, J., Singh, Y., </w:t>
      </w:r>
      <w:proofErr w:type="spellStart"/>
      <w:r w:rsidRPr="00844D6E">
        <w:rPr>
          <w:rFonts w:ascii="Arial" w:hAnsi="Arial" w:cs="Arial"/>
          <w:color w:val="000000" w:themeColor="text1"/>
          <w:sz w:val="20"/>
          <w:lang w:val="en-IN"/>
        </w:rPr>
        <w:t>Tantwai</w:t>
      </w:r>
      <w:proofErr w:type="spellEnd"/>
      <w:r w:rsidRPr="00844D6E">
        <w:rPr>
          <w:rFonts w:ascii="Arial" w:hAnsi="Arial" w:cs="Arial"/>
          <w:color w:val="000000" w:themeColor="text1"/>
          <w:sz w:val="20"/>
          <w:lang w:val="en-IN"/>
        </w:rPr>
        <w:t xml:space="preserve">, K., </w:t>
      </w:r>
      <w:proofErr w:type="spellStart"/>
      <w:r w:rsidRPr="00844D6E">
        <w:rPr>
          <w:rFonts w:ascii="Arial" w:hAnsi="Arial" w:cs="Arial"/>
          <w:color w:val="000000" w:themeColor="text1"/>
          <w:sz w:val="20"/>
          <w:lang w:val="en-IN"/>
        </w:rPr>
        <w:t>Amrate</w:t>
      </w:r>
      <w:proofErr w:type="spellEnd"/>
      <w:r w:rsidRPr="00844D6E">
        <w:rPr>
          <w:rFonts w:ascii="Arial" w:hAnsi="Arial" w:cs="Arial"/>
          <w:color w:val="000000" w:themeColor="text1"/>
          <w:sz w:val="20"/>
          <w:lang w:val="en-IN"/>
        </w:rPr>
        <w:t xml:space="preserve">, P. K., Anand, K. J., </w:t>
      </w:r>
      <w:proofErr w:type="spellStart"/>
      <w:r w:rsidRPr="00844D6E">
        <w:rPr>
          <w:rFonts w:ascii="Arial" w:hAnsi="Arial" w:cs="Arial"/>
          <w:color w:val="000000" w:themeColor="text1"/>
          <w:sz w:val="20"/>
          <w:lang w:val="en-IN"/>
        </w:rPr>
        <w:t>Soni</w:t>
      </w:r>
      <w:proofErr w:type="spellEnd"/>
      <w:r w:rsidRPr="00844D6E">
        <w:rPr>
          <w:rFonts w:ascii="Arial" w:hAnsi="Arial" w:cs="Arial"/>
          <w:color w:val="000000" w:themeColor="text1"/>
          <w:sz w:val="20"/>
          <w:lang w:val="en-IN"/>
        </w:rPr>
        <w:t xml:space="preserve">, M. and Shrivastava, M. K. (2025). Field </w:t>
      </w:r>
      <w:r w:rsidRPr="00844D6E">
        <w:rPr>
          <w:rFonts w:ascii="Arial" w:hAnsi="Arial" w:cs="Arial"/>
          <w:color w:val="000000" w:themeColor="text1"/>
          <w:sz w:val="20"/>
          <w:lang w:val="en-IN"/>
        </w:rPr>
        <w:tab/>
        <w:t xml:space="preserve">evaluation and molecular validation of soybean genotypes for resistance to yellow mosaic disease </w:t>
      </w:r>
      <w:r w:rsidRPr="00844D6E">
        <w:rPr>
          <w:rFonts w:ascii="Arial" w:hAnsi="Arial" w:cs="Arial"/>
          <w:color w:val="000000" w:themeColor="text1"/>
          <w:sz w:val="20"/>
          <w:lang w:val="en-IN"/>
        </w:rPr>
        <w:tab/>
        <w:t xml:space="preserve">using SSR markers. </w:t>
      </w:r>
      <w:r w:rsidRPr="00844D6E">
        <w:rPr>
          <w:rFonts w:ascii="Arial" w:hAnsi="Arial" w:cs="Arial"/>
          <w:i/>
          <w:iCs/>
          <w:color w:val="000000" w:themeColor="text1"/>
          <w:sz w:val="20"/>
          <w:lang w:val="en-IN"/>
        </w:rPr>
        <w:t>Indian Journal of Agricultural Research</w:t>
      </w:r>
      <w:r w:rsidRPr="00844D6E">
        <w:rPr>
          <w:rFonts w:ascii="Arial" w:hAnsi="Arial" w:cs="Arial"/>
          <w:color w:val="000000" w:themeColor="text1"/>
          <w:sz w:val="20"/>
          <w:lang w:val="en-IN"/>
        </w:rPr>
        <w:t xml:space="preserve">. </w:t>
      </w:r>
      <w:hyperlink r:id="rId24" w:history="1">
        <w:r w:rsidRPr="00844D6E">
          <w:rPr>
            <w:rStyle w:val="Hyperlink"/>
            <w:rFonts w:ascii="Arial" w:hAnsi="Arial" w:cs="Arial"/>
            <w:sz w:val="20"/>
            <w:lang w:val="en-IN"/>
          </w:rPr>
          <w:t>https://doi.org/10.18805/IJARe.A-</w:t>
        </w:r>
      </w:hyperlink>
      <w:r w:rsidRPr="00844D6E">
        <w:rPr>
          <w:rFonts w:ascii="Arial" w:hAnsi="Arial" w:cs="Arial"/>
          <w:color w:val="000000" w:themeColor="text1"/>
          <w:sz w:val="20"/>
          <w:lang w:val="en-IN"/>
        </w:rPr>
        <w:tab/>
        <w:t>6349</w:t>
      </w:r>
    </w:p>
    <w:p w:rsidR="00DD7E86" w:rsidRPr="00844D6E" w:rsidRDefault="00DD7E86" w:rsidP="00844D6E">
      <w:pPr>
        <w:pStyle w:val="ListParagraph"/>
        <w:numPr>
          <w:ilvl w:val="0"/>
          <w:numId w:val="8"/>
        </w:numPr>
        <w:spacing w:before="240" w:after="0" w:line="360" w:lineRule="auto"/>
        <w:jc w:val="both"/>
        <w:rPr>
          <w:rFonts w:ascii="Arial" w:hAnsi="Arial" w:cs="Arial"/>
          <w:color w:val="000000" w:themeColor="text1"/>
          <w:sz w:val="20"/>
          <w:lang w:val="en-IN"/>
        </w:rPr>
      </w:pPr>
      <w:r w:rsidRPr="00844D6E">
        <w:rPr>
          <w:rFonts w:ascii="Arial" w:hAnsi="Arial" w:cs="Arial"/>
          <w:color w:val="000000" w:themeColor="text1"/>
          <w:sz w:val="20"/>
          <w:lang w:val="en-IN"/>
        </w:rPr>
        <w:t xml:space="preserve">Sandra, N., Tripathi, A., Lal, S. K., Mandal, B. and Jain, R. K. (2021). Molecular and biological </w:t>
      </w:r>
      <w:r w:rsidRPr="00844D6E">
        <w:rPr>
          <w:rFonts w:ascii="Arial" w:hAnsi="Arial" w:cs="Arial"/>
          <w:color w:val="000000" w:themeColor="text1"/>
          <w:sz w:val="20"/>
          <w:lang w:val="en-IN"/>
        </w:rPr>
        <w:tab/>
        <w:t xml:space="preserve">characterization of soybean yellow mottle mosaic virus severe strain infecting soybean in India. </w:t>
      </w:r>
      <w:r w:rsidRPr="00844D6E">
        <w:rPr>
          <w:rFonts w:ascii="Arial" w:hAnsi="Arial" w:cs="Arial"/>
          <w:i/>
          <w:iCs/>
          <w:color w:val="000000" w:themeColor="text1"/>
          <w:sz w:val="20"/>
          <w:lang w:val="en-IN"/>
        </w:rPr>
        <w:t xml:space="preserve">3 </w:t>
      </w:r>
      <w:r w:rsidRPr="00844D6E">
        <w:rPr>
          <w:rFonts w:ascii="Arial" w:hAnsi="Arial" w:cs="Arial"/>
          <w:i/>
          <w:iCs/>
          <w:color w:val="000000" w:themeColor="text1"/>
          <w:sz w:val="20"/>
          <w:lang w:val="en-IN"/>
        </w:rPr>
        <w:tab/>
        <w:t>Biotech</w:t>
      </w:r>
      <w:r w:rsidRPr="00844D6E">
        <w:rPr>
          <w:rFonts w:ascii="Arial" w:hAnsi="Arial" w:cs="Arial"/>
          <w:color w:val="000000" w:themeColor="text1"/>
          <w:sz w:val="20"/>
          <w:lang w:val="en-IN"/>
        </w:rPr>
        <w:t xml:space="preserve">, </w:t>
      </w:r>
      <w:r w:rsidRPr="00844D6E">
        <w:rPr>
          <w:rFonts w:ascii="Arial" w:hAnsi="Arial" w:cs="Arial"/>
          <w:b/>
          <w:bCs/>
          <w:color w:val="000000" w:themeColor="text1"/>
          <w:sz w:val="20"/>
          <w:lang w:val="en-IN"/>
        </w:rPr>
        <w:t>11</w:t>
      </w:r>
      <w:r w:rsidRPr="00844D6E">
        <w:rPr>
          <w:rFonts w:ascii="Arial" w:hAnsi="Arial" w:cs="Arial"/>
          <w:color w:val="000000" w:themeColor="text1"/>
          <w:sz w:val="20"/>
          <w:lang w:val="en-IN"/>
        </w:rPr>
        <w:t xml:space="preserve">(8): 381. https://doi.org/10.1007/s13205-021-02925-2 </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Singh, D., Singh, P., Verma, N. and Lal, M. (2024). </w:t>
      </w:r>
      <w:proofErr w:type="spellStart"/>
      <w:r w:rsidRPr="00844D6E">
        <w:rPr>
          <w:rFonts w:ascii="Arial" w:hAnsi="Arial" w:cs="Arial"/>
          <w:sz w:val="20"/>
        </w:rPr>
        <w:t>Begomoviruses</w:t>
      </w:r>
      <w:proofErr w:type="spellEnd"/>
      <w:r w:rsidRPr="00844D6E">
        <w:rPr>
          <w:rFonts w:ascii="Arial" w:hAnsi="Arial" w:cs="Arial"/>
          <w:sz w:val="20"/>
        </w:rPr>
        <w:t xml:space="preserve"> of soybean and their management. </w:t>
      </w:r>
      <w:r w:rsidRPr="00844D6E">
        <w:rPr>
          <w:rFonts w:ascii="Arial" w:hAnsi="Arial" w:cs="Arial"/>
          <w:sz w:val="20"/>
        </w:rPr>
        <w:tab/>
      </w:r>
      <w:proofErr w:type="spellStart"/>
      <w:r w:rsidRPr="00844D6E">
        <w:rPr>
          <w:rFonts w:ascii="Arial" w:hAnsi="Arial" w:cs="Arial"/>
          <w:i/>
          <w:iCs/>
          <w:sz w:val="20"/>
        </w:rPr>
        <w:t>GSCAdvanced</w:t>
      </w:r>
      <w:proofErr w:type="spellEnd"/>
      <w:r w:rsidRPr="00844D6E">
        <w:rPr>
          <w:rFonts w:ascii="Arial" w:hAnsi="Arial" w:cs="Arial"/>
          <w:i/>
          <w:iCs/>
          <w:sz w:val="20"/>
        </w:rPr>
        <w:t xml:space="preserve"> Research and Reviews, </w:t>
      </w:r>
      <w:r w:rsidRPr="00844D6E">
        <w:rPr>
          <w:rFonts w:ascii="Arial" w:hAnsi="Arial" w:cs="Arial"/>
          <w:b/>
          <w:bCs/>
          <w:sz w:val="20"/>
        </w:rPr>
        <w:t>20</w:t>
      </w:r>
      <w:r w:rsidRPr="00844D6E">
        <w:rPr>
          <w:rFonts w:ascii="Arial" w:hAnsi="Arial" w:cs="Arial"/>
          <w:sz w:val="20"/>
        </w:rPr>
        <w:t xml:space="preserve">(3): 42–53. </w:t>
      </w:r>
      <w:r w:rsidRPr="00844D6E">
        <w:rPr>
          <w:rFonts w:ascii="Arial" w:hAnsi="Arial" w:cs="Arial"/>
          <w:sz w:val="20"/>
        </w:rPr>
        <w:tab/>
      </w:r>
      <w:hyperlink r:id="rId25" w:history="1">
        <w:r w:rsidRPr="00844D6E">
          <w:rPr>
            <w:rStyle w:val="Hyperlink"/>
            <w:rFonts w:ascii="Arial" w:hAnsi="Arial" w:cs="Arial"/>
            <w:sz w:val="20"/>
          </w:rPr>
          <w:t>https://doi.org/10.30574/gscarr.2024.20.3.0327</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proofErr w:type="spellStart"/>
      <w:r w:rsidRPr="00844D6E">
        <w:rPr>
          <w:rFonts w:ascii="Arial" w:hAnsi="Arial" w:cs="Arial"/>
          <w:sz w:val="20"/>
        </w:rPr>
        <w:t>Sivararamakrishnan</w:t>
      </w:r>
      <w:proofErr w:type="spellEnd"/>
      <w:r w:rsidRPr="00844D6E">
        <w:rPr>
          <w:rFonts w:ascii="Arial" w:hAnsi="Arial" w:cs="Arial"/>
          <w:sz w:val="20"/>
        </w:rPr>
        <w:t xml:space="preserve">, N. K., Vijayalakshmi, S., </w:t>
      </w:r>
      <w:proofErr w:type="spellStart"/>
      <w:r w:rsidRPr="00844D6E">
        <w:rPr>
          <w:rFonts w:ascii="Arial" w:hAnsi="Arial" w:cs="Arial"/>
          <w:sz w:val="20"/>
        </w:rPr>
        <w:t>Kothandaraman</w:t>
      </w:r>
      <w:proofErr w:type="spellEnd"/>
      <w:r w:rsidRPr="00844D6E">
        <w:rPr>
          <w:rFonts w:ascii="Arial" w:hAnsi="Arial" w:cs="Arial"/>
          <w:sz w:val="20"/>
        </w:rPr>
        <w:t xml:space="preserve">, R. P. and Ganesan, M. V. (2023). Seed </w:t>
      </w:r>
      <w:r w:rsidRPr="00844D6E">
        <w:rPr>
          <w:rFonts w:ascii="Arial" w:hAnsi="Arial" w:cs="Arial"/>
          <w:sz w:val="20"/>
        </w:rPr>
        <w:tab/>
        <w:t xml:space="preserve">borne </w:t>
      </w:r>
      <w:r w:rsidRPr="00844D6E">
        <w:rPr>
          <w:rFonts w:ascii="Arial" w:hAnsi="Arial" w:cs="Arial"/>
          <w:sz w:val="20"/>
        </w:rPr>
        <w:tab/>
        <w:t xml:space="preserve">nature of </w:t>
      </w:r>
      <w:proofErr w:type="spellStart"/>
      <w:r w:rsidRPr="00844D6E">
        <w:rPr>
          <w:rFonts w:ascii="Arial" w:hAnsi="Arial" w:cs="Arial"/>
          <w:sz w:val="20"/>
        </w:rPr>
        <w:t>mungbean</w:t>
      </w:r>
      <w:proofErr w:type="spellEnd"/>
      <w:r w:rsidRPr="00844D6E">
        <w:rPr>
          <w:rFonts w:ascii="Arial" w:hAnsi="Arial" w:cs="Arial"/>
          <w:sz w:val="20"/>
        </w:rPr>
        <w:t xml:space="preserve"> yellow mosaic virus (MYMV) in resistant and susceptible variety of </w:t>
      </w:r>
      <w:r w:rsidRPr="00844D6E">
        <w:rPr>
          <w:rFonts w:ascii="Arial" w:hAnsi="Arial" w:cs="Arial"/>
          <w:sz w:val="20"/>
        </w:rPr>
        <w:tab/>
      </w:r>
      <w:proofErr w:type="spellStart"/>
      <w:r w:rsidRPr="00844D6E">
        <w:rPr>
          <w:rFonts w:ascii="Arial" w:hAnsi="Arial" w:cs="Arial"/>
          <w:sz w:val="20"/>
        </w:rPr>
        <w:t>blackgram</w:t>
      </w:r>
      <w:proofErr w:type="spellEnd"/>
      <w:r w:rsidRPr="00844D6E">
        <w:rPr>
          <w:rFonts w:ascii="Arial" w:hAnsi="Arial" w:cs="Arial"/>
          <w:sz w:val="20"/>
        </w:rPr>
        <w:t xml:space="preserve"> upon whitefly mediated </w:t>
      </w:r>
      <w:proofErr w:type="spellStart"/>
      <w:proofErr w:type="gramStart"/>
      <w:r w:rsidRPr="00844D6E">
        <w:rPr>
          <w:rFonts w:ascii="Arial" w:hAnsi="Arial" w:cs="Arial"/>
          <w:sz w:val="20"/>
        </w:rPr>
        <w:t>transmission.</w:t>
      </w:r>
      <w:r w:rsidRPr="00844D6E">
        <w:rPr>
          <w:rFonts w:ascii="Arial" w:hAnsi="Arial" w:cs="Arial"/>
          <w:i/>
          <w:iCs/>
          <w:sz w:val="20"/>
        </w:rPr>
        <w:t>The</w:t>
      </w:r>
      <w:proofErr w:type="spellEnd"/>
      <w:proofErr w:type="gramEnd"/>
      <w:r w:rsidRPr="00844D6E">
        <w:rPr>
          <w:rFonts w:ascii="Arial" w:hAnsi="Arial" w:cs="Arial"/>
          <w:i/>
          <w:iCs/>
          <w:sz w:val="20"/>
        </w:rPr>
        <w:t xml:space="preserve"> Pharma Innovation Journal</w:t>
      </w:r>
      <w:r w:rsidRPr="00844D6E">
        <w:rPr>
          <w:rFonts w:ascii="Arial" w:hAnsi="Arial" w:cs="Arial"/>
          <w:sz w:val="20"/>
        </w:rPr>
        <w:t>,</w:t>
      </w:r>
      <w:r w:rsidRPr="00844D6E">
        <w:rPr>
          <w:rFonts w:ascii="Arial" w:hAnsi="Arial" w:cs="Arial"/>
          <w:b/>
          <w:bCs/>
          <w:sz w:val="20"/>
        </w:rPr>
        <w:t>12</w:t>
      </w:r>
      <w:r w:rsidRPr="00844D6E">
        <w:rPr>
          <w:rFonts w:ascii="Arial" w:hAnsi="Arial" w:cs="Arial"/>
          <w:sz w:val="20"/>
        </w:rPr>
        <w:t>(8): 69-74</w:t>
      </w:r>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 xml:space="preserve">Varma, A. and </w:t>
      </w:r>
      <w:proofErr w:type="spellStart"/>
      <w:r w:rsidRPr="00844D6E">
        <w:rPr>
          <w:rFonts w:ascii="Arial" w:hAnsi="Arial" w:cs="Arial"/>
          <w:sz w:val="20"/>
        </w:rPr>
        <w:t>Malathi</w:t>
      </w:r>
      <w:proofErr w:type="spellEnd"/>
      <w:r w:rsidRPr="00844D6E">
        <w:rPr>
          <w:rFonts w:ascii="Arial" w:hAnsi="Arial" w:cs="Arial"/>
          <w:sz w:val="20"/>
        </w:rPr>
        <w:t xml:space="preserve">, V. G. (2003). Emerging </w:t>
      </w:r>
      <w:proofErr w:type="spellStart"/>
      <w:r w:rsidRPr="00844D6E">
        <w:rPr>
          <w:rFonts w:ascii="Arial" w:hAnsi="Arial" w:cs="Arial"/>
          <w:sz w:val="20"/>
        </w:rPr>
        <w:t>Geminivirus</w:t>
      </w:r>
      <w:proofErr w:type="spellEnd"/>
      <w:r w:rsidRPr="00844D6E">
        <w:rPr>
          <w:rFonts w:ascii="Arial" w:hAnsi="Arial" w:cs="Arial"/>
          <w:sz w:val="20"/>
        </w:rPr>
        <w:t xml:space="preserve"> Problems: A Serious Threat to Crop </w:t>
      </w:r>
      <w:r w:rsidRPr="00844D6E">
        <w:rPr>
          <w:rFonts w:ascii="Arial" w:hAnsi="Arial" w:cs="Arial"/>
          <w:sz w:val="20"/>
        </w:rPr>
        <w:lastRenderedPageBreak/>
        <w:tab/>
        <w:t xml:space="preserve">Production. </w:t>
      </w:r>
      <w:r w:rsidRPr="00844D6E">
        <w:rPr>
          <w:rFonts w:ascii="Arial" w:hAnsi="Arial" w:cs="Arial"/>
          <w:sz w:val="20"/>
        </w:rPr>
        <w:tab/>
        <w:t xml:space="preserve">Annals of Applied Biology, 142(2), 145–164. </w:t>
      </w:r>
      <w:hyperlink r:id="rId26" w:history="1">
        <w:r w:rsidRPr="00844D6E">
          <w:rPr>
            <w:rStyle w:val="Hyperlink"/>
            <w:rFonts w:ascii="Arial" w:hAnsi="Arial" w:cs="Arial"/>
            <w:sz w:val="20"/>
          </w:rPr>
          <w:t>https://doi.org/10.1111/j.1744-</w:t>
        </w:r>
        <w:r w:rsidRPr="00844D6E">
          <w:rPr>
            <w:rStyle w:val="Hyperlink"/>
            <w:rFonts w:ascii="Arial" w:hAnsi="Arial" w:cs="Arial"/>
            <w:sz w:val="20"/>
          </w:rPr>
          <w:tab/>
          <w:t>7348.2003.tb00240.x</w:t>
        </w:r>
      </w:hyperlink>
    </w:p>
    <w:p w:rsidR="00DD7E86" w:rsidRPr="00844D6E" w:rsidRDefault="00DD7E86" w:rsidP="00844D6E">
      <w:pPr>
        <w:pStyle w:val="ListParagraph"/>
        <w:widowControl w:val="0"/>
        <w:numPr>
          <w:ilvl w:val="0"/>
          <w:numId w:val="8"/>
        </w:numPr>
        <w:autoSpaceDE w:val="0"/>
        <w:autoSpaceDN w:val="0"/>
        <w:spacing w:after="0" w:line="360" w:lineRule="auto"/>
        <w:ind w:right="26"/>
        <w:jc w:val="both"/>
        <w:rPr>
          <w:rFonts w:ascii="Arial" w:hAnsi="Arial" w:cs="Arial"/>
          <w:sz w:val="20"/>
        </w:rPr>
      </w:pPr>
      <w:r w:rsidRPr="00844D6E">
        <w:rPr>
          <w:rFonts w:ascii="Arial" w:hAnsi="Arial" w:cs="Arial"/>
          <w:sz w:val="20"/>
        </w:rPr>
        <w:t>Varma, A., Dhar, A. K. and Mandal, B. (1992). MYMV transmission and control in India. In S. K. Green &amp;</w:t>
      </w:r>
      <w:r w:rsidRPr="00844D6E">
        <w:rPr>
          <w:rFonts w:ascii="Arial" w:hAnsi="Arial" w:cs="Arial"/>
          <w:sz w:val="20"/>
        </w:rPr>
        <w:tab/>
        <w:t xml:space="preserve">D. </w:t>
      </w:r>
      <w:r w:rsidRPr="00844D6E">
        <w:rPr>
          <w:rFonts w:ascii="Arial" w:hAnsi="Arial" w:cs="Arial"/>
          <w:sz w:val="20"/>
        </w:rPr>
        <w:tab/>
        <w:t xml:space="preserve">H. Kim (Eds.), </w:t>
      </w:r>
      <w:proofErr w:type="spellStart"/>
      <w:r w:rsidRPr="00844D6E">
        <w:rPr>
          <w:rFonts w:ascii="Arial" w:hAnsi="Arial" w:cs="Arial"/>
          <w:sz w:val="20"/>
        </w:rPr>
        <w:t>Mungbean</w:t>
      </w:r>
      <w:proofErr w:type="spellEnd"/>
      <w:r w:rsidRPr="00844D6E">
        <w:rPr>
          <w:rFonts w:ascii="Arial" w:hAnsi="Arial" w:cs="Arial"/>
          <w:sz w:val="20"/>
        </w:rPr>
        <w:t xml:space="preserve"> Yellow Mosaic Disease (pp. 8-27). Asian Vegetable Research </w:t>
      </w:r>
      <w:r w:rsidRPr="00844D6E">
        <w:rPr>
          <w:rFonts w:ascii="Arial" w:hAnsi="Arial" w:cs="Arial"/>
          <w:sz w:val="20"/>
        </w:rPr>
        <w:tab/>
        <w:t xml:space="preserve">and </w:t>
      </w:r>
      <w:r w:rsidRPr="00844D6E">
        <w:rPr>
          <w:rFonts w:ascii="Arial" w:hAnsi="Arial" w:cs="Arial"/>
          <w:sz w:val="20"/>
        </w:rPr>
        <w:tab/>
        <w:t xml:space="preserve">Development Centre. </w:t>
      </w:r>
      <w:hyperlink r:id="rId27" w:history="1">
        <w:r w:rsidRPr="00844D6E">
          <w:rPr>
            <w:rStyle w:val="Hyperlink"/>
            <w:rFonts w:ascii="Arial" w:hAnsi="Arial" w:cs="Arial"/>
            <w:sz w:val="20"/>
          </w:rPr>
          <w:t>https://avrdc.org/publications/mymv-transmission-and-control-in-</w:t>
        </w:r>
        <w:r w:rsidRPr="00844D6E">
          <w:rPr>
            <w:rStyle w:val="Hyperlink"/>
            <w:rFonts w:ascii="Arial" w:hAnsi="Arial" w:cs="Arial"/>
            <w:sz w:val="20"/>
          </w:rPr>
          <w:tab/>
        </w:r>
        <w:proofErr w:type="spellStart"/>
        <w:r w:rsidRPr="00844D6E">
          <w:rPr>
            <w:rStyle w:val="Hyperlink"/>
            <w:rFonts w:ascii="Arial" w:hAnsi="Arial" w:cs="Arial"/>
            <w:sz w:val="20"/>
          </w:rPr>
          <w:t>india</w:t>
        </w:r>
        <w:proofErr w:type="spellEnd"/>
        <w:r w:rsidRPr="00844D6E">
          <w:rPr>
            <w:rStyle w:val="Hyperlink"/>
            <w:rFonts w:ascii="Arial" w:hAnsi="Arial" w:cs="Arial"/>
            <w:sz w:val="20"/>
          </w:rPr>
          <w:t>/</w:t>
        </w:r>
      </w:hyperlink>
    </w:p>
    <w:p w:rsidR="00DD7E86" w:rsidRPr="003E34E2" w:rsidRDefault="00DD7E86" w:rsidP="00844D6E">
      <w:pPr>
        <w:pStyle w:val="ListParagraph"/>
        <w:widowControl w:val="0"/>
        <w:numPr>
          <w:ilvl w:val="0"/>
          <w:numId w:val="8"/>
        </w:numPr>
        <w:autoSpaceDE w:val="0"/>
        <w:autoSpaceDN w:val="0"/>
        <w:spacing w:after="0" w:line="360" w:lineRule="auto"/>
        <w:ind w:right="26"/>
        <w:jc w:val="both"/>
        <w:rPr>
          <w:rStyle w:val="Hyperlink"/>
          <w:rFonts w:ascii="Arial" w:hAnsi="Arial" w:cs="Arial"/>
          <w:color w:val="auto"/>
          <w:sz w:val="20"/>
          <w:u w:val="none"/>
        </w:rPr>
      </w:pPr>
      <w:r w:rsidRPr="00844D6E">
        <w:rPr>
          <w:rFonts w:ascii="Arial" w:hAnsi="Arial" w:cs="Arial"/>
          <w:sz w:val="20"/>
        </w:rPr>
        <w:t xml:space="preserve">Yadav, R. K., Shukla, R. K. and Chattopadhyay, D. (2009). Soybean cultivar resistant to </w:t>
      </w:r>
      <w:proofErr w:type="spellStart"/>
      <w:r w:rsidRPr="00844D6E">
        <w:rPr>
          <w:rFonts w:ascii="Arial" w:hAnsi="Arial" w:cs="Arial"/>
          <w:sz w:val="20"/>
        </w:rPr>
        <w:t>Mungbean</w:t>
      </w:r>
      <w:proofErr w:type="spellEnd"/>
      <w:r w:rsidRPr="00844D6E">
        <w:rPr>
          <w:rFonts w:ascii="Arial" w:hAnsi="Arial" w:cs="Arial"/>
          <w:sz w:val="20"/>
        </w:rPr>
        <w:t xml:space="preserve"> Yellow </w:t>
      </w:r>
      <w:r w:rsidRPr="00844D6E">
        <w:rPr>
          <w:rFonts w:ascii="Arial" w:hAnsi="Arial" w:cs="Arial"/>
          <w:sz w:val="20"/>
        </w:rPr>
        <w:tab/>
        <w:t xml:space="preserve">Mosaic India Virus infection induces viral RNA degradation earlier than the susceptible </w:t>
      </w:r>
      <w:r w:rsidRPr="00844D6E">
        <w:rPr>
          <w:rFonts w:ascii="Arial" w:hAnsi="Arial" w:cs="Arial"/>
          <w:sz w:val="20"/>
        </w:rPr>
        <w:tab/>
        <w:t>cultivar. </w:t>
      </w:r>
      <w:r w:rsidRPr="00844D6E">
        <w:rPr>
          <w:rFonts w:ascii="Arial" w:hAnsi="Arial" w:cs="Arial"/>
          <w:i/>
          <w:iCs/>
          <w:sz w:val="20"/>
        </w:rPr>
        <w:t>Virus research</w:t>
      </w:r>
      <w:r w:rsidRPr="00844D6E">
        <w:rPr>
          <w:rFonts w:ascii="Arial" w:hAnsi="Arial" w:cs="Arial"/>
          <w:sz w:val="20"/>
        </w:rPr>
        <w:t>, </w:t>
      </w:r>
      <w:r w:rsidRPr="00844D6E">
        <w:rPr>
          <w:rFonts w:ascii="Arial" w:hAnsi="Arial" w:cs="Arial"/>
          <w:b/>
          <w:bCs/>
          <w:sz w:val="20"/>
        </w:rPr>
        <w:t>144</w:t>
      </w:r>
      <w:r w:rsidRPr="00844D6E">
        <w:rPr>
          <w:rFonts w:ascii="Arial" w:hAnsi="Arial" w:cs="Arial"/>
          <w:sz w:val="20"/>
        </w:rPr>
        <w:t xml:space="preserve">(1-2): 89–95. </w:t>
      </w:r>
      <w:hyperlink r:id="rId28" w:history="1">
        <w:r w:rsidRPr="00844D6E">
          <w:rPr>
            <w:rStyle w:val="Hyperlink"/>
            <w:rFonts w:ascii="Arial" w:hAnsi="Arial" w:cs="Arial"/>
            <w:sz w:val="20"/>
          </w:rPr>
          <w:t>https://doi.org/10.1016/j.virusres.2009.04.011</w:t>
        </w:r>
      </w:hyperlink>
    </w:p>
    <w:p w:rsidR="003E34E2" w:rsidRPr="00EE7B22" w:rsidRDefault="003E34E2" w:rsidP="003E34E2">
      <w:pPr>
        <w:pStyle w:val="ListParagraph"/>
        <w:numPr>
          <w:ilvl w:val="0"/>
          <w:numId w:val="8"/>
        </w:numPr>
        <w:shd w:val="clear" w:color="auto" w:fill="FFFFFF"/>
        <w:spacing w:after="0" w:line="240" w:lineRule="auto"/>
        <w:rPr>
          <w:rFonts w:ascii="Arial" w:eastAsia="Times New Roman" w:hAnsi="Arial" w:cs="Arial"/>
          <w:color w:val="333333"/>
          <w:sz w:val="20"/>
          <w:lang w:bidi="ar-SA"/>
        </w:rPr>
      </w:pPr>
      <w:r w:rsidRPr="00EE7B22">
        <w:rPr>
          <w:rFonts w:ascii="Arial" w:eastAsia="Times New Roman" w:hAnsi="Arial" w:cs="Arial"/>
          <w:color w:val="333333"/>
          <w:sz w:val="20"/>
          <w:lang w:bidi="ar-SA"/>
        </w:rPr>
        <w:t xml:space="preserve">Shiva </w:t>
      </w:r>
      <w:proofErr w:type="spellStart"/>
      <w:r w:rsidRPr="00EE7B22">
        <w:rPr>
          <w:rFonts w:ascii="Arial" w:eastAsia="Times New Roman" w:hAnsi="Arial" w:cs="Arial"/>
          <w:color w:val="333333"/>
          <w:sz w:val="20"/>
          <w:lang w:bidi="ar-SA"/>
        </w:rPr>
        <w:t>Pujan</w:t>
      </w:r>
      <w:proofErr w:type="spellEnd"/>
      <w:r w:rsidRPr="00EE7B22">
        <w:rPr>
          <w:rFonts w:ascii="Arial" w:eastAsia="Times New Roman" w:hAnsi="Arial" w:cs="Arial"/>
          <w:color w:val="333333"/>
          <w:sz w:val="20"/>
          <w:lang w:bidi="ar-SA"/>
        </w:rPr>
        <w:t xml:space="preserve"> Singh, Satyam </w:t>
      </w:r>
      <w:proofErr w:type="spellStart"/>
      <w:r w:rsidRPr="00EE7B22">
        <w:rPr>
          <w:rFonts w:ascii="Arial" w:eastAsia="Times New Roman" w:hAnsi="Arial" w:cs="Arial"/>
          <w:color w:val="333333"/>
          <w:sz w:val="20"/>
          <w:lang w:bidi="ar-SA"/>
        </w:rPr>
        <w:t>Nema</w:t>
      </w:r>
      <w:proofErr w:type="spellEnd"/>
      <w:r w:rsidRPr="00EE7B22">
        <w:rPr>
          <w:rFonts w:ascii="Arial" w:eastAsia="Times New Roman" w:hAnsi="Arial" w:cs="Arial"/>
          <w:color w:val="333333"/>
          <w:sz w:val="20"/>
          <w:lang w:bidi="ar-SA"/>
        </w:rPr>
        <w:t xml:space="preserve">, </w:t>
      </w:r>
      <w:proofErr w:type="spellStart"/>
      <w:r w:rsidRPr="00EE7B22">
        <w:rPr>
          <w:rFonts w:ascii="Arial" w:eastAsia="Times New Roman" w:hAnsi="Arial" w:cs="Arial"/>
          <w:color w:val="333333"/>
          <w:sz w:val="20"/>
          <w:lang w:bidi="ar-SA"/>
        </w:rPr>
        <w:t>Ajeet</w:t>
      </w:r>
      <w:proofErr w:type="spellEnd"/>
      <w:r w:rsidRPr="00EE7B22">
        <w:rPr>
          <w:rFonts w:ascii="Arial" w:eastAsia="Times New Roman" w:hAnsi="Arial" w:cs="Arial"/>
          <w:color w:val="333333"/>
          <w:sz w:val="20"/>
          <w:lang w:bidi="ar-SA"/>
        </w:rPr>
        <w:t xml:space="preserve"> Kumar, </w:t>
      </w:r>
      <w:proofErr w:type="spellStart"/>
      <w:r w:rsidRPr="00EE7B22">
        <w:rPr>
          <w:rFonts w:ascii="Arial" w:eastAsia="Times New Roman" w:hAnsi="Arial" w:cs="Arial"/>
          <w:color w:val="333333"/>
          <w:sz w:val="20"/>
          <w:lang w:bidi="ar-SA"/>
        </w:rPr>
        <w:t>Minnatullah</w:t>
      </w:r>
      <w:proofErr w:type="spellEnd"/>
      <w:r w:rsidRPr="00EE7B22">
        <w:rPr>
          <w:rFonts w:ascii="Arial" w:eastAsia="Times New Roman" w:hAnsi="Arial" w:cs="Arial"/>
          <w:color w:val="333333"/>
          <w:sz w:val="20"/>
          <w:lang w:bidi="ar-SA"/>
        </w:rPr>
        <w:t xml:space="preserve"> &amp; Nishant Kumar. (2024). Resource Use and Technical Efficiency of Soybean Production in Madhya Pradesh: A Data Envelopment Analysis Approach. </w:t>
      </w:r>
      <w:r w:rsidRPr="00EE7B22">
        <w:rPr>
          <w:rFonts w:ascii="Arial" w:eastAsia="Times New Roman" w:hAnsi="Arial" w:cs="Arial"/>
          <w:i/>
          <w:iCs/>
          <w:color w:val="333333"/>
          <w:sz w:val="20"/>
          <w:lang w:bidi="ar-SA"/>
        </w:rPr>
        <w:t>Journal of Advances in Biology &amp; Biotechnology</w:t>
      </w:r>
      <w:r w:rsidRPr="00EE7B22">
        <w:rPr>
          <w:rFonts w:ascii="Arial" w:eastAsia="Times New Roman" w:hAnsi="Arial" w:cs="Arial"/>
          <w:color w:val="333333"/>
          <w:sz w:val="20"/>
          <w:lang w:bidi="ar-SA"/>
        </w:rPr>
        <w:t>, </w:t>
      </w:r>
      <w:r w:rsidRPr="00EE7B22">
        <w:rPr>
          <w:rFonts w:ascii="Arial" w:eastAsia="Times New Roman" w:hAnsi="Arial" w:cs="Arial"/>
          <w:i/>
          <w:iCs/>
          <w:color w:val="333333"/>
          <w:sz w:val="20"/>
          <w:lang w:bidi="ar-SA"/>
        </w:rPr>
        <w:t>27</w:t>
      </w:r>
      <w:r w:rsidRPr="00EE7B22">
        <w:rPr>
          <w:rFonts w:ascii="Arial" w:eastAsia="Times New Roman" w:hAnsi="Arial" w:cs="Arial"/>
          <w:color w:val="333333"/>
          <w:sz w:val="20"/>
          <w:lang w:bidi="ar-SA"/>
        </w:rPr>
        <w:t>(5), 551–557. https://doi.org/10.9734/jabb/2024/v27i5817</w:t>
      </w:r>
    </w:p>
    <w:p w:rsidR="00EE7B22" w:rsidRPr="00EE7B22" w:rsidRDefault="00EE7B22" w:rsidP="00EE7B22">
      <w:pPr>
        <w:pStyle w:val="ListParagraph"/>
        <w:numPr>
          <w:ilvl w:val="0"/>
          <w:numId w:val="8"/>
        </w:numPr>
        <w:shd w:val="clear" w:color="auto" w:fill="FFFFFF"/>
        <w:spacing w:after="0" w:line="240" w:lineRule="auto"/>
        <w:rPr>
          <w:rFonts w:ascii="Arial" w:eastAsia="Times New Roman" w:hAnsi="Arial" w:cs="Arial"/>
          <w:color w:val="333333"/>
          <w:sz w:val="20"/>
          <w:lang w:bidi="ar-SA"/>
        </w:rPr>
      </w:pPr>
      <w:r w:rsidRPr="00EE7B22">
        <w:rPr>
          <w:rFonts w:ascii="Arial" w:eastAsia="Times New Roman" w:hAnsi="Arial" w:cs="Arial"/>
          <w:color w:val="333333"/>
          <w:sz w:val="20"/>
          <w:lang w:bidi="ar-SA"/>
        </w:rPr>
        <w:t xml:space="preserve">Vishal, K., </w:t>
      </w:r>
      <w:proofErr w:type="spellStart"/>
      <w:r w:rsidRPr="00EE7B22">
        <w:rPr>
          <w:rFonts w:ascii="Arial" w:eastAsia="Times New Roman" w:hAnsi="Arial" w:cs="Arial"/>
          <w:color w:val="333333"/>
          <w:sz w:val="20"/>
          <w:lang w:bidi="ar-SA"/>
        </w:rPr>
        <w:t>Amaresh</w:t>
      </w:r>
      <w:proofErr w:type="spellEnd"/>
      <w:r w:rsidRPr="00EE7B22">
        <w:rPr>
          <w:rFonts w:ascii="Arial" w:eastAsia="Times New Roman" w:hAnsi="Arial" w:cs="Arial"/>
          <w:color w:val="333333"/>
          <w:sz w:val="20"/>
          <w:lang w:bidi="ar-SA"/>
        </w:rPr>
        <w:t xml:space="preserve">, Y. S., Gururaj, S., </w:t>
      </w:r>
      <w:proofErr w:type="spellStart"/>
      <w:r w:rsidRPr="00EE7B22">
        <w:rPr>
          <w:rFonts w:ascii="Arial" w:eastAsia="Times New Roman" w:hAnsi="Arial" w:cs="Arial"/>
          <w:color w:val="333333"/>
          <w:sz w:val="20"/>
          <w:lang w:bidi="ar-SA"/>
        </w:rPr>
        <w:t>Aswathanarayana</w:t>
      </w:r>
      <w:proofErr w:type="spellEnd"/>
      <w:r w:rsidRPr="00EE7B22">
        <w:rPr>
          <w:rFonts w:ascii="Arial" w:eastAsia="Times New Roman" w:hAnsi="Arial" w:cs="Arial"/>
          <w:color w:val="333333"/>
          <w:sz w:val="20"/>
          <w:lang w:bidi="ar-SA"/>
        </w:rPr>
        <w:t xml:space="preserve">, D. S &amp; </w:t>
      </w:r>
      <w:proofErr w:type="spellStart"/>
      <w:r w:rsidRPr="00EE7B22">
        <w:rPr>
          <w:rFonts w:ascii="Arial" w:eastAsia="Times New Roman" w:hAnsi="Arial" w:cs="Arial"/>
          <w:color w:val="333333"/>
          <w:sz w:val="20"/>
          <w:lang w:bidi="ar-SA"/>
        </w:rPr>
        <w:t>Sidramappa</w:t>
      </w:r>
      <w:proofErr w:type="spellEnd"/>
      <w:r w:rsidRPr="00EE7B22">
        <w:rPr>
          <w:rFonts w:ascii="Arial" w:eastAsia="Times New Roman" w:hAnsi="Arial" w:cs="Arial"/>
          <w:color w:val="333333"/>
          <w:sz w:val="20"/>
          <w:lang w:bidi="ar-SA"/>
        </w:rPr>
        <w:t>. (2024). Management of Yellow Mosaic Disease in Soybean. </w:t>
      </w:r>
      <w:r w:rsidRPr="00EE7B22">
        <w:rPr>
          <w:rFonts w:ascii="Arial" w:eastAsia="Times New Roman" w:hAnsi="Arial" w:cs="Arial"/>
          <w:i/>
          <w:iCs/>
          <w:color w:val="333333"/>
          <w:sz w:val="20"/>
          <w:lang w:bidi="ar-SA"/>
        </w:rPr>
        <w:t>International Journal of Plant &amp; Soil Science</w:t>
      </w:r>
      <w:r w:rsidRPr="00EE7B22">
        <w:rPr>
          <w:rFonts w:ascii="Arial" w:eastAsia="Times New Roman" w:hAnsi="Arial" w:cs="Arial"/>
          <w:color w:val="333333"/>
          <w:sz w:val="20"/>
          <w:lang w:bidi="ar-SA"/>
        </w:rPr>
        <w:t>, </w:t>
      </w:r>
      <w:r w:rsidRPr="00EE7B22">
        <w:rPr>
          <w:rFonts w:ascii="Arial" w:eastAsia="Times New Roman" w:hAnsi="Arial" w:cs="Arial"/>
          <w:i/>
          <w:iCs/>
          <w:color w:val="333333"/>
          <w:sz w:val="20"/>
          <w:lang w:bidi="ar-SA"/>
        </w:rPr>
        <w:t>36</w:t>
      </w:r>
      <w:r w:rsidRPr="00EE7B22">
        <w:rPr>
          <w:rFonts w:ascii="Arial" w:eastAsia="Times New Roman" w:hAnsi="Arial" w:cs="Arial"/>
          <w:color w:val="333333"/>
          <w:sz w:val="20"/>
          <w:lang w:bidi="ar-SA"/>
        </w:rPr>
        <w:t>(11), 338–344. https://doi.org/10.9734/ijpss/2024/v36i115150</w:t>
      </w:r>
    </w:p>
    <w:p w:rsidR="003E34E2" w:rsidRPr="00844D6E" w:rsidRDefault="003E34E2" w:rsidP="00EE7B22">
      <w:pPr>
        <w:pStyle w:val="ListParagraph"/>
        <w:widowControl w:val="0"/>
        <w:autoSpaceDE w:val="0"/>
        <w:autoSpaceDN w:val="0"/>
        <w:spacing w:after="0" w:line="360" w:lineRule="auto"/>
        <w:ind w:right="26"/>
        <w:jc w:val="both"/>
        <w:rPr>
          <w:rFonts w:ascii="Arial" w:hAnsi="Arial" w:cs="Arial"/>
          <w:sz w:val="20"/>
        </w:rPr>
      </w:pPr>
    </w:p>
    <w:sectPr w:rsidR="003E34E2" w:rsidRPr="00844D6E" w:rsidSect="00DC28CC">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620A" w:rsidRDefault="0009620A" w:rsidP="00B16976">
      <w:pPr>
        <w:spacing w:after="0" w:line="240" w:lineRule="auto"/>
      </w:pPr>
      <w:r>
        <w:separator/>
      </w:r>
    </w:p>
  </w:endnote>
  <w:endnote w:type="continuationSeparator" w:id="0">
    <w:p w:rsidR="0009620A" w:rsidRDefault="0009620A" w:rsidP="00B16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4E7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4E75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8CC" w:rsidRDefault="00DC28CC" w:rsidP="00DC28CC">
    <w:pPr>
      <w:pStyle w:val="Footer"/>
    </w:pPr>
  </w:p>
  <w:p w:rsidR="00DC28CC" w:rsidRDefault="00DC28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620A" w:rsidRDefault="0009620A" w:rsidP="00B16976">
      <w:pPr>
        <w:spacing w:after="0" w:line="240" w:lineRule="auto"/>
      </w:pPr>
      <w:r>
        <w:separator/>
      </w:r>
    </w:p>
  </w:footnote>
  <w:footnote w:type="continuationSeparator" w:id="0">
    <w:p w:rsidR="0009620A" w:rsidRDefault="0009620A" w:rsidP="00B16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0962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0962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58E" w:rsidRDefault="000962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875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F65E2"/>
    <w:multiLevelType w:val="hybridMultilevel"/>
    <w:tmpl w:val="EA426C72"/>
    <w:lvl w:ilvl="0" w:tplc="F488A2D6">
      <w:start w:val="1"/>
      <w:numFmt w:val="decimal"/>
      <w:lvlText w:val="%1."/>
      <w:lvlJc w:val="left"/>
      <w:pPr>
        <w:ind w:left="720" w:hanging="360"/>
      </w:pPr>
      <w:rPr>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A715F06"/>
    <w:multiLevelType w:val="hybridMultilevel"/>
    <w:tmpl w:val="7F881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1E6574"/>
    <w:multiLevelType w:val="hybridMultilevel"/>
    <w:tmpl w:val="21340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1C857A4"/>
    <w:multiLevelType w:val="hybridMultilevel"/>
    <w:tmpl w:val="B8EA9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C505ECD"/>
    <w:multiLevelType w:val="hybridMultilevel"/>
    <w:tmpl w:val="99B05C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4DE65E0"/>
    <w:multiLevelType w:val="hybridMultilevel"/>
    <w:tmpl w:val="348A224C"/>
    <w:lvl w:ilvl="0" w:tplc="40090001">
      <w:start w:val="1"/>
      <w:numFmt w:val="bullet"/>
      <w:lvlText w:val=""/>
      <w:lvlJc w:val="left"/>
      <w:pPr>
        <w:ind w:left="54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6" w15:restartNumberingAfterBreak="0">
    <w:nsid w:val="6827618C"/>
    <w:multiLevelType w:val="hybridMultilevel"/>
    <w:tmpl w:val="0898F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6C64EAA"/>
    <w:multiLevelType w:val="hybridMultilevel"/>
    <w:tmpl w:val="0D2CBC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7"/>
  </w:num>
  <w:num w:numId="5">
    <w:abstractNumId w:val="6"/>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2B2C"/>
    <w:rsid w:val="00006AAF"/>
    <w:rsid w:val="00010599"/>
    <w:rsid w:val="0001376F"/>
    <w:rsid w:val="00033376"/>
    <w:rsid w:val="000420EA"/>
    <w:rsid w:val="00054797"/>
    <w:rsid w:val="000679F4"/>
    <w:rsid w:val="000955C0"/>
    <w:rsid w:val="0009620A"/>
    <w:rsid w:val="000A5859"/>
    <w:rsid w:val="000A7361"/>
    <w:rsid w:val="000B2157"/>
    <w:rsid w:val="000C1FD8"/>
    <w:rsid w:val="000F0A6A"/>
    <w:rsid w:val="00105174"/>
    <w:rsid w:val="00123EB9"/>
    <w:rsid w:val="0013251B"/>
    <w:rsid w:val="001513D4"/>
    <w:rsid w:val="00153155"/>
    <w:rsid w:val="00155CB4"/>
    <w:rsid w:val="0016690D"/>
    <w:rsid w:val="00171CFF"/>
    <w:rsid w:val="00174B00"/>
    <w:rsid w:val="00180588"/>
    <w:rsid w:val="0019456F"/>
    <w:rsid w:val="001B502E"/>
    <w:rsid w:val="001C3B55"/>
    <w:rsid w:val="001C4786"/>
    <w:rsid w:val="001E1C2F"/>
    <w:rsid w:val="001E4CF0"/>
    <w:rsid w:val="001E4EA3"/>
    <w:rsid w:val="001E614E"/>
    <w:rsid w:val="00212685"/>
    <w:rsid w:val="0021509B"/>
    <w:rsid w:val="0022566D"/>
    <w:rsid w:val="00233E3F"/>
    <w:rsid w:val="002356C9"/>
    <w:rsid w:val="00245C14"/>
    <w:rsid w:val="00245F06"/>
    <w:rsid w:val="00257573"/>
    <w:rsid w:val="00264E89"/>
    <w:rsid w:val="00275240"/>
    <w:rsid w:val="00296AF1"/>
    <w:rsid w:val="002A01D5"/>
    <w:rsid w:val="002A6E86"/>
    <w:rsid w:val="002B5B15"/>
    <w:rsid w:val="002D4DC4"/>
    <w:rsid w:val="002D63A9"/>
    <w:rsid w:val="002E2510"/>
    <w:rsid w:val="002E573C"/>
    <w:rsid w:val="003033AD"/>
    <w:rsid w:val="00311668"/>
    <w:rsid w:val="00312B2C"/>
    <w:rsid w:val="003322AF"/>
    <w:rsid w:val="00334CB8"/>
    <w:rsid w:val="00351045"/>
    <w:rsid w:val="00361E88"/>
    <w:rsid w:val="00377D50"/>
    <w:rsid w:val="00381B1F"/>
    <w:rsid w:val="003972FD"/>
    <w:rsid w:val="003B6B8F"/>
    <w:rsid w:val="003C2C3B"/>
    <w:rsid w:val="003C71DD"/>
    <w:rsid w:val="003D5168"/>
    <w:rsid w:val="003E10CF"/>
    <w:rsid w:val="003E1328"/>
    <w:rsid w:val="003E34E2"/>
    <w:rsid w:val="003F7609"/>
    <w:rsid w:val="004013D9"/>
    <w:rsid w:val="004015A1"/>
    <w:rsid w:val="004157ED"/>
    <w:rsid w:val="00417E2B"/>
    <w:rsid w:val="00420BBA"/>
    <w:rsid w:val="004273ED"/>
    <w:rsid w:val="004525C7"/>
    <w:rsid w:val="00457BCB"/>
    <w:rsid w:val="0046011B"/>
    <w:rsid w:val="00462C4B"/>
    <w:rsid w:val="00476903"/>
    <w:rsid w:val="00484779"/>
    <w:rsid w:val="0048589B"/>
    <w:rsid w:val="004902FA"/>
    <w:rsid w:val="00491366"/>
    <w:rsid w:val="00491982"/>
    <w:rsid w:val="00493A65"/>
    <w:rsid w:val="004949B4"/>
    <w:rsid w:val="004A5E5A"/>
    <w:rsid w:val="004C19F8"/>
    <w:rsid w:val="004C695E"/>
    <w:rsid w:val="004D5E3E"/>
    <w:rsid w:val="004E251E"/>
    <w:rsid w:val="004E3A3A"/>
    <w:rsid w:val="004E637F"/>
    <w:rsid w:val="004E758E"/>
    <w:rsid w:val="004F0ADC"/>
    <w:rsid w:val="004F4480"/>
    <w:rsid w:val="004F5F01"/>
    <w:rsid w:val="00504CC8"/>
    <w:rsid w:val="005147B9"/>
    <w:rsid w:val="005153F3"/>
    <w:rsid w:val="00515C74"/>
    <w:rsid w:val="00530A02"/>
    <w:rsid w:val="00534F90"/>
    <w:rsid w:val="005601B6"/>
    <w:rsid w:val="0056368A"/>
    <w:rsid w:val="00573993"/>
    <w:rsid w:val="0057462B"/>
    <w:rsid w:val="00580F5F"/>
    <w:rsid w:val="00581A49"/>
    <w:rsid w:val="00585FCD"/>
    <w:rsid w:val="005950EF"/>
    <w:rsid w:val="0059617E"/>
    <w:rsid w:val="005A6CE4"/>
    <w:rsid w:val="005B2F1D"/>
    <w:rsid w:val="005D3033"/>
    <w:rsid w:val="005F79B6"/>
    <w:rsid w:val="0060414D"/>
    <w:rsid w:val="00606074"/>
    <w:rsid w:val="0061053F"/>
    <w:rsid w:val="00617E27"/>
    <w:rsid w:val="00635130"/>
    <w:rsid w:val="006444DA"/>
    <w:rsid w:val="00644734"/>
    <w:rsid w:val="0065566C"/>
    <w:rsid w:val="006730BC"/>
    <w:rsid w:val="00675B5C"/>
    <w:rsid w:val="006856AF"/>
    <w:rsid w:val="00685C5A"/>
    <w:rsid w:val="006962BA"/>
    <w:rsid w:val="006A04FD"/>
    <w:rsid w:val="006B17AF"/>
    <w:rsid w:val="006B6987"/>
    <w:rsid w:val="006B6BD5"/>
    <w:rsid w:val="006F06D2"/>
    <w:rsid w:val="006F52A1"/>
    <w:rsid w:val="00701EAF"/>
    <w:rsid w:val="00707A32"/>
    <w:rsid w:val="00714AC1"/>
    <w:rsid w:val="0072662C"/>
    <w:rsid w:val="007327C7"/>
    <w:rsid w:val="00734932"/>
    <w:rsid w:val="00737611"/>
    <w:rsid w:val="007421D3"/>
    <w:rsid w:val="0075543A"/>
    <w:rsid w:val="00766DBC"/>
    <w:rsid w:val="00775AE6"/>
    <w:rsid w:val="00776E3A"/>
    <w:rsid w:val="00784153"/>
    <w:rsid w:val="00791254"/>
    <w:rsid w:val="00795C53"/>
    <w:rsid w:val="007A2B6A"/>
    <w:rsid w:val="007A6706"/>
    <w:rsid w:val="007B3B71"/>
    <w:rsid w:val="007B49E9"/>
    <w:rsid w:val="007C2910"/>
    <w:rsid w:val="007E0127"/>
    <w:rsid w:val="007F0479"/>
    <w:rsid w:val="007F51C0"/>
    <w:rsid w:val="00830C28"/>
    <w:rsid w:val="00844D6E"/>
    <w:rsid w:val="00857578"/>
    <w:rsid w:val="0086425A"/>
    <w:rsid w:val="00872288"/>
    <w:rsid w:val="00884827"/>
    <w:rsid w:val="00886B7D"/>
    <w:rsid w:val="00890814"/>
    <w:rsid w:val="008927E4"/>
    <w:rsid w:val="008A2933"/>
    <w:rsid w:val="008A29FC"/>
    <w:rsid w:val="008A75BC"/>
    <w:rsid w:val="008C0027"/>
    <w:rsid w:val="008D0C66"/>
    <w:rsid w:val="008D309F"/>
    <w:rsid w:val="008D514A"/>
    <w:rsid w:val="008E696D"/>
    <w:rsid w:val="008F15F0"/>
    <w:rsid w:val="008F6D85"/>
    <w:rsid w:val="009030D4"/>
    <w:rsid w:val="009034FC"/>
    <w:rsid w:val="00906009"/>
    <w:rsid w:val="00906E75"/>
    <w:rsid w:val="00941C95"/>
    <w:rsid w:val="00960C73"/>
    <w:rsid w:val="00977055"/>
    <w:rsid w:val="0098159F"/>
    <w:rsid w:val="00994F00"/>
    <w:rsid w:val="009B56D8"/>
    <w:rsid w:val="009B6D42"/>
    <w:rsid w:val="009C029C"/>
    <w:rsid w:val="009E7075"/>
    <w:rsid w:val="00A050BD"/>
    <w:rsid w:val="00A20C8F"/>
    <w:rsid w:val="00A355DF"/>
    <w:rsid w:val="00A37395"/>
    <w:rsid w:val="00A5737B"/>
    <w:rsid w:val="00A83E76"/>
    <w:rsid w:val="00A90EE0"/>
    <w:rsid w:val="00A96464"/>
    <w:rsid w:val="00AA2015"/>
    <w:rsid w:val="00AA4945"/>
    <w:rsid w:val="00AB22AE"/>
    <w:rsid w:val="00AB4D30"/>
    <w:rsid w:val="00AB75E2"/>
    <w:rsid w:val="00AD2152"/>
    <w:rsid w:val="00AE4410"/>
    <w:rsid w:val="00AE60F1"/>
    <w:rsid w:val="00AF1DE4"/>
    <w:rsid w:val="00AF6612"/>
    <w:rsid w:val="00B062CC"/>
    <w:rsid w:val="00B1216F"/>
    <w:rsid w:val="00B16976"/>
    <w:rsid w:val="00B20BA4"/>
    <w:rsid w:val="00B23BFD"/>
    <w:rsid w:val="00B34218"/>
    <w:rsid w:val="00B50215"/>
    <w:rsid w:val="00B517F9"/>
    <w:rsid w:val="00B531BC"/>
    <w:rsid w:val="00B61270"/>
    <w:rsid w:val="00B7040D"/>
    <w:rsid w:val="00B7546E"/>
    <w:rsid w:val="00B87560"/>
    <w:rsid w:val="00BA5870"/>
    <w:rsid w:val="00BB43D7"/>
    <w:rsid w:val="00BC5FE2"/>
    <w:rsid w:val="00BD41DD"/>
    <w:rsid w:val="00BE3EA3"/>
    <w:rsid w:val="00BF2D08"/>
    <w:rsid w:val="00BF6238"/>
    <w:rsid w:val="00C13F06"/>
    <w:rsid w:val="00C16A26"/>
    <w:rsid w:val="00C2412C"/>
    <w:rsid w:val="00C32980"/>
    <w:rsid w:val="00C44A34"/>
    <w:rsid w:val="00C53154"/>
    <w:rsid w:val="00C60C45"/>
    <w:rsid w:val="00C659E8"/>
    <w:rsid w:val="00C65B50"/>
    <w:rsid w:val="00C77990"/>
    <w:rsid w:val="00C82517"/>
    <w:rsid w:val="00C85968"/>
    <w:rsid w:val="00C85984"/>
    <w:rsid w:val="00CA086A"/>
    <w:rsid w:val="00CA791D"/>
    <w:rsid w:val="00CD1220"/>
    <w:rsid w:val="00CE2139"/>
    <w:rsid w:val="00CE544C"/>
    <w:rsid w:val="00CF2B4B"/>
    <w:rsid w:val="00CF3160"/>
    <w:rsid w:val="00D05C51"/>
    <w:rsid w:val="00D11C7C"/>
    <w:rsid w:val="00D130EF"/>
    <w:rsid w:val="00D1338C"/>
    <w:rsid w:val="00D21409"/>
    <w:rsid w:val="00D21452"/>
    <w:rsid w:val="00D905F7"/>
    <w:rsid w:val="00D90C5B"/>
    <w:rsid w:val="00D96EAD"/>
    <w:rsid w:val="00DB388C"/>
    <w:rsid w:val="00DB5483"/>
    <w:rsid w:val="00DB7139"/>
    <w:rsid w:val="00DC1D65"/>
    <w:rsid w:val="00DC28CC"/>
    <w:rsid w:val="00DC63B2"/>
    <w:rsid w:val="00DD1AAB"/>
    <w:rsid w:val="00DD7E86"/>
    <w:rsid w:val="00DE7DE4"/>
    <w:rsid w:val="00E152FC"/>
    <w:rsid w:val="00E2714A"/>
    <w:rsid w:val="00E64116"/>
    <w:rsid w:val="00E75DF7"/>
    <w:rsid w:val="00E8182E"/>
    <w:rsid w:val="00E92FD2"/>
    <w:rsid w:val="00EA367B"/>
    <w:rsid w:val="00EB114C"/>
    <w:rsid w:val="00EE4986"/>
    <w:rsid w:val="00EE7B22"/>
    <w:rsid w:val="00EF0B48"/>
    <w:rsid w:val="00EF1A37"/>
    <w:rsid w:val="00F13F57"/>
    <w:rsid w:val="00F400BF"/>
    <w:rsid w:val="00F43474"/>
    <w:rsid w:val="00F96AE1"/>
    <w:rsid w:val="00F96AF0"/>
    <w:rsid w:val="00F97248"/>
    <w:rsid w:val="00FA2333"/>
    <w:rsid w:val="00FB1AD3"/>
    <w:rsid w:val="00FB74F3"/>
    <w:rsid w:val="00FC43FF"/>
    <w:rsid w:val="00FD191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D4B8C"/>
  <w15:docId w15:val="{469A67A3-FBB2-408D-A334-286014F5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08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DB5483"/>
    <w:pPr>
      <w:widowControl w:val="0"/>
      <w:autoSpaceDE w:val="0"/>
      <w:autoSpaceDN w:val="0"/>
      <w:spacing w:after="0" w:line="273" w:lineRule="exact"/>
      <w:ind w:left="65"/>
    </w:pPr>
    <w:rPr>
      <w:rFonts w:ascii="Times New Roman" w:eastAsia="Times New Roman" w:hAnsi="Times New Roman" w:cs="Times New Roman"/>
      <w:szCs w:val="22"/>
      <w:lang w:bidi="ar-SA"/>
    </w:rPr>
  </w:style>
  <w:style w:type="paragraph" w:styleId="BodyText">
    <w:name w:val="Body Text"/>
    <w:basedOn w:val="Normal"/>
    <w:link w:val="BodyTextChar"/>
    <w:uiPriority w:val="1"/>
    <w:qFormat/>
    <w:rsid w:val="00DB5483"/>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DB5483"/>
    <w:rPr>
      <w:rFonts w:ascii="Times New Roman" w:eastAsia="Times New Roman" w:hAnsi="Times New Roman" w:cs="Times New Roman"/>
      <w:sz w:val="24"/>
      <w:szCs w:val="24"/>
      <w:lang w:bidi="ar-SA"/>
    </w:rPr>
  </w:style>
  <w:style w:type="table" w:styleId="TableGrid">
    <w:name w:val="Table Grid"/>
    <w:basedOn w:val="TableNormal"/>
    <w:uiPriority w:val="39"/>
    <w:rsid w:val="000F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F0A6A"/>
    <w:pPr>
      <w:spacing w:after="0" w:line="240" w:lineRule="auto"/>
    </w:pPr>
  </w:style>
  <w:style w:type="paragraph" w:customStyle="1" w:styleId="Default">
    <w:name w:val="Default"/>
    <w:rsid w:val="00534F90"/>
    <w:pPr>
      <w:autoSpaceDE w:val="0"/>
      <w:autoSpaceDN w:val="0"/>
      <w:adjustRightInd w:val="0"/>
      <w:spacing w:after="0" w:line="240" w:lineRule="auto"/>
    </w:pPr>
    <w:rPr>
      <w:rFonts w:ascii="Lato" w:hAnsi="Lato" w:cs="Lato"/>
      <w:color w:val="000000"/>
      <w:sz w:val="24"/>
      <w:szCs w:val="24"/>
    </w:rPr>
  </w:style>
  <w:style w:type="paragraph" w:styleId="ListParagraph">
    <w:name w:val="List Paragraph"/>
    <w:basedOn w:val="Normal"/>
    <w:uiPriority w:val="34"/>
    <w:qFormat/>
    <w:rsid w:val="00296AF1"/>
    <w:pPr>
      <w:ind w:left="720"/>
      <w:contextualSpacing/>
    </w:pPr>
  </w:style>
  <w:style w:type="paragraph" w:styleId="Header">
    <w:name w:val="header"/>
    <w:basedOn w:val="Normal"/>
    <w:link w:val="HeaderChar"/>
    <w:uiPriority w:val="99"/>
    <w:unhideWhenUsed/>
    <w:rsid w:val="00B16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976"/>
  </w:style>
  <w:style w:type="paragraph" w:styleId="Footer">
    <w:name w:val="footer"/>
    <w:basedOn w:val="Normal"/>
    <w:link w:val="FooterChar"/>
    <w:uiPriority w:val="99"/>
    <w:unhideWhenUsed/>
    <w:rsid w:val="00B16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976"/>
  </w:style>
  <w:style w:type="paragraph" w:customStyle="1" w:styleId="AcknHead">
    <w:name w:val="Ackn Head"/>
    <w:basedOn w:val="Normal"/>
    <w:rsid w:val="00685C5A"/>
    <w:pPr>
      <w:keepNext/>
      <w:spacing w:after="240" w:line="240" w:lineRule="auto"/>
    </w:pPr>
    <w:rPr>
      <w:rFonts w:ascii="Helvetica" w:eastAsia="Times New Roman" w:hAnsi="Helvetica" w:cs="Times New Roman"/>
      <w:b/>
      <w:caps/>
      <w:lang w:bidi="ar-SA"/>
    </w:rPr>
  </w:style>
  <w:style w:type="paragraph" w:styleId="NormalWeb">
    <w:name w:val="Normal (Web)"/>
    <w:basedOn w:val="Normal"/>
    <w:uiPriority w:val="99"/>
    <w:semiHidden/>
    <w:unhideWhenUsed/>
    <w:rsid w:val="00AE60F1"/>
    <w:rPr>
      <w:rFonts w:ascii="Times New Roman" w:hAnsi="Times New Roman" w:cs="Times New Roman"/>
      <w:sz w:val="24"/>
      <w:szCs w:val="21"/>
    </w:rPr>
  </w:style>
  <w:style w:type="character" w:styleId="Hyperlink">
    <w:name w:val="Hyperlink"/>
    <w:basedOn w:val="DefaultParagraphFont"/>
    <w:uiPriority w:val="99"/>
    <w:unhideWhenUsed/>
    <w:rsid w:val="003B6B8F"/>
    <w:rPr>
      <w:color w:val="0563C1" w:themeColor="hyperlink"/>
      <w:u w:val="single"/>
    </w:rPr>
  </w:style>
  <w:style w:type="character" w:customStyle="1" w:styleId="UnresolvedMention1">
    <w:name w:val="Unresolved Mention1"/>
    <w:basedOn w:val="DefaultParagraphFont"/>
    <w:uiPriority w:val="99"/>
    <w:semiHidden/>
    <w:unhideWhenUsed/>
    <w:rsid w:val="003B6B8F"/>
    <w:rPr>
      <w:color w:val="605E5C"/>
      <w:shd w:val="clear" w:color="auto" w:fill="E1DFDD"/>
    </w:rPr>
  </w:style>
  <w:style w:type="character" w:styleId="FollowedHyperlink">
    <w:name w:val="FollowedHyperlink"/>
    <w:basedOn w:val="DefaultParagraphFont"/>
    <w:uiPriority w:val="99"/>
    <w:semiHidden/>
    <w:unhideWhenUsed/>
    <w:rsid w:val="004C6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14578">
      <w:bodyDiv w:val="1"/>
      <w:marLeft w:val="0"/>
      <w:marRight w:val="0"/>
      <w:marTop w:val="0"/>
      <w:marBottom w:val="0"/>
      <w:divBdr>
        <w:top w:val="none" w:sz="0" w:space="0" w:color="auto"/>
        <w:left w:val="none" w:sz="0" w:space="0" w:color="auto"/>
        <w:bottom w:val="none" w:sz="0" w:space="0" w:color="auto"/>
        <w:right w:val="none" w:sz="0" w:space="0" w:color="auto"/>
      </w:divBdr>
    </w:div>
    <w:div w:id="455608697">
      <w:bodyDiv w:val="1"/>
      <w:marLeft w:val="0"/>
      <w:marRight w:val="0"/>
      <w:marTop w:val="0"/>
      <w:marBottom w:val="0"/>
      <w:divBdr>
        <w:top w:val="none" w:sz="0" w:space="0" w:color="auto"/>
        <w:left w:val="none" w:sz="0" w:space="0" w:color="auto"/>
        <w:bottom w:val="none" w:sz="0" w:space="0" w:color="auto"/>
        <w:right w:val="none" w:sz="0" w:space="0" w:color="auto"/>
      </w:divBdr>
    </w:div>
    <w:div w:id="550701393">
      <w:bodyDiv w:val="1"/>
      <w:marLeft w:val="0"/>
      <w:marRight w:val="0"/>
      <w:marTop w:val="0"/>
      <w:marBottom w:val="0"/>
      <w:divBdr>
        <w:top w:val="none" w:sz="0" w:space="0" w:color="auto"/>
        <w:left w:val="none" w:sz="0" w:space="0" w:color="auto"/>
        <w:bottom w:val="none" w:sz="0" w:space="0" w:color="auto"/>
        <w:right w:val="none" w:sz="0" w:space="0" w:color="auto"/>
      </w:divBdr>
    </w:div>
    <w:div w:id="1068502509">
      <w:bodyDiv w:val="1"/>
      <w:marLeft w:val="0"/>
      <w:marRight w:val="0"/>
      <w:marTop w:val="0"/>
      <w:marBottom w:val="0"/>
      <w:divBdr>
        <w:top w:val="none" w:sz="0" w:space="0" w:color="auto"/>
        <w:left w:val="none" w:sz="0" w:space="0" w:color="auto"/>
        <w:bottom w:val="none" w:sz="0" w:space="0" w:color="auto"/>
        <w:right w:val="none" w:sz="0" w:space="0" w:color="auto"/>
      </w:divBdr>
    </w:div>
    <w:div w:id="1194923198">
      <w:bodyDiv w:val="1"/>
      <w:marLeft w:val="0"/>
      <w:marRight w:val="0"/>
      <w:marTop w:val="0"/>
      <w:marBottom w:val="0"/>
      <w:divBdr>
        <w:top w:val="none" w:sz="0" w:space="0" w:color="auto"/>
        <w:left w:val="none" w:sz="0" w:space="0" w:color="auto"/>
        <w:bottom w:val="none" w:sz="0" w:space="0" w:color="auto"/>
        <w:right w:val="none" w:sz="0" w:space="0" w:color="auto"/>
      </w:divBdr>
    </w:div>
    <w:div w:id="1284656613">
      <w:bodyDiv w:val="1"/>
      <w:marLeft w:val="0"/>
      <w:marRight w:val="0"/>
      <w:marTop w:val="0"/>
      <w:marBottom w:val="0"/>
      <w:divBdr>
        <w:top w:val="none" w:sz="0" w:space="0" w:color="auto"/>
        <w:left w:val="none" w:sz="0" w:space="0" w:color="auto"/>
        <w:bottom w:val="none" w:sz="0" w:space="0" w:color="auto"/>
        <w:right w:val="none" w:sz="0" w:space="0" w:color="auto"/>
      </w:divBdr>
    </w:div>
    <w:div w:id="1428694248">
      <w:bodyDiv w:val="1"/>
      <w:marLeft w:val="0"/>
      <w:marRight w:val="0"/>
      <w:marTop w:val="0"/>
      <w:marBottom w:val="0"/>
      <w:divBdr>
        <w:top w:val="none" w:sz="0" w:space="0" w:color="auto"/>
        <w:left w:val="none" w:sz="0" w:space="0" w:color="auto"/>
        <w:bottom w:val="none" w:sz="0" w:space="0" w:color="auto"/>
        <w:right w:val="none" w:sz="0" w:space="0" w:color="auto"/>
      </w:divBdr>
    </w:div>
    <w:div w:id="1468277936">
      <w:bodyDiv w:val="1"/>
      <w:marLeft w:val="0"/>
      <w:marRight w:val="0"/>
      <w:marTop w:val="0"/>
      <w:marBottom w:val="0"/>
      <w:divBdr>
        <w:top w:val="none" w:sz="0" w:space="0" w:color="auto"/>
        <w:left w:val="none" w:sz="0" w:space="0" w:color="auto"/>
        <w:bottom w:val="none" w:sz="0" w:space="0" w:color="auto"/>
        <w:right w:val="none" w:sz="0" w:space="0" w:color="auto"/>
      </w:divBdr>
      <w:divsChild>
        <w:div w:id="1478570050">
          <w:marLeft w:val="0"/>
          <w:marRight w:val="0"/>
          <w:marTop w:val="0"/>
          <w:marBottom w:val="0"/>
          <w:divBdr>
            <w:top w:val="none" w:sz="0" w:space="0" w:color="auto"/>
            <w:left w:val="none" w:sz="0" w:space="0" w:color="auto"/>
            <w:bottom w:val="none" w:sz="0" w:space="0" w:color="auto"/>
            <w:right w:val="none" w:sz="0" w:space="0" w:color="auto"/>
          </w:divBdr>
          <w:divsChild>
            <w:div w:id="1133519216">
              <w:marLeft w:val="0"/>
              <w:marRight w:val="0"/>
              <w:marTop w:val="0"/>
              <w:marBottom w:val="0"/>
              <w:divBdr>
                <w:top w:val="none" w:sz="0" w:space="0" w:color="auto"/>
                <w:left w:val="none" w:sz="0" w:space="0" w:color="auto"/>
                <w:bottom w:val="none" w:sz="0" w:space="0" w:color="auto"/>
                <w:right w:val="none" w:sz="0" w:space="0" w:color="auto"/>
              </w:divBdr>
              <w:divsChild>
                <w:div w:id="892160043">
                  <w:marLeft w:val="0"/>
                  <w:marRight w:val="0"/>
                  <w:marTop w:val="0"/>
                  <w:marBottom w:val="0"/>
                  <w:divBdr>
                    <w:top w:val="none" w:sz="0" w:space="0" w:color="auto"/>
                    <w:left w:val="none" w:sz="0" w:space="0" w:color="auto"/>
                    <w:bottom w:val="none" w:sz="0" w:space="0" w:color="auto"/>
                    <w:right w:val="none" w:sz="0" w:space="0" w:color="auto"/>
                  </w:divBdr>
                  <w:divsChild>
                    <w:div w:id="82169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092008">
      <w:bodyDiv w:val="1"/>
      <w:marLeft w:val="0"/>
      <w:marRight w:val="0"/>
      <w:marTop w:val="0"/>
      <w:marBottom w:val="0"/>
      <w:divBdr>
        <w:top w:val="none" w:sz="0" w:space="0" w:color="auto"/>
        <w:left w:val="none" w:sz="0" w:space="0" w:color="auto"/>
        <w:bottom w:val="none" w:sz="0" w:space="0" w:color="auto"/>
        <w:right w:val="none" w:sz="0" w:space="0" w:color="auto"/>
      </w:divBdr>
    </w:div>
    <w:div w:id="1837308644">
      <w:bodyDiv w:val="1"/>
      <w:marLeft w:val="0"/>
      <w:marRight w:val="0"/>
      <w:marTop w:val="0"/>
      <w:marBottom w:val="0"/>
      <w:divBdr>
        <w:top w:val="none" w:sz="0" w:space="0" w:color="auto"/>
        <w:left w:val="none" w:sz="0" w:space="0" w:color="auto"/>
        <w:bottom w:val="none" w:sz="0" w:space="0" w:color="auto"/>
        <w:right w:val="none" w:sz="0" w:space="0" w:color="auto"/>
      </w:divBdr>
      <w:divsChild>
        <w:div w:id="1087577123">
          <w:marLeft w:val="0"/>
          <w:marRight w:val="0"/>
          <w:marTop w:val="0"/>
          <w:marBottom w:val="0"/>
          <w:divBdr>
            <w:top w:val="none" w:sz="0" w:space="0" w:color="auto"/>
            <w:left w:val="none" w:sz="0" w:space="0" w:color="auto"/>
            <w:bottom w:val="none" w:sz="0" w:space="0" w:color="auto"/>
            <w:right w:val="none" w:sz="0" w:space="0" w:color="auto"/>
          </w:divBdr>
          <w:divsChild>
            <w:div w:id="1513910502">
              <w:marLeft w:val="0"/>
              <w:marRight w:val="0"/>
              <w:marTop w:val="0"/>
              <w:marBottom w:val="0"/>
              <w:divBdr>
                <w:top w:val="none" w:sz="0" w:space="0" w:color="auto"/>
                <w:left w:val="none" w:sz="0" w:space="0" w:color="auto"/>
                <w:bottom w:val="none" w:sz="0" w:space="0" w:color="auto"/>
                <w:right w:val="none" w:sz="0" w:space="0" w:color="auto"/>
              </w:divBdr>
              <w:divsChild>
                <w:div w:id="1920406115">
                  <w:marLeft w:val="0"/>
                  <w:marRight w:val="0"/>
                  <w:marTop w:val="0"/>
                  <w:marBottom w:val="0"/>
                  <w:divBdr>
                    <w:top w:val="none" w:sz="0" w:space="0" w:color="auto"/>
                    <w:left w:val="none" w:sz="0" w:space="0" w:color="auto"/>
                    <w:bottom w:val="none" w:sz="0" w:space="0" w:color="auto"/>
                    <w:right w:val="none" w:sz="0" w:space="0" w:color="auto"/>
                  </w:divBdr>
                  <w:divsChild>
                    <w:div w:id="2489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05369">
      <w:bodyDiv w:val="1"/>
      <w:marLeft w:val="0"/>
      <w:marRight w:val="0"/>
      <w:marTop w:val="0"/>
      <w:marBottom w:val="0"/>
      <w:divBdr>
        <w:top w:val="none" w:sz="0" w:space="0" w:color="auto"/>
        <w:left w:val="none" w:sz="0" w:space="0" w:color="auto"/>
        <w:bottom w:val="none" w:sz="0" w:space="0" w:color="auto"/>
        <w:right w:val="none" w:sz="0" w:space="0" w:color="auto"/>
      </w:divBdr>
    </w:div>
    <w:div w:id="206316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424/sjar/2009074-1110" TargetMode="External"/><Relationship Id="rId18" Type="http://schemas.openxmlformats.org/officeDocument/2006/relationships/hyperlink" Target="https://doi.org/10.1007/s00122-022-04101-3" TargetMode="External"/><Relationship Id="rId26" Type="http://schemas.openxmlformats.org/officeDocument/2006/relationships/hyperlink" Target="https://doi.org/10.1111/j.1744-%097348.2003.tb00240.x" TargetMode="External"/><Relationship Id="rId3" Type="http://schemas.openxmlformats.org/officeDocument/2006/relationships/styles" Target="styles.xml"/><Relationship Id="rId21" Type="http://schemas.openxmlformats.org/officeDocument/2006/relationships/hyperlink" Target="https://www.arccjournals.com/journal/legume-research-an-international-journal/LR-4240?utm_source=chatgpt.co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80/03235408.2022.2081773" TargetMode="External"/><Relationship Id="rId25" Type="http://schemas.openxmlformats.org/officeDocument/2006/relationships/hyperlink" Target="https://doi.org/10.30574/gscarr.2024.20.3.0327"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07/s13337-013-0161-0" TargetMode="External"/><Relationship Id="rId20" Type="http://schemas.openxmlformats.org/officeDocument/2006/relationships/hyperlink" Target="https://doi.org/10.3389/fpls.2020.0091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8805/IJARe.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04/pp.109.146282" TargetMode="External"/><Relationship Id="rId23" Type="http://schemas.openxmlformats.org/officeDocument/2006/relationships/hyperlink" Target="https://doi.org/10.1111/j.1364-%093703.2007.00402.x" TargetMode="External"/><Relationship Id="rId28" Type="http://schemas.openxmlformats.org/officeDocument/2006/relationships/hyperlink" Target="https://doi.org/10.1016/j.virusres.2009.04.011"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ink.springer.com/article/10.1007/s00122-022-04101-3?utm_source=chatgpt.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23/A:1003620713110" TargetMode="External"/><Relationship Id="rId22" Type="http://schemas.openxmlformats.org/officeDocument/2006/relationships/hyperlink" Target="https://www.cabidigitallibrary.org/doi/10.5555/19610500001" TargetMode="External"/><Relationship Id="rId27" Type="http://schemas.openxmlformats.org/officeDocument/2006/relationships/hyperlink" Target="https://avrdc.org/publications/mymv-transmission-and-control-in-%09india/"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E8D82-EF9A-4EF8-86E5-CEA481E0B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3764</Words>
  <Characters>21461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Tejashri</dc:creator>
  <cp:lastModifiedBy>Editor-1183</cp:lastModifiedBy>
  <cp:revision>9</cp:revision>
  <cp:lastPrinted>2025-06-07T04:09:00Z</cp:lastPrinted>
  <dcterms:created xsi:type="dcterms:W3CDTF">2025-12-10T03:50:00Z</dcterms:created>
  <dcterms:modified xsi:type="dcterms:W3CDTF">2025-12-13T10:19:00Z</dcterms:modified>
</cp:coreProperties>
</file>