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E" w:rsidRPr="00E52E19" w:rsidRDefault="00021C4E" w:rsidP="00582292">
      <w:pPr>
        <w:spacing w:before="100" w:beforeAutospacing="1" w:after="100" w:afterAutospacing="1" w:line="276" w:lineRule="auto"/>
        <w:jc w:val="both"/>
        <w:rPr>
          <w:rFonts w:ascii="Times New Roman" w:hAnsi="Times New Roman"/>
          <w:b/>
          <w:sz w:val="24"/>
          <w:szCs w:val="24"/>
        </w:rPr>
      </w:pPr>
      <w:bookmarkStart w:id="0" w:name="_Toc111623261"/>
      <w:bookmarkStart w:id="1" w:name="_Toc111632426"/>
      <w:bookmarkStart w:id="2" w:name="_Toc111636611"/>
      <w:r w:rsidRPr="002244D3">
        <w:rPr>
          <w:rFonts w:ascii="Times New Roman" w:hAnsi="Times New Roman"/>
          <w:b/>
          <w:sz w:val="24"/>
          <w:szCs w:val="24"/>
        </w:rPr>
        <w:t>EFFECTS OF NPK</w:t>
      </w:r>
      <w:r w:rsidRPr="00E52E19">
        <w:rPr>
          <w:rFonts w:ascii="Times New Roman" w:hAnsi="Times New Roman"/>
          <w:b/>
          <w:sz w:val="24"/>
          <w:szCs w:val="24"/>
        </w:rPr>
        <w:t xml:space="preserve"> FERTILIZER AND SUPER ABSORBENT POLYMER ON SOIL MOISTURE, WATER USE EFFICIENCY, GROWTH AND YIELD OF AMARATHUS </w:t>
      </w:r>
      <w:r w:rsidR="00813EB5" w:rsidRPr="00333E7F">
        <w:rPr>
          <w:rFonts w:ascii="Times New Roman" w:hAnsi="Times New Roman"/>
          <w:b/>
          <w:sz w:val="24"/>
          <w:szCs w:val="24"/>
        </w:rPr>
        <w:t>(</w:t>
      </w:r>
      <w:r w:rsidR="00223493" w:rsidRPr="00333E7F">
        <w:rPr>
          <w:rFonts w:ascii="Times New Roman" w:hAnsi="Times New Roman"/>
          <w:b/>
          <w:i/>
          <w:sz w:val="24"/>
          <w:szCs w:val="24"/>
        </w:rPr>
        <w:t>Amaranths</w:t>
      </w:r>
      <w:r w:rsidR="00813EB5" w:rsidRPr="00333E7F">
        <w:rPr>
          <w:rFonts w:ascii="Times New Roman" w:hAnsi="Times New Roman"/>
          <w:b/>
          <w:i/>
          <w:sz w:val="24"/>
          <w:szCs w:val="24"/>
        </w:rPr>
        <w:t xml:space="preserve"> </w:t>
      </w:r>
      <w:proofErr w:type="spellStart"/>
      <w:r w:rsidR="00813EB5" w:rsidRPr="00333E7F">
        <w:rPr>
          <w:rFonts w:ascii="Times New Roman" w:hAnsi="Times New Roman"/>
          <w:b/>
          <w:i/>
          <w:sz w:val="24"/>
          <w:szCs w:val="24"/>
        </w:rPr>
        <w:t>dubius</w:t>
      </w:r>
      <w:proofErr w:type="spellEnd"/>
      <w:r w:rsidR="00A633DA" w:rsidRPr="00E52E19">
        <w:rPr>
          <w:rFonts w:ascii="Times New Roman" w:hAnsi="Times New Roman"/>
          <w:b/>
          <w:sz w:val="24"/>
          <w:szCs w:val="24"/>
        </w:rPr>
        <w:t xml:space="preserve">) </w:t>
      </w:r>
      <w:r w:rsidRPr="00E52E19">
        <w:rPr>
          <w:rFonts w:ascii="Times New Roman" w:hAnsi="Times New Roman"/>
          <w:b/>
          <w:sz w:val="24"/>
          <w:szCs w:val="24"/>
        </w:rPr>
        <w:t>IN KILIFI COUNTY</w:t>
      </w:r>
    </w:p>
    <w:p w:rsidR="00A92AAC" w:rsidRDefault="00A92AAC" w:rsidP="00582292">
      <w:pPr>
        <w:tabs>
          <w:tab w:val="left" w:pos="1425"/>
        </w:tabs>
        <w:spacing w:after="0" w:line="276" w:lineRule="auto"/>
        <w:jc w:val="both"/>
        <w:rPr>
          <w:rFonts w:ascii="Times New Roman" w:hAnsi="Times New Roman"/>
          <w:b/>
          <w:sz w:val="24"/>
          <w:szCs w:val="24"/>
        </w:rPr>
      </w:pPr>
    </w:p>
    <w:p w:rsidR="00523E49" w:rsidRPr="00E52E19" w:rsidRDefault="00523E49"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ABSTRACT</w:t>
      </w:r>
    </w:p>
    <w:p w:rsidR="00C96A64" w:rsidRPr="00E52E19" w:rsidRDefault="00C96A64" w:rsidP="00582292">
      <w:pPr>
        <w:tabs>
          <w:tab w:val="left" w:pos="1425"/>
          <w:tab w:val="left" w:pos="6379"/>
        </w:tabs>
        <w:spacing w:after="0" w:line="276" w:lineRule="auto"/>
        <w:jc w:val="both"/>
        <w:rPr>
          <w:rFonts w:ascii="Times New Roman" w:hAnsi="Times New Roman"/>
          <w:sz w:val="24"/>
          <w:szCs w:val="24"/>
        </w:rPr>
      </w:pPr>
      <w:r w:rsidRPr="00E52E19">
        <w:rPr>
          <w:rFonts w:ascii="Times New Roman" w:hAnsi="Times New Roman"/>
          <w:sz w:val="24"/>
          <w:szCs w:val="24"/>
        </w:rPr>
        <w:t xml:space="preserve">Amaranth </w:t>
      </w:r>
      <w:r w:rsidR="00B36E46" w:rsidRPr="00E52E19">
        <w:rPr>
          <w:rFonts w:ascii="Times New Roman" w:hAnsi="Times New Roman"/>
          <w:sz w:val="24"/>
          <w:szCs w:val="24"/>
        </w:rPr>
        <w:t xml:space="preserve">is an important leafy vegetable crop that provides nutrition inform of vitamins, minerals, anti-oxidants and other health benefits to humans. It does </w:t>
      </w:r>
      <w:r w:rsidRPr="00E52E19">
        <w:rPr>
          <w:rFonts w:ascii="Times New Roman" w:hAnsi="Times New Roman"/>
          <w:sz w:val="24"/>
          <w:szCs w:val="24"/>
        </w:rPr>
        <w:t>well in a variety of climatic conditions</w:t>
      </w:r>
      <w:r w:rsidR="00B36E46" w:rsidRPr="00E52E19">
        <w:rPr>
          <w:rFonts w:ascii="Times New Roman" w:hAnsi="Times New Roman"/>
          <w:sz w:val="24"/>
          <w:szCs w:val="24"/>
        </w:rPr>
        <w:t xml:space="preserve"> so long as the soils are of fertile, free draining and of good moisture availability. </w:t>
      </w:r>
      <w:r w:rsidR="00A90057" w:rsidRPr="00813EB5">
        <w:rPr>
          <w:rFonts w:ascii="Times New Roman" w:hAnsi="Times New Roman"/>
          <w:sz w:val="24"/>
          <w:szCs w:val="24"/>
        </w:rPr>
        <w:t>H</w:t>
      </w:r>
      <w:r w:rsidR="00A90057" w:rsidRPr="00E52E19">
        <w:rPr>
          <w:rFonts w:ascii="Times New Roman" w:hAnsi="Times New Roman"/>
          <w:sz w:val="24"/>
          <w:szCs w:val="24"/>
        </w:rPr>
        <w:t>owever,</w:t>
      </w:r>
      <w:r w:rsidRPr="00E52E19">
        <w:rPr>
          <w:rFonts w:ascii="Times New Roman" w:hAnsi="Times New Roman"/>
          <w:sz w:val="24"/>
          <w:szCs w:val="24"/>
        </w:rPr>
        <w:t xml:space="preserve"> its production in </w:t>
      </w:r>
      <w:proofErr w:type="spellStart"/>
      <w:r w:rsidR="00B36E46" w:rsidRPr="00E52E19">
        <w:rPr>
          <w:rFonts w:ascii="Times New Roman" w:hAnsi="Times New Roman"/>
          <w:sz w:val="24"/>
          <w:szCs w:val="24"/>
        </w:rPr>
        <w:t>Kilifi</w:t>
      </w:r>
      <w:proofErr w:type="spellEnd"/>
      <w:r w:rsidR="00B36E46" w:rsidRPr="00E52E19">
        <w:rPr>
          <w:rFonts w:ascii="Times New Roman" w:hAnsi="Times New Roman"/>
          <w:sz w:val="24"/>
          <w:szCs w:val="24"/>
        </w:rPr>
        <w:t xml:space="preserve"> and much of the C</w:t>
      </w:r>
      <w:r w:rsidRPr="00E52E19">
        <w:rPr>
          <w:rFonts w:ascii="Times New Roman" w:hAnsi="Times New Roman"/>
          <w:sz w:val="24"/>
          <w:szCs w:val="24"/>
        </w:rPr>
        <w:t xml:space="preserve">oastal Kenya is constrained </w:t>
      </w:r>
      <w:r w:rsidR="00B36E46" w:rsidRPr="00E52E19">
        <w:rPr>
          <w:rFonts w:ascii="Times New Roman" w:hAnsi="Times New Roman"/>
          <w:sz w:val="24"/>
          <w:szCs w:val="24"/>
        </w:rPr>
        <w:t xml:space="preserve">mainly </w:t>
      </w:r>
      <w:r w:rsidRPr="00E52E19">
        <w:rPr>
          <w:rFonts w:ascii="Times New Roman" w:hAnsi="Times New Roman"/>
          <w:sz w:val="24"/>
          <w:szCs w:val="24"/>
        </w:rPr>
        <w:t xml:space="preserve">by </w:t>
      </w:r>
      <w:r w:rsidR="00B36E46" w:rsidRPr="00E52E19">
        <w:rPr>
          <w:rFonts w:ascii="Times New Roman" w:hAnsi="Times New Roman"/>
          <w:sz w:val="24"/>
          <w:szCs w:val="24"/>
        </w:rPr>
        <w:t xml:space="preserve">factors such as </w:t>
      </w:r>
      <w:r w:rsidRPr="00E52E19">
        <w:rPr>
          <w:rFonts w:ascii="Times New Roman" w:hAnsi="Times New Roman"/>
          <w:sz w:val="24"/>
          <w:szCs w:val="24"/>
        </w:rPr>
        <w:t xml:space="preserve">soil moisture stress and unbalanced nutrition. </w:t>
      </w:r>
      <w:r w:rsidR="00850A81" w:rsidRPr="00E52E19">
        <w:rPr>
          <w:rFonts w:ascii="Times New Roman" w:hAnsi="Times New Roman"/>
          <w:sz w:val="24"/>
          <w:szCs w:val="24"/>
        </w:rPr>
        <w:t xml:space="preserve">Therefore, to inform on conditions necessary for </w:t>
      </w:r>
      <w:r w:rsidRPr="00E52E19">
        <w:rPr>
          <w:rFonts w:ascii="Times New Roman" w:hAnsi="Times New Roman"/>
          <w:sz w:val="24"/>
          <w:szCs w:val="24"/>
        </w:rPr>
        <w:t xml:space="preserve">its sustainable production </w:t>
      </w:r>
      <w:r w:rsidR="00850A81" w:rsidRPr="00E52E19">
        <w:rPr>
          <w:rFonts w:ascii="Times New Roman" w:hAnsi="Times New Roman"/>
          <w:sz w:val="24"/>
          <w:szCs w:val="24"/>
        </w:rPr>
        <w:t xml:space="preserve">in the region, </w:t>
      </w:r>
      <w:r w:rsidR="003F0AA1" w:rsidRPr="00E52E19">
        <w:rPr>
          <w:rFonts w:ascii="Times New Roman" w:hAnsi="Times New Roman"/>
          <w:sz w:val="24"/>
          <w:szCs w:val="24"/>
        </w:rPr>
        <w:t>a study</w:t>
      </w:r>
      <w:r w:rsidR="00850A81" w:rsidRPr="00E52E19">
        <w:rPr>
          <w:rFonts w:ascii="Times New Roman" w:hAnsi="Times New Roman"/>
          <w:sz w:val="24"/>
          <w:szCs w:val="24"/>
        </w:rPr>
        <w:t xml:space="preserve"> was set </w:t>
      </w:r>
      <w:r w:rsidR="00392BD7" w:rsidRPr="00E52E19">
        <w:rPr>
          <w:rFonts w:ascii="Times New Roman" w:hAnsi="Times New Roman"/>
          <w:sz w:val="24"/>
          <w:szCs w:val="24"/>
        </w:rPr>
        <w:t>to evaluate</w:t>
      </w:r>
      <w:r w:rsidR="00850A81" w:rsidRPr="00E52E19">
        <w:rPr>
          <w:rFonts w:ascii="Times New Roman" w:hAnsi="Times New Roman"/>
          <w:sz w:val="24"/>
          <w:szCs w:val="24"/>
        </w:rPr>
        <w:t xml:space="preserve"> the use of </w:t>
      </w:r>
      <w:r w:rsidRPr="00E52E19">
        <w:rPr>
          <w:rFonts w:ascii="Times New Roman" w:hAnsi="Times New Roman"/>
          <w:sz w:val="24"/>
          <w:szCs w:val="24"/>
        </w:rPr>
        <w:t xml:space="preserve">climate smart technologies, </w:t>
      </w:r>
      <w:r w:rsidR="00850A81" w:rsidRPr="00E52E19">
        <w:rPr>
          <w:rFonts w:ascii="Times New Roman" w:hAnsi="Times New Roman"/>
          <w:sz w:val="24"/>
          <w:szCs w:val="24"/>
        </w:rPr>
        <w:t>namely</w:t>
      </w:r>
      <w:r w:rsidRPr="00E52E19">
        <w:rPr>
          <w:rFonts w:ascii="Times New Roman" w:hAnsi="Times New Roman"/>
          <w:sz w:val="24"/>
          <w:szCs w:val="24"/>
        </w:rPr>
        <w:t xml:space="preserve"> </w:t>
      </w:r>
      <w:r w:rsidR="00A90057" w:rsidRPr="00E52E19">
        <w:rPr>
          <w:rFonts w:ascii="Times New Roman" w:hAnsi="Times New Roman"/>
          <w:sz w:val="24"/>
          <w:szCs w:val="24"/>
        </w:rPr>
        <w:t>Super Absorbent Polymer (</w:t>
      </w:r>
      <w:r w:rsidRPr="00E52E19">
        <w:rPr>
          <w:rFonts w:ascii="Times New Roman" w:hAnsi="Times New Roman"/>
          <w:sz w:val="24"/>
          <w:szCs w:val="24"/>
        </w:rPr>
        <w:t>SAP</w:t>
      </w:r>
      <w:r w:rsidR="00A90057" w:rsidRPr="00E52E19">
        <w:rPr>
          <w:rFonts w:ascii="Times New Roman" w:hAnsi="Times New Roman"/>
          <w:sz w:val="24"/>
          <w:szCs w:val="24"/>
        </w:rPr>
        <w:t>)</w:t>
      </w:r>
      <w:r w:rsidR="00850A81" w:rsidRPr="00E52E19">
        <w:rPr>
          <w:rFonts w:ascii="Times New Roman" w:hAnsi="Times New Roman"/>
          <w:sz w:val="24"/>
          <w:szCs w:val="24"/>
        </w:rPr>
        <w:t>,</w:t>
      </w:r>
      <w:r w:rsidRPr="00E52E19">
        <w:rPr>
          <w:rFonts w:ascii="Times New Roman" w:hAnsi="Times New Roman"/>
          <w:sz w:val="24"/>
          <w:szCs w:val="24"/>
        </w:rPr>
        <w:t xml:space="preserve"> </w:t>
      </w:r>
      <w:r w:rsidR="00850A81" w:rsidRPr="00FB7232">
        <w:rPr>
          <w:rFonts w:ascii="Times New Roman" w:hAnsi="Times New Roman"/>
          <w:sz w:val="24"/>
          <w:szCs w:val="24"/>
        </w:rPr>
        <w:t xml:space="preserve">and </w:t>
      </w:r>
      <w:r w:rsidRPr="00FB7232">
        <w:rPr>
          <w:rFonts w:ascii="Times New Roman" w:hAnsi="Times New Roman"/>
          <w:sz w:val="24"/>
          <w:szCs w:val="24"/>
        </w:rPr>
        <w:t>NPK fertilizer</w:t>
      </w:r>
      <w:r w:rsidR="003F0AA1" w:rsidRPr="00FB7232">
        <w:rPr>
          <w:rFonts w:ascii="Times New Roman" w:hAnsi="Times New Roman"/>
          <w:sz w:val="24"/>
          <w:szCs w:val="24"/>
        </w:rPr>
        <w:t>.</w:t>
      </w:r>
      <w:r w:rsidR="00850A81" w:rsidRPr="00E52E19">
        <w:rPr>
          <w:rFonts w:ascii="Times New Roman" w:hAnsi="Times New Roman"/>
          <w:color w:val="FF0000"/>
          <w:sz w:val="24"/>
          <w:szCs w:val="24"/>
        </w:rPr>
        <w:t xml:space="preserve"> </w:t>
      </w:r>
      <w:r w:rsidRPr="00E52E19">
        <w:rPr>
          <w:rFonts w:ascii="Times New Roman" w:hAnsi="Times New Roman"/>
          <w:sz w:val="24"/>
          <w:szCs w:val="24"/>
        </w:rPr>
        <w:t xml:space="preserve">The study sought to determine the effects of NPK fertilizer and (SAP) rates on soil moisture, water-use efficiency, growth and yields of </w:t>
      </w:r>
      <w:r w:rsidR="00223493" w:rsidRPr="00E52E19">
        <w:rPr>
          <w:rFonts w:ascii="Times New Roman" w:hAnsi="Times New Roman"/>
          <w:sz w:val="24"/>
          <w:szCs w:val="24"/>
        </w:rPr>
        <w:t>Amaranths</w:t>
      </w:r>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county.  </w:t>
      </w:r>
      <w:r w:rsidR="003F0AA1" w:rsidRPr="00E52E19">
        <w:rPr>
          <w:rFonts w:ascii="Times New Roman" w:hAnsi="Times New Roman"/>
          <w:sz w:val="24"/>
          <w:szCs w:val="24"/>
        </w:rPr>
        <w:t>Thus, a</w:t>
      </w:r>
      <w:r w:rsidRPr="00E52E19">
        <w:rPr>
          <w:rFonts w:ascii="Times New Roman" w:hAnsi="Times New Roman"/>
          <w:sz w:val="24"/>
          <w:szCs w:val="24"/>
        </w:rPr>
        <w:t xml:space="preserve"> </w:t>
      </w:r>
      <w:r w:rsidR="003F0AA1" w:rsidRPr="00FB7232">
        <w:rPr>
          <w:rFonts w:ascii="Times New Roman" w:hAnsi="Times New Roman"/>
          <w:sz w:val="24"/>
          <w:szCs w:val="24"/>
        </w:rPr>
        <w:t>3</w:t>
      </w:r>
      <w:r w:rsidR="00FB7232" w:rsidRPr="00FB7232">
        <w:rPr>
          <w:rFonts w:ascii="Times New Roman" w:hAnsi="Times New Roman"/>
          <w:sz w:val="24"/>
          <w:szCs w:val="24"/>
        </w:rPr>
        <w:t xml:space="preserve"> by </w:t>
      </w:r>
      <w:r w:rsidR="003F0AA1" w:rsidRPr="00FB7232">
        <w:rPr>
          <w:rFonts w:ascii="Times New Roman" w:hAnsi="Times New Roman"/>
          <w:sz w:val="24"/>
          <w:szCs w:val="24"/>
        </w:rPr>
        <w:t xml:space="preserve">3 factorial experiment laid in Randomized Complete Block Design (RCBD) with three replications </w:t>
      </w:r>
      <w:r w:rsidRPr="00E52E19">
        <w:rPr>
          <w:rFonts w:ascii="Times New Roman" w:hAnsi="Times New Roman"/>
          <w:sz w:val="24"/>
          <w:szCs w:val="24"/>
        </w:rPr>
        <w:t xml:space="preserve">was </w:t>
      </w:r>
      <w:r w:rsidR="00074CF5" w:rsidRPr="00E52E19">
        <w:rPr>
          <w:rFonts w:ascii="Times New Roman" w:hAnsi="Times New Roman"/>
          <w:sz w:val="24"/>
          <w:szCs w:val="24"/>
        </w:rPr>
        <w:t>set</w:t>
      </w:r>
      <w:r w:rsidRPr="00E52E19">
        <w:rPr>
          <w:rFonts w:ascii="Times New Roman" w:hAnsi="Times New Roman"/>
          <w:sz w:val="24"/>
          <w:szCs w:val="24"/>
        </w:rPr>
        <w:t xml:space="preserve">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w:t>
      </w:r>
      <w:r w:rsidR="003F0AA1" w:rsidRPr="00E52E19">
        <w:rPr>
          <w:rFonts w:ascii="Times New Roman" w:hAnsi="Times New Roman"/>
          <w:sz w:val="24"/>
          <w:szCs w:val="24"/>
        </w:rPr>
        <w:t xml:space="preserve">Crop Science Research </w:t>
      </w:r>
      <w:r w:rsidRPr="00E52E19">
        <w:rPr>
          <w:rFonts w:ascii="Times New Roman" w:hAnsi="Times New Roman"/>
          <w:sz w:val="24"/>
          <w:szCs w:val="24"/>
        </w:rPr>
        <w:t xml:space="preserve">Farm between October and December 2022 and </w:t>
      </w:r>
      <w:r w:rsidR="000B78BB">
        <w:rPr>
          <w:rFonts w:ascii="Times New Roman" w:hAnsi="Times New Roman"/>
          <w:sz w:val="24"/>
          <w:szCs w:val="24"/>
        </w:rPr>
        <w:t xml:space="preserve">from </w:t>
      </w:r>
      <w:r w:rsidRPr="00E52E19">
        <w:rPr>
          <w:rFonts w:ascii="Times New Roman" w:hAnsi="Times New Roman"/>
          <w:sz w:val="24"/>
          <w:szCs w:val="24"/>
        </w:rPr>
        <w:t xml:space="preserve">January and March 2023.  </w:t>
      </w:r>
      <w:r w:rsidR="00074CF5" w:rsidRPr="00E52E19">
        <w:rPr>
          <w:rFonts w:ascii="Times New Roman" w:hAnsi="Times New Roman"/>
          <w:sz w:val="24"/>
          <w:szCs w:val="24"/>
        </w:rPr>
        <w:t>T</w:t>
      </w:r>
      <w:r w:rsidRPr="00E52E19">
        <w:rPr>
          <w:rFonts w:ascii="Times New Roman" w:hAnsi="Times New Roman"/>
          <w:sz w:val="24"/>
          <w:szCs w:val="24"/>
        </w:rPr>
        <w:t xml:space="preserve">wo factors </w:t>
      </w:r>
      <w:r w:rsidR="00074CF5" w:rsidRPr="00E52E19">
        <w:rPr>
          <w:rFonts w:ascii="Times New Roman" w:hAnsi="Times New Roman"/>
          <w:sz w:val="24"/>
          <w:szCs w:val="24"/>
        </w:rPr>
        <w:t xml:space="preserve">were involved </w:t>
      </w:r>
      <w:r w:rsidRPr="00E52E19">
        <w:rPr>
          <w:rFonts w:ascii="Times New Roman" w:hAnsi="Times New Roman"/>
          <w:sz w:val="24"/>
          <w:szCs w:val="24"/>
        </w:rPr>
        <w:t xml:space="preserve">namely; SAP at 3 levels </w:t>
      </w:r>
      <w:r w:rsidR="00074CF5" w:rsidRPr="00E52E19">
        <w:rPr>
          <w:rFonts w:ascii="Times New Roman" w:hAnsi="Times New Roman"/>
          <w:sz w:val="24"/>
          <w:szCs w:val="24"/>
        </w:rPr>
        <w:t>((</w:t>
      </w:r>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w:t>
      </w:r>
      <w:r w:rsidRPr="00E52E19">
        <w:rPr>
          <w:rFonts w:ascii="Times New Roman" w:hAnsi="Times New Roman"/>
          <w:sz w:val="24"/>
          <w:szCs w:val="24"/>
        </w:rPr>
        <w:t xml:space="preserve"> </w:t>
      </w:r>
      <w:r w:rsidR="00074CF5" w:rsidRPr="00E52E19">
        <w:rPr>
          <w:rFonts w:ascii="Times New Roman" w:hAnsi="Times New Roman"/>
          <w:sz w:val="24"/>
          <w:szCs w:val="24"/>
        </w:rPr>
        <w:t>(0</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 2.5 g</w:t>
      </w:r>
      <w:r w:rsidR="00074CF5" w:rsidRPr="00E52E19">
        <w:rPr>
          <w:rFonts w:ascii="Times New Roman" w:hAnsi="Times New Roman"/>
          <w:sz w:val="24"/>
          <w:szCs w:val="24"/>
        </w:rPr>
        <w:t>m</w:t>
      </w:r>
      <w:r w:rsidRPr="00E52E19">
        <w:rPr>
          <w:rFonts w:ascii="Times New Roman" w:hAnsi="Times New Roman"/>
          <w:sz w:val="24"/>
          <w:szCs w:val="24"/>
        </w:rPr>
        <w:t xml:space="preserve"> (250 kg/</w:t>
      </w:r>
      <w:r w:rsidR="00805D7B" w:rsidRPr="00E52E19">
        <w:rPr>
          <w:rFonts w:ascii="Times New Roman" w:hAnsi="Times New Roman"/>
          <w:sz w:val="24"/>
          <w:szCs w:val="24"/>
        </w:rPr>
        <w:t>ha)</w:t>
      </w:r>
      <w:r w:rsidRPr="00E52E19">
        <w:rPr>
          <w:rFonts w:ascii="Times New Roman" w:hAnsi="Times New Roman"/>
          <w:sz w:val="24"/>
          <w:szCs w:val="24"/>
        </w:rPr>
        <w:t xml:space="preserve"> and S</w:t>
      </w:r>
      <w:r w:rsidRPr="00E52E19">
        <w:rPr>
          <w:rFonts w:ascii="Times New Roman" w:hAnsi="Times New Roman"/>
          <w:sz w:val="24"/>
          <w:szCs w:val="24"/>
          <w:vertAlign w:val="subscript"/>
        </w:rPr>
        <w:t>2</w:t>
      </w:r>
      <w:r w:rsidRPr="00E52E19">
        <w:rPr>
          <w:rFonts w:ascii="Times New Roman" w:hAnsi="Times New Roman"/>
          <w:sz w:val="24"/>
          <w:szCs w:val="24"/>
        </w:rPr>
        <w:t xml:space="preserve"> = 5 g</w:t>
      </w:r>
      <w:r w:rsidR="00074CF5" w:rsidRPr="00E52E19">
        <w:rPr>
          <w:rFonts w:ascii="Times New Roman" w:hAnsi="Times New Roman"/>
          <w:sz w:val="24"/>
          <w:szCs w:val="24"/>
        </w:rPr>
        <w:t>m</w:t>
      </w:r>
      <w:r w:rsidRPr="00E52E19">
        <w:rPr>
          <w:rFonts w:ascii="Times New Roman" w:hAnsi="Times New Roman"/>
          <w:sz w:val="24"/>
          <w:szCs w:val="24"/>
        </w:rPr>
        <w:t xml:space="preserve"> (500 kg/ha)</w:t>
      </w:r>
      <w:r w:rsidR="00074CF5" w:rsidRPr="00E52E19">
        <w:rPr>
          <w:rFonts w:ascii="Times New Roman" w:hAnsi="Times New Roman"/>
          <w:sz w:val="24"/>
          <w:szCs w:val="24"/>
        </w:rPr>
        <w:t>)</w:t>
      </w:r>
      <w:r w:rsidRPr="00E52E19">
        <w:rPr>
          <w:rFonts w:ascii="Times New Roman" w:hAnsi="Times New Roman"/>
          <w:sz w:val="24"/>
          <w:szCs w:val="24"/>
        </w:rPr>
        <w:t xml:space="preserve"> and NPK fertilizer at 3 levels: </w:t>
      </w:r>
      <w:r w:rsidR="00074CF5" w:rsidRPr="00E52E19">
        <w:rPr>
          <w:rFonts w:ascii="Times New Roman" w:hAnsi="Times New Roman"/>
          <w:sz w:val="24"/>
          <w:szCs w:val="24"/>
        </w:rPr>
        <w:t>((</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 (</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074CF5" w:rsidRPr="00E52E19">
        <w:rPr>
          <w:rFonts w:ascii="Times New Roman" w:hAnsi="Times New Roman"/>
          <w:sz w:val="24"/>
          <w:szCs w:val="24"/>
        </w:rPr>
        <w:t>m</w:t>
      </w:r>
      <w:r w:rsidRPr="00E52E19">
        <w:rPr>
          <w:rFonts w:ascii="Times New Roman" w:hAnsi="Times New Roman"/>
          <w:sz w:val="24"/>
          <w:szCs w:val="24"/>
        </w:rPr>
        <w:t xml:space="preserve"> (200 kg/ ha) and N</w:t>
      </w:r>
      <w:r w:rsidRPr="00E52E19">
        <w:rPr>
          <w:rFonts w:ascii="Times New Roman" w:hAnsi="Times New Roman"/>
          <w:sz w:val="24"/>
          <w:szCs w:val="24"/>
          <w:vertAlign w:val="subscript"/>
        </w:rPr>
        <w:t>2</w:t>
      </w:r>
      <w:r w:rsidRPr="00E52E19">
        <w:rPr>
          <w:rFonts w:ascii="Times New Roman" w:hAnsi="Times New Roman"/>
          <w:sz w:val="24"/>
          <w:szCs w:val="24"/>
        </w:rPr>
        <w:t xml:space="preserve"> = 20 g</w:t>
      </w:r>
      <w:r w:rsidR="00074CF5" w:rsidRPr="00E52E19">
        <w:rPr>
          <w:rFonts w:ascii="Times New Roman" w:hAnsi="Times New Roman"/>
          <w:sz w:val="24"/>
          <w:szCs w:val="24"/>
        </w:rPr>
        <w:t>m</w:t>
      </w:r>
      <w:r w:rsidRPr="00E52E19">
        <w:rPr>
          <w:rFonts w:ascii="Times New Roman" w:hAnsi="Times New Roman"/>
          <w:sz w:val="24"/>
          <w:szCs w:val="24"/>
        </w:rPr>
        <w:t xml:space="preserve"> (400 kg/ha</w:t>
      </w:r>
      <w:r w:rsidR="00074CF5" w:rsidRPr="00E52E19">
        <w:rPr>
          <w:rFonts w:ascii="Times New Roman" w:hAnsi="Times New Roman"/>
          <w:sz w:val="24"/>
          <w:szCs w:val="24"/>
        </w:rPr>
        <w:t>))</w:t>
      </w:r>
      <w:r w:rsidRPr="00E52E19">
        <w:rPr>
          <w:rFonts w:ascii="Times New Roman" w:hAnsi="Times New Roman"/>
          <w:sz w:val="24"/>
          <w:szCs w:val="24"/>
        </w:rPr>
        <w:t>. Data was collected on soil moisture content, water-use efficiency, plant height, leaf area, leaf chlorophyll content, stem</w:t>
      </w:r>
      <w:r w:rsidR="00074CF5" w:rsidRPr="00E52E19">
        <w:rPr>
          <w:rFonts w:ascii="Times New Roman" w:hAnsi="Times New Roman"/>
          <w:sz w:val="24"/>
          <w:szCs w:val="24"/>
        </w:rPr>
        <w:t xml:space="preserve"> diameter,</w:t>
      </w:r>
      <w:r w:rsidRPr="00E52E19">
        <w:rPr>
          <w:rFonts w:ascii="Times New Roman" w:hAnsi="Times New Roman"/>
          <w:sz w:val="24"/>
          <w:szCs w:val="24"/>
        </w:rPr>
        <w:t xml:space="preserve"> number of leaves per plant, branch number, harvestable yield, fresh weight and dry matter. Soil analysis was conducted for pH, macro and micro nutrients before planting and after harvesting. The collected data for each variable </w:t>
      </w:r>
      <w:r w:rsidR="00074CF5" w:rsidRPr="00E52E19">
        <w:rPr>
          <w:rFonts w:ascii="Times New Roman" w:hAnsi="Times New Roman"/>
          <w:sz w:val="24"/>
          <w:szCs w:val="24"/>
        </w:rPr>
        <w:t xml:space="preserve">was </w:t>
      </w:r>
      <w:r w:rsidRPr="00E52E19">
        <w:rPr>
          <w:rFonts w:ascii="Times New Roman" w:hAnsi="Times New Roman"/>
          <w:sz w:val="24"/>
          <w:szCs w:val="24"/>
        </w:rPr>
        <w:t>subjected to analysis of variance (ANOVA) using SAS software 14</w:t>
      </w:r>
      <w:r w:rsidRPr="00E52E19">
        <w:rPr>
          <w:rFonts w:ascii="Times New Roman" w:hAnsi="Times New Roman"/>
          <w:sz w:val="24"/>
          <w:szCs w:val="24"/>
          <w:vertAlign w:val="superscript"/>
        </w:rPr>
        <w:t>th</w:t>
      </w:r>
      <w:r w:rsidRPr="00E52E19">
        <w:rPr>
          <w:rFonts w:ascii="Times New Roman" w:hAnsi="Times New Roman"/>
          <w:sz w:val="24"/>
          <w:szCs w:val="24"/>
        </w:rPr>
        <w:t xml:space="preserve"> edition and the means obtained subjected to Tukey’s Honestly Significant Difference Test for comparison at 5% level of significance. The results indicated that use of SAP and NPK enhanced soil moisture, WUE, growth </w:t>
      </w:r>
      <w:r w:rsidR="00074CF5" w:rsidRPr="00E52E19">
        <w:rPr>
          <w:rFonts w:ascii="Times New Roman" w:hAnsi="Times New Roman"/>
          <w:sz w:val="24"/>
          <w:szCs w:val="24"/>
        </w:rPr>
        <w:t xml:space="preserve">and </w:t>
      </w:r>
      <w:r w:rsidRPr="00E52E19">
        <w:rPr>
          <w:rFonts w:ascii="Times New Roman" w:hAnsi="Times New Roman"/>
          <w:sz w:val="24"/>
          <w:szCs w:val="24"/>
        </w:rPr>
        <w:t xml:space="preserve">yield of </w:t>
      </w:r>
      <w:r w:rsidR="00223493" w:rsidRPr="00E52E19">
        <w:rPr>
          <w:rFonts w:ascii="Times New Roman" w:hAnsi="Times New Roman"/>
          <w:sz w:val="24"/>
          <w:szCs w:val="24"/>
        </w:rPr>
        <w:t>Amaranths</w:t>
      </w:r>
      <w:r w:rsidRPr="00E52E19">
        <w:rPr>
          <w:rFonts w:ascii="Times New Roman" w:hAnsi="Times New Roman"/>
          <w:sz w:val="24"/>
          <w:szCs w:val="24"/>
        </w:rPr>
        <w:t xml:space="preserve">. However, </w:t>
      </w:r>
      <w:r w:rsidR="006B04EA" w:rsidRPr="006B5FD9">
        <w:rPr>
          <w:rFonts w:ascii="Times New Roman" w:hAnsi="Times New Roman"/>
          <w:sz w:val="24"/>
          <w:szCs w:val="24"/>
        </w:rPr>
        <w:t>significant interaction effects</w:t>
      </w:r>
      <w:r w:rsidR="006B04EA" w:rsidRPr="00E52E19">
        <w:rPr>
          <w:rFonts w:ascii="Times New Roman" w:hAnsi="Times New Roman"/>
          <w:sz w:val="24"/>
          <w:szCs w:val="24"/>
        </w:rPr>
        <w:t xml:space="preserve"> were </w:t>
      </w:r>
      <w:r w:rsidR="006B04EA" w:rsidRPr="006B5FD9">
        <w:rPr>
          <w:rFonts w:ascii="Times New Roman" w:hAnsi="Times New Roman"/>
          <w:sz w:val="24"/>
          <w:szCs w:val="24"/>
        </w:rPr>
        <w:t>notable</w:t>
      </w:r>
      <w:r w:rsidR="00074CF5" w:rsidRPr="00E52E19">
        <w:rPr>
          <w:rFonts w:ascii="Times New Roman" w:hAnsi="Times New Roman"/>
          <w:sz w:val="24"/>
          <w:szCs w:val="24"/>
        </w:rPr>
        <w:t xml:space="preserve"> </w:t>
      </w:r>
      <w:r w:rsidRPr="00E52E19">
        <w:rPr>
          <w:rFonts w:ascii="Times New Roman" w:hAnsi="Times New Roman"/>
          <w:sz w:val="24"/>
          <w:szCs w:val="24"/>
        </w:rPr>
        <w:t>when SAP and NPK fertilizer were combined</w:t>
      </w:r>
      <w:r w:rsidR="00805D7B" w:rsidRPr="00E52E19">
        <w:rPr>
          <w:rFonts w:ascii="Times New Roman" w:hAnsi="Times New Roman"/>
          <w:sz w:val="24"/>
          <w:szCs w:val="24"/>
        </w:rPr>
        <w:t>;</w:t>
      </w:r>
      <w:r w:rsidRPr="00E52E19">
        <w:rPr>
          <w:rFonts w:ascii="Times New Roman" w:hAnsi="Times New Roman"/>
          <w:sz w:val="24"/>
          <w:szCs w:val="24"/>
        </w:rPr>
        <w:t xml:space="preserve"> followed by NPK fertilizer without SAP</w:t>
      </w:r>
      <w:r w:rsidR="00805D7B" w:rsidRPr="00E52E19">
        <w:rPr>
          <w:rFonts w:ascii="Times New Roman" w:hAnsi="Times New Roman"/>
          <w:sz w:val="24"/>
          <w:szCs w:val="24"/>
        </w:rPr>
        <w:t>;</w:t>
      </w:r>
      <w:r w:rsidRPr="00E52E19">
        <w:rPr>
          <w:rFonts w:ascii="Times New Roman" w:hAnsi="Times New Roman"/>
          <w:sz w:val="24"/>
          <w:szCs w:val="24"/>
        </w:rPr>
        <w:t xml:space="preserve"> </w:t>
      </w:r>
      <w:r w:rsidR="00805D7B" w:rsidRPr="00E52E19">
        <w:rPr>
          <w:rFonts w:ascii="Times New Roman" w:hAnsi="Times New Roman"/>
          <w:sz w:val="24"/>
          <w:szCs w:val="24"/>
        </w:rPr>
        <w:t xml:space="preserve">followed by </w:t>
      </w:r>
      <w:r w:rsidRPr="00E52E19">
        <w:rPr>
          <w:rFonts w:ascii="Times New Roman" w:hAnsi="Times New Roman"/>
          <w:sz w:val="24"/>
          <w:szCs w:val="24"/>
        </w:rPr>
        <w:t>SAP</w:t>
      </w:r>
      <w:r w:rsidR="00805D7B" w:rsidRPr="00E52E19">
        <w:rPr>
          <w:rFonts w:ascii="Times New Roman" w:hAnsi="Times New Roman"/>
          <w:sz w:val="24"/>
          <w:szCs w:val="24"/>
        </w:rPr>
        <w:t xml:space="preserve"> alone</w:t>
      </w:r>
      <w:r w:rsidRPr="00E52E19">
        <w:rPr>
          <w:rFonts w:ascii="Times New Roman" w:hAnsi="Times New Roman"/>
          <w:sz w:val="24"/>
          <w:szCs w:val="24"/>
        </w:rPr>
        <w:t xml:space="preserve"> and lastly control.</w:t>
      </w:r>
    </w:p>
    <w:p w:rsidR="00C96A64" w:rsidRPr="00E52E19" w:rsidRDefault="00C96A64"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 xml:space="preserve">Keywords: </w:t>
      </w:r>
      <w:r w:rsidR="002042C5">
        <w:rPr>
          <w:rFonts w:ascii="Times New Roman" w:hAnsi="Times New Roman"/>
          <w:b/>
          <w:sz w:val="24"/>
          <w:szCs w:val="24"/>
        </w:rPr>
        <w:t>A</w:t>
      </w:r>
      <w:r w:rsidRPr="00E52E19">
        <w:rPr>
          <w:rFonts w:ascii="Times New Roman" w:hAnsi="Times New Roman"/>
          <w:b/>
          <w:sz w:val="24"/>
          <w:szCs w:val="24"/>
        </w:rPr>
        <w:t xml:space="preserve">maranth, </w:t>
      </w:r>
      <w:r w:rsidR="002042C5">
        <w:rPr>
          <w:rFonts w:ascii="Times New Roman" w:hAnsi="Times New Roman"/>
          <w:b/>
          <w:sz w:val="24"/>
          <w:szCs w:val="24"/>
        </w:rPr>
        <w:t>Super</w:t>
      </w:r>
      <w:r w:rsidRPr="00E52E19">
        <w:rPr>
          <w:rFonts w:ascii="Times New Roman" w:hAnsi="Times New Roman"/>
          <w:b/>
          <w:sz w:val="24"/>
          <w:szCs w:val="24"/>
        </w:rPr>
        <w:t xml:space="preserve"> absorb</w:t>
      </w:r>
      <w:r w:rsidR="002042C5">
        <w:rPr>
          <w:rFonts w:ascii="Times New Roman" w:hAnsi="Times New Roman"/>
          <w:b/>
          <w:sz w:val="24"/>
          <w:szCs w:val="24"/>
        </w:rPr>
        <w:t>ent</w:t>
      </w:r>
      <w:r w:rsidRPr="00E52E19">
        <w:rPr>
          <w:rFonts w:ascii="Times New Roman" w:hAnsi="Times New Roman"/>
          <w:b/>
          <w:sz w:val="24"/>
          <w:szCs w:val="24"/>
        </w:rPr>
        <w:t xml:space="preserve"> polymer, </w:t>
      </w:r>
      <w:r w:rsidR="00500322">
        <w:rPr>
          <w:rFonts w:ascii="Times New Roman" w:hAnsi="Times New Roman"/>
          <w:b/>
          <w:sz w:val="24"/>
          <w:szCs w:val="24"/>
        </w:rPr>
        <w:t xml:space="preserve">NPK fertilizer, </w:t>
      </w:r>
      <w:r w:rsidR="002042C5">
        <w:rPr>
          <w:rFonts w:ascii="Times New Roman" w:hAnsi="Times New Roman"/>
          <w:b/>
          <w:sz w:val="24"/>
          <w:szCs w:val="24"/>
        </w:rPr>
        <w:t>water use efficiency</w:t>
      </w:r>
      <w:r w:rsidRPr="00E52E19">
        <w:rPr>
          <w:rFonts w:ascii="Times New Roman" w:hAnsi="Times New Roman"/>
          <w:b/>
          <w:sz w:val="24"/>
          <w:szCs w:val="24"/>
        </w:rPr>
        <w:t>, soil moisture</w:t>
      </w:r>
      <w:r w:rsidR="00805D7B" w:rsidRPr="00E52E19">
        <w:rPr>
          <w:rFonts w:ascii="Times New Roman" w:hAnsi="Times New Roman"/>
          <w:b/>
          <w:sz w:val="24"/>
          <w:szCs w:val="24"/>
        </w:rPr>
        <w:t>.</w:t>
      </w:r>
      <w:r w:rsidRPr="00E52E19">
        <w:rPr>
          <w:rFonts w:ascii="Times New Roman" w:hAnsi="Times New Roman"/>
          <w:b/>
          <w:sz w:val="24"/>
          <w:szCs w:val="24"/>
        </w:rPr>
        <w:t xml:space="preserve"> </w:t>
      </w:r>
    </w:p>
    <w:p w:rsidR="00021C4E" w:rsidRPr="00E52E19" w:rsidRDefault="00021C4E" w:rsidP="00582292">
      <w:pPr>
        <w:tabs>
          <w:tab w:val="left" w:pos="1425"/>
        </w:tabs>
        <w:spacing w:after="0" w:line="276" w:lineRule="auto"/>
        <w:jc w:val="both"/>
        <w:rPr>
          <w:rFonts w:ascii="Times New Roman" w:hAnsi="Times New Roman"/>
          <w:b/>
          <w:sz w:val="24"/>
          <w:szCs w:val="24"/>
        </w:rPr>
      </w:pPr>
    </w:p>
    <w:p w:rsidR="00C96A64" w:rsidRPr="00E52E19" w:rsidRDefault="00523E49" w:rsidP="00582292">
      <w:pPr>
        <w:spacing w:after="0" w:line="276" w:lineRule="auto"/>
        <w:rPr>
          <w:rFonts w:ascii="Times New Roman" w:hAnsi="Times New Roman"/>
          <w:b/>
          <w:sz w:val="24"/>
          <w:szCs w:val="24"/>
        </w:rPr>
      </w:pPr>
      <w:r w:rsidRPr="00E52E19">
        <w:rPr>
          <w:rFonts w:ascii="Times New Roman" w:hAnsi="Times New Roman"/>
          <w:b/>
          <w:sz w:val="24"/>
          <w:szCs w:val="24"/>
        </w:rPr>
        <w:t>1.</w:t>
      </w:r>
      <w:r w:rsidR="00F0738D">
        <w:rPr>
          <w:rFonts w:ascii="Times New Roman" w:hAnsi="Times New Roman"/>
          <w:b/>
          <w:sz w:val="24"/>
          <w:szCs w:val="24"/>
        </w:rPr>
        <w:t>0</w:t>
      </w:r>
      <w:r w:rsidRPr="00E52E19">
        <w:rPr>
          <w:rFonts w:ascii="Times New Roman" w:hAnsi="Times New Roman"/>
          <w:b/>
          <w:sz w:val="24"/>
          <w:szCs w:val="24"/>
        </w:rPr>
        <w:t xml:space="preserve"> INTRODUCTION</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Amaranth is the common name for the domesticated species of the genera </w:t>
      </w:r>
      <w:r w:rsidR="00223493" w:rsidRPr="00E52E19">
        <w:rPr>
          <w:rFonts w:ascii="Times New Roman" w:hAnsi="Times New Roman"/>
          <w:sz w:val="24"/>
          <w:szCs w:val="24"/>
        </w:rPr>
        <w:t>Amaranths</w:t>
      </w:r>
      <w:r w:rsidRPr="00E52E19">
        <w:rPr>
          <w:rFonts w:ascii="Times New Roman" w:hAnsi="Times New Roman"/>
          <w:sz w:val="24"/>
          <w:szCs w:val="24"/>
        </w:rPr>
        <w:t xml:space="preserve"> (</w:t>
      </w:r>
      <w:proofErr w:type="spellStart"/>
      <w:r w:rsidRPr="00E52E19">
        <w:rPr>
          <w:rFonts w:ascii="Times New Roman" w:hAnsi="Times New Roman"/>
          <w:sz w:val="24"/>
          <w:szCs w:val="24"/>
        </w:rPr>
        <w:t>Gigliola</w:t>
      </w:r>
      <w:proofErr w:type="spellEnd"/>
      <w:r w:rsidRPr="00E52E19">
        <w:rPr>
          <w:rFonts w:ascii="Times New Roman" w:hAnsi="Times New Roman"/>
          <w:sz w:val="24"/>
          <w:szCs w:val="24"/>
        </w:rPr>
        <w:t>, 2012). It is one of the oldest vegetable food crops in the world (</w:t>
      </w:r>
      <w:proofErr w:type="spellStart"/>
      <w:r w:rsidRPr="00E52E19">
        <w:rPr>
          <w:rFonts w:ascii="Times New Roman" w:hAnsi="Times New Roman"/>
          <w:sz w:val="24"/>
          <w:szCs w:val="24"/>
        </w:rPr>
        <w:t>Jimoh</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2022;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According to </w:t>
      </w:r>
      <w:proofErr w:type="spellStart"/>
      <w:r w:rsidRPr="00E52E19">
        <w:rPr>
          <w:rFonts w:ascii="Times New Roman" w:hAnsi="Times New Roman"/>
          <w:sz w:val="24"/>
          <w:szCs w:val="24"/>
        </w:rPr>
        <w:t>Sokoto</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Johnbosco</w:t>
      </w:r>
      <w:proofErr w:type="spellEnd"/>
      <w:r w:rsidRPr="00E52E19">
        <w:rPr>
          <w:rFonts w:ascii="Times New Roman" w:hAnsi="Times New Roman"/>
          <w:sz w:val="24"/>
          <w:szCs w:val="24"/>
        </w:rPr>
        <w:t xml:space="preserve"> (2017);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 xml:space="preserve">et al. </w:t>
      </w:r>
      <w:r w:rsidRPr="00E52E19">
        <w:rPr>
          <w:rFonts w:ascii="Times New Roman" w:hAnsi="Times New Roman"/>
          <w:sz w:val="24"/>
          <w:szCs w:val="24"/>
        </w:rPr>
        <w:t xml:space="preserve">(2023), it is one of the vegetables that have been consumed throughout the history.  </w:t>
      </w:r>
      <w:r w:rsidR="00223493" w:rsidRPr="00E52E19">
        <w:rPr>
          <w:rFonts w:ascii="Times New Roman" w:hAnsi="Times New Roman"/>
          <w:sz w:val="24"/>
          <w:szCs w:val="24"/>
        </w:rPr>
        <w:t>Amaranths</w:t>
      </w:r>
      <w:r w:rsidRPr="00E52E19">
        <w:rPr>
          <w:rFonts w:ascii="Times New Roman" w:hAnsi="Times New Roman"/>
          <w:sz w:val="24"/>
          <w:szCs w:val="24"/>
        </w:rPr>
        <w:t xml:space="preserve"> is one of the most promising plant genera and it comprises of approximately 70 species, 40 of which are native to the Americans</w:t>
      </w:r>
      <w:r w:rsidR="00CB64B5" w:rsidRPr="00FC1BF2">
        <w:rPr>
          <w:rFonts w:ascii="Times New Roman" w:hAnsi="Times New Roman"/>
          <w:sz w:val="24"/>
          <w:szCs w:val="24"/>
        </w:rPr>
        <w:t>,</w:t>
      </w:r>
      <w:r w:rsidRPr="00E52E19">
        <w:rPr>
          <w:rFonts w:ascii="Times New Roman" w:hAnsi="Times New Roman"/>
          <w:sz w:val="24"/>
          <w:szCs w:val="24"/>
        </w:rPr>
        <w:t xml:space="preserve"> 17 are mainly vegetable species, three are grain while others are </w:t>
      </w:r>
      <w:r w:rsidR="00EA610E" w:rsidRPr="00E52E19">
        <w:rPr>
          <w:rFonts w:ascii="Times New Roman" w:hAnsi="Times New Roman"/>
          <w:sz w:val="24"/>
          <w:szCs w:val="24"/>
        </w:rPr>
        <w:t xml:space="preserve">weeds </w:t>
      </w:r>
      <w:r w:rsidRPr="00E52E19">
        <w:rPr>
          <w:rFonts w:ascii="Times New Roman" w:hAnsi="Times New Roman"/>
          <w:sz w:val="24"/>
          <w:szCs w:val="24"/>
        </w:rPr>
        <w:t>(</w:t>
      </w:r>
      <w:proofErr w:type="spellStart"/>
      <w:r w:rsidRPr="00E52E19">
        <w:rPr>
          <w:rFonts w:ascii="Times New Roman" w:hAnsi="Times New Roman"/>
          <w:sz w:val="24"/>
          <w:szCs w:val="24"/>
        </w:rPr>
        <w:t>Sokoto</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Johnbosco</w:t>
      </w:r>
      <w:proofErr w:type="spellEnd"/>
      <w:r w:rsidRPr="00E52E19">
        <w:rPr>
          <w:rFonts w:ascii="Times New Roman" w:hAnsi="Times New Roman"/>
          <w:sz w:val="24"/>
          <w:szCs w:val="24"/>
        </w:rPr>
        <w:t xml:space="preserve"> 2017)</w:t>
      </w:r>
      <w:r w:rsidRPr="00FC1BF2">
        <w:rPr>
          <w:rFonts w:ascii="Times New Roman" w:hAnsi="Times New Roman"/>
          <w:sz w:val="24"/>
          <w:szCs w:val="24"/>
        </w:rPr>
        <w:t>.</w:t>
      </w:r>
      <w:r w:rsidRPr="00E52E19">
        <w:rPr>
          <w:rFonts w:ascii="Times New Roman" w:hAnsi="Times New Roman"/>
          <w:sz w:val="24"/>
          <w:szCs w:val="24"/>
        </w:rPr>
        <w:t xml:space="preserve"> It is a multipurpose crop whose leaves and grains are tasty and of high nutritional value</w:t>
      </w:r>
      <w:r w:rsidR="00EA610E" w:rsidRPr="00E52E19">
        <w:rPr>
          <w:rFonts w:ascii="Times New Roman" w:hAnsi="Times New Roman"/>
          <w:sz w:val="24"/>
          <w:szCs w:val="24"/>
        </w:rPr>
        <w:t>.</w:t>
      </w:r>
      <w:r w:rsidRPr="00E52E19">
        <w:rPr>
          <w:rFonts w:ascii="Times New Roman" w:hAnsi="Times New Roman"/>
          <w:sz w:val="24"/>
          <w:szCs w:val="24"/>
        </w:rPr>
        <w:t xml:space="preserve"> </w:t>
      </w:r>
      <w:r w:rsidR="00FC1BF2" w:rsidRPr="00FC1BF2">
        <w:rPr>
          <w:rFonts w:ascii="Times New Roman" w:hAnsi="Times New Roman"/>
          <w:sz w:val="24"/>
          <w:szCs w:val="24"/>
        </w:rPr>
        <w:t>A</w:t>
      </w:r>
      <w:r w:rsidR="00FC1BF2" w:rsidRPr="00E52E19">
        <w:rPr>
          <w:rFonts w:ascii="Times New Roman" w:hAnsi="Times New Roman"/>
          <w:sz w:val="24"/>
          <w:szCs w:val="24"/>
        </w:rPr>
        <w:t>dditionally,</w:t>
      </w:r>
      <w:r w:rsidRPr="00E52E19">
        <w:rPr>
          <w:rFonts w:ascii="Times New Roman" w:hAnsi="Times New Roman"/>
          <w:sz w:val="24"/>
          <w:szCs w:val="24"/>
        </w:rPr>
        <w:t xml:space="preserve"> it can be cultivated as an ornamental plant (</w:t>
      </w:r>
      <w:proofErr w:type="spellStart"/>
      <w:r w:rsidRPr="00E52E19">
        <w:rPr>
          <w:rFonts w:ascii="Times New Roman" w:hAnsi="Times New Roman"/>
          <w:sz w:val="24"/>
          <w:szCs w:val="24"/>
        </w:rPr>
        <w:t>Venskutonis</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Kraujalis</w:t>
      </w:r>
      <w:proofErr w:type="spellEnd"/>
      <w:r w:rsidRPr="00E52E19">
        <w:rPr>
          <w:rFonts w:ascii="Times New Roman" w:hAnsi="Times New Roman"/>
          <w:sz w:val="24"/>
          <w:szCs w:val="24"/>
        </w:rPr>
        <w:t xml:space="preserve">, 2013;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lastRenderedPageBreak/>
        <w:t>et al.,</w:t>
      </w:r>
      <w:r w:rsidRPr="00E52E19">
        <w:rPr>
          <w:rFonts w:ascii="Times New Roman" w:hAnsi="Times New Roman"/>
          <w:sz w:val="24"/>
          <w:szCs w:val="24"/>
        </w:rPr>
        <w:t xml:space="preserve"> 2023). According to </w:t>
      </w:r>
      <w:proofErr w:type="spellStart"/>
      <w:r w:rsidRPr="00E52E19">
        <w:rPr>
          <w:rFonts w:ascii="Times New Roman" w:hAnsi="Times New Roman"/>
          <w:sz w:val="24"/>
          <w:szCs w:val="24"/>
        </w:rPr>
        <w:t>Rastogi</w:t>
      </w:r>
      <w:proofErr w:type="spellEnd"/>
      <w:r w:rsidRPr="00E52E19">
        <w:rPr>
          <w:rFonts w:ascii="Times New Roman" w:hAnsi="Times New Roman"/>
          <w:sz w:val="24"/>
          <w:szCs w:val="24"/>
        </w:rPr>
        <w:t xml:space="preserve"> &amp; Shukla (2013), amaranth has vitamin</w:t>
      </w:r>
      <w:r w:rsidR="0005478D">
        <w:rPr>
          <w:rFonts w:ascii="Times New Roman" w:hAnsi="Times New Roman"/>
          <w:sz w:val="24"/>
          <w:szCs w:val="24"/>
        </w:rPr>
        <w:t>s</w:t>
      </w:r>
      <w:r w:rsidRPr="00E52E19">
        <w:rPr>
          <w:rFonts w:ascii="Times New Roman" w:hAnsi="Times New Roman"/>
          <w:sz w:val="24"/>
          <w:szCs w:val="24"/>
        </w:rPr>
        <w:t xml:space="preserve"> A (carotenoids) </w:t>
      </w:r>
      <w:r w:rsidR="0005478D">
        <w:rPr>
          <w:rFonts w:ascii="Times New Roman" w:hAnsi="Times New Roman"/>
          <w:sz w:val="24"/>
          <w:szCs w:val="24"/>
        </w:rPr>
        <w:t>(</w:t>
      </w:r>
      <w:r w:rsidRPr="00E52E19">
        <w:rPr>
          <w:rFonts w:ascii="Times New Roman" w:hAnsi="Times New Roman"/>
          <w:sz w:val="24"/>
          <w:szCs w:val="24"/>
        </w:rPr>
        <w:t>0.83 mg/</w:t>
      </w:r>
      <w:r w:rsidR="006409F8" w:rsidRPr="00E52E19">
        <w:rPr>
          <w:rFonts w:ascii="Times New Roman" w:hAnsi="Times New Roman"/>
          <w:sz w:val="24"/>
          <w:szCs w:val="24"/>
        </w:rPr>
        <w:t>kg</w:t>
      </w:r>
      <w:r w:rsidR="0005478D">
        <w:rPr>
          <w:rFonts w:ascii="Times New Roman" w:hAnsi="Times New Roman"/>
          <w:sz w:val="24"/>
          <w:szCs w:val="24"/>
        </w:rPr>
        <w:t>)</w:t>
      </w:r>
      <w:r w:rsidR="006409F8" w:rsidRPr="00E52E19">
        <w:rPr>
          <w:rFonts w:ascii="Times New Roman" w:hAnsi="Times New Roman"/>
          <w:sz w:val="24"/>
          <w:szCs w:val="24"/>
        </w:rPr>
        <w:t>, Ascorbic</w:t>
      </w:r>
      <w:r w:rsidRPr="00E52E19">
        <w:rPr>
          <w:rFonts w:ascii="Times New Roman" w:hAnsi="Times New Roman"/>
          <w:sz w:val="24"/>
          <w:szCs w:val="24"/>
        </w:rPr>
        <w:t xml:space="preserve"> acid (vitamin C) </w:t>
      </w:r>
      <w:r w:rsidR="0005478D">
        <w:rPr>
          <w:rFonts w:ascii="Times New Roman" w:hAnsi="Times New Roman"/>
          <w:sz w:val="24"/>
          <w:szCs w:val="24"/>
        </w:rPr>
        <w:t>(</w:t>
      </w:r>
      <w:r w:rsidRPr="00E52E19">
        <w:rPr>
          <w:rFonts w:ascii="Times New Roman" w:hAnsi="Times New Roman"/>
          <w:sz w:val="24"/>
          <w:szCs w:val="24"/>
        </w:rPr>
        <w:t>112.33 mg/kg</w:t>
      </w:r>
      <w:r w:rsidR="0005478D">
        <w:rPr>
          <w:rFonts w:ascii="Times New Roman" w:hAnsi="Times New Roman"/>
          <w:sz w:val="24"/>
          <w:szCs w:val="24"/>
        </w:rPr>
        <w:t>)</w:t>
      </w:r>
      <w:r w:rsidRPr="00E52E19">
        <w:rPr>
          <w:rFonts w:ascii="Times New Roman" w:hAnsi="Times New Roman"/>
          <w:sz w:val="24"/>
          <w:szCs w:val="24"/>
        </w:rPr>
        <w:t xml:space="preserve">, fiber </w:t>
      </w:r>
      <w:r w:rsidR="0005478D">
        <w:rPr>
          <w:rFonts w:ascii="Times New Roman" w:hAnsi="Times New Roman"/>
          <w:sz w:val="24"/>
          <w:szCs w:val="24"/>
        </w:rPr>
        <w:t>(</w:t>
      </w:r>
      <w:r w:rsidRPr="00E52E19">
        <w:rPr>
          <w:rFonts w:ascii="Times New Roman" w:hAnsi="Times New Roman"/>
          <w:sz w:val="24"/>
          <w:szCs w:val="24"/>
        </w:rPr>
        <w:t>6.95–9.65</w:t>
      </w:r>
      <w:r w:rsidR="006409F8" w:rsidRPr="00E52E19">
        <w:rPr>
          <w:rFonts w:ascii="Times New Roman" w:hAnsi="Times New Roman"/>
          <w:sz w:val="24"/>
          <w:szCs w:val="24"/>
        </w:rPr>
        <w:t>%</w:t>
      </w:r>
      <w:r w:rsidR="00E24BD0">
        <w:rPr>
          <w:rFonts w:ascii="Times New Roman" w:hAnsi="Times New Roman"/>
          <w:sz w:val="24"/>
          <w:szCs w:val="24"/>
        </w:rPr>
        <w:t>)</w:t>
      </w:r>
      <w:r w:rsidR="006409F8" w:rsidRPr="00E52E19">
        <w:rPr>
          <w:rFonts w:ascii="Times New Roman" w:hAnsi="Times New Roman"/>
          <w:sz w:val="24"/>
          <w:szCs w:val="24"/>
        </w:rPr>
        <w:t>, potassium</w:t>
      </w:r>
      <w:r w:rsidRPr="00E52E19">
        <w:rPr>
          <w:rFonts w:ascii="Times New Roman" w:hAnsi="Times New Roman"/>
          <w:sz w:val="24"/>
          <w:szCs w:val="24"/>
        </w:rPr>
        <w:t xml:space="preserve"> </w:t>
      </w:r>
      <w:r w:rsidR="00E24BD0">
        <w:rPr>
          <w:rFonts w:ascii="Times New Roman" w:hAnsi="Times New Roman"/>
          <w:sz w:val="24"/>
          <w:szCs w:val="24"/>
        </w:rPr>
        <w:t>(</w:t>
      </w:r>
      <w:r w:rsidRPr="00E52E19">
        <w:rPr>
          <w:rFonts w:ascii="Times New Roman" w:hAnsi="Times New Roman"/>
          <w:sz w:val="24"/>
          <w:szCs w:val="24"/>
        </w:rPr>
        <w:t>6.4 to 6.7 g/kg</w:t>
      </w:r>
      <w:r w:rsidR="00E24BD0">
        <w:rPr>
          <w:rFonts w:ascii="Times New Roman" w:hAnsi="Times New Roman"/>
          <w:sz w:val="24"/>
          <w:szCs w:val="24"/>
        </w:rPr>
        <w:t>)</w:t>
      </w:r>
      <w:r w:rsidRPr="00E52E19">
        <w:rPr>
          <w:rFonts w:ascii="Times New Roman" w:hAnsi="Times New Roman"/>
          <w:sz w:val="24"/>
          <w:szCs w:val="24"/>
        </w:rPr>
        <w:t>, calcium</w:t>
      </w:r>
      <w:r w:rsidR="00E24BD0">
        <w:rPr>
          <w:rFonts w:ascii="Times New Roman" w:hAnsi="Times New Roman"/>
          <w:sz w:val="24"/>
          <w:szCs w:val="24"/>
        </w:rPr>
        <w:t xml:space="preserve"> (</w:t>
      </w:r>
      <w:r w:rsidRPr="00E52E19">
        <w:rPr>
          <w:rFonts w:ascii="Times New Roman" w:hAnsi="Times New Roman"/>
          <w:sz w:val="24"/>
          <w:szCs w:val="24"/>
        </w:rPr>
        <w:t>0.73 to 1.9 g/kg</w:t>
      </w:r>
      <w:r w:rsidR="00E24BD0">
        <w:rPr>
          <w:rFonts w:ascii="Times New Roman" w:hAnsi="Times New Roman"/>
          <w:sz w:val="24"/>
          <w:szCs w:val="24"/>
        </w:rPr>
        <w:t>)</w:t>
      </w:r>
      <w:r w:rsidRPr="00E52E19">
        <w:rPr>
          <w:rFonts w:ascii="Times New Roman" w:hAnsi="Times New Roman"/>
          <w:sz w:val="24"/>
          <w:szCs w:val="24"/>
        </w:rPr>
        <w:t xml:space="preserve">, </w:t>
      </w:r>
      <w:r w:rsidR="006409F8" w:rsidRPr="00E52E19">
        <w:rPr>
          <w:rFonts w:ascii="Times New Roman" w:hAnsi="Times New Roman"/>
          <w:sz w:val="24"/>
          <w:szCs w:val="24"/>
        </w:rPr>
        <w:t xml:space="preserve">starch </w:t>
      </w:r>
      <w:r w:rsidR="00E24BD0">
        <w:rPr>
          <w:rFonts w:ascii="Times New Roman" w:hAnsi="Times New Roman"/>
          <w:sz w:val="24"/>
          <w:szCs w:val="24"/>
        </w:rPr>
        <w:t>(</w:t>
      </w:r>
      <w:r w:rsidR="00E24BD0" w:rsidRPr="00E52E19">
        <w:rPr>
          <w:rFonts w:ascii="Times New Roman" w:hAnsi="Times New Roman"/>
          <w:sz w:val="24"/>
          <w:szCs w:val="24"/>
        </w:rPr>
        <w:t>48%</w:t>
      </w:r>
      <w:r w:rsidR="00E24BD0">
        <w:rPr>
          <w:rFonts w:ascii="Times New Roman" w:hAnsi="Times New Roman"/>
          <w:sz w:val="24"/>
          <w:szCs w:val="24"/>
        </w:rPr>
        <w:t xml:space="preserve">) </w:t>
      </w:r>
      <w:r w:rsidR="006409F8" w:rsidRPr="00E52E19">
        <w:rPr>
          <w:rFonts w:ascii="Times New Roman" w:hAnsi="Times New Roman"/>
          <w:sz w:val="24"/>
          <w:szCs w:val="24"/>
        </w:rPr>
        <w:t>and</w:t>
      </w:r>
      <w:r w:rsidRPr="00E52E19">
        <w:rPr>
          <w:rFonts w:ascii="Times New Roman" w:hAnsi="Times New Roman"/>
          <w:sz w:val="24"/>
          <w:szCs w:val="24"/>
        </w:rPr>
        <w:t xml:space="preserve"> fat/ oil </w:t>
      </w:r>
      <w:r w:rsidR="00B03B0A">
        <w:rPr>
          <w:rFonts w:ascii="Times New Roman" w:hAnsi="Times New Roman"/>
          <w:sz w:val="24"/>
          <w:szCs w:val="24"/>
        </w:rPr>
        <w:t>(</w:t>
      </w:r>
      <w:r w:rsidRPr="00E52E19">
        <w:rPr>
          <w:rFonts w:ascii="Times New Roman" w:hAnsi="Times New Roman"/>
          <w:sz w:val="24"/>
          <w:szCs w:val="24"/>
        </w:rPr>
        <w:t>4.8–8.1</w:t>
      </w:r>
      <w:r w:rsidR="006409F8" w:rsidRPr="00E52E19">
        <w:rPr>
          <w:rFonts w:ascii="Times New Roman" w:hAnsi="Times New Roman"/>
          <w:sz w:val="24"/>
          <w:szCs w:val="24"/>
        </w:rPr>
        <w:t>%</w:t>
      </w:r>
      <w:r w:rsidR="00B03B0A">
        <w:rPr>
          <w:rFonts w:ascii="Times New Roman" w:hAnsi="Times New Roman"/>
          <w:sz w:val="24"/>
          <w:szCs w:val="24"/>
        </w:rPr>
        <w:t>)</w:t>
      </w:r>
      <w:r w:rsidR="006409F8" w:rsidRPr="00E52E19">
        <w:rPr>
          <w:rFonts w:ascii="Times New Roman" w:hAnsi="Times New Roman"/>
          <w:sz w:val="24"/>
          <w:szCs w:val="24"/>
        </w:rPr>
        <w:t>.</w:t>
      </w:r>
      <w:r w:rsidRPr="00E52E19">
        <w:rPr>
          <w:rFonts w:ascii="Times New Roman" w:hAnsi="Times New Roman"/>
          <w:sz w:val="24"/>
          <w:szCs w:val="24"/>
        </w:rPr>
        <w:t xml:space="preserve"> </w:t>
      </w:r>
      <w:bookmarkEnd w:id="0"/>
      <w:bookmarkEnd w:id="1"/>
      <w:bookmarkEnd w:id="2"/>
    </w:p>
    <w:p w:rsidR="00C96A64" w:rsidRPr="00E52E19" w:rsidRDefault="00C96A64" w:rsidP="00582292">
      <w:pPr>
        <w:spacing w:before="100" w:beforeAutospacing="1" w:after="0" w:line="276" w:lineRule="auto"/>
        <w:jc w:val="both"/>
        <w:rPr>
          <w:rFonts w:ascii="Times New Roman" w:hAnsi="Times New Roman"/>
          <w:sz w:val="24"/>
          <w:szCs w:val="24"/>
        </w:rPr>
      </w:pPr>
      <w:bookmarkStart w:id="3" w:name="_Toc111623263"/>
      <w:bookmarkStart w:id="4" w:name="_Toc111632428"/>
      <w:bookmarkStart w:id="5" w:name="_Toc111636613"/>
      <w:r w:rsidRPr="00E52E19">
        <w:rPr>
          <w:rFonts w:ascii="Times New Roman" w:hAnsi="Times New Roman"/>
          <w:sz w:val="24"/>
          <w:szCs w:val="24"/>
        </w:rPr>
        <w:t xml:space="preserve">In Kenya, </w:t>
      </w:r>
      <w:r w:rsidR="00223493" w:rsidRPr="00E52E19">
        <w:rPr>
          <w:rFonts w:ascii="Times New Roman" w:hAnsi="Times New Roman"/>
          <w:sz w:val="24"/>
          <w:szCs w:val="24"/>
        </w:rPr>
        <w:t>Amaranths</w:t>
      </w:r>
      <w:r w:rsidRPr="00E52E19">
        <w:rPr>
          <w:rFonts w:ascii="Times New Roman" w:hAnsi="Times New Roman"/>
          <w:sz w:val="24"/>
          <w:szCs w:val="24"/>
        </w:rPr>
        <w:t xml:space="preserve"> is a traditional vegetable known to grow in open fields. It exhibits the highest diversity of species exploited as traditional vegetables. It is locally recognized and each community has a name for amaranth</w:t>
      </w:r>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4778EE">
        <w:rPr>
          <w:rFonts w:ascii="Times New Roman" w:hAnsi="Times New Roman"/>
          <w:sz w:val="24"/>
          <w:szCs w:val="24"/>
        </w:rPr>
        <w:t>T</w:t>
      </w:r>
      <w:r w:rsidRPr="00E52E19">
        <w:rPr>
          <w:rFonts w:ascii="Times New Roman" w:hAnsi="Times New Roman"/>
          <w:sz w:val="24"/>
          <w:szCs w:val="24"/>
        </w:rPr>
        <w:t>he Kikuyu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Terere</w:t>
      </w:r>
      <w:proofErr w:type="spellEnd"/>
      <w:r w:rsidR="00BD4346" w:rsidRPr="00E52E19">
        <w:rPr>
          <w:rFonts w:ascii="Times New Roman" w:hAnsi="Times New Roman"/>
          <w:sz w:val="24"/>
          <w:szCs w:val="24"/>
        </w:rPr>
        <w:t xml:space="preserve">; </w:t>
      </w:r>
      <w:proofErr w:type="spellStart"/>
      <w:r w:rsidRPr="00E52E19">
        <w:rPr>
          <w:rFonts w:ascii="Times New Roman" w:hAnsi="Times New Roman"/>
          <w:sz w:val="24"/>
          <w:szCs w:val="24"/>
        </w:rPr>
        <w:t>Kisii</w:t>
      </w:r>
      <w:proofErr w:type="spellEnd"/>
      <w:r w:rsidRPr="00E52E19">
        <w:rPr>
          <w:rFonts w:ascii="Times New Roman" w:hAnsi="Times New Roman"/>
          <w:sz w:val="24"/>
          <w:szCs w:val="24"/>
        </w:rPr>
        <w:t xml:space="preserve">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Emboga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Luhya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Omboga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the Swahili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Mchicha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E52E19">
        <w:rPr>
          <w:rFonts w:ascii="Times New Roman" w:hAnsi="Times New Roman"/>
          <w:sz w:val="24"/>
          <w:szCs w:val="24"/>
        </w:rPr>
        <w:t xml:space="preserve">the </w:t>
      </w:r>
      <w:r w:rsidRPr="00E52E19">
        <w:rPr>
          <w:rFonts w:ascii="Times New Roman" w:hAnsi="Times New Roman"/>
          <w:sz w:val="24"/>
          <w:szCs w:val="24"/>
        </w:rPr>
        <w:t xml:space="preserve">Luo call it </w:t>
      </w:r>
      <w:proofErr w:type="spellStart"/>
      <w:r w:rsidRPr="00E52E19">
        <w:rPr>
          <w:rFonts w:ascii="Times New Roman" w:hAnsi="Times New Roman"/>
          <w:sz w:val="24"/>
          <w:szCs w:val="24"/>
        </w:rPr>
        <w:t>Ododo</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Pokot call it </w:t>
      </w:r>
      <w:proofErr w:type="spellStart"/>
      <w:r w:rsidRPr="00E52E19">
        <w:rPr>
          <w:rFonts w:ascii="Times New Roman" w:hAnsi="Times New Roman"/>
          <w:sz w:val="24"/>
          <w:szCs w:val="24"/>
        </w:rPr>
        <w:t>Chepkuratian</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Turkana call it </w:t>
      </w:r>
      <w:proofErr w:type="spellStart"/>
      <w:r w:rsidRPr="00E52E19">
        <w:rPr>
          <w:rFonts w:ascii="Times New Roman" w:hAnsi="Times New Roman"/>
          <w:sz w:val="24"/>
          <w:szCs w:val="24"/>
        </w:rPr>
        <w:t>Lookwa</w:t>
      </w:r>
      <w:proofErr w:type="spellEnd"/>
      <w:r w:rsidRPr="00E52E19">
        <w:rPr>
          <w:rFonts w:ascii="Times New Roman" w:hAnsi="Times New Roman"/>
          <w:sz w:val="24"/>
          <w:szCs w:val="24"/>
        </w:rPr>
        <w:t xml:space="preserve"> and the </w:t>
      </w:r>
      <w:proofErr w:type="spellStart"/>
      <w:r w:rsidRPr="00E52E19">
        <w:rPr>
          <w:rFonts w:ascii="Times New Roman" w:hAnsi="Times New Roman"/>
          <w:sz w:val="24"/>
          <w:szCs w:val="24"/>
        </w:rPr>
        <w:t>Teso</w:t>
      </w:r>
      <w:proofErr w:type="spellEnd"/>
      <w:r w:rsidRPr="00E52E19">
        <w:rPr>
          <w:rFonts w:ascii="Times New Roman" w:hAnsi="Times New Roman"/>
          <w:sz w:val="24"/>
          <w:szCs w:val="24"/>
        </w:rPr>
        <w:t xml:space="preserve"> call it </w:t>
      </w:r>
      <w:proofErr w:type="spellStart"/>
      <w:r w:rsidRPr="00E52E19">
        <w:rPr>
          <w:rFonts w:ascii="Times New Roman" w:hAnsi="Times New Roman"/>
          <w:sz w:val="24"/>
          <w:szCs w:val="24"/>
        </w:rPr>
        <w:t>Ekwala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just to mention a few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It is mostly grown for its edible leaves which are a regular food component of most local community diets in the country. However, some of the species such as </w:t>
      </w:r>
      <w:hyperlink r:id="rId8" w:tooltip="Amaranthus caudat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caudatus</w:t>
        </w:r>
        <w:proofErr w:type="spellEnd"/>
      </w:hyperlink>
      <w:r w:rsidRPr="00E52E19">
        <w:rPr>
          <w:rFonts w:ascii="Times New Roman" w:hAnsi="Times New Roman"/>
          <w:sz w:val="24"/>
          <w:szCs w:val="24"/>
        </w:rPr>
        <w:t xml:space="preserve"> </w:t>
      </w:r>
      <w:hyperlink r:id="rId9"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w:t>
      </w:r>
      <w:hyperlink r:id="rId10" w:tooltip="Amaranthus cruent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cruentus</w:t>
        </w:r>
        <w:proofErr w:type="spellEnd"/>
      </w:hyperlink>
      <w:r w:rsidRPr="00E52E19">
        <w:rPr>
          <w:rFonts w:ascii="Times New Roman" w:hAnsi="Times New Roman"/>
          <w:sz w:val="24"/>
          <w:szCs w:val="24"/>
        </w:rPr>
        <w:t xml:space="preserve"> </w:t>
      </w:r>
      <w:hyperlink r:id="rId11"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and </w:t>
      </w:r>
      <w:hyperlink r:id="rId12" w:tooltip="Amaranthus hypochondriacus" w:history="1">
        <w:r w:rsidR="00223493" w:rsidRPr="00E52E19">
          <w:rPr>
            <w:rFonts w:ascii="Times New Roman" w:hAnsi="Times New Roman"/>
            <w:i/>
            <w:iCs/>
            <w:sz w:val="24"/>
            <w:szCs w:val="24"/>
          </w:rPr>
          <w:t>Amaranths</w:t>
        </w:r>
        <w:r w:rsidRPr="00E52E19">
          <w:rPr>
            <w:rFonts w:ascii="Times New Roman" w:hAnsi="Times New Roman"/>
            <w:i/>
            <w:iCs/>
            <w:sz w:val="24"/>
            <w:szCs w:val="24"/>
          </w:rPr>
          <w:t xml:space="preserve"> </w:t>
        </w:r>
        <w:proofErr w:type="spellStart"/>
        <w:r w:rsidRPr="00E52E19">
          <w:rPr>
            <w:rFonts w:ascii="Times New Roman" w:hAnsi="Times New Roman"/>
            <w:i/>
            <w:iCs/>
            <w:sz w:val="24"/>
            <w:szCs w:val="24"/>
          </w:rPr>
          <w:t>hypochondriacus</w:t>
        </w:r>
        <w:proofErr w:type="spellEnd"/>
      </w:hyperlink>
      <w:r w:rsidRPr="00E52E19">
        <w:rPr>
          <w:rFonts w:ascii="Times New Roman" w:hAnsi="Times New Roman"/>
          <w:sz w:val="24"/>
          <w:szCs w:val="24"/>
        </w:rPr>
        <w:t xml:space="preserve"> L</w:t>
      </w:r>
      <w:r w:rsidRPr="00E52E19">
        <w:rPr>
          <w:rFonts w:ascii="Times New Roman" w:hAnsi="Times New Roman"/>
          <w:i/>
          <w:iCs/>
          <w:sz w:val="24"/>
          <w:szCs w:val="24"/>
        </w:rPr>
        <w:t>.</w:t>
      </w:r>
      <w:r w:rsidRPr="00E52E19">
        <w:rPr>
          <w:rFonts w:ascii="Times New Roman" w:hAnsi="Times New Roman"/>
          <w:sz w:val="24"/>
          <w:szCs w:val="24"/>
        </w:rPr>
        <w:t xml:space="preserve"> are used as grain </w:t>
      </w:r>
      <w:r w:rsidR="00223493" w:rsidRPr="00E52E19">
        <w:rPr>
          <w:rFonts w:ascii="Times New Roman" w:hAnsi="Times New Roman"/>
          <w:sz w:val="24"/>
          <w:szCs w:val="24"/>
        </w:rPr>
        <w:t>Amaranths</w:t>
      </w:r>
      <w:r w:rsidRPr="00E52E19">
        <w:rPr>
          <w:rFonts w:ascii="Times New Roman" w:hAnsi="Times New Roman"/>
          <w:sz w:val="24"/>
          <w:szCs w:val="24"/>
        </w:rPr>
        <w:t xml:space="preserve">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w:t>
      </w:r>
    </w:p>
    <w:bookmarkEnd w:id="3"/>
    <w:bookmarkEnd w:id="4"/>
    <w:bookmarkEnd w:id="5"/>
    <w:p w:rsidR="00C96A64" w:rsidRPr="00E52E19" w:rsidRDefault="00C96A64" w:rsidP="00582292">
      <w:pPr>
        <w:spacing w:after="0" w:line="276" w:lineRule="auto"/>
        <w:jc w:val="both"/>
        <w:rPr>
          <w:rFonts w:ascii="Times New Roman" w:hAnsi="Times New Roman"/>
          <w:spacing w:val="5"/>
          <w:sz w:val="24"/>
          <w:szCs w:val="24"/>
        </w:rPr>
      </w:pPr>
      <w:r w:rsidRPr="00E52E19">
        <w:rPr>
          <w:rFonts w:ascii="Times New Roman" w:hAnsi="Times New Roman"/>
          <w:spacing w:val="5"/>
          <w:sz w:val="24"/>
          <w:szCs w:val="24"/>
        </w:rPr>
        <w:t xml:space="preserve">In the entire Coastal region of Kenya and in particular </w:t>
      </w:r>
      <w:proofErr w:type="spellStart"/>
      <w:r w:rsidRPr="00E52E19">
        <w:rPr>
          <w:rFonts w:ascii="Times New Roman" w:hAnsi="Times New Roman"/>
          <w:spacing w:val="5"/>
          <w:sz w:val="24"/>
          <w:szCs w:val="24"/>
        </w:rPr>
        <w:t>Kilifi</w:t>
      </w:r>
      <w:proofErr w:type="spellEnd"/>
      <w:r w:rsidRPr="00E52E19">
        <w:rPr>
          <w:rFonts w:ascii="Times New Roman" w:hAnsi="Times New Roman"/>
          <w:spacing w:val="5"/>
          <w:sz w:val="24"/>
          <w:szCs w:val="24"/>
        </w:rPr>
        <w:t xml:space="preserve">, </w:t>
      </w:r>
      <w:r w:rsidR="00223493" w:rsidRPr="00E52E19">
        <w:rPr>
          <w:rFonts w:ascii="Times New Roman" w:hAnsi="Times New Roman"/>
          <w:spacing w:val="5"/>
          <w:sz w:val="24"/>
          <w:szCs w:val="24"/>
        </w:rPr>
        <w:t>Amaranths</w:t>
      </w:r>
      <w:r w:rsidR="00F7445B"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w:t>
      </w:r>
      <w:r w:rsidR="00F7445B" w:rsidRPr="00531197">
        <w:rPr>
          <w:rFonts w:ascii="Times New Roman" w:hAnsi="Times New Roman"/>
          <w:spacing w:val="5"/>
          <w:sz w:val="24"/>
          <w:szCs w:val="24"/>
        </w:rPr>
        <w:t xml:space="preserve">locally known as </w:t>
      </w:r>
      <w:proofErr w:type="spellStart"/>
      <w:r w:rsidR="00F7445B" w:rsidRPr="00531197">
        <w:rPr>
          <w:rFonts w:ascii="Times New Roman" w:hAnsi="Times New Roman"/>
          <w:spacing w:val="5"/>
          <w:sz w:val="24"/>
          <w:szCs w:val="24"/>
        </w:rPr>
        <w:t>Mchicha</w:t>
      </w:r>
      <w:proofErr w:type="spellEnd"/>
      <w:r w:rsidR="00F7445B" w:rsidRPr="00E52E19">
        <w:rPr>
          <w:rFonts w:ascii="Times New Roman" w:hAnsi="Times New Roman"/>
          <w:spacing w:val="5"/>
          <w:sz w:val="24"/>
          <w:szCs w:val="24"/>
        </w:rPr>
        <w:t xml:space="preserve"> </w:t>
      </w:r>
      <w:r w:rsidRPr="00E52E19">
        <w:rPr>
          <w:rFonts w:ascii="Times New Roman" w:hAnsi="Times New Roman"/>
          <w:spacing w:val="5"/>
          <w:sz w:val="24"/>
          <w:szCs w:val="24"/>
        </w:rPr>
        <w:t>is the second most important, and highly consumed vegetable after Kales (Sukuma wiki), most of which is obtained from upcountry regions where cool climate and plentiful of rain</w:t>
      </w:r>
      <w:r w:rsidR="000B3068">
        <w:rPr>
          <w:rFonts w:ascii="Times New Roman" w:hAnsi="Times New Roman"/>
          <w:spacing w:val="5"/>
          <w:sz w:val="24"/>
          <w:szCs w:val="24"/>
        </w:rPr>
        <w:t>s</w:t>
      </w:r>
      <w:r w:rsidRPr="00E52E19">
        <w:rPr>
          <w:rFonts w:ascii="Times New Roman" w:hAnsi="Times New Roman"/>
          <w:spacing w:val="5"/>
          <w:sz w:val="24"/>
          <w:szCs w:val="24"/>
        </w:rPr>
        <w:t xml:space="preserve"> support the production (</w:t>
      </w:r>
      <w:proofErr w:type="spellStart"/>
      <w:r w:rsidRPr="00E52E19">
        <w:rPr>
          <w:rFonts w:ascii="Times New Roman" w:hAnsi="Times New Roman"/>
          <w:color w:val="222222"/>
          <w:sz w:val="24"/>
          <w:szCs w:val="24"/>
          <w:shd w:val="clear" w:color="auto" w:fill="FFFFFF"/>
        </w:rPr>
        <w:t>Mogeni</w:t>
      </w:r>
      <w:proofErr w:type="spellEnd"/>
      <w:r w:rsidRPr="00E52E19">
        <w:rPr>
          <w:rFonts w:ascii="Times New Roman" w:hAnsi="Times New Roman"/>
          <w:color w:val="222222"/>
          <w:sz w:val="24"/>
          <w:szCs w:val="24"/>
          <w:shd w:val="clear" w:color="auto" w:fill="FFFFFF"/>
        </w:rPr>
        <w:t xml:space="preserve"> &amp; </w:t>
      </w:r>
      <w:proofErr w:type="spellStart"/>
      <w:r w:rsidRPr="00E52E19">
        <w:rPr>
          <w:rFonts w:ascii="Times New Roman" w:hAnsi="Times New Roman"/>
          <w:color w:val="222222"/>
          <w:sz w:val="24"/>
          <w:szCs w:val="24"/>
          <w:shd w:val="clear" w:color="auto" w:fill="FFFFFF"/>
        </w:rPr>
        <w:t>Ouma</w:t>
      </w:r>
      <w:proofErr w:type="spellEnd"/>
      <w:r w:rsidRPr="00E52E19">
        <w:rPr>
          <w:rFonts w:ascii="Times New Roman" w:hAnsi="Times New Roman"/>
          <w:color w:val="222222"/>
          <w:sz w:val="24"/>
          <w:szCs w:val="24"/>
          <w:shd w:val="clear" w:color="auto" w:fill="FFFFFF"/>
        </w:rPr>
        <w:t>., 2022)</w:t>
      </w:r>
      <w:r w:rsidRPr="00E52E19">
        <w:rPr>
          <w:rFonts w:ascii="Times New Roman" w:hAnsi="Times New Roman"/>
          <w:spacing w:val="5"/>
          <w:sz w:val="24"/>
          <w:szCs w:val="24"/>
        </w:rPr>
        <w:t xml:space="preserve">. </w:t>
      </w:r>
      <w:r w:rsidR="00F7445B" w:rsidRPr="00E52E19">
        <w:rPr>
          <w:rFonts w:ascii="Times New Roman" w:hAnsi="Times New Roman"/>
          <w:spacing w:val="5"/>
          <w:sz w:val="24"/>
          <w:szCs w:val="24"/>
        </w:rPr>
        <w:t xml:space="preserve">Besides </w:t>
      </w:r>
      <w:proofErr w:type="spellStart"/>
      <w:r w:rsidR="00F7445B" w:rsidRPr="00E52E19">
        <w:rPr>
          <w:rFonts w:ascii="Times New Roman" w:hAnsi="Times New Roman"/>
          <w:spacing w:val="5"/>
          <w:sz w:val="24"/>
          <w:szCs w:val="24"/>
        </w:rPr>
        <w:t>Kilifi</w:t>
      </w:r>
      <w:proofErr w:type="spellEnd"/>
      <w:r w:rsidR="00F7445B" w:rsidRPr="00E52E19">
        <w:rPr>
          <w:rFonts w:ascii="Times New Roman" w:hAnsi="Times New Roman"/>
          <w:spacing w:val="5"/>
          <w:sz w:val="24"/>
          <w:szCs w:val="24"/>
        </w:rPr>
        <w:t xml:space="preserve">, </w:t>
      </w:r>
      <w:r w:rsidR="00223493" w:rsidRPr="00E52E19">
        <w:rPr>
          <w:rFonts w:ascii="Times New Roman" w:hAnsi="Times New Roman"/>
          <w:spacing w:val="5"/>
          <w:sz w:val="24"/>
          <w:szCs w:val="24"/>
        </w:rPr>
        <w:t>Amaranths</w:t>
      </w:r>
      <w:r w:rsidR="00F7445B" w:rsidRPr="00E52E19">
        <w:rPr>
          <w:rFonts w:ascii="Times New Roman" w:hAnsi="Times New Roman"/>
          <w:spacing w:val="5"/>
          <w:sz w:val="24"/>
          <w:szCs w:val="24"/>
        </w:rPr>
        <w:t xml:space="preserve"> is also cultivated in </w:t>
      </w:r>
      <w:proofErr w:type="spellStart"/>
      <w:r w:rsidR="00F7445B" w:rsidRPr="00E52E19">
        <w:rPr>
          <w:rFonts w:ascii="Times New Roman" w:hAnsi="Times New Roman"/>
          <w:spacing w:val="5"/>
          <w:sz w:val="24"/>
          <w:szCs w:val="24"/>
        </w:rPr>
        <w:t>Kwale</w:t>
      </w:r>
      <w:proofErr w:type="spellEnd"/>
      <w:r w:rsidR="00F7445B" w:rsidRPr="00E52E19">
        <w:rPr>
          <w:rFonts w:ascii="Times New Roman" w:hAnsi="Times New Roman"/>
          <w:spacing w:val="5"/>
          <w:sz w:val="24"/>
          <w:szCs w:val="24"/>
        </w:rPr>
        <w:t xml:space="preserve">, Mombasa and </w:t>
      </w:r>
      <w:r w:rsidRPr="00E52E19">
        <w:rPr>
          <w:rFonts w:ascii="Times New Roman" w:hAnsi="Times New Roman"/>
          <w:spacing w:val="5"/>
          <w:sz w:val="24"/>
          <w:szCs w:val="24"/>
        </w:rPr>
        <w:t>some other counties of coastal region of Kenya.</w:t>
      </w:r>
      <w:r w:rsidRPr="00E52E19">
        <w:rPr>
          <w:rFonts w:ascii="Times New Roman" w:hAnsi="Times New Roman"/>
          <w:sz w:val="24"/>
          <w:szCs w:val="24"/>
        </w:rPr>
        <w:t xml:space="preserve"> It is grown for both subsistence and commercial purposes.</w:t>
      </w:r>
      <w:r w:rsidRPr="00E52E19">
        <w:rPr>
          <w:rFonts w:ascii="Times New Roman" w:hAnsi="Times New Roman"/>
          <w:spacing w:val="5"/>
          <w:sz w:val="24"/>
          <w:szCs w:val="24"/>
        </w:rPr>
        <w:t xml:space="preserve"> The fact that </w:t>
      </w:r>
      <w:r w:rsidR="00223493" w:rsidRPr="00E52E19">
        <w:rPr>
          <w:rFonts w:ascii="Times New Roman" w:hAnsi="Times New Roman"/>
          <w:spacing w:val="5"/>
          <w:sz w:val="24"/>
          <w:szCs w:val="24"/>
        </w:rPr>
        <w:t>Amaranths</w:t>
      </w:r>
      <w:r w:rsidRPr="00E52E19">
        <w:rPr>
          <w:rFonts w:ascii="Times New Roman" w:hAnsi="Times New Roman"/>
          <w:spacing w:val="5"/>
          <w:sz w:val="24"/>
          <w:szCs w:val="24"/>
        </w:rPr>
        <w:t xml:space="preserve"> is well adapted and its production can be enhanced locally, and in the entire Coastal region, makes it a prime crop in terms of addressing food security in the region</w:t>
      </w:r>
      <w:r w:rsidR="00695304">
        <w:rPr>
          <w:rFonts w:ascii="Times New Roman" w:hAnsi="Times New Roman"/>
          <w:spacing w:val="5"/>
          <w:sz w:val="24"/>
          <w:szCs w:val="24"/>
        </w:rPr>
        <w:t>.</w:t>
      </w:r>
      <w:r w:rsidRPr="00695304">
        <w:rPr>
          <w:rFonts w:ascii="Times New Roman" w:hAnsi="Times New Roman"/>
          <w:spacing w:val="5"/>
          <w:sz w:val="24"/>
          <w:szCs w:val="24"/>
        </w:rPr>
        <w:t xml:space="preserve"> </w:t>
      </w:r>
      <w:r w:rsidR="00BE3360" w:rsidRPr="00695304">
        <w:rPr>
          <w:rFonts w:ascii="Times New Roman" w:hAnsi="Times New Roman"/>
          <w:spacing w:val="5"/>
          <w:sz w:val="24"/>
          <w:szCs w:val="24"/>
        </w:rPr>
        <w:t>It is</w:t>
      </w:r>
      <w:r w:rsidR="00BE3360"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an important source of income to local farmers and the communities.</w:t>
      </w:r>
    </w:p>
    <w:p w:rsidR="00C96A64" w:rsidRPr="00E52E19" w:rsidRDefault="00086E72" w:rsidP="00582292">
      <w:pPr>
        <w:spacing w:after="0" w:line="276" w:lineRule="auto"/>
        <w:jc w:val="both"/>
        <w:rPr>
          <w:rFonts w:ascii="Times New Roman" w:hAnsi="Times New Roman"/>
          <w:sz w:val="24"/>
          <w:szCs w:val="24"/>
        </w:rPr>
      </w:pPr>
      <w:r>
        <w:rPr>
          <w:rFonts w:ascii="Times New Roman" w:hAnsi="Times New Roman"/>
          <w:sz w:val="24"/>
          <w:szCs w:val="24"/>
        </w:rPr>
        <w:t xml:space="preserve"> </w:t>
      </w:r>
      <w:r w:rsidR="00C96A64" w:rsidRPr="00E52E19">
        <w:rPr>
          <w:rFonts w:ascii="Times New Roman" w:hAnsi="Times New Roman"/>
          <w:sz w:val="24"/>
          <w:szCs w:val="24"/>
        </w:rPr>
        <w:t xml:space="preserve">Although </w:t>
      </w:r>
      <w:r w:rsidR="00223493" w:rsidRPr="00E52E19">
        <w:rPr>
          <w:rFonts w:ascii="Times New Roman" w:hAnsi="Times New Roman"/>
          <w:sz w:val="24"/>
          <w:szCs w:val="24"/>
        </w:rPr>
        <w:t>Amaranths</w:t>
      </w:r>
      <w:r w:rsidR="00C96A64" w:rsidRPr="00E52E19">
        <w:rPr>
          <w:rFonts w:ascii="Times New Roman" w:hAnsi="Times New Roman"/>
          <w:sz w:val="24"/>
          <w:szCs w:val="24"/>
        </w:rPr>
        <w:t xml:space="preserve"> is largely produced in the region, farmers </w:t>
      </w:r>
      <w:r w:rsidR="00BE3360" w:rsidRPr="00695304">
        <w:rPr>
          <w:rFonts w:ascii="Times New Roman" w:hAnsi="Times New Roman"/>
          <w:sz w:val="24"/>
          <w:szCs w:val="24"/>
        </w:rPr>
        <w:t xml:space="preserve">obtain </w:t>
      </w:r>
      <w:r w:rsidR="00C96A64" w:rsidRPr="00695304">
        <w:rPr>
          <w:rFonts w:ascii="Times New Roman" w:hAnsi="Times New Roman"/>
          <w:sz w:val="24"/>
          <w:szCs w:val="24"/>
        </w:rPr>
        <w:t xml:space="preserve">relatively </w:t>
      </w:r>
      <w:r w:rsidR="00BE3360" w:rsidRPr="00695304">
        <w:rPr>
          <w:rFonts w:ascii="Times New Roman" w:hAnsi="Times New Roman"/>
          <w:sz w:val="24"/>
          <w:szCs w:val="24"/>
        </w:rPr>
        <w:t>poor</w:t>
      </w:r>
      <w:r w:rsidR="00BE3360" w:rsidRPr="00E52E19">
        <w:rPr>
          <w:rFonts w:ascii="Times New Roman" w:hAnsi="Times New Roman"/>
          <w:sz w:val="24"/>
          <w:szCs w:val="24"/>
        </w:rPr>
        <w:t xml:space="preserve"> yields</w:t>
      </w:r>
      <w:r w:rsidR="00C96A64" w:rsidRPr="00E52E19">
        <w:rPr>
          <w:rFonts w:ascii="Times New Roman" w:hAnsi="Times New Roman"/>
          <w:sz w:val="24"/>
          <w:szCs w:val="24"/>
        </w:rPr>
        <w:t xml:space="preserve"> (Chepkoech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2018). Among the major constraints to achieving its full potential production in small holder farms in </w:t>
      </w:r>
      <w:proofErr w:type="spellStart"/>
      <w:r w:rsidR="00C96A64" w:rsidRPr="00E52E19">
        <w:rPr>
          <w:rFonts w:ascii="Times New Roman" w:hAnsi="Times New Roman"/>
          <w:sz w:val="24"/>
          <w:szCs w:val="24"/>
        </w:rPr>
        <w:t>Kilifi</w:t>
      </w:r>
      <w:proofErr w:type="spellEnd"/>
      <w:r w:rsidR="00C96A64" w:rsidRPr="00E52E19">
        <w:rPr>
          <w:rFonts w:ascii="Times New Roman" w:hAnsi="Times New Roman"/>
          <w:sz w:val="24"/>
          <w:szCs w:val="24"/>
        </w:rPr>
        <w:t xml:space="preserve"> and entire Coastal region of Kenya are the poor soils and prolonged periods of water stress during the growing season as a result of erratic rainfall, leading to low productivity (Gala, 2019). The soils in the region are predominantly sandy loam, which are inherently poor in major nutrients such as Nitrogen (N), Phosphorous (P) and Potassium (K</w:t>
      </w:r>
      <w:r w:rsidR="009A097F" w:rsidRPr="00E52E19">
        <w:rPr>
          <w:rFonts w:ascii="Times New Roman" w:hAnsi="Times New Roman"/>
          <w:sz w:val="24"/>
          <w:szCs w:val="24"/>
        </w:rPr>
        <w:t>) (</w:t>
      </w:r>
      <w:proofErr w:type="spellStart"/>
      <w:r w:rsidR="009A097F" w:rsidRPr="00E52E19">
        <w:rPr>
          <w:rFonts w:ascii="Times New Roman" w:hAnsi="Times New Roman"/>
          <w:sz w:val="24"/>
          <w:szCs w:val="24"/>
        </w:rPr>
        <w:t>Omuto</w:t>
      </w:r>
      <w:proofErr w:type="spellEnd"/>
      <w:r w:rsidR="00C96A64" w:rsidRPr="00E52E19">
        <w:rPr>
          <w:rFonts w:ascii="Times New Roman" w:hAnsi="Times New Roman"/>
          <w:sz w:val="24"/>
          <w:szCs w:val="24"/>
        </w:rPr>
        <w:t xml:space="preserve">, 2013). Nitrogen is a key element in growth and production of vegetables while soil carbon and Potassium are important in maintaining good soil health conditions for sustainable crop growth and yields (Onyango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2012). According to Abebe </w:t>
      </w:r>
      <w:r w:rsidR="00C96A64" w:rsidRPr="00E52E19">
        <w:rPr>
          <w:rFonts w:ascii="Times New Roman" w:hAnsi="Times New Roman"/>
          <w:i/>
          <w:iCs/>
          <w:sz w:val="24"/>
          <w:szCs w:val="24"/>
        </w:rPr>
        <w:t xml:space="preserve">et al. </w:t>
      </w:r>
      <w:r w:rsidR="00C96A64" w:rsidRPr="00E52E19">
        <w:rPr>
          <w:rFonts w:ascii="Times New Roman" w:hAnsi="Times New Roman"/>
          <w:sz w:val="24"/>
          <w:szCs w:val="24"/>
        </w:rPr>
        <w:t>(2017)</w:t>
      </w:r>
      <w:r w:rsidR="009A097F" w:rsidRPr="00E52E19">
        <w:rPr>
          <w:rFonts w:ascii="Times New Roman" w:hAnsi="Times New Roman"/>
          <w:sz w:val="24"/>
          <w:szCs w:val="24"/>
        </w:rPr>
        <w:t xml:space="preserve"> </w:t>
      </w:r>
      <w:r w:rsidR="009A097F" w:rsidRPr="00695304">
        <w:rPr>
          <w:rFonts w:ascii="Times New Roman" w:hAnsi="Times New Roman"/>
          <w:sz w:val="24"/>
          <w:szCs w:val="24"/>
        </w:rPr>
        <w:t>and</w:t>
      </w:r>
      <w:r w:rsidR="00C96A64" w:rsidRPr="00E52E19">
        <w:rPr>
          <w:rFonts w:ascii="Times New Roman" w:hAnsi="Times New Roman"/>
          <w:sz w:val="24"/>
          <w:szCs w:val="24"/>
        </w:rPr>
        <w:t xml:space="preserve"> </w:t>
      </w:r>
      <w:proofErr w:type="spellStart"/>
      <w:r w:rsidR="00C96A64" w:rsidRPr="00E52E19">
        <w:rPr>
          <w:rFonts w:ascii="Times New Roman" w:hAnsi="Times New Roman"/>
          <w:sz w:val="24"/>
          <w:szCs w:val="24"/>
        </w:rPr>
        <w:t>Nyaundi</w:t>
      </w:r>
      <w:proofErr w:type="spellEnd"/>
      <w:r w:rsidR="00C96A64" w:rsidRPr="00E52E19">
        <w:rPr>
          <w:rFonts w:ascii="Times New Roman" w:hAnsi="Times New Roman"/>
          <w:sz w:val="24"/>
          <w:szCs w:val="24"/>
        </w:rPr>
        <w:t>, (2017), this situation can be corrected through use of inorganic compound fertilizers such as NPK.</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Additionally, much of the attention is currently being directed towards the use and adoption of sustainable farming systems that embrace modern technologies that are capable of moderating the effects of climate change for successful crop production (</w:t>
      </w:r>
      <w:proofErr w:type="spellStart"/>
      <w:r w:rsidRPr="00E52E19">
        <w:rPr>
          <w:rFonts w:ascii="Times New Roman" w:hAnsi="Times New Roman"/>
          <w:sz w:val="24"/>
          <w:szCs w:val="24"/>
        </w:rPr>
        <w:t>Nylund</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2022). Thus, evaluating and embracing climate smart agricultural techniques that enhance water-use efficiency, crop growth and yields such as use of Super-Absorbent Polymers (SAPs) at different rates is vital.  However, scanty information exists on their use in production of this vegetable crop. The use of SAPs has been considered important especially in hot and dry areas which are drought prone as they enhance water management in agricultural production (</w:t>
      </w:r>
      <w:proofErr w:type="spellStart"/>
      <w:r w:rsidRPr="00E52E19">
        <w:rPr>
          <w:rFonts w:ascii="Times New Roman" w:hAnsi="Times New Roman"/>
          <w:sz w:val="24"/>
          <w:szCs w:val="24"/>
        </w:rPr>
        <w:t>Sayyari</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Ghanbari</w:t>
      </w:r>
      <w:proofErr w:type="spellEnd"/>
      <w:r w:rsidRPr="00E52E19">
        <w:rPr>
          <w:rFonts w:ascii="Times New Roman" w:hAnsi="Times New Roman"/>
          <w:sz w:val="24"/>
          <w:szCs w:val="24"/>
        </w:rPr>
        <w:t xml:space="preserve">, 2012; Pradeep </w:t>
      </w:r>
      <w:r w:rsidRPr="00E52E19">
        <w:rPr>
          <w:rFonts w:ascii="Times New Roman" w:hAnsi="Times New Roman"/>
          <w:i/>
          <w:sz w:val="24"/>
          <w:szCs w:val="24"/>
        </w:rPr>
        <w:t>et al</w:t>
      </w:r>
      <w:r w:rsidRPr="00E52E19">
        <w:rPr>
          <w:rFonts w:ascii="Times New Roman" w:hAnsi="Times New Roman"/>
          <w:sz w:val="24"/>
          <w:szCs w:val="24"/>
        </w:rPr>
        <w:t xml:space="preserve">., 2023). The SAPs have the ability to absorb water more than 1000 times their weight </w:t>
      </w:r>
      <w:r w:rsidRPr="00E52E19">
        <w:rPr>
          <w:rFonts w:ascii="Times New Roman" w:hAnsi="Times New Roman"/>
          <w:sz w:val="24"/>
          <w:szCs w:val="24"/>
        </w:rPr>
        <w:lastRenderedPageBreak/>
        <w:t>(</w:t>
      </w:r>
      <w:proofErr w:type="spellStart"/>
      <w:r w:rsidRPr="00E52E19">
        <w:rPr>
          <w:rFonts w:ascii="Times New Roman" w:hAnsi="Times New Roman"/>
          <w:sz w:val="24"/>
          <w:szCs w:val="24"/>
        </w:rPr>
        <w:t>Inobeme</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It takes them up to 12 years as they biodegrade to water, carbon dioxide and ammonia due to microbial activity (Chen and Tan, 2006;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According to Fernando </w:t>
      </w:r>
      <w:r w:rsidRPr="00E52E19">
        <w:rPr>
          <w:rFonts w:ascii="Times New Roman" w:hAnsi="Times New Roman"/>
          <w:i/>
          <w:iCs/>
          <w:sz w:val="24"/>
          <w:szCs w:val="24"/>
        </w:rPr>
        <w:t>et al. (</w:t>
      </w:r>
      <w:r w:rsidRPr="00E52E19">
        <w:rPr>
          <w:rFonts w:ascii="Times New Roman" w:hAnsi="Times New Roman"/>
          <w:sz w:val="24"/>
          <w:szCs w:val="24"/>
        </w:rPr>
        <w:t xml:space="preserve">2014); Zheng </w:t>
      </w:r>
      <w:r w:rsidRPr="00E52E19">
        <w:rPr>
          <w:rFonts w:ascii="Times New Roman" w:hAnsi="Times New Roman"/>
          <w:i/>
          <w:sz w:val="24"/>
          <w:szCs w:val="24"/>
        </w:rPr>
        <w:t>et al</w:t>
      </w:r>
      <w:r w:rsidRPr="00E52E19">
        <w:rPr>
          <w:rFonts w:ascii="Times New Roman" w:hAnsi="Times New Roman"/>
          <w:sz w:val="24"/>
          <w:szCs w:val="24"/>
        </w:rPr>
        <w:t>. (2023), the use of SAPs led to improved soil structure, increased water retention capacity, aeration in soil</w:t>
      </w:r>
      <w:r w:rsidR="00277A1A" w:rsidRPr="00020E76">
        <w:rPr>
          <w:rFonts w:ascii="Times New Roman" w:hAnsi="Times New Roman"/>
          <w:sz w:val="24"/>
          <w:szCs w:val="24"/>
        </w:rPr>
        <w:t>s</w:t>
      </w:r>
      <w:r w:rsidRPr="00E52E19">
        <w:rPr>
          <w:rFonts w:ascii="Times New Roman" w:hAnsi="Times New Roman"/>
          <w:sz w:val="24"/>
          <w:szCs w:val="24"/>
        </w:rPr>
        <w:t xml:space="preserve"> and increased crop production. In a study by </w:t>
      </w:r>
      <w:proofErr w:type="spellStart"/>
      <w:r w:rsidRPr="00E52E19">
        <w:rPr>
          <w:rFonts w:ascii="Times New Roman" w:hAnsi="Times New Roman"/>
          <w:sz w:val="24"/>
          <w:szCs w:val="24"/>
        </w:rPr>
        <w:t>Khadem</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(2010), on maize under stress conditions</w:t>
      </w:r>
      <w:r w:rsidR="00277A1A" w:rsidRPr="00E52E19">
        <w:rPr>
          <w:rFonts w:ascii="Times New Roman" w:hAnsi="Times New Roman"/>
          <w:sz w:val="24"/>
          <w:szCs w:val="24"/>
        </w:rPr>
        <w:t>,</w:t>
      </w:r>
      <w:r w:rsidRPr="00E52E19">
        <w:rPr>
          <w:rFonts w:ascii="Times New Roman" w:hAnsi="Times New Roman"/>
          <w:sz w:val="24"/>
          <w:szCs w:val="24"/>
        </w:rPr>
        <w:t xml:space="preserve"> the use of SAPs increased leaf water potential, chlorophyll content and cytoplasm membrane stability. According to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the use of SAPs under irrigation helped in moisture conservation, improved chlorophyll content, increased number of fruits per plant, leaf area and fresh weight of eggplants. A study by </w:t>
      </w:r>
      <w:proofErr w:type="spellStart"/>
      <w:r w:rsidRPr="00E52E19">
        <w:rPr>
          <w:rFonts w:ascii="Times New Roman" w:hAnsi="Times New Roman"/>
          <w:sz w:val="24"/>
          <w:szCs w:val="24"/>
        </w:rPr>
        <w:t>Karipçin</w:t>
      </w:r>
      <w:proofErr w:type="spellEnd"/>
      <w:r w:rsidRPr="00E52E19">
        <w:rPr>
          <w:rFonts w:ascii="Times New Roman" w:hAnsi="Times New Roman"/>
          <w:sz w:val="24"/>
          <w:szCs w:val="24"/>
        </w:rPr>
        <w:t xml:space="preserve"> (2023), on use of SAPs on parsley under water deficit stress </w:t>
      </w:r>
      <w:r w:rsidR="00277A1A" w:rsidRPr="00020E76">
        <w:rPr>
          <w:rFonts w:ascii="Times New Roman" w:hAnsi="Times New Roman"/>
          <w:sz w:val="24"/>
          <w:szCs w:val="24"/>
        </w:rPr>
        <w:t>conditions</w:t>
      </w:r>
      <w:r w:rsidR="00277A1A" w:rsidRPr="00E52E19">
        <w:rPr>
          <w:rFonts w:ascii="Times New Roman" w:hAnsi="Times New Roman"/>
          <w:sz w:val="24"/>
          <w:szCs w:val="24"/>
        </w:rPr>
        <w:t xml:space="preserve"> </w:t>
      </w:r>
      <w:r w:rsidRPr="00E52E19">
        <w:rPr>
          <w:rFonts w:ascii="Times New Roman" w:hAnsi="Times New Roman"/>
          <w:sz w:val="24"/>
          <w:szCs w:val="24"/>
        </w:rPr>
        <w:t xml:space="preserve">resulted to increase in soil moisture. </w:t>
      </w:r>
      <w:r w:rsidR="00277A1A" w:rsidRPr="00E52E19">
        <w:rPr>
          <w:rFonts w:ascii="Times New Roman" w:hAnsi="Times New Roman"/>
          <w:sz w:val="24"/>
          <w:szCs w:val="24"/>
        </w:rPr>
        <w:t>T</w:t>
      </w:r>
      <w:r w:rsidR="00277A1A" w:rsidRPr="00020E76">
        <w:rPr>
          <w:rFonts w:ascii="Times New Roman" w:hAnsi="Times New Roman"/>
          <w:sz w:val="24"/>
          <w:szCs w:val="24"/>
        </w:rPr>
        <w:t>herefore</w:t>
      </w:r>
      <w:r w:rsidR="00277A1A" w:rsidRPr="00E52E19">
        <w:rPr>
          <w:rFonts w:ascii="Times New Roman" w:hAnsi="Times New Roman"/>
          <w:sz w:val="24"/>
          <w:szCs w:val="24"/>
        </w:rPr>
        <w:t xml:space="preserve">, </w:t>
      </w:r>
      <w:r w:rsidRPr="00E52E19">
        <w:rPr>
          <w:rFonts w:ascii="Times New Roman" w:hAnsi="Times New Roman"/>
          <w:sz w:val="24"/>
          <w:szCs w:val="24"/>
        </w:rPr>
        <w:t xml:space="preserve">while evaluating growth and yield potential of </w:t>
      </w:r>
      <w:r w:rsidR="00223493" w:rsidRPr="00E52E19">
        <w:rPr>
          <w:rFonts w:ascii="Times New Roman" w:hAnsi="Times New Roman"/>
          <w:sz w:val="24"/>
          <w:szCs w:val="24"/>
        </w:rPr>
        <w:t>Amaranths</w:t>
      </w:r>
      <w:r w:rsidRPr="00E52E19">
        <w:rPr>
          <w:rFonts w:ascii="Times New Roman" w:hAnsi="Times New Roman"/>
          <w:sz w:val="24"/>
          <w:szCs w:val="24"/>
        </w:rPr>
        <w:t xml:space="preserve"> and water use efficiency due to use of NPK and </w:t>
      </w:r>
      <w:bookmarkStart w:id="6" w:name="_Hlk106795056"/>
      <w:r w:rsidRPr="00E52E19">
        <w:rPr>
          <w:rFonts w:ascii="Times New Roman" w:hAnsi="Times New Roman"/>
          <w:sz w:val="24"/>
          <w:szCs w:val="24"/>
        </w:rPr>
        <w:t>Super-Absorbent Polymers</w:t>
      </w:r>
      <w:bookmarkEnd w:id="6"/>
      <w:r w:rsidRPr="00E52E19">
        <w:rPr>
          <w:rFonts w:ascii="Times New Roman" w:hAnsi="Times New Roman"/>
          <w:sz w:val="24"/>
          <w:szCs w:val="24"/>
        </w:rPr>
        <w:t xml:space="preserve">, </w:t>
      </w:r>
      <w:r w:rsidR="00277A1A" w:rsidRPr="00020E76">
        <w:rPr>
          <w:rFonts w:ascii="Times New Roman" w:hAnsi="Times New Roman"/>
          <w:sz w:val="24"/>
          <w:szCs w:val="24"/>
        </w:rPr>
        <w:t>the study</w:t>
      </w:r>
      <w:r w:rsidRPr="00E52E19">
        <w:rPr>
          <w:rFonts w:ascii="Times New Roman" w:hAnsi="Times New Roman"/>
          <w:sz w:val="24"/>
          <w:szCs w:val="24"/>
        </w:rPr>
        <w:t xml:space="preserve"> will also provide insights on the </w:t>
      </w:r>
      <w:r w:rsidR="00277A1A" w:rsidRPr="00020E76">
        <w:rPr>
          <w:rFonts w:ascii="Times New Roman" w:hAnsi="Times New Roman"/>
          <w:sz w:val="24"/>
          <w:szCs w:val="24"/>
        </w:rPr>
        <w:t>most appropriate</w:t>
      </w:r>
      <w:r w:rsidR="00277A1A" w:rsidRPr="00E52E19">
        <w:rPr>
          <w:rFonts w:ascii="Times New Roman" w:hAnsi="Times New Roman"/>
          <w:sz w:val="24"/>
          <w:szCs w:val="24"/>
        </w:rPr>
        <w:t xml:space="preserve"> </w:t>
      </w:r>
      <w:r w:rsidRPr="00E52E19">
        <w:rPr>
          <w:rFonts w:ascii="Times New Roman" w:hAnsi="Times New Roman"/>
          <w:sz w:val="24"/>
          <w:szCs w:val="24"/>
        </w:rPr>
        <w:t>rates in which production can be optimized.</w:t>
      </w:r>
    </w:p>
    <w:p w:rsidR="00C96A64" w:rsidRPr="00E52E19" w:rsidRDefault="00C96A64" w:rsidP="00582292">
      <w:pPr>
        <w:spacing w:line="276" w:lineRule="auto"/>
        <w:jc w:val="both"/>
        <w:rPr>
          <w:rFonts w:ascii="Times New Roman" w:hAnsi="Times New Roman"/>
          <w:b/>
          <w:sz w:val="24"/>
          <w:szCs w:val="24"/>
        </w:rPr>
      </w:pPr>
      <w:r w:rsidRPr="00E52E19">
        <w:rPr>
          <w:rFonts w:ascii="Times New Roman" w:hAnsi="Times New Roman"/>
          <w:b/>
          <w:sz w:val="24"/>
          <w:szCs w:val="24"/>
        </w:rPr>
        <w:t>2.</w:t>
      </w:r>
      <w:r w:rsidR="00086E72">
        <w:rPr>
          <w:rFonts w:ascii="Times New Roman" w:hAnsi="Times New Roman"/>
          <w:b/>
          <w:sz w:val="24"/>
          <w:szCs w:val="24"/>
        </w:rPr>
        <w:t>0</w:t>
      </w:r>
      <w:r w:rsidRPr="00E52E19">
        <w:rPr>
          <w:rFonts w:ascii="Times New Roman" w:hAnsi="Times New Roman"/>
          <w:b/>
          <w:sz w:val="24"/>
          <w:szCs w:val="24"/>
        </w:rPr>
        <w:t xml:space="preserve"> </w:t>
      </w:r>
      <w:r w:rsidR="00745763" w:rsidRPr="00E52E19">
        <w:rPr>
          <w:rFonts w:ascii="Times New Roman" w:hAnsi="Times New Roman"/>
          <w:b/>
          <w:sz w:val="24"/>
          <w:szCs w:val="24"/>
        </w:rPr>
        <w:t>MATERIALS AND METHODS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2.1 </w:t>
      </w:r>
      <w:r w:rsidR="00C96A64" w:rsidRPr="00E52E19">
        <w:rPr>
          <w:rFonts w:ascii="Times New Roman" w:hAnsi="Times New Roman"/>
          <w:b/>
          <w:sz w:val="24"/>
          <w:szCs w:val="24"/>
        </w:rPr>
        <w:t xml:space="preserve">Study site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The study was carried out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farm in two trials. The first trial was </w:t>
      </w:r>
      <w:r w:rsidR="009572DD" w:rsidRPr="00AB2D45">
        <w:rPr>
          <w:rFonts w:ascii="Times New Roman" w:hAnsi="Times New Roman"/>
          <w:sz w:val="24"/>
          <w:szCs w:val="24"/>
        </w:rPr>
        <w:t>conducted</w:t>
      </w:r>
      <w:r w:rsidR="009572DD" w:rsidRPr="00E52E19">
        <w:rPr>
          <w:rFonts w:ascii="Times New Roman" w:hAnsi="Times New Roman"/>
          <w:sz w:val="24"/>
          <w:szCs w:val="24"/>
        </w:rPr>
        <w:t xml:space="preserve"> </w:t>
      </w:r>
      <w:r w:rsidRPr="00E52E19">
        <w:rPr>
          <w:rFonts w:ascii="Times New Roman" w:hAnsi="Times New Roman"/>
          <w:sz w:val="24"/>
          <w:szCs w:val="24"/>
        </w:rPr>
        <w:t xml:space="preserve">between October 2022 and December 2023 while the second trial was </w:t>
      </w:r>
      <w:r w:rsidR="009572DD" w:rsidRPr="00AB2D45">
        <w:rPr>
          <w:rFonts w:ascii="Times New Roman" w:hAnsi="Times New Roman"/>
          <w:sz w:val="24"/>
          <w:szCs w:val="24"/>
        </w:rPr>
        <w:t>done</w:t>
      </w:r>
      <w:r w:rsidR="009572DD" w:rsidRPr="00E52E19">
        <w:rPr>
          <w:rFonts w:ascii="Times New Roman" w:hAnsi="Times New Roman"/>
          <w:sz w:val="24"/>
          <w:szCs w:val="24"/>
        </w:rPr>
        <w:t xml:space="preserve"> </w:t>
      </w:r>
      <w:r w:rsidRPr="00E52E19">
        <w:rPr>
          <w:rFonts w:ascii="Times New Roman" w:hAnsi="Times New Roman"/>
          <w:sz w:val="24"/>
          <w:szCs w:val="24"/>
        </w:rPr>
        <w:t xml:space="preserve">between January 2023 and March 2023. The farm is located 60 </w:t>
      </w:r>
      <w:proofErr w:type="spellStart"/>
      <w:r w:rsidRPr="00E52E19">
        <w:rPr>
          <w:rFonts w:ascii="Times New Roman" w:hAnsi="Times New Roman"/>
          <w:sz w:val="24"/>
          <w:szCs w:val="24"/>
        </w:rPr>
        <w:t>kms</w:t>
      </w:r>
      <w:proofErr w:type="spellEnd"/>
      <w:r w:rsidRPr="00E52E19">
        <w:rPr>
          <w:rFonts w:ascii="Times New Roman" w:hAnsi="Times New Roman"/>
          <w:sz w:val="24"/>
          <w:szCs w:val="24"/>
        </w:rPr>
        <w:t xml:space="preserve"> from Mombasa and lies between longitudes 39º E and 40º E, and latitudes 3º S and 4º S, and at an altitude of about 30 m above sea level (ASL) in Coastal lowland zone 3 (CL3) (</w:t>
      </w:r>
      <w:proofErr w:type="spellStart"/>
      <w:r w:rsidRPr="00E52E19">
        <w:rPr>
          <w:rFonts w:ascii="Times New Roman" w:hAnsi="Times New Roman"/>
          <w:sz w:val="24"/>
          <w:szCs w:val="24"/>
        </w:rPr>
        <w:t>Jaetzold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2012). The area experiences bimodal rainfall with average annual rainfall ranging between 600-1100 mm. The long rains normally occur between April and May while the short rains occur from September to December. Annual mean temperatures range</w:t>
      </w:r>
      <w:r w:rsidR="009572DD" w:rsidRPr="00E52E19">
        <w:rPr>
          <w:rFonts w:ascii="Times New Roman" w:hAnsi="Times New Roman"/>
          <w:sz w:val="24"/>
          <w:szCs w:val="24"/>
        </w:rPr>
        <w:t>s</w:t>
      </w:r>
      <w:r w:rsidRPr="00E52E19">
        <w:rPr>
          <w:rFonts w:ascii="Times New Roman" w:hAnsi="Times New Roman"/>
          <w:sz w:val="24"/>
          <w:szCs w:val="24"/>
        </w:rPr>
        <w:t xml:space="preserve"> between 28 °C - 32.0 °C. The pre-dominant type of soil in the study area is sandy-loam characterized by poor water holding capacity due to low organic matter content and is poor in nutrients (</w:t>
      </w:r>
      <w:proofErr w:type="spellStart"/>
      <w:r w:rsidRPr="00E52E19">
        <w:rPr>
          <w:rFonts w:ascii="Times New Roman" w:hAnsi="Times New Roman"/>
          <w:sz w:val="24"/>
          <w:szCs w:val="24"/>
        </w:rPr>
        <w:t>Omuto</w:t>
      </w:r>
      <w:proofErr w:type="spellEnd"/>
      <w:r w:rsidRPr="00E52E19">
        <w:rPr>
          <w:rFonts w:ascii="Times New Roman" w:hAnsi="Times New Roman"/>
          <w:sz w:val="24"/>
          <w:szCs w:val="24"/>
        </w:rPr>
        <w:t xml:space="preserve">, 2013). </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2.2 </w:t>
      </w:r>
      <w:r w:rsidR="00C96A64" w:rsidRPr="00E52E19">
        <w:rPr>
          <w:rFonts w:ascii="Times New Roman" w:hAnsi="Times New Roman"/>
          <w:b/>
          <w:sz w:val="24"/>
          <w:szCs w:val="24"/>
        </w:rPr>
        <w:t xml:space="preserve">Description of materials used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Super-absorbent polymer (SAP) of trade name </w:t>
      </w:r>
      <w:proofErr w:type="spellStart"/>
      <w:r w:rsidRPr="00E52E19">
        <w:rPr>
          <w:rFonts w:ascii="Times New Roman" w:hAnsi="Times New Roman"/>
          <w:sz w:val="24"/>
          <w:szCs w:val="24"/>
        </w:rPr>
        <w:t>Belsap</w:t>
      </w:r>
      <w:proofErr w:type="spellEnd"/>
      <w:r w:rsidRPr="00E52E19">
        <w:rPr>
          <w:rFonts w:ascii="Times New Roman" w:hAnsi="Times New Roman"/>
          <w:sz w:val="24"/>
          <w:szCs w:val="24"/>
        </w:rPr>
        <w:t xml:space="preserve">®, was obtained from </w:t>
      </w:r>
      <w:proofErr w:type="spellStart"/>
      <w:r w:rsidRPr="00E52E19">
        <w:rPr>
          <w:rFonts w:ascii="Times New Roman" w:hAnsi="Times New Roman"/>
          <w:sz w:val="24"/>
          <w:szCs w:val="24"/>
        </w:rPr>
        <w:t>Makupa</w:t>
      </w:r>
      <w:proofErr w:type="spellEnd"/>
      <w:r w:rsidRPr="00E52E19">
        <w:rPr>
          <w:rFonts w:ascii="Times New Roman" w:hAnsi="Times New Roman"/>
          <w:sz w:val="24"/>
          <w:szCs w:val="24"/>
        </w:rPr>
        <w:t xml:space="preserv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Mombasa. The active ingredient includes 80 % w/w cross linked potassium acrylate co-polymer. It is nontoxic and environmentally friendly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2019). It biodegrades into ammonia, carbon dioxide and water. It has a neutral pH (6-6.8) and does not increase salinity levels in the soil, which is attributed to its potassium base structure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xml:space="preserve">, 2019). NPK fertilizer (17:17:17) was obtained from Good life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w:t>
      </w:r>
      <w:r w:rsidR="00223493" w:rsidRPr="00E52E19">
        <w:rPr>
          <w:rFonts w:ascii="Times New Roman" w:hAnsi="Times New Roman"/>
          <w:i/>
          <w:sz w:val="24"/>
          <w:szCs w:val="24"/>
        </w:rPr>
        <w:t>Amaranths</w:t>
      </w:r>
      <w:r w:rsidRPr="00E52E19">
        <w:rPr>
          <w:rFonts w:ascii="Times New Roman" w:hAnsi="Times New Roman"/>
          <w:i/>
          <w:sz w:val="24"/>
          <w:szCs w:val="24"/>
        </w:rPr>
        <w:t xml:space="preserve"> dubious</w:t>
      </w:r>
      <w:r w:rsidRPr="00E52E19">
        <w:rPr>
          <w:rFonts w:ascii="Times New Roman" w:hAnsi="Times New Roman"/>
          <w:sz w:val="24"/>
          <w:szCs w:val="24"/>
        </w:rPr>
        <w:t xml:space="preserve"> variety was obtained from Good life </w:t>
      </w:r>
      <w:proofErr w:type="spellStart"/>
      <w:r w:rsidRPr="00E52E19">
        <w:rPr>
          <w:rFonts w:ascii="Times New Roman" w:hAnsi="Times New Roman"/>
          <w:sz w:val="24"/>
          <w:szCs w:val="24"/>
        </w:rPr>
        <w:t>Agrovet</w:t>
      </w:r>
      <w:proofErr w:type="spellEnd"/>
      <w:r w:rsidRPr="00E52E19">
        <w:rPr>
          <w:rFonts w:ascii="Times New Roman" w:hAnsi="Times New Roman"/>
          <w:sz w:val="24"/>
          <w:szCs w:val="24"/>
        </w:rPr>
        <w:t xml:space="preserve"> in </w:t>
      </w:r>
      <w:proofErr w:type="spellStart"/>
      <w:r w:rsidRPr="00E52E19">
        <w:rPr>
          <w:rFonts w:ascii="Times New Roman" w:hAnsi="Times New Roman"/>
          <w:sz w:val="24"/>
          <w:szCs w:val="24"/>
        </w:rPr>
        <w:t>Kilifi</w:t>
      </w:r>
      <w:proofErr w:type="spellEnd"/>
      <w:r w:rsidRPr="00E52E19">
        <w:rPr>
          <w:rFonts w:ascii="Times New Roman" w:hAnsi="Times New Roman"/>
          <w:sz w:val="24"/>
          <w:szCs w:val="24"/>
        </w:rPr>
        <w:t xml:space="preserve"> town. The variety was chosen because of its good adaptability to the study area. It is also widely grown and consumed in the region.</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2.3 </w:t>
      </w:r>
      <w:r w:rsidR="00C96A64" w:rsidRPr="00E52E19">
        <w:rPr>
          <w:rFonts w:ascii="Times New Roman" w:hAnsi="Times New Roman"/>
          <w:b/>
          <w:sz w:val="24"/>
          <w:szCs w:val="24"/>
        </w:rPr>
        <w:t>Experimental Design and Treatment Application</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A 3 </w:t>
      </w:r>
      <w:r w:rsidR="0073131D">
        <w:rPr>
          <w:rFonts w:ascii="Times New Roman" w:hAnsi="Times New Roman"/>
          <w:sz w:val="24"/>
          <w:szCs w:val="24"/>
        </w:rPr>
        <w:t>by</w:t>
      </w:r>
      <w:r w:rsidRPr="00E52E19">
        <w:rPr>
          <w:rFonts w:ascii="Times New Roman" w:hAnsi="Times New Roman"/>
          <w:sz w:val="24"/>
          <w:szCs w:val="24"/>
        </w:rPr>
        <w:t xml:space="preserve"> 3 factorial experiment laid </w:t>
      </w:r>
      <w:r w:rsidR="0073131D">
        <w:rPr>
          <w:rFonts w:ascii="Times New Roman" w:hAnsi="Times New Roman"/>
          <w:sz w:val="24"/>
          <w:szCs w:val="24"/>
        </w:rPr>
        <w:t xml:space="preserve">out </w:t>
      </w:r>
      <w:r w:rsidRPr="00E52E19">
        <w:rPr>
          <w:rFonts w:ascii="Times New Roman" w:hAnsi="Times New Roman"/>
          <w:sz w:val="24"/>
          <w:szCs w:val="24"/>
        </w:rPr>
        <w:t xml:space="preserve">in </w:t>
      </w:r>
      <w:r w:rsidR="009572DD" w:rsidRPr="003F1689">
        <w:rPr>
          <w:rFonts w:ascii="Times New Roman" w:hAnsi="Times New Roman"/>
          <w:sz w:val="24"/>
          <w:szCs w:val="24"/>
        </w:rPr>
        <w:t>a</w:t>
      </w:r>
      <w:r w:rsidR="009572DD" w:rsidRPr="00E52E19">
        <w:rPr>
          <w:rFonts w:ascii="Times New Roman" w:hAnsi="Times New Roman"/>
          <w:sz w:val="24"/>
          <w:szCs w:val="24"/>
        </w:rPr>
        <w:t xml:space="preserve"> </w:t>
      </w:r>
      <w:r w:rsidRPr="00E52E19">
        <w:rPr>
          <w:rFonts w:ascii="Times New Roman" w:hAnsi="Times New Roman"/>
          <w:sz w:val="24"/>
          <w:szCs w:val="24"/>
        </w:rPr>
        <w:t xml:space="preserve">randomized complete block design (RCBD) with three replications was used. </w:t>
      </w:r>
      <w:r w:rsidR="00520E73" w:rsidRPr="003F1689">
        <w:rPr>
          <w:rFonts w:ascii="Times New Roman" w:hAnsi="Times New Roman"/>
          <w:sz w:val="24"/>
          <w:szCs w:val="24"/>
        </w:rPr>
        <w:t>T</w:t>
      </w:r>
      <w:r w:rsidRPr="003F1689">
        <w:rPr>
          <w:rFonts w:ascii="Times New Roman" w:hAnsi="Times New Roman"/>
          <w:sz w:val="24"/>
          <w:szCs w:val="24"/>
        </w:rPr>
        <w:t xml:space="preserve">wo factors </w:t>
      </w:r>
      <w:r w:rsidR="00520E73" w:rsidRPr="003F1689">
        <w:rPr>
          <w:rFonts w:ascii="Times New Roman" w:hAnsi="Times New Roman"/>
          <w:sz w:val="24"/>
          <w:szCs w:val="24"/>
        </w:rPr>
        <w:t>were involved</w:t>
      </w:r>
      <w:r w:rsidR="00520E73" w:rsidRPr="00E52E19">
        <w:rPr>
          <w:rFonts w:ascii="Times New Roman" w:hAnsi="Times New Roman"/>
          <w:sz w:val="24"/>
          <w:szCs w:val="24"/>
        </w:rPr>
        <w:t xml:space="preserve"> </w:t>
      </w:r>
      <w:r w:rsidRPr="00E52E19">
        <w:rPr>
          <w:rFonts w:ascii="Times New Roman" w:hAnsi="Times New Roman"/>
          <w:sz w:val="24"/>
          <w:szCs w:val="24"/>
        </w:rPr>
        <w:t>namely</w:t>
      </w:r>
      <w:r w:rsidR="00520E73" w:rsidRPr="00E52E19">
        <w:rPr>
          <w:rFonts w:ascii="Times New Roman" w:hAnsi="Times New Roman"/>
          <w:sz w:val="24"/>
          <w:szCs w:val="24"/>
        </w:rPr>
        <w:t>,</w:t>
      </w:r>
      <w:r w:rsidRPr="00E52E19">
        <w:rPr>
          <w:rFonts w:ascii="Times New Roman" w:hAnsi="Times New Roman"/>
          <w:sz w:val="24"/>
          <w:szCs w:val="24"/>
        </w:rPr>
        <w:t xml:space="preserve"> SAP </w:t>
      </w:r>
      <w:r w:rsidR="00E052C9" w:rsidRPr="00E52E19">
        <w:rPr>
          <w:rFonts w:ascii="Times New Roman" w:hAnsi="Times New Roman"/>
          <w:sz w:val="24"/>
          <w:szCs w:val="24"/>
        </w:rPr>
        <w:t xml:space="preserve">and NPK fertilizer. SAP treatments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00520E73" w:rsidRPr="00E52E19">
        <w:rPr>
          <w:rFonts w:ascii="Times New Roman" w:hAnsi="Times New Roman"/>
          <w:sz w:val="24"/>
          <w:szCs w:val="24"/>
        </w:rPr>
        <w:t>:</w:t>
      </w:r>
      <w:r w:rsidRPr="00E52E19">
        <w:rPr>
          <w:rFonts w:ascii="Times New Roman" w:hAnsi="Times New Roman"/>
          <w:sz w:val="24"/>
          <w:szCs w:val="24"/>
        </w:rPr>
        <w:t xml:space="preserve"> S</w:t>
      </w:r>
      <w:r w:rsidRPr="00E52E19">
        <w:rPr>
          <w:rFonts w:ascii="Times New Roman" w:hAnsi="Times New Roman"/>
          <w:sz w:val="24"/>
          <w:szCs w:val="24"/>
          <w:vertAlign w:val="subscript"/>
        </w:rPr>
        <w:t>0</w:t>
      </w:r>
      <w:r w:rsidRPr="00E52E19">
        <w:rPr>
          <w:rFonts w:ascii="Times New Roman" w:hAnsi="Times New Roman"/>
          <w:sz w:val="24"/>
          <w:szCs w:val="24"/>
        </w:rPr>
        <w:t>=0g</w:t>
      </w:r>
      <w:r w:rsidR="00520E73" w:rsidRPr="00E52E19">
        <w:rPr>
          <w:rFonts w:ascii="Times New Roman" w:hAnsi="Times New Roman"/>
          <w:sz w:val="24"/>
          <w:szCs w:val="24"/>
        </w:rPr>
        <w:t>m</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=2.5 g</w:t>
      </w:r>
      <w:r w:rsidR="00520E73" w:rsidRPr="00E52E19">
        <w:rPr>
          <w:rFonts w:ascii="Times New Roman" w:hAnsi="Times New Roman"/>
          <w:sz w:val="24"/>
          <w:szCs w:val="24"/>
        </w:rPr>
        <w:t>m</w:t>
      </w:r>
      <w:r w:rsidRPr="00E52E19">
        <w:rPr>
          <w:rFonts w:ascii="Times New Roman" w:hAnsi="Times New Roman"/>
          <w:sz w:val="24"/>
          <w:szCs w:val="24"/>
        </w:rPr>
        <w:t xml:space="preserve"> (250 kg/ha) and S</w:t>
      </w:r>
      <w:r w:rsidRPr="00E52E19">
        <w:rPr>
          <w:rFonts w:ascii="Times New Roman" w:hAnsi="Times New Roman"/>
          <w:sz w:val="24"/>
          <w:szCs w:val="24"/>
          <w:vertAlign w:val="subscript"/>
        </w:rPr>
        <w:t>2</w:t>
      </w:r>
      <w:r w:rsidRPr="00E52E19">
        <w:rPr>
          <w:rFonts w:ascii="Times New Roman" w:hAnsi="Times New Roman"/>
          <w:sz w:val="24"/>
          <w:szCs w:val="24"/>
        </w:rPr>
        <w:t xml:space="preserve"> =5 g</w:t>
      </w:r>
      <w:r w:rsidR="00520E73" w:rsidRPr="00E52E19">
        <w:rPr>
          <w:rFonts w:ascii="Times New Roman" w:hAnsi="Times New Roman"/>
          <w:sz w:val="24"/>
          <w:szCs w:val="24"/>
        </w:rPr>
        <w:t>m</w:t>
      </w:r>
      <w:r w:rsidRPr="00E52E19">
        <w:rPr>
          <w:rFonts w:ascii="Times New Roman" w:hAnsi="Times New Roman"/>
          <w:sz w:val="24"/>
          <w:szCs w:val="24"/>
        </w:rPr>
        <w:t xml:space="preserve"> (500 kg/ha </w:t>
      </w:r>
      <w:r w:rsidR="00E052C9" w:rsidRPr="00E52E19">
        <w:rPr>
          <w:rFonts w:ascii="Times New Roman" w:hAnsi="Times New Roman"/>
          <w:sz w:val="24"/>
          <w:szCs w:val="24"/>
        </w:rPr>
        <w:t>while</w:t>
      </w:r>
      <w:r w:rsidRPr="00E52E19">
        <w:rPr>
          <w:rFonts w:ascii="Times New Roman" w:hAnsi="Times New Roman"/>
          <w:sz w:val="24"/>
          <w:szCs w:val="24"/>
        </w:rPr>
        <w:t xml:space="preserve"> </w:t>
      </w:r>
      <w:r w:rsidRPr="00E52E19">
        <w:rPr>
          <w:rFonts w:ascii="Times New Roman" w:hAnsi="Times New Roman"/>
          <w:sz w:val="24"/>
          <w:szCs w:val="24"/>
        </w:rPr>
        <w:lastRenderedPageBreak/>
        <w:t xml:space="preserve">NPK fertilizer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Pr="00E52E19">
        <w:rPr>
          <w:rFonts w:ascii="Times New Roman" w:hAnsi="Times New Roman"/>
          <w:sz w:val="24"/>
          <w:szCs w:val="24"/>
        </w:rPr>
        <w:t>: N</w:t>
      </w:r>
      <w:r w:rsidRPr="00E52E19">
        <w:rPr>
          <w:rFonts w:ascii="Times New Roman" w:hAnsi="Times New Roman"/>
          <w:sz w:val="24"/>
          <w:szCs w:val="24"/>
          <w:vertAlign w:val="subscript"/>
        </w:rPr>
        <w:t>0</w:t>
      </w:r>
      <w:r w:rsidRPr="00E52E19">
        <w:rPr>
          <w:rFonts w:ascii="Times New Roman" w:hAnsi="Times New Roman"/>
          <w:sz w:val="24"/>
          <w:szCs w:val="24"/>
        </w:rPr>
        <w:t>=0</w:t>
      </w:r>
      <w:r w:rsidR="00E052C9" w:rsidRPr="00E52E19">
        <w:rPr>
          <w:rFonts w:ascii="Times New Roman" w:hAnsi="Times New Roman"/>
          <w:sz w:val="24"/>
          <w:szCs w:val="24"/>
        </w:rPr>
        <w:t xml:space="preserve"> gm</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E052C9" w:rsidRPr="00E52E19">
        <w:rPr>
          <w:rFonts w:ascii="Times New Roman" w:hAnsi="Times New Roman"/>
          <w:sz w:val="24"/>
          <w:szCs w:val="24"/>
        </w:rPr>
        <w:t>m</w:t>
      </w:r>
      <w:r w:rsidRPr="00E52E19">
        <w:rPr>
          <w:rFonts w:ascii="Times New Roman" w:hAnsi="Times New Roman"/>
          <w:sz w:val="24"/>
          <w:szCs w:val="24"/>
        </w:rPr>
        <w:t xml:space="preserve"> (200 kg/ha)</w:t>
      </w:r>
      <w:r w:rsidRPr="00E52E19">
        <w:rPr>
          <w:rFonts w:ascii="Times New Roman" w:hAnsi="Times New Roman"/>
          <w:sz w:val="24"/>
          <w:szCs w:val="24"/>
          <w:vertAlign w:val="superscript"/>
        </w:rPr>
        <w:t xml:space="preserve"> </w:t>
      </w:r>
      <w:r w:rsidRPr="00E52E19">
        <w:rPr>
          <w:rFonts w:ascii="Times New Roman" w:hAnsi="Times New Roman"/>
          <w:sz w:val="24"/>
          <w:szCs w:val="24"/>
        </w:rPr>
        <w:t>and 20 g</w:t>
      </w:r>
      <w:r w:rsidR="00E052C9" w:rsidRPr="00E52E19">
        <w:rPr>
          <w:rFonts w:ascii="Times New Roman" w:hAnsi="Times New Roman"/>
          <w:sz w:val="24"/>
          <w:szCs w:val="24"/>
        </w:rPr>
        <w:t>m</w:t>
      </w:r>
      <w:r w:rsidRPr="00E52E19">
        <w:rPr>
          <w:rFonts w:ascii="Times New Roman" w:hAnsi="Times New Roman"/>
          <w:sz w:val="24"/>
          <w:szCs w:val="24"/>
        </w:rPr>
        <w:t xml:space="preserve"> (400 kg/ha). This resulted in 9 treatment combinations i.e., T1=</w:t>
      </w:r>
      <w:bookmarkStart w:id="7" w:name="_Hlk10680280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r w:rsidRPr="00E52E19">
        <w:rPr>
          <w:rFonts w:ascii="Times New Roman" w:hAnsi="Times New Roman"/>
          <w:sz w:val="24"/>
          <w:szCs w:val="24"/>
          <w:vertAlign w:val="subscript"/>
        </w:rPr>
        <w:t>0</w:t>
      </w:r>
      <w:bookmarkEnd w:id="7"/>
      <w:r w:rsidRPr="00E52E19">
        <w:rPr>
          <w:rFonts w:ascii="Times New Roman" w:hAnsi="Times New Roman"/>
          <w:sz w:val="24"/>
          <w:szCs w:val="24"/>
        </w:rPr>
        <w:t xml:space="preserve">, T2= </w:t>
      </w:r>
      <w:bookmarkStart w:id="8" w:name="_Hlk10680282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8"/>
      <w:r w:rsidRPr="00E52E19">
        <w:rPr>
          <w:rFonts w:ascii="Times New Roman" w:hAnsi="Times New Roman"/>
          <w:sz w:val="24"/>
          <w:szCs w:val="24"/>
          <w:vertAlign w:val="subscript"/>
        </w:rPr>
        <w:t>1</w:t>
      </w:r>
      <w:r w:rsidRPr="00E52E19">
        <w:rPr>
          <w:rFonts w:ascii="Times New Roman" w:hAnsi="Times New Roman"/>
          <w:sz w:val="24"/>
          <w:szCs w:val="24"/>
        </w:rPr>
        <w:t xml:space="preserve">, T3= </w:t>
      </w:r>
      <w:bookmarkStart w:id="9" w:name="_Hlk106802839"/>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9"/>
      <w:r w:rsidRPr="00E52E19">
        <w:rPr>
          <w:rFonts w:ascii="Times New Roman" w:hAnsi="Times New Roman"/>
          <w:sz w:val="24"/>
          <w:szCs w:val="24"/>
          <w:vertAlign w:val="subscript"/>
        </w:rPr>
        <w:t>2</w:t>
      </w:r>
      <w:r w:rsidRPr="00E52E19">
        <w:rPr>
          <w:rFonts w:ascii="Times New Roman" w:hAnsi="Times New Roman"/>
          <w:sz w:val="24"/>
          <w:szCs w:val="24"/>
        </w:rPr>
        <w:t xml:space="preserve">, T4= </w:t>
      </w:r>
      <w:bookmarkStart w:id="10" w:name="_Hlk106802859"/>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w:t>
      </w:r>
      <w:bookmarkEnd w:id="10"/>
      <w:r w:rsidRPr="00E52E19">
        <w:rPr>
          <w:rFonts w:ascii="Times New Roman" w:hAnsi="Times New Roman"/>
          <w:sz w:val="24"/>
          <w:szCs w:val="24"/>
        </w:rPr>
        <w:t xml:space="preserve"> T5= </w:t>
      </w:r>
      <w:bookmarkStart w:id="11" w:name="_Hlk106802893"/>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1</w:t>
      </w:r>
      <w:r w:rsidRPr="00E52E19">
        <w:rPr>
          <w:rFonts w:ascii="Times New Roman" w:hAnsi="Times New Roman"/>
          <w:sz w:val="24"/>
          <w:szCs w:val="24"/>
        </w:rPr>
        <w:t>,</w:t>
      </w:r>
      <w:bookmarkEnd w:id="11"/>
      <w:r w:rsidRPr="00E52E19">
        <w:rPr>
          <w:rFonts w:ascii="Times New Roman" w:hAnsi="Times New Roman"/>
          <w:sz w:val="24"/>
          <w:szCs w:val="24"/>
        </w:rPr>
        <w:t xml:space="preserve"> T6= </w:t>
      </w:r>
      <w:bookmarkStart w:id="12" w:name="_Hlk106802912"/>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T7=S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xml:space="preserve"> and T8=</w:t>
      </w:r>
      <w:bookmarkEnd w:id="12"/>
      <w:r w:rsidRPr="00E52E19">
        <w:rPr>
          <w:rFonts w:ascii="Times New Roman" w:hAnsi="Times New Roman"/>
          <w:sz w:val="24"/>
          <w:szCs w:val="24"/>
        </w:rPr>
        <w:t>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1 </w:t>
      </w:r>
      <w:r w:rsidRPr="00E52E19">
        <w:rPr>
          <w:rFonts w:ascii="Times New Roman" w:hAnsi="Times New Roman"/>
          <w:sz w:val="24"/>
          <w:szCs w:val="24"/>
        </w:rPr>
        <w:t>and T9=S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 xml:space="preserve">The nine treatments were replicated three times resulting in a total of 27 plots. </w:t>
      </w:r>
      <w:r w:rsidR="00453D5F" w:rsidRPr="003F1689">
        <w:rPr>
          <w:rFonts w:ascii="Times New Roman" w:hAnsi="Times New Roman"/>
          <w:sz w:val="24"/>
          <w:szCs w:val="24"/>
        </w:rPr>
        <w:t>The replications formed</w:t>
      </w:r>
      <w:r w:rsidR="00453D5F" w:rsidRPr="00E52E19">
        <w:rPr>
          <w:rFonts w:ascii="Times New Roman" w:hAnsi="Times New Roman"/>
          <w:sz w:val="24"/>
          <w:szCs w:val="24"/>
        </w:rPr>
        <w:t xml:space="preserve"> </w:t>
      </w:r>
      <w:r w:rsidRPr="00E52E19">
        <w:rPr>
          <w:rFonts w:ascii="Times New Roman" w:hAnsi="Times New Roman"/>
          <w:sz w:val="24"/>
          <w:szCs w:val="24"/>
        </w:rPr>
        <w:t xml:space="preserve">3 blocks each with 9 treatments. </w:t>
      </w:r>
      <w:r w:rsidR="00223493" w:rsidRPr="00E52E19">
        <w:rPr>
          <w:rFonts w:ascii="Times New Roman" w:hAnsi="Times New Roman"/>
          <w:sz w:val="24"/>
          <w:szCs w:val="24"/>
        </w:rPr>
        <w:t>Amaranths</w:t>
      </w:r>
      <w:r w:rsidRPr="00E52E19">
        <w:rPr>
          <w:rFonts w:ascii="Times New Roman" w:hAnsi="Times New Roman"/>
          <w:sz w:val="24"/>
          <w:szCs w:val="24"/>
        </w:rPr>
        <w:t xml:space="preserve"> seedlings were planted in plots measuring 2 m × 1.5 m with spacing of 30 cm × 15 cm resulting </w:t>
      </w:r>
      <w:r w:rsidR="00453D5F" w:rsidRPr="00E52E19">
        <w:rPr>
          <w:rFonts w:ascii="Times New Roman" w:hAnsi="Times New Roman"/>
          <w:sz w:val="24"/>
          <w:szCs w:val="24"/>
        </w:rPr>
        <w:t xml:space="preserve">in </w:t>
      </w:r>
      <w:r w:rsidRPr="00E52E19">
        <w:rPr>
          <w:rFonts w:ascii="Times New Roman" w:hAnsi="Times New Roman"/>
          <w:sz w:val="24"/>
          <w:szCs w:val="24"/>
        </w:rPr>
        <w:t>45 plants per plot. A pathway of 0.5 m between the plots and 1 M between the blocks was allowed for ease of management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2.4 </w:t>
      </w:r>
      <w:r w:rsidR="00C96A64" w:rsidRPr="00E52E19">
        <w:rPr>
          <w:rFonts w:ascii="Times New Roman" w:hAnsi="Times New Roman"/>
          <w:b/>
          <w:sz w:val="24"/>
          <w:szCs w:val="24"/>
        </w:rPr>
        <w:t>Planting and Agronomic Practices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Nursery beds of 1 m wide by 2 m </w:t>
      </w:r>
      <w:r w:rsidR="00453D5F" w:rsidRPr="00032605">
        <w:rPr>
          <w:rFonts w:ascii="Times New Roman" w:hAnsi="Times New Roman"/>
          <w:sz w:val="24"/>
          <w:szCs w:val="24"/>
        </w:rPr>
        <w:t>long</w:t>
      </w:r>
      <w:r w:rsidR="00453D5F" w:rsidRPr="00E52E19">
        <w:rPr>
          <w:rFonts w:ascii="Times New Roman" w:hAnsi="Times New Roman"/>
          <w:sz w:val="24"/>
          <w:szCs w:val="24"/>
        </w:rPr>
        <w:t xml:space="preserve"> </w:t>
      </w:r>
      <w:r w:rsidRPr="00E52E19">
        <w:rPr>
          <w:rFonts w:ascii="Times New Roman" w:hAnsi="Times New Roman"/>
          <w:sz w:val="24"/>
          <w:szCs w:val="24"/>
        </w:rPr>
        <w:t xml:space="preserve">were prepared to a fine </w:t>
      </w:r>
      <w:proofErr w:type="spellStart"/>
      <w:r w:rsidRPr="00E52E19">
        <w:rPr>
          <w:rFonts w:ascii="Times New Roman" w:hAnsi="Times New Roman"/>
          <w:sz w:val="24"/>
          <w:szCs w:val="24"/>
        </w:rPr>
        <w:t>tilth</w:t>
      </w:r>
      <w:proofErr w:type="spellEnd"/>
      <w:r w:rsidRPr="00E52E19">
        <w:rPr>
          <w:rFonts w:ascii="Times New Roman" w:hAnsi="Times New Roman"/>
          <w:sz w:val="24"/>
          <w:szCs w:val="24"/>
        </w:rPr>
        <w:t xml:space="preserve">. Furrows of 2 cm deep </w:t>
      </w:r>
      <w:r w:rsidRPr="00032605">
        <w:rPr>
          <w:rFonts w:ascii="Times New Roman" w:hAnsi="Times New Roman"/>
          <w:sz w:val="24"/>
          <w:szCs w:val="24"/>
        </w:rPr>
        <w:t>p</w:t>
      </w:r>
      <w:r w:rsidR="00453D5F" w:rsidRPr="00032605">
        <w:rPr>
          <w:rFonts w:ascii="Times New Roman" w:hAnsi="Times New Roman"/>
          <w:sz w:val="24"/>
          <w:szCs w:val="24"/>
        </w:rPr>
        <w:t>l</w:t>
      </w:r>
      <w:r w:rsidRPr="00032605">
        <w:rPr>
          <w:rFonts w:ascii="Times New Roman" w:hAnsi="Times New Roman"/>
          <w:sz w:val="24"/>
          <w:szCs w:val="24"/>
        </w:rPr>
        <w:t>aced</w:t>
      </w:r>
      <w:r w:rsidRPr="00E52E19">
        <w:rPr>
          <w:rFonts w:ascii="Times New Roman" w:hAnsi="Times New Roman"/>
          <w:sz w:val="24"/>
          <w:szCs w:val="24"/>
        </w:rPr>
        <w:t xml:space="preserve"> at </w:t>
      </w:r>
      <w:r w:rsidR="00453D5F" w:rsidRPr="00E52E19">
        <w:rPr>
          <w:rFonts w:ascii="Times New Roman" w:hAnsi="Times New Roman"/>
          <w:sz w:val="24"/>
          <w:szCs w:val="24"/>
        </w:rPr>
        <w:t xml:space="preserve">a </w:t>
      </w:r>
      <w:r w:rsidR="00453D5F" w:rsidRPr="00032605">
        <w:rPr>
          <w:rFonts w:ascii="Times New Roman" w:hAnsi="Times New Roman"/>
          <w:sz w:val="24"/>
          <w:szCs w:val="24"/>
        </w:rPr>
        <w:t>spacing</w:t>
      </w:r>
      <w:r w:rsidR="00453D5F" w:rsidRPr="00E52E19">
        <w:rPr>
          <w:rFonts w:ascii="Times New Roman" w:hAnsi="Times New Roman"/>
          <w:sz w:val="24"/>
          <w:szCs w:val="24"/>
        </w:rPr>
        <w:t xml:space="preserve"> of </w:t>
      </w:r>
      <w:r w:rsidRPr="00E52E19">
        <w:rPr>
          <w:rFonts w:ascii="Times New Roman" w:hAnsi="Times New Roman"/>
          <w:sz w:val="24"/>
          <w:szCs w:val="24"/>
        </w:rPr>
        <w:t xml:space="preserve">10 cm between rows were made in each nursery. </w:t>
      </w:r>
      <w:r w:rsidR="00223493" w:rsidRPr="00E52E19">
        <w:rPr>
          <w:rFonts w:ascii="Times New Roman" w:hAnsi="Times New Roman"/>
          <w:sz w:val="24"/>
          <w:szCs w:val="24"/>
        </w:rPr>
        <w:t>Amaranths</w:t>
      </w:r>
      <w:r w:rsidRPr="00E52E19">
        <w:rPr>
          <w:rFonts w:ascii="Times New Roman" w:hAnsi="Times New Roman"/>
          <w:sz w:val="24"/>
          <w:szCs w:val="24"/>
        </w:rPr>
        <w:t xml:space="preserve"> seeds </w:t>
      </w:r>
      <w:r w:rsidR="00453D5F" w:rsidRPr="00E52E19">
        <w:rPr>
          <w:rFonts w:ascii="Times New Roman" w:hAnsi="Times New Roman"/>
          <w:sz w:val="24"/>
          <w:szCs w:val="24"/>
        </w:rPr>
        <w:t>were then</w:t>
      </w:r>
      <w:r w:rsidRPr="00E52E19">
        <w:rPr>
          <w:rFonts w:ascii="Times New Roman" w:hAnsi="Times New Roman"/>
          <w:sz w:val="24"/>
          <w:szCs w:val="24"/>
        </w:rPr>
        <w:t xml:space="preserve"> placed evenly in the drills and covered with </w:t>
      </w:r>
      <w:r w:rsidR="00453D5F" w:rsidRPr="00032605">
        <w:rPr>
          <w:rFonts w:ascii="Times New Roman" w:hAnsi="Times New Roman"/>
          <w:sz w:val="24"/>
          <w:szCs w:val="24"/>
        </w:rPr>
        <w:t>some</w:t>
      </w:r>
      <w:r w:rsidR="00453D5F" w:rsidRPr="00E52E19">
        <w:rPr>
          <w:rFonts w:ascii="Times New Roman" w:hAnsi="Times New Roman"/>
          <w:sz w:val="24"/>
          <w:szCs w:val="24"/>
        </w:rPr>
        <w:t xml:space="preserve"> </w:t>
      </w:r>
      <w:r w:rsidRPr="00E52E19">
        <w:rPr>
          <w:rFonts w:ascii="Times New Roman" w:hAnsi="Times New Roman"/>
          <w:sz w:val="24"/>
          <w:szCs w:val="24"/>
        </w:rPr>
        <w:t xml:space="preserve">soil. Mulching was applied to conserve moisture and was removed after seedling emergence. 15 </w:t>
      </w:r>
      <w:proofErr w:type="spellStart"/>
      <w:r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in the nursery beds daily </w:t>
      </w:r>
      <w:r w:rsidR="00E63386" w:rsidRPr="00E52E19">
        <w:rPr>
          <w:rFonts w:ascii="Times New Roman" w:hAnsi="Times New Roman"/>
          <w:sz w:val="24"/>
          <w:szCs w:val="24"/>
        </w:rPr>
        <w:t xml:space="preserve">during </w:t>
      </w:r>
      <w:r w:rsidRPr="00032605">
        <w:rPr>
          <w:rFonts w:ascii="Times New Roman" w:hAnsi="Times New Roman"/>
          <w:sz w:val="24"/>
          <w:szCs w:val="24"/>
        </w:rPr>
        <w:t>the evening</w:t>
      </w:r>
      <w:r w:rsidR="00E63386" w:rsidRPr="00032605">
        <w:rPr>
          <w:rFonts w:ascii="Times New Roman" w:hAnsi="Times New Roman"/>
          <w:sz w:val="24"/>
          <w:szCs w:val="24"/>
        </w:rPr>
        <w:t xml:space="preserve"> when temperatures were cool</w:t>
      </w:r>
      <w:r w:rsidRPr="00E52E19">
        <w:rPr>
          <w:rFonts w:ascii="Times New Roman" w:hAnsi="Times New Roman"/>
          <w:sz w:val="24"/>
          <w:szCs w:val="24"/>
        </w:rPr>
        <w:t>. Weeding was done manually by use of hand</w:t>
      </w:r>
      <w:r w:rsidR="00546FA0" w:rsidRPr="00E52E19">
        <w:rPr>
          <w:rFonts w:ascii="Times New Roman" w:hAnsi="Times New Roman"/>
          <w:sz w:val="24"/>
          <w:szCs w:val="24"/>
        </w:rPr>
        <w:t xml:space="preserve"> </w:t>
      </w:r>
      <w:r w:rsidRPr="00E52E19">
        <w:rPr>
          <w:rFonts w:ascii="Times New Roman" w:hAnsi="Times New Roman"/>
          <w:sz w:val="24"/>
          <w:szCs w:val="24"/>
        </w:rPr>
        <w:t>on a weekly basis. Hardening-off seedlings was done two weeks before transplanting when the seedlings attained a height of 10-12 cm tall or had four true leaves, by reducing watering to once after every 2 days.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Land preparation was done by ploughing </w:t>
      </w:r>
      <w:r w:rsidR="00277F6C" w:rsidRPr="00E52E19">
        <w:rPr>
          <w:rFonts w:ascii="Times New Roman" w:hAnsi="Times New Roman"/>
          <w:sz w:val="24"/>
          <w:szCs w:val="24"/>
        </w:rPr>
        <w:t xml:space="preserve">followed by </w:t>
      </w:r>
      <w:r w:rsidRPr="00E52E19">
        <w:rPr>
          <w:rFonts w:ascii="Times New Roman" w:hAnsi="Times New Roman"/>
          <w:sz w:val="24"/>
          <w:szCs w:val="24"/>
        </w:rPr>
        <w:t xml:space="preserve">harrowing in order to obtain the required </w:t>
      </w:r>
      <w:proofErr w:type="spellStart"/>
      <w:r w:rsidRPr="00E52E19">
        <w:rPr>
          <w:rFonts w:ascii="Times New Roman" w:hAnsi="Times New Roman"/>
          <w:sz w:val="24"/>
          <w:szCs w:val="24"/>
        </w:rPr>
        <w:t>tilth</w:t>
      </w:r>
      <w:proofErr w:type="spellEnd"/>
      <w:r w:rsidRPr="00E52E19">
        <w:rPr>
          <w:rFonts w:ascii="Times New Roman" w:hAnsi="Times New Roman"/>
          <w:sz w:val="24"/>
          <w:szCs w:val="24"/>
        </w:rPr>
        <w:t xml:space="preserve">. This was done two weeks before transplanting. </w:t>
      </w:r>
      <w:r w:rsidR="00277F6C" w:rsidRPr="00032605">
        <w:rPr>
          <w:rFonts w:ascii="Times New Roman" w:hAnsi="Times New Roman"/>
          <w:sz w:val="24"/>
          <w:szCs w:val="24"/>
        </w:rPr>
        <w:t xml:space="preserve">Holes were dug </w:t>
      </w:r>
      <w:r w:rsidR="00277F6C" w:rsidRPr="00E52E19">
        <w:rPr>
          <w:rFonts w:ascii="Times New Roman" w:hAnsi="Times New Roman"/>
          <w:sz w:val="24"/>
          <w:szCs w:val="24"/>
        </w:rPr>
        <w:t xml:space="preserve">at a spacing of 30 cm by 15 cm in each plot. Each plot measured 2m × 1.5 m with a total plant population of 45. </w:t>
      </w:r>
      <w:r w:rsidR="00544837" w:rsidRPr="00E52E19">
        <w:rPr>
          <w:rFonts w:ascii="Times New Roman" w:hAnsi="Times New Roman"/>
          <w:sz w:val="24"/>
          <w:szCs w:val="24"/>
        </w:rPr>
        <w:t xml:space="preserve">NPK fertilizer at rates of (0 gm (0 kg/ha), 10 gm (200 kg/ha) and 20 gm (400 kg/ha)) and SAP at the specified rates of (0 gm (0 kg/ha), 2.5 gm (250 kg/ha) and 5 gm (500 kg/ha)) were placed in the holes for respective treatments then mixed </w:t>
      </w:r>
      <w:r w:rsidR="00544837" w:rsidRPr="00032605">
        <w:rPr>
          <w:rFonts w:ascii="Times New Roman" w:hAnsi="Times New Roman"/>
          <w:sz w:val="24"/>
          <w:szCs w:val="24"/>
        </w:rPr>
        <w:t xml:space="preserve">thoroughly with the soil. </w:t>
      </w:r>
      <w:r w:rsidRPr="00E52E19">
        <w:rPr>
          <w:rFonts w:ascii="Times New Roman" w:hAnsi="Times New Roman"/>
          <w:sz w:val="24"/>
          <w:szCs w:val="24"/>
        </w:rPr>
        <w:t xml:space="preserve">The Amaranth seedlings were </w:t>
      </w:r>
      <w:r w:rsidR="00544837" w:rsidRPr="00E52E19">
        <w:rPr>
          <w:rFonts w:ascii="Times New Roman" w:hAnsi="Times New Roman"/>
          <w:sz w:val="24"/>
          <w:szCs w:val="24"/>
        </w:rPr>
        <w:t xml:space="preserve">then pricked out after watering the </w:t>
      </w:r>
      <w:r w:rsidR="00FD21A6" w:rsidRPr="00E52E19">
        <w:rPr>
          <w:rFonts w:ascii="Times New Roman" w:hAnsi="Times New Roman"/>
          <w:sz w:val="24"/>
          <w:szCs w:val="24"/>
        </w:rPr>
        <w:t>nursery</w:t>
      </w:r>
      <w:r w:rsidR="00544837" w:rsidRPr="00E52E19">
        <w:rPr>
          <w:rFonts w:ascii="Times New Roman" w:hAnsi="Times New Roman"/>
          <w:sz w:val="24"/>
          <w:szCs w:val="24"/>
        </w:rPr>
        <w:t xml:space="preserve"> to field capacity to minimize root damage</w:t>
      </w:r>
      <w:r w:rsidR="00FD21A6" w:rsidRPr="00E52E19">
        <w:rPr>
          <w:rFonts w:ascii="Times New Roman" w:hAnsi="Times New Roman"/>
          <w:sz w:val="24"/>
          <w:szCs w:val="24"/>
        </w:rPr>
        <w:t>,</w:t>
      </w:r>
      <w:r w:rsidR="00544837" w:rsidRPr="00E52E19">
        <w:rPr>
          <w:rFonts w:ascii="Times New Roman" w:hAnsi="Times New Roman"/>
          <w:sz w:val="24"/>
          <w:szCs w:val="24"/>
        </w:rPr>
        <w:t xml:space="preserve"> </w:t>
      </w:r>
      <w:r w:rsidR="00FD21A6" w:rsidRPr="00E52E19">
        <w:rPr>
          <w:rFonts w:ascii="Times New Roman" w:hAnsi="Times New Roman"/>
          <w:sz w:val="24"/>
          <w:szCs w:val="24"/>
        </w:rPr>
        <w:t xml:space="preserve">then </w:t>
      </w:r>
      <w:r w:rsidRPr="00E52E19">
        <w:rPr>
          <w:rFonts w:ascii="Times New Roman" w:hAnsi="Times New Roman"/>
          <w:sz w:val="24"/>
          <w:szCs w:val="24"/>
        </w:rPr>
        <w:t xml:space="preserve">transplanted </w:t>
      </w:r>
      <w:r w:rsidR="00544837" w:rsidRPr="00E52E19">
        <w:rPr>
          <w:rFonts w:ascii="Times New Roman" w:hAnsi="Times New Roman"/>
          <w:sz w:val="24"/>
          <w:szCs w:val="24"/>
        </w:rPr>
        <w:t>in</w:t>
      </w:r>
      <w:r w:rsidRPr="00E52E19">
        <w:rPr>
          <w:rFonts w:ascii="Times New Roman" w:hAnsi="Times New Roman"/>
          <w:sz w:val="24"/>
          <w:szCs w:val="24"/>
        </w:rPr>
        <w:t xml:space="preserve">to the </w:t>
      </w:r>
      <w:r w:rsidR="00277F6C" w:rsidRPr="00922166">
        <w:rPr>
          <w:rFonts w:ascii="Times New Roman" w:hAnsi="Times New Roman"/>
          <w:sz w:val="24"/>
          <w:szCs w:val="24"/>
        </w:rPr>
        <w:t>prepared</w:t>
      </w:r>
      <w:r w:rsidR="00277F6C" w:rsidRPr="00E52E19">
        <w:rPr>
          <w:rFonts w:ascii="Times New Roman" w:hAnsi="Times New Roman"/>
          <w:sz w:val="24"/>
          <w:szCs w:val="24"/>
        </w:rPr>
        <w:t xml:space="preserve"> </w:t>
      </w:r>
      <w:r w:rsidR="00544837" w:rsidRPr="00E52E19">
        <w:rPr>
          <w:rFonts w:ascii="Times New Roman" w:hAnsi="Times New Roman"/>
          <w:sz w:val="24"/>
          <w:szCs w:val="24"/>
        </w:rPr>
        <w:t>holes</w:t>
      </w:r>
      <w:r w:rsidR="00322B5A" w:rsidRPr="00E52E19">
        <w:rPr>
          <w:rFonts w:ascii="Times New Roman" w:hAnsi="Times New Roman"/>
          <w:sz w:val="24"/>
          <w:szCs w:val="24"/>
        </w:rPr>
        <w:t>.</w:t>
      </w:r>
      <w:r w:rsidRPr="00E52E19">
        <w:rPr>
          <w:rFonts w:ascii="Times New Roman" w:hAnsi="Times New Roman"/>
          <w:sz w:val="24"/>
          <w:szCs w:val="24"/>
        </w:rPr>
        <w:t xml:space="preserve"> </w:t>
      </w:r>
      <w:r w:rsidR="00322B5A" w:rsidRPr="00E52E19">
        <w:rPr>
          <w:rFonts w:ascii="Times New Roman" w:hAnsi="Times New Roman"/>
          <w:sz w:val="24"/>
          <w:szCs w:val="24"/>
        </w:rPr>
        <w:t xml:space="preserve">This transplanting was done </w:t>
      </w:r>
      <w:r w:rsidRPr="00E52E19">
        <w:rPr>
          <w:rFonts w:ascii="Times New Roman" w:hAnsi="Times New Roman"/>
          <w:sz w:val="24"/>
          <w:szCs w:val="24"/>
        </w:rPr>
        <w:t xml:space="preserve">in the evening when the temperatures were cool and favorable. </w:t>
      </w:r>
      <w:r w:rsidR="00544837" w:rsidRPr="00922166">
        <w:rPr>
          <w:rFonts w:ascii="Times New Roman" w:hAnsi="Times New Roman"/>
          <w:sz w:val="24"/>
          <w:szCs w:val="24"/>
        </w:rPr>
        <w:t>Only</w:t>
      </w:r>
      <w:r w:rsidR="00544837" w:rsidRPr="00E52E19">
        <w:rPr>
          <w:rFonts w:ascii="Times New Roman" w:hAnsi="Times New Roman"/>
          <w:sz w:val="24"/>
          <w:szCs w:val="24"/>
        </w:rPr>
        <w:t xml:space="preserve"> h</w:t>
      </w:r>
      <w:r w:rsidRPr="00E52E19">
        <w:rPr>
          <w:rFonts w:ascii="Times New Roman" w:hAnsi="Times New Roman"/>
          <w:sz w:val="24"/>
          <w:szCs w:val="24"/>
        </w:rPr>
        <w:t>ealthy seedlings were selected for transplanting. Gapping was done within the first week after transplanting. After planting, 15</w:t>
      </w:r>
      <w:r w:rsidR="00322B5A" w:rsidRPr="00E52E19">
        <w:rPr>
          <w:rFonts w:ascii="Times New Roman" w:hAnsi="Times New Roman"/>
          <w:sz w:val="24"/>
          <w:szCs w:val="24"/>
        </w:rPr>
        <w:t xml:space="preserve"> </w:t>
      </w:r>
      <w:proofErr w:type="spellStart"/>
      <w:r w:rsidR="00322B5A"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thrice a week </w:t>
      </w:r>
      <w:r w:rsidR="00322B5A" w:rsidRPr="00922166">
        <w:rPr>
          <w:rFonts w:ascii="Times New Roman" w:hAnsi="Times New Roman"/>
          <w:sz w:val="24"/>
          <w:szCs w:val="24"/>
        </w:rPr>
        <w:t>during</w:t>
      </w:r>
      <w:r w:rsidRPr="00E52E19">
        <w:rPr>
          <w:rFonts w:ascii="Times New Roman" w:hAnsi="Times New Roman"/>
          <w:sz w:val="24"/>
          <w:szCs w:val="24"/>
        </w:rPr>
        <w:t xml:space="preserve"> the evening</w:t>
      </w:r>
      <w:r w:rsidR="00322B5A" w:rsidRPr="00E52E19">
        <w:rPr>
          <w:rFonts w:ascii="Times New Roman" w:hAnsi="Times New Roman"/>
          <w:sz w:val="24"/>
          <w:szCs w:val="24"/>
        </w:rPr>
        <w:t>s</w:t>
      </w:r>
      <w:r w:rsidR="004A0C1E" w:rsidRPr="00E52E19">
        <w:rPr>
          <w:rFonts w:ascii="Times New Roman" w:hAnsi="Times New Roman"/>
          <w:sz w:val="24"/>
          <w:szCs w:val="24"/>
        </w:rPr>
        <w:t xml:space="preserve"> </w:t>
      </w:r>
      <w:r w:rsidR="004A0C1E" w:rsidRPr="00922166">
        <w:rPr>
          <w:rFonts w:ascii="Times New Roman" w:hAnsi="Times New Roman"/>
          <w:sz w:val="24"/>
          <w:szCs w:val="24"/>
        </w:rPr>
        <w:t>to minimize excessive evapotranspiration</w:t>
      </w:r>
      <w:r w:rsidRPr="00E52E19">
        <w:rPr>
          <w:rFonts w:ascii="Times New Roman" w:hAnsi="Times New Roman"/>
          <w:sz w:val="24"/>
          <w:szCs w:val="24"/>
        </w:rPr>
        <w:t xml:space="preserve">. This was important in water use efficiency determination. </w:t>
      </w:r>
      <w:r w:rsidR="001907DF" w:rsidRPr="00E52E19">
        <w:rPr>
          <w:rFonts w:ascii="Times New Roman" w:hAnsi="Times New Roman"/>
          <w:sz w:val="24"/>
          <w:szCs w:val="24"/>
        </w:rPr>
        <w:t xml:space="preserve">All other agronomic </w:t>
      </w:r>
      <w:r w:rsidRPr="00E52E19">
        <w:rPr>
          <w:rFonts w:ascii="Times New Roman" w:hAnsi="Times New Roman"/>
          <w:sz w:val="24"/>
          <w:szCs w:val="24"/>
        </w:rPr>
        <w:t>practices including weed control, pest and disease control</w:t>
      </w:r>
      <w:r w:rsidR="001907DF" w:rsidRPr="00E52E19">
        <w:rPr>
          <w:rFonts w:ascii="Times New Roman" w:hAnsi="Times New Roman"/>
          <w:sz w:val="24"/>
          <w:szCs w:val="24"/>
        </w:rPr>
        <w:t xml:space="preserve"> </w:t>
      </w:r>
      <w:r w:rsidR="001907DF" w:rsidRPr="00922166">
        <w:rPr>
          <w:rFonts w:ascii="Times New Roman" w:hAnsi="Times New Roman"/>
          <w:sz w:val="24"/>
          <w:szCs w:val="24"/>
        </w:rPr>
        <w:t>were done uniformly in all plots as appropriate</w:t>
      </w:r>
      <w:r w:rsidRPr="00E52E19">
        <w:rPr>
          <w:rFonts w:ascii="Times New Roman" w:hAnsi="Times New Roman"/>
          <w:sz w:val="24"/>
          <w:szCs w:val="24"/>
        </w:rPr>
        <w:t>.</w:t>
      </w:r>
    </w:p>
    <w:p w:rsidR="00582292" w:rsidRDefault="00582292" w:rsidP="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2.5 </w:t>
      </w:r>
      <w:r w:rsidR="00C96A64" w:rsidRPr="00E52E19">
        <w:rPr>
          <w:rFonts w:ascii="Times New Roman" w:hAnsi="Times New Roman"/>
          <w:b/>
          <w:sz w:val="24"/>
          <w:szCs w:val="24"/>
        </w:rPr>
        <w:t>Data Collection and Methods of Their Determination</w:t>
      </w:r>
    </w:p>
    <w:p w:rsidR="00C96A64" w:rsidRPr="00E52E19" w:rsidRDefault="00457D50" w:rsidP="00582292">
      <w:pPr>
        <w:pStyle w:val="Heading3"/>
        <w:spacing w:before="0" w:after="240" w:line="276" w:lineRule="auto"/>
      </w:pPr>
      <w:r>
        <w:t xml:space="preserve">2.5.1 </w:t>
      </w:r>
      <w:r w:rsidR="00C96A64" w:rsidRPr="00E52E19">
        <w:t>Weather parameters</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 xml:space="preserve">These were </w:t>
      </w:r>
      <w:r w:rsidR="001907DF" w:rsidRPr="003D2471">
        <w:rPr>
          <w:rFonts w:ascii="Times New Roman" w:hAnsi="Times New Roman"/>
          <w:color w:val="000000"/>
          <w:sz w:val="24"/>
          <w:szCs w:val="24"/>
        </w:rPr>
        <w:t>obtained</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from </w:t>
      </w:r>
      <w:proofErr w:type="spellStart"/>
      <w:r w:rsidRPr="00E52E19">
        <w:rPr>
          <w:rFonts w:ascii="Times New Roman" w:hAnsi="Times New Roman"/>
          <w:color w:val="000000"/>
          <w:sz w:val="24"/>
          <w:szCs w:val="24"/>
        </w:rPr>
        <w:t>Pwani</w:t>
      </w:r>
      <w:proofErr w:type="spellEnd"/>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U</w:t>
      </w:r>
      <w:r w:rsidRPr="00E52E19">
        <w:rPr>
          <w:rFonts w:ascii="Times New Roman" w:hAnsi="Times New Roman"/>
          <w:color w:val="000000"/>
          <w:sz w:val="24"/>
          <w:szCs w:val="24"/>
        </w:rPr>
        <w:t>niversity weather station</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namely</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rainfall</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air temperature</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and relative humidity</w:t>
      </w:r>
      <w:r w:rsidRPr="00E52E19">
        <w:rPr>
          <w:rFonts w:ascii="Times New Roman" w:hAnsi="Times New Roman"/>
          <w:color w:val="000000"/>
          <w:sz w:val="24"/>
          <w:szCs w:val="24"/>
        </w:rPr>
        <w:t xml:space="preserve">.  This data was </w:t>
      </w:r>
      <w:r w:rsidR="001907DF" w:rsidRPr="00E52E19">
        <w:rPr>
          <w:rFonts w:ascii="Times New Roman" w:hAnsi="Times New Roman"/>
          <w:color w:val="000000"/>
          <w:sz w:val="24"/>
          <w:szCs w:val="24"/>
        </w:rPr>
        <w:t>recorded</w:t>
      </w:r>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on monthly basis</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during the entire study period.</w:t>
      </w:r>
    </w:p>
    <w:p w:rsidR="00C96A64" w:rsidRPr="00E52E19" w:rsidRDefault="00457D50" w:rsidP="00582292">
      <w:pPr>
        <w:pStyle w:val="Heading3"/>
        <w:spacing w:before="0" w:after="240" w:line="276" w:lineRule="auto"/>
      </w:pPr>
      <w:r>
        <w:t xml:space="preserve">2.5.2 </w:t>
      </w:r>
      <w:r w:rsidR="00C96A64" w:rsidRPr="00E52E19">
        <w:t>Soil chemical characteristics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color w:val="000000"/>
          <w:sz w:val="24"/>
          <w:szCs w:val="24"/>
        </w:rPr>
        <w:t xml:space="preserve">This involved soil sampling and testing. </w:t>
      </w:r>
      <w:r w:rsidR="001907DF" w:rsidRPr="00E52E19">
        <w:rPr>
          <w:rFonts w:ascii="Times New Roman" w:hAnsi="Times New Roman"/>
          <w:sz w:val="24"/>
          <w:szCs w:val="24"/>
        </w:rPr>
        <w:t>Soil chemical characteristics</w:t>
      </w:r>
      <w:r w:rsidRPr="00E52E19">
        <w:rPr>
          <w:rFonts w:ascii="Times New Roman" w:hAnsi="Times New Roman"/>
          <w:color w:val="000000"/>
          <w:sz w:val="24"/>
          <w:szCs w:val="24"/>
        </w:rPr>
        <w:t xml:space="preserve"> w</w:t>
      </w:r>
      <w:r w:rsidR="001907DF" w:rsidRPr="00E52E19">
        <w:rPr>
          <w:rFonts w:ascii="Times New Roman" w:hAnsi="Times New Roman"/>
          <w:color w:val="000000"/>
          <w:sz w:val="24"/>
          <w:szCs w:val="24"/>
        </w:rPr>
        <w:t>ere</w:t>
      </w:r>
      <w:r w:rsidRPr="00E52E19">
        <w:rPr>
          <w:rFonts w:ascii="Times New Roman" w:hAnsi="Times New Roman"/>
          <w:color w:val="000000"/>
          <w:sz w:val="24"/>
          <w:szCs w:val="24"/>
        </w:rPr>
        <w:t xml:space="preserve"> determined at the beginning of the trial before planting and at the end of the trials after harvesting. Soil samples were randomly selected from ten points of each plot </w:t>
      </w:r>
      <w:r w:rsidR="0069143C" w:rsidRPr="003D2471">
        <w:rPr>
          <w:rFonts w:ascii="Times New Roman" w:hAnsi="Times New Roman"/>
          <w:color w:val="000000"/>
          <w:sz w:val="24"/>
          <w:szCs w:val="24"/>
        </w:rPr>
        <w:t xml:space="preserve">along the diagonals </w:t>
      </w:r>
      <w:r w:rsidRPr="003D2471">
        <w:rPr>
          <w:rFonts w:ascii="Times New Roman" w:hAnsi="Times New Roman"/>
          <w:color w:val="000000"/>
          <w:sz w:val="24"/>
          <w:szCs w:val="24"/>
        </w:rPr>
        <w:t>using</w:t>
      </w:r>
      <w:r w:rsidRPr="00E52E19">
        <w:rPr>
          <w:rFonts w:ascii="Times New Roman" w:hAnsi="Times New Roman"/>
          <w:color w:val="000000"/>
          <w:sz w:val="24"/>
          <w:szCs w:val="24"/>
        </w:rPr>
        <w:t xml:space="preserve"> a soil auger at a depth of 30 cm in all the nine treatments. Soils from similar treatments were then mixed thoroughly and later dried for three days to make them stable </w:t>
      </w:r>
      <w:r w:rsidR="009278AA" w:rsidRPr="00E52E19">
        <w:rPr>
          <w:rFonts w:ascii="Times New Roman" w:hAnsi="Times New Roman"/>
          <w:color w:val="000000"/>
          <w:sz w:val="24"/>
          <w:szCs w:val="24"/>
        </w:rPr>
        <w:t xml:space="preserve">and </w:t>
      </w:r>
      <w:r w:rsidRPr="00E52E19">
        <w:rPr>
          <w:rFonts w:ascii="Times New Roman" w:hAnsi="Times New Roman"/>
          <w:color w:val="000000"/>
          <w:sz w:val="24"/>
          <w:szCs w:val="24"/>
        </w:rPr>
        <w:t xml:space="preserve">avoid major changes that </w:t>
      </w:r>
      <w:r w:rsidR="009278AA" w:rsidRPr="00E52E19">
        <w:rPr>
          <w:rFonts w:ascii="Times New Roman" w:hAnsi="Times New Roman"/>
          <w:color w:val="000000"/>
          <w:sz w:val="24"/>
          <w:szCs w:val="24"/>
        </w:rPr>
        <w:t xml:space="preserve">would </w:t>
      </w:r>
      <w:r w:rsidRPr="00E52E19">
        <w:rPr>
          <w:rFonts w:ascii="Times New Roman" w:hAnsi="Times New Roman"/>
          <w:color w:val="000000"/>
          <w:sz w:val="24"/>
          <w:szCs w:val="24"/>
        </w:rPr>
        <w:t>result from chemical reactions (Erich and Hoskins 2011).</w:t>
      </w:r>
      <w:r w:rsidRPr="00E52E19">
        <w:rPr>
          <w:rFonts w:ascii="Times New Roman" w:hAnsi="Times New Roman"/>
          <w:b/>
          <w:sz w:val="24"/>
          <w:szCs w:val="24"/>
        </w:rPr>
        <w:t xml:space="preserve"> </w:t>
      </w:r>
      <w:r w:rsidRPr="00E52E19">
        <w:rPr>
          <w:rFonts w:ascii="Times New Roman" w:hAnsi="Times New Roman"/>
          <w:color w:val="000000"/>
          <w:sz w:val="24"/>
          <w:szCs w:val="24"/>
        </w:rPr>
        <w:t xml:space="preserve">A composite </w:t>
      </w:r>
      <w:r w:rsidR="009278AA" w:rsidRPr="003D2471">
        <w:rPr>
          <w:rFonts w:ascii="Times New Roman" w:hAnsi="Times New Roman"/>
          <w:color w:val="000000"/>
          <w:sz w:val="24"/>
          <w:szCs w:val="24"/>
        </w:rPr>
        <w:t>sample</w:t>
      </w:r>
      <w:r w:rsidR="009278AA"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0.5 kg was obtained from each treatment packed and sent the National Agricultural Research Laboratories (KARLRO-NARL) in Nairobi for complete soil analysis. </w:t>
      </w:r>
      <w:r w:rsidRPr="00E52E19">
        <w:rPr>
          <w:rFonts w:ascii="Times New Roman" w:hAnsi="Times New Roman"/>
          <w:sz w:val="24"/>
          <w:szCs w:val="24"/>
        </w:rPr>
        <w:t xml:space="preserve">The soils were </w:t>
      </w:r>
      <w:proofErr w:type="spellStart"/>
      <w:r w:rsidRPr="00E52E19">
        <w:rPr>
          <w:rFonts w:ascii="Times New Roman" w:hAnsi="Times New Roman"/>
          <w:sz w:val="24"/>
          <w:szCs w:val="24"/>
        </w:rPr>
        <w:t>analysed</w:t>
      </w:r>
      <w:proofErr w:type="spellEnd"/>
      <w:r w:rsidRPr="00E52E19">
        <w:rPr>
          <w:rFonts w:ascii="Times New Roman" w:hAnsi="Times New Roman"/>
          <w:sz w:val="24"/>
          <w:szCs w:val="24"/>
        </w:rPr>
        <w:t xml:space="preserve"> for pH(water), total nitrogen (N) and exchangeable phosphorus</w:t>
      </w:r>
      <w:r w:rsidRPr="00E52E19">
        <w:rPr>
          <w:rFonts w:ascii="Times New Roman" w:hAnsi="Times New Roman"/>
          <w:b/>
          <w:sz w:val="24"/>
          <w:szCs w:val="24"/>
        </w:rPr>
        <w:t xml:space="preserve"> </w:t>
      </w:r>
      <w:r w:rsidRPr="00E52E19">
        <w:rPr>
          <w:rFonts w:ascii="Times New Roman" w:hAnsi="Times New Roman"/>
          <w:sz w:val="24"/>
          <w:szCs w:val="24"/>
        </w:rPr>
        <w:t>(P), potassium</w:t>
      </w:r>
      <w:r w:rsidR="00E44298" w:rsidRPr="00E52E19">
        <w:rPr>
          <w:rFonts w:ascii="Times New Roman" w:hAnsi="Times New Roman"/>
          <w:sz w:val="24"/>
          <w:szCs w:val="24"/>
        </w:rPr>
        <w:t xml:space="preserve"> </w:t>
      </w:r>
      <w:r w:rsidRPr="00E52E19">
        <w:rPr>
          <w:rFonts w:ascii="Times New Roman" w:hAnsi="Times New Roman"/>
          <w:sz w:val="24"/>
          <w:szCs w:val="24"/>
        </w:rPr>
        <w:t>(K), calcium (Ca), Magnesium (Mg), Zinc (Zn), Copper (Cu), and manganese (</w:t>
      </w:r>
      <w:proofErr w:type="spellStart"/>
      <w:r w:rsidRPr="00E52E19">
        <w:rPr>
          <w:rFonts w:ascii="Times New Roman" w:hAnsi="Times New Roman"/>
          <w:sz w:val="24"/>
          <w:szCs w:val="24"/>
        </w:rPr>
        <w:t>Mn</w:t>
      </w:r>
      <w:proofErr w:type="spellEnd"/>
      <w:r w:rsidRPr="00E52E19">
        <w:rPr>
          <w:rFonts w:ascii="Times New Roman" w:hAnsi="Times New Roman"/>
          <w:sz w:val="24"/>
          <w:szCs w:val="24"/>
        </w:rPr>
        <w:t xml:space="preserve">) following the procedures described by </w:t>
      </w:r>
      <w:proofErr w:type="spellStart"/>
      <w:r w:rsidRPr="00E52E19">
        <w:rPr>
          <w:rFonts w:ascii="Times New Roman" w:hAnsi="Times New Roman"/>
          <w:sz w:val="24"/>
          <w:szCs w:val="24"/>
        </w:rPr>
        <w:t>Okalebo</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w:t>
      </w:r>
      <w:r w:rsidR="00E44298" w:rsidRPr="003D2471">
        <w:rPr>
          <w:rFonts w:ascii="Times New Roman" w:hAnsi="Times New Roman"/>
          <w:sz w:val="24"/>
          <w:szCs w:val="24"/>
        </w:rPr>
        <w:t>(</w:t>
      </w:r>
      <w:r w:rsidRPr="00E52E19">
        <w:rPr>
          <w:rFonts w:ascii="Times New Roman" w:hAnsi="Times New Roman"/>
          <w:sz w:val="24"/>
          <w:szCs w:val="24"/>
        </w:rPr>
        <w:t>2002)</w:t>
      </w:r>
      <w:r w:rsidR="00582292">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Soil moisture</w:t>
      </w:r>
      <w:r w:rsidR="008820C6" w:rsidRPr="00E52E19">
        <w:rPr>
          <w:rFonts w:ascii="Times New Roman" w:hAnsi="Times New Roman"/>
          <w:sz w:val="24"/>
          <w:szCs w:val="24"/>
        </w:rPr>
        <w:t xml:space="preserve"> content</w:t>
      </w:r>
      <w:r w:rsidRPr="00E52E19">
        <w:rPr>
          <w:rFonts w:ascii="Times New Roman" w:hAnsi="Times New Roman"/>
          <w:sz w:val="24"/>
          <w:szCs w:val="24"/>
        </w:rPr>
        <w:t xml:space="preserve">: this was obtained through the use of gravimetric method where soil samples from 5 selected points </w:t>
      </w:r>
      <w:r w:rsidR="008820C6" w:rsidRPr="00E52E19">
        <w:rPr>
          <w:rFonts w:ascii="Times New Roman" w:hAnsi="Times New Roman"/>
          <w:sz w:val="24"/>
          <w:szCs w:val="24"/>
        </w:rPr>
        <w:t xml:space="preserve">in </w:t>
      </w:r>
      <w:r w:rsidR="008820C6" w:rsidRPr="003D2471">
        <w:rPr>
          <w:rFonts w:ascii="Times New Roman" w:hAnsi="Times New Roman"/>
          <w:sz w:val="24"/>
          <w:szCs w:val="24"/>
        </w:rPr>
        <w:t>each treatment</w:t>
      </w:r>
      <w:r w:rsidR="008820C6" w:rsidRPr="00E52E19">
        <w:rPr>
          <w:rFonts w:ascii="Times New Roman" w:hAnsi="Times New Roman"/>
          <w:sz w:val="24"/>
          <w:szCs w:val="24"/>
        </w:rPr>
        <w:t xml:space="preserve"> were </w:t>
      </w:r>
      <w:r w:rsidRPr="00E52E19">
        <w:rPr>
          <w:rFonts w:ascii="Times New Roman" w:hAnsi="Times New Roman"/>
          <w:sz w:val="24"/>
          <w:szCs w:val="24"/>
        </w:rPr>
        <w:t xml:space="preserve">randomly taken. They were mixed to form a composite of 100 grams which was weighed using an electric balance (Model PM 200, </w:t>
      </w:r>
      <w:proofErr w:type="spellStart"/>
      <w:r w:rsidRPr="00E52E19">
        <w:rPr>
          <w:rFonts w:ascii="Times New Roman" w:hAnsi="Times New Roman"/>
          <w:sz w:val="24"/>
          <w:szCs w:val="24"/>
        </w:rPr>
        <w:t>Mettler</w:t>
      </w:r>
      <w:proofErr w:type="spellEnd"/>
      <w:r w:rsidRPr="00E52E19">
        <w:rPr>
          <w:rFonts w:ascii="Times New Roman" w:hAnsi="Times New Roman"/>
          <w:sz w:val="24"/>
          <w:szCs w:val="24"/>
        </w:rPr>
        <w:t xml:space="preserve"> Instrument Limited, Switzerland). The soils were later placed on petri dishes and dried in an </w:t>
      </w:r>
      <w:proofErr w:type="gramStart"/>
      <w:r w:rsidRPr="00E52E19">
        <w:rPr>
          <w:rFonts w:ascii="Times New Roman" w:hAnsi="Times New Roman"/>
          <w:sz w:val="24"/>
          <w:szCs w:val="24"/>
        </w:rPr>
        <w:t xml:space="preserve">oven  </w:t>
      </w:r>
      <w:r w:rsidR="008820C6" w:rsidRPr="003D2471">
        <w:rPr>
          <w:rFonts w:ascii="Times New Roman" w:hAnsi="Times New Roman"/>
          <w:sz w:val="24"/>
          <w:szCs w:val="24"/>
        </w:rPr>
        <w:t>at</w:t>
      </w:r>
      <w:proofErr w:type="gramEnd"/>
      <w:r w:rsidR="008820C6" w:rsidRPr="00E52E19">
        <w:rPr>
          <w:rFonts w:ascii="Times New Roman" w:hAnsi="Times New Roman"/>
          <w:sz w:val="24"/>
          <w:szCs w:val="24"/>
        </w:rPr>
        <w:t xml:space="preserve"> </w:t>
      </w:r>
      <w:r w:rsidRPr="00E52E19">
        <w:rPr>
          <w:rFonts w:ascii="Times New Roman" w:hAnsi="Times New Roman"/>
          <w:sz w:val="24"/>
          <w:szCs w:val="24"/>
        </w:rPr>
        <w:t>105</w:t>
      </w:r>
      <w:r w:rsidRPr="00E52E19">
        <w:rPr>
          <w:rFonts w:ascii="Times New Roman" w:hAnsi="Times New Roman"/>
          <w:sz w:val="24"/>
          <w:szCs w:val="24"/>
          <w:vertAlign w:val="superscript"/>
        </w:rPr>
        <w:t>o</w:t>
      </w:r>
      <w:r w:rsidRPr="00E52E19">
        <w:rPr>
          <w:rFonts w:ascii="Times New Roman" w:hAnsi="Times New Roman"/>
          <w:sz w:val="24"/>
          <w:szCs w:val="24"/>
        </w:rPr>
        <w:t xml:space="preserve">C until a constant weight </w:t>
      </w:r>
      <w:r w:rsidR="008820C6" w:rsidRPr="00E52E19">
        <w:rPr>
          <w:rFonts w:ascii="Times New Roman" w:hAnsi="Times New Roman"/>
          <w:sz w:val="24"/>
          <w:szCs w:val="24"/>
        </w:rPr>
        <w:t xml:space="preserve">was </w:t>
      </w:r>
      <w:r w:rsidRPr="00E52E19">
        <w:rPr>
          <w:rFonts w:ascii="Times New Roman" w:hAnsi="Times New Roman"/>
          <w:sz w:val="24"/>
          <w:szCs w:val="24"/>
        </w:rPr>
        <w:t>obtained.</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Water use efficiency (WUE): water used </w:t>
      </w:r>
      <w:r w:rsidR="00712616" w:rsidRPr="003D2471">
        <w:rPr>
          <w:rFonts w:ascii="Times New Roman" w:hAnsi="Times New Roman"/>
          <w:sz w:val="24"/>
          <w:szCs w:val="24"/>
        </w:rPr>
        <w:t>for irrigation</w:t>
      </w:r>
      <w:r w:rsidRPr="00E52E19">
        <w:rPr>
          <w:rFonts w:ascii="Times New Roman" w:hAnsi="Times New Roman"/>
          <w:sz w:val="24"/>
          <w:szCs w:val="24"/>
        </w:rPr>
        <w:t xml:space="preserve"> per </w:t>
      </w:r>
      <w:r w:rsidR="00712616" w:rsidRPr="003D2471">
        <w:rPr>
          <w:rFonts w:ascii="Times New Roman" w:hAnsi="Times New Roman"/>
          <w:sz w:val="24"/>
          <w:szCs w:val="24"/>
        </w:rPr>
        <w:t>each</w:t>
      </w:r>
      <w:r w:rsidR="00712616" w:rsidRPr="00E52E19">
        <w:rPr>
          <w:rFonts w:ascii="Times New Roman" w:hAnsi="Times New Roman"/>
          <w:sz w:val="24"/>
          <w:szCs w:val="24"/>
        </w:rPr>
        <w:t xml:space="preserve"> </w:t>
      </w:r>
      <w:r w:rsidRPr="00E52E19">
        <w:rPr>
          <w:rFonts w:ascii="Times New Roman" w:hAnsi="Times New Roman"/>
          <w:sz w:val="24"/>
          <w:szCs w:val="24"/>
        </w:rPr>
        <w:t>treatment</w:t>
      </w:r>
      <w:r w:rsidR="00712616" w:rsidRPr="00E52E19">
        <w:rPr>
          <w:rFonts w:ascii="Times New Roman" w:hAnsi="Times New Roman"/>
          <w:sz w:val="24"/>
          <w:szCs w:val="24"/>
        </w:rPr>
        <w:t xml:space="preserve">, </w:t>
      </w:r>
      <w:r w:rsidR="00712616" w:rsidRPr="003D2471">
        <w:rPr>
          <w:rFonts w:ascii="Times New Roman" w:hAnsi="Times New Roman"/>
          <w:sz w:val="24"/>
          <w:szCs w:val="24"/>
        </w:rPr>
        <w:t>including</w:t>
      </w:r>
      <w:r w:rsidRPr="00E52E19">
        <w:rPr>
          <w:rFonts w:ascii="Times New Roman" w:hAnsi="Times New Roman"/>
          <w:sz w:val="24"/>
          <w:szCs w:val="24"/>
        </w:rPr>
        <w:t xml:space="preserve"> rain </w:t>
      </w:r>
      <w:r w:rsidR="00712616" w:rsidRPr="00E52E19">
        <w:rPr>
          <w:rFonts w:ascii="Times New Roman" w:hAnsi="Times New Roman"/>
          <w:sz w:val="24"/>
          <w:szCs w:val="24"/>
        </w:rPr>
        <w:t xml:space="preserve">water </w:t>
      </w:r>
      <w:r w:rsidRPr="00E52E19">
        <w:rPr>
          <w:rFonts w:ascii="Times New Roman" w:hAnsi="Times New Roman"/>
          <w:sz w:val="24"/>
          <w:szCs w:val="24"/>
        </w:rPr>
        <w:t xml:space="preserve">was recorded. This was </w:t>
      </w:r>
      <w:r w:rsidR="00712616" w:rsidRPr="003D2471">
        <w:rPr>
          <w:rFonts w:ascii="Times New Roman" w:hAnsi="Times New Roman"/>
          <w:sz w:val="24"/>
          <w:szCs w:val="24"/>
        </w:rPr>
        <w:t>used in</w:t>
      </w:r>
      <w:r w:rsidR="00712616" w:rsidRPr="00E52E19">
        <w:rPr>
          <w:rFonts w:ascii="Times New Roman" w:hAnsi="Times New Roman"/>
          <w:sz w:val="24"/>
          <w:szCs w:val="24"/>
        </w:rPr>
        <w:t xml:space="preserve"> </w:t>
      </w:r>
      <w:r w:rsidRPr="00E52E19">
        <w:rPr>
          <w:rFonts w:ascii="Times New Roman" w:hAnsi="Times New Roman"/>
          <w:sz w:val="24"/>
          <w:szCs w:val="24"/>
        </w:rPr>
        <w:t xml:space="preserve">determination of WUE as described by Sharma </w:t>
      </w:r>
      <w:r w:rsidRPr="00E52E19">
        <w:rPr>
          <w:rFonts w:ascii="Times New Roman" w:hAnsi="Times New Roman"/>
          <w:i/>
          <w:iCs/>
          <w:sz w:val="24"/>
          <w:szCs w:val="24"/>
        </w:rPr>
        <w:t>et al.</w:t>
      </w:r>
      <w:r w:rsidRPr="00E52E19">
        <w:rPr>
          <w:rFonts w:ascii="Times New Roman" w:hAnsi="Times New Roman"/>
          <w:sz w:val="24"/>
          <w:szCs w:val="24"/>
        </w:rPr>
        <w:t xml:space="preserve"> (2015) </w:t>
      </w:r>
      <w:r w:rsidR="00712616" w:rsidRPr="003D2471">
        <w:rPr>
          <w:rFonts w:ascii="Times New Roman" w:hAnsi="Times New Roman"/>
          <w:sz w:val="24"/>
          <w:szCs w:val="24"/>
        </w:rPr>
        <w:t>using</w:t>
      </w:r>
      <w:r w:rsidR="00712616" w:rsidRPr="00E52E19">
        <w:rPr>
          <w:rFonts w:ascii="Times New Roman" w:hAnsi="Times New Roman"/>
          <w:sz w:val="24"/>
          <w:szCs w:val="24"/>
        </w:rPr>
        <w:t xml:space="preserve"> </w:t>
      </w:r>
      <w:r w:rsidRPr="00E52E19">
        <w:rPr>
          <w:rFonts w:ascii="Times New Roman" w:hAnsi="Times New Roman"/>
          <w:sz w:val="24"/>
          <w:szCs w:val="24"/>
        </w:rPr>
        <w:t>the equation below:</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Water use efficiency= Total dry matter/total amount of water used (m</w:t>
      </w:r>
      <w:r w:rsidRPr="00E52E19">
        <w:rPr>
          <w:rFonts w:ascii="Times New Roman" w:hAnsi="Times New Roman"/>
          <w:sz w:val="24"/>
          <w:szCs w:val="24"/>
          <w:vertAlign w:val="superscript"/>
        </w:rPr>
        <w:t>-3</w:t>
      </w:r>
      <w:r w:rsidRPr="00E52E19">
        <w:rPr>
          <w:rFonts w:ascii="Times New Roman" w:hAnsi="Times New Roman"/>
          <w:sz w:val="24"/>
          <w:szCs w:val="24"/>
        </w:rPr>
        <w:t>ha</w:t>
      </w:r>
      <w:r w:rsidRPr="00E52E19">
        <w:rPr>
          <w:rFonts w:ascii="Times New Roman" w:hAnsi="Times New Roman"/>
          <w:sz w:val="24"/>
          <w:szCs w:val="24"/>
          <w:vertAlign w:val="superscript"/>
        </w:rPr>
        <w:t>-</w:t>
      </w:r>
      <w:proofErr w:type="gramStart"/>
      <w:r w:rsidRPr="00E52E19">
        <w:rPr>
          <w:rFonts w:ascii="Times New Roman" w:hAnsi="Times New Roman"/>
          <w:sz w:val="24"/>
          <w:szCs w:val="24"/>
          <w:vertAlign w:val="superscript"/>
        </w:rPr>
        <w:t>1</w:t>
      </w:r>
      <w:r w:rsidRPr="00E52E19">
        <w:rPr>
          <w:rFonts w:ascii="Times New Roman" w:hAnsi="Times New Roman"/>
          <w:sz w:val="24"/>
          <w:szCs w:val="24"/>
        </w:rPr>
        <w:t>)</w:t>
      </w:r>
      <w:r w:rsidR="00743911" w:rsidRPr="00E52E19">
        <w:rPr>
          <w:rFonts w:ascii="Times New Roman" w:hAnsi="Times New Roman"/>
          <w:sz w:val="24"/>
          <w:szCs w:val="24"/>
        </w:rPr>
        <w:t>…</w:t>
      </w:r>
      <w:proofErr w:type="gramEnd"/>
      <w:r w:rsidR="00743911" w:rsidRPr="00E52E19">
        <w:rPr>
          <w:rFonts w:ascii="Times New Roman" w:hAnsi="Times New Roman"/>
          <w:sz w:val="24"/>
          <w:szCs w:val="24"/>
        </w:rPr>
        <w:t>……………</w:t>
      </w:r>
      <w:r w:rsidR="00743911" w:rsidRPr="003D2471">
        <w:rPr>
          <w:rFonts w:ascii="Times New Roman" w:hAnsi="Times New Roman"/>
          <w:sz w:val="24"/>
          <w:szCs w:val="24"/>
        </w:rPr>
        <w:t>…(1</w:t>
      </w:r>
      <w:r w:rsidR="00743911" w:rsidRPr="00E52E19">
        <w:rPr>
          <w:rFonts w:ascii="Times New Roman" w:hAnsi="Times New Roman"/>
          <w:sz w:val="24"/>
          <w:szCs w:val="24"/>
        </w:rPr>
        <w: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Leaf Area: </w:t>
      </w:r>
      <w:r w:rsidR="00743911" w:rsidRPr="003D2471">
        <w:rPr>
          <w:rFonts w:ascii="Times New Roman" w:hAnsi="Times New Roman"/>
          <w:sz w:val="24"/>
          <w:szCs w:val="24"/>
        </w:rPr>
        <w:t>Th</w:t>
      </w:r>
      <w:r w:rsidR="00743911" w:rsidRPr="00E52E19">
        <w:rPr>
          <w:rFonts w:ascii="Times New Roman" w:hAnsi="Times New Roman"/>
          <w:sz w:val="24"/>
          <w:szCs w:val="24"/>
        </w:rPr>
        <w:t xml:space="preserve">is </w:t>
      </w:r>
      <w:r w:rsidRPr="00E52E19">
        <w:rPr>
          <w:rFonts w:ascii="Times New Roman" w:hAnsi="Times New Roman"/>
          <w:sz w:val="24"/>
          <w:szCs w:val="24"/>
        </w:rPr>
        <w:t xml:space="preserve">was determined </w:t>
      </w:r>
      <w:r w:rsidR="00743911" w:rsidRPr="00E52E19">
        <w:rPr>
          <w:rFonts w:ascii="Times New Roman" w:hAnsi="Times New Roman"/>
          <w:sz w:val="24"/>
          <w:szCs w:val="24"/>
        </w:rPr>
        <w:t xml:space="preserve">by measuring </w:t>
      </w:r>
      <w:r w:rsidRPr="00E52E19">
        <w:rPr>
          <w:rFonts w:ascii="Times New Roman" w:hAnsi="Times New Roman"/>
          <w:sz w:val="24"/>
          <w:szCs w:val="24"/>
        </w:rPr>
        <w:t xml:space="preserve">the length and width using a ruler and readings recorded in square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leaves per plant: </w:t>
      </w:r>
      <w:r w:rsidR="00743911" w:rsidRPr="003D2471">
        <w:rPr>
          <w:rFonts w:ascii="Times New Roman" w:hAnsi="Times New Roman"/>
          <w:sz w:val="24"/>
          <w:szCs w:val="24"/>
        </w:rPr>
        <w:t>The</w:t>
      </w:r>
      <w:r w:rsidR="00743911" w:rsidRPr="00E52E19">
        <w:rPr>
          <w:rFonts w:ascii="Times New Roman" w:hAnsi="Times New Roman"/>
          <w:sz w:val="24"/>
          <w:szCs w:val="24"/>
        </w:rPr>
        <w:t xml:space="preserve">se were </w:t>
      </w:r>
      <w:r w:rsidRPr="00E52E19">
        <w:rPr>
          <w:rFonts w:ascii="Times New Roman" w:hAnsi="Times New Roman"/>
          <w:sz w:val="24"/>
          <w:szCs w:val="24"/>
        </w:rPr>
        <w:t xml:space="preserve">determined </w:t>
      </w:r>
      <w:r w:rsidR="00743911" w:rsidRPr="003D2471">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counting the number of leaves per plant.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branches: </w:t>
      </w:r>
      <w:r w:rsidR="00743911" w:rsidRPr="009A0660">
        <w:rPr>
          <w:rFonts w:ascii="Times New Roman" w:hAnsi="Times New Roman"/>
          <w:sz w:val="24"/>
          <w:szCs w:val="24"/>
        </w:rPr>
        <w:t>These</w:t>
      </w:r>
      <w:r w:rsidR="00743911" w:rsidRPr="00E52E19">
        <w:rPr>
          <w:rFonts w:ascii="Times New Roman" w:hAnsi="Times New Roman"/>
          <w:sz w:val="24"/>
          <w:szCs w:val="24"/>
        </w:rPr>
        <w:t xml:space="preserve"> were </w:t>
      </w:r>
      <w:r w:rsidRPr="00E52E19">
        <w:rPr>
          <w:rFonts w:ascii="Times New Roman" w:hAnsi="Times New Roman"/>
          <w:sz w:val="24"/>
          <w:szCs w:val="24"/>
        </w:rPr>
        <w:t xml:space="preserve">determined </w:t>
      </w:r>
      <w:r w:rsidR="00743911" w:rsidRPr="009A0660">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 xml:space="preserve">counting the number of branches per plant.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Plant height:  </w:t>
      </w:r>
      <w:r w:rsidR="00743911" w:rsidRPr="009A0660">
        <w:rPr>
          <w:rFonts w:ascii="Times New Roman" w:hAnsi="Times New Roman"/>
          <w:sz w:val="24"/>
          <w:szCs w:val="24"/>
        </w:rPr>
        <w:t>Thi</w:t>
      </w:r>
      <w:r w:rsidR="00743911" w:rsidRPr="00E52E19">
        <w:rPr>
          <w:rFonts w:ascii="Times New Roman" w:hAnsi="Times New Roman"/>
          <w:sz w:val="24"/>
          <w:szCs w:val="24"/>
        </w:rPr>
        <w:t xml:space="preserve">s </w:t>
      </w:r>
      <w:r w:rsidRPr="00E52E19">
        <w:rPr>
          <w:rFonts w:ascii="Times New Roman" w:hAnsi="Times New Roman"/>
          <w:sz w:val="24"/>
          <w:szCs w:val="24"/>
        </w:rPr>
        <w:t xml:space="preserve">was determined by measuring the tagged plants from the base of the plants to the terminal buds using a tape measure and recorded in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Stem thickness: Stem thickness of the main stem was determined by use of </w:t>
      </w:r>
      <w:r w:rsidRPr="00E52E19">
        <w:rPr>
          <w:rFonts w:ascii="Times New Roman" w:hAnsi="Times New Roman"/>
          <w:sz w:val="24"/>
          <w:szCs w:val="24"/>
        </w:rPr>
        <w:br/>
      </w:r>
      <w:proofErr w:type="spellStart"/>
      <w:r w:rsidRPr="00E52E19">
        <w:rPr>
          <w:rFonts w:ascii="Times New Roman" w:hAnsi="Times New Roman"/>
          <w:sz w:val="24"/>
          <w:szCs w:val="24"/>
        </w:rPr>
        <w:t>vernier</w:t>
      </w:r>
      <w:proofErr w:type="spellEnd"/>
      <w:r w:rsidRPr="00E52E19">
        <w:rPr>
          <w:rFonts w:ascii="Times New Roman" w:hAnsi="Times New Roman"/>
          <w:sz w:val="24"/>
          <w:szCs w:val="24"/>
        </w:rPr>
        <w:t xml:space="preserve"> calipers (WW-TH54A, Fuzhou </w:t>
      </w:r>
      <w:proofErr w:type="spellStart"/>
      <w:r w:rsidRPr="00E52E19">
        <w:rPr>
          <w:rFonts w:ascii="Times New Roman" w:hAnsi="Times New Roman"/>
          <w:sz w:val="24"/>
          <w:szCs w:val="24"/>
        </w:rPr>
        <w:t>Winwin</w:t>
      </w:r>
      <w:proofErr w:type="spellEnd"/>
      <w:r w:rsidRPr="00E52E19">
        <w:rPr>
          <w:rFonts w:ascii="Times New Roman" w:hAnsi="Times New Roman"/>
          <w:sz w:val="24"/>
          <w:szCs w:val="24"/>
        </w:rPr>
        <w:t xml:space="preserve"> Industrial Co., Ltd., China).</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lastRenderedPageBreak/>
        <w:t xml:space="preserve">Chlorophyll content: </w:t>
      </w:r>
      <w:r w:rsidR="00743911" w:rsidRPr="00E52E19">
        <w:rPr>
          <w:rFonts w:ascii="Times New Roman" w:hAnsi="Times New Roman"/>
          <w:sz w:val="24"/>
          <w:szCs w:val="24"/>
        </w:rPr>
        <w:t xml:space="preserve">This </w:t>
      </w:r>
      <w:r w:rsidRPr="00E52E19">
        <w:rPr>
          <w:rFonts w:ascii="Times New Roman" w:hAnsi="Times New Roman"/>
          <w:sz w:val="24"/>
          <w:szCs w:val="24"/>
        </w:rPr>
        <w:t>was determined using a chlorophyll meter (Model: SPAD-502Plus, Decagon Devices).  The readings were recorded in chlorophyll concentration index units (CCUI) as described by (Rodriguez and Miller, 2000).</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Fresh weight: </w:t>
      </w:r>
      <w:r w:rsidR="00743911" w:rsidRPr="009A0660">
        <w:rPr>
          <w:rFonts w:ascii="Times New Roman" w:hAnsi="Times New Roman"/>
          <w:sz w:val="24"/>
          <w:szCs w:val="24"/>
        </w:rPr>
        <w:t>A</w:t>
      </w:r>
      <w:r w:rsidRPr="009A0660">
        <w:rPr>
          <w:rFonts w:ascii="Times New Roman" w:hAnsi="Times New Roman"/>
          <w:sz w:val="24"/>
          <w:szCs w:val="24"/>
        </w:rPr>
        <w:t>t</w:t>
      </w:r>
      <w:r w:rsidRPr="00E52E19">
        <w:rPr>
          <w:rFonts w:ascii="Times New Roman" w:hAnsi="Times New Roman"/>
          <w:sz w:val="24"/>
          <w:szCs w:val="24"/>
        </w:rPr>
        <w:t xml:space="preserve"> maturity</w:t>
      </w:r>
      <w:r w:rsidR="00743911" w:rsidRPr="00E52E19">
        <w:rPr>
          <w:rFonts w:ascii="Times New Roman" w:hAnsi="Times New Roman"/>
          <w:sz w:val="24"/>
          <w:szCs w:val="24"/>
        </w:rPr>
        <w:t>,</w:t>
      </w:r>
      <w:r w:rsidRPr="00E52E19">
        <w:rPr>
          <w:rFonts w:ascii="Times New Roman" w:hAnsi="Times New Roman"/>
          <w:sz w:val="24"/>
          <w:szCs w:val="24"/>
        </w:rPr>
        <w:t xml:space="preserve"> the tagged plants were harvested and their fresh weight determined using a weighing </w:t>
      </w:r>
      <w:r w:rsidR="00743911" w:rsidRPr="009A0660">
        <w:rPr>
          <w:rFonts w:ascii="Times New Roman" w:hAnsi="Times New Roman"/>
          <w:sz w:val="24"/>
          <w:szCs w:val="24"/>
        </w:rPr>
        <w:t>balance</w:t>
      </w:r>
      <w:r w:rsidR="00743911" w:rsidRPr="00E52E19">
        <w:rPr>
          <w:rFonts w:ascii="Times New Roman" w:hAnsi="Times New Roman"/>
          <w:sz w:val="24"/>
          <w:szCs w:val="24"/>
        </w:rPr>
        <w:t xml:space="preserve"> </w:t>
      </w:r>
      <w:r w:rsidRPr="00E52E19">
        <w:rPr>
          <w:rFonts w:ascii="Times New Roman" w:hAnsi="Times New Roman"/>
          <w:sz w:val="24"/>
          <w:szCs w:val="24"/>
        </w:rPr>
        <w:t xml:space="preserve">and </w:t>
      </w:r>
      <w:r w:rsidR="00743911" w:rsidRPr="009A0660">
        <w:rPr>
          <w:rFonts w:ascii="Times New Roman" w:hAnsi="Times New Roman"/>
          <w:sz w:val="24"/>
          <w:szCs w:val="24"/>
        </w:rPr>
        <w:t>their</w:t>
      </w:r>
      <w:r w:rsidR="00743911" w:rsidRPr="00E52E19">
        <w:rPr>
          <w:rFonts w:ascii="Times New Roman" w:hAnsi="Times New Roman"/>
          <w:sz w:val="24"/>
          <w:szCs w:val="24"/>
        </w:rPr>
        <w:t xml:space="preserve"> </w:t>
      </w:r>
      <w:r w:rsidRPr="00E52E19">
        <w:rPr>
          <w:rFonts w:ascii="Times New Roman" w:hAnsi="Times New Roman"/>
          <w:sz w:val="24"/>
          <w:szCs w:val="24"/>
        </w:rPr>
        <w:t xml:space="preserve">readings recorded in grams.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Dry matter: </w:t>
      </w:r>
      <w:r w:rsidR="00743911" w:rsidRPr="009A0660">
        <w:rPr>
          <w:rFonts w:ascii="Times New Roman" w:hAnsi="Times New Roman"/>
          <w:sz w:val="24"/>
          <w:szCs w:val="24"/>
        </w:rPr>
        <w:t>This</w:t>
      </w:r>
      <w:r w:rsidR="00743911" w:rsidRPr="00E52E19">
        <w:rPr>
          <w:rFonts w:ascii="Times New Roman" w:hAnsi="Times New Roman"/>
          <w:sz w:val="24"/>
          <w:szCs w:val="24"/>
        </w:rPr>
        <w:t xml:space="preserve"> </w:t>
      </w:r>
      <w:r w:rsidRPr="00E52E19">
        <w:rPr>
          <w:rFonts w:ascii="Times New Roman" w:hAnsi="Times New Roman"/>
          <w:sz w:val="24"/>
          <w:szCs w:val="24"/>
        </w:rPr>
        <w:t xml:space="preserve">was determined using a weighing </w:t>
      </w:r>
      <w:r w:rsidR="00743911" w:rsidRPr="00E52E19">
        <w:rPr>
          <w:rFonts w:ascii="Times New Roman" w:hAnsi="Times New Roman"/>
          <w:sz w:val="24"/>
          <w:szCs w:val="24"/>
        </w:rPr>
        <w:t>b</w:t>
      </w:r>
      <w:r w:rsidR="00743911" w:rsidRPr="009A0660">
        <w:rPr>
          <w:rFonts w:ascii="Times New Roman" w:hAnsi="Times New Roman"/>
          <w:sz w:val="24"/>
          <w:szCs w:val="24"/>
        </w:rPr>
        <w:t>alance</w:t>
      </w:r>
      <w:r w:rsidRPr="00E52E19">
        <w:rPr>
          <w:rFonts w:ascii="Times New Roman" w:hAnsi="Times New Roman"/>
          <w:sz w:val="24"/>
          <w:szCs w:val="24"/>
        </w:rPr>
        <w:t xml:space="preserve">. After weighing the fresh </w:t>
      </w:r>
      <w:proofErr w:type="gramStart"/>
      <w:r w:rsidRPr="00E52E19">
        <w:rPr>
          <w:rFonts w:ascii="Times New Roman" w:hAnsi="Times New Roman"/>
          <w:sz w:val="24"/>
          <w:szCs w:val="24"/>
        </w:rPr>
        <w:t>weight</w:t>
      </w:r>
      <w:proofErr w:type="gramEnd"/>
      <w:r w:rsidRPr="00E52E19">
        <w:rPr>
          <w:rFonts w:ascii="Times New Roman" w:hAnsi="Times New Roman"/>
          <w:sz w:val="24"/>
          <w:szCs w:val="24"/>
        </w:rPr>
        <w:t xml:space="preserve"> the samples were oven dried until a constant weight was </w:t>
      </w:r>
      <w:r w:rsidR="00743911" w:rsidRPr="00E52E19">
        <w:rPr>
          <w:rFonts w:ascii="Times New Roman" w:hAnsi="Times New Roman"/>
          <w:sz w:val="24"/>
          <w:szCs w:val="24"/>
        </w:rPr>
        <w:t>obtained. The</w:t>
      </w:r>
      <w:r w:rsidRPr="00E52E19">
        <w:rPr>
          <w:rFonts w:ascii="Times New Roman" w:hAnsi="Times New Roman"/>
          <w:sz w:val="24"/>
          <w:szCs w:val="24"/>
        </w:rPr>
        <w:t xml:space="preserve"> total dry matter was recorded and used to estimate water use efficiency (WUE)</w:t>
      </w:r>
      <w:r w:rsidR="00743911" w:rsidRPr="00E52E19">
        <w:rPr>
          <w:rFonts w:ascii="Times New Roman" w:hAnsi="Times New Roman"/>
          <w:sz w:val="24"/>
          <w:szCs w:val="24"/>
        </w:rPr>
        <w:t xml:space="preserve"> using equation </w:t>
      </w:r>
      <w:r w:rsidR="00743911" w:rsidRPr="009A0660">
        <w:rPr>
          <w:rFonts w:ascii="Times New Roman" w:hAnsi="Times New Roman"/>
          <w:sz w:val="24"/>
          <w:szCs w:val="24"/>
        </w:rPr>
        <w:t>(1)</w:t>
      </w:r>
      <w:r w:rsidRPr="009A0660">
        <w:rPr>
          <w:rFonts w:ascii="Times New Roman" w:hAnsi="Times New Roman"/>
          <w:sz w:val="24"/>
          <w:szCs w:val="24"/>
        </w:rPr>
        <w:t>.</w:t>
      </w:r>
    </w:p>
    <w:p w:rsidR="00C96A64" w:rsidRPr="00E52E19" w:rsidRDefault="00457D50" w:rsidP="00582292">
      <w:pPr>
        <w:spacing w:line="276" w:lineRule="auto"/>
        <w:rPr>
          <w:rFonts w:ascii="Times New Roman" w:hAnsi="Times New Roman"/>
          <w:b/>
          <w:color w:val="000000"/>
          <w:sz w:val="24"/>
          <w:szCs w:val="24"/>
        </w:rPr>
      </w:pPr>
      <w:r>
        <w:rPr>
          <w:rFonts w:ascii="Times New Roman" w:hAnsi="Times New Roman"/>
          <w:b/>
          <w:color w:val="000000"/>
          <w:sz w:val="24"/>
          <w:szCs w:val="24"/>
        </w:rPr>
        <w:t xml:space="preserve">2.6 </w:t>
      </w:r>
      <w:r w:rsidR="00C96A64" w:rsidRPr="00E52E19">
        <w:rPr>
          <w:rFonts w:ascii="Times New Roman" w:hAnsi="Times New Roman"/>
          <w:b/>
          <w:color w:val="000000"/>
          <w:sz w:val="24"/>
          <w:szCs w:val="24"/>
        </w:rPr>
        <w:t>Data analysis</w:t>
      </w:r>
    </w:p>
    <w:p w:rsidR="00C96A64" w:rsidRPr="00E52E19" w:rsidRDefault="00C96A64" w:rsidP="00582292">
      <w:pPr>
        <w:spacing w:after="0" w:line="276" w:lineRule="auto"/>
        <w:jc w:val="both"/>
        <w:rPr>
          <w:rFonts w:ascii="Times New Roman" w:hAnsi="Times New Roman"/>
          <w:color w:val="000000"/>
          <w:sz w:val="24"/>
          <w:szCs w:val="24"/>
        </w:rPr>
      </w:pPr>
      <w:bookmarkStart w:id="13" w:name="_Hlk107257285"/>
      <w:r w:rsidRPr="00E52E19">
        <w:rPr>
          <w:rFonts w:ascii="Times New Roman" w:hAnsi="Times New Roman"/>
          <w:color w:val="000000"/>
          <w:sz w:val="24"/>
          <w:szCs w:val="24"/>
        </w:rPr>
        <w:t>The collected data for each variable was subjected to analysis of variance (ANOVA) using SAS software 14</w:t>
      </w:r>
      <w:r w:rsidRPr="00E52E19">
        <w:rPr>
          <w:rFonts w:ascii="Times New Roman" w:hAnsi="Times New Roman"/>
          <w:color w:val="000000"/>
          <w:sz w:val="24"/>
          <w:szCs w:val="24"/>
          <w:vertAlign w:val="superscript"/>
        </w:rPr>
        <w:t>th</w:t>
      </w:r>
      <w:r w:rsidRPr="00E52E19">
        <w:rPr>
          <w:rFonts w:ascii="Times New Roman" w:hAnsi="Times New Roman"/>
          <w:color w:val="000000"/>
          <w:sz w:val="24"/>
          <w:szCs w:val="24"/>
        </w:rPr>
        <w:t xml:space="preserve"> edition and the significant means obtained were subjected to Tukey’s Honestly Significant Difference Test for comparison, at 5% level of significance</w:t>
      </w:r>
      <w:bookmarkEnd w:id="13"/>
      <w:r w:rsidRPr="00E52E19">
        <w:rPr>
          <w:rFonts w:ascii="Times New Roman" w:hAnsi="Times New Roman"/>
          <w:color w:val="000000"/>
          <w:sz w:val="24"/>
          <w:szCs w:val="24"/>
        </w:rPr>
        <w:t xml:space="preserve">. Since there was no seasonal effect on the treatments, </w:t>
      </w:r>
      <w:r w:rsidR="00EE2CBB">
        <w:rPr>
          <w:rFonts w:ascii="Times New Roman" w:hAnsi="Times New Roman"/>
          <w:color w:val="000000"/>
          <w:sz w:val="24"/>
          <w:szCs w:val="24"/>
        </w:rPr>
        <w:t xml:space="preserve">the </w:t>
      </w:r>
      <w:r w:rsidRPr="00E52E19">
        <w:rPr>
          <w:rFonts w:ascii="Times New Roman" w:hAnsi="Times New Roman"/>
          <w:color w:val="000000"/>
          <w:sz w:val="24"/>
          <w:szCs w:val="24"/>
        </w:rPr>
        <w:t>data for the two seasons were pooled and presented as one.</w:t>
      </w:r>
    </w:p>
    <w:p w:rsidR="00523E49" w:rsidRPr="00E52E19" w:rsidRDefault="00523E49" w:rsidP="00582292">
      <w:pPr>
        <w:spacing w:after="0" w:line="276" w:lineRule="auto"/>
        <w:ind w:firstLine="720"/>
        <w:jc w:val="both"/>
        <w:rPr>
          <w:rFonts w:ascii="Times New Roman" w:hAnsi="Times New Roman"/>
          <w:color w:val="000000"/>
          <w:sz w:val="24"/>
          <w:szCs w:val="24"/>
        </w:rPr>
      </w:pPr>
    </w:p>
    <w:p w:rsidR="00F04872" w:rsidRPr="00E52E19" w:rsidRDefault="00F04872" w:rsidP="00582292">
      <w:pPr>
        <w:spacing w:after="200" w:line="276" w:lineRule="auto"/>
        <w:rPr>
          <w:rFonts w:ascii="Times New Roman" w:hAnsi="Times New Roman"/>
          <w:b/>
          <w:sz w:val="24"/>
          <w:szCs w:val="24"/>
        </w:rPr>
      </w:pPr>
      <w:r w:rsidRPr="00E52E19">
        <w:rPr>
          <w:rFonts w:ascii="Times New Roman" w:hAnsi="Times New Roman"/>
          <w:b/>
          <w:sz w:val="24"/>
          <w:szCs w:val="24"/>
        </w:rPr>
        <w:br w:type="page"/>
      </w:r>
    </w:p>
    <w:p w:rsidR="00C96A64" w:rsidRPr="00E52E19" w:rsidRDefault="00C96A64" w:rsidP="00582292">
      <w:pPr>
        <w:spacing w:line="276" w:lineRule="auto"/>
        <w:jc w:val="both"/>
        <w:rPr>
          <w:rFonts w:ascii="Times New Roman" w:hAnsi="Times New Roman"/>
          <w:b/>
          <w:sz w:val="24"/>
          <w:szCs w:val="24"/>
        </w:rPr>
      </w:pPr>
      <w:r w:rsidRPr="00E52E19">
        <w:rPr>
          <w:rFonts w:ascii="Times New Roman" w:hAnsi="Times New Roman"/>
          <w:b/>
          <w:sz w:val="24"/>
          <w:szCs w:val="24"/>
        </w:rPr>
        <w:lastRenderedPageBreak/>
        <w:t>3.</w:t>
      </w:r>
      <w:r w:rsidR="00C0170A" w:rsidRPr="00E52E19">
        <w:rPr>
          <w:rFonts w:ascii="Times New Roman" w:hAnsi="Times New Roman"/>
          <w:b/>
          <w:sz w:val="24"/>
          <w:szCs w:val="24"/>
        </w:rPr>
        <w:t xml:space="preserve">0 </w:t>
      </w:r>
      <w:r w:rsidRPr="00E52E19">
        <w:rPr>
          <w:rFonts w:ascii="Times New Roman" w:hAnsi="Times New Roman"/>
          <w:b/>
          <w:sz w:val="24"/>
          <w:szCs w:val="24"/>
        </w:rPr>
        <w:t>RESULTS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3.1 </w:t>
      </w:r>
      <w:r w:rsidR="00C96A64" w:rsidRPr="00E52E19">
        <w:rPr>
          <w:rFonts w:ascii="Times New Roman" w:hAnsi="Times New Roman"/>
          <w:b/>
          <w:sz w:val="24"/>
          <w:szCs w:val="24"/>
        </w:rPr>
        <w:t xml:space="preserve">Temperature and rainfall from </w:t>
      </w:r>
      <w:proofErr w:type="spellStart"/>
      <w:r w:rsidR="00C96A64" w:rsidRPr="00E52E19">
        <w:rPr>
          <w:rFonts w:ascii="Times New Roman" w:hAnsi="Times New Roman"/>
          <w:b/>
          <w:sz w:val="24"/>
          <w:szCs w:val="24"/>
        </w:rPr>
        <w:t>Pwani</w:t>
      </w:r>
      <w:proofErr w:type="spellEnd"/>
      <w:r w:rsidR="00C96A64" w:rsidRPr="00E52E19">
        <w:rPr>
          <w:rFonts w:ascii="Times New Roman" w:hAnsi="Times New Roman"/>
          <w:b/>
          <w:sz w:val="24"/>
          <w:szCs w:val="24"/>
        </w:rPr>
        <w:t xml:space="preserve"> University agrometeorological weather station</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During the first trial the average maximum and minimum air temperature</w:t>
      </w:r>
      <w:r w:rsidR="00C0170A" w:rsidRPr="00C7516C">
        <w:rPr>
          <w:rFonts w:ascii="Times New Roman" w:hAnsi="Times New Roman"/>
          <w:color w:val="000000"/>
          <w:sz w:val="24"/>
          <w:szCs w:val="24"/>
        </w:rPr>
        <w:t>s</w:t>
      </w:r>
      <w:r w:rsidRPr="00E52E19">
        <w:rPr>
          <w:rFonts w:ascii="Times New Roman" w:hAnsi="Times New Roman"/>
          <w:color w:val="000000"/>
          <w:sz w:val="24"/>
          <w:szCs w:val="24"/>
        </w:rPr>
        <w:t xml:space="preserve"> experienced in </w:t>
      </w:r>
      <w:proofErr w:type="spellStart"/>
      <w:r w:rsidRPr="00E52E19">
        <w:rPr>
          <w:rFonts w:ascii="Times New Roman" w:hAnsi="Times New Roman"/>
          <w:color w:val="000000"/>
          <w:sz w:val="24"/>
          <w:szCs w:val="24"/>
        </w:rPr>
        <w:t>Kilifi</w:t>
      </w:r>
      <w:proofErr w:type="spellEnd"/>
      <w:r w:rsidRPr="00E52E19">
        <w:rPr>
          <w:rFonts w:ascii="Times New Roman" w:hAnsi="Times New Roman"/>
          <w:color w:val="000000"/>
          <w:sz w:val="24"/>
          <w:szCs w:val="24"/>
        </w:rPr>
        <w:t xml:space="preserve"> were 32.6 °C and 24.3 °C, while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the</w:t>
      </w:r>
      <w:r w:rsidR="00C0170A" w:rsidRPr="00E52E19">
        <w:rPr>
          <w:rFonts w:ascii="Times New Roman" w:hAnsi="Times New Roman"/>
          <w:color w:val="000000"/>
          <w:sz w:val="24"/>
          <w:szCs w:val="24"/>
        </w:rPr>
        <w:t xml:space="preserve"> s</w:t>
      </w:r>
      <w:r w:rsidRPr="00E52E19">
        <w:rPr>
          <w:rFonts w:ascii="Times New Roman" w:hAnsi="Times New Roman"/>
          <w:color w:val="000000"/>
          <w:sz w:val="24"/>
          <w:szCs w:val="24"/>
        </w:rPr>
        <w:t>econd trial</w:t>
      </w:r>
      <w:r w:rsidR="00C0170A" w:rsidRPr="00E52E19">
        <w:rPr>
          <w:rFonts w:ascii="Times New Roman" w:hAnsi="Times New Roman"/>
          <w:color w:val="000000"/>
          <w:sz w:val="24"/>
          <w:szCs w:val="24"/>
        </w:rPr>
        <w:t>,</w:t>
      </w:r>
      <w:r w:rsidRPr="00E52E19">
        <w:rPr>
          <w:rFonts w:ascii="Times New Roman" w:hAnsi="Times New Roman"/>
          <w:color w:val="000000"/>
          <w:sz w:val="24"/>
          <w:szCs w:val="24"/>
        </w:rPr>
        <w:t xml:space="preserve"> </w:t>
      </w:r>
      <w:r w:rsidR="00C0170A" w:rsidRPr="00E52E19">
        <w:rPr>
          <w:rFonts w:ascii="Times New Roman" w:hAnsi="Times New Roman"/>
          <w:color w:val="000000"/>
          <w:sz w:val="24"/>
          <w:szCs w:val="24"/>
        </w:rPr>
        <w:t>the average maximum and minimum air temperature</w:t>
      </w:r>
      <w:r w:rsidR="00C0170A" w:rsidRPr="00C7516C">
        <w:rPr>
          <w:rFonts w:ascii="Times New Roman" w:hAnsi="Times New Roman"/>
          <w:color w:val="000000"/>
          <w:sz w:val="24"/>
          <w:szCs w:val="24"/>
        </w:rPr>
        <w:t>s were</w:t>
      </w:r>
      <w:r w:rsidR="00C0170A" w:rsidRPr="00E52E19">
        <w:rPr>
          <w:rFonts w:ascii="Times New Roman" w:hAnsi="Times New Roman"/>
          <w:color w:val="000000"/>
          <w:sz w:val="24"/>
          <w:szCs w:val="24"/>
        </w:rPr>
        <w:t xml:space="preserve"> </w:t>
      </w:r>
      <w:r w:rsidRPr="00E52E19">
        <w:rPr>
          <w:rFonts w:ascii="Times New Roman" w:hAnsi="Times New Roman"/>
          <w:color w:val="000000"/>
          <w:sz w:val="24"/>
          <w:szCs w:val="24"/>
        </w:rPr>
        <w:t>33</w:t>
      </w:r>
      <w:r w:rsidR="00C0170A" w:rsidRPr="00E52E19">
        <w:rPr>
          <w:rFonts w:ascii="Times New Roman" w:hAnsi="Times New Roman"/>
          <w:color w:val="000000"/>
          <w:sz w:val="24"/>
          <w:szCs w:val="24"/>
        </w:rPr>
        <w:t xml:space="preserve"> °C</w:t>
      </w:r>
      <w:r w:rsidR="00523E49" w:rsidRPr="00E52E19">
        <w:rPr>
          <w:rFonts w:ascii="Times New Roman" w:hAnsi="Times New Roman"/>
          <w:color w:val="000000"/>
          <w:sz w:val="24"/>
          <w:szCs w:val="24"/>
        </w:rPr>
        <w:t xml:space="preserve"> and 24.3</w:t>
      </w:r>
      <w:r w:rsidR="00C0170A" w:rsidRPr="00E52E19">
        <w:rPr>
          <w:rFonts w:ascii="Times New Roman" w:hAnsi="Times New Roman"/>
          <w:color w:val="000000"/>
          <w:sz w:val="24"/>
          <w:szCs w:val="24"/>
        </w:rPr>
        <w:t xml:space="preserve"> °C</w:t>
      </w:r>
      <w:r w:rsidR="00523E49" w:rsidRPr="00E52E19">
        <w:rPr>
          <w:rFonts w:ascii="Times New Roman" w:hAnsi="Times New Roman"/>
          <w:color w:val="000000"/>
          <w:sz w:val="24"/>
          <w:szCs w:val="24"/>
        </w:rPr>
        <w:t xml:space="preserve"> respectively (Table </w:t>
      </w:r>
      <w:r w:rsidRPr="00E52E19">
        <w:rPr>
          <w:rFonts w:ascii="Times New Roman" w:hAnsi="Times New Roman"/>
          <w:color w:val="000000"/>
          <w:sz w:val="24"/>
          <w:szCs w:val="24"/>
        </w:rPr>
        <w:t xml:space="preserve">1).  The average amount of rainfall experienced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 xml:space="preserve">the first trial was 9.1 mm while </w:t>
      </w:r>
      <w:r w:rsidR="00C0170A" w:rsidRPr="00C7516C">
        <w:rPr>
          <w:rFonts w:ascii="Times New Roman" w:hAnsi="Times New Roman"/>
          <w:color w:val="000000"/>
          <w:sz w:val="24"/>
          <w:szCs w:val="24"/>
        </w:rPr>
        <w:t>duri</w:t>
      </w:r>
      <w:r w:rsidR="00C0170A" w:rsidRPr="00E52E19">
        <w:rPr>
          <w:rFonts w:ascii="Times New Roman" w:hAnsi="Times New Roman"/>
          <w:color w:val="000000"/>
          <w:sz w:val="24"/>
          <w:szCs w:val="24"/>
        </w:rPr>
        <w:t xml:space="preserve">ng </w:t>
      </w:r>
      <w:r w:rsidRPr="00E52E19">
        <w:rPr>
          <w:rFonts w:ascii="Times New Roman" w:hAnsi="Times New Roman"/>
          <w:color w:val="000000"/>
          <w:sz w:val="24"/>
          <w:szCs w:val="24"/>
        </w:rPr>
        <w:t>the</w:t>
      </w:r>
      <w:r w:rsidR="00523E49" w:rsidRPr="00E52E19">
        <w:rPr>
          <w:rFonts w:ascii="Times New Roman" w:hAnsi="Times New Roman"/>
          <w:color w:val="000000"/>
          <w:sz w:val="24"/>
          <w:szCs w:val="24"/>
        </w:rPr>
        <w:t xml:space="preserve"> second trial </w:t>
      </w:r>
      <w:r w:rsidR="00C0170A" w:rsidRPr="00E52E19">
        <w:rPr>
          <w:rFonts w:ascii="Times New Roman" w:hAnsi="Times New Roman"/>
          <w:color w:val="000000"/>
          <w:sz w:val="24"/>
          <w:szCs w:val="24"/>
        </w:rPr>
        <w:t xml:space="preserve">the rainfall </w:t>
      </w:r>
      <w:r w:rsidR="00523E49" w:rsidRPr="00E52E19">
        <w:rPr>
          <w:rFonts w:ascii="Times New Roman" w:hAnsi="Times New Roman"/>
          <w:color w:val="000000"/>
          <w:sz w:val="24"/>
          <w:szCs w:val="24"/>
        </w:rPr>
        <w:t>was 2</w:t>
      </w:r>
      <w:r w:rsidR="00C0170A" w:rsidRPr="00E52E19">
        <w:rPr>
          <w:rFonts w:ascii="Times New Roman" w:hAnsi="Times New Roman"/>
          <w:color w:val="000000"/>
          <w:sz w:val="24"/>
          <w:szCs w:val="24"/>
        </w:rPr>
        <w:t>.0</w:t>
      </w:r>
      <w:r w:rsidR="00523E49" w:rsidRPr="00E52E19">
        <w:rPr>
          <w:rFonts w:ascii="Times New Roman" w:hAnsi="Times New Roman"/>
          <w:color w:val="000000"/>
          <w:sz w:val="24"/>
          <w:szCs w:val="24"/>
        </w:rPr>
        <w:t xml:space="preserve"> mm (Table </w:t>
      </w:r>
      <w:r w:rsidRPr="00E52E19">
        <w:rPr>
          <w:rFonts w:ascii="Times New Roman" w:hAnsi="Times New Roman"/>
          <w:color w:val="000000"/>
          <w:sz w:val="24"/>
          <w:szCs w:val="24"/>
        </w:rPr>
        <w:t>2).</w:t>
      </w:r>
    </w:p>
    <w:p w:rsidR="00C96A64" w:rsidRPr="00E52E19" w:rsidRDefault="00523E49" w:rsidP="00582292">
      <w:pPr>
        <w:spacing w:after="200" w:line="276" w:lineRule="auto"/>
        <w:rPr>
          <w:rFonts w:ascii="Times New Roman" w:hAnsi="Times New Roman"/>
          <w:iCs/>
          <w:sz w:val="24"/>
          <w:szCs w:val="24"/>
        </w:rPr>
      </w:pPr>
      <w:bookmarkStart w:id="14" w:name="_Toc172563429"/>
      <w:r w:rsidRPr="00E52E19">
        <w:rPr>
          <w:rFonts w:ascii="Times New Roman" w:hAnsi="Times New Roman"/>
          <w:b/>
          <w:iCs/>
          <w:sz w:val="24"/>
          <w:szCs w:val="24"/>
        </w:rPr>
        <w:t xml:space="preserve">Table </w:t>
      </w:r>
      <w:r w:rsidR="00C96A64" w:rsidRPr="00E52E19">
        <w:rPr>
          <w:rFonts w:ascii="Times New Roman" w:hAnsi="Times New Roman"/>
          <w:b/>
          <w:iCs/>
          <w:sz w:val="24"/>
          <w:szCs w:val="24"/>
        </w:rPr>
        <w:fldChar w:fldCharType="begin"/>
      </w:r>
      <w:r w:rsidR="00C96A64" w:rsidRPr="00E52E19">
        <w:rPr>
          <w:rFonts w:ascii="Times New Roman" w:hAnsi="Times New Roman"/>
          <w:b/>
          <w:iCs/>
          <w:sz w:val="24"/>
          <w:szCs w:val="24"/>
        </w:rPr>
        <w:instrText xml:space="preserve"> SEQ Table_4. \* ARABIC </w:instrText>
      </w:r>
      <w:r w:rsidR="00C96A64" w:rsidRPr="00E52E19">
        <w:rPr>
          <w:rFonts w:ascii="Times New Roman" w:hAnsi="Times New Roman"/>
          <w:b/>
          <w:iCs/>
          <w:sz w:val="24"/>
          <w:szCs w:val="24"/>
        </w:rPr>
        <w:fldChar w:fldCharType="separate"/>
      </w:r>
      <w:r w:rsidR="00C96A64" w:rsidRPr="00E52E19">
        <w:rPr>
          <w:rFonts w:ascii="Times New Roman" w:hAnsi="Times New Roman"/>
          <w:b/>
          <w:iCs/>
          <w:noProof/>
          <w:sz w:val="24"/>
          <w:szCs w:val="24"/>
        </w:rPr>
        <w:t>1</w:t>
      </w:r>
      <w:r w:rsidR="00C96A64" w:rsidRPr="00E52E19">
        <w:rPr>
          <w:rFonts w:ascii="Times New Roman" w:hAnsi="Times New Roman"/>
          <w:b/>
          <w:iCs/>
          <w:sz w:val="24"/>
          <w:szCs w:val="24"/>
        </w:rPr>
        <w:fldChar w:fldCharType="end"/>
      </w:r>
      <w:r w:rsidR="00C96A64" w:rsidRPr="00E52E19">
        <w:rPr>
          <w:rFonts w:ascii="Times New Roman" w:hAnsi="Times New Roman"/>
          <w:iCs/>
          <w:sz w:val="24"/>
          <w:szCs w:val="24"/>
        </w:rPr>
        <w:t xml:space="preserve">: </w:t>
      </w:r>
      <w:r w:rsidR="00C0170A" w:rsidRPr="00E52E19">
        <w:rPr>
          <w:rFonts w:ascii="Times New Roman" w:eastAsia="Times New Roman" w:hAnsi="Times New Roman"/>
          <w:iCs/>
          <w:color w:val="000000"/>
          <w:sz w:val="24"/>
          <w:szCs w:val="24"/>
        </w:rPr>
        <w:t>T</w:t>
      </w:r>
      <w:r w:rsidR="00C96A64" w:rsidRPr="00E52E19">
        <w:rPr>
          <w:rFonts w:ascii="Times New Roman" w:eastAsia="Times New Roman" w:hAnsi="Times New Roman"/>
          <w:iCs/>
          <w:color w:val="000000"/>
          <w:sz w:val="24"/>
          <w:szCs w:val="24"/>
        </w:rPr>
        <w:t>emperature</w:t>
      </w:r>
      <w:r w:rsidR="00C0170A" w:rsidRPr="00E52E19">
        <w:rPr>
          <w:rFonts w:ascii="Times New Roman" w:eastAsia="Times New Roman" w:hAnsi="Times New Roman"/>
          <w:iCs/>
          <w:color w:val="000000"/>
          <w:sz w:val="24"/>
          <w:szCs w:val="24"/>
        </w:rPr>
        <w:t xml:space="preserve">s </w:t>
      </w:r>
      <w:r w:rsidR="00C96A64" w:rsidRPr="00E52E19">
        <w:rPr>
          <w:rFonts w:ascii="Times New Roman" w:hAnsi="Times New Roman"/>
          <w:iCs/>
          <w:sz w:val="24"/>
          <w:szCs w:val="24"/>
        </w:rPr>
        <w:t xml:space="preserve">at </w:t>
      </w:r>
      <w:proofErr w:type="spellStart"/>
      <w:r w:rsidR="00C96A64" w:rsidRPr="00E52E19">
        <w:rPr>
          <w:rFonts w:ascii="Times New Roman" w:hAnsi="Times New Roman"/>
          <w:iCs/>
          <w:sz w:val="24"/>
          <w:szCs w:val="24"/>
        </w:rPr>
        <w:t>Pwani</w:t>
      </w:r>
      <w:proofErr w:type="spellEnd"/>
      <w:r w:rsidR="00C96A64" w:rsidRPr="00E52E19">
        <w:rPr>
          <w:rFonts w:ascii="Times New Roman" w:hAnsi="Times New Roman"/>
          <w:iCs/>
          <w:sz w:val="24"/>
          <w:szCs w:val="24"/>
        </w:rPr>
        <w:t xml:space="preserve"> University, </w:t>
      </w:r>
      <w:proofErr w:type="spellStart"/>
      <w:r w:rsidR="00C96A64" w:rsidRPr="00E52E19">
        <w:rPr>
          <w:rFonts w:ascii="Times New Roman" w:hAnsi="Times New Roman"/>
          <w:iCs/>
          <w:sz w:val="24"/>
          <w:szCs w:val="24"/>
        </w:rPr>
        <w:t>Kilifi</w:t>
      </w:r>
      <w:proofErr w:type="spellEnd"/>
      <w:r w:rsidR="00C96A64" w:rsidRPr="00E52E19">
        <w:rPr>
          <w:rFonts w:ascii="Times New Roman" w:hAnsi="Times New Roman"/>
          <w:iCs/>
          <w:sz w:val="24"/>
          <w:szCs w:val="24"/>
        </w:rPr>
        <w:t xml:space="preserve"> county</w:t>
      </w:r>
      <w:bookmarkEnd w:id="14"/>
      <w:r w:rsidR="00C0170A" w:rsidRPr="00E52E19">
        <w:rPr>
          <w:rFonts w:ascii="Times New Roman" w:hAnsi="Times New Roman"/>
          <w:iCs/>
          <w:sz w:val="24"/>
          <w:szCs w:val="24"/>
        </w:rPr>
        <w:t xml:space="preserve"> </w:t>
      </w:r>
      <w:r w:rsidR="007A58FF" w:rsidRPr="00C7516C">
        <w:rPr>
          <w:rFonts w:ascii="Times New Roman" w:hAnsi="Times New Roman"/>
          <w:iCs/>
          <w:sz w:val="24"/>
          <w:szCs w:val="24"/>
        </w:rPr>
        <w:t>during trials I and II</w:t>
      </w:r>
      <w:r w:rsidR="00C0170A" w:rsidRPr="00E52E19">
        <w:rPr>
          <w:rFonts w:ascii="Times New Roman" w:hAnsi="Times New Roman"/>
          <w:iCs/>
          <w:sz w:val="24"/>
          <w:szCs w:val="24"/>
        </w:rPr>
        <w:t xml:space="preserve"> </w:t>
      </w:r>
      <w:r w:rsidR="007A58FF" w:rsidRPr="00E52E19">
        <w:rPr>
          <w:rFonts w:ascii="Times New Roman" w:hAnsi="Times New Roman"/>
          <w:iCs/>
          <w:sz w:val="24"/>
          <w:szCs w:val="24"/>
        </w:rPr>
        <w:t xml:space="preserve">(in </w:t>
      </w:r>
      <w:r w:rsidR="007A58FF" w:rsidRPr="00E52E19">
        <w:rPr>
          <w:rFonts w:ascii="Times New Roman" w:eastAsia="Times New Roman" w:hAnsi="Times New Roman"/>
          <w:iCs/>
          <w:color w:val="000000"/>
          <w:sz w:val="24"/>
          <w:szCs w:val="24"/>
        </w:rPr>
        <w:t>°</w:t>
      </w:r>
      <w:r w:rsidR="007A58FF" w:rsidRPr="00E52E19">
        <w:rPr>
          <w:rFonts w:ascii="Times New Roman" w:hAnsi="Times New Roman"/>
          <w:iCs/>
          <w:sz w:val="24"/>
          <w:szCs w:val="24"/>
        </w:rPr>
        <w:t>C)</w:t>
      </w:r>
    </w:p>
    <w:tbl>
      <w:tblPr>
        <w:tblW w:w="4944" w:type="pct"/>
        <w:tblLook w:val="04A0" w:firstRow="1" w:lastRow="0" w:firstColumn="1" w:lastColumn="0" w:noHBand="0" w:noVBand="1"/>
      </w:tblPr>
      <w:tblGrid>
        <w:gridCol w:w="1134"/>
        <w:gridCol w:w="1373"/>
        <w:gridCol w:w="3398"/>
        <w:gridCol w:w="3350"/>
      </w:tblGrid>
      <w:tr w:rsidR="00E52E19" w:rsidRPr="00E52E19" w:rsidTr="007A58FF">
        <w:trPr>
          <w:trHeight w:hRule="exact" w:val="400"/>
        </w:trPr>
        <w:tc>
          <w:tcPr>
            <w:tcW w:w="612" w:type="pct"/>
            <w:tcBorders>
              <w:top w:val="single" w:sz="4" w:space="0" w:color="auto"/>
              <w:bottom w:val="single" w:sz="4" w:space="0" w:color="auto"/>
            </w:tcBorders>
            <w:shd w:val="clear" w:color="auto" w:fill="auto"/>
            <w:noWrap/>
            <w:hideMark/>
          </w:tcPr>
          <w:p w:rsidR="007A58FF" w:rsidRPr="00E52E19" w:rsidRDefault="007A58FF" w:rsidP="00582292">
            <w:pPr>
              <w:spacing w:line="276" w:lineRule="auto"/>
              <w:rPr>
                <w:rFonts w:ascii="Times New Roman" w:eastAsia="Times New Roman" w:hAnsi="Times New Roman"/>
                <w:b/>
                <w:color w:val="000000"/>
                <w:sz w:val="24"/>
                <w:szCs w:val="24"/>
              </w:rPr>
            </w:pPr>
          </w:p>
          <w:p w:rsidR="007A58FF" w:rsidRPr="00E52E19" w:rsidRDefault="007A58FF" w:rsidP="00582292">
            <w:pPr>
              <w:spacing w:line="276" w:lineRule="auto"/>
              <w:rPr>
                <w:rFonts w:ascii="Times New Roman" w:eastAsia="Times New Roman" w:hAnsi="Times New Roman"/>
                <w:b/>
                <w:color w:val="000000"/>
                <w:sz w:val="24"/>
                <w:szCs w:val="24"/>
              </w:rPr>
            </w:pPr>
          </w:p>
          <w:p w:rsidR="00C96A64" w:rsidRPr="00E52E19" w:rsidRDefault="00C96A64" w:rsidP="00582292">
            <w:pPr>
              <w:spacing w:line="276" w:lineRule="auto"/>
              <w:rPr>
                <w:rFonts w:ascii="Times New Roman" w:eastAsia="Times New Roman" w:hAnsi="Times New Roman"/>
                <w:b/>
                <w:color w:val="000000"/>
                <w:sz w:val="24"/>
                <w:szCs w:val="24"/>
              </w:rPr>
            </w:pPr>
            <w:proofErr w:type="spellStart"/>
            <w:r w:rsidRPr="00E52E19">
              <w:rPr>
                <w:rFonts w:ascii="Times New Roman" w:eastAsia="Times New Roman" w:hAnsi="Times New Roman"/>
                <w:b/>
                <w:color w:val="000000"/>
                <w:sz w:val="24"/>
                <w:szCs w:val="24"/>
              </w:rPr>
              <w:t>ar</w:t>
            </w:r>
            <w:proofErr w:type="spellEnd"/>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Maximum Temperature(°C)</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Minimum Temperature(°C)</w:t>
            </w:r>
          </w:p>
        </w:tc>
      </w:tr>
      <w:tr w:rsidR="00C96A64" w:rsidRPr="00E52E19" w:rsidTr="007A58FF">
        <w:trPr>
          <w:trHeight w:hRule="exact" w:val="347"/>
        </w:trPr>
        <w:tc>
          <w:tcPr>
            <w:tcW w:w="61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11"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E52E19"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32.6</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r w:rsidR="00E52E19" w:rsidRPr="00E52E19" w:rsidTr="007A58FF">
        <w:trPr>
          <w:trHeight w:hRule="exact" w:val="347"/>
        </w:trPr>
        <w:tc>
          <w:tcPr>
            <w:tcW w:w="61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42"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836"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bl>
    <w:p w:rsidR="00C96A64" w:rsidRPr="00E52E19" w:rsidRDefault="007A58FF"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w:t>
      </w:r>
      <w:proofErr w:type="spellStart"/>
      <w:r w:rsidR="00C96A64" w:rsidRPr="00E52E19">
        <w:rPr>
          <w:rFonts w:ascii="Times New Roman" w:hAnsi="Times New Roman"/>
          <w:sz w:val="24"/>
          <w:szCs w:val="24"/>
        </w:rPr>
        <w:t>Kilifi</w:t>
      </w:r>
      <w:proofErr w:type="spellEnd"/>
      <w:r w:rsidR="00C96A64" w:rsidRPr="00E52E19">
        <w:rPr>
          <w:rFonts w:ascii="Times New Roman" w:hAnsi="Times New Roman"/>
          <w:sz w:val="24"/>
          <w:szCs w:val="24"/>
        </w:rPr>
        <w:t xml:space="preserve"> county</w:t>
      </w:r>
      <w:r w:rsidRPr="00E52E19">
        <w:rPr>
          <w:rFonts w:ascii="Times New Roman" w:hAnsi="Times New Roman"/>
          <w:sz w:val="24"/>
          <w:szCs w:val="24"/>
        </w:rPr>
        <w:t>)</w:t>
      </w:r>
    </w:p>
    <w:p w:rsidR="00C96A64" w:rsidRPr="00E52E19" w:rsidRDefault="00C96A64" w:rsidP="00582292">
      <w:pPr>
        <w:spacing w:after="0" w:line="276" w:lineRule="auto"/>
        <w:ind w:firstLine="720"/>
        <w:jc w:val="both"/>
        <w:rPr>
          <w:rFonts w:ascii="Times New Roman" w:hAnsi="Times New Roman"/>
          <w:color w:val="000000"/>
          <w:sz w:val="24"/>
          <w:szCs w:val="24"/>
        </w:rPr>
      </w:pPr>
    </w:p>
    <w:p w:rsidR="00C96A64" w:rsidRPr="00E52E19" w:rsidRDefault="00523E49" w:rsidP="00582292">
      <w:pPr>
        <w:pStyle w:val="Caption"/>
        <w:spacing w:line="276" w:lineRule="auto"/>
        <w:rPr>
          <w:i w:val="0"/>
          <w:szCs w:val="24"/>
        </w:rPr>
      </w:pPr>
      <w:bookmarkStart w:id="15" w:name="_Toc172563430"/>
      <w:r w:rsidRPr="00E52E19">
        <w:rPr>
          <w:i w:val="0"/>
          <w:szCs w:val="24"/>
        </w:rPr>
        <w:t xml:space="preserve">Table </w:t>
      </w:r>
      <w:r w:rsidR="00C96A64" w:rsidRPr="00E52E19">
        <w:rPr>
          <w:i w:val="0"/>
          <w:szCs w:val="24"/>
        </w:rPr>
        <w:fldChar w:fldCharType="begin"/>
      </w:r>
      <w:r w:rsidR="00C96A64" w:rsidRPr="00E52E19">
        <w:rPr>
          <w:i w:val="0"/>
          <w:szCs w:val="24"/>
        </w:rPr>
        <w:instrText xml:space="preserve"> SEQ Table_4. \* ARABIC </w:instrText>
      </w:r>
      <w:r w:rsidR="00C96A64" w:rsidRPr="00E52E19">
        <w:rPr>
          <w:i w:val="0"/>
          <w:szCs w:val="24"/>
        </w:rPr>
        <w:fldChar w:fldCharType="separate"/>
      </w:r>
      <w:r w:rsidR="00C96A64" w:rsidRPr="00E52E19">
        <w:rPr>
          <w:i w:val="0"/>
          <w:noProof/>
          <w:szCs w:val="24"/>
        </w:rPr>
        <w:t>2</w:t>
      </w:r>
      <w:r w:rsidR="00C96A64" w:rsidRPr="00E52E19">
        <w:rPr>
          <w:i w:val="0"/>
          <w:szCs w:val="24"/>
        </w:rPr>
        <w:fldChar w:fldCharType="end"/>
      </w:r>
      <w:r w:rsidR="00C96A64" w:rsidRPr="00E52E19">
        <w:rPr>
          <w:i w:val="0"/>
          <w:szCs w:val="24"/>
        </w:rPr>
        <w:t>:</w:t>
      </w:r>
      <w:r w:rsidR="00C96A64" w:rsidRPr="00E52E19">
        <w:rPr>
          <w:b w:val="0"/>
          <w:i w:val="0"/>
          <w:szCs w:val="24"/>
        </w:rPr>
        <w:t xml:space="preserve"> Average rainfall (mm) at </w:t>
      </w:r>
      <w:proofErr w:type="spellStart"/>
      <w:r w:rsidR="00C96A64" w:rsidRPr="00E52E19">
        <w:rPr>
          <w:b w:val="0"/>
          <w:i w:val="0"/>
          <w:szCs w:val="24"/>
        </w:rPr>
        <w:t>Pwani</w:t>
      </w:r>
      <w:proofErr w:type="spellEnd"/>
      <w:r w:rsidR="00C96A64" w:rsidRPr="00E52E19">
        <w:rPr>
          <w:b w:val="0"/>
          <w:i w:val="0"/>
          <w:szCs w:val="24"/>
        </w:rPr>
        <w:t xml:space="preserve"> University, </w:t>
      </w:r>
      <w:proofErr w:type="spellStart"/>
      <w:r w:rsidR="00C96A64" w:rsidRPr="00E52E19">
        <w:rPr>
          <w:b w:val="0"/>
          <w:i w:val="0"/>
          <w:szCs w:val="24"/>
        </w:rPr>
        <w:t>Kilifi</w:t>
      </w:r>
      <w:proofErr w:type="spellEnd"/>
      <w:r w:rsidR="00C96A64" w:rsidRPr="00E52E19">
        <w:rPr>
          <w:b w:val="0"/>
          <w:i w:val="0"/>
          <w:szCs w:val="24"/>
        </w:rPr>
        <w:t xml:space="preserve"> county</w:t>
      </w:r>
      <w:bookmarkEnd w:id="15"/>
    </w:p>
    <w:tbl>
      <w:tblPr>
        <w:tblW w:w="4498" w:type="pct"/>
        <w:tblLook w:val="04A0" w:firstRow="1" w:lastRow="0" w:firstColumn="1" w:lastColumn="0" w:noHBand="0" w:noVBand="1"/>
      </w:tblPr>
      <w:tblGrid>
        <w:gridCol w:w="1066"/>
        <w:gridCol w:w="1290"/>
        <w:gridCol w:w="3021"/>
        <w:gridCol w:w="3043"/>
      </w:tblGrid>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Year</w:t>
            </w: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 xml:space="preserve">No. of Rainfall days </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Rainfall (mm)</w:t>
            </w:r>
          </w:p>
        </w:tc>
      </w:tr>
      <w:tr w:rsidR="00C96A64" w:rsidRPr="00E52E19" w:rsidTr="00A42C8D">
        <w:trPr>
          <w:trHeight w:hRule="exact" w:val="381"/>
        </w:trPr>
        <w:tc>
          <w:tcPr>
            <w:tcW w:w="633"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07"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11.8</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15.6</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9.1</w:t>
            </w:r>
          </w:p>
        </w:tc>
      </w:tr>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p>
        </w:tc>
      </w:tr>
      <w:tr w:rsidR="00C96A64" w:rsidRPr="00E52E19" w:rsidTr="00A42C8D">
        <w:trPr>
          <w:trHeight w:hRule="exact" w:val="381"/>
        </w:trPr>
        <w:tc>
          <w:tcPr>
            <w:tcW w:w="633"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66"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794"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tabs>
                <w:tab w:val="left" w:pos="258"/>
              </w:tabs>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2.7</w:t>
            </w:r>
          </w:p>
        </w:tc>
      </w:tr>
    </w:tbl>
    <w:p w:rsidR="00C96A64" w:rsidRPr="00E52E19" w:rsidRDefault="00A42C8D"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w:t>
      </w:r>
      <w:proofErr w:type="spellStart"/>
      <w:r w:rsidR="00C96A64" w:rsidRPr="00E52E19">
        <w:rPr>
          <w:rFonts w:ascii="Times New Roman" w:hAnsi="Times New Roman"/>
          <w:sz w:val="24"/>
          <w:szCs w:val="24"/>
        </w:rPr>
        <w:t>Kilifi</w:t>
      </w:r>
      <w:proofErr w:type="spellEnd"/>
      <w:r w:rsidRPr="00E52E19">
        <w:rPr>
          <w:rFonts w:ascii="Times New Roman" w:hAnsi="Times New Roman"/>
          <w:sz w:val="24"/>
          <w:szCs w:val="24"/>
        </w:rPr>
        <w:t>)</w:t>
      </w:r>
    </w:p>
    <w:p w:rsidR="00021C4E" w:rsidRPr="00E52E19" w:rsidRDefault="00457D50" w:rsidP="00582292">
      <w:pPr>
        <w:keepNext/>
        <w:keepLines/>
        <w:spacing w:after="0" w:line="276" w:lineRule="auto"/>
        <w:outlineLvl w:val="1"/>
        <w:rPr>
          <w:rFonts w:ascii="Times New Roman" w:hAnsi="Times New Roman"/>
          <w:b/>
          <w:color w:val="000000"/>
          <w:sz w:val="24"/>
          <w:szCs w:val="24"/>
        </w:rPr>
      </w:pPr>
      <w:bookmarkStart w:id="16" w:name="_Toc172563431"/>
      <w:r>
        <w:rPr>
          <w:rFonts w:ascii="Times New Roman" w:hAnsi="Times New Roman"/>
          <w:b/>
          <w:color w:val="000000"/>
          <w:sz w:val="24"/>
          <w:szCs w:val="24"/>
        </w:rPr>
        <w:lastRenderedPageBreak/>
        <w:t xml:space="preserve">3.2 </w:t>
      </w:r>
      <w:r w:rsidR="00021C4E" w:rsidRPr="00E52E19">
        <w:rPr>
          <w:rFonts w:ascii="Times New Roman" w:hAnsi="Times New Roman"/>
          <w:b/>
          <w:color w:val="000000"/>
          <w:sz w:val="24"/>
          <w:szCs w:val="24"/>
        </w:rPr>
        <w:t>Pre and post plant</w:t>
      </w:r>
      <w:r w:rsidR="00021C4E" w:rsidRPr="00E52E19">
        <w:rPr>
          <w:rFonts w:ascii="Times New Roman" w:eastAsia="Times New Roman" w:hAnsi="Times New Roman"/>
          <w:b/>
          <w:sz w:val="24"/>
          <w:szCs w:val="24"/>
        </w:rPr>
        <w:t xml:space="preserve"> soil chemical properties at </w:t>
      </w:r>
      <w:proofErr w:type="spellStart"/>
      <w:r w:rsidR="00021C4E" w:rsidRPr="00E52E19">
        <w:rPr>
          <w:rFonts w:ascii="Times New Roman" w:eastAsia="Times New Roman" w:hAnsi="Times New Roman"/>
          <w:b/>
          <w:sz w:val="24"/>
          <w:szCs w:val="24"/>
        </w:rPr>
        <w:t>Pwani</w:t>
      </w:r>
      <w:proofErr w:type="spellEnd"/>
      <w:r w:rsidR="00021C4E" w:rsidRPr="00E52E19">
        <w:rPr>
          <w:rFonts w:ascii="Times New Roman" w:eastAsia="Times New Roman" w:hAnsi="Times New Roman"/>
          <w:b/>
          <w:sz w:val="24"/>
          <w:szCs w:val="24"/>
        </w:rPr>
        <w:t xml:space="preserve"> University farm</w:t>
      </w:r>
    </w:p>
    <w:p w:rsidR="00021C4E" w:rsidRPr="00E52E19" w:rsidRDefault="006442F1" w:rsidP="00582292">
      <w:pPr>
        <w:spacing w:after="0" w:line="276" w:lineRule="auto"/>
        <w:jc w:val="both"/>
        <w:rPr>
          <w:rFonts w:ascii="Times New Roman" w:hAnsi="Times New Roman"/>
          <w:sz w:val="24"/>
          <w:szCs w:val="24"/>
        </w:rPr>
      </w:pPr>
      <w:r w:rsidRPr="00E52E19">
        <w:rPr>
          <w:rFonts w:ascii="Times New Roman" w:hAnsi="Times New Roman"/>
          <w:sz w:val="24"/>
          <w:szCs w:val="24"/>
        </w:rPr>
        <w:t>T</w:t>
      </w:r>
      <w:r w:rsidR="00021C4E" w:rsidRPr="00E52E19">
        <w:rPr>
          <w:rFonts w:ascii="Times New Roman" w:hAnsi="Times New Roman"/>
          <w:sz w:val="24"/>
          <w:szCs w:val="24"/>
        </w:rPr>
        <w:t xml:space="preserve">he results </w:t>
      </w:r>
      <w:r w:rsidRPr="00AC6541">
        <w:rPr>
          <w:rFonts w:ascii="Times New Roman" w:hAnsi="Times New Roman"/>
          <w:sz w:val="24"/>
          <w:szCs w:val="24"/>
        </w:rPr>
        <w:t>indicated that the</w:t>
      </w:r>
      <w:r w:rsidRPr="00E52E19">
        <w:rPr>
          <w:rFonts w:ascii="Times New Roman" w:hAnsi="Times New Roman"/>
          <w:sz w:val="24"/>
          <w:szCs w:val="24"/>
        </w:rPr>
        <w:t xml:space="preserve"> </w:t>
      </w:r>
      <w:r w:rsidR="00021C4E" w:rsidRPr="00E52E19">
        <w:rPr>
          <w:rFonts w:ascii="Times New Roman" w:hAnsi="Times New Roman"/>
          <w:sz w:val="24"/>
          <w:szCs w:val="24"/>
        </w:rPr>
        <w:t xml:space="preserve">soils </w:t>
      </w:r>
      <w:r w:rsidRPr="00E52E19">
        <w:rPr>
          <w:rFonts w:ascii="Times New Roman" w:eastAsia="Times New Roman" w:hAnsi="Times New Roman"/>
          <w:sz w:val="24"/>
          <w:szCs w:val="24"/>
        </w:rPr>
        <w:t xml:space="preserve">at </w:t>
      </w:r>
      <w:proofErr w:type="spellStart"/>
      <w:r w:rsidRPr="00E52E19">
        <w:rPr>
          <w:rFonts w:ascii="Times New Roman" w:eastAsia="Times New Roman" w:hAnsi="Times New Roman"/>
          <w:sz w:val="24"/>
          <w:szCs w:val="24"/>
        </w:rPr>
        <w:t>Pwani</w:t>
      </w:r>
      <w:proofErr w:type="spellEnd"/>
      <w:r w:rsidRPr="00E52E19">
        <w:rPr>
          <w:rFonts w:ascii="Times New Roman" w:eastAsia="Times New Roman" w:hAnsi="Times New Roman"/>
          <w:sz w:val="24"/>
          <w:szCs w:val="24"/>
        </w:rPr>
        <w:t xml:space="preserve"> University farm</w:t>
      </w:r>
      <w:r w:rsidRPr="00E52E19">
        <w:rPr>
          <w:rFonts w:ascii="Times New Roman" w:hAnsi="Times New Roman"/>
          <w:sz w:val="24"/>
          <w:szCs w:val="24"/>
        </w:rPr>
        <w:t xml:space="preserve"> were </w:t>
      </w:r>
      <w:r w:rsidR="00021C4E" w:rsidRPr="00E52E19">
        <w:rPr>
          <w:rFonts w:ascii="Times New Roman" w:hAnsi="Times New Roman"/>
          <w:sz w:val="24"/>
          <w:szCs w:val="24"/>
        </w:rPr>
        <w:t xml:space="preserve">slightly alkaline </w:t>
      </w:r>
      <w:r w:rsidRPr="00AC6541">
        <w:rPr>
          <w:rFonts w:ascii="Times New Roman" w:hAnsi="Times New Roman"/>
          <w:sz w:val="24"/>
          <w:szCs w:val="24"/>
        </w:rPr>
        <w:t>at</w:t>
      </w:r>
      <w:r w:rsidRPr="00E52E19">
        <w:rPr>
          <w:rFonts w:ascii="Times New Roman" w:hAnsi="Times New Roman"/>
          <w:sz w:val="24"/>
          <w:szCs w:val="24"/>
        </w:rPr>
        <w:t xml:space="preserve"> </w:t>
      </w:r>
      <w:r w:rsidR="00021C4E" w:rsidRPr="00E52E19">
        <w:rPr>
          <w:rFonts w:ascii="Times New Roman" w:hAnsi="Times New Roman"/>
          <w:sz w:val="24"/>
          <w:szCs w:val="24"/>
        </w:rPr>
        <w:t xml:space="preserve">pH (7.1-7.7). The soils had low levels of total nitrogen, organic carbon, exchangeable copper, iron and zinc. </w:t>
      </w:r>
      <w:r w:rsidR="00A33323" w:rsidRPr="00E52E19">
        <w:rPr>
          <w:rFonts w:ascii="Times New Roman" w:hAnsi="Times New Roman"/>
          <w:sz w:val="24"/>
          <w:szCs w:val="24"/>
        </w:rPr>
        <w:t xml:space="preserve">However, </w:t>
      </w:r>
      <w:r w:rsidR="00021C4E" w:rsidRPr="00E52E19">
        <w:rPr>
          <w:rFonts w:ascii="Times New Roman" w:hAnsi="Times New Roman"/>
          <w:sz w:val="24"/>
          <w:szCs w:val="24"/>
        </w:rPr>
        <w:t xml:space="preserve">the soils had adequate levels of P, K, Ca, Mg, </w:t>
      </w:r>
      <w:proofErr w:type="spellStart"/>
      <w:r w:rsidR="00021C4E" w:rsidRPr="00E52E19">
        <w:rPr>
          <w:rFonts w:ascii="Times New Roman" w:hAnsi="Times New Roman"/>
          <w:sz w:val="24"/>
          <w:szCs w:val="24"/>
        </w:rPr>
        <w:t>Mn</w:t>
      </w:r>
      <w:proofErr w:type="spellEnd"/>
      <w:r w:rsidR="00021C4E" w:rsidRPr="00E52E19">
        <w:rPr>
          <w:rFonts w:ascii="Times New Roman" w:hAnsi="Times New Roman"/>
          <w:sz w:val="24"/>
          <w:szCs w:val="24"/>
        </w:rPr>
        <w:t xml:space="preserve"> and Na (Table 3).</w:t>
      </w:r>
    </w:p>
    <w:p w:rsidR="00720C60" w:rsidRPr="00E52E19" w:rsidRDefault="00720C60" w:rsidP="00582292">
      <w:pPr>
        <w:spacing w:after="0" w:line="276" w:lineRule="auto"/>
        <w:jc w:val="both"/>
        <w:rPr>
          <w:rFonts w:ascii="Times New Roman" w:hAnsi="Times New Roman"/>
          <w:b/>
          <w:color w:val="000000"/>
          <w:sz w:val="24"/>
          <w:szCs w:val="24"/>
        </w:rPr>
        <w:sectPr w:rsidR="00720C60" w:rsidRPr="00E52E19" w:rsidSect="00C96A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021C4E" w:rsidRPr="00E52E19" w:rsidRDefault="00021C4E" w:rsidP="00582292">
      <w:pPr>
        <w:spacing w:after="0" w:line="276" w:lineRule="auto"/>
        <w:jc w:val="both"/>
        <w:rPr>
          <w:rFonts w:ascii="Times New Roman" w:hAnsi="Times New Roman"/>
          <w:b/>
          <w:color w:val="000000"/>
          <w:sz w:val="24"/>
          <w:szCs w:val="24"/>
        </w:rPr>
      </w:pPr>
    </w:p>
    <w:p w:rsidR="00021C4E" w:rsidRPr="00E52E19" w:rsidRDefault="00021C4E" w:rsidP="00582292">
      <w:pPr>
        <w:spacing w:after="200" w:line="276" w:lineRule="auto"/>
        <w:rPr>
          <w:rFonts w:ascii="Times New Roman" w:hAnsi="Times New Roman"/>
          <w:b/>
          <w:iCs/>
          <w:sz w:val="24"/>
          <w:szCs w:val="24"/>
        </w:rPr>
      </w:pPr>
      <w:r w:rsidRPr="00E52E19">
        <w:rPr>
          <w:rFonts w:ascii="Times New Roman" w:hAnsi="Times New Roman"/>
          <w:b/>
          <w:iCs/>
          <w:sz w:val="24"/>
          <w:szCs w:val="24"/>
        </w:rPr>
        <w:t xml:space="preserve">Table </w:t>
      </w:r>
      <w:r w:rsidRPr="00E52E19">
        <w:rPr>
          <w:rFonts w:ascii="Times New Roman" w:hAnsi="Times New Roman"/>
          <w:b/>
          <w:iCs/>
          <w:sz w:val="24"/>
          <w:szCs w:val="24"/>
        </w:rPr>
        <w:fldChar w:fldCharType="begin"/>
      </w:r>
      <w:r w:rsidRPr="00E52E19">
        <w:rPr>
          <w:rFonts w:ascii="Times New Roman" w:hAnsi="Times New Roman"/>
          <w:b/>
          <w:iCs/>
          <w:sz w:val="24"/>
          <w:szCs w:val="24"/>
        </w:rPr>
        <w:instrText xml:space="preserve"> SEQ Table_4. \* ARABIC </w:instrText>
      </w:r>
      <w:r w:rsidRPr="00E52E19">
        <w:rPr>
          <w:rFonts w:ascii="Times New Roman" w:hAnsi="Times New Roman"/>
          <w:b/>
          <w:iCs/>
          <w:sz w:val="24"/>
          <w:szCs w:val="24"/>
        </w:rPr>
        <w:fldChar w:fldCharType="separate"/>
      </w:r>
      <w:r w:rsidRPr="00E52E19">
        <w:rPr>
          <w:rFonts w:ascii="Times New Roman" w:hAnsi="Times New Roman"/>
          <w:b/>
          <w:iCs/>
          <w:noProof/>
          <w:sz w:val="24"/>
          <w:szCs w:val="24"/>
        </w:rPr>
        <w:t>3</w:t>
      </w:r>
      <w:r w:rsidRPr="00E52E19">
        <w:rPr>
          <w:rFonts w:ascii="Times New Roman" w:hAnsi="Times New Roman"/>
          <w:b/>
          <w:iCs/>
          <w:sz w:val="24"/>
          <w:szCs w:val="24"/>
        </w:rPr>
        <w:fldChar w:fldCharType="end"/>
      </w:r>
      <w:r w:rsidRPr="00E52E19">
        <w:rPr>
          <w:rFonts w:ascii="Times New Roman" w:hAnsi="Times New Roman"/>
          <w:b/>
          <w:iCs/>
          <w:sz w:val="24"/>
          <w:szCs w:val="24"/>
        </w:rPr>
        <w:t xml:space="preserve">: </w:t>
      </w:r>
      <w:r w:rsidRPr="00E52E19">
        <w:rPr>
          <w:rFonts w:ascii="Times New Roman" w:hAnsi="Times New Roman"/>
          <w:iCs/>
          <w:sz w:val="24"/>
          <w:szCs w:val="24"/>
        </w:rPr>
        <w:t xml:space="preserve">Soil chemical properties taken before </w:t>
      </w:r>
      <w:r w:rsidR="0041213A" w:rsidRPr="00E52E19">
        <w:rPr>
          <w:rFonts w:ascii="Times New Roman" w:hAnsi="Times New Roman"/>
          <w:iCs/>
          <w:sz w:val="24"/>
          <w:szCs w:val="24"/>
        </w:rPr>
        <w:t xml:space="preserve">and after the trials </w:t>
      </w:r>
      <w:r w:rsidRPr="00E52E19">
        <w:rPr>
          <w:rFonts w:ascii="Times New Roman" w:hAnsi="Times New Roman"/>
          <w:iCs/>
          <w:sz w:val="24"/>
          <w:szCs w:val="24"/>
        </w:rPr>
        <w:t xml:space="preserve">at </w:t>
      </w:r>
      <w:proofErr w:type="spellStart"/>
      <w:r w:rsidRPr="00E52E19">
        <w:rPr>
          <w:rFonts w:ascii="Times New Roman" w:hAnsi="Times New Roman"/>
          <w:iCs/>
          <w:sz w:val="24"/>
          <w:szCs w:val="24"/>
        </w:rPr>
        <w:t>Pwani</w:t>
      </w:r>
      <w:proofErr w:type="spellEnd"/>
      <w:r w:rsidRPr="00E52E19">
        <w:rPr>
          <w:rFonts w:ascii="Times New Roman" w:hAnsi="Times New Roman"/>
          <w:iCs/>
          <w:sz w:val="24"/>
          <w:szCs w:val="24"/>
        </w:rPr>
        <w:t xml:space="preserve"> University farm (n=3)</w:t>
      </w:r>
      <w:bookmarkEnd w:id="16"/>
      <w:r w:rsidR="00720C60" w:rsidRPr="00E52E19">
        <w:rPr>
          <w:rFonts w:ascii="Times New Roman" w:hAnsi="Times New Roman"/>
          <w:iCs/>
          <w:sz w:val="24"/>
          <w:szCs w:val="24"/>
        </w:rPr>
        <w:t>.</w:t>
      </w:r>
      <w:r w:rsidRPr="00E52E19">
        <w:rPr>
          <w:rFonts w:ascii="Times New Roman" w:hAnsi="Times New Roman"/>
          <w:b/>
          <w:iCs/>
          <w:sz w:val="24"/>
          <w:szCs w:val="24"/>
        </w:rPr>
        <w:tab/>
      </w:r>
    </w:p>
    <w:tbl>
      <w:tblPr>
        <w:tblW w:w="5351" w:type="pct"/>
        <w:tblLook w:val="04A0" w:firstRow="1" w:lastRow="0" w:firstColumn="1" w:lastColumn="0" w:noHBand="0" w:noVBand="1"/>
      </w:tblPr>
      <w:tblGrid>
        <w:gridCol w:w="1676"/>
        <w:gridCol w:w="1431"/>
        <w:gridCol w:w="1542"/>
        <w:gridCol w:w="1115"/>
        <w:gridCol w:w="1448"/>
        <w:gridCol w:w="1118"/>
        <w:gridCol w:w="1115"/>
        <w:gridCol w:w="1074"/>
        <w:gridCol w:w="1182"/>
        <w:gridCol w:w="1054"/>
        <w:gridCol w:w="1115"/>
      </w:tblGrid>
      <w:tr w:rsidR="00021C4E" w:rsidRPr="00E52E19" w:rsidTr="00664478">
        <w:trPr>
          <w:trHeight w:val="395"/>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sz w:val="24"/>
                <w:szCs w:val="24"/>
              </w:rPr>
            </w:pPr>
          </w:p>
        </w:tc>
        <w:tc>
          <w:tcPr>
            <w:tcW w:w="4396" w:type="pct"/>
            <w:gridSpan w:val="10"/>
            <w:tcBorders>
              <w:bottom w:val="single" w:sz="4" w:space="0" w:color="auto"/>
            </w:tcBorders>
            <w:shd w:val="clear" w:color="auto" w:fill="auto"/>
          </w:tcPr>
          <w:p w:rsidR="00021C4E" w:rsidRPr="00E52E19" w:rsidRDefault="00664478" w:rsidP="00582292">
            <w:pPr>
              <w:widowControl w:val="0"/>
              <w:autoSpaceDE w:val="0"/>
              <w:autoSpaceDN w:val="0"/>
              <w:spacing w:before="2" w:after="0" w:line="276" w:lineRule="auto"/>
              <w:ind w:right="103"/>
              <w:jc w:val="both"/>
              <w:rPr>
                <w:rFonts w:ascii="Times New Roman" w:hAnsi="Times New Roman"/>
                <w:strike/>
                <w:sz w:val="24"/>
                <w:szCs w:val="24"/>
              </w:rPr>
            </w:pPr>
            <w:r w:rsidRPr="00E52E19">
              <w:rPr>
                <w:rFonts w:ascii="Times New Roman" w:hAnsi="Times New Roman"/>
                <w:b/>
                <w:sz w:val="24"/>
                <w:szCs w:val="24"/>
              </w:rPr>
              <w:t>Treatments</w:t>
            </w:r>
          </w:p>
        </w:tc>
      </w:tr>
      <w:tr w:rsidR="00664478" w:rsidRPr="00E52E19" w:rsidTr="00664478">
        <w:trPr>
          <w:trHeight w:val="834"/>
        </w:trPr>
        <w:tc>
          <w:tcPr>
            <w:tcW w:w="604"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b/>
                <w:sz w:val="24"/>
                <w:szCs w:val="24"/>
              </w:rPr>
            </w:pPr>
            <w:r w:rsidRPr="00E52E19">
              <w:rPr>
                <w:rFonts w:ascii="Times New Roman" w:hAnsi="Times New Roman"/>
                <w:b/>
                <w:sz w:val="24"/>
                <w:szCs w:val="24"/>
              </w:rPr>
              <w:t>Parameters</w:t>
            </w:r>
          </w:p>
        </w:tc>
        <w:tc>
          <w:tcPr>
            <w:tcW w:w="51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Initial soil analysis (before planting)</w:t>
            </w:r>
          </w:p>
        </w:tc>
        <w:tc>
          <w:tcPr>
            <w:tcW w:w="55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control</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10 g</w:t>
            </w:r>
          </w:p>
        </w:tc>
        <w:tc>
          <w:tcPr>
            <w:tcW w:w="52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20g</w:t>
            </w:r>
          </w:p>
        </w:tc>
        <w:tc>
          <w:tcPr>
            <w:tcW w:w="403"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2.5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6"/>
              <w:jc w:val="right"/>
              <w:rPr>
                <w:rFonts w:ascii="Times New Roman" w:hAnsi="Times New Roman"/>
                <w:w w:val="99"/>
                <w:sz w:val="24"/>
                <w:szCs w:val="24"/>
              </w:rPr>
            </w:pPr>
            <w:r w:rsidRPr="00E52E19">
              <w:rPr>
                <w:rFonts w:ascii="Times New Roman" w:hAnsi="Times New Roman"/>
                <w:w w:val="99"/>
                <w:sz w:val="24"/>
                <w:szCs w:val="24"/>
              </w:rPr>
              <w:t xml:space="preserve">SAP </w:t>
            </w:r>
          </w:p>
          <w:p w:rsidR="00021C4E" w:rsidRPr="00E52E19" w:rsidRDefault="00021C4E" w:rsidP="00582292">
            <w:pPr>
              <w:widowControl w:val="0"/>
              <w:autoSpaceDE w:val="0"/>
              <w:autoSpaceDN w:val="0"/>
              <w:spacing w:before="2" w:after="0" w:line="276" w:lineRule="auto"/>
              <w:ind w:right="96"/>
              <w:jc w:val="right"/>
              <w:rPr>
                <w:rFonts w:ascii="Times New Roman" w:hAnsi="Times New Roman"/>
                <w:sz w:val="24"/>
                <w:szCs w:val="24"/>
              </w:rPr>
            </w:pPr>
            <w:r w:rsidRPr="00E52E19">
              <w:rPr>
                <w:rFonts w:ascii="Times New Roman" w:hAnsi="Times New Roman"/>
                <w:w w:val="99"/>
                <w:sz w:val="24"/>
                <w:szCs w:val="24"/>
              </w:rPr>
              <w:t>@ 5 g</w:t>
            </w:r>
          </w:p>
        </w:tc>
        <w:tc>
          <w:tcPr>
            <w:tcW w:w="387"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2.5+ NPK @ 10 g</w:t>
            </w:r>
          </w:p>
        </w:tc>
        <w:tc>
          <w:tcPr>
            <w:tcW w:w="42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2.5 g+ NPK @ 20 g</w:t>
            </w:r>
          </w:p>
        </w:tc>
        <w:tc>
          <w:tcPr>
            <w:tcW w:w="380"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SAP @ 5 g+ NPK @ 10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3"/>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5 g+ NPK @ 20 g</w:t>
            </w:r>
          </w:p>
        </w:tc>
      </w:tr>
      <w:tr w:rsidR="00664478" w:rsidRPr="00E52E19" w:rsidTr="00664478">
        <w:trPr>
          <w:trHeight w:val="416"/>
        </w:trPr>
        <w:tc>
          <w:tcPr>
            <w:tcW w:w="604"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position w:val="1"/>
                <w:sz w:val="24"/>
                <w:szCs w:val="24"/>
              </w:rPr>
              <w:t>Soil</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pH -</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H</w:t>
            </w:r>
            <w:r w:rsidRPr="00E52E19">
              <w:rPr>
                <w:rFonts w:ascii="Times New Roman" w:hAnsi="Times New Roman"/>
                <w:sz w:val="24"/>
                <w:szCs w:val="24"/>
                <w:vertAlign w:val="subscript"/>
              </w:rPr>
              <w:t>2</w:t>
            </w:r>
            <w:r w:rsidRPr="00E52E19">
              <w:rPr>
                <w:rFonts w:ascii="Times New Roman" w:hAnsi="Times New Roman"/>
                <w:position w:val="1"/>
                <w:sz w:val="24"/>
                <w:szCs w:val="24"/>
              </w:rPr>
              <w:t>O</w:t>
            </w:r>
          </w:p>
        </w:tc>
        <w:tc>
          <w:tcPr>
            <w:tcW w:w="51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55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7.4 S Al</w:t>
            </w:r>
          </w:p>
        </w:tc>
        <w:tc>
          <w:tcPr>
            <w:tcW w:w="52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7.2 S Al</w:t>
            </w:r>
          </w:p>
        </w:tc>
        <w:tc>
          <w:tcPr>
            <w:tcW w:w="403"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7.3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7.1 S Al</w:t>
            </w:r>
          </w:p>
        </w:tc>
        <w:tc>
          <w:tcPr>
            <w:tcW w:w="387"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7.7 S Al</w:t>
            </w:r>
          </w:p>
        </w:tc>
        <w:tc>
          <w:tcPr>
            <w:tcW w:w="42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7.5 S Al</w:t>
            </w:r>
          </w:p>
        </w:tc>
        <w:tc>
          <w:tcPr>
            <w:tcW w:w="380"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7.6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7.7 S Al</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Total</w:t>
            </w:r>
            <w:r w:rsidRPr="00E52E19">
              <w:rPr>
                <w:rFonts w:ascii="Times New Roman" w:hAnsi="Times New Roman"/>
                <w:spacing w:val="-3"/>
                <w:sz w:val="24"/>
                <w:szCs w:val="24"/>
              </w:rPr>
              <w:t xml:space="preserve"> </w:t>
            </w:r>
            <w:r w:rsidRPr="00E52E19">
              <w:rPr>
                <w:rFonts w:ascii="Times New Roman" w:hAnsi="Times New Roman"/>
                <w:sz w:val="24"/>
                <w:szCs w:val="24"/>
              </w:rPr>
              <w:t>N</w:t>
            </w:r>
            <w:r w:rsidRPr="00E52E19">
              <w:rPr>
                <w:rFonts w:ascii="Times New Roman" w:hAnsi="Times New Roman"/>
                <w:spacing w:val="-1"/>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0.06 low</w:t>
            </w:r>
          </w:p>
        </w:tc>
        <w:tc>
          <w:tcPr>
            <w:tcW w:w="522" w:type="pct"/>
            <w:shd w:val="clear" w:color="auto" w:fill="auto"/>
          </w:tcPr>
          <w:p w:rsidR="00021C4E" w:rsidRPr="00E52E19" w:rsidRDefault="00021C4E" w:rsidP="00582292">
            <w:pPr>
              <w:widowControl w:val="0"/>
              <w:autoSpaceDE w:val="0"/>
              <w:autoSpaceDN w:val="0"/>
              <w:spacing w:before="1" w:after="0" w:line="276" w:lineRule="auto"/>
              <w:jc w:val="right"/>
              <w:rPr>
                <w:rFonts w:ascii="Times New Roman" w:hAnsi="Times New Roman"/>
                <w:sz w:val="24"/>
                <w:szCs w:val="24"/>
              </w:rPr>
            </w:pPr>
            <w:r w:rsidRPr="00E52E19">
              <w:rPr>
                <w:rFonts w:ascii="Times New Roman" w:hAnsi="Times New Roman"/>
                <w:sz w:val="24"/>
                <w:szCs w:val="24"/>
              </w:rPr>
              <w:t>0.07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0.05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0.06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Organic</w:t>
            </w:r>
            <w:r w:rsidRPr="00E52E19">
              <w:rPr>
                <w:rFonts w:ascii="Times New Roman" w:hAnsi="Times New Roman"/>
                <w:spacing w:val="-2"/>
                <w:sz w:val="24"/>
                <w:szCs w:val="24"/>
              </w:rPr>
              <w:t xml:space="preserve"> </w:t>
            </w:r>
            <w:r w:rsidRPr="00E52E19">
              <w:rPr>
                <w:rFonts w:ascii="Times New Roman" w:hAnsi="Times New Roman"/>
                <w:sz w:val="24"/>
                <w:szCs w:val="24"/>
              </w:rPr>
              <w:t>C</w:t>
            </w:r>
            <w:r w:rsidRPr="00E52E19">
              <w:rPr>
                <w:rFonts w:ascii="Times New Roman" w:hAnsi="Times New Roman"/>
                <w:spacing w:val="-2"/>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lang w:val="fr-FR"/>
              </w:rPr>
            </w:pPr>
            <w:r w:rsidRPr="00E52E19">
              <w:rPr>
                <w:rFonts w:ascii="Times New Roman" w:hAnsi="Times New Roman"/>
                <w:sz w:val="24"/>
                <w:szCs w:val="24"/>
                <w:lang w:val="fr-FR"/>
              </w:rPr>
              <w:t xml:space="preserve">0.29 </w:t>
            </w:r>
            <w:proofErr w:type="spellStart"/>
            <w:r w:rsidRPr="00E52E19">
              <w:rPr>
                <w:rFonts w:ascii="Times New Roman" w:hAnsi="Times New Roman"/>
                <w:sz w:val="24"/>
                <w:szCs w:val="24"/>
                <w:lang w:val="fr-FR"/>
              </w:rPr>
              <w:t>low</w:t>
            </w:r>
            <w:proofErr w:type="spellEnd"/>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0.4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3" w:after="0" w:line="276" w:lineRule="auto"/>
              <w:ind w:left="108"/>
              <w:rPr>
                <w:rFonts w:ascii="Times New Roman" w:hAnsi="Times New Roman"/>
                <w:sz w:val="24"/>
                <w:szCs w:val="24"/>
              </w:rPr>
            </w:pPr>
            <w:r w:rsidRPr="00E52E19">
              <w:rPr>
                <w:rFonts w:ascii="Times New Roman" w:hAnsi="Times New Roman"/>
                <w:sz w:val="24"/>
                <w:szCs w:val="24"/>
              </w:rPr>
              <w:t>Avail</w:t>
            </w:r>
            <w:r w:rsidRPr="00E52E19">
              <w:rPr>
                <w:rFonts w:ascii="Times New Roman" w:hAnsi="Times New Roman"/>
                <w:spacing w:val="-3"/>
                <w:sz w:val="24"/>
                <w:szCs w:val="24"/>
              </w:rPr>
              <w:t xml:space="preserve"> </w:t>
            </w:r>
            <w:r w:rsidRPr="00E52E19">
              <w:rPr>
                <w:rFonts w:ascii="Times New Roman" w:hAnsi="Times New Roman"/>
                <w:sz w:val="24"/>
                <w:szCs w:val="24"/>
              </w:rPr>
              <w:t>P</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55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28.7 Ad</w:t>
            </w:r>
          </w:p>
        </w:tc>
        <w:tc>
          <w:tcPr>
            <w:tcW w:w="522" w:type="pct"/>
            <w:shd w:val="clear" w:color="auto" w:fill="auto"/>
          </w:tcPr>
          <w:p w:rsidR="00021C4E" w:rsidRPr="00E52E19" w:rsidRDefault="00021C4E" w:rsidP="00582292">
            <w:pPr>
              <w:widowControl w:val="0"/>
              <w:autoSpaceDE w:val="0"/>
              <w:autoSpaceDN w:val="0"/>
              <w:spacing w:before="3" w:after="0" w:line="276" w:lineRule="auto"/>
              <w:ind w:left="427"/>
              <w:jc w:val="right"/>
              <w:rPr>
                <w:rFonts w:ascii="Times New Roman" w:hAnsi="Times New Roman"/>
                <w:sz w:val="24"/>
                <w:szCs w:val="24"/>
              </w:rPr>
            </w:pPr>
            <w:r w:rsidRPr="00E52E19">
              <w:rPr>
                <w:rFonts w:ascii="Times New Roman" w:hAnsi="Times New Roman"/>
                <w:sz w:val="24"/>
                <w:szCs w:val="24"/>
              </w:rPr>
              <w:t>31.1 Ad</w:t>
            </w:r>
          </w:p>
        </w:tc>
        <w:tc>
          <w:tcPr>
            <w:tcW w:w="403"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27.9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28.5 Ad</w:t>
            </w:r>
          </w:p>
        </w:tc>
        <w:tc>
          <w:tcPr>
            <w:tcW w:w="387"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32.1 Ad</w:t>
            </w:r>
          </w:p>
        </w:tc>
        <w:tc>
          <w:tcPr>
            <w:tcW w:w="426"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32.6 Ad</w:t>
            </w:r>
          </w:p>
        </w:tc>
        <w:tc>
          <w:tcPr>
            <w:tcW w:w="380"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31.8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102"/>
              <w:jc w:val="right"/>
              <w:rPr>
                <w:rFonts w:ascii="Times New Roman" w:hAnsi="Times New Roman"/>
                <w:sz w:val="24"/>
                <w:szCs w:val="24"/>
              </w:rPr>
            </w:pPr>
            <w:r w:rsidRPr="00E52E19">
              <w:rPr>
                <w:rFonts w:ascii="Times New Roman" w:hAnsi="Times New Roman"/>
                <w:sz w:val="24"/>
                <w:szCs w:val="24"/>
              </w:rPr>
              <w:t>32.7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K</w:t>
            </w:r>
            <w:r w:rsidRPr="00E52E19">
              <w:rPr>
                <w:rFonts w:ascii="Times New Roman" w:hAnsi="Times New Roman"/>
                <w:spacing w:val="-3"/>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1.6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1.3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1.8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1.8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2.0 Ad</w:t>
            </w:r>
          </w:p>
        </w:tc>
      </w:tr>
      <w:tr w:rsidR="00664478" w:rsidRPr="00E52E19" w:rsidTr="00664478">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Ca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2.5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2.7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8"/>
                <w:sz w:val="24"/>
                <w:szCs w:val="24"/>
              </w:rPr>
              <w:t xml:space="preserve"> </w:t>
            </w:r>
            <w:r w:rsidRPr="00E52E19">
              <w:rPr>
                <w:rFonts w:ascii="Times New Roman" w:hAnsi="Times New Roman"/>
                <w:sz w:val="24"/>
                <w:szCs w:val="24"/>
              </w:rPr>
              <w:t>Mg</w:t>
            </w:r>
            <w:r w:rsidRPr="00E52E19">
              <w:rPr>
                <w:rFonts w:ascii="Times New Roman" w:hAnsi="Times New Roman"/>
                <w:spacing w:val="-9"/>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1.9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2.0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2.4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2.4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pacing w:val="-1"/>
                <w:sz w:val="24"/>
                <w:szCs w:val="24"/>
              </w:rPr>
              <w:t>Exch</w:t>
            </w:r>
            <w:proofErr w:type="spellEnd"/>
            <w:r w:rsidRPr="00E52E19">
              <w:rPr>
                <w:rFonts w:ascii="Times New Roman" w:hAnsi="Times New Roman"/>
                <w:spacing w:val="-10"/>
                <w:sz w:val="24"/>
                <w:szCs w:val="24"/>
              </w:rPr>
              <w:t xml:space="preserve"> </w:t>
            </w:r>
            <w:proofErr w:type="spellStart"/>
            <w:r w:rsidRPr="00E52E19">
              <w:rPr>
                <w:rFonts w:ascii="Times New Roman" w:hAnsi="Times New Roman"/>
                <w:spacing w:val="-1"/>
                <w:sz w:val="24"/>
                <w:szCs w:val="24"/>
              </w:rPr>
              <w:t>Mn</w:t>
            </w:r>
            <w:proofErr w:type="spellEnd"/>
            <w:r w:rsidRPr="00E52E19">
              <w:rPr>
                <w:rFonts w:ascii="Times New Roman" w:hAnsi="Times New Roman"/>
                <w:spacing w:val="-9"/>
                <w:sz w:val="24"/>
                <w:szCs w:val="24"/>
              </w:rPr>
              <w:t xml:space="preserve"> </w:t>
            </w:r>
            <w:r w:rsidRPr="00E52E19">
              <w:rPr>
                <w:rFonts w:ascii="Times New Roman" w:hAnsi="Times New Roman"/>
                <w:spacing w:val="-1"/>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0.7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Cu</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0.5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4"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Fe</w:t>
            </w:r>
            <w:r w:rsidRPr="00E52E19">
              <w:rPr>
                <w:rFonts w:ascii="Times New Roman" w:hAnsi="Times New Roman"/>
                <w:spacing w:val="-3"/>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5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22" w:type="pct"/>
            <w:shd w:val="clear" w:color="auto" w:fill="auto"/>
          </w:tcPr>
          <w:p w:rsidR="00021C4E" w:rsidRPr="00E52E19" w:rsidRDefault="00021C4E" w:rsidP="00582292">
            <w:pPr>
              <w:widowControl w:val="0"/>
              <w:autoSpaceDE w:val="0"/>
              <w:autoSpaceDN w:val="0"/>
              <w:spacing w:before="4" w:after="0" w:line="276" w:lineRule="auto"/>
              <w:ind w:left="527"/>
              <w:jc w:val="right"/>
              <w:rPr>
                <w:rFonts w:ascii="Times New Roman" w:hAnsi="Times New Roman"/>
                <w:sz w:val="24"/>
                <w:szCs w:val="24"/>
              </w:rPr>
            </w:pPr>
            <w:r w:rsidRPr="00E52E19">
              <w:rPr>
                <w:rFonts w:ascii="Times New Roman" w:hAnsi="Times New Roman"/>
                <w:sz w:val="24"/>
                <w:szCs w:val="24"/>
              </w:rPr>
              <w:t>9.0 low</w:t>
            </w:r>
          </w:p>
        </w:tc>
        <w:tc>
          <w:tcPr>
            <w:tcW w:w="403"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8.1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8.0 low</w:t>
            </w:r>
          </w:p>
        </w:tc>
        <w:tc>
          <w:tcPr>
            <w:tcW w:w="387"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7.3 low</w:t>
            </w:r>
          </w:p>
        </w:tc>
        <w:tc>
          <w:tcPr>
            <w:tcW w:w="426"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8.6 low</w:t>
            </w:r>
          </w:p>
        </w:tc>
        <w:tc>
          <w:tcPr>
            <w:tcW w:w="380"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8.3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103"/>
              <w:jc w:val="right"/>
              <w:rPr>
                <w:rFonts w:ascii="Times New Roman" w:hAnsi="Times New Roman"/>
                <w:sz w:val="24"/>
                <w:szCs w:val="24"/>
              </w:rPr>
            </w:pPr>
            <w:r w:rsidRPr="00E52E19">
              <w:rPr>
                <w:rFonts w:ascii="Times New Roman" w:hAnsi="Times New Roman"/>
                <w:sz w:val="24"/>
                <w:szCs w:val="24"/>
              </w:rPr>
              <w:t>8.4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Zn</w:t>
            </w:r>
            <w:r w:rsidRPr="00E52E19">
              <w:rPr>
                <w:rFonts w:ascii="Times New Roman" w:hAnsi="Times New Roman"/>
                <w:spacing w:val="-1"/>
                <w:sz w:val="24"/>
                <w:szCs w:val="24"/>
              </w:rPr>
              <w:t xml:space="preserve"> </w:t>
            </w:r>
            <w:r w:rsidRPr="00E52E19">
              <w:rPr>
                <w:rFonts w:ascii="Times New Roman" w:hAnsi="Times New Roman"/>
                <w:spacing w:val="-1"/>
                <w:sz w:val="24"/>
                <w:szCs w:val="24"/>
              </w:rPr>
              <w:lastRenderedPageBreak/>
              <w:t>(</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lastRenderedPageBreak/>
              <w:t>2.1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 xml:space="preserve">2.4 </w:t>
            </w:r>
            <w:r w:rsidRPr="00E52E19">
              <w:rPr>
                <w:rFonts w:ascii="Times New Roman" w:hAnsi="Times New Roman"/>
                <w:sz w:val="24"/>
                <w:szCs w:val="24"/>
              </w:rPr>
              <w:lastRenderedPageBreak/>
              <w:t>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lastRenderedPageBreak/>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low</w:t>
            </w:r>
          </w:p>
        </w:tc>
      </w:tr>
      <w:tr w:rsidR="00664478" w:rsidRPr="00E52E19" w:rsidTr="003B478D">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lastRenderedPageBreak/>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Na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0.7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0.8 Ad</w:t>
            </w:r>
          </w:p>
        </w:tc>
      </w:tr>
      <w:tr w:rsidR="00664478" w:rsidRPr="00E52E19" w:rsidTr="003B478D">
        <w:trPr>
          <w:trHeight w:val="416"/>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EC</w:t>
            </w:r>
            <w:r w:rsidRPr="00E52E19">
              <w:rPr>
                <w:rFonts w:ascii="Times New Roman" w:hAnsi="Times New Roman"/>
                <w:spacing w:val="-4"/>
                <w:sz w:val="24"/>
                <w:szCs w:val="24"/>
              </w:rPr>
              <w:t xml:space="preserve"> </w:t>
            </w:r>
            <w:r w:rsidRPr="00E52E19">
              <w:rPr>
                <w:rFonts w:ascii="Times New Roman" w:hAnsi="Times New Roman"/>
                <w:sz w:val="24"/>
                <w:szCs w:val="24"/>
              </w:rPr>
              <w:t>(</w:t>
            </w:r>
            <w:proofErr w:type="spellStart"/>
            <w:r w:rsidRPr="00E52E19">
              <w:rPr>
                <w:rFonts w:ascii="Times New Roman" w:hAnsi="Times New Roman"/>
                <w:sz w:val="24"/>
                <w:szCs w:val="24"/>
              </w:rPr>
              <w:t>mS</w:t>
            </w:r>
            <w:proofErr w:type="spellEnd"/>
            <w:r w:rsidRPr="00E52E19">
              <w:rPr>
                <w:rFonts w:ascii="Times New Roman" w:hAnsi="Times New Roman"/>
                <w:sz w:val="24"/>
                <w:szCs w:val="24"/>
              </w:rPr>
              <w:t>/cm)</w:t>
            </w:r>
          </w:p>
        </w:tc>
        <w:tc>
          <w:tcPr>
            <w:tcW w:w="51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0.5 Ad</w:t>
            </w:r>
          </w:p>
        </w:tc>
        <w:tc>
          <w:tcPr>
            <w:tcW w:w="387"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Ad</w:t>
            </w:r>
          </w:p>
        </w:tc>
        <w:tc>
          <w:tcPr>
            <w:tcW w:w="42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380"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0.3 Ad</w:t>
            </w:r>
          </w:p>
        </w:tc>
      </w:tr>
    </w:tbl>
    <w:p w:rsidR="00563F26" w:rsidRPr="00E52E19" w:rsidRDefault="00021C4E" w:rsidP="00582292">
      <w:pPr>
        <w:spacing w:after="200" w:line="276" w:lineRule="auto"/>
        <w:rPr>
          <w:rFonts w:ascii="Times New Roman" w:hAnsi="Times New Roman"/>
          <w:sz w:val="24"/>
          <w:szCs w:val="24"/>
        </w:rPr>
        <w:sectPr w:rsidR="00563F26" w:rsidRPr="00E52E19" w:rsidSect="00720C60">
          <w:pgSz w:w="15840" w:h="12240" w:orient="landscape"/>
          <w:pgMar w:top="1440" w:right="1440" w:bottom="1440" w:left="1440" w:header="720" w:footer="720" w:gutter="0"/>
          <w:cols w:space="720"/>
          <w:docGrid w:linePitch="360"/>
        </w:sectPr>
      </w:pPr>
      <w:r w:rsidRPr="00E52E19">
        <w:rPr>
          <w:rFonts w:ascii="Times New Roman" w:hAnsi="Times New Roman"/>
          <w:sz w:val="24"/>
          <w:szCs w:val="24"/>
        </w:rPr>
        <w:t>Key:</w:t>
      </w:r>
      <w:r w:rsidRPr="00E52E19">
        <w:rPr>
          <w:rFonts w:ascii="Times New Roman" w:hAnsi="Times New Roman"/>
          <w:b/>
          <w:sz w:val="24"/>
          <w:szCs w:val="24"/>
        </w:rPr>
        <w:t xml:space="preserve"> </w:t>
      </w:r>
      <w:proofErr w:type="spellStart"/>
      <w:r w:rsidRPr="00E52E19">
        <w:rPr>
          <w:rFonts w:ascii="Times New Roman" w:hAnsi="Times New Roman"/>
          <w:sz w:val="24"/>
          <w:szCs w:val="24"/>
        </w:rPr>
        <w:t>Exch</w:t>
      </w:r>
      <w:proofErr w:type="spellEnd"/>
      <w:r w:rsidRPr="00E52E19">
        <w:rPr>
          <w:rFonts w:ascii="Times New Roman" w:hAnsi="Times New Roman"/>
          <w:sz w:val="24"/>
          <w:szCs w:val="24"/>
        </w:rPr>
        <w:t xml:space="preserve"> – Exchangeable, S Al- Slightly Alkaline, Avail- Available, Ad- Adequate</w:t>
      </w:r>
      <w:r w:rsidR="00563F26" w:rsidRPr="00E52E19">
        <w:rPr>
          <w:rFonts w:ascii="Times New Roman" w:hAnsi="Times New Roman"/>
          <w:sz w:val="24"/>
          <w:szCs w:val="24"/>
        </w:rPr>
        <w: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3.3 </w:t>
      </w:r>
      <w:r w:rsidR="00C96A64" w:rsidRPr="00E52E19">
        <w:rPr>
          <w:rFonts w:ascii="Times New Roman" w:hAnsi="Times New Roman"/>
          <w:b/>
          <w:sz w:val="24"/>
          <w:szCs w:val="24"/>
        </w:rPr>
        <w:t>Effect of Superabsorbent Polymer and NPK</w:t>
      </w:r>
      <w:r w:rsidR="00021C4E" w:rsidRPr="00E52E19">
        <w:rPr>
          <w:rFonts w:ascii="Times New Roman" w:hAnsi="Times New Roman"/>
          <w:b/>
          <w:sz w:val="24"/>
          <w:szCs w:val="24"/>
        </w:rPr>
        <w:t xml:space="preserve"> fe</w:t>
      </w:r>
      <w:r w:rsidR="00935AED" w:rsidRPr="00E52E19">
        <w:rPr>
          <w:rFonts w:ascii="Times New Roman" w:hAnsi="Times New Roman"/>
          <w:b/>
          <w:sz w:val="24"/>
          <w:szCs w:val="24"/>
        </w:rPr>
        <w:t xml:space="preserve">rtilizer </w:t>
      </w:r>
      <w:r w:rsidR="00C96A64" w:rsidRPr="00E52E19">
        <w:rPr>
          <w:rFonts w:ascii="Times New Roman" w:hAnsi="Times New Roman"/>
          <w:b/>
          <w:sz w:val="24"/>
          <w:szCs w:val="24"/>
        </w:rPr>
        <w:t>on soil moisture</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eastAsia="Times New Roman" w:hAnsi="Times New Roman"/>
          <w:color w:val="000000"/>
          <w:sz w:val="24"/>
          <w:szCs w:val="24"/>
        </w:rPr>
        <w:t xml:space="preserve">Use of SAP alone or in combination with NPK fertilizer had significant effect on soil moisture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 xml:space="preserve">t </w:t>
      </w:r>
      <w:r w:rsidRPr="00E52E19">
        <w:rPr>
          <w:rFonts w:ascii="Times New Roman" w:eastAsia="Times New Roman" w:hAnsi="Times New Roman"/>
          <w:color w:val="000000"/>
          <w:sz w:val="24"/>
          <w:szCs w:val="24"/>
        </w:rPr>
        <w:t xml:space="preserve">during the </w:t>
      </w:r>
      <w:r w:rsidR="00377B86" w:rsidRPr="00D97A14">
        <w:rPr>
          <w:rFonts w:ascii="Times New Roman" w:eastAsia="Times New Roman" w:hAnsi="Times New Roman"/>
          <w:color w:val="000000"/>
          <w:sz w:val="24"/>
          <w:szCs w:val="24"/>
        </w:rPr>
        <w:t>growth</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 xml:space="preserve">of </w:t>
      </w:r>
      <w:r w:rsidR="00223493" w:rsidRPr="00E52E19">
        <w:rPr>
          <w:rFonts w:ascii="Times New Roman" w:eastAsia="Times New Roman" w:hAnsi="Times New Roman"/>
          <w:color w:val="000000"/>
          <w:sz w:val="24"/>
          <w:szCs w:val="24"/>
        </w:rPr>
        <w:t>Amaranths</w:t>
      </w:r>
      <w:r w:rsidR="00D13F4B" w:rsidRPr="00E52E19">
        <w:rPr>
          <w:rFonts w:ascii="Times New Roman" w:eastAsia="Times New Roman" w:hAnsi="Times New Roman"/>
          <w:color w:val="000000"/>
          <w:sz w:val="24"/>
          <w:szCs w:val="24"/>
        </w:rPr>
        <w:t xml:space="preserve"> </w:t>
      </w:r>
      <w:r w:rsidR="00D13F4B" w:rsidRPr="00D97A14">
        <w:rPr>
          <w:rFonts w:ascii="Times New Roman" w:eastAsia="Times New Roman" w:hAnsi="Times New Roman"/>
          <w:color w:val="000000"/>
          <w:sz w:val="24"/>
          <w:szCs w:val="24"/>
        </w:rPr>
        <w:t>(Table 4)</w:t>
      </w:r>
      <w:r w:rsidRPr="00D97A14">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377B86" w:rsidRPr="00D97A14">
        <w:rPr>
          <w:rFonts w:ascii="Times New Roman" w:eastAsia="Times New Roman" w:hAnsi="Times New Roman"/>
          <w:color w:val="000000"/>
          <w:sz w:val="24"/>
          <w:szCs w:val="24"/>
        </w:rPr>
        <w:t>treatments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recorded the highest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content</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compared to control</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treatmen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This was followed by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00377B86" w:rsidRPr="00E52E19">
        <w:rPr>
          <w:rFonts w:ascii="Times New Roman" w:eastAsia="Times New Roman" w:hAnsi="Times New Roman"/>
          <w:color w:val="000000"/>
          <w:sz w:val="24"/>
          <w:szCs w:val="24"/>
        </w:rPr>
        <w:t>tr</w:t>
      </w:r>
      <w:r w:rsidR="00377B86" w:rsidRPr="00D97A14">
        <w:rPr>
          <w:rFonts w:ascii="Times New Roman" w:eastAsia="Times New Roman" w:hAnsi="Times New Roman"/>
          <w:color w:val="000000"/>
          <w:sz w:val="24"/>
          <w:szCs w:val="24"/>
        </w:rPr>
        <w:t>eatment</w:t>
      </w:r>
      <w:r w:rsidR="00377B86" w:rsidRPr="00E52E19">
        <w:rPr>
          <w:rFonts w:ascii="Times New Roman" w:eastAsia="Times New Roman" w:hAnsi="Times New Roman"/>
          <w:color w:val="000000"/>
          <w:sz w:val="24"/>
          <w:szCs w:val="24"/>
        </w:rPr>
        <w: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that had no significant difference</w:t>
      </w:r>
      <w:r w:rsidR="00377B86"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in soil moisture content. Treatments with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CE69CC" w:rsidRPr="00CE69CC">
        <w:rPr>
          <w:rFonts w:ascii="Times New Roman" w:eastAsia="Times New Roman" w:hAnsi="Times New Roman"/>
          <w:color w:val="000000"/>
          <w:sz w:val="24"/>
          <w:szCs w:val="24"/>
        </w:rPr>
        <w:t>had</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similar</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soil</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 xml:space="preserve">moisture </w:t>
      </w:r>
      <w:r w:rsidR="00377B86" w:rsidRPr="00D97A14">
        <w:rPr>
          <w:rFonts w:ascii="Times New Roman" w:eastAsia="Times New Roman" w:hAnsi="Times New Roman"/>
          <w:color w:val="000000"/>
          <w:sz w:val="24"/>
          <w:szCs w:val="24"/>
        </w:rPr>
        <w:t>while</w:t>
      </w:r>
      <w:r w:rsidR="00377B86" w:rsidRPr="00E52E19">
        <w:rPr>
          <w:rFonts w:ascii="Times New Roman" w:eastAsia="Times New Roman" w:hAnsi="Times New Roman"/>
          <w:color w:val="000000"/>
          <w:sz w:val="24"/>
          <w:szCs w:val="24"/>
        </w:rPr>
        <w:t xml:space="preserve"> </w:t>
      </w:r>
      <w:r w:rsidR="00CE69CC">
        <w:rPr>
          <w:rFonts w:ascii="Times New Roman" w:eastAsia="Times New Roman" w:hAnsi="Times New Roman"/>
          <w:color w:val="000000"/>
          <w:sz w:val="24"/>
          <w:szCs w:val="24"/>
        </w:rPr>
        <w:t xml:space="preserve">the </w:t>
      </w:r>
      <w:r w:rsidRPr="00E52E19">
        <w:rPr>
          <w:rFonts w:ascii="Times New Roman" w:eastAsia="Times New Roman" w:hAnsi="Times New Roman"/>
          <w:color w:val="000000"/>
          <w:sz w:val="24"/>
          <w:szCs w:val="24"/>
        </w:rPr>
        <w:t xml:space="preserve">control </w:t>
      </w:r>
      <w:r w:rsidR="00CE69CC">
        <w:rPr>
          <w:rFonts w:ascii="Times New Roman" w:eastAsia="Times New Roman" w:hAnsi="Times New Roman"/>
          <w:color w:val="000000"/>
          <w:sz w:val="24"/>
          <w:szCs w:val="24"/>
        </w:rPr>
        <w:t xml:space="preserve">treatment </w:t>
      </w:r>
      <w:r w:rsidRPr="00E52E19">
        <w:rPr>
          <w:rFonts w:ascii="Times New Roman" w:eastAsia="Times New Roman" w:hAnsi="Times New Roman"/>
          <w:color w:val="000000"/>
          <w:sz w:val="24"/>
          <w:szCs w:val="24"/>
        </w:rPr>
        <w:t>recorded the lowest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xml:space="preserve">. </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b/>
          <w:sz w:val="24"/>
          <w:szCs w:val="24"/>
        </w:rPr>
        <w:t>Table</w:t>
      </w:r>
      <w:r w:rsidR="004051DA" w:rsidRPr="00E52E19">
        <w:rPr>
          <w:rFonts w:ascii="Times New Roman" w:hAnsi="Times New Roman"/>
          <w:b/>
          <w:sz w:val="24"/>
          <w:szCs w:val="24"/>
        </w:rPr>
        <w:t xml:space="preserve"> 4:</w:t>
      </w:r>
      <w:r w:rsidRPr="00E52E19">
        <w:rPr>
          <w:rFonts w:ascii="Times New Roman" w:hAnsi="Times New Roman"/>
          <w:sz w:val="24"/>
          <w:szCs w:val="24"/>
        </w:rPr>
        <w:t xml:space="preserve"> Effect of </w:t>
      </w:r>
      <w:r w:rsidR="00FF242D" w:rsidRPr="00E52E19">
        <w:rPr>
          <w:rFonts w:ascii="Times New Roman" w:hAnsi="Times New Roman"/>
          <w:sz w:val="24"/>
          <w:szCs w:val="24"/>
        </w:rPr>
        <w:t>S</w:t>
      </w:r>
      <w:r w:rsidRPr="00E52E19">
        <w:rPr>
          <w:rFonts w:ascii="Times New Roman" w:hAnsi="Times New Roman"/>
          <w:sz w:val="24"/>
          <w:szCs w:val="24"/>
        </w:rPr>
        <w:t xml:space="preserve">uperabsorbent polymer and NPK fertilizer on soil moisture </w:t>
      </w:r>
      <w:r w:rsidR="00FF242D" w:rsidRPr="00D97A14">
        <w:rPr>
          <w:rFonts w:ascii="Times New Roman" w:hAnsi="Times New Roman"/>
          <w:sz w:val="24"/>
          <w:szCs w:val="24"/>
        </w:rPr>
        <w:t>content</w:t>
      </w:r>
      <w:r w:rsidR="00FF242D" w:rsidRPr="00E52E19">
        <w:rPr>
          <w:rFonts w:ascii="Times New Roman" w:hAnsi="Times New Roman"/>
          <w:sz w:val="24"/>
          <w:szCs w:val="24"/>
        </w:rPr>
        <w:t xml:space="preserve"> </w:t>
      </w:r>
      <w:r w:rsidRPr="00E52E19">
        <w:rPr>
          <w:rFonts w:ascii="Times New Roman" w:hAnsi="Times New Roman"/>
          <w:sz w:val="24"/>
          <w:szCs w:val="24"/>
        </w:rPr>
        <w:t xml:space="preserve">during </w:t>
      </w:r>
      <w:r w:rsidR="00FF242D" w:rsidRPr="00E52E19">
        <w:rPr>
          <w:rFonts w:ascii="Times New Roman" w:hAnsi="Times New Roman"/>
          <w:sz w:val="24"/>
          <w:szCs w:val="24"/>
        </w:rPr>
        <w:t>g</w:t>
      </w:r>
      <w:r w:rsidR="00FF242D" w:rsidRPr="00D97A14">
        <w:rPr>
          <w:rFonts w:ascii="Times New Roman" w:hAnsi="Times New Roman"/>
          <w:sz w:val="24"/>
          <w:szCs w:val="24"/>
        </w:rPr>
        <w:t>rowt</w:t>
      </w:r>
      <w:r w:rsidR="00FF242D" w:rsidRPr="00E52E19">
        <w:rPr>
          <w:rFonts w:ascii="Times New Roman" w:hAnsi="Times New Roman"/>
          <w:sz w:val="24"/>
          <w:szCs w:val="24"/>
        </w:rPr>
        <w:t xml:space="preserve">h </w:t>
      </w:r>
      <w:r w:rsidRPr="00E52E19">
        <w:rPr>
          <w:rFonts w:ascii="Times New Roman" w:hAnsi="Times New Roman"/>
          <w:sz w:val="24"/>
          <w:szCs w:val="24"/>
        </w:rPr>
        <w:t xml:space="preserve">of </w:t>
      </w:r>
      <w:r w:rsidR="00223493" w:rsidRPr="00E52E19">
        <w:rPr>
          <w:rFonts w:ascii="Times New Roman" w:hAnsi="Times New Roman"/>
          <w:sz w:val="24"/>
          <w:szCs w:val="24"/>
        </w:rPr>
        <w:t>Amaranths</w:t>
      </w:r>
      <w:r w:rsidRPr="00E52E19">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tbl>
      <w:tblPr>
        <w:tblStyle w:val="TableGrid"/>
        <w:tblW w:w="376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9"/>
        <w:gridCol w:w="4063"/>
      </w:tblGrid>
      <w:tr w:rsidR="00C96A64" w:rsidRPr="00E52E19" w:rsidTr="00AC01EB">
        <w:trPr>
          <w:trHeight w:val="271"/>
        </w:trPr>
        <w:tc>
          <w:tcPr>
            <w:tcW w:w="2119" w:type="pct"/>
            <w:tcBorders>
              <w:top w:val="single" w:sz="4" w:space="0" w:color="auto"/>
              <w:bottom w:val="single" w:sz="4" w:space="0" w:color="auto"/>
            </w:tcBorders>
            <w:noWrap/>
          </w:tcPr>
          <w:p w:rsidR="00C96A64" w:rsidRPr="00E52E19" w:rsidRDefault="00C96A64" w:rsidP="00582292">
            <w:pPr>
              <w:spacing w:after="200" w:line="276" w:lineRule="auto"/>
              <w:rPr>
                <w:rFonts w:ascii="Times New Roman" w:eastAsiaTheme="minorEastAsia" w:hAnsi="Times New Roman"/>
                <w:b/>
                <w:color w:val="000000"/>
                <w:sz w:val="24"/>
                <w:szCs w:val="24"/>
              </w:rPr>
            </w:pPr>
            <w:r w:rsidRPr="00E52E19">
              <w:rPr>
                <w:rFonts w:ascii="Times New Roman" w:eastAsiaTheme="minorEastAsia" w:hAnsi="Times New Roman"/>
                <w:b/>
                <w:color w:val="000000"/>
                <w:sz w:val="24"/>
                <w:szCs w:val="24"/>
              </w:rPr>
              <w:t>Treatment</w:t>
            </w:r>
          </w:p>
        </w:tc>
        <w:tc>
          <w:tcPr>
            <w:tcW w:w="2881" w:type="pct"/>
            <w:tcBorders>
              <w:top w:val="single" w:sz="4" w:space="0" w:color="auto"/>
              <w:bottom w:val="single" w:sz="4" w:space="0" w:color="auto"/>
            </w:tcBorders>
            <w:vAlign w:val="bottom"/>
          </w:tcPr>
          <w:p w:rsidR="00C96A64" w:rsidRPr="00E52E19" w:rsidRDefault="00C96A64" w:rsidP="00582292">
            <w:pPr>
              <w:spacing w:after="200" w:line="276" w:lineRule="auto"/>
              <w:jc w:val="center"/>
              <w:rPr>
                <w:rFonts w:ascii="Times New Roman" w:eastAsiaTheme="minorHAnsi" w:hAnsi="Times New Roman"/>
                <w:b/>
                <w:color w:val="000000"/>
                <w:sz w:val="24"/>
                <w:szCs w:val="24"/>
              </w:rPr>
            </w:pPr>
            <w:r w:rsidRPr="00E52E19">
              <w:rPr>
                <w:rFonts w:ascii="Times New Roman" w:eastAsiaTheme="minorHAnsi" w:hAnsi="Times New Roman"/>
                <w:b/>
                <w:color w:val="000000"/>
                <w:sz w:val="24"/>
                <w:szCs w:val="24"/>
              </w:rPr>
              <w:t>Soil moisture (%)</w:t>
            </w:r>
          </w:p>
        </w:tc>
      </w:tr>
      <w:tr w:rsidR="00C96A64" w:rsidRPr="00E52E19" w:rsidTr="00AC01EB">
        <w:trPr>
          <w:trHeight w:val="206"/>
        </w:trPr>
        <w:tc>
          <w:tcPr>
            <w:tcW w:w="2119" w:type="pct"/>
            <w:tcBorders>
              <w:top w:val="single" w:sz="4" w:space="0" w:color="auto"/>
            </w:tcBorders>
            <w:noWrap/>
          </w:tcPr>
          <w:p w:rsidR="00C96A64" w:rsidRPr="00E52E19" w:rsidRDefault="00C96A64" w:rsidP="00582292">
            <w:pPr>
              <w:tabs>
                <w:tab w:val="left" w:pos="2030"/>
              </w:tabs>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2881" w:type="pct"/>
            <w:tcBorders>
              <w:top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3.6  f</w:t>
            </w:r>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200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r w:rsidRPr="002F1B3D">
              <w:rPr>
                <w:rFonts w:ascii="Times New Roman" w:eastAsiaTheme="minorHAnsi" w:hAnsi="Times New Roman"/>
                <w:color w:val="000000"/>
                <w:sz w:val="24"/>
                <w:szCs w:val="24"/>
              </w:rPr>
              <w:t>6.2  e f</w:t>
            </w:r>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400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r w:rsidRPr="002F1B3D">
              <w:rPr>
                <w:rFonts w:ascii="Times New Roman" w:eastAsiaTheme="minorHAnsi" w:hAnsi="Times New Roman"/>
                <w:color w:val="000000"/>
                <w:sz w:val="24"/>
                <w:szCs w:val="24"/>
              </w:rPr>
              <w:t>7.8  d e</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8.5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9.5  b c</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10.0  b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11.0  b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12.1  b</w:t>
            </w:r>
          </w:p>
        </w:tc>
      </w:tr>
      <w:tr w:rsidR="00C96A64" w:rsidRPr="00E52E19" w:rsidTr="00AC01EB">
        <w:trPr>
          <w:trHeight w:val="210"/>
        </w:trPr>
        <w:tc>
          <w:tcPr>
            <w:tcW w:w="2119" w:type="pct"/>
            <w:tcBorders>
              <w:bottom w:val="single" w:sz="4" w:space="0" w:color="auto"/>
            </w:tcBorders>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tcBorders>
              <w:bottom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r w:rsidRPr="00E52E19">
              <w:rPr>
                <w:rFonts w:ascii="Times New Roman" w:eastAsiaTheme="minorHAnsi" w:hAnsi="Times New Roman"/>
                <w:color w:val="000000"/>
                <w:sz w:val="24"/>
                <w:szCs w:val="24"/>
              </w:rPr>
              <w:t>18.2  a</w:t>
            </w:r>
          </w:p>
        </w:tc>
      </w:tr>
    </w:tbl>
    <w:p w:rsidR="00C96A64" w:rsidRPr="00E52E19" w:rsidRDefault="0044640A" w:rsidP="00582292">
      <w:pPr>
        <w:spacing w:after="0" w:line="276" w:lineRule="auto"/>
        <w:jc w:val="both"/>
        <w:rPr>
          <w:rFonts w:ascii="Times New Roman" w:hAnsi="Times New Roman"/>
          <w:sz w:val="24"/>
          <w:szCs w:val="24"/>
        </w:rPr>
      </w:pPr>
      <w:r w:rsidRPr="00AF4B4A">
        <w:rPr>
          <w:rFonts w:ascii="Times New Roman" w:hAnsi="Times New Roman"/>
          <w:sz w:val="24"/>
          <w:szCs w:val="24"/>
        </w:rPr>
        <w:t>Means sharing the same letter are not significantly different at 5% level of significance</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3.4 </w:t>
      </w:r>
      <w:r w:rsidR="00C96A64" w:rsidRPr="00E52E19">
        <w:rPr>
          <w:rFonts w:ascii="Times New Roman" w:hAnsi="Times New Roman"/>
          <w:b/>
          <w:sz w:val="24"/>
          <w:szCs w:val="24"/>
        </w:rPr>
        <w:t>Effect of Superabsorbent Polymer and NPK</w:t>
      </w:r>
      <w:r w:rsidR="00935AED" w:rsidRPr="00E52E19">
        <w:rPr>
          <w:rFonts w:ascii="Times New Roman" w:hAnsi="Times New Roman"/>
          <w:b/>
          <w:sz w:val="24"/>
          <w:szCs w:val="24"/>
        </w:rPr>
        <w:t xml:space="preserve"> fertilizer </w:t>
      </w:r>
      <w:r w:rsidR="00C96A64" w:rsidRPr="00E52E19">
        <w:rPr>
          <w:rFonts w:ascii="Times New Roman" w:hAnsi="Times New Roman"/>
          <w:b/>
          <w:sz w:val="24"/>
          <w:szCs w:val="24"/>
        </w:rPr>
        <w:t>on WUE</w:t>
      </w:r>
    </w:p>
    <w:p w:rsidR="00C96A64" w:rsidRPr="00E52E19" w:rsidRDefault="00C96A64" w:rsidP="00582292">
      <w:pPr>
        <w:spacing w:line="276" w:lineRule="auto"/>
        <w:jc w:val="both"/>
        <w:rPr>
          <w:rFonts w:ascii="Times New Roman" w:eastAsia="Times New Roman" w:hAnsi="Times New Roman"/>
          <w:sz w:val="24"/>
          <w:szCs w:val="24"/>
        </w:rPr>
      </w:pPr>
      <w:r w:rsidRPr="00E52E19">
        <w:rPr>
          <w:rFonts w:ascii="Times New Roman" w:eastAsia="Times New Roman" w:hAnsi="Times New Roman"/>
          <w:color w:val="000000"/>
          <w:sz w:val="24"/>
          <w:szCs w:val="24"/>
        </w:rPr>
        <w:t>NPK fertilizer and SAP had significant interaction</w:t>
      </w:r>
      <w:r w:rsidR="00887258"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on WUE during the </w:t>
      </w:r>
      <w:r w:rsidR="00887258" w:rsidRPr="00E52E19">
        <w:rPr>
          <w:rFonts w:ascii="Times New Roman" w:eastAsia="Times New Roman" w:hAnsi="Times New Roman"/>
          <w:color w:val="000000"/>
          <w:sz w:val="24"/>
          <w:szCs w:val="24"/>
        </w:rPr>
        <w:t xml:space="preserve">growth </w:t>
      </w:r>
      <w:r w:rsidRPr="00E52E19">
        <w:rPr>
          <w:rFonts w:ascii="Times New Roman" w:eastAsia="Times New Roman" w:hAnsi="Times New Roman"/>
          <w:color w:val="000000"/>
          <w:sz w:val="24"/>
          <w:szCs w:val="24"/>
        </w:rPr>
        <w:t xml:space="preserve">of </w:t>
      </w:r>
      <w:r w:rsidR="00223493" w:rsidRPr="00E52E19">
        <w:rPr>
          <w:rFonts w:ascii="Times New Roman" w:eastAsia="Times New Roman" w:hAnsi="Times New Roman"/>
          <w:color w:val="000000"/>
          <w:sz w:val="24"/>
          <w:szCs w:val="24"/>
        </w:rPr>
        <w:t>Amaranths</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887258" w:rsidRPr="00AF4B4A">
        <w:rPr>
          <w:rFonts w:ascii="Times New Roman" w:eastAsia="Times New Roman" w:hAnsi="Times New Roman"/>
          <w:color w:val="000000"/>
          <w:sz w:val="24"/>
          <w:szCs w:val="24"/>
        </w:rPr>
        <w:t>interaction</w:t>
      </w:r>
      <w:r w:rsidR="00887258" w:rsidRPr="00E52E19">
        <w:rPr>
          <w:rFonts w:ascii="Times New Roman" w:eastAsia="Times New Roman" w:hAnsi="Times New Roman"/>
          <w:color w:val="000000"/>
          <w:sz w:val="24"/>
          <w:szCs w:val="24"/>
        </w:rPr>
        <w:t>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recorded the highest WUE compared to control. However, </w:t>
      </w:r>
      <w:r w:rsidR="00887258" w:rsidRPr="00E52E19">
        <w:rPr>
          <w:rFonts w:ascii="Times New Roman" w:eastAsia="Times New Roman" w:hAnsi="Times New Roman"/>
          <w:color w:val="000000"/>
          <w:sz w:val="24"/>
          <w:szCs w:val="24"/>
        </w:rPr>
        <w:t>in</w:t>
      </w:r>
      <w:r w:rsidR="00887258" w:rsidRPr="00AF4B4A">
        <w:rPr>
          <w:rFonts w:ascii="Times New Roman" w:eastAsia="Times New Roman" w:hAnsi="Times New Roman"/>
          <w:color w:val="000000"/>
          <w:sz w:val="24"/>
          <w:szCs w:val="24"/>
        </w:rPr>
        <w:t>teractio</w:t>
      </w:r>
      <w:r w:rsidR="00887258" w:rsidRPr="00E52E19">
        <w:rPr>
          <w:rFonts w:ascii="Times New Roman" w:eastAsia="Times New Roman" w:hAnsi="Times New Roman"/>
          <w:color w:val="000000"/>
          <w:sz w:val="24"/>
          <w:szCs w:val="24"/>
        </w:rPr>
        <w:t>ns</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of</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resulted in comparable WUE with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treatments</w:t>
      </w:r>
      <w:r w:rsidRPr="00AF4B4A">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00DC5305" w:rsidRPr="00DC5305">
        <w:rPr>
          <w:rFonts w:ascii="Times New Roman" w:eastAsia="Times New Roman" w:hAnsi="Times New Roman"/>
          <w:color w:val="000000"/>
          <w:sz w:val="24"/>
          <w:szCs w:val="24"/>
        </w:rPr>
        <w:t xml:space="preserve">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recorded higher WUE compared to control</w:t>
      </w:r>
      <w:r w:rsidR="00887258" w:rsidRPr="00E52E19">
        <w:rPr>
          <w:rFonts w:ascii="Times New Roman" w:eastAsia="Times New Roman" w:hAnsi="Times New Roman"/>
          <w:color w:val="000000"/>
          <w:sz w:val="24"/>
          <w:szCs w:val="24"/>
        </w:rPr>
        <w:t xml:space="preserve"> treatment</w:t>
      </w:r>
      <w:r w:rsidRPr="00E52E19">
        <w:rPr>
          <w:rFonts w:ascii="Times New Roman" w:eastAsia="Times New Roman" w:hAnsi="Times New Roman"/>
          <w:color w:val="000000"/>
          <w:sz w:val="24"/>
          <w:szCs w:val="24"/>
        </w:rPr>
        <w:t xml:space="preserve">. </w:t>
      </w:r>
      <w:r w:rsidR="00887258" w:rsidRPr="00E52E19">
        <w:rPr>
          <w:rFonts w:ascii="Times New Roman" w:eastAsia="Times New Roman" w:hAnsi="Times New Roman"/>
          <w:color w:val="000000"/>
          <w:sz w:val="24"/>
          <w:szCs w:val="24"/>
        </w:rPr>
        <w:t xml:space="preserve">However, </w:t>
      </w:r>
      <w:r w:rsidRPr="00E52E19">
        <w:rPr>
          <w:rFonts w:ascii="Times New Roman" w:eastAsia="Times New Roman" w:hAnsi="Times New Roman"/>
          <w:color w:val="000000"/>
          <w:sz w:val="24"/>
          <w:szCs w:val="24"/>
        </w:rPr>
        <w:t>WUE</w:t>
      </w:r>
      <w:r w:rsidR="00887258"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of</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887258" w:rsidRPr="00E52E19">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were not significantly </w:t>
      </w:r>
      <w:r w:rsidR="00887258" w:rsidRPr="00E52E19">
        <w:rPr>
          <w:rFonts w:ascii="Times New Roman" w:eastAsia="Times New Roman" w:hAnsi="Times New Roman"/>
          <w:color w:val="000000"/>
          <w:sz w:val="24"/>
          <w:szCs w:val="24"/>
        </w:rPr>
        <w:t>different from</w:t>
      </w:r>
      <w:r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those</w:t>
      </w:r>
      <w:r w:rsidR="00887258" w:rsidRPr="00E52E19">
        <w:rPr>
          <w:rFonts w:ascii="Times New Roman" w:eastAsia="Times New Roman" w:hAnsi="Times New Roman"/>
          <w:color w:val="000000"/>
          <w:sz w:val="24"/>
          <w:szCs w:val="24"/>
        </w:rPr>
        <w:t xml:space="preserve"> 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WUE under treatments with SAP were not significantly different with those of </w:t>
      </w:r>
      <w:r w:rsidRPr="00E52E19">
        <w:rPr>
          <w:rFonts w:ascii="Times New Roman" w:eastAsia="Times New Roman" w:hAnsi="Times New Roman"/>
          <w:sz w:val="24"/>
          <w:szCs w:val="24"/>
        </w:rPr>
        <w:t>control (Figure</w:t>
      </w:r>
      <w:r w:rsidR="004051DA" w:rsidRPr="00E52E19">
        <w:rPr>
          <w:rFonts w:ascii="Times New Roman" w:eastAsia="Times New Roman" w:hAnsi="Times New Roman"/>
          <w:sz w:val="24"/>
          <w:szCs w:val="24"/>
        </w:rPr>
        <w:t>1</w:t>
      </w:r>
      <w:r w:rsidRPr="00E52E19">
        <w:rPr>
          <w:rFonts w:ascii="Times New Roman" w:eastAsia="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7D437B" w:rsidP="00582292">
      <w:pPr>
        <w:spacing w:after="0" w:line="276" w:lineRule="auto"/>
        <w:jc w:val="both"/>
        <w:rPr>
          <w:rFonts w:ascii="Times New Roman" w:hAnsi="Times New Roman"/>
          <w:sz w:val="24"/>
          <w:szCs w:val="24"/>
        </w:rPr>
      </w:pPr>
      <w:r w:rsidRPr="00E52E19">
        <w:rPr>
          <w:rFonts w:ascii="Times New Roman" w:hAnsi="Times New Roman"/>
          <w:noProof/>
          <w:sz w:val="24"/>
          <w:szCs w:val="24"/>
        </w:rPr>
        <w:drawing>
          <wp:inline distT="0" distB="0" distL="0" distR="0">
            <wp:extent cx="5701030" cy="2735249"/>
            <wp:effectExtent l="0" t="0" r="13970" b="8255"/>
            <wp:docPr id="1"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A64" w:rsidRPr="00E52E19" w:rsidRDefault="00527A95" w:rsidP="00582292">
      <w:pPr>
        <w:spacing w:after="0" w:line="276" w:lineRule="auto"/>
        <w:jc w:val="both"/>
        <w:rPr>
          <w:rFonts w:ascii="Times New Roman" w:hAnsi="Times New Roman"/>
          <w:color w:val="000000"/>
          <w:sz w:val="24"/>
          <w:szCs w:val="24"/>
        </w:rPr>
      </w:pPr>
      <w:r w:rsidRPr="00AF4B4A">
        <w:rPr>
          <w:rFonts w:ascii="Times New Roman" w:hAnsi="Times New Roman"/>
          <w:color w:val="000000"/>
          <w:sz w:val="24"/>
          <w:szCs w:val="24"/>
        </w:rPr>
        <w:t>Figure 1</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 xml:space="preserve">Water use efficiency of </w:t>
      </w:r>
      <w:r w:rsidR="00223493" w:rsidRPr="00E52E19">
        <w:rPr>
          <w:rFonts w:ascii="Times New Roman" w:hAnsi="Times New Roman"/>
          <w:color w:val="000000"/>
          <w:sz w:val="24"/>
          <w:szCs w:val="24"/>
        </w:rPr>
        <w:t>Amaranths</w:t>
      </w:r>
      <w:r w:rsidR="00C96A64" w:rsidRPr="00E52E19">
        <w:rPr>
          <w:rFonts w:ascii="Times New Roman" w:hAnsi="Times New Roman"/>
          <w:color w:val="000000"/>
          <w:sz w:val="24"/>
          <w:szCs w:val="24"/>
        </w:rPr>
        <w:t xml:space="preserve"> as influenced by interaction</w:t>
      </w:r>
      <w:r w:rsidR="00400C0B">
        <w:rPr>
          <w:rFonts w:ascii="Times New Roman" w:hAnsi="Times New Roman"/>
          <w:color w:val="000000"/>
          <w:sz w:val="24"/>
          <w:szCs w:val="24"/>
        </w:rPr>
        <w:t>s</w:t>
      </w:r>
      <w:r w:rsidR="00C96A64" w:rsidRPr="00E52E19">
        <w:rPr>
          <w:rFonts w:ascii="Times New Roman" w:hAnsi="Times New Roman"/>
          <w:color w:val="000000"/>
          <w:sz w:val="24"/>
          <w:szCs w:val="24"/>
        </w:rPr>
        <w:t xml:space="preserve"> of NPK and </w:t>
      </w:r>
      <w:r w:rsidRPr="00E52E19">
        <w:rPr>
          <w:rFonts w:ascii="Times New Roman" w:hAnsi="Times New Roman"/>
          <w:color w:val="000000"/>
          <w:sz w:val="24"/>
          <w:szCs w:val="24"/>
        </w:rPr>
        <w:t>S</w:t>
      </w:r>
      <w:r w:rsidR="00C96A64" w:rsidRPr="00E52E19">
        <w:rPr>
          <w:rFonts w:ascii="Times New Roman" w:hAnsi="Times New Roman"/>
          <w:color w:val="000000"/>
          <w:sz w:val="24"/>
          <w:szCs w:val="24"/>
        </w:rPr>
        <w:t xml:space="preserve">uper absorbent polymer (SAP) at </w:t>
      </w:r>
      <w:proofErr w:type="spellStart"/>
      <w:r w:rsidR="00C96A64" w:rsidRPr="00E52E19">
        <w:rPr>
          <w:rFonts w:ascii="Times New Roman" w:hAnsi="Times New Roman"/>
          <w:color w:val="000000"/>
          <w:sz w:val="24"/>
          <w:szCs w:val="24"/>
        </w:rPr>
        <w:t>Pwani</w:t>
      </w:r>
      <w:proofErr w:type="spellEnd"/>
      <w:r w:rsidR="00C96A64" w:rsidRPr="00E52E19">
        <w:rPr>
          <w:rFonts w:ascii="Times New Roman" w:hAnsi="Times New Roman"/>
          <w:color w:val="000000"/>
          <w:sz w:val="24"/>
          <w:szCs w:val="24"/>
        </w:rPr>
        <w:t xml:space="preserve"> </w:t>
      </w:r>
      <w:r w:rsidR="00400C0B">
        <w:rPr>
          <w:rFonts w:ascii="Times New Roman" w:hAnsi="Times New Roman"/>
          <w:color w:val="000000"/>
          <w:sz w:val="24"/>
          <w:szCs w:val="24"/>
        </w:rPr>
        <w:t>U</w:t>
      </w:r>
      <w:r w:rsidR="00C96A64" w:rsidRPr="00E52E19">
        <w:rPr>
          <w:rFonts w:ascii="Times New Roman" w:hAnsi="Times New Roman"/>
          <w:color w:val="000000"/>
          <w:sz w:val="24"/>
          <w:szCs w:val="24"/>
        </w:rPr>
        <w:t>niversity farm.</w:t>
      </w:r>
      <w:r w:rsidR="00C96A64" w:rsidRPr="00E52E19">
        <w:rPr>
          <w:rFonts w:ascii="Times New Roman" w:hAnsi="Times New Roman"/>
          <w:sz w:val="24"/>
          <w:szCs w:val="24"/>
        </w:rPr>
        <w:t xml:space="preserve"> </w:t>
      </w:r>
      <w:r w:rsidR="00C96A64" w:rsidRPr="00E52E19">
        <w:rPr>
          <w:rFonts w:ascii="Times New Roman" w:hAnsi="Times New Roman"/>
          <w:color w:val="000000"/>
          <w:sz w:val="24"/>
          <w:szCs w:val="24"/>
        </w:rPr>
        <w:t>Means ± standard deviations followed by the same letter within a column are not significantly different at p ≤</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0.05, according to Tukey’s HSD test</w:t>
      </w:r>
      <w:r w:rsidRPr="00E52E19">
        <w:rPr>
          <w:rFonts w:ascii="Times New Roman" w:hAnsi="Times New Roman"/>
          <w:color w:val="000000"/>
          <w:sz w:val="24"/>
          <w:szCs w:val="24"/>
        </w:rPr>
        <w:t>.</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after="0" w:line="276" w:lineRule="auto"/>
        <w:jc w:val="both"/>
        <w:rPr>
          <w:rFonts w:ascii="Times New Roman" w:hAnsi="Times New Roman"/>
          <w:b/>
          <w:sz w:val="24"/>
          <w:szCs w:val="24"/>
        </w:rPr>
      </w:pPr>
      <w:r>
        <w:rPr>
          <w:rFonts w:ascii="Times New Roman" w:hAnsi="Times New Roman"/>
          <w:b/>
          <w:sz w:val="24"/>
          <w:szCs w:val="24"/>
        </w:rPr>
        <w:t xml:space="preserve">3.5 </w:t>
      </w:r>
      <w:r w:rsidR="00C96A64" w:rsidRPr="00E52E19">
        <w:rPr>
          <w:rFonts w:ascii="Times New Roman" w:hAnsi="Times New Roman"/>
          <w:b/>
          <w:sz w:val="24"/>
          <w:szCs w:val="24"/>
        </w:rPr>
        <w:t xml:space="preserve">Effect of Superabsorbent Polymer and NPK fertilizer on Growth and Yield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NPK alone or in combination with SAP resulted in tallest plants, thickest stem</w:t>
      </w:r>
      <w:r w:rsidR="008F4966" w:rsidRPr="00E52E19">
        <w:rPr>
          <w:rFonts w:ascii="Times New Roman" w:hAnsi="Times New Roman"/>
          <w:sz w:val="24"/>
          <w:szCs w:val="24"/>
        </w:rPr>
        <w:t>,</w:t>
      </w:r>
      <w:r w:rsidRPr="00E52E19">
        <w:rPr>
          <w:rFonts w:ascii="Times New Roman" w:hAnsi="Times New Roman"/>
          <w:sz w:val="24"/>
          <w:szCs w:val="24"/>
        </w:rPr>
        <w:t xml:space="preserve"> highest chlorophyll content</w:t>
      </w:r>
      <w:r w:rsidR="008F4966" w:rsidRPr="00E52E19">
        <w:rPr>
          <w:rFonts w:ascii="Times New Roman" w:hAnsi="Times New Roman"/>
          <w:sz w:val="24"/>
          <w:szCs w:val="24"/>
        </w:rPr>
        <w:t xml:space="preserve">, highest </w:t>
      </w:r>
      <w:r w:rsidR="00527A95" w:rsidRPr="00AF4B4A">
        <w:rPr>
          <w:rFonts w:ascii="Times New Roman" w:hAnsi="Times New Roman"/>
          <w:sz w:val="24"/>
          <w:szCs w:val="24"/>
        </w:rPr>
        <w:t>number of</w:t>
      </w:r>
      <w:r w:rsidR="00527A95" w:rsidRPr="00E52E19">
        <w:rPr>
          <w:rFonts w:ascii="Times New Roman" w:hAnsi="Times New Roman"/>
          <w:sz w:val="24"/>
          <w:szCs w:val="24"/>
        </w:rPr>
        <w:t xml:space="preserve"> </w:t>
      </w:r>
      <w:r w:rsidR="008F4966" w:rsidRPr="00E52E19">
        <w:rPr>
          <w:rFonts w:ascii="Times New Roman" w:hAnsi="Times New Roman"/>
          <w:sz w:val="24"/>
          <w:szCs w:val="24"/>
        </w:rPr>
        <w:t>leaves, branches and leaf area</w:t>
      </w:r>
      <w:r w:rsidRPr="00E52E19">
        <w:rPr>
          <w:rFonts w:ascii="Times New Roman" w:hAnsi="Times New Roman"/>
          <w:sz w:val="24"/>
          <w:szCs w:val="24"/>
        </w:rPr>
        <w:t xml:space="preserve">. This was followed by the use of SAP alone without fertilizer and lastly </w:t>
      </w:r>
      <w:r w:rsidR="00DE30FF" w:rsidRPr="00E52E19">
        <w:rPr>
          <w:rFonts w:ascii="Times New Roman" w:hAnsi="Times New Roman"/>
          <w:sz w:val="24"/>
          <w:szCs w:val="24"/>
        </w:rPr>
        <w:t>control treatment where</w:t>
      </w:r>
      <w:r w:rsidRPr="00E52E19">
        <w:rPr>
          <w:rFonts w:ascii="Times New Roman" w:hAnsi="Times New Roman"/>
          <w:sz w:val="24"/>
          <w:szCs w:val="24"/>
        </w:rPr>
        <w:t xml:space="preserve"> neither SAP nor NPK was applied resulting in shortest plants, thinnest stems and lowe</w:t>
      </w:r>
      <w:r w:rsidR="004051DA" w:rsidRPr="00E52E19">
        <w:rPr>
          <w:rFonts w:ascii="Times New Roman" w:hAnsi="Times New Roman"/>
          <w:sz w:val="24"/>
          <w:szCs w:val="24"/>
        </w:rPr>
        <w:t xml:space="preserve">st </w:t>
      </w:r>
      <w:r w:rsidR="00DE30FF" w:rsidRPr="00AF4B4A">
        <w:rPr>
          <w:rFonts w:ascii="Times New Roman" w:hAnsi="Times New Roman"/>
          <w:sz w:val="24"/>
          <w:szCs w:val="24"/>
        </w:rPr>
        <w:t>amounts</w:t>
      </w:r>
      <w:r w:rsidR="00DE30FF" w:rsidRPr="00E52E19">
        <w:rPr>
          <w:rFonts w:ascii="Times New Roman" w:hAnsi="Times New Roman"/>
          <w:sz w:val="24"/>
          <w:szCs w:val="24"/>
        </w:rPr>
        <w:t xml:space="preserve"> of </w:t>
      </w:r>
      <w:r w:rsidR="004051DA" w:rsidRPr="00E52E19">
        <w:rPr>
          <w:rFonts w:ascii="Times New Roman" w:hAnsi="Times New Roman"/>
          <w:sz w:val="24"/>
          <w:szCs w:val="24"/>
        </w:rPr>
        <w:t xml:space="preserve">chlorophyll content (Table 5). </w:t>
      </w:r>
    </w:p>
    <w:p w:rsidR="00C96A64" w:rsidRPr="00E52E19" w:rsidRDefault="00C96A64" w:rsidP="00582292">
      <w:pPr>
        <w:spacing w:after="0" w:line="276" w:lineRule="auto"/>
        <w:jc w:val="both"/>
        <w:rPr>
          <w:rFonts w:ascii="Times New Roman" w:hAnsi="Times New Roman"/>
          <w:sz w:val="24"/>
          <w:szCs w:val="24"/>
        </w:rPr>
      </w:pP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b/>
          <w:sz w:val="24"/>
          <w:szCs w:val="24"/>
        </w:rPr>
        <w:t>Table 5</w:t>
      </w:r>
      <w:r w:rsidR="00C96A64" w:rsidRPr="00E52E19">
        <w:rPr>
          <w:rFonts w:ascii="Times New Roman" w:hAnsi="Times New Roman"/>
          <w:b/>
          <w:sz w:val="24"/>
          <w:szCs w:val="24"/>
        </w:rPr>
        <w:t>.</w:t>
      </w:r>
      <w:r w:rsidR="00C96A64" w:rsidRPr="00E52E19">
        <w:rPr>
          <w:rFonts w:ascii="Times New Roman" w:hAnsi="Times New Roman"/>
          <w:sz w:val="24"/>
          <w:szCs w:val="24"/>
        </w:rPr>
        <w:t xml:space="preserve"> Effect of superabsorbent polymer and NPK fertilizer rates on plant height, stem diameter and chlorophyll content of </w:t>
      </w:r>
      <w:r w:rsidR="00223493" w:rsidRPr="00E52E19">
        <w:rPr>
          <w:rFonts w:ascii="Times New Roman" w:hAnsi="Times New Roman"/>
          <w:sz w:val="24"/>
          <w:szCs w:val="24"/>
        </w:rPr>
        <w:t>Amaranths</w:t>
      </w:r>
      <w:r w:rsidR="00C96A64" w:rsidRPr="00E52E19">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1367"/>
        <w:gridCol w:w="1367"/>
        <w:gridCol w:w="1215"/>
        <w:gridCol w:w="1215"/>
        <w:gridCol w:w="1215"/>
        <w:gridCol w:w="1215"/>
      </w:tblGrid>
      <w:tr w:rsidR="00935AED" w:rsidRPr="00E52E19" w:rsidTr="00C749C4">
        <w:trPr>
          <w:trHeight w:val="270"/>
        </w:trPr>
        <w:tc>
          <w:tcPr>
            <w:tcW w:w="944" w:type="pct"/>
            <w:tcBorders>
              <w:top w:val="single" w:sz="4" w:space="0" w:color="auto"/>
              <w:bottom w:val="single" w:sz="4" w:space="0" w:color="auto"/>
            </w:tcBorders>
            <w:noWrap/>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Plant height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Stem diameter</w:t>
            </w:r>
          </w:p>
        </w:tc>
        <w:tc>
          <w:tcPr>
            <w:tcW w:w="649"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Chlorophyll content</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Branch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area</w:t>
            </w:r>
          </w:p>
        </w:tc>
      </w:tr>
      <w:tr w:rsidR="00935AED" w:rsidRPr="00E52E19" w:rsidTr="00C749C4">
        <w:trPr>
          <w:trHeight w:val="206"/>
        </w:trPr>
        <w:tc>
          <w:tcPr>
            <w:tcW w:w="944" w:type="pct"/>
            <w:tcBorders>
              <w:top w:val="single" w:sz="4" w:space="0" w:color="auto"/>
            </w:tcBorders>
            <w:noWrap/>
            <w:vAlign w:val="center"/>
          </w:tcPr>
          <w:p w:rsidR="00935AED" w:rsidRPr="00E52E19" w:rsidRDefault="00935AED" w:rsidP="00582292">
            <w:pPr>
              <w:tabs>
                <w:tab w:val="left" w:pos="2030"/>
              </w:tabs>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51  c</w:t>
            </w:r>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1.4  c</w:t>
            </w:r>
          </w:p>
        </w:tc>
        <w:tc>
          <w:tcPr>
            <w:tcW w:w="649"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26.  c</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60.3  b</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6.4  b</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83.5  d</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124.9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42.2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267.0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19.6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178.4  a b</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108.2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44.3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226.8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16.9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175  a b</w:t>
            </w:r>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62  b  c</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  b c</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40.4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69.6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7.4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105.8  c d</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116.2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42.9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242.2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18.2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194.2  a</w:t>
            </w:r>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lastRenderedPageBreak/>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117.8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47.3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237.0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18.3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200.6  a</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79.5  b</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2.2  b</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39.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87.0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10.0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134.1   c</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123  a</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a</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43.7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229.0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17.5  a</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209.4  a</w:t>
            </w:r>
          </w:p>
        </w:tc>
      </w:tr>
      <w:tr w:rsidR="00935AED" w:rsidRPr="00E52E19" w:rsidTr="00C749C4">
        <w:trPr>
          <w:trHeight w:val="210"/>
        </w:trPr>
        <w:tc>
          <w:tcPr>
            <w:tcW w:w="944" w:type="pct"/>
            <w:tcBorders>
              <w:bottom w:val="single" w:sz="4" w:space="0" w:color="auto"/>
            </w:tcBorders>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118.3  a</w:t>
            </w:r>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  a</w:t>
            </w:r>
          </w:p>
        </w:tc>
        <w:tc>
          <w:tcPr>
            <w:tcW w:w="649"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44.3  a b</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248.8  a</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17.8  a</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209.9  a</w:t>
            </w:r>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≤0.05, according to Tukey’s HSD test. SAP=super absorbent polymer, NPK= NPK fertilizer</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3.6 </w:t>
      </w:r>
      <w:r w:rsidR="00C96A64" w:rsidRPr="00E52E19">
        <w:rPr>
          <w:rFonts w:ascii="Times New Roman" w:hAnsi="Times New Roman"/>
          <w:b/>
          <w:sz w:val="24"/>
          <w:szCs w:val="24"/>
        </w:rPr>
        <w:t xml:space="preserve">Effect of Superabsorbent Polymer and NPK fertilizer rates on Yield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color w:val="000000"/>
          <w:sz w:val="24"/>
          <w:szCs w:val="24"/>
          <w:vertAlign w:val="subscript"/>
        </w:rPr>
      </w:pPr>
      <w:r w:rsidRPr="00E52E19">
        <w:rPr>
          <w:rFonts w:ascii="Times New Roman" w:hAnsi="Times New Roman"/>
          <w:color w:val="000000"/>
          <w:sz w:val="24"/>
          <w:szCs w:val="24"/>
        </w:rPr>
        <w:t>The pooled results indicate</w:t>
      </w:r>
      <w:r w:rsidR="00C749C4" w:rsidRPr="00E52E19">
        <w:rPr>
          <w:rFonts w:ascii="Times New Roman" w:hAnsi="Times New Roman"/>
          <w:color w:val="000000"/>
          <w:sz w:val="24"/>
          <w:szCs w:val="24"/>
        </w:rPr>
        <w:t>d</w:t>
      </w:r>
      <w:r w:rsidRPr="00E52E19">
        <w:rPr>
          <w:rFonts w:ascii="Times New Roman" w:hAnsi="Times New Roman"/>
          <w:color w:val="000000"/>
          <w:sz w:val="24"/>
          <w:szCs w:val="24"/>
        </w:rPr>
        <w:t xml:space="preserve"> that SAP and NPK rates had significant effects on fresh and dry shoot and root </w:t>
      </w:r>
      <w:r w:rsidR="00C749C4" w:rsidRPr="00AF4B4A">
        <w:rPr>
          <w:rFonts w:ascii="Times New Roman" w:hAnsi="Times New Roman"/>
          <w:color w:val="000000"/>
          <w:sz w:val="24"/>
          <w:szCs w:val="24"/>
        </w:rPr>
        <w:t>weights</w:t>
      </w:r>
      <w:r w:rsidR="00C749C4"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w:t>
      </w:r>
      <w:r w:rsidR="00223493" w:rsidRPr="00E52E19">
        <w:rPr>
          <w:rFonts w:ascii="Times New Roman" w:hAnsi="Times New Roman"/>
          <w:color w:val="000000"/>
          <w:sz w:val="24"/>
          <w:szCs w:val="24"/>
        </w:rPr>
        <w:t>Amaranths</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400 </w:t>
      </w:r>
      <w:r w:rsidR="003451C2" w:rsidRPr="00E52E19">
        <w:rPr>
          <w:rFonts w:ascii="Times New Roman" w:hAnsi="Times New Roman"/>
          <w:color w:val="000000"/>
          <w:sz w:val="24"/>
          <w:szCs w:val="24"/>
        </w:rPr>
        <w:t>tre</w:t>
      </w:r>
      <w:r w:rsidR="003451C2" w:rsidRPr="00AF4B4A">
        <w:rPr>
          <w:rFonts w:ascii="Times New Roman" w:hAnsi="Times New Roman"/>
          <w:color w:val="000000"/>
          <w:sz w:val="24"/>
          <w:szCs w:val="24"/>
        </w:rPr>
        <w:t>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resulted in highest fresh and dry shoot and root weight</w:t>
      </w:r>
      <w:r w:rsidR="003451C2" w:rsidRPr="00AF4B4A">
        <w:rPr>
          <w:rFonts w:ascii="Times New Roman" w:hAnsi="Times New Roman"/>
          <w:color w:val="000000"/>
          <w:sz w:val="24"/>
          <w:szCs w:val="24"/>
        </w:rPr>
        <w:t>s</w:t>
      </w:r>
      <w:r w:rsidRPr="00E52E19">
        <w:rPr>
          <w:rFonts w:ascii="Times New Roman" w:hAnsi="Times New Roman"/>
          <w:color w:val="000000"/>
          <w:sz w:val="24"/>
          <w:szCs w:val="24"/>
        </w:rPr>
        <w:t xml:space="preserve"> compared to control that had comparable fresh and dry shoot and root weight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E52E19">
        <w:rPr>
          <w:rFonts w:ascii="Times New Roman" w:hAnsi="Times New Roman"/>
          <w:color w:val="000000"/>
          <w:sz w:val="24"/>
          <w:szCs w:val="24"/>
        </w:rPr>
        <w:t>t</w:t>
      </w:r>
      <w:r w:rsidR="003451C2" w:rsidRPr="00AF4B4A">
        <w:rPr>
          <w:rFonts w:ascii="Times New Roman" w:hAnsi="Times New Roman"/>
          <w:color w:val="000000"/>
          <w:sz w:val="24"/>
          <w:szCs w:val="24"/>
        </w:rPr>
        <w:t>reatme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However, all other SAP and NPK combinations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 xml:space="preserve">resulted </w:t>
      </w:r>
      <w:r w:rsidRPr="00AF4B4A">
        <w:rPr>
          <w:rFonts w:ascii="Times New Roman" w:hAnsi="Times New Roman"/>
          <w:color w:val="000000"/>
          <w:sz w:val="24"/>
          <w:szCs w:val="24"/>
        </w:rPr>
        <w:t>in</w:t>
      </w:r>
      <w:r w:rsidR="003451C2" w:rsidRPr="00AF4B4A">
        <w:rPr>
          <w:rFonts w:ascii="Times New Roman" w:hAnsi="Times New Roman"/>
          <w:color w:val="000000"/>
          <w:sz w:val="24"/>
          <w:szCs w:val="24"/>
        </w:rPr>
        <w:t xml:space="preserve"> </w:t>
      </w:r>
      <w:r w:rsidRPr="00AF4B4A">
        <w:rPr>
          <w:rFonts w:ascii="Times New Roman" w:hAnsi="Times New Roman"/>
          <w:color w:val="000000"/>
          <w:sz w:val="24"/>
          <w:szCs w:val="24"/>
        </w:rPr>
        <w:t>comparable</w:t>
      </w:r>
      <w:r w:rsidRPr="00E52E19">
        <w:rPr>
          <w:rFonts w:ascii="Times New Roman" w:hAnsi="Times New Roman"/>
          <w:color w:val="000000"/>
          <w:sz w:val="24"/>
          <w:szCs w:val="24"/>
        </w:rPr>
        <w:t xml:space="preserve">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with NPK treatments without SAP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 Additionally,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xml:space="preserve"> and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003451C2" w:rsidRPr="00E52E19">
        <w:rPr>
          <w:rFonts w:ascii="Times New Roman" w:hAnsi="Times New Roman"/>
          <w:color w:val="000000"/>
          <w:sz w:val="24"/>
          <w:szCs w:val="24"/>
          <w:vertAlign w:val="subscript"/>
        </w:rPr>
        <w:t>400</w:t>
      </w:r>
      <w:r w:rsidR="003451C2" w:rsidRPr="00E52E19">
        <w:rPr>
          <w:rFonts w:ascii="Times New Roman" w:hAnsi="Times New Roman"/>
          <w:color w:val="000000"/>
          <w:sz w:val="24"/>
          <w:szCs w:val="24"/>
        </w:rPr>
        <w:t xml:space="preserve"> treatments resulted</w:t>
      </w:r>
      <w:r w:rsidRPr="00E52E19">
        <w:rPr>
          <w:rFonts w:ascii="Times New Roman" w:hAnsi="Times New Roman"/>
          <w:color w:val="000000"/>
          <w:sz w:val="24"/>
          <w:szCs w:val="24"/>
        </w:rPr>
        <w:t xml:space="preserve"> in higher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compared with control that was not significantly different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AF4B4A">
        <w:rPr>
          <w:rFonts w:ascii="Times New Roman" w:hAnsi="Times New Roman"/>
          <w:color w:val="000000"/>
          <w:sz w:val="24"/>
          <w:szCs w:val="24"/>
        </w:rPr>
        <w:t>treatments</w:t>
      </w:r>
      <w:r w:rsidRPr="00E52E19">
        <w:rPr>
          <w:rFonts w:ascii="Times New Roman" w:hAnsi="Times New Roman"/>
          <w:color w:val="000000"/>
          <w:sz w:val="24"/>
          <w:szCs w:val="24"/>
        </w:rPr>
        <w:t>.</w:t>
      </w: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sz w:val="24"/>
          <w:szCs w:val="24"/>
        </w:rPr>
        <w:t>Table 6:</w:t>
      </w:r>
      <w:r w:rsidR="00C96A64" w:rsidRPr="00E52E19">
        <w:rPr>
          <w:rFonts w:ascii="Times New Roman" w:hAnsi="Times New Roman"/>
          <w:sz w:val="24"/>
          <w:szCs w:val="24"/>
        </w:rPr>
        <w:t xml:space="preserve"> Effect of superabsorbent polymer and NPK fertilizer rates on fresh and dry weight of </w:t>
      </w:r>
      <w:proofErr w:type="spellStart"/>
      <w:r w:rsidR="00C96A64" w:rsidRPr="00E52E19">
        <w:rPr>
          <w:rFonts w:ascii="Times New Roman" w:hAnsi="Times New Roman"/>
          <w:sz w:val="24"/>
          <w:szCs w:val="24"/>
        </w:rPr>
        <w:t>amaranthus</w:t>
      </w:r>
      <w:proofErr w:type="spellEnd"/>
      <w:r w:rsidR="00C96A64" w:rsidRPr="00E52E19">
        <w:rPr>
          <w:rFonts w:ascii="Times New Roman" w:hAnsi="Times New Roman"/>
          <w:sz w:val="24"/>
          <w:szCs w:val="24"/>
        </w:rPr>
        <w:t>.</w:t>
      </w:r>
    </w:p>
    <w:tbl>
      <w:tblPr>
        <w:tblStyle w:val="TableGrid"/>
        <w:tblW w:w="5038" w:type="pct"/>
        <w:tblLayout w:type="fixed"/>
        <w:tblLook w:val="04A0" w:firstRow="1" w:lastRow="0" w:firstColumn="1" w:lastColumn="0" w:noHBand="0" w:noVBand="1"/>
      </w:tblPr>
      <w:tblGrid>
        <w:gridCol w:w="2215"/>
        <w:gridCol w:w="2110"/>
        <w:gridCol w:w="1933"/>
        <w:gridCol w:w="1669"/>
        <w:gridCol w:w="1494"/>
      </w:tblGrid>
      <w:tr w:rsidR="00C96A64" w:rsidRPr="00E52E19" w:rsidTr="008F4966">
        <w:trPr>
          <w:trHeight w:val="180"/>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p>
        </w:tc>
        <w:tc>
          <w:tcPr>
            <w:tcW w:w="2146" w:type="pct"/>
            <w:gridSpan w:val="2"/>
          </w:tcPr>
          <w:p w:rsidR="00C96A64" w:rsidRPr="00E52E19" w:rsidRDefault="00C96A64" w:rsidP="00582292">
            <w:pPr>
              <w:tabs>
                <w:tab w:val="left" w:pos="250"/>
              </w:tabs>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ab/>
              <w:t>Fresh weight (g)</w:t>
            </w:r>
          </w:p>
        </w:tc>
        <w:tc>
          <w:tcPr>
            <w:tcW w:w="1679" w:type="pct"/>
            <w:gridSpan w:val="2"/>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Dry weight (g)</w:t>
            </w:r>
          </w:p>
        </w:tc>
      </w:tr>
      <w:tr w:rsidR="008F4966" w:rsidRPr="00E52E19" w:rsidTr="008F4966">
        <w:trPr>
          <w:trHeight w:val="173"/>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1120"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102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c>
          <w:tcPr>
            <w:tcW w:w="88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793"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r>
      <w:tr w:rsidR="008F4966" w:rsidRPr="00E52E19" w:rsidTr="008F4966">
        <w:trPr>
          <w:trHeight w:val="271"/>
        </w:trPr>
        <w:tc>
          <w:tcPr>
            <w:tcW w:w="1175" w:type="pct"/>
            <w:noWrap/>
          </w:tcPr>
          <w:p w:rsidR="00C96A64" w:rsidRPr="00E52E19" w:rsidRDefault="00C96A64" w:rsidP="00582292">
            <w:pPr>
              <w:tabs>
                <w:tab w:val="left" w:pos="2030"/>
              </w:tabs>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84.3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20.3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18.8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3.0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744.0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96.5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145.5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19.2  b</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729.5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91.1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137.5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18.4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190.7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45.9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35.1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9.8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825.3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114.4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179.6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25.5 a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1071.5  a</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159.0  a</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205.0  a</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32.9  a</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135.7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43.1  c</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24.2  c</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6.5  c</w:t>
            </w:r>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873.3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100.8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180.7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23.7  a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854.7  a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121.3  a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184.0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27.2  a b</w:t>
            </w:r>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w:t>
      </w:r>
      <w:r w:rsidR="00BD52C0" w:rsidRPr="00E52E19">
        <w:rPr>
          <w:rFonts w:ascii="Times New Roman" w:hAnsi="Times New Roman"/>
          <w:i/>
          <w:color w:val="000000"/>
          <w:sz w:val="24"/>
          <w:szCs w:val="24"/>
        </w:rPr>
        <w:t xml:space="preserve"> </w:t>
      </w:r>
      <w:r w:rsidRPr="00E52E19">
        <w:rPr>
          <w:rFonts w:ascii="Times New Roman" w:hAnsi="Times New Roman"/>
          <w:i/>
          <w:color w:val="000000"/>
          <w:sz w:val="24"/>
          <w:szCs w:val="24"/>
        </w:rPr>
        <w:t>0.05, according to Tukey’s HSD test. SAP=super absorbent polymer, NPK= NPK fertilizer</w:t>
      </w:r>
    </w:p>
    <w:p w:rsidR="00582292" w:rsidRDefault="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4.0 </w:t>
      </w:r>
      <w:r w:rsidR="00C96A64" w:rsidRPr="00E52E19">
        <w:rPr>
          <w:rFonts w:ascii="Times New Roman" w:hAnsi="Times New Roman"/>
          <w:b/>
          <w:sz w:val="24"/>
          <w:szCs w:val="24"/>
        </w:rPr>
        <w:t>DISCUSSION</w:t>
      </w:r>
      <w:r w:rsidR="00BD52C0" w:rsidRPr="00E52E19">
        <w:rPr>
          <w:rFonts w:ascii="Times New Roman" w:hAnsi="Times New Roman"/>
          <w:b/>
          <w:sz w:val="24"/>
          <w:szCs w:val="24"/>
        </w:rPr>
        <w: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4.1 </w:t>
      </w:r>
      <w:r w:rsidR="00C96A64" w:rsidRPr="00E52E19">
        <w:rPr>
          <w:rFonts w:ascii="Times New Roman" w:hAnsi="Times New Roman"/>
          <w:b/>
          <w:sz w:val="24"/>
          <w:szCs w:val="24"/>
        </w:rPr>
        <w:t xml:space="preserve">Effect of Superabsorbent Polymer and NPK fertilizer on soil moisture </w:t>
      </w:r>
      <w:r w:rsidR="00BD52C0" w:rsidRPr="00E52E19">
        <w:rPr>
          <w:rFonts w:ascii="Times New Roman" w:hAnsi="Times New Roman"/>
          <w:b/>
          <w:sz w:val="24"/>
          <w:szCs w:val="24"/>
        </w:rPr>
        <w:t>content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Super absorbent polymer (SAP) and /or NPK fertilizer rates aided in soil moisture conservation compared with where they were not applied. Previous studies have shown that the SAP has the ability to absorb and retain 1000 times more water than its original size and weight thus</w:t>
      </w:r>
      <w:r w:rsidR="00604DBE">
        <w:rPr>
          <w:rFonts w:ascii="Times New Roman" w:hAnsi="Times New Roman"/>
          <w:sz w:val="24"/>
          <w:szCs w:val="24"/>
        </w:rPr>
        <w:t>,</w:t>
      </w:r>
      <w:r w:rsidRPr="00E52E19">
        <w:rPr>
          <w:rFonts w:ascii="Times New Roman" w:hAnsi="Times New Roman"/>
          <w:sz w:val="24"/>
          <w:szCs w:val="24"/>
        </w:rPr>
        <w:t xml:space="preserve"> enhancing soil water holding capacity (Li </w:t>
      </w:r>
      <w:r w:rsidRPr="00E52E19">
        <w:rPr>
          <w:rFonts w:ascii="Times New Roman" w:hAnsi="Times New Roman"/>
          <w:i/>
          <w:sz w:val="24"/>
          <w:szCs w:val="24"/>
        </w:rPr>
        <w:t>et al</w:t>
      </w:r>
      <w:r w:rsidRPr="00E52E19">
        <w:rPr>
          <w:rFonts w:ascii="Times New Roman" w:hAnsi="Times New Roman"/>
          <w:sz w:val="24"/>
          <w:szCs w:val="24"/>
        </w:rPr>
        <w:t>., 2014). This helps extend soil moisture availability in crops as SAP act</w:t>
      </w:r>
      <w:r w:rsidR="00604DBE">
        <w:rPr>
          <w:rFonts w:ascii="Times New Roman" w:hAnsi="Times New Roman"/>
          <w:sz w:val="24"/>
          <w:szCs w:val="24"/>
        </w:rPr>
        <w:t>s</w:t>
      </w:r>
      <w:r w:rsidRPr="00E52E19">
        <w:rPr>
          <w:rFonts w:ascii="Times New Roman" w:hAnsi="Times New Roman"/>
          <w:sz w:val="24"/>
          <w:szCs w:val="24"/>
        </w:rPr>
        <w:t xml:space="preserve"> as </w:t>
      </w:r>
      <w:r w:rsidR="00EE4AF8" w:rsidRPr="00AF4B4A">
        <w:rPr>
          <w:rFonts w:ascii="Times New Roman" w:hAnsi="Times New Roman"/>
          <w:sz w:val="24"/>
          <w:szCs w:val="24"/>
        </w:rPr>
        <w:t>moisture</w:t>
      </w:r>
      <w:r w:rsidR="00EE4AF8" w:rsidRPr="00E52E19">
        <w:rPr>
          <w:rFonts w:ascii="Times New Roman" w:hAnsi="Times New Roman"/>
          <w:sz w:val="24"/>
          <w:szCs w:val="24"/>
        </w:rPr>
        <w:t xml:space="preserve"> </w:t>
      </w:r>
      <w:r w:rsidRPr="00E52E19">
        <w:rPr>
          <w:rFonts w:ascii="Times New Roman" w:hAnsi="Times New Roman"/>
          <w:sz w:val="24"/>
          <w:szCs w:val="24"/>
        </w:rPr>
        <w:t xml:space="preserve">reservoirs </w:t>
      </w:r>
      <w:r w:rsidR="00EE4AF8" w:rsidRPr="00E52E19">
        <w:rPr>
          <w:rFonts w:ascii="Times New Roman" w:hAnsi="Times New Roman"/>
          <w:sz w:val="24"/>
          <w:szCs w:val="24"/>
        </w:rPr>
        <w:t>(</w:t>
      </w:r>
      <w:proofErr w:type="spellStart"/>
      <w:r w:rsidR="00EE4AF8" w:rsidRPr="00E52E19">
        <w:rPr>
          <w:rFonts w:ascii="Times New Roman" w:hAnsi="Times New Roman"/>
          <w:sz w:val="24"/>
          <w:szCs w:val="24"/>
        </w:rPr>
        <w:t>Dabhi</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2014). They then release the water slowly (preventing seepage loses) into the plant root zone when needed by the plants (Yang </w:t>
      </w:r>
      <w:r w:rsidRPr="00E52E19">
        <w:rPr>
          <w:rFonts w:ascii="Times New Roman" w:hAnsi="Times New Roman"/>
          <w:i/>
          <w:sz w:val="24"/>
          <w:szCs w:val="24"/>
        </w:rPr>
        <w:t>et al.,</w:t>
      </w:r>
      <w:r w:rsidRPr="00E52E19">
        <w:rPr>
          <w:rFonts w:ascii="Times New Roman" w:hAnsi="Times New Roman"/>
          <w:sz w:val="24"/>
          <w:szCs w:val="24"/>
        </w:rPr>
        <w:t xml:space="preserve"> 2014). Application of SAP also helps improve soil physiochemical properties which in turn enhance soil moisture conservation (Bhat </w:t>
      </w:r>
      <w:r w:rsidRPr="00E52E19">
        <w:rPr>
          <w:rFonts w:ascii="Times New Roman" w:hAnsi="Times New Roman"/>
          <w:i/>
          <w:sz w:val="24"/>
          <w:szCs w:val="24"/>
        </w:rPr>
        <w:t xml:space="preserve">et al., </w:t>
      </w:r>
      <w:r w:rsidRPr="00E52E19">
        <w:rPr>
          <w:rFonts w:ascii="Times New Roman" w:hAnsi="Times New Roman"/>
          <w:sz w:val="24"/>
          <w:szCs w:val="24"/>
        </w:rPr>
        <w:t>2022). These results are in agreement with those observed by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2020). SAP storage capacity is directly proportional </w:t>
      </w:r>
      <w:r w:rsidR="00EE4AF8" w:rsidRPr="00AF4B4A">
        <w:rPr>
          <w:rFonts w:ascii="Times New Roman" w:hAnsi="Times New Roman"/>
          <w:sz w:val="24"/>
          <w:szCs w:val="24"/>
        </w:rPr>
        <w:t>to</w:t>
      </w:r>
      <w:r w:rsidR="00EE4AF8" w:rsidRPr="00E52E19">
        <w:rPr>
          <w:rFonts w:ascii="Times New Roman" w:hAnsi="Times New Roman"/>
          <w:sz w:val="24"/>
          <w:szCs w:val="24"/>
        </w:rPr>
        <w:t xml:space="preserve"> </w:t>
      </w:r>
      <w:r w:rsidRPr="00E52E19">
        <w:rPr>
          <w:rFonts w:ascii="Times New Roman" w:hAnsi="Times New Roman"/>
          <w:sz w:val="24"/>
          <w:szCs w:val="24"/>
        </w:rPr>
        <w:t xml:space="preserve">SAP concentration. </w:t>
      </w:r>
      <w:r w:rsidR="00EE4AF8" w:rsidRPr="00AF4B4A">
        <w:rPr>
          <w:rFonts w:ascii="Times New Roman" w:hAnsi="Times New Roman"/>
          <w:sz w:val="24"/>
          <w:szCs w:val="24"/>
        </w:rPr>
        <w:t>Thus, SAP</w:t>
      </w:r>
      <w:r w:rsidR="00EE4AF8" w:rsidRPr="00E52E19">
        <w:rPr>
          <w:rFonts w:ascii="Times New Roman" w:hAnsi="Times New Roman"/>
          <w:sz w:val="24"/>
          <w:szCs w:val="24"/>
        </w:rPr>
        <w:t xml:space="preserve"> </w:t>
      </w:r>
      <w:r w:rsidRPr="00E52E19">
        <w:rPr>
          <w:rFonts w:ascii="Times New Roman" w:hAnsi="Times New Roman"/>
          <w:sz w:val="24"/>
          <w:szCs w:val="24"/>
        </w:rPr>
        <w:t xml:space="preserve">helps improve soil structure </w:t>
      </w:r>
      <w:r w:rsidR="00EE4AF8" w:rsidRPr="00E52E19">
        <w:rPr>
          <w:rFonts w:ascii="Times New Roman" w:hAnsi="Times New Roman"/>
          <w:sz w:val="24"/>
          <w:szCs w:val="24"/>
        </w:rPr>
        <w:t>t</w:t>
      </w:r>
      <w:r w:rsidR="00EE4AF8" w:rsidRPr="00AF4B4A">
        <w:rPr>
          <w:rFonts w:ascii="Times New Roman" w:hAnsi="Times New Roman"/>
          <w:sz w:val="24"/>
          <w:szCs w:val="24"/>
        </w:rPr>
        <w:t>hereby</w:t>
      </w:r>
      <w:r w:rsidR="00EE4AF8" w:rsidRPr="00E52E19">
        <w:rPr>
          <w:rFonts w:ascii="Times New Roman" w:hAnsi="Times New Roman"/>
          <w:sz w:val="24"/>
          <w:szCs w:val="24"/>
        </w:rPr>
        <w:t xml:space="preserve"> </w:t>
      </w:r>
      <w:r w:rsidRPr="00E52E19">
        <w:rPr>
          <w:rFonts w:ascii="Times New Roman" w:hAnsi="Times New Roman"/>
          <w:sz w:val="24"/>
          <w:szCs w:val="24"/>
        </w:rPr>
        <w:t>improv</w:t>
      </w:r>
      <w:r w:rsidR="00EE4AF8" w:rsidRPr="00AF4B4A">
        <w:rPr>
          <w:rFonts w:ascii="Times New Roman" w:hAnsi="Times New Roman"/>
          <w:sz w:val="24"/>
          <w:szCs w:val="24"/>
        </w:rPr>
        <w:t>ing</w:t>
      </w:r>
      <w:r w:rsidRPr="00E52E19">
        <w:rPr>
          <w:rFonts w:ascii="Times New Roman" w:hAnsi="Times New Roman"/>
          <w:sz w:val="24"/>
          <w:szCs w:val="24"/>
        </w:rPr>
        <w:t xml:space="preserve"> water retaining capacity. Additionally, the use of NPK fertilizer helps in providing required nutrients that lead to vigorous crop growth (</w:t>
      </w:r>
      <w:r w:rsidRPr="00E52E19">
        <w:rPr>
          <w:rFonts w:ascii="Times New Roman" w:hAnsi="Times New Roman"/>
          <w:color w:val="000000"/>
          <w:sz w:val="24"/>
          <w:szCs w:val="24"/>
        </w:rPr>
        <w:t>Ikeh and Udoh 2022). High vegetative growth leads to</w:t>
      </w:r>
      <w:r w:rsidRPr="00E52E19">
        <w:rPr>
          <w:rFonts w:ascii="Times New Roman" w:hAnsi="Times New Roman"/>
          <w:sz w:val="24"/>
          <w:szCs w:val="24"/>
        </w:rPr>
        <w:t xml:space="preserve"> dense canopy which promotes shading</w:t>
      </w:r>
      <w:r w:rsidR="00EE4AF8" w:rsidRPr="00E52E19">
        <w:rPr>
          <w:rFonts w:ascii="Times New Roman" w:hAnsi="Times New Roman"/>
          <w:sz w:val="24"/>
          <w:szCs w:val="24"/>
        </w:rPr>
        <w:t>,</w:t>
      </w:r>
      <w:r w:rsidRPr="00E52E19">
        <w:rPr>
          <w:rFonts w:ascii="Times New Roman" w:hAnsi="Times New Roman"/>
          <w:sz w:val="24"/>
          <w:szCs w:val="24"/>
        </w:rPr>
        <w:t xml:space="preserve"> preventing direct sunlight to the ground. This in turn prevents water loss from the soil through regulating evaporation rates leading to moisture conservation (</w:t>
      </w:r>
      <w:r w:rsidRPr="00E52E19">
        <w:rPr>
          <w:rFonts w:ascii="Times New Roman" w:hAnsi="Times New Roman"/>
          <w:color w:val="000000"/>
          <w:sz w:val="24"/>
          <w:szCs w:val="24"/>
        </w:rPr>
        <w:t xml:space="preserve">Ali </w:t>
      </w:r>
      <w:r w:rsidRPr="00E52E19">
        <w:rPr>
          <w:rFonts w:ascii="Times New Roman" w:hAnsi="Times New Roman"/>
          <w:i/>
          <w:color w:val="000000"/>
          <w:sz w:val="24"/>
          <w:szCs w:val="24"/>
        </w:rPr>
        <w:t>et al</w:t>
      </w:r>
      <w:r w:rsidRPr="00E52E19">
        <w:rPr>
          <w:rFonts w:ascii="Times New Roman" w:hAnsi="Times New Roman"/>
          <w:color w:val="000000"/>
          <w:sz w:val="24"/>
          <w:szCs w:val="24"/>
        </w:rPr>
        <w:t>., 2023)</w:t>
      </w:r>
      <w:r w:rsidRPr="00E52E19">
        <w:rPr>
          <w:rFonts w:ascii="Times New Roman" w:hAnsi="Times New Roman"/>
          <w:sz w:val="24"/>
          <w:szCs w:val="24"/>
        </w:rPr>
        <w:t xml:space="preserve">. </w:t>
      </w:r>
    </w:p>
    <w:p w:rsidR="00C96A64" w:rsidRPr="00E52E19" w:rsidRDefault="00C96A64" w:rsidP="00582292">
      <w:pPr>
        <w:spacing w:after="0" w:line="276" w:lineRule="auto"/>
        <w:ind w:firstLine="510"/>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4.2 </w:t>
      </w:r>
      <w:r w:rsidR="00C96A64" w:rsidRPr="00E52E19">
        <w:rPr>
          <w:rFonts w:ascii="Times New Roman" w:hAnsi="Times New Roman"/>
          <w:b/>
          <w:sz w:val="24"/>
          <w:szCs w:val="24"/>
        </w:rPr>
        <w:t xml:space="preserve">Effect of Superabsorbent Polymer and NPK fertilizer on WUE of </w:t>
      </w:r>
      <w:r w:rsidR="00223493" w:rsidRPr="00E52E19">
        <w:rPr>
          <w:rFonts w:ascii="Times New Roman" w:hAnsi="Times New Roman"/>
          <w:b/>
          <w:sz w:val="24"/>
          <w:szCs w:val="24"/>
        </w:rPr>
        <w:t>Amaranths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SAP and/or NPK fertilizer improved WUE</w:t>
      </w:r>
      <w:r w:rsidR="00142CDB" w:rsidRPr="00142CDB">
        <w:rPr>
          <w:rFonts w:ascii="Times New Roman" w:hAnsi="Times New Roman"/>
          <w:b/>
          <w:sz w:val="24"/>
          <w:szCs w:val="24"/>
        </w:rPr>
        <w:t xml:space="preserve"> </w:t>
      </w:r>
      <w:r w:rsidR="00142CDB" w:rsidRPr="00142CDB">
        <w:rPr>
          <w:rFonts w:ascii="Times New Roman" w:hAnsi="Times New Roman"/>
          <w:sz w:val="24"/>
          <w:szCs w:val="24"/>
        </w:rPr>
        <w:t xml:space="preserve">of </w:t>
      </w:r>
      <w:r w:rsidR="00223493" w:rsidRPr="00142CDB">
        <w:rPr>
          <w:rFonts w:ascii="Times New Roman" w:hAnsi="Times New Roman"/>
          <w:sz w:val="24"/>
          <w:szCs w:val="24"/>
        </w:rPr>
        <w:t>Amaranths</w:t>
      </w:r>
      <w:r w:rsidRPr="00E52E19">
        <w:rPr>
          <w:rFonts w:ascii="Times New Roman" w:hAnsi="Times New Roman"/>
          <w:sz w:val="24"/>
          <w:szCs w:val="24"/>
        </w:rPr>
        <w:t xml:space="preserve">. The effect was much better when SAP was combined with NPK fertilizer, followed by NPK fertilizer rates without SAP, </w:t>
      </w:r>
      <w:r w:rsidR="00166C00" w:rsidRPr="00673DE1">
        <w:rPr>
          <w:rFonts w:ascii="Times New Roman" w:hAnsi="Times New Roman"/>
          <w:sz w:val="24"/>
          <w:szCs w:val="24"/>
        </w:rPr>
        <w:t>and when</w:t>
      </w:r>
      <w:r w:rsidR="00166C00" w:rsidRPr="00E52E19">
        <w:rPr>
          <w:rFonts w:ascii="Times New Roman" w:hAnsi="Times New Roman"/>
          <w:sz w:val="24"/>
          <w:szCs w:val="24"/>
        </w:rPr>
        <w:t xml:space="preserve"> </w:t>
      </w:r>
      <w:r w:rsidRPr="00E52E19">
        <w:rPr>
          <w:rFonts w:ascii="Times New Roman" w:hAnsi="Times New Roman"/>
          <w:sz w:val="24"/>
          <w:szCs w:val="24"/>
        </w:rPr>
        <w:t xml:space="preserve">SAP rates </w:t>
      </w:r>
      <w:r w:rsidR="00166C00" w:rsidRPr="00673DE1">
        <w:rPr>
          <w:rFonts w:ascii="Times New Roman" w:hAnsi="Times New Roman"/>
          <w:sz w:val="24"/>
          <w:szCs w:val="24"/>
        </w:rPr>
        <w:t>were</w:t>
      </w:r>
      <w:r w:rsidR="00166C00" w:rsidRPr="00E52E19">
        <w:rPr>
          <w:rFonts w:ascii="Times New Roman" w:hAnsi="Times New Roman"/>
          <w:sz w:val="24"/>
          <w:szCs w:val="24"/>
        </w:rPr>
        <w:t xml:space="preserve"> </w:t>
      </w:r>
      <w:r w:rsidRPr="00E52E19">
        <w:rPr>
          <w:rFonts w:ascii="Times New Roman" w:hAnsi="Times New Roman"/>
          <w:sz w:val="24"/>
          <w:szCs w:val="24"/>
        </w:rPr>
        <w:t xml:space="preserve">used without fertilizer and lastly control. </w:t>
      </w:r>
      <w:r w:rsidR="00166C00" w:rsidRPr="00673DE1">
        <w:rPr>
          <w:rFonts w:ascii="Times New Roman" w:hAnsi="Times New Roman"/>
          <w:sz w:val="24"/>
          <w:szCs w:val="24"/>
        </w:rPr>
        <w:t>C</w:t>
      </w:r>
      <w:r w:rsidRPr="00673DE1">
        <w:rPr>
          <w:rFonts w:ascii="Times New Roman" w:hAnsi="Times New Roman"/>
          <w:sz w:val="24"/>
          <w:szCs w:val="24"/>
        </w:rPr>
        <w:t>ombination</w:t>
      </w:r>
      <w:r w:rsidR="00166C00" w:rsidRPr="00673DE1">
        <w:rPr>
          <w:rFonts w:ascii="Times New Roman" w:hAnsi="Times New Roman"/>
          <w:sz w:val="24"/>
          <w:szCs w:val="24"/>
        </w:rPr>
        <w:t>s</w:t>
      </w:r>
      <w:r w:rsidRPr="00E52E19">
        <w:rPr>
          <w:rFonts w:ascii="Times New Roman" w:hAnsi="Times New Roman"/>
          <w:sz w:val="24"/>
          <w:szCs w:val="24"/>
        </w:rPr>
        <w:t xml:space="preserve"> of SAP and NPK rates enhance</w:t>
      </w:r>
      <w:r w:rsidR="00166C00" w:rsidRPr="00673DE1">
        <w:rPr>
          <w:rFonts w:ascii="Times New Roman" w:hAnsi="Times New Roman"/>
          <w:sz w:val="24"/>
          <w:szCs w:val="24"/>
        </w:rPr>
        <w:t>d</w:t>
      </w:r>
      <w:r w:rsidRPr="00E52E19">
        <w:rPr>
          <w:rFonts w:ascii="Times New Roman" w:hAnsi="Times New Roman"/>
          <w:sz w:val="24"/>
          <w:szCs w:val="24"/>
        </w:rPr>
        <w:t xml:space="preserve"> yield attributes and thus improved WUE. </w:t>
      </w:r>
      <w:r w:rsidRPr="0069205A">
        <w:rPr>
          <w:rFonts w:ascii="Times New Roman" w:hAnsi="Times New Roman"/>
          <w:sz w:val="24"/>
          <w:szCs w:val="24"/>
        </w:rPr>
        <w:t xml:space="preserve">This is in agreement with studies by Tyagi </w:t>
      </w:r>
      <w:r w:rsidRPr="0069205A">
        <w:rPr>
          <w:rFonts w:ascii="Times New Roman" w:hAnsi="Times New Roman"/>
          <w:i/>
          <w:sz w:val="24"/>
          <w:szCs w:val="24"/>
        </w:rPr>
        <w:t>et al</w:t>
      </w:r>
      <w:r w:rsidRPr="0069205A">
        <w:rPr>
          <w:rFonts w:ascii="Times New Roman" w:hAnsi="Times New Roman"/>
          <w:sz w:val="24"/>
          <w:szCs w:val="24"/>
        </w:rPr>
        <w:t xml:space="preserve">. (2015) </w:t>
      </w:r>
      <w:r w:rsidR="0069205A" w:rsidRPr="0069205A">
        <w:rPr>
          <w:rFonts w:ascii="Times New Roman" w:hAnsi="Times New Roman"/>
          <w:sz w:val="24"/>
          <w:szCs w:val="24"/>
        </w:rPr>
        <w:t>and</w:t>
      </w:r>
      <w:r w:rsidR="0069205A" w:rsidRPr="0069205A">
        <w:rPr>
          <w:rFonts w:ascii="Times New Roman" w:hAnsi="Times New Roman"/>
          <w:color w:val="222222"/>
          <w:sz w:val="24"/>
          <w:szCs w:val="24"/>
          <w:shd w:val="clear" w:color="auto" w:fill="FFFFFF"/>
        </w:rPr>
        <w:t xml:space="preserve"> </w:t>
      </w:r>
      <w:proofErr w:type="spellStart"/>
      <w:r w:rsidR="0069205A" w:rsidRPr="0069205A">
        <w:rPr>
          <w:rFonts w:ascii="Times New Roman" w:hAnsi="Times New Roman"/>
          <w:color w:val="222222"/>
          <w:sz w:val="24"/>
          <w:szCs w:val="24"/>
          <w:shd w:val="clear" w:color="auto" w:fill="FFFFFF"/>
        </w:rPr>
        <w:t>Okunlola</w:t>
      </w:r>
      <w:proofErr w:type="spellEnd"/>
      <w:r w:rsidR="0069205A" w:rsidRPr="0069205A">
        <w:rPr>
          <w:rFonts w:ascii="Times New Roman" w:hAnsi="Times New Roman"/>
          <w:color w:val="222222"/>
          <w:sz w:val="24"/>
          <w:szCs w:val="24"/>
          <w:shd w:val="clear" w:color="auto" w:fill="FFFFFF"/>
        </w:rPr>
        <w:t>, 2024)</w:t>
      </w:r>
      <w:r w:rsidR="0069205A" w:rsidRPr="0069205A">
        <w:rPr>
          <w:rFonts w:ascii="Times New Roman" w:hAnsi="Times New Roman"/>
          <w:sz w:val="24"/>
          <w:szCs w:val="24"/>
        </w:rPr>
        <w:t xml:space="preserve"> </w:t>
      </w:r>
      <w:r w:rsidR="00166C00" w:rsidRPr="0069205A">
        <w:rPr>
          <w:rFonts w:ascii="Times New Roman" w:hAnsi="Times New Roman"/>
          <w:sz w:val="24"/>
          <w:szCs w:val="24"/>
        </w:rPr>
        <w:t>w</w:t>
      </w:r>
      <w:r w:rsidRPr="0069205A">
        <w:rPr>
          <w:rFonts w:ascii="Times New Roman" w:hAnsi="Times New Roman"/>
          <w:sz w:val="24"/>
          <w:szCs w:val="24"/>
        </w:rPr>
        <w:t>ho observed that WUE was improved where SAP</w:t>
      </w:r>
      <w:r w:rsidRPr="00E52E19">
        <w:rPr>
          <w:rFonts w:ascii="Times New Roman" w:hAnsi="Times New Roman"/>
          <w:sz w:val="24"/>
          <w:szCs w:val="24"/>
        </w:rPr>
        <w:t xml:space="preserve"> and NPK were combined</w:t>
      </w:r>
      <w:r w:rsidR="00673DE1">
        <w:rPr>
          <w:rFonts w:ascii="Times New Roman" w:hAnsi="Times New Roman"/>
          <w:sz w:val="24"/>
          <w:szCs w:val="24"/>
        </w:rPr>
        <w:t>.</w:t>
      </w:r>
      <w:r w:rsidRPr="00E52E19">
        <w:rPr>
          <w:rFonts w:ascii="Times New Roman" w:hAnsi="Times New Roman"/>
          <w:sz w:val="24"/>
          <w:szCs w:val="24"/>
        </w:rPr>
        <w:t xml:space="preserve"> Super absorbent polymers have been reported to increase saturated and residual water, water holding capacity and available water content thus</w:t>
      </w:r>
      <w:r w:rsidR="00E81C27">
        <w:rPr>
          <w:rFonts w:ascii="Times New Roman" w:hAnsi="Times New Roman"/>
          <w:sz w:val="24"/>
          <w:szCs w:val="24"/>
        </w:rPr>
        <w:t>,</w:t>
      </w:r>
      <w:r w:rsidRPr="00E52E19">
        <w:rPr>
          <w:rFonts w:ascii="Times New Roman" w:hAnsi="Times New Roman"/>
          <w:sz w:val="24"/>
          <w:szCs w:val="24"/>
        </w:rPr>
        <w:t xml:space="preserve"> improving WUE (Tyagi </w:t>
      </w:r>
      <w:r w:rsidRPr="00E52E19">
        <w:rPr>
          <w:rFonts w:ascii="Times New Roman" w:hAnsi="Times New Roman"/>
          <w:i/>
          <w:sz w:val="24"/>
          <w:szCs w:val="24"/>
        </w:rPr>
        <w:t>et al</w:t>
      </w:r>
      <w:r w:rsidRPr="00E52E19">
        <w:rPr>
          <w:rFonts w:ascii="Times New Roman" w:hAnsi="Times New Roman"/>
          <w:sz w:val="24"/>
          <w:szCs w:val="24"/>
        </w:rPr>
        <w:t xml:space="preserve">., 2015). Studies by Zheng </w:t>
      </w:r>
      <w:r w:rsidRPr="00E52E19">
        <w:rPr>
          <w:rFonts w:ascii="Times New Roman" w:hAnsi="Times New Roman"/>
          <w:i/>
          <w:sz w:val="24"/>
          <w:szCs w:val="24"/>
        </w:rPr>
        <w:t>et al.</w:t>
      </w:r>
      <w:r w:rsidRPr="00E52E19">
        <w:rPr>
          <w:rFonts w:ascii="Times New Roman" w:hAnsi="Times New Roman"/>
          <w:sz w:val="24"/>
          <w:szCs w:val="24"/>
        </w:rPr>
        <w:t xml:space="preserve"> (2023), indicate</w:t>
      </w:r>
      <w:r w:rsidR="00E36A9D" w:rsidRPr="00673DE1">
        <w:rPr>
          <w:rFonts w:ascii="Times New Roman" w:hAnsi="Times New Roman"/>
          <w:sz w:val="24"/>
          <w:szCs w:val="24"/>
        </w:rPr>
        <w:t>d</w:t>
      </w:r>
      <w:r w:rsidRPr="00E52E19">
        <w:rPr>
          <w:rFonts w:ascii="Times New Roman" w:hAnsi="Times New Roman"/>
          <w:sz w:val="24"/>
          <w:szCs w:val="24"/>
        </w:rPr>
        <w:t xml:space="preserve"> that when SAP is used it absorbs large amount of nutrients to its structure and retain</w:t>
      </w:r>
      <w:r w:rsidR="00604DBE">
        <w:rPr>
          <w:rFonts w:ascii="Times New Roman" w:hAnsi="Times New Roman"/>
          <w:sz w:val="24"/>
          <w:szCs w:val="24"/>
        </w:rPr>
        <w:t>s</w:t>
      </w:r>
      <w:r w:rsidRPr="00E52E19">
        <w:rPr>
          <w:rFonts w:ascii="Times New Roman" w:hAnsi="Times New Roman"/>
          <w:sz w:val="24"/>
          <w:szCs w:val="24"/>
        </w:rPr>
        <w:t xml:space="preserve"> them in the root zone. The nutrients are then slowly released thus preventing leaching and nutrient runoff. This leads to efficient uptake of nutrients which in turn leads to increased yields. This is in agreement with studies by Liu </w:t>
      </w:r>
      <w:r w:rsidRPr="00E52E19">
        <w:rPr>
          <w:rFonts w:ascii="Times New Roman" w:hAnsi="Times New Roman"/>
          <w:i/>
          <w:sz w:val="24"/>
          <w:szCs w:val="24"/>
        </w:rPr>
        <w:t>et al.</w:t>
      </w:r>
      <w:r w:rsidRPr="00E52E19">
        <w:rPr>
          <w:rFonts w:ascii="Times New Roman" w:hAnsi="Times New Roman"/>
          <w:sz w:val="24"/>
          <w:szCs w:val="24"/>
        </w:rPr>
        <w:t xml:space="preserve"> (2013), who observed that the use of SAP acts as controlled release system by favoring uptake of nutrients. The nutrients are held tightly and through prolonged dissolution</w:t>
      </w:r>
      <w:r w:rsidR="00E36A9D" w:rsidRPr="00E52E19">
        <w:rPr>
          <w:rFonts w:ascii="Times New Roman" w:hAnsi="Times New Roman"/>
          <w:sz w:val="24"/>
          <w:szCs w:val="24"/>
        </w:rPr>
        <w:t>,</w:t>
      </w:r>
      <w:r w:rsidRPr="00E52E19">
        <w:rPr>
          <w:rFonts w:ascii="Times New Roman" w:hAnsi="Times New Roman"/>
          <w:sz w:val="24"/>
          <w:szCs w:val="24"/>
        </w:rPr>
        <w:t xml:space="preserve"> plants can obtain nutrients </w:t>
      </w:r>
      <w:r w:rsidR="00E36A9D" w:rsidRPr="00673DE1">
        <w:rPr>
          <w:rFonts w:ascii="Times New Roman" w:hAnsi="Times New Roman"/>
          <w:sz w:val="24"/>
          <w:szCs w:val="24"/>
        </w:rPr>
        <w:t>during</w:t>
      </w:r>
      <w:r w:rsidR="00E36A9D" w:rsidRPr="00E52E19">
        <w:rPr>
          <w:rFonts w:ascii="Times New Roman" w:hAnsi="Times New Roman"/>
          <w:sz w:val="24"/>
          <w:szCs w:val="24"/>
        </w:rPr>
        <w:t xml:space="preserve"> </w:t>
      </w:r>
      <w:r w:rsidRPr="00E52E19">
        <w:rPr>
          <w:rFonts w:ascii="Times New Roman" w:hAnsi="Times New Roman"/>
          <w:sz w:val="24"/>
          <w:szCs w:val="24"/>
        </w:rPr>
        <w:t>late growth period and lead to improved crop performance. NPK fertilizer enhances fast vegetative crop growth which leads to early canopy development (</w:t>
      </w:r>
      <w:r w:rsidRPr="00E52E19">
        <w:rPr>
          <w:rFonts w:ascii="Times New Roman" w:hAnsi="Times New Roman"/>
          <w:color w:val="000000"/>
          <w:sz w:val="24"/>
          <w:szCs w:val="24"/>
        </w:rPr>
        <w:t>Ikeh and Udoh 2022)</w:t>
      </w:r>
      <w:r w:rsidRPr="00E52E19">
        <w:rPr>
          <w:rFonts w:ascii="Times New Roman" w:hAnsi="Times New Roman"/>
          <w:sz w:val="24"/>
          <w:szCs w:val="24"/>
        </w:rPr>
        <w:t>. This helps cover the soil and intercept more radiation thus reducing evaporation</w:t>
      </w:r>
      <w:r w:rsidR="00E36A9D" w:rsidRPr="005B1119">
        <w:rPr>
          <w:rFonts w:ascii="Times New Roman" w:hAnsi="Times New Roman"/>
          <w:sz w:val="24"/>
          <w:szCs w:val="24"/>
        </w:rPr>
        <w:t>.</w:t>
      </w:r>
      <w:r w:rsidRPr="005B1119">
        <w:rPr>
          <w:rFonts w:ascii="Times New Roman" w:hAnsi="Times New Roman"/>
          <w:sz w:val="24"/>
          <w:szCs w:val="24"/>
        </w:rPr>
        <w:t xml:space="preserve"> </w:t>
      </w:r>
      <w:r w:rsidR="00E36A9D" w:rsidRPr="005B1119">
        <w:rPr>
          <w:rFonts w:ascii="Times New Roman" w:hAnsi="Times New Roman"/>
          <w:sz w:val="24"/>
          <w:szCs w:val="24"/>
        </w:rPr>
        <w:t>The h</w:t>
      </w:r>
      <w:r w:rsidRPr="005B1119">
        <w:rPr>
          <w:rFonts w:ascii="Times New Roman" w:hAnsi="Times New Roman"/>
          <w:sz w:val="24"/>
          <w:szCs w:val="24"/>
        </w:rPr>
        <w:t>ealthy</w:t>
      </w:r>
      <w:r w:rsidRPr="00E52E19">
        <w:rPr>
          <w:rFonts w:ascii="Times New Roman" w:hAnsi="Times New Roman"/>
          <w:sz w:val="24"/>
          <w:szCs w:val="24"/>
        </w:rPr>
        <w:t xml:space="preserve"> plants were able to maintain their physiological functions such as regulat</w:t>
      </w:r>
      <w:r w:rsidR="00E36A9D" w:rsidRPr="00E52E19">
        <w:rPr>
          <w:rFonts w:ascii="Times New Roman" w:hAnsi="Times New Roman"/>
          <w:sz w:val="24"/>
          <w:szCs w:val="24"/>
        </w:rPr>
        <w:t>i</w:t>
      </w:r>
      <w:r w:rsidR="00E36A9D" w:rsidRPr="005B1119">
        <w:rPr>
          <w:rFonts w:ascii="Times New Roman" w:hAnsi="Times New Roman"/>
          <w:sz w:val="24"/>
          <w:szCs w:val="24"/>
        </w:rPr>
        <w:t>ng</w:t>
      </w:r>
      <w:r w:rsidRPr="00E52E19">
        <w:rPr>
          <w:rFonts w:ascii="Times New Roman" w:hAnsi="Times New Roman"/>
          <w:sz w:val="24"/>
          <w:szCs w:val="24"/>
        </w:rPr>
        <w:t xml:space="preserve"> transpiration and optimizing water use</w:t>
      </w:r>
      <w:r w:rsidR="00E36A9D" w:rsidRPr="005B1119">
        <w:rPr>
          <w:rFonts w:ascii="Times New Roman" w:hAnsi="Times New Roman"/>
          <w:sz w:val="24"/>
          <w:szCs w:val="24"/>
        </w:rPr>
        <w:t>.</w:t>
      </w:r>
      <w:r w:rsidRPr="00E52E19">
        <w:rPr>
          <w:rFonts w:ascii="Times New Roman" w:hAnsi="Times New Roman"/>
          <w:sz w:val="24"/>
          <w:szCs w:val="24"/>
        </w:rPr>
        <w:t xml:space="preserve"> </w:t>
      </w:r>
      <w:r w:rsidR="00582292">
        <w:rPr>
          <w:rFonts w:ascii="Times New Roman" w:hAnsi="Times New Roman"/>
          <w:sz w:val="24"/>
          <w:szCs w:val="24"/>
        </w:rPr>
        <w:t xml:space="preserve"> </w:t>
      </w:r>
      <w:r w:rsidRPr="00E52E19">
        <w:rPr>
          <w:rFonts w:ascii="Times New Roman" w:hAnsi="Times New Roman"/>
          <w:sz w:val="24"/>
          <w:szCs w:val="24"/>
        </w:rPr>
        <w:t xml:space="preserve">SAP without fertilizer </w:t>
      </w:r>
      <w:r w:rsidR="00E36A9D" w:rsidRPr="005B1119">
        <w:rPr>
          <w:rFonts w:ascii="Times New Roman" w:hAnsi="Times New Roman"/>
          <w:sz w:val="24"/>
          <w:szCs w:val="24"/>
        </w:rPr>
        <w:t>resulted in</w:t>
      </w:r>
      <w:r w:rsidR="00E36A9D" w:rsidRPr="00E52E19">
        <w:rPr>
          <w:rFonts w:ascii="Times New Roman" w:hAnsi="Times New Roman"/>
          <w:sz w:val="24"/>
          <w:szCs w:val="24"/>
        </w:rPr>
        <w:t xml:space="preserve"> </w:t>
      </w:r>
      <w:r w:rsidRPr="00E52E19">
        <w:rPr>
          <w:rFonts w:ascii="Times New Roman" w:hAnsi="Times New Roman"/>
          <w:sz w:val="24"/>
          <w:szCs w:val="24"/>
        </w:rPr>
        <w:t xml:space="preserve">lower WUE compared to SAP and NPK rates combined and NPK rates without SAP. This could be due to the fact that there was suboptimal level of nutrients to boost crop growth despite the availability of water. These findings are in agreement with studies </w:t>
      </w:r>
      <w:r w:rsidRPr="00E52E19">
        <w:rPr>
          <w:rFonts w:ascii="Times New Roman" w:hAnsi="Times New Roman"/>
          <w:sz w:val="24"/>
          <w:szCs w:val="24"/>
        </w:rPr>
        <w:lastRenderedPageBreak/>
        <w:t xml:space="preserve">by Liu </w:t>
      </w:r>
      <w:r w:rsidRPr="00E52E19">
        <w:rPr>
          <w:rFonts w:ascii="Times New Roman" w:hAnsi="Times New Roman"/>
          <w:i/>
          <w:sz w:val="24"/>
          <w:szCs w:val="24"/>
        </w:rPr>
        <w:t>et al</w:t>
      </w:r>
      <w:r w:rsidRPr="00E52E19">
        <w:rPr>
          <w:rFonts w:ascii="Times New Roman" w:hAnsi="Times New Roman"/>
          <w:sz w:val="24"/>
          <w:szCs w:val="24"/>
        </w:rPr>
        <w:t xml:space="preserve">. (2013), who observed that SAP alone without fertilizer had lower WUE when compared to SAP combined with fertilizer that resulted in highest WUE. </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4.3 </w:t>
      </w:r>
      <w:r w:rsidR="00C96A64" w:rsidRPr="00E52E19">
        <w:rPr>
          <w:rFonts w:ascii="Times New Roman" w:hAnsi="Times New Roman"/>
          <w:b/>
          <w:sz w:val="24"/>
          <w:szCs w:val="24"/>
        </w:rPr>
        <w:t>Effect of Super</w:t>
      </w:r>
      <w:r w:rsidR="009A0C58">
        <w:rPr>
          <w:rFonts w:ascii="Times New Roman" w:hAnsi="Times New Roman"/>
          <w:b/>
          <w:sz w:val="24"/>
          <w:szCs w:val="24"/>
        </w:rPr>
        <w:t xml:space="preserve"> A</w:t>
      </w:r>
      <w:r w:rsidR="00C96A64" w:rsidRPr="00E52E19">
        <w:rPr>
          <w:rFonts w:ascii="Times New Roman" w:hAnsi="Times New Roman"/>
          <w:b/>
          <w:sz w:val="24"/>
          <w:szCs w:val="24"/>
        </w:rPr>
        <w:t xml:space="preserve">bsorbent Polymer and NPK fertilizer on growth of </w:t>
      </w:r>
      <w:r w:rsidR="00223493" w:rsidRPr="00E52E19">
        <w:rPr>
          <w:rFonts w:ascii="Times New Roman" w:hAnsi="Times New Roman"/>
          <w:b/>
          <w:sz w:val="24"/>
          <w:szCs w:val="24"/>
        </w:rPr>
        <w:t>Amaranths</w:t>
      </w:r>
    </w:p>
    <w:p w:rsidR="00C96A64" w:rsidRPr="00E52E19" w:rsidRDefault="00C96A64" w:rsidP="00582292">
      <w:pPr>
        <w:tabs>
          <w:tab w:val="left" w:pos="2220"/>
        </w:tabs>
        <w:spacing w:after="0" w:line="276" w:lineRule="auto"/>
        <w:jc w:val="both"/>
        <w:rPr>
          <w:rFonts w:ascii="Times New Roman" w:hAnsi="Times New Roman"/>
          <w:sz w:val="24"/>
          <w:szCs w:val="24"/>
        </w:rPr>
      </w:pPr>
      <w:r w:rsidRPr="00E52E19">
        <w:rPr>
          <w:rFonts w:ascii="Times New Roman" w:hAnsi="Times New Roman"/>
          <w:sz w:val="24"/>
          <w:szCs w:val="24"/>
        </w:rPr>
        <w:t xml:space="preserve">From the results, of use SAP and NPK rates significantly </w:t>
      </w:r>
      <w:r w:rsidR="00E36A9D" w:rsidRPr="005B1119">
        <w:rPr>
          <w:rFonts w:ascii="Times New Roman" w:hAnsi="Times New Roman"/>
          <w:sz w:val="24"/>
          <w:szCs w:val="24"/>
        </w:rPr>
        <w:t xml:space="preserve">(P </w:t>
      </w:r>
      <w:r w:rsidR="00E36A9D" w:rsidRPr="009A0C58">
        <w:rPr>
          <w:rFonts w:ascii="Times New Roman" w:hAnsi="Times New Roman"/>
          <w:sz w:val="24"/>
          <w:szCs w:val="24"/>
          <w:u w:val="single"/>
        </w:rPr>
        <w:t>&lt;</w:t>
      </w:r>
      <w:r w:rsidR="00E36A9D" w:rsidRPr="005B1119">
        <w:rPr>
          <w:rFonts w:ascii="Times New Roman" w:hAnsi="Times New Roman"/>
          <w:sz w:val="24"/>
          <w:szCs w:val="24"/>
        </w:rPr>
        <w:t xml:space="preserve"> 0.05)</w:t>
      </w:r>
      <w:r w:rsidR="00E36A9D" w:rsidRPr="00E52E19">
        <w:rPr>
          <w:rFonts w:ascii="Times New Roman" w:hAnsi="Times New Roman"/>
          <w:sz w:val="24"/>
          <w:szCs w:val="24"/>
        </w:rPr>
        <w:t xml:space="preserve"> </w:t>
      </w:r>
      <w:r w:rsidRPr="00E52E19">
        <w:rPr>
          <w:rFonts w:ascii="Times New Roman" w:hAnsi="Times New Roman"/>
          <w:sz w:val="24"/>
          <w:szCs w:val="24"/>
        </w:rPr>
        <w:t>affected plant growth. The effect was much better when SAP rates were combined with NPK rates, followed with NPK rates without SAP rates, SAP rates without NPK rates and lastly control where neither SAP nor NPK were used. The highest plant height was recorded by the use of SAP</w:t>
      </w:r>
      <w:r w:rsidRPr="00E52E19">
        <w:rPr>
          <w:rFonts w:ascii="Times New Roman" w:hAnsi="Times New Roman"/>
          <w:sz w:val="24"/>
          <w:szCs w:val="24"/>
          <w:vertAlign w:val="subscript"/>
        </w:rPr>
        <w:t>250</w:t>
      </w:r>
      <w:r w:rsidRPr="00E52E19">
        <w:rPr>
          <w:rFonts w:ascii="Times New Roman" w:hAnsi="Times New Roman"/>
          <w:sz w:val="24"/>
          <w:szCs w:val="24"/>
        </w:rPr>
        <w:t>NPK</w:t>
      </w:r>
      <w:r w:rsidRPr="00E52E19">
        <w:rPr>
          <w:rFonts w:ascii="Times New Roman" w:hAnsi="Times New Roman"/>
          <w:sz w:val="24"/>
          <w:szCs w:val="24"/>
          <w:vertAlign w:val="subscript"/>
        </w:rPr>
        <w:t>400</w:t>
      </w:r>
      <w:r w:rsidR="001856E3">
        <w:rPr>
          <w:rFonts w:ascii="Times New Roman" w:hAnsi="Times New Roman"/>
          <w:sz w:val="24"/>
          <w:szCs w:val="24"/>
          <w:vertAlign w:val="subscript"/>
        </w:rPr>
        <w:t xml:space="preserve"> </w:t>
      </w:r>
      <w:r w:rsidR="001856E3" w:rsidRPr="001856E3">
        <w:rPr>
          <w:rFonts w:ascii="Times New Roman" w:hAnsi="Times New Roman"/>
          <w:sz w:val="24"/>
          <w:szCs w:val="24"/>
        </w:rPr>
        <w:t>trea</w:t>
      </w:r>
      <w:r w:rsidR="001856E3">
        <w:rPr>
          <w:rFonts w:ascii="Times New Roman" w:hAnsi="Times New Roman"/>
          <w:sz w:val="24"/>
          <w:szCs w:val="24"/>
        </w:rPr>
        <w:t>t</w:t>
      </w:r>
      <w:r w:rsidR="001856E3" w:rsidRPr="001856E3">
        <w:rPr>
          <w:rFonts w:ascii="Times New Roman" w:hAnsi="Times New Roman"/>
          <w:sz w:val="24"/>
          <w:szCs w:val="24"/>
        </w:rPr>
        <w:t>men</w:t>
      </w:r>
      <w:r w:rsidR="001856E3">
        <w:rPr>
          <w:rFonts w:ascii="Times New Roman" w:hAnsi="Times New Roman"/>
          <w:sz w:val="24"/>
          <w:szCs w:val="24"/>
        </w:rPr>
        <w:t>t</w:t>
      </w:r>
      <w:r w:rsidRPr="00E52E19">
        <w:rPr>
          <w:rFonts w:ascii="Times New Roman" w:hAnsi="Times New Roman"/>
          <w:sz w:val="24"/>
          <w:szCs w:val="24"/>
        </w:rPr>
        <w:t xml:space="preserve">. This could </w:t>
      </w:r>
      <w:r w:rsidR="001856E3">
        <w:rPr>
          <w:rFonts w:ascii="Times New Roman" w:hAnsi="Times New Roman"/>
          <w:sz w:val="24"/>
          <w:szCs w:val="24"/>
        </w:rPr>
        <w:t xml:space="preserve">have been </w:t>
      </w:r>
      <w:r w:rsidRPr="00E52E19">
        <w:rPr>
          <w:rFonts w:ascii="Times New Roman" w:hAnsi="Times New Roman"/>
          <w:sz w:val="24"/>
          <w:szCs w:val="24"/>
        </w:rPr>
        <w:t>as a result of SAP availing water whenever needed by the plant while NPK fertilizer provided required and available nutrients for plant uptake. SAP enabled efficient utilization of nutrients and water as it held and released them slowly when needed. Similar observations were recorded by (Fernando</w:t>
      </w:r>
      <w:r w:rsidRPr="00E52E19">
        <w:rPr>
          <w:rFonts w:ascii="Times New Roman" w:hAnsi="Times New Roman"/>
          <w:i/>
          <w:sz w:val="24"/>
          <w:szCs w:val="24"/>
        </w:rPr>
        <w:t xml:space="preserve"> et al</w:t>
      </w:r>
      <w:r w:rsidRPr="00E52E19">
        <w:rPr>
          <w:rFonts w:ascii="Times New Roman" w:hAnsi="Times New Roman"/>
          <w:sz w:val="24"/>
          <w:szCs w:val="24"/>
        </w:rPr>
        <w:t xml:space="preserve">., 2021). The release and uptake of nutrients especially Nitrogen contributed to cell division causing stem and root elongation, higher number of branches, higher number of leaves, branches and increased chlorophyll content. This enhanced vegetative growth of </w:t>
      </w:r>
      <w:r w:rsidR="00223493" w:rsidRPr="00E52E19">
        <w:rPr>
          <w:rFonts w:ascii="Times New Roman" w:hAnsi="Times New Roman"/>
          <w:sz w:val="24"/>
          <w:szCs w:val="24"/>
        </w:rPr>
        <w:t>Amaranths</w:t>
      </w:r>
      <w:r w:rsidRPr="00E52E19">
        <w:rPr>
          <w:rFonts w:ascii="Times New Roman" w:hAnsi="Times New Roman"/>
          <w:sz w:val="24"/>
          <w:szCs w:val="24"/>
        </w:rPr>
        <w:t xml:space="preserve">. These results are in agreement with </w:t>
      </w:r>
      <w:r w:rsidR="00E36A9D" w:rsidRPr="005B1119">
        <w:rPr>
          <w:rFonts w:ascii="Times New Roman" w:hAnsi="Times New Roman"/>
          <w:sz w:val="24"/>
          <w:szCs w:val="24"/>
        </w:rPr>
        <w:t>those reported by</w:t>
      </w:r>
      <w:r w:rsidR="00E36A9D" w:rsidRPr="00E52E19">
        <w:rPr>
          <w:rFonts w:ascii="Times New Roman" w:hAnsi="Times New Roman"/>
          <w:sz w:val="24"/>
          <w:szCs w:val="24"/>
        </w:rPr>
        <w:t xml:space="preserve"> </w:t>
      </w:r>
      <w:r w:rsidRPr="00E52E19">
        <w:rPr>
          <w:rFonts w:ascii="Times New Roman" w:hAnsi="Times New Roman"/>
          <w:sz w:val="24"/>
          <w:szCs w:val="24"/>
        </w:rPr>
        <w:t>Ibrahim</w:t>
      </w:r>
      <w:r w:rsidRPr="00E52E19">
        <w:rPr>
          <w:rFonts w:ascii="Times New Roman" w:hAnsi="Times New Roman"/>
          <w:i/>
          <w:sz w:val="24"/>
          <w:szCs w:val="24"/>
        </w:rPr>
        <w:t xml:space="preserve"> et al</w:t>
      </w:r>
      <w:r w:rsidRPr="00E52E19">
        <w:rPr>
          <w:rFonts w:ascii="Times New Roman" w:hAnsi="Times New Roman"/>
          <w:sz w:val="24"/>
          <w:szCs w:val="24"/>
        </w:rPr>
        <w:t>. (2022), who observed that SAP and NPK combination recorded the highest plant growth attributes such as plant height, leaf number, increased branching and chlorophyll content compared to control. Similar observations were also recorded by Tyagi</w:t>
      </w:r>
      <w:r w:rsidRPr="00E52E19">
        <w:rPr>
          <w:rFonts w:ascii="Times New Roman" w:hAnsi="Times New Roman"/>
          <w:i/>
          <w:color w:val="000000"/>
          <w:sz w:val="24"/>
          <w:szCs w:val="24"/>
        </w:rPr>
        <w:t xml:space="preserve"> et al</w:t>
      </w:r>
      <w:r w:rsidRPr="00E52E19">
        <w:rPr>
          <w:rFonts w:ascii="Times New Roman" w:hAnsi="Times New Roman"/>
          <w:color w:val="000000"/>
          <w:sz w:val="24"/>
          <w:szCs w:val="24"/>
        </w:rPr>
        <w:t>. (2015) during production of wheat.</w:t>
      </w:r>
      <w:r w:rsidRPr="00E52E19">
        <w:rPr>
          <w:rFonts w:ascii="Times New Roman" w:hAnsi="Times New Roman"/>
          <w:sz w:val="24"/>
          <w:szCs w:val="24"/>
        </w:rPr>
        <w:t xml:space="preserve"> Treatments with SAP alone also enhanced plant growth. However, the influence was minimal compared to treatments with fertilizer alone and those with SAP and NPK fertilizer combination. This could be attributed to the fact that SAP provided water alone which reduced plant stress but there were insufficient nutrients to enhance vegetative growth of </w:t>
      </w:r>
      <w:r w:rsidR="00223493" w:rsidRPr="00E52E19">
        <w:rPr>
          <w:rFonts w:ascii="Times New Roman" w:hAnsi="Times New Roman"/>
          <w:sz w:val="24"/>
          <w:szCs w:val="24"/>
        </w:rPr>
        <w:t>Amaranths</w:t>
      </w:r>
      <w:r w:rsidRPr="00E52E19">
        <w:rPr>
          <w:rFonts w:ascii="Times New Roman" w:hAnsi="Times New Roman"/>
          <w:sz w:val="24"/>
          <w:szCs w:val="24"/>
        </w:rPr>
        <w:t xml:space="preserve">. These findings are in agreement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has little influence on plant growth.</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sidRPr="00267066">
        <w:rPr>
          <w:rFonts w:ascii="Times New Roman" w:hAnsi="Times New Roman"/>
          <w:b/>
          <w:sz w:val="24"/>
          <w:szCs w:val="24"/>
        </w:rPr>
        <w:t xml:space="preserve">4.4 </w:t>
      </w:r>
      <w:r w:rsidR="004D0ECF" w:rsidRPr="00267066">
        <w:rPr>
          <w:rFonts w:ascii="Times New Roman" w:hAnsi="Times New Roman"/>
          <w:b/>
          <w:sz w:val="24"/>
          <w:szCs w:val="24"/>
        </w:rPr>
        <w:t>Interaction</w:t>
      </w:r>
      <w:r w:rsidR="004D0ECF" w:rsidRPr="00E52E19">
        <w:rPr>
          <w:rFonts w:ascii="Times New Roman" w:hAnsi="Times New Roman"/>
          <w:b/>
          <w:sz w:val="24"/>
          <w:szCs w:val="24"/>
        </w:rPr>
        <w:t xml:space="preserve"> e</w:t>
      </w:r>
      <w:r w:rsidR="00C96A64" w:rsidRPr="00E52E19">
        <w:rPr>
          <w:rFonts w:ascii="Times New Roman" w:hAnsi="Times New Roman"/>
          <w:b/>
          <w:sz w:val="24"/>
          <w:szCs w:val="24"/>
        </w:rPr>
        <w:t>ffect</w:t>
      </w:r>
      <w:r w:rsidR="004D0ECF" w:rsidRPr="00E52E19">
        <w:rPr>
          <w:rFonts w:ascii="Times New Roman" w:hAnsi="Times New Roman"/>
          <w:b/>
          <w:sz w:val="24"/>
          <w:szCs w:val="24"/>
        </w:rPr>
        <w:t>s</w:t>
      </w:r>
      <w:r w:rsidR="00C96A64" w:rsidRPr="00E52E19">
        <w:rPr>
          <w:rFonts w:ascii="Times New Roman" w:hAnsi="Times New Roman"/>
          <w:b/>
          <w:sz w:val="24"/>
          <w:szCs w:val="24"/>
        </w:rPr>
        <w:t xml:space="preserve"> of Superabsorbent Polymer and NPK fertilizer rates on yield of </w:t>
      </w:r>
      <w:r w:rsidR="00223493" w:rsidRPr="00E52E19">
        <w:rPr>
          <w:rFonts w:ascii="Times New Roman" w:hAnsi="Times New Roman"/>
          <w:b/>
          <w:sz w:val="24"/>
          <w:szCs w:val="24"/>
        </w:rPr>
        <w:t>Amaranths</w:t>
      </w:r>
    </w:p>
    <w:p w:rsidR="00C96A64" w:rsidRPr="00E52E19" w:rsidRDefault="00C96A64" w:rsidP="00582292">
      <w:pPr>
        <w:tabs>
          <w:tab w:val="left" w:pos="2220"/>
        </w:tabs>
        <w:spacing w:line="276" w:lineRule="auto"/>
        <w:jc w:val="both"/>
        <w:rPr>
          <w:rFonts w:ascii="Times New Roman" w:hAnsi="Times New Roman"/>
          <w:sz w:val="24"/>
          <w:szCs w:val="24"/>
        </w:rPr>
      </w:pPr>
      <w:r w:rsidRPr="00E52E19">
        <w:rPr>
          <w:rFonts w:ascii="Times New Roman" w:hAnsi="Times New Roman"/>
          <w:sz w:val="24"/>
          <w:szCs w:val="24"/>
        </w:rPr>
        <w:t>From the study</w:t>
      </w:r>
      <w:r w:rsidR="004D0ECF" w:rsidRPr="00E52E19">
        <w:rPr>
          <w:rFonts w:ascii="Times New Roman" w:hAnsi="Times New Roman"/>
          <w:sz w:val="24"/>
          <w:szCs w:val="24"/>
        </w:rPr>
        <w:t>,</w:t>
      </w:r>
      <w:r w:rsidRPr="00E52E19">
        <w:rPr>
          <w:rFonts w:ascii="Times New Roman" w:hAnsi="Times New Roman"/>
          <w:sz w:val="24"/>
          <w:szCs w:val="24"/>
        </w:rPr>
        <w:t xml:space="preserve"> NPK and SAP rates interaction affected fresh shoot and root weight of </w:t>
      </w:r>
      <w:r w:rsidR="00223493" w:rsidRPr="00E52E19">
        <w:rPr>
          <w:rFonts w:ascii="Times New Roman" w:hAnsi="Times New Roman"/>
          <w:sz w:val="24"/>
          <w:szCs w:val="24"/>
        </w:rPr>
        <w:t>Amaranths</w:t>
      </w:r>
      <w:r w:rsidRPr="00E52E19">
        <w:rPr>
          <w:rFonts w:ascii="Times New Roman" w:hAnsi="Times New Roman"/>
          <w:sz w:val="24"/>
          <w:szCs w:val="24"/>
        </w:rPr>
        <w:t>. NPK combined with SAP rates had highest shoot and root weight followed by NPK fertilizer rates without SAP, SAP rates without NPK fertilizer and control that recorded the least fresh shoot and root weight.  A combination of SAP</w:t>
      </w:r>
      <w:r w:rsidR="004D0ECF" w:rsidRPr="00E52E19">
        <w:rPr>
          <w:rFonts w:ascii="Times New Roman" w:hAnsi="Times New Roman"/>
          <w:sz w:val="24"/>
          <w:szCs w:val="24"/>
        </w:rPr>
        <w:t xml:space="preserve">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 xml:space="preserve">250 kg/ha and NPK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400kg/ha (SAP</w:t>
      </w:r>
      <w:r w:rsidRPr="00E52E19">
        <w:rPr>
          <w:rFonts w:ascii="Times New Roman" w:hAnsi="Times New Roman"/>
          <w:sz w:val="24"/>
          <w:szCs w:val="24"/>
          <w:vertAlign w:val="subscript"/>
        </w:rPr>
        <w:t>2</w:t>
      </w:r>
      <w:r w:rsidR="00734B1A">
        <w:rPr>
          <w:rFonts w:ascii="Times New Roman" w:hAnsi="Times New Roman"/>
          <w:sz w:val="24"/>
          <w:szCs w:val="24"/>
          <w:vertAlign w:val="subscript"/>
        </w:rPr>
        <w:t>5</w:t>
      </w:r>
      <w:r w:rsidRPr="00E52E19">
        <w:rPr>
          <w:rFonts w:ascii="Times New Roman" w:hAnsi="Times New Roman"/>
          <w:sz w:val="24"/>
          <w:szCs w:val="24"/>
          <w:vertAlign w:val="subscript"/>
        </w:rPr>
        <w:t>0</w:t>
      </w:r>
      <w:r w:rsidRPr="00E52E19">
        <w:rPr>
          <w:rFonts w:ascii="Times New Roman" w:hAnsi="Times New Roman"/>
          <w:sz w:val="24"/>
          <w:szCs w:val="24"/>
        </w:rPr>
        <w:t>NPK</w:t>
      </w:r>
      <w:r w:rsidRPr="00E52E19">
        <w:rPr>
          <w:rFonts w:ascii="Times New Roman" w:hAnsi="Times New Roman"/>
          <w:sz w:val="24"/>
          <w:szCs w:val="24"/>
          <w:vertAlign w:val="subscript"/>
        </w:rPr>
        <w:t>400</w:t>
      </w:r>
      <w:r w:rsidRPr="00E52E19">
        <w:rPr>
          <w:rFonts w:ascii="Times New Roman" w:hAnsi="Times New Roman"/>
          <w:sz w:val="24"/>
          <w:szCs w:val="24"/>
        </w:rPr>
        <w:t xml:space="preserve">) resulted in highest harvestable yield, fresh shoot and root weight of </w:t>
      </w:r>
      <w:r w:rsidR="00223493" w:rsidRPr="00E52E19">
        <w:rPr>
          <w:rFonts w:ascii="Times New Roman" w:hAnsi="Times New Roman"/>
          <w:sz w:val="24"/>
          <w:szCs w:val="24"/>
        </w:rPr>
        <w:t>Amaranths</w:t>
      </w:r>
      <w:r w:rsidRPr="00E52E19">
        <w:rPr>
          <w:rFonts w:ascii="Times New Roman" w:hAnsi="Times New Roman"/>
          <w:sz w:val="24"/>
          <w:szCs w:val="24"/>
        </w:rPr>
        <w:t xml:space="preserve">. This could be attributed to the fact that the most conducive environment for proper growth and development of </w:t>
      </w:r>
      <w:r w:rsidR="00223493" w:rsidRPr="00E52E19">
        <w:rPr>
          <w:rFonts w:ascii="Times New Roman" w:hAnsi="Times New Roman"/>
          <w:sz w:val="24"/>
          <w:szCs w:val="24"/>
        </w:rPr>
        <w:t>Amaranths</w:t>
      </w:r>
      <w:r w:rsidRPr="00E52E19">
        <w:rPr>
          <w:rFonts w:ascii="Times New Roman" w:hAnsi="Times New Roman"/>
          <w:sz w:val="24"/>
          <w:szCs w:val="24"/>
        </w:rPr>
        <w:t xml:space="preserve"> was provided </w:t>
      </w:r>
      <w:r w:rsidR="00734B1A">
        <w:rPr>
          <w:rFonts w:ascii="Times New Roman" w:hAnsi="Times New Roman"/>
          <w:sz w:val="24"/>
          <w:szCs w:val="24"/>
        </w:rPr>
        <w:t>by</w:t>
      </w:r>
      <w:r w:rsidRPr="00E52E19">
        <w:rPr>
          <w:rFonts w:ascii="Times New Roman" w:hAnsi="Times New Roman"/>
          <w:sz w:val="24"/>
          <w:szCs w:val="24"/>
        </w:rPr>
        <w:t xml:space="preserve"> this combination. This </w:t>
      </w:r>
      <w:r w:rsidR="004D0ECF" w:rsidRPr="00267066">
        <w:rPr>
          <w:rFonts w:ascii="Times New Roman" w:hAnsi="Times New Roman"/>
          <w:sz w:val="24"/>
          <w:szCs w:val="24"/>
        </w:rPr>
        <w:t>is</w:t>
      </w:r>
      <w:r w:rsidR="004D0ECF" w:rsidRPr="00E52E19">
        <w:rPr>
          <w:rFonts w:ascii="Times New Roman" w:hAnsi="Times New Roman"/>
          <w:sz w:val="24"/>
          <w:szCs w:val="24"/>
        </w:rPr>
        <w:t xml:space="preserve"> </w:t>
      </w:r>
      <w:r w:rsidRPr="00E52E19">
        <w:rPr>
          <w:rFonts w:ascii="Times New Roman" w:hAnsi="Times New Roman"/>
          <w:sz w:val="24"/>
          <w:szCs w:val="24"/>
        </w:rPr>
        <w:t>because NPK fertilizer provid</w:t>
      </w:r>
      <w:r w:rsidR="002D7101" w:rsidRPr="00267066">
        <w:rPr>
          <w:rFonts w:ascii="Times New Roman" w:hAnsi="Times New Roman"/>
          <w:sz w:val="24"/>
          <w:szCs w:val="24"/>
        </w:rPr>
        <w:t>ed</w:t>
      </w:r>
      <w:r w:rsidRPr="00E52E19">
        <w:rPr>
          <w:rFonts w:ascii="Times New Roman" w:hAnsi="Times New Roman"/>
          <w:sz w:val="24"/>
          <w:szCs w:val="24"/>
        </w:rPr>
        <w:t xml:space="preserve"> the required nutrients for plant growth and root development whereas SAP provided water and slowly released the nutrient</w:t>
      </w:r>
      <w:r w:rsidR="002D7101" w:rsidRPr="00267066">
        <w:rPr>
          <w:rFonts w:ascii="Times New Roman" w:hAnsi="Times New Roman"/>
          <w:sz w:val="24"/>
          <w:szCs w:val="24"/>
        </w:rPr>
        <w:t>s</w:t>
      </w:r>
      <w:r w:rsidRPr="00E52E19">
        <w:rPr>
          <w:rFonts w:ascii="Times New Roman" w:hAnsi="Times New Roman"/>
          <w:sz w:val="24"/>
          <w:szCs w:val="24"/>
        </w:rPr>
        <w:t xml:space="preserve"> required for crop </w:t>
      </w:r>
      <w:r w:rsidR="002D7101" w:rsidRPr="00E52E19">
        <w:rPr>
          <w:rFonts w:ascii="Times New Roman" w:hAnsi="Times New Roman"/>
          <w:sz w:val="24"/>
          <w:szCs w:val="24"/>
        </w:rPr>
        <w:t>utilization</w:t>
      </w:r>
      <w:r w:rsidRPr="00E52E19">
        <w:rPr>
          <w:rFonts w:ascii="Times New Roman" w:hAnsi="Times New Roman"/>
          <w:sz w:val="24"/>
          <w:szCs w:val="24"/>
        </w:rPr>
        <w:t xml:space="preserve"> </w:t>
      </w:r>
      <w:r w:rsidR="002D7101" w:rsidRPr="00E52E19">
        <w:rPr>
          <w:rFonts w:ascii="Times New Roman" w:hAnsi="Times New Roman"/>
          <w:sz w:val="24"/>
          <w:szCs w:val="24"/>
        </w:rPr>
        <w:t>(Zheng</w:t>
      </w:r>
      <w:r w:rsidRPr="00E52E19">
        <w:rPr>
          <w:rFonts w:ascii="Times New Roman" w:hAnsi="Times New Roman"/>
          <w:sz w:val="24"/>
          <w:szCs w:val="24"/>
        </w:rPr>
        <w:t xml:space="preserve"> </w:t>
      </w:r>
      <w:r w:rsidRPr="00E52E19">
        <w:rPr>
          <w:rFonts w:ascii="Times New Roman" w:hAnsi="Times New Roman"/>
          <w:i/>
          <w:color w:val="000000"/>
          <w:sz w:val="24"/>
          <w:szCs w:val="24"/>
        </w:rPr>
        <w:t>et al</w:t>
      </w:r>
      <w:r w:rsidRPr="00267066">
        <w:rPr>
          <w:rFonts w:ascii="Times New Roman" w:hAnsi="Times New Roman"/>
          <w:i/>
          <w:color w:val="000000"/>
          <w:sz w:val="24"/>
          <w:szCs w:val="24"/>
        </w:rPr>
        <w:t>.,</w:t>
      </w:r>
      <w:r w:rsidR="002D7101" w:rsidRPr="00E52E19">
        <w:rPr>
          <w:rFonts w:ascii="Times New Roman" w:hAnsi="Times New Roman"/>
          <w:i/>
          <w:color w:val="000000"/>
          <w:sz w:val="24"/>
          <w:szCs w:val="24"/>
        </w:rPr>
        <w:t xml:space="preserve"> </w:t>
      </w:r>
      <w:r w:rsidRPr="00E52E19">
        <w:rPr>
          <w:rFonts w:ascii="Times New Roman" w:hAnsi="Times New Roman"/>
          <w:color w:val="000000"/>
          <w:sz w:val="24"/>
          <w:szCs w:val="24"/>
        </w:rPr>
        <w:t>2023)</w:t>
      </w:r>
      <w:r w:rsidRPr="00E52E19">
        <w:rPr>
          <w:rFonts w:ascii="Times New Roman" w:hAnsi="Times New Roman"/>
          <w:sz w:val="24"/>
          <w:szCs w:val="24"/>
        </w:rPr>
        <w:t xml:space="preserve">. This finding was consistent with that of Tyagi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and </w:t>
      </w:r>
      <w:r w:rsidRPr="00E52E19">
        <w:rPr>
          <w:rFonts w:ascii="Times New Roman" w:hAnsi="Times New Roman"/>
          <w:sz w:val="24"/>
          <w:szCs w:val="24"/>
        </w:rPr>
        <w:t xml:space="preserve">Ibrahim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who reported that SAP and NPK combination resulted in highest yield, </w:t>
      </w:r>
      <w:r w:rsidRPr="00E52E19">
        <w:rPr>
          <w:rFonts w:ascii="Times New Roman" w:hAnsi="Times New Roman"/>
          <w:sz w:val="24"/>
          <w:szCs w:val="24"/>
        </w:rPr>
        <w:t xml:space="preserve">fresh shoot and root weight compared to control.  Zheng </w:t>
      </w:r>
      <w:r w:rsidRPr="00E52E19">
        <w:rPr>
          <w:rFonts w:ascii="Times New Roman" w:hAnsi="Times New Roman"/>
          <w:i/>
          <w:color w:val="000000"/>
          <w:sz w:val="24"/>
          <w:szCs w:val="24"/>
        </w:rPr>
        <w:t>et al. (</w:t>
      </w:r>
      <w:r w:rsidRPr="00E52E19">
        <w:rPr>
          <w:rFonts w:ascii="Times New Roman" w:hAnsi="Times New Roman"/>
          <w:color w:val="000000"/>
          <w:sz w:val="24"/>
          <w:szCs w:val="24"/>
        </w:rPr>
        <w:t>2023) also found that NPK and SAP combination</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result</w:t>
      </w:r>
      <w:r w:rsidR="00734B1A">
        <w:rPr>
          <w:rFonts w:ascii="Times New Roman" w:hAnsi="Times New Roman"/>
          <w:color w:val="000000"/>
          <w:sz w:val="24"/>
          <w:szCs w:val="24"/>
        </w:rPr>
        <w:t>ed</w:t>
      </w:r>
      <w:r w:rsidRPr="00E52E19">
        <w:rPr>
          <w:rFonts w:ascii="Times New Roman" w:hAnsi="Times New Roman"/>
          <w:color w:val="000000"/>
          <w:sz w:val="24"/>
          <w:szCs w:val="24"/>
        </w:rPr>
        <w:t xml:space="preserve"> in high</w:t>
      </w:r>
      <w:r w:rsidR="002D7101" w:rsidRPr="00E52E19">
        <w:rPr>
          <w:rFonts w:ascii="Times New Roman" w:hAnsi="Times New Roman"/>
          <w:color w:val="000000"/>
          <w:sz w:val="24"/>
          <w:szCs w:val="24"/>
        </w:rPr>
        <w:t>e</w:t>
      </w:r>
      <w:r w:rsidR="002D7101" w:rsidRPr="00267066">
        <w:rPr>
          <w:rFonts w:ascii="Times New Roman" w:hAnsi="Times New Roman"/>
          <w:color w:val="000000"/>
          <w:sz w:val="24"/>
          <w:szCs w:val="24"/>
        </w:rPr>
        <w:t>st</w:t>
      </w:r>
      <w:r w:rsidRPr="00E52E19">
        <w:rPr>
          <w:rFonts w:ascii="Times New Roman" w:hAnsi="Times New Roman"/>
          <w:color w:val="000000"/>
          <w:sz w:val="24"/>
          <w:szCs w:val="24"/>
        </w:rPr>
        <w:t xml:space="preserve"> yield</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which </w:t>
      </w:r>
      <w:r w:rsidRPr="00267066">
        <w:rPr>
          <w:rFonts w:ascii="Times New Roman" w:hAnsi="Times New Roman"/>
          <w:color w:val="000000"/>
          <w:sz w:val="24"/>
          <w:szCs w:val="24"/>
        </w:rPr>
        <w:t>led</w:t>
      </w:r>
      <w:r w:rsidRPr="00E52E19">
        <w:rPr>
          <w:rFonts w:ascii="Times New Roman" w:hAnsi="Times New Roman"/>
          <w:color w:val="000000"/>
          <w:sz w:val="24"/>
          <w:szCs w:val="24"/>
        </w:rPr>
        <w:t xml:space="preserve"> to high</w:t>
      </w:r>
      <w:r w:rsidR="00734B1A">
        <w:rPr>
          <w:rFonts w:ascii="Times New Roman" w:hAnsi="Times New Roman"/>
          <w:color w:val="000000"/>
          <w:sz w:val="24"/>
          <w:szCs w:val="24"/>
        </w:rPr>
        <w:t>est</w:t>
      </w:r>
      <w:r w:rsidRPr="00E52E19">
        <w:rPr>
          <w:rFonts w:ascii="Times New Roman" w:hAnsi="Times New Roman"/>
          <w:color w:val="000000"/>
          <w:sz w:val="24"/>
          <w:szCs w:val="24"/>
        </w:rPr>
        <w:t xml:space="preserve"> dry </w:t>
      </w:r>
      <w:r w:rsidRPr="00E52E19">
        <w:rPr>
          <w:rFonts w:ascii="Times New Roman" w:hAnsi="Times New Roman"/>
          <w:color w:val="000000"/>
          <w:sz w:val="24"/>
          <w:szCs w:val="24"/>
        </w:rPr>
        <w:lastRenderedPageBreak/>
        <w:t>matter accumulation when compared to control</w:t>
      </w:r>
      <w:r w:rsidR="00734B1A">
        <w:rPr>
          <w:rFonts w:ascii="Times New Roman" w:hAnsi="Times New Roman"/>
          <w:color w:val="000000"/>
          <w:sz w:val="24"/>
          <w:szCs w:val="24"/>
        </w:rPr>
        <w:t xml:space="preserve"> treatment</w:t>
      </w:r>
      <w:r w:rsidRPr="00E52E19">
        <w:rPr>
          <w:rFonts w:ascii="Times New Roman" w:hAnsi="Times New Roman"/>
          <w:sz w:val="24"/>
          <w:szCs w:val="24"/>
        </w:rPr>
        <w:t xml:space="preserve">. Ghehsareh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2010) and </w:t>
      </w:r>
      <w:r w:rsidRPr="00E52E19">
        <w:rPr>
          <w:rFonts w:ascii="Times New Roman" w:hAnsi="Times New Roman"/>
          <w:sz w:val="24"/>
          <w:szCs w:val="24"/>
        </w:rPr>
        <w:t xml:space="preserve">Liu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2013) also found that SAP and NPK combination resulted in highest </w:t>
      </w:r>
      <w:r w:rsidRPr="00E52E19">
        <w:rPr>
          <w:rFonts w:ascii="Times New Roman" w:hAnsi="Times New Roman"/>
          <w:sz w:val="24"/>
          <w:szCs w:val="24"/>
        </w:rPr>
        <w:t>dry shoot and root weight</w:t>
      </w:r>
      <w:r w:rsidR="002D7101" w:rsidRPr="00267066">
        <w:rPr>
          <w:rFonts w:ascii="Times New Roman" w:hAnsi="Times New Roman"/>
          <w:sz w:val="24"/>
          <w:szCs w:val="24"/>
        </w:rPr>
        <w:t>s</w:t>
      </w:r>
      <w:r w:rsidRPr="00E52E19">
        <w:rPr>
          <w:rFonts w:ascii="Times New Roman" w:hAnsi="Times New Roman"/>
          <w:sz w:val="24"/>
          <w:szCs w:val="24"/>
        </w:rPr>
        <w:t xml:space="preserve"> compared to control. SAP rates without fertilizer had minimal fresh and dry shoot and root </w:t>
      </w:r>
      <w:r w:rsidR="002D7101" w:rsidRPr="00267066">
        <w:rPr>
          <w:rFonts w:ascii="Times New Roman" w:hAnsi="Times New Roman"/>
          <w:sz w:val="24"/>
          <w:szCs w:val="24"/>
        </w:rPr>
        <w:t>weights</w:t>
      </w:r>
      <w:r w:rsidR="002D7101" w:rsidRPr="00E52E19">
        <w:rPr>
          <w:rFonts w:ascii="Times New Roman" w:hAnsi="Times New Roman"/>
          <w:sz w:val="24"/>
          <w:szCs w:val="24"/>
        </w:rPr>
        <w:t xml:space="preserve"> </w:t>
      </w:r>
      <w:r w:rsidRPr="00E52E19">
        <w:rPr>
          <w:rFonts w:ascii="Times New Roman" w:hAnsi="Times New Roman"/>
          <w:sz w:val="24"/>
          <w:szCs w:val="24"/>
        </w:rPr>
        <w:t xml:space="preserve">compared to treatments with fertilizer alone and those with SAP and NPK fertilizer combination. This could be attributed to the fact that SAP provided water alone and the absence of required nutrients contributed to low vegetative plant growth. These findings are in agreement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had little influence on plant growth.</w:t>
      </w:r>
    </w:p>
    <w:p w:rsidR="00C96A64" w:rsidRPr="00E52E19" w:rsidRDefault="00457D50" w:rsidP="00582292">
      <w:pPr>
        <w:tabs>
          <w:tab w:val="left" w:pos="2220"/>
        </w:tabs>
        <w:spacing w:line="276" w:lineRule="auto"/>
        <w:jc w:val="both"/>
        <w:rPr>
          <w:rFonts w:ascii="Times New Roman" w:hAnsi="Times New Roman"/>
          <w:b/>
          <w:sz w:val="24"/>
          <w:szCs w:val="24"/>
        </w:rPr>
      </w:pPr>
      <w:r>
        <w:rPr>
          <w:rFonts w:ascii="Times New Roman" w:hAnsi="Times New Roman"/>
          <w:b/>
          <w:sz w:val="24"/>
          <w:szCs w:val="24"/>
        </w:rPr>
        <w:t xml:space="preserve">5.0 </w:t>
      </w:r>
      <w:r w:rsidR="00C96A64" w:rsidRPr="00E52E19">
        <w:rPr>
          <w:rFonts w:ascii="Times New Roman" w:hAnsi="Times New Roman"/>
          <w:b/>
          <w:sz w:val="24"/>
          <w:szCs w:val="24"/>
        </w:rPr>
        <w:t>CONCLUSION</w:t>
      </w:r>
    </w:p>
    <w:p w:rsidR="00C96A64"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Based on the findings from this study it is evident that SAP</w:t>
      </w:r>
      <w:r w:rsidRPr="00E52E19">
        <w:rPr>
          <w:rFonts w:ascii="Times New Roman" w:hAnsi="Times New Roman"/>
          <w:sz w:val="24"/>
          <w:szCs w:val="24"/>
          <w:vertAlign w:val="subscript"/>
        </w:rPr>
        <w:t xml:space="preserve">250kg/ha </w:t>
      </w:r>
      <w:r w:rsidRPr="00E52E19">
        <w:rPr>
          <w:rFonts w:ascii="Times New Roman" w:hAnsi="Times New Roman"/>
          <w:sz w:val="24"/>
          <w:szCs w:val="24"/>
        </w:rPr>
        <w:t>and SAP</w:t>
      </w:r>
      <w:r w:rsidRPr="00E52E19">
        <w:rPr>
          <w:rFonts w:ascii="Times New Roman" w:hAnsi="Times New Roman"/>
          <w:sz w:val="24"/>
          <w:szCs w:val="24"/>
          <w:vertAlign w:val="subscript"/>
        </w:rPr>
        <w:t xml:space="preserve">500kg/ha </w:t>
      </w:r>
      <w:r w:rsidRPr="00E52E19">
        <w:rPr>
          <w:rFonts w:ascii="Times New Roman" w:hAnsi="Times New Roman"/>
          <w:sz w:val="24"/>
          <w:szCs w:val="24"/>
        </w:rPr>
        <w:t xml:space="preserve">had positive influence </w:t>
      </w:r>
      <w:r w:rsidR="002D7101" w:rsidRPr="00E52E19">
        <w:rPr>
          <w:rFonts w:ascii="Times New Roman" w:hAnsi="Times New Roman"/>
          <w:sz w:val="24"/>
          <w:szCs w:val="24"/>
        </w:rPr>
        <w:t>on soil</w:t>
      </w:r>
      <w:r w:rsidRPr="00E52E19">
        <w:rPr>
          <w:rFonts w:ascii="Times New Roman" w:hAnsi="Times New Roman"/>
          <w:sz w:val="24"/>
          <w:szCs w:val="24"/>
        </w:rPr>
        <w:t xml:space="preserve"> moisture</w:t>
      </w:r>
      <w:r w:rsidRPr="00DD350F">
        <w:rPr>
          <w:rFonts w:ascii="Times New Roman" w:hAnsi="Times New Roman"/>
          <w:sz w:val="24"/>
          <w:szCs w:val="24"/>
        </w:rPr>
        <w:t>,</w:t>
      </w:r>
      <w:r w:rsidRPr="00E52E19">
        <w:rPr>
          <w:rFonts w:ascii="Times New Roman" w:hAnsi="Times New Roman"/>
          <w:sz w:val="24"/>
          <w:szCs w:val="24"/>
        </w:rPr>
        <w:t xml:space="preserve"> WUE</w:t>
      </w:r>
      <w:r w:rsidR="00734B1A">
        <w:rPr>
          <w:rFonts w:ascii="Times New Roman" w:hAnsi="Times New Roman"/>
          <w:sz w:val="24"/>
          <w:szCs w:val="24"/>
        </w:rPr>
        <w:t>,</w:t>
      </w:r>
      <w:r w:rsidRPr="00E52E19">
        <w:rPr>
          <w:rFonts w:ascii="Times New Roman" w:hAnsi="Times New Roman"/>
          <w:sz w:val="24"/>
          <w:szCs w:val="24"/>
        </w:rPr>
        <w:t xml:space="preserve">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compared to control. On another note, the use of NPK fertilizer significantly affected soil moisture, increased WUE and enhanced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compared to control</w:t>
      </w:r>
      <w:r w:rsidR="002D7101" w:rsidRPr="00E52E19">
        <w:rPr>
          <w:rFonts w:ascii="Times New Roman" w:hAnsi="Times New Roman"/>
          <w:sz w:val="24"/>
          <w:szCs w:val="24"/>
        </w:rPr>
        <w:t>.</w:t>
      </w:r>
      <w:r w:rsidRPr="00E52E19">
        <w:rPr>
          <w:rFonts w:ascii="Times New Roman" w:hAnsi="Times New Roman"/>
          <w:sz w:val="24"/>
          <w:szCs w:val="24"/>
        </w:rPr>
        <w:t xml:space="preserve"> </w:t>
      </w:r>
      <w:r w:rsidR="002D7101" w:rsidRPr="00DD350F">
        <w:rPr>
          <w:rFonts w:ascii="Times New Roman" w:hAnsi="Times New Roman"/>
          <w:sz w:val="24"/>
          <w:szCs w:val="24"/>
        </w:rPr>
        <w:t>T</w:t>
      </w:r>
      <w:r w:rsidRPr="00DD350F">
        <w:rPr>
          <w:rFonts w:ascii="Times New Roman" w:hAnsi="Times New Roman"/>
          <w:sz w:val="24"/>
          <w:szCs w:val="24"/>
        </w:rPr>
        <w:t>h</w:t>
      </w:r>
      <w:r w:rsidRPr="00E52E19">
        <w:rPr>
          <w:rFonts w:ascii="Times New Roman" w:hAnsi="Times New Roman"/>
          <w:sz w:val="24"/>
          <w:szCs w:val="24"/>
        </w:rPr>
        <w:t xml:space="preserve">is was through availing required plant nutrients for uptake </w:t>
      </w:r>
      <w:r w:rsidR="00734B1A">
        <w:rPr>
          <w:rFonts w:ascii="Times New Roman" w:hAnsi="Times New Roman"/>
          <w:sz w:val="24"/>
          <w:szCs w:val="24"/>
        </w:rPr>
        <w:t xml:space="preserve">and </w:t>
      </w:r>
      <w:r w:rsidRPr="00DD350F">
        <w:rPr>
          <w:rFonts w:ascii="Times New Roman" w:hAnsi="Times New Roman"/>
          <w:sz w:val="24"/>
          <w:szCs w:val="24"/>
        </w:rPr>
        <w:t xml:space="preserve">thus </w:t>
      </w:r>
      <w:r w:rsidR="007A73FD" w:rsidRPr="00DD350F">
        <w:rPr>
          <w:rFonts w:ascii="Times New Roman" w:hAnsi="Times New Roman"/>
          <w:sz w:val="24"/>
          <w:szCs w:val="24"/>
        </w:rPr>
        <w:t>resulting</w:t>
      </w:r>
      <w:r w:rsidR="007A73FD" w:rsidRPr="00E52E19">
        <w:rPr>
          <w:rFonts w:ascii="Times New Roman" w:hAnsi="Times New Roman"/>
          <w:sz w:val="24"/>
          <w:szCs w:val="24"/>
        </w:rPr>
        <w:t xml:space="preserve"> in </w:t>
      </w:r>
      <w:r w:rsidRPr="00E52E19">
        <w:rPr>
          <w:rFonts w:ascii="Times New Roman" w:hAnsi="Times New Roman"/>
          <w:sz w:val="24"/>
          <w:szCs w:val="24"/>
        </w:rPr>
        <w:t>vigorous growth. NPK and SAP interaction</w:t>
      </w:r>
      <w:r w:rsidR="007A73FD" w:rsidRPr="00DD350F">
        <w:rPr>
          <w:rFonts w:ascii="Times New Roman" w:hAnsi="Times New Roman"/>
          <w:sz w:val="24"/>
          <w:szCs w:val="24"/>
        </w:rPr>
        <w:t>s</w:t>
      </w:r>
      <w:r w:rsidRPr="00E52E19">
        <w:rPr>
          <w:rFonts w:ascii="Times New Roman" w:hAnsi="Times New Roman"/>
          <w:sz w:val="24"/>
          <w:szCs w:val="24"/>
        </w:rPr>
        <w:t xml:space="preserve"> significantly affected soil moisture, </w:t>
      </w:r>
      <w:r w:rsidR="007A73FD" w:rsidRPr="00E52E19">
        <w:rPr>
          <w:rFonts w:ascii="Times New Roman" w:hAnsi="Times New Roman"/>
          <w:sz w:val="24"/>
          <w:szCs w:val="24"/>
        </w:rPr>
        <w:t>WUE,</w:t>
      </w:r>
      <w:r w:rsidRPr="00E52E19">
        <w:rPr>
          <w:rFonts w:ascii="Times New Roman" w:hAnsi="Times New Roman"/>
          <w:sz w:val="24"/>
          <w:szCs w:val="24"/>
        </w:rPr>
        <w:t xml:space="preserve"> growth and yield of </w:t>
      </w:r>
      <w:r w:rsidR="00223493" w:rsidRPr="00E52E19">
        <w:rPr>
          <w:rFonts w:ascii="Times New Roman" w:hAnsi="Times New Roman"/>
          <w:sz w:val="24"/>
          <w:szCs w:val="24"/>
        </w:rPr>
        <w:t>Amaranths</w:t>
      </w:r>
      <w:r w:rsidRPr="00E52E19">
        <w:rPr>
          <w:rFonts w:ascii="Times New Roman" w:hAnsi="Times New Roman"/>
          <w:sz w:val="24"/>
          <w:szCs w:val="24"/>
        </w:rPr>
        <w:t xml:space="preserve">. The effect was more when SAP and NPK rates were combined, followed by NPK rates without SAP, SAP rates without NPK fertilizer rates and lastly control where neither SAP nor NPK was used. This </w:t>
      </w:r>
      <w:r w:rsidR="007A73FD" w:rsidRPr="00DD350F">
        <w:rPr>
          <w:rFonts w:ascii="Times New Roman" w:hAnsi="Times New Roman"/>
          <w:sz w:val="24"/>
          <w:szCs w:val="24"/>
        </w:rPr>
        <w:t>is</w:t>
      </w:r>
      <w:r w:rsidR="007A73FD" w:rsidRPr="00E52E19">
        <w:rPr>
          <w:rFonts w:ascii="Times New Roman" w:hAnsi="Times New Roman"/>
          <w:sz w:val="24"/>
          <w:szCs w:val="24"/>
        </w:rPr>
        <w:t xml:space="preserve"> </w:t>
      </w:r>
      <w:r w:rsidRPr="00E52E19">
        <w:rPr>
          <w:rFonts w:ascii="Times New Roman" w:hAnsi="Times New Roman"/>
          <w:sz w:val="24"/>
          <w:szCs w:val="24"/>
        </w:rPr>
        <w:t xml:space="preserve">because SAP acted as a </w:t>
      </w:r>
      <w:r w:rsidR="00734B1A">
        <w:rPr>
          <w:rFonts w:ascii="Times New Roman" w:hAnsi="Times New Roman"/>
          <w:sz w:val="24"/>
          <w:szCs w:val="24"/>
        </w:rPr>
        <w:t>controlled slow</w:t>
      </w:r>
      <w:r w:rsidRPr="00E52E19">
        <w:rPr>
          <w:rFonts w:ascii="Times New Roman" w:hAnsi="Times New Roman"/>
          <w:sz w:val="24"/>
          <w:szCs w:val="24"/>
        </w:rPr>
        <w:t xml:space="preserve"> release for water and nutrients. This enhanced efficient water and nutrient utilization hence improved crop growth and yields.</w:t>
      </w:r>
    </w:p>
    <w:p w:rsidR="00695DAB" w:rsidRPr="00740879" w:rsidRDefault="00695DAB" w:rsidP="00695DAB">
      <w:pPr>
        <w:rPr>
          <w:highlight w:val="yellow"/>
        </w:rPr>
      </w:pPr>
      <w:r w:rsidRPr="00740879">
        <w:rPr>
          <w:highlight w:val="yellow"/>
        </w:rPr>
        <w:t>Disclaimer (Artificial intelligence)</w:t>
      </w:r>
    </w:p>
    <w:p w:rsidR="00695DAB" w:rsidRPr="00740879" w:rsidRDefault="00695DAB" w:rsidP="00695DAB">
      <w:pPr>
        <w:rPr>
          <w:highlight w:val="yellow"/>
        </w:rPr>
      </w:pPr>
      <w:r w:rsidRPr="00740879">
        <w:rPr>
          <w:highlight w:val="yellow"/>
        </w:rPr>
        <w:t xml:space="preserve">Option 1: </w:t>
      </w:r>
    </w:p>
    <w:p w:rsidR="00695DAB" w:rsidRPr="00740879" w:rsidRDefault="00695DAB" w:rsidP="00695DA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695DAB" w:rsidRPr="00740879" w:rsidRDefault="00695DAB" w:rsidP="00695DAB">
      <w:pPr>
        <w:rPr>
          <w:highlight w:val="yellow"/>
        </w:rPr>
      </w:pPr>
      <w:r w:rsidRPr="00740879">
        <w:rPr>
          <w:highlight w:val="yellow"/>
        </w:rPr>
        <w:t xml:space="preserve">Option 2: </w:t>
      </w:r>
    </w:p>
    <w:p w:rsidR="00695DAB" w:rsidRPr="00740879" w:rsidRDefault="00695DAB" w:rsidP="00695DA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95DAB" w:rsidRPr="00740879" w:rsidRDefault="00695DAB" w:rsidP="00695DAB">
      <w:pPr>
        <w:rPr>
          <w:highlight w:val="yellow"/>
        </w:rPr>
      </w:pPr>
      <w:r w:rsidRPr="00740879">
        <w:rPr>
          <w:highlight w:val="yellow"/>
        </w:rPr>
        <w:t>Details of the AI usage are given below:</w:t>
      </w:r>
    </w:p>
    <w:p w:rsidR="00695DAB" w:rsidRPr="00740879" w:rsidRDefault="00695DAB" w:rsidP="00695DAB">
      <w:pPr>
        <w:rPr>
          <w:highlight w:val="yellow"/>
        </w:rPr>
      </w:pPr>
      <w:r w:rsidRPr="00740879">
        <w:rPr>
          <w:highlight w:val="yellow"/>
        </w:rPr>
        <w:t>1.</w:t>
      </w:r>
    </w:p>
    <w:p w:rsidR="00695DAB" w:rsidRPr="00740879" w:rsidRDefault="00695DAB" w:rsidP="00695DAB">
      <w:pPr>
        <w:rPr>
          <w:highlight w:val="yellow"/>
        </w:rPr>
      </w:pPr>
      <w:r w:rsidRPr="00740879">
        <w:rPr>
          <w:highlight w:val="yellow"/>
        </w:rPr>
        <w:t>2.</w:t>
      </w:r>
    </w:p>
    <w:p w:rsidR="00695DAB" w:rsidRPr="00D047BB" w:rsidRDefault="00695DAB" w:rsidP="00695DAB">
      <w:r w:rsidRPr="00740879">
        <w:rPr>
          <w:highlight w:val="yellow"/>
        </w:rPr>
        <w:t>3.</w:t>
      </w:r>
    </w:p>
    <w:p w:rsidR="00695DAB" w:rsidRPr="00E52E19" w:rsidRDefault="00695DAB" w:rsidP="00582292">
      <w:pPr>
        <w:spacing w:line="276" w:lineRule="auto"/>
        <w:jc w:val="both"/>
        <w:rPr>
          <w:rFonts w:ascii="Times New Roman" w:hAnsi="Times New Roman"/>
          <w:sz w:val="24"/>
          <w:szCs w:val="24"/>
        </w:rPr>
      </w:pPr>
    </w:p>
    <w:p w:rsidR="00C96A64" w:rsidRPr="00E52E19" w:rsidRDefault="00C96A64" w:rsidP="00582292">
      <w:pPr>
        <w:spacing w:line="276" w:lineRule="auto"/>
        <w:jc w:val="both"/>
        <w:rPr>
          <w:rFonts w:ascii="Times New Roman" w:hAnsi="Times New Roman"/>
          <w:b/>
          <w:sz w:val="24"/>
          <w:szCs w:val="24"/>
        </w:rPr>
      </w:pPr>
      <w:bookmarkStart w:id="17" w:name="_Toc173934135"/>
      <w:r w:rsidRPr="00E52E19">
        <w:rPr>
          <w:rFonts w:ascii="Times New Roman" w:hAnsi="Times New Roman"/>
          <w:b/>
          <w:sz w:val="24"/>
          <w:szCs w:val="24"/>
        </w:rPr>
        <w:t>REFERENCES</w:t>
      </w:r>
      <w:bookmarkEnd w:id="17"/>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lastRenderedPageBreak/>
        <w:t xml:space="preserve">Abebe, Z., &amp; Deressa, H. (2017). The effect of organic and inorganic fertilizers on the yield of two contrasting soybean varieties and residual nutrient effects on a subsequent finger millet crop. Agronomy, 7(2), 42. </w:t>
      </w:r>
      <w:hyperlink r:id="rId20" w:history="1">
        <w:r w:rsidRPr="00FD081C">
          <w:rPr>
            <w:rStyle w:val="Hyperlink"/>
            <w:rFonts w:ascii="Times New Roman" w:hAnsi="Times New Roman"/>
            <w:sz w:val="24"/>
            <w:szCs w:val="24"/>
          </w:rPr>
          <w:t>https://doi.org/10.3390/agronomy7020042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en-IN"/>
        </w:rPr>
        <w:t xml:space="preserve">Ali, B., Babar, M., Fatima, R. N., Mahmood, A., Sher, A., Siddique, T., ... </w:t>
      </w:r>
      <w:r w:rsidRPr="00FD081C">
        <w:rPr>
          <w:rFonts w:ascii="Times New Roman" w:hAnsi="Times New Roman"/>
          <w:sz w:val="24"/>
          <w:szCs w:val="24"/>
          <w:lang w:val="pt-BR"/>
        </w:rPr>
        <w:t xml:space="preserve">&amp; Ali, S. (2023). </w:t>
      </w:r>
      <w:r w:rsidRPr="00FD081C">
        <w:rPr>
          <w:rFonts w:ascii="Times New Roman" w:hAnsi="Times New Roman"/>
          <w:sz w:val="24"/>
          <w:szCs w:val="24"/>
        </w:rPr>
        <w:t xml:space="preserve">Effect </w:t>
      </w:r>
      <w:r w:rsidR="008D7F60" w:rsidRPr="00FD081C">
        <w:rPr>
          <w:rFonts w:ascii="Times New Roman" w:hAnsi="Times New Roman"/>
          <w:sz w:val="24"/>
          <w:szCs w:val="24"/>
        </w:rPr>
        <w:t>o</w:t>
      </w:r>
      <w:r w:rsidRPr="00FD081C">
        <w:rPr>
          <w:rFonts w:ascii="Times New Roman" w:hAnsi="Times New Roman"/>
          <w:sz w:val="24"/>
          <w:szCs w:val="24"/>
        </w:rPr>
        <w:t>f Different Doses of NPK at Different Time Intervals on Growth, Yield and Quality of Strawberry CV. Chandler (</w:t>
      </w:r>
      <w:r w:rsidRPr="00FD081C">
        <w:rPr>
          <w:rFonts w:ascii="Times New Roman" w:hAnsi="Times New Roman"/>
          <w:i/>
          <w:sz w:val="24"/>
          <w:szCs w:val="24"/>
        </w:rPr>
        <w:t>Fragaria ananassa</w:t>
      </w:r>
      <w:r w:rsidRPr="00FD081C">
        <w:rPr>
          <w:rFonts w:ascii="Times New Roman" w:hAnsi="Times New Roman"/>
          <w:sz w:val="24"/>
          <w:szCs w:val="24"/>
        </w:rPr>
        <w:t>). </w:t>
      </w:r>
      <w:r w:rsidRPr="00FD081C">
        <w:rPr>
          <w:rFonts w:ascii="Times New Roman" w:hAnsi="Times New Roman"/>
          <w:i/>
          <w:iCs/>
          <w:sz w:val="24"/>
          <w:szCs w:val="24"/>
        </w:rPr>
        <w:t xml:space="preserve">Journal of Survey </w:t>
      </w:r>
      <w:r w:rsidRPr="00FD081C">
        <w:rPr>
          <w:rFonts w:ascii="Times New Roman" w:hAnsi="Times New Roman"/>
          <w:sz w:val="24"/>
          <w:szCs w:val="24"/>
        </w:rPr>
        <w:t>in Fisheries</w:t>
      </w:r>
      <w:r w:rsidRPr="00FD081C">
        <w:rPr>
          <w:rFonts w:ascii="Times New Roman" w:hAnsi="Times New Roman"/>
          <w:i/>
          <w:iCs/>
          <w:sz w:val="24"/>
          <w:szCs w:val="24"/>
        </w:rPr>
        <w:t xml:space="preserve"> Sciences</w:t>
      </w:r>
      <w:r w:rsidRPr="00FD081C">
        <w:rPr>
          <w:rFonts w:ascii="Times New Roman" w:hAnsi="Times New Roman"/>
          <w:sz w:val="24"/>
          <w:szCs w:val="24"/>
        </w:rPr>
        <w:t>, </w:t>
      </w:r>
      <w:r w:rsidRPr="00FD081C">
        <w:rPr>
          <w:rFonts w:ascii="Times New Roman" w:hAnsi="Times New Roman"/>
          <w:i/>
          <w:iCs/>
          <w:sz w:val="24"/>
          <w:szCs w:val="24"/>
        </w:rPr>
        <w:t>10</w:t>
      </w:r>
      <w:r w:rsidRPr="00FD081C">
        <w:rPr>
          <w:rFonts w:ascii="Times New Roman" w:hAnsi="Times New Roman"/>
          <w:sz w:val="24"/>
          <w:szCs w:val="24"/>
        </w:rPr>
        <w:t xml:space="preserve">(2S), </w:t>
      </w:r>
      <w:r w:rsidR="008D7F60" w:rsidRPr="00FD081C">
        <w:rPr>
          <w:rFonts w:ascii="Times New Roman" w:hAnsi="Times New Roman"/>
          <w:sz w:val="24"/>
          <w:szCs w:val="24"/>
        </w:rPr>
        <w:t>4</w:t>
      </w:r>
      <w:r w:rsidRPr="00FD081C">
        <w:rPr>
          <w:rFonts w:ascii="Times New Roman" w:hAnsi="Times New Roman"/>
          <w:sz w:val="24"/>
          <w:szCs w:val="24"/>
        </w:rPr>
        <w:t>095 – 4108.</w:t>
      </w:r>
      <w:bookmarkStart w:id="18" w:name="_GoBack"/>
      <w:bookmarkEnd w:id="18"/>
    </w:p>
    <w:p w:rsidR="00C96A64"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Bhat, S. A., Nazir, B., Nissar, N., Salam, S., Sofi, M. U. D., Bahar, F. A., &amp; Raja, W. A. (2022). </w:t>
      </w:r>
      <w:r w:rsidRPr="00FD081C">
        <w:rPr>
          <w:rFonts w:ascii="Times New Roman" w:hAnsi="Times New Roman"/>
          <w:sz w:val="24"/>
          <w:szCs w:val="24"/>
        </w:rPr>
        <w:t xml:space="preserve">The critical necessity of the future: pusa hydrogel, a novel approach to convert desert into farmland. International Journal of Innovative Science and Research Technology, 7(12), 1075–1079. </w:t>
      </w:r>
      <w:hyperlink r:id="rId21" w:history="1">
        <w:r w:rsidRPr="00FD081C">
          <w:rPr>
            <w:rStyle w:val="Hyperlink"/>
            <w:rFonts w:ascii="Times New Roman" w:hAnsi="Times New Roman"/>
            <w:sz w:val="24"/>
            <w:szCs w:val="24"/>
          </w:rPr>
          <w:t>https://doi.org/10.5281/zenodo.7508711</w:t>
        </w:r>
      </w:hyperlink>
      <w:r w:rsidR="00C96A64" w:rsidRPr="00FD081C">
        <w:rPr>
          <w:rFonts w:ascii="Times New Roman" w:hAnsi="Times New Roman"/>
          <w:sz w:val="24"/>
          <w:szCs w:val="24"/>
        </w:rPr>
        <w:t>.</w:t>
      </w:r>
      <w:r w:rsidRPr="00FD081C">
        <w:rPr>
          <w:rFonts w:ascii="Times New Roman" w:hAnsi="Times New Roman"/>
          <w:sz w:val="24"/>
          <w:szCs w:val="24"/>
        </w:rPr>
        <w:t xml:space="preserve"> </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Chen, Y., &amp; Tan, H. M. (2006). </w:t>
      </w:r>
      <w:r w:rsidR="00223493" w:rsidRPr="00FD081C">
        <w:rPr>
          <w:rFonts w:ascii="Times New Roman" w:hAnsi="Times New Roman"/>
          <w:sz w:val="24"/>
          <w:szCs w:val="24"/>
        </w:rPr>
        <w:t>Cross-linked</w:t>
      </w:r>
      <w:r w:rsidRPr="00FD081C">
        <w:rPr>
          <w:rFonts w:ascii="Times New Roman" w:hAnsi="Times New Roman"/>
          <w:sz w:val="24"/>
          <w:szCs w:val="24"/>
        </w:rPr>
        <w:t xml:space="preserve"> carboxymethylchitosan-g-</w:t>
      </w:r>
      <w:r w:rsidR="00223493" w:rsidRPr="00FD081C">
        <w:rPr>
          <w:rFonts w:ascii="Times New Roman" w:hAnsi="Times New Roman"/>
          <w:sz w:val="24"/>
          <w:szCs w:val="24"/>
        </w:rPr>
        <w:t>poly (</w:t>
      </w:r>
      <w:r w:rsidRPr="00FD081C">
        <w:rPr>
          <w:rFonts w:ascii="Times New Roman" w:hAnsi="Times New Roman"/>
          <w:sz w:val="24"/>
          <w:szCs w:val="24"/>
        </w:rPr>
        <w:t xml:space="preserve">acrylic acid) copolymer as a novel superabsorbent polymer. Carbohydrate Research, 341(7), 887-896. </w:t>
      </w:r>
      <w:hyperlink r:id="rId22" w:history="1">
        <w:r w:rsidRPr="00FD081C">
          <w:rPr>
            <w:rStyle w:val="Hyperlink"/>
            <w:rFonts w:ascii="Times New Roman" w:hAnsi="Times New Roman"/>
            <w:sz w:val="24"/>
            <w:szCs w:val="24"/>
          </w:rPr>
          <w:t>https://doi.org/10.1016/j.carres.2006.01.027</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Chepkoech, W., Mungai, N., Stöber, S., </w:t>
      </w:r>
      <w:proofErr w:type="spellStart"/>
      <w:r w:rsidRPr="00FD081C">
        <w:rPr>
          <w:rFonts w:ascii="Times New Roman" w:hAnsi="Times New Roman"/>
          <w:sz w:val="24"/>
          <w:szCs w:val="24"/>
        </w:rPr>
        <w:t>Bett</w:t>
      </w:r>
      <w:proofErr w:type="spellEnd"/>
      <w:r w:rsidRPr="00FD081C">
        <w:rPr>
          <w:rFonts w:ascii="Times New Roman" w:hAnsi="Times New Roman"/>
          <w:sz w:val="24"/>
          <w:szCs w:val="24"/>
        </w:rPr>
        <w:t xml:space="preserve">, H. K., &amp; </w:t>
      </w:r>
      <w:proofErr w:type="spellStart"/>
      <w:r w:rsidRPr="00FD081C">
        <w:rPr>
          <w:rFonts w:ascii="Times New Roman" w:hAnsi="Times New Roman"/>
          <w:sz w:val="24"/>
          <w:szCs w:val="24"/>
        </w:rPr>
        <w:t>Lotze-Campen</w:t>
      </w:r>
      <w:proofErr w:type="spellEnd"/>
      <w:r w:rsidRPr="00FD081C">
        <w:rPr>
          <w:rFonts w:ascii="Times New Roman" w:hAnsi="Times New Roman"/>
          <w:sz w:val="24"/>
          <w:szCs w:val="24"/>
        </w:rPr>
        <w:t xml:space="preserve">, H. (2018). Farmers' perspectives: Impact of climate change on African indigenous vegetable production in Kenya. International Journal of Climate Change Strategies and Management, 10(4), 551–579. </w:t>
      </w:r>
      <w:hyperlink r:id="rId23" w:history="1">
        <w:r w:rsidRPr="00FD081C">
          <w:rPr>
            <w:rStyle w:val="Hyperlink"/>
            <w:rFonts w:ascii="Times New Roman" w:hAnsi="Times New Roman"/>
            <w:sz w:val="24"/>
            <w:szCs w:val="24"/>
          </w:rPr>
          <w:t>https://doi.org/10.1108/IJCCSM-07-2017-0160</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Dabhi</w:t>
      </w:r>
      <w:proofErr w:type="spellEnd"/>
      <w:r w:rsidRPr="00FD081C">
        <w:rPr>
          <w:rFonts w:ascii="Times New Roman" w:hAnsi="Times New Roman"/>
          <w:sz w:val="24"/>
          <w:szCs w:val="24"/>
        </w:rPr>
        <w:t xml:space="preserve">, R., Bhatt, N., &amp; </w:t>
      </w:r>
      <w:proofErr w:type="spellStart"/>
      <w:r w:rsidRPr="00FD081C">
        <w:rPr>
          <w:rFonts w:ascii="Times New Roman" w:hAnsi="Times New Roman"/>
          <w:sz w:val="24"/>
          <w:szCs w:val="24"/>
        </w:rPr>
        <w:t>Pandit</w:t>
      </w:r>
      <w:proofErr w:type="spellEnd"/>
      <w:r w:rsidRPr="00FD081C">
        <w:rPr>
          <w:rFonts w:ascii="Times New Roman" w:hAnsi="Times New Roman"/>
          <w:sz w:val="24"/>
          <w:szCs w:val="24"/>
        </w:rPr>
        <w:t xml:space="preserve">, B. (2014). Effect on the absorption rate of agricultural super absorbent polymers under the mixer of soil and different quality of irrigation water. International Journal of Engineering Research &amp; Technology, 3(1), 1402–1406. </w:t>
      </w:r>
      <w:hyperlink r:id="rId24" w:history="1">
        <w:r w:rsidRPr="00FD081C">
          <w:rPr>
            <w:rStyle w:val="Hyperlink"/>
            <w:rFonts w:ascii="Times New Roman" w:hAnsi="Times New Roman"/>
            <w:sz w:val="24"/>
            <w:szCs w:val="24"/>
          </w:rPr>
          <w:t>https://doi.org/10.17577/IJERTV3IS10625</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Shodiev</w:t>
      </w:r>
      <w:proofErr w:type="spellEnd"/>
      <w:r w:rsidRPr="00FD081C">
        <w:rPr>
          <w:rFonts w:ascii="Times New Roman" w:hAnsi="Times New Roman"/>
          <w:sz w:val="24"/>
          <w:szCs w:val="24"/>
        </w:rPr>
        <w:t xml:space="preserve">, D., </w:t>
      </w:r>
      <w:proofErr w:type="spellStart"/>
      <w:r w:rsidRPr="00FD081C">
        <w:rPr>
          <w:rFonts w:ascii="Times New Roman" w:hAnsi="Times New Roman"/>
          <w:sz w:val="24"/>
          <w:szCs w:val="24"/>
        </w:rPr>
        <w:t>Qurbonov</w:t>
      </w:r>
      <w:proofErr w:type="spellEnd"/>
      <w:r w:rsidRPr="00FD081C">
        <w:rPr>
          <w:rFonts w:ascii="Times New Roman" w:hAnsi="Times New Roman"/>
          <w:sz w:val="24"/>
          <w:szCs w:val="24"/>
        </w:rPr>
        <w:t xml:space="preserve">, H., &amp; </w:t>
      </w:r>
      <w:proofErr w:type="spellStart"/>
      <w:r w:rsidRPr="00FD081C">
        <w:rPr>
          <w:rFonts w:ascii="Times New Roman" w:hAnsi="Times New Roman"/>
          <w:sz w:val="24"/>
          <w:szCs w:val="24"/>
        </w:rPr>
        <w:t>Shodieva</w:t>
      </w:r>
      <w:proofErr w:type="spellEnd"/>
      <w:r w:rsidRPr="00FD081C">
        <w:rPr>
          <w:rFonts w:ascii="Times New Roman" w:hAnsi="Times New Roman"/>
          <w:sz w:val="24"/>
          <w:szCs w:val="24"/>
        </w:rPr>
        <w:t xml:space="preserve">, G. (2023). Biological properties of medicinal plant amaranth and its significance in the food industry. </w:t>
      </w:r>
      <w:proofErr w:type="spellStart"/>
      <w:r w:rsidRPr="00FD081C">
        <w:rPr>
          <w:rFonts w:ascii="Times New Roman" w:hAnsi="Times New Roman"/>
          <w:sz w:val="24"/>
          <w:szCs w:val="24"/>
        </w:rPr>
        <w:t>Universum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технические</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науки</w:t>
      </w:r>
      <w:proofErr w:type="spellEnd"/>
      <w:r w:rsidRPr="00FD081C">
        <w:rPr>
          <w:rFonts w:ascii="Times New Roman" w:hAnsi="Times New Roman"/>
          <w:sz w:val="24"/>
          <w:szCs w:val="24"/>
        </w:rPr>
        <w:t xml:space="preserve">, 3(108), 19–21. </w:t>
      </w:r>
      <w:hyperlink r:id="rId25" w:history="1">
        <w:r w:rsidRPr="00FD081C">
          <w:rPr>
            <w:rStyle w:val="Hyperlink"/>
            <w:rFonts w:ascii="Times New Roman" w:hAnsi="Times New Roman"/>
            <w:sz w:val="24"/>
            <w:szCs w:val="24"/>
          </w:rPr>
          <w:t>https://doi.org/10.32743/UniTech.2023.108.3</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Erich, M. S., &amp; Hoskins, B. R. (2011). Effects of Soil Drying on Soil pH and Nutrient Extractability. Communications in Soil Science and Plant Analysis, 42(10), 1167–1176. </w:t>
      </w:r>
      <w:hyperlink r:id="rId26" w:history="1">
        <w:r w:rsidRPr="00FD081C">
          <w:rPr>
            <w:rStyle w:val="Hyperlink"/>
            <w:rFonts w:ascii="Times New Roman" w:hAnsi="Times New Roman"/>
            <w:sz w:val="24"/>
            <w:szCs w:val="24"/>
          </w:rPr>
          <w:t>https://doi.org/10.1080/00103624.2011.566961</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Ariadurai, S. A., &amp; Disanayaka, C. K. (2021). </w:t>
      </w:r>
      <w:r w:rsidRPr="00FD081C">
        <w:rPr>
          <w:rFonts w:ascii="Times New Roman" w:hAnsi="Times New Roman"/>
          <w:sz w:val="24"/>
          <w:szCs w:val="24"/>
          <w:lang w:val="en-IN"/>
        </w:rPr>
        <w:t xml:space="preserve">Effects of different watering intervals on growth performance of </w:t>
      </w:r>
      <w:proofErr w:type="spellStart"/>
      <w:r w:rsidRPr="00FD081C">
        <w:rPr>
          <w:rFonts w:ascii="Times New Roman" w:hAnsi="Times New Roman"/>
          <w:sz w:val="24"/>
          <w:szCs w:val="24"/>
          <w:lang w:val="en-IN"/>
        </w:rPr>
        <w:t>Abelmoschus</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esculentus</w:t>
      </w:r>
      <w:proofErr w:type="spellEnd"/>
      <w:r w:rsidRPr="00FD081C">
        <w:rPr>
          <w:rFonts w:ascii="Times New Roman" w:hAnsi="Times New Roman"/>
          <w:sz w:val="24"/>
          <w:szCs w:val="24"/>
          <w:lang w:val="en-IN"/>
        </w:rPr>
        <w:t xml:space="preserve"> presence with super absorbent polymer layer at the root zone with moist coir dust layers. International Journal of Research Studies in Agricultural Sciences, 7(5), 11–17. </w:t>
      </w:r>
      <w:hyperlink r:id="rId27" w:history="1">
        <w:r w:rsidRPr="00FD081C">
          <w:rPr>
            <w:rStyle w:val="Hyperlink"/>
            <w:rFonts w:ascii="Times New Roman" w:hAnsi="Times New Roman"/>
            <w:sz w:val="24"/>
            <w:szCs w:val="24"/>
            <w:lang w:val="en-IN"/>
          </w:rPr>
          <w:t>https://doi.org/10.20431/2454-6224.0705002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Fernando, T.N., </w:t>
      </w:r>
      <w:proofErr w:type="spellStart"/>
      <w:r w:rsidRPr="00FD081C">
        <w:rPr>
          <w:rFonts w:ascii="Times New Roman" w:hAnsi="Times New Roman"/>
          <w:sz w:val="24"/>
          <w:szCs w:val="24"/>
        </w:rPr>
        <w:t>Aruggoda</w:t>
      </w:r>
      <w:proofErr w:type="spellEnd"/>
      <w:r w:rsidRPr="00FD081C">
        <w:rPr>
          <w:rFonts w:ascii="Times New Roman" w:hAnsi="Times New Roman"/>
          <w:sz w:val="24"/>
          <w:szCs w:val="24"/>
        </w:rPr>
        <w:t xml:space="preserve">, A.G.B., </w:t>
      </w:r>
      <w:proofErr w:type="spellStart"/>
      <w:r w:rsidRPr="00FD081C">
        <w:rPr>
          <w:rFonts w:ascii="Times New Roman" w:hAnsi="Times New Roman"/>
          <w:sz w:val="24"/>
          <w:szCs w:val="24"/>
        </w:rPr>
        <w:t>Disanayaka</w:t>
      </w:r>
      <w:proofErr w:type="spellEnd"/>
      <w:r w:rsidRPr="00FD081C">
        <w:rPr>
          <w:rFonts w:ascii="Times New Roman" w:hAnsi="Times New Roman"/>
          <w:sz w:val="24"/>
          <w:szCs w:val="24"/>
        </w:rPr>
        <w:t xml:space="preserve">, C.K., &amp; </w:t>
      </w:r>
      <w:proofErr w:type="spellStart"/>
      <w:r w:rsidRPr="00FD081C">
        <w:rPr>
          <w:rFonts w:ascii="Times New Roman" w:hAnsi="Times New Roman"/>
          <w:sz w:val="24"/>
          <w:szCs w:val="24"/>
        </w:rPr>
        <w:t>Kulathunge</w:t>
      </w:r>
      <w:proofErr w:type="spellEnd"/>
      <w:r w:rsidRPr="00FD081C">
        <w:rPr>
          <w:rFonts w:ascii="Times New Roman" w:hAnsi="Times New Roman"/>
          <w:sz w:val="24"/>
          <w:szCs w:val="24"/>
        </w:rPr>
        <w:t xml:space="preserve">, S. (2014). Evaluating the </w:t>
      </w:r>
      <w:r w:rsidR="0012568D" w:rsidRPr="00FD081C">
        <w:rPr>
          <w:rFonts w:ascii="Times New Roman" w:hAnsi="Times New Roman"/>
          <w:sz w:val="24"/>
          <w:szCs w:val="24"/>
        </w:rPr>
        <w:t>e</w:t>
      </w:r>
      <w:r w:rsidRPr="00FD081C">
        <w:rPr>
          <w:rFonts w:ascii="Times New Roman" w:hAnsi="Times New Roman"/>
          <w:sz w:val="24"/>
          <w:szCs w:val="24"/>
        </w:rPr>
        <w:t xml:space="preserve">ffects of different watering intervals and prepared soilless media incorporated with a best weight of super-absorbent polymer (SAP) on growth of tomato. </w:t>
      </w:r>
      <w:r w:rsidRPr="00FD081C">
        <w:rPr>
          <w:rFonts w:ascii="Times New Roman" w:hAnsi="Times New Roman"/>
          <w:i/>
          <w:iCs/>
          <w:sz w:val="24"/>
          <w:szCs w:val="24"/>
        </w:rPr>
        <w:t>Journal of Engineering and Technology of the Open University of Sri Lanka</w:t>
      </w:r>
      <w:r w:rsidRPr="00FD081C">
        <w:rPr>
          <w:rFonts w:ascii="Times New Roman" w:hAnsi="Times New Roman"/>
          <w:i/>
          <w:sz w:val="24"/>
          <w:szCs w:val="24"/>
        </w:rPr>
        <w:t>,</w:t>
      </w:r>
      <w:r w:rsidRPr="00FD081C">
        <w:rPr>
          <w:rFonts w:ascii="Times New Roman" w:hAnsi="Times New Roman"/>
          <w:sz w:val="24"/>
          <w:szCs w:val="24"/>
        </w:rPr>
        <w:t xml:space="preserve"> 2(2), 1 – 14.</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Disanayaka, C. K., &amp; Kulatunge, S. (2013). </w:t>
      </w:r>
      <w:r w:rsidRPr="00FD081C">
        <w:rPr>
          <w:rFonts w:ascii="Times New Roman" w:hAnsi="Times New Roman"/>
          <w:sz w:val="24"/>
          <w:szCs w:val="24"/>
        </w:rPr>
        <w:t>Effect of super water absorbent polymer and watering capacity on growth of tomato (</w:t>
      </w:r>
      <w:proofErr w:type="spellStart"/>
      <w:r w:rsidRPr="00FD081C">
        <w:rPr>
          <w:rFonts w:ascii="Times New Roman" w:hAnsi="Times New Roman"/>
          <w:sz w:val="24"/>
          <w:szCs w:val="24"/>
        </w:rPr>
        <w:t>Lycopersicon</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lastRenderedPageBreak/>
        <w:t>esculentum</w:t>
      </w:r>
      <w:proofErr w:type="spellEnd"/>
      <w:r w:rsidRPr="00FD081C">
        <w:rPr>
          <w:rFonts w:ascii="Times New Roman" w:hAnsi="Times New Roman"/>
          <w:sz w:val="24"/>
          <w:szCs w:val="24"/>
        </w:rPr>
        <w:t xml:space="preserve"> Mill). Journal of Engineering and Technology of the Open University of Sri Lanka, 1(2), 1–14. </w:t>
      </w:r>
      <w:hyperlink r:id="rId28" w:history="1">
        <w:r w:rsidRPr="00FD081C">
          <w:rPr>
            <w:rStyle w:val="Hyperlink"/>
            <w:rFonts w:ascii="Times New Roman" w:hAnsi="Times New Roman"/>
            <w:sz w:val="24"/>
            <w:szCs w:val="24"/>
          </w:rPr>
          <w:t>https://repository.ou.ac.lk/handle/94ousl/1606</w:t>
        </w:r>
      </w:hyperlink>
    </w:p>
    <w:p w:rsidR="008774E2" w:rsidRPr="00FD081C" w:rsidRDefault="008774E2" w:rsidP="00FD081C">
      <w:pPr>
        <w:spacing w:after="0" w:line="276" w:lineRule="auto"/>
        <w:ind w:left="360"/>
        <w:jc w:val="both"/>
        <w:rPr>
          <w:rFonts w:ascii="Times New Roman" w:hAnsi="Times New Roman"/>
          <w:i/>
          <w:sz w:val="24"/>
          <w:szCs w:val="24"/>
        </w:rPr>
      </w:pPr>
      <w:r w:rsidRPr="00FD081C">
        <w:rPr>
          <w:rFonts w:ascii="Times New Roman" w:hAnsi="Times New Roman"/>
          <w:sz w:val="24"/>
          <w:szCs w:val="24"/>
          <w:lang w:val="pt-BR"/>
        </w:rPr>
        <w:t xml:space="preserve">Ngala, J. M., Ndiso, J. B., &amp; Muindi, E. M. (2019). </w:t>
      </w:r>
      <w:r w:rsidRPr="00FD081C">
        <w:rPr>
          <w:rFonts w:ascii="Times New Roman" w:hAnsi="Times New Roman"/>
          <w:sz w:val="24"/>
          <w:szCs w:val="24"/>
        </w:rPr>
        <w:t xml:space="preserve">Effect of selected organic mulches on growth and yield of </w:t>
      </w:r>
      <w:r w:rsidR="00223493" w:rsidRPr="00FD081C">
        <w:rPr>
          <w:rFonts w:ascii="Times New Roman" w:hAnsi="Times New Roman"/>
          <w:sz w:val="24"/>
          <w:szCs w:val="24"/>
        </w:rPr>
        <w:t>Amaranths</w:t>
      </w:r>
      <w:r w:rsidRPr="00FD081C">
        <w:rPr>
          <w:rFonts w:ascii="Times New Roman" w:hAnsi="Times New Roman"/>
          <w:sz w:val="24"/>
          <w:szCs w:val="24"/>
        </w:rPr>
        <w:t xml:space="preserve"> in </w:t>
      </w:r>
      <w:proofErr w:type="spellStart"/>
      <w:r w:rsidRPr="00FD081C">
        <w:rPr>
          <w:rFonts w:ascii="Times New Roman" w:hAnsi="Times New Roman"/>
          <w:sz w:val="24"/>
          <w:szCs w:val="24"/>
        </w:rPr>
        <w:t>Kilifi</w:t>
      </w:r>
      <w:proofErr w:type="spellEnd"/>
      <w:r w:rsidRPr="00FD081C">
        <w:rPr>
          <w:rFonts w:ascii="Times New Roman" w:hAnsi="Times New Roman"/>
          <w:sz w:val="24"/>
          <w:szCs w:val="24"/>
        </w:rPr>
        <w:t xml:space="preserve"> County. *International Journal of Agriculture, Environment and Bioresearch, 4*(6), 229-236. </w:t>
      </w:r>
      <w:hyperlink r:id="rId29" w:history="1">
        <w:r w:rsidRPr="00FD081C">
          <w:rPr>
            <w:rStyle w:val="Hyperlink"/>
            <w:rFonts w:ascii="Times New Roman" w:hAnsi="Times New Roman"/>
            <w:sz w:val="24"/>
            <w:szCs w:val="24"/>
          </w:rPr>
          <w:t>https://doi.org/10.35410/IJAEB.2019.4476</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Gamel</w:t>
      </w:r>
      <w:proofErr w:type="spellEnd"/>
      <w:r w:rsidRPr="00FD081C">
        <w:rPr>
          <w:rFonts w:ascii="Times New Roman" w:hAnsi="Times New Roman"/>
          <w:sz w:val="24"/>
          <w:szCs w:val="24"/>
        </w:rPr>
        <w:t xml:space="preserve">, T. H., &amp; </w:t>
      </w:r>
      <w:proofErr w:type="spellStart"/>
      <w:r w:rsidRPr="00FD081C">
        <w:rPr>
          <w:rFonts w:ascii="Times New Roman" w:hAnsi="Times New Roman"/>
          <w:sz w:val="24"/>
          <w:szCs w:val="24"/>
        </w:rPr>
        <w:t>Linssen</w:t>
      </w:r>
      <w:proofErr w:type="spellEnd"/>
      <w:r w:rsidRPr="00FD081C">
        <w:rPr>
          <w:rFonts w:ascii="Times New Roman" w:hAnsi="Times New Roman"/>
          <w:sz w:val="24"/>
          <w:szCs w:val="24"/>
        </w:rPr>
        <w:t xml:space="preserve">, J. P. H. (2006). Nutritional and medical aspects of amaranth. In J. N. </w:t>
      </w:r>
      <w:proofErr w:type="spellStart"/>
      <w:r w:rsidRPr="00FD081C">
        <w:rPr>
          <w:rFonts w:ascii="Times New Roman" w:hAnsi="Times New Roman"/>
          <w:sz w:val="24"/>
          <w:szCs w:val="24"/>
        </w:rPr>
        <w:t>Govil</w:t>
      </w:r>
      <w:proofErr w:type="spellEnd"/>
      <w:r w:rsidRPr="00FD081C">
        <w:rPr>
          <w:rFonts w:ascii="Times New Roman" w:hAnsi="Times New Roman"/>
          <w:sz w:val="24"/>
          <w:szCs w:val="24"/>
        </w:rPr>
        <w:t xml:space="preserve"> (Ed.), Recent progress in Medicinal Plants. </w:t>
      </w:r>
      <w:proofErr w:type="spellStart"/>
      <w:r w:rsidRPr="00FD081C">
        <w:rPr>
          <w:rFonts w:ascii="Times New Roman" w:hAnsi="Times New Roman"/>
          <w:sz w:val="24"/>
          <w:szCs w:val="24"/>
        </w:rPr>
        <w:t>Studium</w:t>
      </w:r>
      <w:proofErr w:type="spellEnd"/>
      <w:r w:rsidRPr="00FD081C">
        <w:rPr>
          <w:rFonts w:ascii="Times New Roman" w:hAnsi="Times New Roman"/>
          <w:sz w:val="24"/>
          <w:szCs w:val="24"/>
        </w:rPr>
        <w:t xml:space="preserve"> Press LLC. </w:t>
      </w:r>
      <w:hyperlink r:id="rId30" w:history="1">
        <w:r w:rsidRPr="00FD081C">
          <w:rPr>
            <w:rStyle w:val="Hyperlink"/>
            <w:rFonts w:ascii="Times New Roman" w:hAnsi="Times New Roman"/>
            <w:sz w:val="24"/>
            <w:szCs w:val="24"/>
          </w:rPr>
          <w:t>https://www.abebooks.com/9780976184959/Recent-Progress-Medicinal-Plants-J.N.-0976184959/plp</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Ghehsareh, M. G., </w:t>
      </w:r>
      <w:proofErr w:type="spellStart"/>
      <w:r w:rsidRPr="00FD081C">
        <w:rPr>
          <w:rFonts w:ascii="Times New Roman" w:hAnsi="Times New Roman"/>
          <w:sz w:val="24"/>
          <w:szCs w:val="24"/>
        </w:rPr>
        <w:t>Khosh-Khui</w:t>
      </w:r>
      <w:proofErr w:type="spellEnd"/>
      <w:r w:rsidRPr="00FD081C">
        <w:rPr>
          <w:rFonts w:ascii="Times New Roman" w:hAnsi="Times New Roman"/>
          <w:sz w:val="24"/>
          <w:szCs w:val="24"/>
        </w:rPr>
        <w:t xml:space="preserve">, M., &amp; </w:t>
      </w:r>
      <w:proofErr w:type="spellStart"/>
      <w:r w:rsidRPr="00FD081C">
        <w:rPr>
          <w:rFonts w:ascii="Times New Roman" w:hAnsi="Times New Roman"/>
          <w:sz w:val="24"/>
          <w:szCs w:val="24"/>
        </w:rPr>
        <w:t>Abedi-Koupai</w:t>
      </w:r>
      <w:proofErr w:type="spellEnd"/>
      <w:r w:rsidRPr="00FD081C">
        <w:rPr>
          <w:rFonts w:ascii="Times New Roman" w:hAnsi="Times New Roman"/>
          <w:sz w:val="24"/>
          <w:szCs w:val="24"/>
        </w:rPr>
        <w:t xml:space="preserve">, J. (2010). Effects of superabsorbent polymer on water requirement and growth indices of </w:t>
      </w:r>
      <w:proofErr w:type="spellStart"/>
      <w:r w:rsidRPr="00FD081C">
        <w:rPr>
          <w:rFonts w:ascii="Times New Roman" w:hAnsi="Times New Roman"/>
          <w:sz w:val="24"/>
          <w:szCs w:val="24"/>
        </w:rPr>
        <w:t>Ficus</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benjamina</w:t>
      </w:r>
      <w:proofErr w:type="spellEnd"/>
      <w:r w:rsidRPr="00FD081C">
        <w:rPr>
          <w:rFonts w:ascii="Times New Roman" w:hAnsi="Times New Roman"/>
          <w:sz w:val="24"/>
          <w:szCs w:val="24"/>
        </w:rPr>
        <w:t xml:space="preserve"> L. 'Starlight'. Journal of Plant Nutrition, 33(6), 785–795. </w:t>
      </w:r>
      <w:hyperlink r:id="rId31" w:history="1">
        <w:r w:rsidRPr="00FD081C">
          <w:rPr>
            <w:rStyle w:val="Hyperlink"/>
            <w:rFonts w:ascii="Times New Roman" w:hAnsi="Times New Roman"/>
            <w:sz w:val="24"/>
            <w:szCs w:val="24"/>
          </w:rPr>
          <w:t>https://doi.org/10.1080/01904161003654030</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lang w:val="en-IN"/>
        </w:rPr>
        <w:t>Gigliola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camaggio</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vera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amicarelli</w:t>
      </w:r>
      <w:proofErr w:type="spellEnd"/>
      <w:r w:rsidRPr="00FD081C">
        <w:rPr>
          <w:rFonts w:ascii="Times New Roman" w:hAnsi="Times New Roman"/>
          <w:sz w:val="24"/>
          <w:szCs w:val="24"/>
          <w:lang w:val="en-IN"/>
        </w:rPr>
        <w:t xml:space="preserve">. </w:t>
      </w:r>
      <w:r w:rsidRPr="00FD081C">
        <w:rPr>
          <w:rFonts w:ascii="Times New Roman" w:hAnsi="Times New Roman"/>
          <w:sz w:val="24"/>
          <w:szCs w:val="24"/>
          <w:lang w:val="pt-BR"/>
        </w:rPr>
        <w:t xml:space="preserve">(2012). Amaranthus: a crop to discover. </w:t>
      </w:r>
      <w:proofErr w:type="spellStart"/>
      <w:r w:rsidRPr="00FD081C">
        <w:rPr>
          <w:rFonts w:ascii="Times New Roman" w:hAnsi="Times New Roman"/>
          <w:sz w:val="24"/>
          <w:szCs w:val="24"/>
        </w:rPr>
        <w:t>Forum</w:t>
      </w:r>
      <w:r w:rsidR="0012568D" w:rsidRPr="00FD081C">
        <w:rPr>
          <w:rFonts w:ascii="Times New Roman" w:hAnsi="Times New Roman"/>
          <w:sz w:val="24"/>
          <w:szCs w:val="24"/>
        </w:rPr>
        <w:t>D</w:t>
      </w:r>
      <w:r w:rsidR="008125ED" w:rsidRPr="00FD081C">
        <w:rPr>
          <w:rFonts w:ascii="Times New Roman" w:hAnsi="Times New Roman"/>
          <w:sz w:val="24"/>
          <w:szCs w:val="24"/>
        </w:rPr>
        <w:t>ware</w:t>
      </w:r>
      <w:proofErr w:type="spellEnd"/>
      <w:r w:rsidR="008125ED" w:rsidRPr="00FD081C">
        <w:rPr>
          <w:rFonts w:ascii="Times New Roman" w:hAnsi="Times New Roman"/>
          <w:sz w:val="24"/>
          <w:szCs w:val="24"/>
        </w:rPr>
        <w:t xml:space="preserve"> International</w:t>
      </w:r>
      <w:r w:rsidRPr="00FD081C">
        <w:rPr>
          <w:rFonts w:ascii="Times New Roman" w:hAnsi="Times New Roman"/>
          <w:sz w:val="24"/>
          <w:szCs w:val="24"/>
        </w:rPr>
        <w:t>.</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Ibrahim, A. K., Ahmed, U., &amp; </w:t>
      </w:r>
      <w:proofErr w:type="spellStart"/>
      <w:r w:rsidRPr="00FD081C">
        <w:rPr>
          <w:rFonts w:ascii="Times New Roman" w:hAnsi="Times New Roman"/>
          <w:sz w:val="24"/>
          <w:szCs w:val="24"/>
        </w:rPr>
        <w:t>Girei</w:t>
      </w:r>
      <w:proofErr w:type="spellEnd"/>
      <w:r w:rsidRPr="00FD081C">
        <w:rPr>
          <w:rFonts w:ascii="Times New Roman" w:hAnsi="Times New Roman"/>
          <w:sz w:val="24"/>
          <w:szCs w:val="24"/>
        </w:rPr>
        <w:t xml:space="preserve">, A. H. (2022). Effect of NPK fertilizer and </w:t>
      </w:r>
      <w:proofErr w:type="spellStart"/>
      <w:r w:rsidRPr="00FD081C">
        <w:rPr>
          <w:rFonts w:ascii="Times New Roman" w:hAnsi="Times New Roman"/>
          <w:sz w:val="24"/>
          <w:szCs w:val="24"/>
        </w:rPr>
        <w:t>agrolyser</w:t>
      </w:r>
      <w:proofErr w:type="spellEnd"/>
      <w:r w:rsidRPr="00FD081C">
        <w:rPr>
          <w:rFonts w:ascii="Times New Roman" w:hAnsi="Times New Roman"/>
          <w:sz w:val="24"/>
          <w:szCs w:val="24"/>
        </w:rPr>
        <w:t xml:space="preserve"> on growth, yield and yield components of maize in Northeastern Nigeria. Ife Journal of Agriculture, 34(2), 61–74. </w:t>
      </w:r>
      <w:hyperlink r:id="rId32" w:history="1">
        <w:r w:rsidRPr="00FD081C">
          <w:rPr>
            <w:rStyle w:val="Hyperlink"/>
            <w:rFonts w:ascii="Times New Roman" w:hAnsi="Times New Roman"/>
            <w:sz w:val="24"/>
            <w:szCs w:val="24"/>
          </w:rPr>
          <w:t>https://ija.oauife.edu.ng/index.php/ija/issue/view/34</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Ikeh, A. O., &amp; Udoh, E. I. (2022). Effects of Stem cutting length and split application of NPK fertilizer on growth and yield of water leaf (</w:t>
      </w:r>
      <w:proofErr w:type="spellStart"/>
      <w:r w:rsidRPr="00FD081C">
        <w:rPr>
          <w:rFonts w:ascii="Times New Roman" w:hAnsi="Times New Roman"/>
          <w:sz w:val="24"/>
          <w:szCs w:val="24"/>
        </w:rPr>
        <w:t>Talinum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Triangulare</w:t>
      </w:r>
      <w:proofErr w:type="spellEnd"/>
      <w:r w:rsidRPr="00FD081C">
        <w:rPr>
          <w:rFonts w:ascii="Times New Roman" w:hAnsi="Times New Roman"/>
          <w:sz w:val="24"/>
          <w:szCs w:val="24"/>
        </w:rPr>
        <w:t xml:space="preserve"> JACQ). International Journal of Innovative Science and Research Technology, 7(12), 2143–2148. </w:t>
      </w:r>
      <w:hyperlink r:id="rId33" w:history="1">
        <w:r w:rsidRPr="00FD081C">
          <w:rPr>
            <w:rStyle w:val="Hyperlink"/>
            <w:rFonts w:ascii="Times New Roman" w:hAnsi="Times New Roman"/>
            <w:sz w:val="24"/>
            <w:szCs w:val="24"/>
          </w:rPr>
          <w:t>https://www.ijisrt.com/assets/upload/files/IJISRT22DEC1009.pdf</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A., </w:t>
      </w:r>
      <w:proofErr w:type="spellStart"/>
      <w:r w:rsidRPr="00FD081C">
        <w:rPr>
          <w:rFonts w:ascii="Times New Roman" w:hAnsi="Times New Roman"/>
          <w:sz w:val="24"/>
          <w:szCs w:val="24"/>
        </w:rPr>
        <w:t>Ikechukwu</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Ajai</w:t>
      </w:r>
      <w:proofErr w:type="spellEnd"/>
      <w:r w:rsidRPr="00FD081C">
        <w:rPr>
          <w:rFonts w:ascii="Times New Roman" w:hAnsi="Times New Roman"/>
          <w:sz w:val="24"/>
          <w:szCs w:val="24"/>
        </w:rPr>
        <w:t xml:space="preserve">, A., </w:t>
      </w: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J., </w:t>
      </w:r>
      <w:proofErr w:type="spellStart"/>
      <w:r w:rsidRPr="00FD081C">
        <w:rPr>
          <w:rFonts w:ascii="Times New Roman" w:hAnsi="Times New Roman"/>
          <w:sz w:val="24"/>
          <w:szCs w:val="24"/>
        </w:rPr>
        <w:t>Adetunji</w:t>
      </w:r>
      <w:proofErr w:type="spellEnd"/>
      <w:r w:rsidRPr="00FD081C">
        <w:rPr>
          <w:rFonts w:ascii="Times New Roman" w:hAnsi="Times New Roman"/>
          <w:sz w:val="24"/>
          <w:szCs w:val="24"/>
        </w:rPr>
        <w:t xml:space="preserve">, C. O., </w:t>
      </w:r>
      <w:proofErr w:type="spellStart"/>
      <w:r w:rsidRPr="00FD081C">
        <w:rPr>
          <w:rFonts w:ascii="Times New Roman" w:hAnsi="Times New Roman"/>
          <w:sz w:val="24"/>
          <w:szCs w:val="24"/>
        </w:rPr>
        <w:t>Obar</w:t>
      </w:r>
      <w:proofErr w:type="spellEnd"/>
      <w:r w:rsidRPr="00FD081C">
        <w:rPr>
          <w:rFonts w:ascii="Times New Roman" w:hAnsi="Times New Roman"/>
          <w:sz w:val="24"/>
          <w:szCs w:val="24"/>
        </w:rPr>
        <w:t xml:space="preserve">, A., Mathew, J. T., &amp; </w:t>
      </w:r>
      <w:proofErr w:type="spellStart"/>
      <w:r w:rsidRPr="00FD081C">
        <w:rPr>
          <w:rFonts w:ascii="Times New Roman" w:hAnsi="Times New Roman"/>
          <w:sz w:val="24"/>
          <w:szCs w:val="24"/>
        </w:rPr>
        <w:t>Twakife</w:t>
      </w:r>
      <w:proofErr w:type="spellEnd"/>
      <w:r w:rsidRPr="00FD081C">
        <w:rPr>
          <w:rFonts w:ascii="Times New Roman" w:hAnsi="Times New Roman"/>
          <w:sz w:val="24"/>
          <w:szCs w:val="24"/>
        </w:rPr>
        <w:t xml:space="preserve">, N. (2023). </w:t>
      </w:r>
      <w:r w:rsidRPr="00FD081C">
        <w:rPr>
          <w:rFonts w:ascii="Times New Roman" w:hAnsi="Times New Roman"/>
          <w:sz w:val="24"/>
          <w:szCs w:val="24"/>
          <w:lang w:val="en-IN"/>
        </w:rPr>
        <w:t xml:space="preserve">Superabsorbent Polymers for the Development of </w:t>
      </w:r>
      <w:proofErr w:type="spellStart"/>
      <w:r w:rsidRPr="00FD081C">
        <w:rPr>
          <w:rFonts w:ascii="Times New Roman" w:hAnsi="Times New Roman"/>
          <w:sz w:val="24"/>
          <w:szCs w:val="24"/>
          <w:lang w:val="en-IN"/>
        </w:rPr>
        <w:t>Nanofiltration</w:t>
      </w:r>
      <w:proofErr w:type="spellEnd"/>
      <w:r w:rsidRPr="00FD081C">
        <w:rPr>
          <w:rFonts w:ascii="Times New Roman" w:hAnsi="Times New Roman"/>
          <w:sz w:val="24"/>
          <w:szCs w:val="24"/>
          <w:lang w:val="en-IN"/>
        </w:rPr>
        <w:t xml:space="preserve">. In Properties and Applications of Superabsorbent Polymers: Smart Applications with Smart Polymers (pp. 157-170). Springer Nature Singapore. </w:t>
      </w:r>
      <w:hyperlink r:id="rId34" w:history="1">
        <w:r w:rsidRPr="00FD081C">
          <w:rPr>
            <w:rStyle w:val="Hyperlink"/>
            <w:rFonts w:ascii="Times New Roman" w:hAnsi="Times New Roman"/>
            <w:sz w:val="24"/>
            <w:szCs w:val="24"/>
            <w:lang w:val="en-IN"/>
          </w:rPr>
          <w:t>https://doi.org/10.1007/978-981-99-1102-8_7</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Jaetzold</w:t>
      </w:r>
      <w:proofErr w:type="spellEnd"/>
      <w:r w:rsidRPr="00FD081C">
        <w:rPr>
          <w:rFonts w:ascii="Times New Roman" w:hAnsi="Times New Roman"/>
          <w:sz w:val="24"/>
          <w:szCs w:val="24"/>
        </w:rPr>
        <w:t xml:space="preserve">, R., Schmidt, H., </w:t>
      </w:r>
      <w:proofErr w:type="spellStart"/>
      <w:r w:rsidRPr="00FD081C">
        <w:rPr>
          <w:rFonts w:ascii="Times New Roman" w:hAnsi="Times New Roman"/>
          <w:sz w:val="24"/>
          <w:szCs w:val="24"/>
        </w:rPr>
        <w:t>Hornetz</w:t>
      </w:r>
      <w:proofErr w:type="spellEnd"/>
      <w:r w:rsidRPr="00FD081C">
        <w:rPr>
          <w:rFonts w:ascii="Times New Roman" w:hAnsi="Times New Roman"/>
          <w:sz w:val="24"/>
          <w:szCs w:val="24"/>
        </w:rPr>
        <w:t xml:space="preserve">, B., &amp; </w:t>
      </w:r>
      <w:proofErr w:type="spellStart"/>
      <w:r w:rsidRPr="00FD081C">
        <w:rPr>
          <w:rFonts w:ascii="Times New Roman" w:hAnsi="Times New Roman"/>
          <w:sz w:val="24"/>
          <w:szCs w:val="24"/>
        </w:rPr>
        <w:t>Shisanya</w:t>
      </w:r>
      <w:proofErr w:type="spellEnd"/>
      <w:r w:rsidRPr="00FD081C">
        <w:rPr>
          <w:rFonts w:ascii="Times New Roman" w:hAnsi="Times New Roman"/>
          <w:sz w:val="24"/>
          <w:szCs w:val="24"/>
        </w:rPr>
        <w:t xml:space="preserve">, C. (2012). Farm management handbook of </w:t>
      </w:r>
      <w:r w:rsidR="0012568D" w:rsidRPr="00FD081C">
        <w:rPr>
          <w:rFonts w:ascii="Times New Roman" w:hAnsi="Times New Roman"/>
          <w:sz w:val="24"/>
          <w:szCs w:val="24"/>
        </w:rPr>
        <w:t>K</w:t>
      </w:r>
      <w:r w:rsidRPr="00FD081C">
        <w:rPr>
          <w:rFonts w:ascii="Times New Roman" w:hAnsi="Times New Roman"/>
          <w:sz w:val="24"/>
          <w:szCs w:val="24"/>
        </w:rPr>
        <w:t xml:space="preserve">enya: Part C, East Kenya. II. Ministry of Agriculture, Nairobi, Kenya. </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Jimoh</w:t>
      </w:r>
      <w:proofErr w:type="spellEnd"/>
      <w:r w:rsidRPr="00FD081C">
        <w:rPr>
          <w:rFonts w:ascii="Times New Roman" w:hAnsi="Times New Roman"/>
          <w:sz w:val="24"/>
          <w:szCs w:val="24"/>
        </w:rPr>
        <w:t xml:space="preserve">, M. O., </w:t>
      </w:r>
      <w:proofErr w:type="spellStart"/>
      <w:r w:rsidRPr="00FD081C">
        <w:rPr>
          <w:rFonts w:ascii="Times New Roman" w:hAnsi="Times New Roman"/>
          <w:sz w:val="24"/>
          <w:szCs w:val="24"/>
        </w:rPr>
        <w:t>Okaiyeto</w:t>
      </w:r>
      <w:proofErr w:type="spellEnd"/>
      <w:r w:rsidRPr="00FD081C">
        <w:rPr>
          <w:rFonts w:ascii="Times New Roman" w:hAnsi="Times New Roman"/>
          <w:sz w:val="24"/>
          <w:szCs w:val="24"/>
        </w:rPr>
        <w:t xml:space="preserve">, K., </w:t>
      </w:r>
      <w:proofErr w:type="spellStart"/>
      <w:r w:rsidRPr="00FD081C">
        <w:rPr>
          <w:rFonts w:ascii="Times New Roman" w:hAnsi="Times New Roman"/>
          <w:sz w:val="24"/>
          <w:szCs w:val="24"/>
        </w:rPr>
        <w:t>Oguntibeju</w:t>
      </w:r>
      <w:proofErr w:type="spellEnd"/>
      <w:r w:rsidRPr="00FD081C">
        <w:rPr>
          <w:rFonts w:ascii="Times New Roman" w:hAnsi="Times New Roman"/>
          <w:sz w:val="24"/>
          <w:szCs w:val="24"/>
        </w:rPr>
        <w:t xml:space="preserve">, O. O., &amp; </w:t>
      </w:r>
      <w:proofErr w:type="spellStart"/>
      <w:r w:rsidRPr="00FD081C">
        <w:rPr>
          <w:rFonts w:ascii="Times New Roman" w:hAnsi="Times New Roman"/>
          <w:sz w:val="24"/>
          <w:szCs w:val="24"/>
        </w:rPr>
        <w:t>Laubscher</w:t>
      </w:r>
      <w:proofErr w:type="spellEnd"/>
      <w:r w:rsidRPr="00FD081C">
        <w:rPr>
          <w:rFonts w:ascii="Times New Roman" w:hAnsi="Times New Roman"/>
          <w:sz w:val="24"/>
          <w:szCs w:val="24"/>
        </w:rPr>
        <w:t xml:space="preserve">, C. P. (2022). A systematic review on </w:t>
      </w:r>
      <w:r w:rsidR="00223493" w:rsidRPr="00FD081C">
        <w:rPr>
          <w:rFonts w:ascii="Times New Roman" w:hAnsi="Times New Roman"/>
          <w:sz w:val="24"/>
          <w:szCs w:val="24"/>
        </w:rPr>
        <w:t>Amaranths</w:t>
      </w:r>
      <w:r w:rsidRPr="00FD081C">
        <w:rPr>
          <w:rFonts w:ascii="Times New Roman" w:hAnsi="Times New Roman"/>
          <w:sz w:val="24"/>
          <w:szCs w:val="24"/>
        </w:rPr>
        <w:t xml:space="preserve">-related research. </w:t>
      </w:r>
      <w:proofErr w:type="spellStart"/>
      <w:r w:rsidRPr="00FD081C">
        <w:rPr>
          <w:rFonts w:ascii="Times New Roman" w:hAnsi="Times New Roman"/>
          <w:sz w:val="24"/>
          <w:szCs w:val="24"/>
        </w:rPr>
        <w:t>Horticulturae</w:t>
      </w:r>
      <w:proofErr w:type="spellEnd"/>
      <w:r w:rsidRPr="00FD081C">
        <w:rPr>
          <w:rFonts w:ascii="Times New Roman" w:hAnsi="Times New Roman"/>
          <w:sz w:val="24"/>
          <w:szCs w:val="24"/>
        </w:rPr>
        <w:t xml:space="preserve">, 8(3), 239. </w:t>
      </w:r>
      <w:hyperlink r:id="rId35" w:history="1">
        <w:r w:rsidRPr="00FD081C">
          <w:rPr>
            <w:rStyle w:val="Hyperlink"/>
            <w:rFonts w:ascii="Times New Roman" w:hAnsi="Times New Roman"/>
            <w:sz w:val="24"/>
            <w:szCs w:val="24"/>
          </w:rPr>
          <w:t>https://doi.org/10.3390/horticulturae8030239</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Karipçin</w:t>
      </w:r>
      <w:proofErr w:type="spellEnd"/>
      <w:r w:rsidRPr="00FD081C">
        <w:rPr>
          <w:rFonts w:ascii="Times New Roman" w:hAnsi="Times New Roman"/>
          <w:sz w:val="24"/>
          <w:szCs w:val="24"/>
        </w:rPr>
        <w:t>, M. Z. (2023). Hydrogels improved parsley (</w:t>
      </w:r>
      <w:proofErr w:type="spellStart"/>
      <w:r w:rsidRPr="00FD081C">
        <w:rPr>
          <w:rFonts w:ascii="Times New Roman" w:hAnsi="Times New Roman"/>
          <w:sz w:val="24"/>
          <w:szCs w:val="24"/>
        </w:rPr>
        <w:t>Petroselinium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crispum</w:t>
      </w:r>
      <w:proofErr w:type="spellEnd"/>
      <w:r w:rsidRPr="00FD081C">
        <w:rPr>
          <w:rFonts w:ascii="Times New Roman" w:hAnsi="Times New Roman"/>
          <w:sz w:val="24"/>
          <w:szCs w:val="24"/>
        </w:rPr>
        <w:t xml:space="preserve"> (Mill.) Nyman) growth and development under water deficit stress. </w:t>
      </w:r>
      <w:proofErr w:type="spellStart"/>
      <w:r w:rsidRPr="00FD081C">
        <w:rPr>
          <w:rFonts w:ascii="Times New Roman" w:hAnsi="Times New Roman"/>
          <w:sz w:val="24"/>
          <w:szCs w:val="24"/>
        </w:rPr>
        <w:t>PeerJ</w:t>
      </w:r>
      <w:proofErr w:type="spellEnd"/>
      <w:r w:rsidRPr="00FD081C">
        <w:rPr>
          <w:rFonts w:ascii="Times New Roman" w:hAnsi="Times New Roman"/>
          <w:sz w:val="24"/>
          <w:szCs w:val="24"/>
        </w:rPr>
        <w:t xml:space="preserve">, 11, e15105. </w:t>
      </w:r>
      <w:hyperlink r:id="rId36" w:history="1">
        <w:r w:rsidRPr="00FD081C">
          <w:rPr>
            <w:rStyle w:val="Hyperlink"/>
            <w:rFonts w:ascii="Times New Roman" w:hAnsi="Times New Roman"/>
            <w:sz w:val="24"/>
            <w:szCs w:val="24"/>
          </w:rPr>
          <w:t>https://doi.org/10.7717/peerj.15105</w:t>
        </w:r>
      </w:hyperlink>
    </w:p>
    <w:p w:rsidR="000C5B82" w:rsidRPr="00FD081C" w:rsidRDefault="000C5B82" w:rsidP="00FD081C">
      <w:pPr>
        <w:spacing w:after="0" w:line="276" w:lineRule="auto"/>
        <w:ind w:left="360"/>
        <w:jc w:val="both"/>
        <w:rPr>
          <w:rFonts w:ascii="Times New Roman" w:hAnsi="Times New Roman"/>
          <w:sz w:val="24"/>
          <w:szCs w:val="24"/>
          <w:lang w:val="fr-FR"/>
        </w:rPr>
      </w:pPr>
      <w:proofErr w:type="spellStart"/>
      <w:r w:rsidRPr="00FD081C">
        <w:rPr>
          <w:rFonts w:ascii="Times New Roman" w:hAnsi="Times New Roman"/>
          <w:sz w:val="24"/>
          <w:szCs w:val="24"/>
        </w:rPr>
        <w:t>Khadem</w:t>
      </w:r>
      <w:proofErr w:type="spellEnd"/>
      <w:r w:rsidRPr="00FD081C">
        <w:rPr>
          <w:rFonts w:ascii="Times New Roman" w:hAnsi="Times New Roman"/>
          <w:sz w:val="24"/>
          <w:szCs w:val="24"/>
        </w:rPr>
        <w:t xml:space="preserve">, S.A., </w:t>
      </w:r>
      <w:proofErr w:type="spellStart"/>
      <w:r w:rsidRPr="00FD081C">
        <w:rPr>
          <w:rFonts w:ascii="Times New Roman" w:hAnsi="Times New Roman"/>
          <w:sz w:val="24"/>
          <w:szCs w:val="24"/>
        </w:rPr>
        <w:t>Galavi</w:t>
      </w:r>
      <w:proofErr w:type="spellEnd"/>
      <w:r w:rsidRPr="00FD081C">
        <w:rPr>
          <w:rFonts w:ascii="Times New Roman" w:hAnsi="Times New Roman"/>
          <w:sz w:val="24"/>
          <w:szCs w:val="24"/>
        </w:rPr>
        <w:t xml:space="preserve">, M., </w:t>
      </w:r>
      <w:proofErr w:type="spellStart"/>
      <w:r w:rsidRPr="00FD081C">
        <w:rPr>
          <w:rFonts w:ascii="Times New Roman" w:hAnsi="Times New Roman"/>
          <w:sz w:val="24"/>
          <w:szCs w:val="24"/>
        </w:rPr>
        <w:t>Ramrodi</w:t>
      </w:r>
      <w:proofErr w:type="spellEnd"/>
      <w:r w:rsidRPr="00FD081C">
        <w:rPr>
          <w:rFonts w:ascii="Times New Roman" w:hAnsi="Times New Roman"/>
          <w:sz w:val="24"/>
          <w:szCs w:val="24"/>
        </w:rPr>
        <w:t xml:space="preserve">, M., Mousavi, S.R., </w:t>
      </w:r>
      <w:proofErr w:type="spellStart"/>
      <w:r w:rsidRPr="00FD081C">
        <w:rPr>
          <w:rFonts w:ascii="Times New Roman" w:hAnsi="Times New Roman"/>
          <w:sz w:val="24"/>
          <w:szCs w:val="24"/>
        </w:rPr>
        <w:t>Rousta</w:t>
      </w:r>
      <w:proofErr w:type="spellEnd"/>
      <w:r w:rsidRPr="00FD081C">
        <w:rPr>
          <w:rFonts w:ascii="Times New Roman" w:hAnsi="Times New Roman"/>
          <w:sz w:val="24"/>
          <w:szCs w:val="24"/>
        </w:rPr>
        <w:t xml:space="preserve">, M.J., &amp; </w:t>
      </w:r>
      <w:proofErr w:type="spellStart"/>
      <w:r w:rsidRPr="00FD081C">
        <w:rPr>
          <w:rFonts w:ascii="Times New Roman" w:hAnsi="Times New Roman"/>
          <w:sz w:val="24"/>
          <w:szCs w:val="24"/>
        </w:rPr>
        <w:t>Rezvani-Moghadam</w:t>
      </w:r>
      <w:proofErr w:type="spellEnd"/>
      <w:r w:rsidRPr="00FD081C">
        <w:rPr>
          <w:rFonts w:ascii="Times New Roman" w:hAnsi="Times New Roman"/>
          <w:sz w:val="24"/>
          <w:szCs w:val="24"/>
        </w:rPr>
        <w:t xml:space="preserve">, P. (2010). Effect of animal manure and superabsorbent polymer on corn leaf relative water content, cell membrane stability and leaf chlorophyll content under dry condition. </w:t>
      </w:r>
      <w:proofErr w:type="spellStart"/>
      <w:r w:rsidRPr="00FD081C">
        <w:rPr>
          <w:rFonts w:ascii="Times New Roman" w:hAnsi="Times New Roman"/>
          <w:sz w:val="24"/>
          <w:szCs w:val="24"/>
          <w:lang w:val="fr-FR"/>
        </w:rPr>
        <w:t>Australian</w:t>
      </w:r>
      <w:proofErr w:type="spellEnd"/>
      <w:r w:rsidRPr="00FD081C">
        <w:rPr>
          <w:rFonts w:ascii="Times New Roman" w:hAnsi="Times New Roman"/>
          <w:sz w:val="24"/>
          <w:szCs w:val="24"/>
          <w:lang w:val="fr-FR"/>
        </w:rPr>
        <w:t xml:space="preserve"> Journal of </w:t>
      </w:r>
      <w:proofErr w:type="spellStart"/>
      <w:r w:rsidRPr="00FD081C">
        <w:rPr>
          <w:rFonts w:ascii="Times New Roman" w:hAnsi="Times New Roman"/>
          <w:sz w:val="24"/>
          <w:szCs w:val="24"/>
          <w:lang w:val="fr-FR"/>
        </w:rPr>
        <w:t>Crop</w:t>
      </w:r>
      <w:proofErr w:type="spellEnd"/>
      <w:r w:rsidRPr="00FD081C">
        <w:rPr>
          <w:rFonts w:ascii="Times New Roman" w:hAnsi="Times New Roman"/>
          <w:sz w:val="24"/>
          <w:szCs w:val="24"/>
          <w:lang w:val="fr-FR"/>
        </w:rPr>
        <w:t xml:space="preserve"> Science, 4(8), 642–647. </w:t>
      </w:r>
      <w:hyperlink r:id="rId37" w:history="1">
        <w:r w:rsidRPr="00FD081C">
          <w:rPr>
            <w:rStyle w:val="Hyperlink"/>
            <w:rFonts w:ascii="Times New Roman" w:hAnsi="Times New Roman"/>
            <w:sz w:val="24"/>
            <w:szCs w:val="24"/>
            <w:lang w:val="fr-FR"/>
          </w:rPr>
          <w:t>https://www.informit.org/library/browse;res=IELAPA;dt=JOURNAL_ARTICLE;cp=AJCS;y=2010;v=4;i=8;sp=642</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fr-FR"/>
        </w:rPr>
        <w:lastRenderedPageBreak/>
        <w:t xml:space="preserve">Liu, F. C., Ma, H. L., </w:t>
      </w:r>
      <w:proofErr w:type="spellStart"/>
      <w:r w:rsidRPr="00FD081C">
        <w:rPr>
          <w:rFonts w:ascii="Times New Roman" w:hAnsi="Times New Roman"/>
          <w:sz w:val="24"/>
          <w:szCs w:val="24"/>
          <w:lang w:val="fr-FR"/>
        </w:rPr>
        <w:t>Xing</w:t>
      </w:r>
      <w:proofErr w:type="spellEnd"/>
      <w:r w:rsidRPr="00FD081C">
        <w:rPr>
          <w:rFonts w:ascii="Times New Roman" w:hAnsi="Times New Roman"/>
          <w:sz w:val="24"/>
          <w:szCs w:val="24"/>
          <w:lang w:val="fr-FR"/>
        </w:rPr>
        <w:t xml:space="preserve">, S. J., Du, Z. Y., Ma, B. Y., &amp; Jing, D. W. (2013). </w:t>
      </w:r>
      <w:r w:rsidRPr="00FD081C">
        <w:rPr>
          <w:rFonts w:ascii="Times New Roman" w:hAnsi="Times New Roman"/>
          <w:sz w:val="24"/>
          <w:szCs w:val="24"/>
          <w:lang w:val="en-IN"/>
        </w:rPr>
        <w:t xml:space="preserve">Effects of super-absorbent polymer on dry matter accumulation and nutrient uptake of </w:t>
      </w:r>
      <w:proofErr w:type="spellStart"/>
      <w:r w:rsidRPr="00FD081C">
        <w:rPr>
          <w:rFonts w:ascii="Times New Roman" w:hAnsi="Times New Roman"/>
          <w:sz w:val="24"/>
          <w:szCs w:val="24"/>
          <w:lang w:val="en-IN"/>
        </w:rPr>
        <w:t>Pinus</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pinaster</w:t>
      </w:r>
      <w:proofErr w:type="spellEnd"/>
      <w:r w:rsidRPr="00FD081C">
        <w:rPr>
          <w:rFonts w:ascii="Times New Roman" w:hAnsi="Times New Roman"/>
          <w:sz w:val="24"/>
          <w:szCs w:val="24"/>
          <w:lang w:val="en-IN"/>
        </w:rPr>
        <w:t xml:space="preserve"> container seedlings. Journal of Forest Research, 18(3), 220–227. </w:t>
      </w:r>
      <w:hyperlink r:id="rId38" w:history="1">
        <w:r w:rsidRPr="00FD081C">
          <w:rPr>
            <w:rStyle w:val="Hyperlink"/>
            <w:rFonts w:ascii="Times New Roman" w:hAnsi="Times New Roman"/>
            <w:sz w:val="24"/>
            <w:szCs w:val="24"/>
            <w:lang w:val="en-IN"/>
          </w:rPr>
          <w:t>https://doi.org/10.1007/s10310-012-0340-7</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Gogo, E. O., Mnyika, A. W., &amp; Mbuvi, S. M. (2020). </w:t>
      </w:r>
      <w:r w:rsidRPr="00FD081C">
        <w:rPr>
          <w:rFonts w:ascii="Times New Roman" w:hAnsi="Times New Roman"/>
          <w:sz w:val="24"/>
          <w:szCs w:val="24"/>
        </w:rPr>
        <w:t>Superabsorbent polymer and rabbit manure improve soil moisture, growth and yield of eggplant (</w:t>
      </w:r>
      <w:proofErr w:type="spellStart"/>
      <w:r w:rsidRPr="00FD081C">
        <w:rPr>
          <w:rFonts w:ascii="Times New Roman" w:hAnsi="Times New Roman"/>
          <w:sz w:val="24"/>
          <w:szCs w:val="24"/>
        </w:rPr>
        <w:t>Solanum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melongena</w:t>
      </w:r>
      <w:proofErr w:type="spellEnd"/>
      <w:r w:rsidRPr="00FD081C">
        <w:rPr>
          <w:rFonts w:ascii="Times New Roman" w:hAnsi="Times New Roman"/>
          <w:sz w:val="24"/>
          <w:szCs w:val="24"/>
        </w:rPr>
        <w:t xml:space="preserve"> L.). NASS Journal of Agricultural Sciences, 2(1), 12–20. </w:t>
      </w:r>
      <w:hyperlink r:id="rId39" w:history="1">
        <w:r w:rsidRPr="00FD081C">
          <w:rPr>
            <w:rStyle w:val="Hyperlink"/>
            <w:rFonts w:ascii="Times New Roman" w:hAnsi="Times New Roman"/>
            <w:sz w:val="24"/>
            <w:szCs w:val="24"/>
          </w:rPr>
          <w:t>https://doi.org/10.36956/njas.v2i1.93</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Mogeni, B. K., &amp; Ouma, L. O. (2022). </w:t>
      </w:r>
      <w:r w:rsidRPr="00FD081C">
        <w:rPr>
          <w:rFonts w:ascii="Times New Roman" w:hAnsi="Times New Roman"/>
          <w:sz w:val="24"/>
          <w:szCs w:val="24"/>
          <w:lang w:val="en-IN"/>
        </w:rPr>
        <w:t xml:space="preserve">Dietary patterns, behaviours, and their associated factors among university students in coastal Kenya. </w:t>
      </w:r>
      <w:r w:rsidRPr="00FD081C">
        <w:rPr>
          <w:rFonts w:ascii="Times New Roman" w:hAnsi="Times New Roman"/>
          <w:sz w:val="24"/>
          <w:szCs w:val="24"/>
          <w:lang w:val="pt-BR"/>
        </w:rPr>
        <w:t xml:space="preserve">Cogent Food &amp; Agriculture, 8(1), 2132873. </w:t>
      </w:r>
      <w:r w:rsidR="00846299">
        <w:fldChar w:fldCharType="begin"/>
      </w:r>
      <w:r w:rsidR="00846299">
        <w:instrText xml:space="preserve"> HYPERLINK "https://doi.org/10.1080/23311932.2022.2132873" </w:instrText>
      </w:r>
      <w:r w:rsidR="00846299">
        <w:fldChar w:fldCharType="separate"/>
      </w:r>
      <w:r w:rsidRPr="00FD081C">
        <w:rPr>
          <w:rStyle w:val="Hyperlink"/>
          <w:rFonts w:ascii="Times New Roman" w:hAnsi="Times New Roman"/>
          <w:sz w:val="24"/>
          <w:szCs w:val="24"/>
          <w:lang w:val="pt-BR"/>
        </w:rPr>
        <w:t>https://doi.org/10.1080/23311932.2022.2132873</w:t>
      </w:r>
      <w:r w:rsidR="00846299">
        <w:rPr>
          <w:rStyle w:val="Hyperlink"/>
          <w:rFonts w:ascii="Times New Roman" w:hAnsi="Times New Roman"/>
          <w:sz w:val="24"/>
          <w:szCs w:val="24"/>
          <w:lang w:val="pt-BR"/>
        </w:rPr>
        <w:fldChar w:fldCharType="end"/>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Nyaundi</w:t>
      </w:r>
      <w:proofErr w:type="spellEnd"/>
      <w:r w:rsidRPr="00FD081C">
        <w:rPr>
          <w:rFonts w:ascii="Times New Roman" w:hAnsi="Times New Roman"/>
          <w:sz w:val="24"/>
          <w:szCs w:val="24"/>
        </w:rPr>
        <w:t>, R. T. (2017). Assessment of the effects of climate change on maize production using GIS: case study of rainfall variation in Trans-</w:t>
      </w:r>
      <w:proofErr w:type="spellStart"/>
      <w:r w:rsidRPr="00FD081C">
        <w:rPr>
          <w:rFonts w:ascii="Times New Roman" w:hAnsi="Times New Roman"/>
          <w:sz w:val="24"/>
          <w:szCs w:val="24"/>
        </w:rPr>
        <w:t>Nzoia</w:t>
      </w:r>
      <w:proofErr w:type="spellEnd"/>
      <w:r w:rsidRPr="00FD081C">
        <w:rPr>
          <w:rFonts w:ascii="Times New Roman" w:hAnsi="Times New Roman"/>
          <w:sz w:val="24"/>
          <w:szCs w:val="24"/>
        </w:rPr>
        <w:t xml:space="preserve"> County. (MSc Thesis, University of Nairobi, Kenya). </w:t>
      </w:r>
      <w:hyperlink r:id="rId40" w:history="1">
        <w:r w:rsidRPr="00FD081C">
          <w:rPr>
            <w:rStyle w:val="Hyperlink"/>
            <w:rFonts w:ascii="Times New Roman" w:hAnsi="Times New Roman"/>
            <w:sz w:val="24"/>
            <w:szCs w:val="24"/>
          </w:rPr>
          <w:t>http://hdl.handle.net/11295/101292</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Nylund</w:t>
      </w:r>
      <w:proofErr w:type="spellEnd"/>
      <w:r w:rsidRPr="00FD081C">
        <w:rPr>
          <w:rFonts w:ascii="Times New Roman" w:hAnsi="Times New Roman"/>
          <w:sz w:val="24"/>
          <w:szCs w:val="24"/>
        </w:rPr>
        <w:t xml:space="preserve">, P. A., </w:t>
      </w:r>
      <w:proofErr w:type="spellStart"/>
      <w:r w:rsidRPr="00FD081C">
        <w:rPr>
          <w:rFonts w:ascii="Times New Roman" w:hAnsi="Times New Roman"/>
          <w:sz w:val="24"/>
          <w:szCs w:val="24"/>
        </w:rPr>
        <w:t>Brem</w:t>
      </w:r>
      <w:proofErr w:type="spellEnd"/>
      <w:r w:rsidRPr="00FD081C">
        <w:rPr>
          <w:rFonts w:ascii="Times New Roman" w:hAnsi="Times New Roman"/>
          <w:sz w:val="24"/>
          <w:szCs w:val="24"/>
        </w:rPr>
        <w:t xml:space="preserve">, A., &amp; Agarwal, N. (2022). Enabling technologies mitigating climate change: The role of dominant designs in environmental innovation ecosystems. </w:t>
      </w:r>
      <w:proofErr w:type="spellStart"/>
      <w:r w:rsidRPr="00FD081C">
        <w:rPr>
          <w:rFonts w:ascii="Times New Roman" w:hAnsi="Times New Roman"/>
          <w:sz w:val="24"/>
          <w:szCs w:val="24"/>
        </w:rPr>
        <w:t>Technovation</w:t>
      </w:r>
      <w:proofErr w:type="spellEnd"/>
      <w:r w:rsidRPr="00FD081C">
        <w:rPr>
          <w:rFonts w:ascii="Times New Roman" w:hAnsi="Times New Roman"/>
          <w:sz w:val="24"/>
          <w:szCs w:val="24"/>
        </w:rPr>
        <w:t xml:space="preserve">, 117, 102271. </w:t>
      </w:r>
      <w:hyperlink r:id="rId41" w:history="1">
        <w:r w:rsidRPr="00FD081C">
          <w:rPr>
            <w:rStyle w:val="Hyperlink"/>
            <w:rFonts w:ascii="Times New Roman" w:hAnsi="Times New Roman"/>
            <w:sz w:val="24"/>
            <w:szCs w:val="24"/>
          </w:rPr>
          <w:t>https://doi.org/10.1016/j.technovation.2021.102271</w:t>
        </w:r>
      </w:hyperlink>
    </w:p>
    <w:p w:rsidR="000C5B82" w:rsidRPr="00FD081C" w:rsidRDefault="000C5B82" w:rsidP="00FD081C">
      <w:pPr>
        <w:spacing w:after="0" w:line="276" w:lineRule="auto"/>
        <w:ind w:left="360"/>
        <w:jc w:val="both"/>
        <w:rPr>
          <w:rFonts w:ascii="Times New Roman" w:hAnsi="Times New Roman"/>
          <w:i/>
          <w:sz w:val="24"/>
          <w:szCs w:val="24"/>
        </w:rPr>
      </w:pPr>
      <w:proofErr w:type="spellStart"/>
      <w:r w:rsidRPr="00FD081C">
        <w:rPr>
          <w:rFonts w:ascii="Times New Roman" w:hAnsi="Times New Roman"/>
          <w:sz w:val="24"/>
          <w:szCs w:val="24"/>
        </w:rPr>
        <w:t>Okalebo</w:t>
      </w:r>
      <w:proofErr w:type="spellEnd"/>
      <w:r w:rsidRPr="00FD081C">
        <w:rPr>
          <w:rFonts w:ascii="Times New Roman" w:hAnsi="Times New Roman"/>
          <w:sz w:val="24"/>
          <w:szCs w:val="24"/>
        </w:rPr>
        <w:t xml:space="preserve">, J. R., </w:t>
      </w:r>
      <w:proofErr w:type="spellStart"/>
      <w:r w:rsidRPr="00FD081C">
        <w:rPr>
          <w:rFonts w:ascii="Times New Roman" w:hAnsi="Times New Roman"/>
          <w:sz w:val="24"/>
          <w:szCs w:val="24"/>
        </w:rPr>
        <w:t>Gathua</w:t>
      </w:r>
      <w:proofErr w:type="spellEnd"/>
      <w:r w:rsidRPr="00FD081C">
        <w:rPr>
          <w:rFonts w:ascii="Times New Roman" w:hAnsi="Times New Roman"/>
          <w:sz w:val="24"/>
          <w:szCs w:val="24"/>
        </w:rPr>
        <w:t xml:space="preserve">, K. W., &amp; </w:t>
      </w:r>
      <w:proofErr w:type="spellStart"/>
      <w:r w:rsidRPr="00FD081C">
        <w:rPr>
          <w:rFonts w:ascii="Times New Roman" w:hAnsi="Times New Roman"/>
          <w:sz w:val="24"/>
          <w:szCs w:val="24"/>
        </w:rPr>
        <w:t>Woomer</w:t>
      </w:r>
      <w:proofErr w:type="spellEnd"/>
      <w:r w:rsidRPr="00FD081C">
        <w:rPr>
          <w:rFonts w:ascii="Times New Roman" w:hAnsi="Times New Roman"/>
          <w:sz w:val="24"/>
          <w:szCs w:val="24"/>
        </w:rPr>
        <w:t xml:space="preserve">, P. L. (2002). Laboratory methods of soil and plant analysis: A working manual. Sacred Africa. </w:t>
      </w:r>
      <w:hyperlink r:id="rId42" w:history="1">
        <w:r w:rsidRPr="00FD081C">
          <w:rPr>
            <w:rStyle w:val="Hyperlink"/>
            <w:rFonts w:ascii="Times New Roman" w:hAnsi="Times New Roman"/>
            <w:sz w:val="24"/>
            <w:szCs w:val="24"/>
          </w:rPr>
          <w:t>http://hdl.handle.net/11295/85242</w:t>
        </w:r>
      </w:hyperlink>
    </w:p>
    <w:p w:rsidR="00D51FC9" w:rsidRDefault="00D51FC9" w:rsidP="00D51FC9">
      <w:pPr>
        <w:spacing w:after="0"/>
        <w:ind w:firstLine="360"/>
        <w:rPr>
          <w:rFonts w:ascii="Times New Roman" w:hAnsi="Times New Roman"/>
          <w:color w:val="222222"/>
          <w:sz w:val="24"/>
          <w:szCs w:val="24"/>
          <w:shd w:val="clear" w:color="auto" w:fill="FFFFFF"/>
        </w:rPr>
      </w:pPr>
      <w:proofErr w:type="spellStart"/>
      <w:r w:rsidRPr="00D51FC9">
        <w:rPr>
          <w:rFonts w:ascii="Times New Roman" w:hAnsi="Times New Roman"/>
          <w:color w:val="222222"/>
          <w:sz w:val="24"/>
          <w:szCs w:val="24"/>
          <w:shd w:val="clear" w:color="auto" w:fill="FFFFFF"/>
        </w:rPr>
        <w:t>Okunlola</w:t>
      </w:r>
      <w:proofErr w:type="spellEnd"/>
      <w:r w:rsidRPr="00D51FC9">
        <w:rPr>
          <w:rFonts w:ascii="Times New Roman" w:hAnsi="Times New Roman"/>
          <w:color w:val="222222"/>
          <w:sz w:val="24"/>
          <w:szCs w:val="24"/>
          <w:shd w:val="clear" w:color="auto" w:fill="FFFFFF"/>
        </w:rPr>
        <w:t xml:space="preserve">, M. M. (2024). Evaluating the Impact of </w:t>
      </w:r>
      <w:proofErr w:type="spellStart"/>
      <w:r w:rsidRPr="00D51FC9">
        <w:rPr>
          <w:rFonts w:ascii="Times New Roman" w:hAnsi="Times New Roman"/>
          <w:color w:val="222222"/>
          <w:sz w:val="24"/>
          <w:szCs w:val="24"/>
          <w:shd w:val="clear" w:color="auto" w:fill="FFFFFF"/>
        </w:rPr>
        <w:t>Fertilisers</w:t>
      </w:r>
      <w:proofErr w:type="spellEnd"/>
      <w:r w:rsidRPr="00D51FC9">
        <w:rPr>
          <w:rFonts w:ascii="Times New Roman" w:hAnsi="Times New Roman"/>
          <w:color w:val="222222"/>
          <w:sz w:val="24"/>
          <w:szCs w:val="24"/>
          <w:shd w:val="clear" w:color="auto" w:fill="FFFFFF"/>
        </w:rPr>
        <w:t xml:space="preserve"> and Elicitors on </w:t>
      </w:r>
      <w:r w:rsidR="00223493" w:rsidRPr="00D51FC9">
        <w:rPr>
          <w:rFonts w:ascii="Times New Roman" w:hAnsi="Times New Roman"/>
          <w:color w:val="222222"/>
          <w:sz w:val="24"/>
          <w:szCs w:val="24"/>
          <w:shd w:val="clear" w:color="auto" w:fill="FFFFFF"/>
        </w:rPr>
        <w:t>Amaranths</w:t>
      </w:r>
      <w:r w:rsidRPr="00D51FC9">
        <w:rPr>
          <w:rFonts w:ascii="Times New Roman" w:hAnsi="Times New Roman"/>
          <w:color w:val="222222"/>
          <w:sz w:val="24"/>
          <w:szCs w:val="24"/>
          <w:shd w:val="clear" w:color="auto" w:fill="FFFFFF"/>
        </w:rPr>
        <w:t xml:space="preserve"> </w:t>
      </w:r>
    </w:p>
    <w:p w:rsidR="00D51FC9" w:rsidRPr="00D51FC9" w:rsidRDefault="00D51FC9" w:rsidP="00D51FC9">
      <w:pPr>
        <w:spacing w:after="0"/>
        <w:ind w:left="426"/>
        <w:rPr>
          <w:rFonts w:ascii="Times New Roman" w:hAnsi="Times New Roman"/>
          <w:sz w:val="24"/>
          <w:szCs w:val="24"/>
        </w:rPr>
      </w:pPr>
      <w:proofErr w:type="spellStart"/>
      <w:r w:rsidRPr="00D51FC9">
        <w:rPr>
          <w:rFonts w:ascii="Times New Roman" w:hAnsi="Times New Roman"/>
          <w:color w:val="222222"/>
          <w:sz w:val="24"/>
          <w:szCs w:val="24"/>
          <w:shd w:val="clear" w:color="auto" w:fill="FFFFFF"/>
        </w:rPr>
        <w:t>cruentus</w:t>
      </w:r>
      <w:proofErr w:type="spellEnd"/>
      <w:r w:rsidRPr="00D51FC9">
        <w:rPr>
          <w:rFonts w:ascii="Times New Roman" w:hAnsi="Times New Roman"/>
          <w:color w:val="222222"/>
          <w:sz w:val="24"/>
          <w:szCs w:val="24"/>
          <w:shd w:val="clear" w:color="auto" w:fill="FFFFFF"/>
        </w:rPr>
        <w:t xml:space="preserve"> (L): Sustainable Fertilization and Elicitation Strategies for Enhanced Nutrition and Productivity. </w:t>
      </w:r>
      <w:r w:rsidRPr="00D51FC9">
        <w:rPr>
          <w:rFonts w:ascii="Times New Roman" w:hAnsi="Times New Roman"/>
          <w:i/>
          <w:iCs/>
          <w:color w:val="222222"/>
          <w:sz w:val="24"/>
          <w:szCs w:val="24"/>
          <w:shd w:val="clear" w:color="auto" w:fill="FFFFFF"/>
        </w:rPr>
        <w:t>Available at SSRN 4876067</w:t>
      </w:r>
      <w:r w:rsidRPr="00D51FC9">
        <w:rPr>
          <w:rFonts w:ascii="Times New Roman" w:hAnsi="Times New Roman"/>
          <w:color w:val="222222"/>
          <w:sz w:val="24"/>
          <w:szCs w:val="24"/>
          <w:shd w:val="clear" w:color="auto" w:fill="FFFFFF"/>
        </w:rPr>
        <w:t>.</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Omuto</w:t>
      </w:r>
      <w:proofErr w:type="spellEnd"/>
      <w:r w:rsidRPr="00FD081C">
        <w:rPr>
          <w:rFonts w:ascii="Times New Roman" w:hAnsi="Times New Roman"/>
          <w:sz w:val="24"/>
          <w:szCs w:val="24"/>
        </w:rPr>
        <w:t xml:space="preserve">, C. T. (2013). Major soil and data types in Kenya. In Developments in Earth Surface Processes (Vol. 16, pp. 123–132). Elsevier. </w:t>
      </w:r>
      <w:hyperlink r:id="rId43" w:history="1">
        <w:r w:rsidRPr="00FD081C">
          <w:rPr>
            <w:rStyle w:val="Hyperlink"/>
            <w:rFonts w:ascii="Times New Roman" w:hAnsi="Times New Roman"/>
            <w:sz w:val="24"/>
            <w:szCs w:val="24"/>
          </w:rPr>
          <w:t>https://doi.org/10.1016/B978-0-444-59559-1.00011-6</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Onyango, C. M., </w:t>
      </w:r>
      <w:proofErr w:type="spellStart"/>
      <w:r w:rsidRPr="00FD081C">
        <w:rPr>
          <w:rFonts w:ascii="Times New Roman" w:hAnsi="Times New Roman"/>
          <w:sz w:val="24"/>
          <w:szCs w:val="24"/>
        </w:rPr>
        <w:t>Harbinson</w:t>
      </w:r>
      <w:proofErr w:type="spellEnd"/>
      <w:r w:rsidRPr="00FD081C">
        <w:rPr>
          <w:rFonts w:ascii="Times New Roman" w:hAnsi="Times New Roman"/>
          <w:sz w:val="24"/>
          <w:szCs w:val="24"/>
        </w:rPr>
        <w:t xml:space="preserve">, J., </w:t>
      </w:r>
      <w:proofErr w:type="spellStart"/>
      <w:r w:rsidRPr="00FD081C">
        <w:rPr>
          <w:rFonts w:ascii="Times New Roman" w:hAnsi="Times New Roman"/>
          <w:sz w:val="24"/>
          <w:szCs w:val="24"/>
        </w:rPr>
        <w:t>Imungi</w:t>
      </w:r>
      <w:proofErr w:type="spellEnd"/>
      <w:r w:rsidRPr="00FD081C">
        <w:rPr>
          <w:rFonts w:ascii="Times New Roman" w:hAnsi="Times New Roman"/>
          <w:sz w:val="24"/>
          <w:szCs w:val="24"/>
        </w:rPr>
        <w:t xml:space="preserve">, J. K., </w:t>
      </w:r>
      <w:proofErr w:type="spellStart"/>
      <w:r w:rsidRPr="00FD081C">
        <w:rPr>
          <w:rFonts w:ascii="Times New Roman" w:hAnsi="Times New Roman"/>
          <w:sz w:val="24"/>
          <w:szCs w:val="24"/>
        </w:rPr>
        <w:t>Shibairo</w:t>
      </w:r>
      <w:proofErr w:type="spellEnd"/>
      <w:r w:rsidRPr="00FD081C">
        <w:rPr>
          <w:rFonts w:ascii="Times New Roman" w:hAnsi="Times New Roman"/>
          <w:sz w:val="24"/>
          <w:szCs w:val="24"/>
        </w:rPr>
        <w:t xml:space="preserve">, S. S., &amp; van </w:t>
      </w:r>
      <w:proofErr w:type="spellStart"/>
      <w:r w:rsidRPr="00FD081C">
        <w:rPr>
          <w:rFonts w:ascii="Times New Roman" w:hAnsi="Times New Roman"/>
          <w:sz w:val="24"/>
          <w:szCs w:val="24"/>
        </w:rPr>
        <w:t>Kooten</w:t>
      </w:r>
      <w:proofErr w:type="spellEnd"/>
      <w:r w:rsidRPr="00FD081C">
        <w:rPr>
          <w:rFonts w:ascii="Times New Roman" w:hAnsi="Times New Roman"/>
          <w:sz w:val="24"/>
          <w:szCs w:val="24"/>
        </w:rPr>
        <w:t xml:space="preserve">, O. (2012). INFLUENCE OF ORGANIC AND MINERAL FERTILIZATION ON GERMINATION, LEAF NITROGEN, NITRATE ACCUMULATION AND YIELD OF VEGETABLE AMARANTH. Journal of Plant Nutrition, 35(3), 342–365. </w:t>
      </w:r>
      <w:hyperlink r:id="rId44" w:history="1">
        <w:r w:rsidRPr="00FD081C">
          <w:rPr>
            <w:rStyle w:val="Hyperlink"/>
            <w:rFonts w:ascii="Times New Roman" w:hAnsi="Times New Roman"/>
            <w:sz w:val="24"/>
            <w:szCs w:val="24"/>
          </w:rPr>
          <w:t>https://doi.org/10.1080/01904167.2012.639917</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Pradeep, M., </w:t>
      </w:r>
      <w:proofErr w:type="spellStart"/>
      <w:r w:rsidRPr="00FD081C">
        <w:rPr>
          <w:rFonts w:ascii="Times New Roman" w:hAnsi="Times New Roman"/>
          <w:sz w:val="24"/>
          <w:szCs w:val="24"/>
        </w:rPr>
        <w:t>Senthilkumar</w:t>
      </w:r>
      <w:proofErr w:type="spellEnd"/>
      <w:r w:rsidRPr="00FD081C">
        <w:rPr>
          <w:rFonts w:ascii="Times New Roman" w:hAnsi="Times New Roman"/>
          <w:sz w:val="24"/>
          <w:szCs w:val="24"/>
        </w:rPr>
        <w:t xml:space="preserve">, S., Kumar, A.R., &amp; </w:t>
      </w:r>
      <w:proofErr w:type="spellStart"/>
      <w:r w:rsidRPr="00FD081C">
        <w:rPr>
          <w:rFonts w:ascii="Times New Roman" w:hAnsi="Times New Roman"/>
          <w:sz w:val="24"/>
          <w:szCs w:val="24"/>
        </w:rPr>
        <w:t>Manivannan</w:t>
      </w:r>
      <w:proofErr w:type="spellEnd"/>
      <w:r w:rsidRPr="00FD081C">
        <w:rPr>
          <w:rFonts w:ascii="Times New Roman" w:hAnsi="Times New Roman"/>
          <w:sz w:val="24"/>
          <w:szCs w:val="24"/>
        </w:rPr>
        <w:t xml:space="preserve">, S. (2023). Essentiality and role of </w:t>
      </w:r>
      <w:r w:rsidR="00A37AE4" w:rsidRPr="00FD081C">
        <w:rPr>
          <w:rFonts w:ascii="Times New Roman" w:hAnsi="Times New Roman"/>
          <w:sz w:val="24"/>
          <w:szCs w:val="24"/>
          <w:lang w:val="en-IN"/>
        </w:rPr>
        <w:t>h</w:t>
      </w:r>
      <w:r w:rsidRPr="00FD081C">
        <w:rPr>
          <w:rFonts w:ascii="Times New Roman" w:hAnsi="Times New Roman"/>
          <w:sz w:val="24"/>
          <w:szCs w:val="24"/>
          <w:lang w:val="en-IN"/>
        </w:rPr>
        <w:t>ydrogel Technologies in commercial horticulture production. </w:t>
      </w:r>
      <w:r w:rsidRPr="00FD081C">
        <w:rPr>
          <w:rFonts w:ascii="Times New Roman" w:hAnsi="Times New Roman"/>
          <w:i/>
          <w:iCs/>
          <w:sz w:val="24"/>
          <w:szCs w:val="24"/>
        </w:rPr>
        <w:t>Water and Energy International</w:t>
      </w:r>
      <w:r w:rsidRPr="00FD081C">
        <w:rPr>
          <w:rFonts w:ascii="Times New Roman" w:hAnsi="Times New Roman"/>
          <w:sz w:val="24"/>
          <w:szCs w:val="24"/>
        </w:rPr>
        <w:t>, </w:t>
      </w:r>
      <w:r w:rsidRPr="00FD081C">
        <w:rPr>
          <w:rFonts w:ascii="Times New Roman" w:hAnsi="Times New Roman"/>
          <w:i/>
          <w:iCs/>
          <w:sz w:val="24"/>
          <w:szCs w:val="24"/>
        </w:rPr>
        <w:t>66</w:t>
      </w:r>
      <w:r w:rsidRPr="00FD081C">
        <w:rPr>
          <w:rFonts w:ascii="Times New Roman" w:hAnsi="Times New Roman"/>
          <w:sz w:val="24"/>
          <w:szCs w:val="24"/>
        </w:rPr>
        <w:t>(1), 15 – 18.</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Rastogi</w:t>
      </w:r>
      <w:proofErr w:type="spellEnd"/>
      <w:r w:rsidRPr="00FD081C">
        <w:rPr>
          <w:rFonts w:ascii="Times New Roman" w:hAnsi="Times New Roman"/>
          <w:sz w:val="24"/>
          <w:szCs w:val="24"/>
        </w:rPr>
        <w:t xml:space="preserve">, A., &amp; Shukla, S. (2013). Amaranth: A New Millennium Crop of Nutraceutical Values. Critical Reviews in Food Science and Nutrition, 53(2), 109–125. </w:t>
      </w:r>
      <w:hyperlink r:id="rId45" w:history="1">
        <w:r w:rsidRPr="00FD081C">
          <w:rPr>
            <w:rStyle w:val="Hyperlink"/>
            <w:rFonts w:ascii="Times New Roman" w:hAnsi="Times New Roman"/>
            <w:sz w:val="24"/>
            <w:szCs w:val="24"/>
          </w:rPr>
          <w:t>https://doi.org/10.1080/10408398.2010.517876</w:t>
        </w:r>
      </w:hyperlink>
    </w:p>
    <w:p w:rsidR="000C5B82" w:rsidRPr="00FD081C" w:rsidRDefault="000C5B82"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sz w:val="24"/>
          <w:szCs w:val="24"/>
        </w:rPr>
        <w:t>Rop</w:t>
      </w:r>
      <w:proofErr w:type="spellEnd"/>
      <w:r w:rsidRPr="00FD081C">
        <w:rPr>
          <w:rFonts w:ascii="Times New Roman" w:hAnsi="Times New Roman"/>
          <w:sz w:val="24"/>
          <w:szCs w:val="24"/>
        </w:rPr>
        <w:t xml:space="preserve">, B. K. (2019). Development of slow-release </w:t>
      </w:r>
      <w:proofErr w:type="spellStart"/>
      <w:r w:rsidRPr="00FD081C">
        <w:rPr>
          <w:rFonts w:ascii="Times New Roman" w:hAnsi="Times New Roman"/>
          <w:sz w:val="24"/>
          <w:szCs w:val="24"/>
        </w:rPr>
        <w:t>nano</w:t>
      </w:r>
      <w:proofErr w:type="spellEnd"/>
      <w:r w:rsidRPr="00FD081C">
        <w:rPr>
          <w:rFonts w:ascii="Times New Roman" w:hAnsi="Times New Roman"/>
          <w:sz w:val="24"/>
          <w:szCs w:val="24"/>
        </w:rPr>
        <w:t xml:space="preserve">-composite fertilizer using biodegradable superabsorbent polymer. (Doctoral dissertation, University of Nairobi, Kenya) </w:t>
      </w:r>
      <w:hyperlink r:id="rId46" w:history="1">
        <w:r w:rsidRPr="00FD081C">
          <w:rPr>
            <w:rStyle w:val="Hyperlink"/>
            <w:rFonts w:ascii="Times New Roman" w:hAnsi="Times New Roman"/>
            <w:sz w:val="24"/>
            <w:szCs w:val="24"/>
          </w:rPr>
          <w:t>https://erepository.uonbi.ac.ke/handle/11295/109000</w:t>
        </w:r>
      </w:hyperlink>
    </w:p>
    <w:p w:rsidR="00C96A64" w:rsidRPr="00FD081C" w:rsidRDefault="00C96A64"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bCs/>
          <w:sz w:val="24"/>
          <w:szCs w:val="24"/>
        </w:rPr>
        <w:t>Sayyari</w:t>
      </w:r>
      <w:proofErr w:type="spellEnd"/>
      <w:r w:rsidRPr="00FD081C">
        <w:rPr>
          <w:rFonts w:ascii="Times New Roman" w:hAnsi="Times New Roman"/>
          <w:bCs/>
          <w:sz w:val="24"/>
          <w:szCs w:val="24"/>
        </w:rPr>
        <w:t xml:space="preserve">, M. &amp; </w:t>
      </w:r>
      <w:proofErr w:type="spellStart"/>
      <w:r w:rsidRPr="00FD081C">
        <w:rPr>
          <w:rFonts w:ascii="Times New Roman" w:hAnsi="Times New Roman"/>
          <w:bCs/>
          <w:sz w:val="24"/>
          <w:szCs w:val="24"/>
        </w:rPr>
        <w:t>Ghanbari</w:t>
      </w:r>
      <w:proofErr w:type="spellEnd"/>
      <w:r w:rsidRPr="00FD081C">
        <w:rPr>
          <w:rFonts w:ascii="Times New Roman" w:hAnsi="Times New Roman"/>
          <w:bCs/>
          <w:sz w:val="24"/>
          <w:szCs w:val="24"/>
        </w:rPr>
        <w:t xml:space="preserve">, F. (2012). Effects of super absorbent polymer A200 on the growth, yield </w:t>
      </w:r>
      <w:r w:rsidR="00A37AE4" w:rsidRPr="00FD081C">
        <w:rPr>
          <w:rFonts w:ascii="Times New Roman" w:hAnsi="Times New Roman"/>
          <w:bCs/>
          <w:sz w:val="24"/>
          <w:szCs w:val="24"/>
        </w:rPr>
        <w:t>a</w:t>
      </w:r>
      <w:r w:rsidRPr="00FD081C">
        <w:rPr>
          <w:rFonts w:ascii="Times New Roman" w:hAnsi="Times New Roman"/>
          <w:bCs/>
          <w:sz w:val="24"/>
          <w:szCs w:val="24"/>
        </w:rPr>
        <w:t xml:space="preserve">nd some physiological responses in sweet pepper </w:t>
      </w:r>
      <w:r w:rsidRPr="00FD081C">
        <w:rPr>
          <w:rFonts w:ascii="Times New Roman" w:hAnsi="Times New Roman"/>
          <w:bCs/>
          <w:i/>
          <w:iCs/>
          <w:sz w:val="24"/>
          <w:szCs w:val="24"/>
        </w:rPr>
        <w:t xml:space="preserve">(Capsicum </w:t>
      </w:r>
      <w:proofErr w:type="spellStart"/>
      <w:r w:rsidRPr="00FD081C">
        <w:rPr>
          <w:rFonts w:ascii="Times New Roman" w:hAnsi="Times New Roman"/>
          <w:bCs/>
          <w:i/>
          <w:iCs/>
          <w:sz w:val="24"/>
          <w:szCs w:val="24"/>
        </w:rPr>
        <w:t>Annuum</w:t>
      </w:r>
      <w:proofErr w:type="spellEnd"/>
      <w:r w:rsidRPr="00FD081C">
        <w:rPr>
          <w:rFonts w:ascii="Times New Roman" w:hAnsi="Times New Roman"/>
          <w:bCs/>
          <w:i/>
          <w:iCs/>
          <w:sz w:val="24"/>
          <w:szCs w:val="24"/>
        </w:rPr>
        <w:t xml:space="preserve"> L.) </w:t>
      </w:r>
      <w:r w:rsidRPr="00FD081C">
        <w:rPr>
          <w:rFonts w:ascii="Times New Roman" w:hAnsi="Times New Roman"/>
          <w:bCs/>
          <w:sz w:val="24"/>
          <w:szCs w:val="24"/>
        </w:rPr>
        <w:t>under various irrigation regimes.</w:t>
      </w:r>
      <w:r w:rsidRPr="00FD081C">
        <w:rPr>
          <w:rFonts w:ascii="Times New Roman" w:hAnsi="Times New Roman"/>
          <w:sz w:val="24"/>
          <w:szCs w:val="24"/>
        </w:rPr>
        <w:t xml:space="preserve"> </w:t>
      </w:r>
      <w:r w:rsidRPr="00FD081C">
        <w:rPr>
          <w:rFonts w:ascii="Times New Roman" w:hAnsi="Times New Roman"/>
          <w:i/>
          <w:sz w:val="24"/>
          <w:szCs w:val="24"/>
        </w:rPr>
        <w:t>International Journal of Agricultural and Food Research,</w:t>
      </w:r>
      <w:r w:rsidRPr="00FD081C">
        <w:rPr>
          <w:rFonts w:ascii="Times New Roman" w:hAnsi="Times New Roman"/>
          <w:sz w:val="24"/>
          <w:szCs w:val="24"/>
        </w:rPr>
        <w:t xml:space="preserve"> 1, 1 – 11.</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lastRenderedPageBreak/>
        <w:t xml:space="preserve">Sharma, B., </w:t>
      </w:r>
      <w:proofErr w:type="spellStart"/>
      <w:r w:rsidRPr="00FD081C">
        <w:rPr>
          <w:rFonts w:ascii="Times New Roman" w:hAnsi="Times New Roman"/>
          <w:sz w:val="24"/>
          <w:szCs w:val="24"/>
        </w:rPr>
        <w:t>Molden</w:t>
      </w:r>
      <w:proofErr w:type="spellEnd"/>
      <w:r w:rsidRPr="00FD081C">
        <w:rPr>
          <w:rFonts w:ascii="Times New Roman" w:hAnsi="Times New Roman"/>
          <w:sz w:val="24"/>
          <w:szCs w:val="24"/>
        </w:rPr>
        <w:t xml:space="preserve">, D., &amp; Cook, S. (2015). Water use efficiency in agriculture: Measurement, current situation and trends. In P. </w:t>
      </w:r>
      <w:proofErr w:type="spellStart"/>
      <w:r w:rsidRPr="00FD081C">
        <w:rPr>
          <w:rFonts w:ascii="Times New Roman" w:hAnsi="Times New Roman"/>
          <w:sz w:val="24"/>
          <w:szCs w:val="24"/>
        </w:rPr>
        <w:t>Drechsel</w:t>
      </w:r>
      <w:proofErr w:type="spellEnd"/>
      <w:r w:rsidRPr="00FD081C">
        <w:rPr>
          <w:rFonts w:ascii="Times New Roman" w:hAnsi="Times New Roman"/>
          <w:sz w:val="24"/>
          <w:szCs w:val="24"/>
        </w:rPr>
        <w:t xml:space="preserve">, P. </w:t>
      </w:r>
      <w:proofErr w:type="spellStart"/>
      <w:r w:rsidRPr="00FD081C">
        <w:rPr>
          <w:rFonts w:ascii="Times New Roman" w:hAnsi="Times New Roman"/>
          <w:sz w:val="24"/>
          <w:szCs w:val="24"/>
        </w:rPr>
        <w:t>Heffer</w:t>
      </w:r>
      <w:proofErr w:type="spellEnd"/>
      <w:r w:rsidRPr="00FD081C">
        <w:rPr>
          <w:rFonts w:ascii="Times New Roman" w:hAnsi="Times New Roman"/>
          <w:sz w:val="24"/>
          <w:szCs w:val="24"/>
        </w:rPr>
        <w:t xml:space="preserve">, H. </w:t>
      </w:r>
      <w:proofErr w:type="spellStart"/>
      <w:r w:rsidRPr="00FD081C">
        <w:rPr>
          <w:rFonts w:ascii="Times New Roman" w:hAnsi="Times New Roman"/>
          <w:sz w:val="24"/>
          <w:szCs w:val="24"/>
        </w:rPr>
        <w:t>Magen</w:t>
      </w:r>
      <w:proofErr w:type="spellEnd"/>
      <w:r w:rsidRPr="00FD081C">
        <w:rPr>
          <w:rFonts w:ascii="Times New Roman" w:hAnsi="Times New Roman"/>
          <w:sz w:val="24"/>
          <w:szCs w:val="24"/>
        </w:rPr>
        <w:t xml:space="preserve">, R. </w:t>
      </w:r>
      <w:proofErr w:type="spellStart"/>
      <w:r w:rsidRPr="00FD081C">
        <w:rPr>
          <w:rFonts w:ascii="Times New Roman" w:hAnsi="Times New Roman"/>
          <w:sz w:val="24"/>
          <w:szCs w:val="24"/>
        </w:rPr>
        <w:t>Mikkelsen</w:t>
      </w:r>
      <w:proofErr w:type="spellEnd"/>
      <w:r w:rsidRPr="00FD081C">
        <w:rPr>
          <w:rFonts w:ascii="Times New Roman" w:hAnsi="Times New Roman"/>
          <w:sz w:val="24"/>
          <w:szCs w:val="24"/>
        </w:rPr>
        <w:t xml:space="preserve">, &amp; D. </w:t>
      </w:r>
      <w:proofErr w:type="spellStart"/>
      <w:r w:rsidRPr="00FD081C">
        <w:rPr>
          <w:rFonts w:ascii="Times New Roman" w:hAnsi="Times New Roman"/>
          <w:sz w:val="24"/>
          <w:szCs w:val="24"/>
        </w:rPr>
        <w:t>Wichelns</w:t>
      </w:r>
      <w:proofErr w:type="spellEnd"/>
      <w:r w:rsidRPr="00FD081C">
        <w:rPr>
          <w:rFonts w:ascii="Times New Roman" w:hAnsi="Times New Roman"/>
          <w:sz w:val="24"/>
          <w:szCs w:val="24"/>
        </w:rPr>
        <w:t xml:space="preserve"> (Eds.), Managing water and fertilizer for sustainable agricultural intensification (pp. 39-64). International Fertilizer Industry Association; International Water Management Institute; International Plant Nutrition Institute; International Potash Institute. </w:t>
      </w:r>
      <w:hyperlink r:id="rId47" w:history="1">
        <w:r w:rsidRPr="00FD081C">
          <w:rPr>
            <w:rStyle w:val="Hyperlink"/>
            <w:rFonts w:ascii="Times New Roman" w:hAnsi="Times New Roman"/>
            <w:sz w:val="24"/>
            <w:szCs w:val="24"/>
          </w:rPr>
          <w:t>https://doi.org/10.22004/ag.econ.208411</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Sokoto</w:t>
      </w:r>
      <w:proofErr w:type="spellEnd"/>
      <w:r w:rsidRPr="00FD081C">
        <w:rPr>
          <w:rFonts w:ascii="Times New Roman" w:hAnsi="Times New Roman"/>
          <w:sz w:val="24"/>
          <w:szCs w:val="24"/>
        </w:rPr>
        <w:t xml:space="preserve">, M., &amp; </w:t>
      </w:r>
      <w:proofErr w:type="spellStart"/>
      <w:r w:rsidRPr="00FD081C">
        <w:rPr>
          <w:rFonts w:ascii="Times New Roman" w:hAnsi="Times New Roman"/>
          <w:sz w:val="24"/>
          <w:szCs w:val="24"/>
        </w:rPr>
        <w:t>Johnbosco</w:t>
      </w:r>
      <w:proofErr w:type="spellEnd"/>
      <w:r w:rsidRPr="00FD081C">
        <w:rPr>
          <w:rFonts w:ascii="Times New Roman" w:hAnsi="Times New Roman"/>
          <w:sz w:val="24"/>
          <w:szCs w:val="24"/>
        </w:rPr>
        <w:t>, O. (2017). Growth and yield of Amaranths (</w:t>
      </w:r>
      <w:r w:rsidR="00223493" w:rsidRPr="00FD081C">
        <w:rPr>
          <w:rFonts w:ascii="Times New Roman" w:hAnsi="Times New Roman"/>
          <w:sz w:val="24"/>
          <w:szCs w:val="24"/>
        </w:rPr>
        <w:t>Amaranths</w:t>
      </w:r>
      <w:r w:rsidRPr="00FD081C">
        <w:rPr>
          <w:rFonts w:ascii="Times New Roman" w:hAnsi="Times New Roman"/>
          <w:sz w:val="24"/>
          <w:szCs w:val="24"/>
        </w:rPr>
        <w:t xml:space="preserve"> spp.) as </w:t>
      </w:r>
      <w:r w:rsidR="00A37AE4" w:rsidRPr="00FD081C">
        <w:rPr>
          <w:rFonts w:ascii="Times New Roman" w:hAnsi="Times New Roman"/>
          <w:sz w:val="24"/>
          <w:szCs w:val="24"/>
        </w:rPr>
        <w:t>i</w:t>
      </w:r>
      <w:r w:rsidRPr="00FD081C">
        <w:rPr>
          <w:rFonts w:ascii="Times New Roman" w:hAnsi="Times New Roman"/>
          <w:sz w:val="24"/>
          <w:szCs w:val="24"/>
        </w:rPr>
        <w:t xml:space="preserve">nfluenced by seed rate and variety in </w:t>
      </w:r>
      <w:proofErr w:type="spellStart"/>
      <w:r w:rsidRPr="00FD081C">
        <w:rPr>
          <w:rFonts w:ascii="Times New Roman" w:hAnsi="Times New Roman"/>
          <w:sz w:val="24"/>
          <w:szCs w:val="24"/>
        </w:rPr>
        <w:t>Sokoto</w:t>
      </w:r>
      <w:proofErr w:type="spellEnd"/>
      <w:r w:rsidRPr="00FD081C">
        <w:rPr>
          <w:rFonts w:ascii="Times New Roman" w:hAnsi="Times New Roman"/>
          <w:sz w:val="24"/>
          <w:szCs w:val="24"/>
        </w:rPr>
        <w:t xml:space="preserve">, Nigeria. </w:t>
      </w:r>
      <w:r w:rsidRPr="00FD081C">
        <w:rPr>
          <w:rFonts w:ascii="Times New Roman" w:hAnsi="Times New Roman"/>
          <w:i/>
          <w:sz w:val="24"/>
          <w:szCs w:val="24"/>
        </w:rPr>
        <w:t>Archives of Agriculture and Environmental Science</w:t>
      </w:r>
      <w:r w:rsidRPr="00FD081C">
        <w:rPr>
          <w:rFonts w:ascii="Times New Roman" w:hAnsi="Times New Roman"/>
          <w:sz w:val="24"/>
          <w:szCs w:val="24"/>
        </w:rPr>
        <w:t>, 2(2), 79 – 85.</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Tyagi, V., Singh, R. K., &amp; </w:t>
      </w:r>
      <w:proofErr w:type="spellStart"/>
      <w:r w:rsidRPr="00FD081C">
        <w:rPr>
          <w:rFonts w:ascii="Times New Roman" w:hAnsi="Times New Roman"/>
          <w:sz w:val="24"/>
          <w:szCs w:val="24"/>
        </w:rPr>
        <w:t>Nagargade</w:t>
      </w:r>
      <w:proofErr w:type="spellEnd"/>
      <w:r w:rsidRPr="00FD081C">
        <w:rPr>
          <w:rFonts w:ascii="Times New Roman" w:hAnsi="Times New Roman"/>
          <w:sz w:val="24"/>
          <w:szCs w:val="24"/>
        </w:rPr>
        <w:t>, M. (2015). Effect of hydrogel, NPK and irrigation levels on yield, nutrient uptake and water use efficiency of wheat (</w:t>
      </w:r>
      <w:proofErr w:type="spellStart"/>
      <w:r w:rsidRPr="00FD081C">
        <w:rPr>
          <w:rFonts w:ascii="Times New Roman" w:hAnsi="Times New Roman"/>
          <w:sz w:val="24"/>
          <w:szCs w:val="24"/>
        </w:rPr>
        <w:t>Triticum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aestivum</w:t>
      </w:r>
      <w:proofErr w:type="spellEnd"/>
      <w:r w:rsidRPr="00FD081C">
        <w:rPr>
          <w:rFonts w:ascii="Times New Roman" w:hAnsi="Times New Roman"/>
          <w:sz w:val="24"/>
          <w:szCs w:val="24"/>
        </w:rPr>
        <w:t xml:space="preserve"> L.). Research on Crops, 16(4), 653–656. </w:t>
      </w:r>
      <w:hyperlink r:id="rId48" w:history="1">
        <w:r w:rsidRPr="00FD081C">
          <w:rPr>
            <w:rStyle w:val="Hyperlink"/>
            <w:rFonts w:ascii="Times New Roman" w:hAnsi="Times New Roman"/>
            <w:sz w:val="24"/>
            <w:szCs w:val="24"/>
          </w:rPr>
          <w:t>https://doi.org/10.5958/2348-7542.2015.00091.1</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Venskutonis</w:t>
      </w:r>
      <w:proofErr w:type="spellEnd"/>
      <w:r w:rsidRPr="00FD081C">
        <w:rPr>
          <w:rFonts w:ascii="Times New Roman" w:hAnsi="Times New Roman"/>
          <w:sz w:val="24"/>
          <w:szCs w:val="24"/>
        </w:rPr>
        <w:t xml:space="preserve">, P. R., &amp; </w:t>
      </w:r>
      <w:proofErr w:type="spellStart"/>
      <w:r w:rsidRPr="00FD081C">
        <w:rPr>
          <w:rFonts w:ascii="Times New Roman" w:hAnsi="Times New Roman"/>
          <w:sz w:val="24"/>
          <w:szCs w:val="24"/>
        </w:rPr>
        <w:t>Kraujalis</w:t>
      </w:r>
      <w:proofErr w:type="spellEnd"/>
      <w:r w:rsidRPr="00FD081C">
        <w:rPr>
          <w:rFonts w:ascii="Times New Roman" w:hAnsi="Times New Roman"/>
          <w:sz w:val="24"/>
          <w:szCs w:val="24"/>
        </w:rPr>
        <w:t xml:space="preserve">, P. (2013). Nutritional components of Amaranth seeds and vegetables: a review on composition, properties, and uses. Comprehensive Reviews in Food Science and Food Safety. </w:t>
      </w:r>
      <w:hyperlink r:id="rId49" w:history="1">
        <w:r w:rsidRPr="00FD081C">
          <w:rPr>
            <w:rStyle w:val="Hyperlink"/>
            <w:rFonts w:ascii="Times New Roman" w:hAnsi="Times New Roman"/>
            <w:sz w:val="24"/>
            <w:szCs w:val="24"/>
          </w:rPr>
          <w:t>https://doi.org/10.1111/1541-4337.12021</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Yang, L., Yang, Y., Chen, Z., </w:t>
      </w:r>
      <w:proofErr w:type="spellStart"/>
      <w:r w:rsidRPr="00FD081C">
        <w:rPr>
          <w:rFonts w:ascii="Times New Roman" w:hAnsi="Times New Roman"/>
          <w:sz w:val="24"/>
          <w:szCs w:val="24"/>
        </w:rPr>
        <w:t>Guo</w:t>
      </w:r>
      <w:proofErr w:type="spellEnd"/>
      <w:r w:rsidRPr="00FD081C">
        <w:rPr>
          <w:rFonts w:ascii="Times New Roman" w:hAnsi="Times New Roman"/>
          <w:sz w:val="24"/>
          <w:szCs w:val="24"/>
        </w:rPr>
        <w:t xml:space="preserve">, C., &amp; Li, S. (2014). Influence of super absorbent polymer on soil water retention, seed germination and plant survivals for rocky slopes eco-engineering. Ecological Engineering, 62, 27–32. </w:t>
      </w:r>
      <w:hyperlink r:id="rId50" w:history="1">
        <w:r w:rsidRPr="00FD081C">
          <w:rPr>
            <w:rStyle w:val="Hyperlink"/>
            <w:rFonts w:ascii="Times New Roman" w:hAnsi="Times New Roman"/>
            <w:sz w:val="24"/>
            <w:szCs w:val="24"/>
          </w:rPr>
          <w:t>https://doi.org/10.1016/j.ecoleng.2013.10.019</w:t>
        </w:r>
      </w:hyperlink>
    </w:p>
    <w:p w:rsidR="00BF066D"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Zheng, H., Mei, P., Wang, W., Yin, Y., Li, H., Zheng, M., </w:t>
      </w:r>
      <w:proofErr w:type="spellStart"/>
      <w:r w:rsidRPr="00FD081C">
        <w:rPr>
          <w:rFonts w:ascii="Times New Roman" w:hAnsi="Times New Roman"/>
          <w:sz w:val="24"/>
          <w:szCs w:val="24"/>
        </w:rPr>
        <w:t>Ou</w:t>
      </w:r>
      <w:proofErr w:type="spellEnd"/>
      <w:r w:rsidRPr="00FD081C">
        <w:rPr>
          <w:rFonts w:ascii="Times New Roman" w:hAnsi="Times New Roman"/>
          <w:sz w:val="24"/>
          <w:szCs w:val="24"/>
        </w:rPr>
        <w:t xml:space="preserve">, X., &amp; Cui, Z. (2023). Effects of super absorbent polymer on crop yield, water productivity and soil properties: A global meta-analysis. Agricultural Water Management, 282, 108290. </w:t>
      </w:r>
      <w:hyperlink r:id="rId51" w:history="1">
        <w:r w:rsidRPr="00FD081C">
          <w:rPr>
            <w:rStyle w:val="Hyperlink"/>
            <w:rFonts w:ascii="Times New Roman" w:hAnsi="Times New Roman"/>
            <w:sz w:val="24"/>
            <w:szCs w:val="24"/>
          </w:rPr>
          <w:t>https://doi.org/10.1016/j.agwat.2023.108290</w:t>
        </w:r>
      </w:hyperlink>
      <w:r w:rsidRPr="00FD081C">
        <w:rPr>
          <w:rFonts w:ascii="Times New Roman" w:hAnsi="Times New Roman"/>
          <w:sz w:val="24"/>
          <w:szCs w:val="24"/>
        </w:rPr>
        <w:t xml:space="preserve"> </w:t>
      </w:r>
    </w:p>
    <w:p w:rsidR="00BF066D" w:rsidRPr="00BF066D" w:rsidRDefault="00BF066D" w:rsidP="00BF066D">
      <w:pPr>
        <w:rPr>
          <w:rFonts w:ascii="Times New Roman" w:hAnsi="Times New Roman"/>
          <w:sz w:val="24"/>
          <w:szCs w:val="24"/>
        </w:rPr>
      </w:pPr>
    </w:p>
    <w:p w:rsidR="00BF066D" w:rsidRDefault="00BF066D" w:rsidP="00BF066D">
      <w:pPr>
        <w:rPr>
          <w:rFonts w:ascii="Times New Roman" w:hAnsi="Times New Roman"/>
          <w:sz w:val="24"/>
          <w:szCs w:val="24"/>
        </w:rPr>
      </w:pPr>
    </w:p>
    <w:sectPr w:rsidR="00BF066D" w:rsidSect="00563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299" w:rsidRDefault="00846299" w:rsidP="002244D3">
      <w:pPr>
        <w:spacing w:after="0" w:line="240" w:lineRule="auto"/>
      </w:pPr>
      <w:r>
        <w:separator/>
      </w:r>
    </w:p>
  </w:endnote>
  <w:endnote w:type="continuationSeparator" w:id="0">
    <w:p w:rsidR="00846299" w:rsidRDefault="00846299" w:rsidP="0022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11" w:rsidRDefault="008F5F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763406"/>
      <w:docPartObj>
        <w:docPartGallery w:val="Page Numbers (Bottom of Page)"/>
        <w:docPartUnique/>
      </w:docPartObj>
    </w:sdtPr>
    <w:sdtEndPr>
      <w:rPr>
        <w:noProof/>
      </w:rPr>
    </w:sdtEndPr>
    <w:sdtContent>
      <w:p w:rsidR="00694ED0" w:rsidRDefault="00694ED0">
        <w:pPr>
          <w:pStyle w:val="Footer"/>
          <w:jc w:val="center"/>
        </w:pPr>
        <w:r>
          <w:fldChar w:fldCharType="begin"/>
        </w:r>
        <w:r>
          <w:instrText xml:space="preserve"> PAGE   \* MERGEFORMAT </w:instrText>
        </w:r>
        <w:r>
          <w:fldChar w:fldCharType="separate"/>
        </w:r>
        <w:r w:rsidR="00223493">
          <w:rPr>
            <w:noProof/>
          </w:rPr>
          <w:t>17</w:t>
        </w:r>
        <w:r>
          <w:rPr>
            <w:noProof/>
          </w:rPr>
          <w:fldChar w:fldCharType="end"/>
        </w:r>
      </w:p>
    </w:sdtContent>
  </w:sdt>
  <w:p w:rsidR="00694ED0" w:rsidRDefault="00694E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11" w:rsidRDefault="008F5F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299" w:rsidRDefault="00846299" w:rsidP="002244D3">
      <w:pPr>
        <w:spacing w:after="0" w:line="240" w:lineRule="auto"/>
      </w:pPr>
      <w:r>
        <w:separator/>
      </w:r>
    </w:p>
  </w:footnote>
  <w:footnote w:type="continuationSeparator" w:id="0">
    <w:p w:rsidR="00846299" w:rsidRDefault="00846299" w:rsidP="0022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11" w:rsidRDefault="008462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11" w:rsidRDefault="008462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11" w:rsidRDefault="008462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F0B"/>
    <w:multiLevelType w:val="hybridMultilevel"/>
    <w:tmpl w:val="B262E5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A6551B6"/>
    <w:multiLevelType w:val="hybridMultilevel"/>
    <w:tmpl w:val="F85A4F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64"/>
    <w:rsid w:val="00020E76"/>
    <w:rsid w:val="00021C4E"/>
    <w:rsid w:val="00024511"/>
    <w:rsid w:val="00032605"/>
    <w:rsid w:val="0005478D"/>
    <w:rsid w:val="00074CF5"/>
    <w:rsid w:val="00086E72"/>
    <w:rsid w:val="000B3068"/>
    <w:rsid w:val="000B3580"/>
    <w:rsid w:val="000B78BB"/>
    <w:rsid w:val="000C5B82"/>
    <w:rsid w:val="0011314F"/>
    <w:rsid w:val="0012568D"/>
    <w:rsid w:val="00142CDB"/>
    <w:rsid w:val="0014746B"/>
    <w:rsid w:val="00166C00"/>
    <w:rsid w:val="001763C0"/>
    <w:rsid w:val="001856E3"/>
    <w:rsid w:val="001907DF"/>
    <w:rsid w:val="001B5041"/>
    <w:rsid w:val="002042C5"/>
    <w:rsid w:val="00216F59"/>
    <w:rsid w:val="00223493"/>
    <w:rsid w:val="002244D3"/>
    <w:rsid w:val="00241F2B"/>
    <w:rsid w:val="00267066"/>
    <w:rsid w:val="00277A1A"/>
    <w:rsid w:val="00277F6C"/>
    <w:rsid w:val="002B3F90"/>
    <w:rsid w:val="002D7101"/>
    <w:rsid w:val="002F1B3D"/>
    <w:rsid w:val="00322B5A"/>
    <w:rsid w:val="003451C2"/>
    <w:rsid w:val="00377B86"/>
    <w:rsid w:val="00392BD7"/>
    <w:rsid w:val="003B478D"/>
    <w:rsid w:val="003D2471"/>
    <w:rsid w:val="003F0AA1"/>
    <w:rsid w:val="003F1689"/>
    <w:rsid w:val="00400C0B"/>
    <w:rsid w:val="004051DA"/>
    <w:rsid w:val="0041213A"/>
    <w:rsid w:val="0044640A"/>
    <w:rsid w:val="00450577"/>
    <w:rsid w:val="00453D5F"/>
    <w:rsid w:val="00457D50"/>
    <w:rsid w:val="004778EE"/>
    <w:rsid w:val="004A0C1E"/>
    <w:rsid w:val="004D0ECF"/>
    <w:rsid w:val="00500322"/>
    <w:rsid w:val="00520E73"/>
    <w:rsid w:val="0052298D"/>
    <w:rsid w:val="00523E49"/>
    <w:rsid w:val="00527A95"/>
    <w:rsid w:val="00531197"/>
    <w:rsid w:val="00544837"/>
    <w:rsid w:val="00546FA0"/>
    <w:rsid w:val="00563F26"/>
    <w:rsid w:val="00582292"/>
    <w:rsid w:val="005B1119"/>
    <w:rsid w:val="00604DBE"/>
    <w:rsid w:val="006409F8"/>
    <w:rsid w:val="00641B52"/>
    <w:rsid w:val="006442F1"/>
    <w:rsid w:val="00664478"/>
    <w:rsid w:val="00673DE1"/>
    <w:rsid w:val="0069143C"/>
    <w:rsid w:val="0069205A"/>
    <w:rsid w:val="00694ED0"/>
    <w:rsid w:val="00695304"/>
    <w:rsid w:val="00695DAB"/>
    <w:rsid w:val="006963D4"/>
    <w:rsid w:val="006B04EA"/>
    <w:rsid w:val="006B5FD9"/>
    <w:rsid w:val="00706943"/>
    <w:rsid w:val="00712616"/>
    <w:rsid w:val="00720C60"/>
    <w:rsid w:val="0073131D"/>
    <w:rsid w:val="00734B1A"/>
    <w:rsid w:val="00743911"/>
    <w:rsid w:val="00745763"/>
    <w:rsid w:val="007A578A"/>
    <w:rsid w:val="007A58FF"/>
    <w:rsid w:val="007A73FD"/>
    <w:rsid w:val="007D437B"/>
    <w:rsid w:val="00805D7B"/>
    <w:rsid w:val="008125ED"/>
    <w:rsid w:val="00813EB5"/>
    <w:rsid w:val="00846299"/>
    <w:rsid w:val="00850A81"/>
    <w:rsid w:val="008774E2"/>
    <w:rsid w:val="008820C6"/>
    <w:rsid w:val="00887258"/>
    <w:rsid w:val="008A721E"/>
    <w:rsid w:val="008D7F60"/>
    <w:rsid w:val="008F4966"/>
    <w:rsid w:val="008F5F11"/>
    <w:rsid w:val="00922166"/>
    <w:rsid w:val="009278AA"/>
    <w:rsid w:val="00935AED"/>
    <w:rsid w:val="0095230A"/>
    <w:rsid w:val="009572DD"/>
    <w:rsid w:val="0097241F"/>
    <w:rsid w:val="009A0660"/>
    <w:rsid w:val="009A097F"/>
    <w:rsid w:val="009A0C58"/>
    <w:rsid w:val="009E30CD"/>
    <w:rsid w:val="00A33323"/>
    <w:rsid w:val="00A37AE4"/>
    <w:rsid w:val="00A42C8D"/>
    <w:rsid w:val="00A454DF"/>
    <w:rsid w:val="00A633DA"/>
    <w:rsid w:val="00A90057"/>
    <w:rsid w:val="00A92AAC"/>
    <w:rsid w:val="00AB2D45"/>
    <w:rsid w:val="00AB3B4F"/>
    <w:rsid w:val="00AC01EB"/>
    <w:rsid w:val="00AC6541"/>
    <w:rsid w:val="00AF4254"/>
    <w:rsid w:val="00AF4B4A"/>
    <w:rsid w:val="00B03B0A"/>
    <w:rsid w:val="00B14C3C"/>
    <w:rsid w:val="00B36E46"/>
    <w:rsid w:val="00B425D5"/>
    <w:rsid w:val="00B720ED"/>
    <w:rsid w:val="00B72AEF"/>
    <w:rsid w:val="00B84F9F"/>
    <w:rsid w:val="00BC4E86"/>
    <w:rsid w:val="00BD4346"/>
    <w:rsid w:val="00BD52C0"/>
    <w:rsid w:val="00BE3360"/>
    <w:rsid w:val="00BF066D"/>
    <w:rsid w:val="00C0170A"/>
    <w:rsid w:val="00C032E1"/>
    <w:rsid w:val="00C05F04"/>
    <w:rsid w:val="00C749C4"/>
    <w:rsid w:val="00C7516C"/>
    <w:rsid w:val="00C96A64"/>
    <w:rsid w:val="00CB64B5"/>
    <w:rsid w:val="00CE69CC"/>
    <w:rsid w:val="00D13F4B"/>
    <w:rsid w:val="00D51FC9"/>
    <w:rsid w:val="00D641D5"/>
    <w:rsid w:val="00D97A14"/>
    <w:rsid w:val="00DB0F5E"/>
    <w:rsid w:val="00DC5305"/>
    <w:rsid w:val="00DD218F"/>
    <w:rsid w:val="00DD350F"/>
    <w:rsid w:val="00DE30FF"/>
    <w:rsid w:val="00E052C9"/>
    <w:rsid w:val="00E0783E"/>
    <w:rsid w:val="00E24BD0"/>
    <w:rsid w:val="00E27D56"/>
    <w:rsid w:val="00E36A9D"/>
    <w:rsid w:val="00E421A2"/>
    <w:rsid w:val="00E44298"/>
    <w:rsid w:val="00E52E19"/>
    <w:rsid w:val="00E63386"/>
    <w:rsid w:val="00E81C27"/>
    <w:rsid w:val="00EA16DB"/>
    <w:rsid w:val="00EA610E"/>
    <w:rsid w:val="00EE2CBB"/>
    <w:rsid w:val="00EE4AF8"/>
    <w:rsid w:val="00F04872"/>
    <w:rsid w:val="00F0738D"/>
    <w:rsid w:val="00F25F12"/>
    <w:rsid w:val="00F7445B"/>
    <w:rsid w:val="00F826F1"/>
    <w:rsid w:val="00FB7232"/>
    <w:rsid w:val="00FC1BF2"/>
    <w:rsid w:val="00FD081C"/>
    <w:rsid w:val="00FD0C61"/>
    <w:rsid w:val="00FD21A6"/>
    <w:rsid w:val="00FF122C"/>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DEAB7"/>
  <w15:docId w15:val="{63CC1765-BCF0-4B11-910A-3FC068C9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64"/>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96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A64"/>
    <w:pPr>
      <w:keepNext/>
      <w:keepLines/>
      <w:spacing w:before="40" w:after="0"/>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no shade"/>
    <w:basedOn w:val="TableNormal"/>
    <w:uiPriority w:val="60"/>
    <w:rsid w:val="00706943"/>
    <w:pPr>
      <w:spacing w:after="0" w:line="240" w:lineRule="auto"/>
    </w:pPr>
    <w:rPr>
      <w:rFonts w:ascii="Times New Roman" w:hAnsi="Times New Roman"/>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C96A64"/>
    <w:rPr>
      <w:rFonts w:ascii="Times New Roman" w:eastAsia="Times New Roman" w:hAnsi="Times New Roman" w:cs="Times New Roman"/>
      <w:b/>
      <w:sz w:val="24"/>
      <w:szCs w:val="24"/>
    </w:rPr>
  </w:style>
  <w:style w:type="table" w:styleId="TableGrid">
    <w:name w:val="Table Grid"/>
    <w:basedOn w:val="TableNormal"/>
    <w:uiPriority w:val="59"/>
    <w:rsid w:val="00C9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6A64"/>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96A64"/>
    <w:pPr>
      <w:spacing w:after="200" w:line="240" w:lineRule="auto"/>
    </w:pPr>
    <w:rPr>
      <w:rFonts w:ascii="Times New Roman" w:hAnsi="Times New Roman"/>
      <w:b/>
      <w:i/>
      <w:iCs/>
      <w:sz w:val="24"/>
      <w:szCs w:val="18"/>
    </w:rPr>
  </w:style>
  <w:style w:type="character" w:styleId="Hyperlink">
    <w:name w:val="Hyperlink"/>
    <w:basedOn w:val="DefaultParagraphFont"/>
    <w:uiPriority w:val="99"/>
    <w:unhideWhenUsed/>
    <w:rsid w:val="00A92AAC"/>
    <w:rPr>
      <w:color w:val="0000FF" w:themeColor="hyperlink"/>
      <w:u w:val="single"/>
    </w:rPr>
  </w:style>
  <w:style w:type="paragraph" w:styleId="Header">
    <w:name w:val="header"/>
    <w:basedOn w:val="Normal"/>
    <w:link w:val="HeaderChar"/>
    <w:uiPriority w:val="99"/>
    <w:unhideWhenUsed/>
    <w:rsid w:val="0022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D3"/>
    <w:rPr>
      <w:rFonts w:ascii="Calibri" w:eastAsia="Calibri" w:hAnsi="Calibri" w:cs="Times New Roman"/>
    </w:rPr>
  </w:style>
  <w:style w:type="paragraph" w:styleId="Footer">
    <w:name w:val="footer"/>
    <w:basedOn w:val="Normal"/>
    <w:link w:val="FooterChar"/>
    <w:uiPriority w:val="99"/>
    <w:unhideWhenUsed/>
    <w:rsid w:val="0022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D3"/>
    <w:rPr>
      <w:rFonts w:ascii="Calibri" w:eastAsia="Calibri" w:hAnsi="Calibri" w:cs="Times New Roman"/>
    </w:rPr>
  </w:style>
  <w:style w:type="character" w:customStyle="1" w:styleId="UnresolvedMention">
    <w:name w:val="Unresolved Mention"/>
    <w:basedOn w:val="DefaultParagraphFont"/>
    <w:uiPriority w:val="99"/>
    <w:semiHidden/>
    <w:unhideWhenUsed/>
    <w:rsid w:val="001763C0"/>
    <w:rPr>
      <w:color w:val="605E5C"/>
      <w:shd w:val="clear" w:color="auto" w:fill="E1DFDD"/>
    </w:rPr>
  </w:style>
  <w:style w:type="paragraph" w:styleId="ListParagraph">
    <w:name w:val="List Paragraph"/>
    <w:basedOn w:val="Normal"/>
    <w:uiPriority w:val="34"/>
    <w:qFormat/>
    <w:rsid w:val="00694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80/00103624.2011.566961" TargetMode="External"/><Relationship Id="rId39" Type="http://schemas.openxmlformats.org/officeDocument/2006/relationships/hyperlink" Target="https://doi.org/10.36956/njas.v2i1.93" TargetMode="External"/><Relationship Id="rId21" Type="http://schemas.openxmlformats.org/officeDocument/2006/relationships/hyperlink" Target="https://doi.org/10.5281/zenodo.7508711" TargetMode="External"/><Relationship Id="rId34" Type="http://schemas.openxmlformats.org/officeDocument/2006/relationships/hyperlink" Target="https://doi.org/10.1007/978-981-99-1102-8_7" TargetMode="External"/><Relationship Id="rId42" Type="http://schemas.openxmlformats.org/officeDocument/2006/relationships/hyperlink" Target="http://hdl.handle.net/11295/85242" TargetMode="External"/><Relationship Id="rId47" Type="http://schemas.openxmlformats.org/officeDocument/2006/relationships/hyperlink" Target="https://doi.org/10.22004/ag.econ.208411" TargetMode="External"/><Relationship Id="rId50" Type="http://schemas.openxmlformats.org/officeDocument/2006/relationships/hyperlink" Target="https://doi.org/10.1016/j.ecoleng.2013.10.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35410/IJAEB.2019.4476" TargetMode="External"/><Relationship Id="rId11" Type="http://schemas.openxmlformats.org/officeDocument/2006/relationships/hyperlink" Target="https://en.wikipedia.org/wiki/Carl_Linnaeus" TargetMode="External"/><Relationship Id="rId24" Type="http://schemas.openxmlformats.org/officeDocument/2006/relationships/hyperlink" Target="https://doi.org/10.17577/IJERTV3IS10625" TargetMode="External"/><Relationship Id="rId32" Type="http://schemas.openxmlformats.org/officeDocument/2006/relationships/hyperlink" Target="https://ija.oauife.edu.ng/index.php/ija/issue/view/34" TargetMode="External"/><Relationship Id="rId37" Type="http://schemas.openxmlformats.org/officeDocument/2006/relationships/hyperlink" Target="https://www.informit.org/library/browse;res=IELAPA;dt=JOURNAL_ARTICLE;cp=AJCS;y=2010;v=4;i=8;sp=642" TargetMode="External"/><Relationship Id="rId40" Type="http://schemas.openxmlformats.org/officeDocument/2006/relationships/hyperlink" Target="http://hdl.handle.net/11295/101292" TargetMode="External"/><Relationship Id="rId45" Type="http://schemas.openxmlformats.org/officeDocument/2006/relationships/hyperlink" Target="https://doi.org/10.1080/10408398.2010.51787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n.wikipedia.org/wiki/Amaranthus_cruentus" TargetMode="External"/><Relationship Id="rId19" Type="http://schemas.openxmlformats.org/officeDocument/2006/relationships/chart" Target="charts/chart1.xml"/><Relationship Id="rId31" Type="http://schemas.openxmlformats.org/officeDocument/2006/relationships/hyperlink" Target="https://doi.org/10.1080/01904161003654030" TargetMode="External"/><Relationship Id="rId44" Type="http://schemas.openxmlformats.org/officeDocument/2006/relationships/hyperlink" Target="https://doi.org/10.1080/01904167.2012.63991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arl_Linnaeus" TargetMode="External"/><Relationship Id="rId14" Type="http://schemas.openxmlformats.org/officeDocument/2006/relationships/header" Target="header2.xml"/><Relationship Id="rId22" Type="http://schemas.openxmlformats.org/officeDocument/2006/relationships/hyperlink" Target="https://doi.org/10.1016/j.carres.2006.01.027" TargetMode="External"/><Relationship Id="rId27" Type="http://schemas.openxmlformats.org/officeDocument/2006/relationships/hyperlink" Target="https://doi.org/10.20431/2454-6224.0705002" TargetMode="External"/><Relationship Id="rId30" Type="http://schemas.openxmlformats.org/officeDocument/2006/relationships/hyperlink" Target="https://www.abebooks.com/9780976184959/Recent-Progress-Medicinal-Plants-J.N.-0976184959/plp" TargetMode="External"/><Relationship Id="rId35" Type="http://schemas.openxmlformats.org/officeDocument/2006/relationships/hyperlink" Target="https://doi.org/10.3390/horticulturae8030239" TargetMode="External"/><Relationship Id="rId43" Type="http://schemas.openxmlformats.org/officeDocument/2006/relationships/hyperlink" Target="https://doi.org/10.1016/B978-0-444-59559-1.00011-6" TargetMode="External"/><Relationship Id="rId48" Type="http://schemas.openxmlformats.org/officeDocument/2006/relationships/hyperlink" Target="https://doi.org/10.5958/2348-7542.2015.00091.1" TargetMode="External"/><Relationship Id="rId8" Type="http://schemas.openxmlformats.org/officeDocument/2006/relationships/hyperlink" Target="https://en.wikipedia.org/wiki/Amaranthus_caudatus" TargetMode="External"/><Relationship Id="rId51" Type="http://schemas.openxmlformats.org/officeDocument/2006/relationships/hyperlink" Target="https://doi.org/10.1016/j.agwat.2023.108290" TargetMode="External"/><Relationship Id="rId3" Type="http://schemas.openxmlformats.org/officeDocument/2006/relationships/styles" Target="styles.xml"/><Relationship Id="rId12" Type="http://schemas.openxmlformats.org/officeDocument/2006/relationships/hyperlink" Target="https://en.wikipedia.org/wiki/Amaranthus_hypochondriacus" TargetMode="External"/><Relationship Id="rId17" Type="http://schemas.openxmlformats.org/officeDocument/2006/relationships/header" Target="header3.xml"/><Relationship Id="rId25" Type="http://schemas.openxmlformats.org/officeDocument/2006/relationships/hyperlink" Target="https://doi.org/10.32743/UniTech.2023.108.3" TargetMode="External"/><Relationship Id="rId33" Type="http://schemas.openxmlformats.org/officeDocument/2006/relationships/hyperlink" Target="https://www.ijisrt.com/assets/upload/files/IJISRT22DEC1009.pdf" TargetMode="External"/><Relationship Id="rId38" Type="http://schemas.openxmlformats.org/officeDocument/2006/relationships/hyperlink" Target="https://doi.org/10.1007/s10310-012-0340-7" TargetMode="External"/><Relationship Id="rId46" Type="http://schemas.openxmlformats.org/officeDocument/2006/relationships/hyperlink" Target="https://erepository.uonbi.ac.ke/handle/11295/109000" TargetMode="External"/><Relationship Id="rId20" Type="http://schemas.openxmlformats.org/officeDocument/2006/relationships/hyperlink" Target="https://doi.org/10.3390/agronomy7020042" TargetMode="External"/><Relationship Id="rId41" Type="http://schemas.openxmlformats.org/officeDocument/2006/relationships/hyperlink" Target="https://doi.org/10.1016/j.technovation.2021.1022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108/IJCCSM-07-2017-0160" TargetMode="External"/><Relationship Id="rId28" Type="http://schemas.openxmlformats.org/officeDocument/2006/relationships/hyperlink" Target="https://repository.ou.ac.lk/handle/94ousl/1606" TargetMode="External"/><Relationship Id="rId36" Type="http://schemas.openxmlformats.org/officeDocument/2006/relationships/hyperlink" Target="https://doi.org/10.7717/peerj.15105" TargetMode="External"/><Relationship Id="rId49" Type="http://schemas.openxmlformats.org/officeDocument/2006/relationships/hyperlink" Target="https://doi.org/10.1111/1541-4337.1202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Sheet1!$C$21</c:f>
              <c:strCache>
                <c:ptCount val="1"/>
                <c:pt idx="0">
                  <c:v>SAP0</c:v>
                </c:pt>
              </c:strCache>
            </c:strRef>
          </c:tx>
          <c:spPr>
            <a:solidFill>
              <a:schemeClr val="bg1">
                <a:lumMod val="65000"/>
              </a:schemeClr>
            </a:solidFill>
            <a:ln>
              <a:no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1C-4347-A4E9-5BF33A66080E}"/>
                </c:ext>
              </c:extLst>
            </c:dLbl>
            <c:dLbl>
              <c:idx val="2"/>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1C-4347-A4E9-5BF33A66080E}"/>
                </c:ext>
              </c:extLst>
            </c:dLbl>
            <c:spPr>
              <a:noFill/>
              <a:ln w="15150">
                <a:noFill/>
              </a:ln>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Sheet1!$D$25:$F$25</c:f>
                <c:numCache>
                  <c:formatCode>General</c:formatCode>
                  <c:ptCount val="3"/>
                  <c:pt idx="0">
                    <c:v>1212.3</c:v>
                  </c:pt>
                  <c:pt idx="1">
                    <c:v>1342.1</c:v>
                  </c:pt>
                  <c:pt idx="2">
                    <c:v>1782.2</c:v>
                  </c:pt>
                </c:numCache>
              </c:numRef>
            </c:plus>
            <c:minus>
              <c:numRef>
                <c:f>Sheet1!$D$25:$F$25</c:f>
                <c:numCache>
                  <c:formatCode>General</c:formatCode>
                  <c:ptCount val="3"/>
                  <c:pt idx="0">
                    <c:v>1212.3</c:v>
                  </c:pt>
                  <c:pt idx="1">
                    <c:v>1342.1</c:v>
                  </c:pt>
                  <c:pt idx="2">
                    <c:v>1782.2</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Sheet1!$D$21:$F$21</c:f>
              <c:numCache>
                <c:formatCode>General</c:formatCode>
                <c:ptCount val="3"/>
                <c:pt idx="0">
                  <c:v>17928.5</c:v>
                </c:pt>
                <c:pt idx="1">
                  <c:v>56000</c:v>
                </c:pt>
                <c:pt idx="2">
                  <c:v>58166.7</c:v>
                </c:pt>
              </c:numCache>
            </c:numRef>
          </c:val>
          <c:extLst>
            <c:ext xmlns:c16="http://schemas.microsoft.com/office/drawing/2014/chart" uri="{C3380CC4-5D6E-409C-BE32-E72D297353CC}">
              <c16:uniqueId val="{00000003-841C-4347-A4E9-5BF33A66080E}"/>
            </c:ext>
          </c:extLst>
        </c:ser>
        <c:ser>
          <c:idx val="1"/>
          <c:order val="1"/>
          <c:tx>
            <c:strRef>
              <c:f>Sheet1!$C$22</c:f>
              <c:strCache>
                <c:ptCount val="1"/>
                <c:pt idx="0">
                  <c:v>SAP250</c:v>
                </c:pt>
              </c:strCache>
            </c:strRef>
          </c:tx>
          <c:spPr>
            <a:pattFill prst="pct5">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1C-4347-A4E9-5BF33A66080E}"/>
                </c:ext>
              </c:extLst>
            </c:dLbl>
            <c:dLbl>
              <c:idx val="2"/>
              <c:tx>
                <c:rich>
                  <a:bodyPr/>
                  <a:lstStyle/>
                  <a:p>
                    <a:r>
                      <a:rPr lang="en-US"/>
                      <a:t>a</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Sheet1!$D$26:$F$26</c:f>
                <c:numCache>
                  <c:formatCode>General</c:formatCode>
                  <c:ptCount val="3"/>
                  <c:pt idx="0">
                    <c:v>1521.2</c:v>
                  </c:pt>
                  <c:pt idx="1">
                    <c:v>1780.3</c:v>
                  </c:pt>
                  <c:pt idx="2">
                    <c:v>1674.1</c:v>
                  </c:pt>
                </c:numCache>
              </c:numRef>
            </c:plus>
            <c:minus>
              <c:numRef>
                <c:f>Sheet1!$D$26:$F$26</c:f>
                <c:numCache>
                  <c:formatCode>General</c:formatCode>
                  <c:ptCount val="3"/>
                  <c:pt idx="0">
                    <c:v>1521.2</c:v>
                  </c:pt>
                  <c:pt idx="1">
                    <c:v>1780.3</c:v>
                  </c:pt>
                  <c:pt idx="2">
                    <c:v>1674.1</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Sheet1!$D$22:$F$22</c:f>
              <c:numCache>
                <c:formatCode>General</c:formatCode>
                <c:ptCount val="3"/>
                <c:pt idx="0">
                  <c:v>21507.9</c:v>
                </c:pt>
                <c:pt idx="1">
                  <c:v>70936.5</c:v>
                </c:pt>
                <c:pt idx="2">
                  <c:v>99301.5</c:v>
                </c:pt>
              </c:numCache>
            </c:numRef>
          </c:val>
          <c:extLst>
            <c:ext xmlns:c16="http://schemas.microsoft.com/office/drawing/2014/chart" uri="{C3380CC4-5D6E-409C-BE32-E72D297353CC}">
              <c16:uniqueId val="{00000007-841C-4347-A4E9-5BF33A66080E}"/>
            </c:ext>
          </c:extLst>
        </c:ser>
        <c:ser>
          <c:idx val="2"/>
          <c:order val="2"/>
          <c:tx>
            <c:strRef>
              <c:f>Sheet1!$C$23</c:f>
              <c:strCache>
                <c:ptCount val="1"/>
                <c:pt idx="0">
                  <c:v>SAP500</c:v>
                </c:pt>
              </c:strCache>
            </c:strRef>
          </c:tx>
          <c:spPr>
            <a:pattFill prst="ltUpDiag">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1C-4347-A4E9-5BF33A66080E}"/>
                </c:ext>
              </c:extLst>
            </c:dLbl>
            <c:dLbl>
              <c:idx val="1"/>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1C-4347-A4E9-5BF33A66080E}"/>
                </c:ext>
              </c:extLst>
            </c:dLbl>
            <c:dLbl>
              <c:idx val="2"/>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Sheet1!$D$27:$F$27</c:f>
                <c:numCache>
                  <c:formatCode>General</c:formatCode>
                  <c:ptCount val="3"/>
                  <c:pt idx="0">
                    <c:v>1826.7</c:v>
                  </c:pt>
                  <c:pt idx="1">
                    <c:v>1922.3</c:v>
                  </c:pt>
                  <c:pt idx="2">
                    <c:v>1935.4</c:v>
                  </c:pt>
                </c:numCache>
              </c:numRef>
            </c:plus>
            <c:minus>
              <c:numRef>
                <c:f>Sheet1!$D$27:$F$27</c:f>
                <c:numCache>
                  <c:formatCode>General</c:formatCode>
                  <c:ptCount val="3"/>
                  <c:pt idx="0">
                    <c:v>1826.7</c:v>
                  </c:pt>
                  <c:pt idx="1">
                    <c:v>1922.3</c:v>
                  </c:pt>
                  <c:pt idx="2">
                    <c:v>1935.4</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Sheet1!$D$23:$F$23</c:f>
              <c:numCache>
                <c:formatCode>General</c:formatCode>
                <c:ptCount val="3"/>
                <c:pt idx="0">
                  <c:v>27825.3</c:v>
                </c:pt>
                <c:pt idx="1">
                  <c:v>75857.100000000006</c:v>
                </c:pt>
                <c:pt idx="2">
                  <c:v>76015.8</c:v>
                </c:pt>
              </c:numCache>
            </c:numRef>
          </c:val>
          <c:extLst>
            <c:ext xmlns:c16="http://schemas.microsoft.com/office/drawing/2014/chart" uri="{C3380CC4-5D6E-409C-BE32-E72D297353CC}">
              <c16:uniqueId val="{0000000B-841C-4347-A4E9-5BF33A66080E}"/>
            </c:ext>
          </c:extLst>
        </c:ser>
        <c:dLbls>
          <c:showLegendKey val="0"/>
          <c:showVal val="0"/>
          <c:showCatName val="0"/>
          <c:showSerName val="0"/>
          <c:showPercent val="0"/>
          <c:showBubbleSize val="0"/>
        </c:dLbls>
        <c:gapWidth val="219"/>
        <c:overlap val="-27"/>
        <c:axId val="705798255"/>
        <c:axId val="1"/>
      </c:barChart>
      <c:catAx>
        <c:axId val="705798255"/>
        <c:scaling>
          <c:orientation val="minMax"/>
        </c:scaling>
        <c:delete val="0"/>
        <c:axPos val="b"/>
        <c:title>
          <c:tx>
            <c:rich>
              <a:bodyPr/>
              <a:lstStyle/>
              <a:p>
                <a:pPr>
                  <a:defRPr sz="900" b="0" i="0" u="none" strike="noStrike" baseline="0">
                    <a:solidFill>
                      <a:srgbClr val="333333"/>
                    </a:solidFill>
                    <a:latin typeface="Times New Roman"/>
                    <a:ea typeface="Times New Roman"/>
                    <a:cs typeface="Times New Roman"/>
                  </a:defRPr>
                </a:pPr>
                <a:r>
                  <a:rPr lang="en-US" sz="900"/>
                  <a:t>NPK fertilizer rates (kg/ha)</a:t>
                </a:r>
              </a:p>
            </c:rich>
          </c:tx>
          <c:layout>
            <c:manualLayout>
              <c:xMode val="edge"/>
              <c:yMode val="edge"/>
              <c:x val="0.44728340872284578"/>
              <c:y val="0.87868038393011083"/>
            </c:manualLayout>
          </c:layout>
          <c:overlay val="0"/>
          <c:spPr>
            <a:noFill/>
            <a:ln w="15150">
              <a:noFill/>
            </a:ln>
          </c:spPr>
        </c:title>
        <c:numFmt formatCode="General" sourceLinked="1"/>
        <c:majorTickMark val="none"/>
        <c:minorTickMark val="none"/>
        <c:tickLblPos val="nextTo"/>
        <c:spPr>
          <a:noFill/>
          <a:ln w="568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900" b="0" i="0" u="none" strike="noStrike" baseline="0">
                    <a:solidFill>
                      <a:srgbClr val="333333"/>
                    </a:solidFill>
                    <a:latin typeface="Times New Roman"/>
                    <a:ea typeface="Times New Roman"/>
                    <a:cs typeface="Times New Roman"/>
                  </a:defRPr>
                </a:pPr>
                <a:r>
                  <a:rPr lang="en-US" sz="900"/>
                  <a:t>Water use effeciency</a:t>
                </a:r>
              </a:p>
            </c:rich>
          </c:tx>
          <c:overlay val="0"/>
          <c:spPr>
            <a:noFill/>
            <a:ln w="15150">
              <a:noFill/>
            </a:ln>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798255"/>
        <c:crosses val="autoZero"/>
        <c:crossBetween val="between"/>
      </c:valAx>
      <c:spPr>
        <a:noFill/>
        <a:ln w="15150">
          <a:noFill/>
        </a:ln>
      </c:spPr>
    </c:plotArea>
    <c:legend>
      <c:legendPos val="t"/>
      <c:layout>
        <c:manualLayout>
          <c:xMode val="edge"/>
          <c:yMode val="edge"/>
          <c:x val="0.38294767409392971"/>
          <c:y val="6.481483610169167E-2"/>
          <c:w val="0.47976143407605965"/>
          <c:h val="8.9833898499913772E-2"/>
        </c:manualLayout>
      </c:layout>
      <c:overlay val="0"/>
      <c:spPr>
        <a:noFill/>
        <a:ln w="1515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681" cap="flat" cmpd="sng" algn="ctr">
      <a:solidFill>
        <a:schemeClr val="tx1">
          <a:lumMod val="15000"/>
          <a:lumOff val="85000"/>
        </a:schemeClr>
      </a:solidFill>
      <a:round/>
    </a:ln>
    <a:effectLst/>
  </c:spPr>
  <c:txPr>
    <a:bodyPr/>
    <a:lstStyle/>
    <a:p>
      <a:pPr>
        <a:defRPr sz="716">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0.36181</cdr:x>
      <cdr:y>0</cdr:y>
    </cdr:from>
    <cdr:to>
      <cdr:x>0.88264</cdr:x>
      <cdr:y>0.33333</cdr:y>
    </cdr:to>
    <cdr:sp macro="" textlink="">
      <cdr:nvSpPr>
        <cdr:cNvPr id="2" name="TextBox 1">
          <a:extLst xmlns:a="http://schemas.openxmlformats.org/drawingml/2006/main">
            <a:ext uri="{FF2B5EF4-FFF2-40B4-BE49-F238E27FC236}">
              <a16:creationId xmlns:a16="http://schemas.microsoft.com/office/drawing/2014/main" id="{8D19337B-7E15-401F-9762-693CB522AFCD}"/>
            </a:ext>
          </a:extLst>
        </cdr:cNvPr>
        <cdr:cNvSpPr txBox="1"/>
      </cdr:nvSpPr>
      <cdr:spPr>
        <a:xfrm xmlns:a="http://schemas.openxmlformats.org/drawingml/2006/main">
          <a:off x="1654175" y="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latin typeface="Times New Roman" panose="02020603050405020304" pitchFamily="18" charset="0"/>
              <a:cs typeface="Times New Roman" panose="02020603050405020304" pitchFamily="18" charset="0"/>
            </a:rPr>
            <a:t>Super absorbent polymer (kg/ha)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B1C6-71EA-40B7-BBBA-64175906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6982</Words>
  <Characters>39798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2025-12-04T16:52:00Z</dcterms:created>
  <dcterms:modified xsi:type="dcterms:W3CDTF">2025-12-05T07:19:00Z</dcterms:modified>
</cp:coreProperties>
</file>