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A6" w:rsidRPr="00A56033" w:rsidRDefault="00D32FA6" w:rsidP="00812743">
      <w:pPr>
        <w:spacing w:after="0" w:line="240" w:lineRule="auto"/>
        <w:jc w:val="both"/>
        <w:rPr>
          <w:rFonts w:ascii="Times New Roman" w:hAnsi="Times New Roman" w:cs="Times New Roman"/>
          <w:sz w:val="24"/>
          <w:szCs w:val="24"/>
        </w:rPr>
      </w:pPr>
      <w:r w:rsidRPr="00A56033">
        <w:rPr>
          <w:rFonts w:ascii="Times New Roman" w:hAnsi="Times New Roman" w:cs="Times New Roman"/>
          <w:sz w:val="24"/>
          <w:szCs w:val="24"/>
        </w:rPr>
        <w:t>Impact of different organic amendments on the physicochemical properties of contaminated soil under Bundelkhand region</w:t>
      </w:r>
    </w:p>
    <w:p w:rsidR="00D32FA6" w:rsidRPr="00A56033" w:rsidRDefault="00D32FA6" w:rsidP="00812743">
      <w:pPr>
        <w:spacing w:after="0" w:line="240" w:lineRule="auto"/>
        <w:jc w:val="both"/>
        <w:rPr>
          <w:rFonts w:ascii="Times New Roman" w:hAnsi="Times New Roman" w:cs="Times New Roman"/>
          <w:b/>
          <w:sz w:val="24"/>
          <w:szCs w:val="24"/>
        </w:rPr>
      </w:pPr>
    </w:p>
    <w:p w:rsidR="00562CDE" w:rsidRPr="00A56033" w:rsidRDefault="0022029A" w:rsidP="00812743">
      <w:pPr>
        <w:spacing w:after="0" w:line="240" w:lineRule="auto"/>
        <w:jc w:val="both"/>
        <w:rPr>
          <w:rFonts w:ascii="Times New Roman" w:hAnsi="Times New Roman" w:cs="Times New Roman"/>
          <w:b/>
          <w:sz w:val="24"/>
          <w:szCs w:val="24"/>
        </w:rPr>
      </w:pPr>
      <w:r w:rsidRPr="00A56033">
        <w:rPr>
          <w:rFonts w:ascii="Times New Roman" w:hAnsi="Times New Roman" w:cs="Times New Roman"/>
          <w:b/>
          <w:sz w:val="24"/>
          <w:szCs w:val="24"/>
        </w:rPr>
        <w:t>Abstract</w:t>
      </w:r>
    </w:p>
    <w:p w:rsidR="00D41E0C" w:rsidRPr="00A56033" w:rsidRDefault="0022029A"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 xml:space="preserve">This study investigates the impact of different organic amendments on the physicochemical properties of contaminated soil </w:t>
      </w:r>
      <w:r w:rsidR="006243F3" w:rsidRPr="00A56033">
        <w:rPr>
          <w:rFonts w:ascii="Times New Roman" w:hAnsi="Times New Roman" w:cs="Times New Roman"/>
          <w:sz w:val="24"/>
          <w:szCs w:val="24"/>
        </w:rPr>
        <w:t xml:space="preserve">of Bundelkhand region of </w:t>
      </w:r>
      <w:r w:rsidRPr="00A56033">
        <w:rPr>
          <w:rFonts w:ascii="Times New Roman" w:hAnsi="Times New Roman" w:cs="Times New Roman"/>
          <w:sz w:val="24"/>
          <w:szCs w:val="24"/>
        </w:rPr>
        <w:t>Bachaoli</w:t>
      </w:r>
      <w:r w:rsidR="00AD661A" w:rsidRPr="00A56033">
        <w:rPr>
          <w:rFonts w:ascii="Times New Roman" w:hAnsi="Times New Roman" w:cs="Times New Roman"/>
          <w:sz w:val="24"/>
          <w:szCs w:val="24"/>
        </w:rPr>
        <w:t xml:space="preserve"> </w:t>
      </w:r>
      <w:r w:rsidRPr="00A56033">
        <w:rPr>
          <w:rFonts w:ascii="Times New Roman" w:hAnsi="Times New Roman" w:cs="Times New Roman"/>
          <w:sz w:val="24"/>
          <w:szCs w:val="24"/>
        </w:rPr>
        <w:t xml:space="preserve">Bujurg. </w:t>
      </w:r>
      <w:r w:rsidR="00D41E0C" w:rsidRPr="00A56033">
        <w:rPr>
          <w:rFonts w:ascii="Times New Roman" w:hAnsi="Times New Roman" w:cs="Times New Roman"/>
          <w:sz w:val="24"/>
          <w:szCs w:val="24"/>
        </w:rPr>
        <w:t xml:space="preserve"> Contaminated soils often exhibit acidic pH, nutrient deficiencies, and reduced microbial activity, which limit soil functionality and plant growth. Application of organic amendments—FYM, kitchen waste compost, and vermicompost—ameliorates soil acidity through cation release and organic acid buffering, enhancing nutrient availability, stimulating microbial activity, and immobilizing toxic metals, thereby improving soil fertility and promoting sustainable plant growth.</w:t>
      </w:r>
    </w:p>
    <w:p w:rsidR="00012E13" w:rsidRPr="00A56033" w:rsidRDefault="0022029A"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Treatments included farmyard manure (FYM), kitchen waste compost (KWC), vermicompost (VC), and their combinations, applied at two levels (5 t ha⁻¹ and 10 t ha⁻¹). Soil pH, electrical conductivity (EC), and organic carbon (OC) were measured before and after amendment application. Results demonstrated that organic amendments improved soil quality, with notable changes in pH, EC, and OC, suggesting their potential for soil remediation.</w:t>
      </w:r>
      <w:r w:rsidR="00910D75" w:rsidRPr="00A56033">
        <w:rPr>
          <w:rFonts w:ascii="Times New Roman" w:hAnsi="Times New Roman" w:cs="Times New Roman"/>
          <w:sz w:val="24"/>
          <w:szCs w:val="24"/>
        </w:rPr>
        <w:t xml:space="preserve"> Baseline analyses indicated that contaminated soils were strongly acidic (pH &lt; 5.0), low in organic carbon (0.51–0.76%), and exhibited variable electrical conductivity (EC, 0.39–0.69 dS/m). </w:t>
      </w:r>
    </w:p>
    <w:p w:rsidR="0022029A" w:rsidRPr="00A56033" w:rsidRDefault="00910D75"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 xml:space="preserve">The highest </w:t>
      </w:r>
      <w:r w:rsidR="00012E13" w:rsidRPr="00A56033">
        <w:rPr>
          <w:rFonts w:ascii="Times New Roman" w:hAnsi="Times New Roman" w:cs="Times New Roman"/>
          <w:sz w:val="24"/>
          <w:szCs w:val="24"/>
        </w:rPr>
        <w:t>Organic carbon (</w:t>
      </w:r>
      <w:r w:rsidRPr="00A56033">
        <w:rPr>
          <w:rFonts w:ascii="Times New Roman" w:hAnsi="Times New Roman" w:cs="Times New Roman"/>
          <w:sz w:val="24"/>
          <w:szCs w:val="24"/>
        </w:rPr>
        <w:t>OC</w:t>
      </w:r>
      <w:r w:rsidR="00012E13" w:rsidRPr="00A56033">
        <w:rPr>
          <w:rFonts w:ascii="Times New Roman" w:hAnsi="Times New Roman" w:cs="Times New Roman"/>
          <w:sz w:val="24"/>
          <w:szCs w:val="24"/>
        </w:rPr>
        <w:t>%)</w:t>
      </w:r>
      <w:r w:rsidRPr="00A56033">
        <w:rPr>
          <w:rFonts w:ascii="Times New Roman" w:hAnsi="Times New Roman" w:cs="Times New Roman"/>
          <w:sz w:val="24"/>
          <w:szCs w:val="24"/>
        </w:rPr>
        <w:t xml:space="preserve"> increment was observed in T</w:t>
      </w:r>
      <w:r w:rsidRPr="00A56033">
        <w:rPr>
          <w:rFonts w:ascii="Times New Roman" w:hAnsi="Times New Roman" w:cs="Times New Roman"/>
          <w:sz w:val="24"/>
          <w:szCs w:val="24"/>
          <w:vertAlign w:val="subscript"/>
        </w:rPr>
        <w:t xml:space="preserve">11 </w:t>
      </w:r>
      <w:r w:rsidRPr="00A56033">
        <w:rPr>
          <w:rFonts w:ascii="Times New Roman" w:hAnsi="Times New Roman" w:cs="Times New Roman"/>
          <w:sz w:val="24"/>
          <w:szCs w:val="24"/>
        </w:rPr>
        <w:t>(FYM + Kitchen Waste Compost + Vermicompost, 1.19%), while treatments T</w:t>
      </w:r>
      <w:r w:rsidRPr="00A56033">
        <w:rPr>
          <w:rFonts w:ascii="Times New Roman" w:hAnsi="Times New Roman" w:cs="Times New Roman"/>
          <w:sz w:val="24"/>
          <w:szCs w:val="24"/>
          <w:vertAlign w:val="subscript"/>
        </w:rPr>
        <w:t>9</w:t>
      </w:r>
      <w:r w:rsidRPr="00A56033">
        <w:rPr>
          <w:rFonts w:ascii="Times New Roman" w:hAnsi="Times New Roman" w:cs="Times New Roman"/>
          <w:sz w:val="24"/>
          <w:szCs w:val="24"/>
        </w:rPr>
        <w:t xml:space="preserve"> </w:t>
      </w:r>
      <w:r w:rsidR="00C306ED" w:rsidRPr="00A56033">
        <w:rPr>
          <w:rFonts w:ascii="Times New Roman" w:hAnsi="Times New Roman" w:cs="Times New Roman"/>
          <w:sz w:val="24"/>
          <w:szCs w:val="24"/>
        </w:rPr>
        <w:t>(</w:t>
      </w:r>
      <w:r w:rsidR="00C306ED" w:rsidRPr="00A56033">
        <w:rPr>
          <w:rFonts w:ascii="Times New Roman" w:eastAsia="Times New Roman" w:hAnsi="Times New Roman" w:cs="Times New Roman"/>
          <w:sz w:val="24"/>
          <w:szCs w:val="24"/>
        </w:rPr>
        <w:t>Contaminated soil + FYM 5 t + Vermicompost 5 t ha⁻¹</w:t>
      </w:r>
      <w:r w:rsidR="00C306ED" w:rsidRPr="00A56033">
        <w:rPr>
          <w:rFonts w:ascii="Times New Roman" w:hAnsi="Times New Roman" w:cs="Times New Roman"/>
          <w:sz w:val="24"/>
          <w:szCs w:val="24"/>
        </w:rPr>
        <w:t xml:space="preserve">) </w:t>
      </w:r>
      <w:r w:rsidRPr="00A56033">
        <w:rPr>
          <w:rFonts w:ascii="Times New Roman" w:hAnsi="Times New Roman" w:cs="Times New Roman"/>
          <w:sz w:val="24"/>
          <w:szCs w:val="24"/>
        </w:rPr>
        <w:t>and T</w:t>
      </w:r>
      <w:r w:rsidRPr="00A56033">
        <w:rPr>
          <w:rFonts w:ascii="Times New Roman" w:hAnsi="Times New Roman" w:cs="Times New Roman"/>
          <w:sz w:val="24"/>
          <w:szCs w:val="24"/>
          <w:vertAlign w:val="subscript"/>
        </w:rPr>
        <w:t>10</w:t>
      </w:r>
      <w:r w:rsidRPr="00A56033">
        <w:rPr>
          <w:rFonts w:ascii="Times New Roman" w:hAnsi="Times New Roman" w:cs="Times New Roman"/>
          <w:sz w:val="24"/>
          <w:szCs w:val="24"/>
        </w:rPr>
        <w:t xml:space="preserve"> </w:t>
      </w:r>
      <w:r w:rsidR="00080745" w:rsidRPr="00A56033">
        <w:rPr>
          <w:rFonts w:ascii="Times New Roman" w:hAnsi="Times New Roman" w:cs="Times New Roman"/>
          <w:sz w:val="24"/>
          <w:szCs w:val="24"/>
        </w:rPr>
        <w:t>(</w:t>
      </w:r>
      <w:r w:rsidR="00080745" w:rsidRPr="00A56033">
        <w:rPr>
          <w:rFonts w:ascii="Times New Roman" w:eastAsia="Times New Roman" w:hAnsi="Times New Roman" w:cs="Times New Roman"/>
          <w:sz w:val="24"/>
          <w:szCs w:val="24"/>
        </w:rPr>
        <w:t>Contaminated soil + Kitchen Waste Compost 5 t + Vermicompost 5 t ha⁻¹</w:t>
      </w:r>
      <w:r w:rsidR="00080745" w:rsidRPr="00A56033">
        <w:rPr>
          <w:rFonts w:ascii="Times New Roman" w:hAnsi="Times New Roman" w:cs="Times New Roman"/>
          <w:sz w:val="24"/>
          <w:szCs w:val="24"/>
        </w:rPr>
        <w:t xml:space="preserve">) </w:t>
      </w:r>
      <w:r w:rsidRPr="00A56033">
        <w:rPr>
          <w:rFonts w:ascii="Times New Roman" w:hAnsi="Times New Roman" w:cs="Times New Roman"/>
          <w:sz w:val="24"/>
          <w:szCs w:val="24"/>
        </w:rPr>
        <w:t>also demonstrated marked improvements in pH and OC. In contrast, the unamended contaminated control showed further acidification, decreased o</w:t>
      </w:r>
      <w:r w:rsidR="00234C1F" w:rsidRPr="00A56033">
        <w:rPr>
          <w:rFonts w:ascii="Times New Roman" w:hAnsi="Times New Roman" w:cs="Times New Roman"/>
          <w:sz w:val="24"/>
          <w:szCs w:val="24"/>
        </w:rPr>
        <w:t>rganic carbon, and suboptimal Electrical conductivity</w:t>
      </w:r>
      <w:r w:rsidRPr="00A56033">
        <w:rPr>
          <w:rFonts w:ascii="Times New Roman" w:hAnsi="Times New Roman" w:cs="Times New Roman"/>
          <w:sz w:val="24"/>
          <w:szCs w:val="24"/>
        </w:rPr>
        <w:t xml:space="preserve">. </w:t>
      </w:r>
    </w:p>
    <w:p w:rsidR="00234C1F" w:rsidRPr="00A56033" w:rsidRDefault="00234C1F" w:rsidP="00812743">
      <w:pPr>
        <w:spacing w:after="0" w:line="240" w:lineRule="auto"/>
        <w:jc w:val="both"/>
        <w:rPr>
          <w:rFonts w:ascii="Times New Roman" w:hAnsi="Times New Roman" w:cs="Times New Roman"/>
          <w:sz w:val="24"/>
          <w:szCs w:val="24"/>
        </w:rPr>
      </w:pPr>
      <w:r w:rsidRPr="00A56033">
        <w:rPr>
          <w:rFonts w:ascii="Times New Roman" w:hAnsi="Times New Roman" w:cs="Times New Roman"/>
          <w:sz w:val="24"/>
          <w:szCs w:val="24"/>
        </w:rPr>
        <w:t xml:space="preserve">Keywords: </w:t>
      </w:r>
      <w:r w:rsidR="00D61A8A" w:rsidRPr="00A56033">
        <w:rPr>
          <w:rFonts w:ascii="Times New Roman" w:hAnsi="Times New Roman" w:cs="Times New Roman"/>
          <w:sz w:val="24"/>
          <w:szCs w:val="24"/>
        </w:rPr>
        <w:t xml:space="preserve">Electrical conductivity, </w:t>
      </w:r>
      <w:r w:rsidR="008A5ECE" w:rsidRPr="00A56033">
        <w:rPr>
          <w:rFonts w:ascii="Times New Roman" w:hAnsi="Times New Roman" w:cs="Times New Roman"/>
          <w:sz w:val="24"/>
          <w:szCs w:val="24"/>
        </w:rPr>
        <w:t>Organic amendments, Organic carbon, Soil pH and Vermicompost.</w:t>
      </w:r>
    </w:p>
    <w:p w:rsidR="0022029A" w:rsidRPr="00A56033" w:rsidRDefault="009510D7" w:rsidP="00812743">
      <w:pPr>
        <w:spacing w:after="0" w:line="240" w:lineRule="auto"/>
        <w:jc w:val="both"/>
        <w:outlineLvl w:val="1"/>
        <w:rPr>
          <w:rFonts w:ascii="Times New Roman" w:eastAsia="Times New Roman" w:hAnsi="Times New Roman" w:cs="Times New Roman"/>
          <w:b/>
          <w:bCs/>
          <w:sz w:val="24"/>
          <w:szCs w:val="24"/>
        </w:rPr>
      </w:pPr>
      <w:r w:rsidRPr="00A56033">
        <w:rPr>
          <w:rFonts w:ascii="Times New Roman" w:eastAsia="Times New Roman" w:hAnsi="Times New Roman" w:cs="Times New Roman"/>
          <w:b/>
          <w:bCs/>
          <w:sz w:val="24"/>
          <w:szCs w:val="24"/>
        </w:rPr>
        <w:t>INTRODUCTION</w:t>
      </w:r>
    </w:p>
    <w:p w:rsidR="0022029A" w:rsidRPr="00A56033" w:rsidRDefault="0022029A" w:rsidP="00812743">
      <w:pPr>
        <w:spacing w:after="0" w:line="240" w:lineRule="auto"/>
        <w:ind w:firstLine="720"/>
        <w:jc w:val="both"/>
        <w:rPr>
          <w:rFonts w:ascii="Times New Roman" w:eastAsia="Times New Roman" w:hAnsi="Times New Roman" w:cs="Times New Roman"/>
          <w:sz w:val="24"/>
          <w:szCs w:val="24"/>
        </w:rPr>
      </w:pPr>
      <w:r w:rsidRPr="00A56033">
        <w:rPr>
          <w:rFonts w:ascii="Times New Roman" w:eastAsia="Times New Roman" w:hAnsi="Times New Roman" w:cs="Times New Roman"/>
          <w:sz w:val="24"/>
          <w:szCs w:val="24"/>
        </w:rPr>
        <w:t>Soil contamination due to industrial and agricultural activities is a growing environmental concern. Contaminants reduce soil fertility and can negatively affect crop producti</w:t>
      </w:r>
      <w:r w:rsidR="00CB711E" w:rsidRPr="00A56033">
        <w:rPr>
          <w:rFonts w:ascii="Times New Roman" w:eastAsia="Times New Roman" w:hAnsi="Times New Roman" w:cs="Times New Roman"/>
          <w:sz w:val="24"/>
          <w:szCs w:val="24"/>
        </w:rPr>
        <w:t xml:space="preserve">vity, Rashid </w:t>
      </w:r>
      <w:r w:rsidR="00CB711E" w:rsidRPr="00A56033">
        <w:rPr>
          <w:rFonts w:ascii="Times New Roman" w:eastAsia="Times New Roman" w:hAnsi="Times New Roman" w:cs="Times New Roman"/>
          <w:i/>
          <w:sz w:val="24"/>
          <w:szCs w:val="24"/>
        </w:rPr>
        <w:t>et al.,</w:t>
      </w:r>
      <w:r w:rsidR="00CB711E" w:rsidRPr="00A56033">
        <w:rPr>
          <w:rFonts w:ascii="Times New Roman" w:eastAsia="Times New Roman" w:hAnsi="Times New Roman" w:cs="Times New Roman"/>
          <w:sz w:val="24"/>
          <w:szCs w:val="24"/>
        </w:rPr>
        <w:t>(2023).</w:t>
      </w:r>
      <w:r w:rsidRPr="00A56033">
        <w:rPr>
          <w:rFonts w:ascii="Times New Roman" w:eastAsia="Times New Roman" w:hAnsi="Times New Roman" w:cs="Times New Roman"/>
          <w:sz w:val="24"/>
          <w:szCs w:val="24"/>
        </w:rPr>
        <w:t xml:space="preserve"> Organic amendments, such as FYM, kitchen waste compost, and vermicompost, are widely used to restore soil health by improving physicochemical properties and e</w:t>
      </w:r>
      <w:r w:rsidR="00CB711E" w:rsidRPr="00A56033">
        <w:rPr>
          <w:rFonts w:ascii="Times New Roman" w:eastAsia="Times New Roman" w:hAnsi="Times New Roman" w:cs="Times New Roman"/>
          <w:sz w:val="24"/>
          <w:szCs w:val="24"/>
        </w:rPr>
        <w:t xml:space="preserve">nhancing organic matter content, Ansari </w:t>
      </w:r>
      <w:r w:rsidR="00CB711E" w:rsidRPr="00A56033">
        <w:rPr>
          <w:rFonts w:ascii="Times New Roman" w:eastAsia="Times New Roman" w:hAnsi="Times New Roman" w:cs="Times New Roman"/>
          <w:i/>
          <w:sz w:val="24"/>
          <w:szCs w:val="24"/>
        </w:rPr>
        <w:t>et al.,</w:t>
      </w:r>
      <w:r w:rsidR="00CB711E" w:rsidRPr="00A56033">
        <w:rPr>
          <w:rFonts w:ascii="Times New Roman" w:eastAsia="Times New Roman" w:hAnsi="Times New Roman" w:cs="Times New Roman"/>
          <w:sz w:val="24"/>
          <w:szCs w:val="24"/>
        </w:rPr>
        <w:t xml:space="preserve">(2019). </w:t>
      </w:r>
    </w:p>
    <w:p w:rsidR="0022029A" w:rsidRPr="00A56033" w:rsidRDefault="00985ACC" w:rsidP="00812743">
      <w:pPr>
        <w:spacing w:after="0" w:line="240" w:lineRule="auto"/>
        <w:jc w:val="both"/>
        <w:rPr>
          <w:rFonts w:ascii="Times New Roman" w:hAnsi="Times New Roman" w:cs="Times New Roman"/>
          <w:sz w:val="24"/>
          <w:szCs w:val="24"/>
        </w:rPr>
      </w:pPr>
      <w:r w:rsidRPr="00A56033">
        <w:rPr>
          <w:rFonts w:ascii="Times New Roman" w:hAnsi="Times New Roman" w:cs="Times New Roman"/>
          <w:sz w:val="24"/>
          <w:szCs w:val="24"/>
        </w:rPr>
        <w:t>Soil is a fundamental natural resource that provides essential support for plant growth, regulates water flow, a</w:t>
      </w:r>
      <w:r w:rsidR="00DF6F55" w:rsidRPr="00A56033">
        <w:rPr>
          <w:rFonts w:ascii="Times New Roman" w:hAnsi="Times New Roman" w:cs="Times New Roman"/>
          <w:sz w:val="24"/>
          <w:szCs w:val="24"/>
        </w:rPr>
        <w:t>nd maintains ecological balance, Lal</w:t>
      </w:r>
      <w:r w:rsidR="00DF6F55" w:rsidRPr="00A56033">
        <w:rPr>
          <w:rFonts w:ascii="Times New Roman" w:eastAsia="Times New Roman" w:hAnsi="Times New Roman" w:cs="Times New Roman"/>
          <w:i/>
          <w:sz w:val="24"/>
          <w:szCs w:val="24"/>
        </w:rPr>
        <w:t xml:space="preserve">, </w:t>
      </w:r>
      <w:r w:rsidR="00DF6F55" w:rsidRPr="00A56033">
        <w:rPr>
          <w:rFonts w:ascii="Times New Roman" w:eastAsia="Times New Roman" w:hAnsi="Times New Roman" w:cs="Times New Roman"/>
          <w:sz w:val="24"/>
          <w:szCs w:val="24"/>
        </w:rPr>
        <w:t xml:space="preserve">(2012). </w:t>
      </w:r>
      <w:r w:rsidRPr="00A56033">
        <w:rPr>
          <w:rFonts w:ascii="Times New Roman" w:hAnsi="Times New Roman" w:cs="Times New Roman"/>
          <w:sz w:val="24"/>
          <w:szCs w:val="24"/>
        </w:rPr>
        <w:t xml:space="preserve">Its quality and fertility are determined largely by its </w:t>
      </w:r>
      <w:r w:rsidRPr="00A56033">
        <w:rPr>
          <w:rStyle w:val="Strong"/>
          <w:rFonts w:ascii="Times New Roman" w:hAnsi="Times New Roman" w:cs="Times New Roman"/>
          <w:b w:val="0"/>
          <w:sz w:val="24"/>
          <w:szCs w:val="24"/>
        </w:rPr>
        <w:t>physicochemical properties</w:t>
      </w:r>
      <w:r w:rsidRPr="00A56033">
        <w:rPr>
          <w:rFonts w:ascii="Times New Roman" w:hAnsi="Times New Roman" w:cs="Times New Roman"/>
          <w:b/>
          <w:sz w:val="24"/>
          <w:szCs w:val="24"/>
        </w:rPr>
        <w:t>,</w:t>
      </w:r>
      <w:r w:rsidRPr="00A56033">
        <w:rPr>
          <w:rFonts w:ascii="Times New Roman" w:hAnsi="Times New Roman" w:cs="Times New Roman"/>
          <w:sz w:val="24"/>
          <w:szCs w:val="24"/>
        </w:rPr>
        <w:t xml:space="preserve"> including pH, electrical conductivity (EC), organic carbon (OC)</w:t>
      </w:r>
      <w:r w:rsidR="00301EF6" w:rsidRPr="00A56033">
        <w:rPr>
          <w:rFonts w:ascii="Times New Roman" w:hAnsi="Times New Roman" w:cs="Times New Roman"/>
          <w:sz w:val="24"/>
          <w:szCs w:val="24"/>
        </w:rPr>
        <w:t>, nutrient content, and texture, Kumar</w:t>
      </w:r>
      <w:r w:rsidR="00301EF6" w:rsidRPr="00A56033">
        <w:rPr>
          <w:rFonts w:ascii="Times New Roman" w:eastAsia="Times New Roman" w:hAnsi="Times New Roman" w:cs="Times New Roman"/>
          <w:i/>
          <w:sz w:val="24"/>
          <w:szCs w:val="24"/>
        </w:rPr>
        <w:t>et al.,</w:t>
      </w:r>
      <w:r w:rsidR="00301EF6" w:rsidRPr="00A56033">
        <w:rPr>
          <w:rFonts w:ascii="Times New Roman" w:eastAsia="Times New Roman" w:hAnsi="Times New Roman" w:cs="Times New Roman"/>
          <w:sz w:val="24"/>
          <w:szCs w:val="24"/>
        </w:rPr>
        <w:t>(2025).</w:t>
      </w:r>
      <w:r w:rsidRPr="00A56033">
        <w:rPr>
          <w:rFonts w:ascii="Times New Roman" w:hAnsi="Times New Roman" w:cs="Times New Roman"/>
          <w:sz w:val="24"/>
          <w:szCs w:val="24"/>
        </w:rPr>
        <w:t>These properties influence the soil’s ability to retain water, supply nutrients, and sustain microbial activity, all of which are critical for agricultural productivity. Understanding the physicochemical characteristics of soil is essential for sustainable land management, particularly in regions faci</w:t>
      </w:r>
      <w:r w:rsidR="00EF6C0E" w:rsidRPr="00A56033">
        <w:rPr>
          <w:rFonts w:ascii="Times New Roman" w:hAnsi="Times New Roman" w:cs="Times New Roman"/>
          <w:sz w:val="24"/>
          <w:szCs w:val="24"/>
        </w:rPr>
        <w:t>ng contamination or degradation, Alvi</w:t>
      </w:r>
      <w:r w:rsidR="00EF6C0E" w:rsidRPr="00A56033">
        <w:rPr>
          <w:rFonts w:ascii="Times New Roman" w:eastAsia="Times New Roman" w:hAnsi="Times New Roman" w:cs="Times New Roman"/>
          <w:i/>
          <w:sz w:val="24"/>
          <w:szCs w:val="24"/>
        </w:rPr>
        <w:t>et al.,</w:t>
      </w:r>
      <w:r w:rsidR="00EF6C0E" w:rsidRPr="00A56033">
        <w:rPr>
          <w:rFonts w:ascii="Times New Roman" w:eastAsia="Times New Roman" w:hAnsi="Times New Roman" w:cs="Times New Roman"/>
          <w:sz w:val="24"/>
          <w:szCs w:val="24"/>
        </w:rPr>
        <w:t xml:space="preserve">(2025). </w:t>
      </w:r>
    </w:p>
    <w:p w:rsidR="00985ACC" w:rsidRPr="00A56033" w:rsidRDefault="00985ACC"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Physicochemical analysis is a key approach for evaluating soil health and monitoring changes resu</w:t>
      </w:r>
      <w:r w:rsidR="00F22106" w:rsidRPr="00A56033">
        <w:rPr>
          <w:rFonts w:ascii="Times New Roman" w:hAnsi="Times New Roman" w:cs="Times New Roman"/>
          <w:sz w:val="24"/>
          <w:szCs w:val="24"/>
        </w:rPr>
        <w:t>lting from management practices,Sharma</w:t>
      </w:r>
      <w:r w:rsidR="00F22106" w:rsidRPr="00A56033">
        <w:rPr>
          <w:rFonts w:ascii="Times New Roman" w:eastAsia="Times New Roman" w:hAnsi="Times New Roman" w:cs="Times New Roman"/>
          <w:i/>
          <w:sz w:val="24"/>
          <w:szCs w:val="24"/>
        </w:rPr>
        <w:t>,</w:t>
      </w:r>
      <w:r w:rsidR="00F22106" w:rsidRPr="00A56033">
        <w:rPr>
          <w:rFonts w:ascii="Times New Roman" w:eastAsia="Times New Roman" w:hAnsi="Times New Roman" w:cs="Times New Roman"/>
          <w:sz w:val="24"/>
          <w:szCs w:val="24"/>
        </w:rPr>
        <w:t>(2022).</w:t>
      </w:r>
      <w:r w:rsidRPr="00A56033">
        <w:rPr>
          <w:rFonts w:ascii="Times New Roman" w:hAnsi="Times New Roman" w:cs="Times New Roman"/>
          <w:sz w:val="24"/>
          <w:szCs w:val="24"/>
        </w:rPr>
        <w:t xml:space="preserve"> Important parameters include pH, electrical conductivity (EC), and organic carbon (OC), each providing critical insights into soil quality. Soil pH indicates acidity or alkalinity, influencing nutrient availability and microbial activity, and soils with extreme pH levels often require ame</w:t>
      </w:r>
      <w:r w:rsidR="00452104" w:rsidRPr="00A56033">
        <w:rPr>
          <w:rFonts w:ascii="Times New Roman" w:hAnsi="Times New Roman" w:cs="Times New Roman"/>
          <w:sz w:val="24"/>
          <w:szCs w:val="24"/>
        </w:rPr>
        <w:t xml:space="preserve">ndments to optimize crop growth, </w:t>
      </w:r>
      <w:r w:rsidR="00452104" w:rsidRPr="00A56033">
        <w:rPr>
          <w:rFonts w:ascii="Times New Roman" w:hAnsi="Times New Roman" w:cs="Times New Roman"/>
          <w:sz w:val="24"/>
          <w:szCs w:val="24"/>
          <w:shd w:val="clear" w:color="auto" w:fill="FFFFFF"/>
        </w:rPr>
        <w:lastRenderedPageBreak/>
        <w:t>Neina, (2019).</w:t>
      </w:r>
      <w:r w:rsidRPr="00A56033">
        <w:rPr>
          <w:rFonts w:ascii="Times New Roman" w:hAnsi="Times New Roman" w:cs="Times New Roman"/>
          <w:sz w:val="24"/>
          <w:szCs w:val="24"/>
        </w:rPr>
        <w:t xml:space="preserve"> Electrical conductivity reflects the concentration of soluble salts in the soil; high EC can inhibit seed germination and plant growth, whereas low EC may</w:t>
      </w:r>
      <w:r w:rsidR="0093406D" w:rsidRPr="00A56033">
        <w:rPr>
          <w:rFonts w:ascii="Times New Roman" w:hAnsi="Times New Roman" w:cs="Times New Roman"/>
          <w:sz w:val="24"/>
          <w:szCs w:val="24"/>
        </w:rPr>
        <w:t xml:space="preserve"> indicate nutrient deficiencies,</w:t>
      </w:r>
      <w:r w:rsidR="0093406D" w:rsidRPr="00A56033">
        <w:rPr>
          <w:rFonts w:ascii="Times New Roman" w:eastAsia="Times New Roman" w:hAnsi="Times New Roman" w:cs="Times New Roman"/>
          <w:sz w:val="24"/>
          <w:szCs w:val="24"/>
        </w:rPr>
        <w:t xml:space="preserve"> Ahmed </w:t>
      </w:r>
      <w:r w:rsidR="0093406D" w:rsidRPr="00A56033">
        <w:rPr>
          <w:rFonts w:ascii="Times New Roman" w:eastAsia="Times New Roman" w:hAnsi="Times New Roman" w:cs="Times New Roman"/>
          <w:i/>
          <w:sz w:val="24"/>
          <w:szCs w:val="24"/>
        </w:rPr>
        <w:t>et al.,</w:t>
      </w:r>
      <w:r w:rsidR="0093406D" w:rsidRPr="00A56033">
        <w:rPr>
          <w:rFonts w:ascii="Times New Roman" w:eastAsia="Times New Roman" w:hAnsi="Times New Roman" w:cs="Times New Roman"/>
          <w:sz w:val="24"/>
          <w:szCs w:val="24"/>
        </w:rPr>
        <w:t xml:space="preserve">(2025). </w:t>
      </w:r>
      <w:r w:rsidRPr="00A56033">
        <w:rPr>
          <w:rFonts w:ascii="Times New Roman" w:hAnsi="Times New Roman" w:cs="Times New Roman"/>
          <w:sz w:val="24"/>
          <w:szCs w:val="24"/>
        </w:rPr>
        <w:t>Organic carbon represents the soil’s organic matter content, a crucial factor for fertility, water re</w:t>
      </w:r>
      <w:r w:rsidR="00A25C21" w:rsidRPr="00A56033">
        <w:rPr>
          <w:rFonts w:ascii="Times New Roman" w:hAnsi="Times New Roman" w:cs="Times New Roman"/>
          <w:sz w:val="24"/>
          <w:szCs w:val="24"/>
        </w:rPr>
        <w:t>tention, and microbial activity Gerke, (2022).</w:t>
      </w:r>
      <w:r w:rsidRPr="00A56033">
        <w:rPr>
          <w:rFonts w:ascii="Times New Roman" w:hAnsi="Times New Roman" w:cs="Times New Roman"/>
          <w:sz w:val="24"/>
          <w:szCs w:val="24"/>
        </w:rPr>
        <w:t xml:space="preserve"> Increasing soil OC enhances nutrient cycling, improves soil structure, and sup</w:t>
      </w:r>
      <w:r w:rsidR="0093406D" w:rsidRPr="00A56033">
        <w:rPr>
          <w:rFonts w:ascii="Times New Roman" w:hAnsi="Times New Roman" w:cs="Times New Roman"/>
          <w:sz w:val="24"/>
          <w:szCs w:val="24"/>
        </w:rPr>
        <w:t>ports overall soil productivity,</w:t>
      </w:r>
      <w:r w:rsidR="0093406D" w:rsidRPr="00A56033">
        <w:rPr>
          <w:rFonts w:ascii="Times New Roman" w:eastAsia="Times New Roman" w:hAnsi="Times New Roman" w:cs="Times New Roman"/>
          <w:sz w:val="24"/>
          <w:szCs w:val="24"/>
        </w:rPr>
        <w:t xml:space="preserve"> Nair </w:t>
      </w:r>
      <w:r w:rsidR="0093406D" w:rsidRPr="00A56033">
        <w:rPr>
          <w:rFonts w:ascii="Times New Roman" w:eastAsia="Times New Roman" w:hAnsi="Times New Roman" w:cs="Times New Roman"/>
          <w:i/>
          <w:sz w:val="24"/>
          <w:szCs w:val="24"/>
        </w:rPr>
        <w:t>et al.,</w:t>
      </w:r>
      <w:r w:rsidR="0093406D" w:rsidRPr="00A56033">
        <w:rPr>
          <w:rFonts w:ascii="Times New Roman" w:eastAsia="Times New Roman" w:hAnsi="Times New Roman" w:cs="Times New Roman"/>
          <w:sz w:val="24"/>
          <w:szCs w:val="24"/>
        </w:rPr>
        <w:t>(2022).</w:t>
      </w:r>
    </w:p>
    <w:p w:rsidR="00647D05" w:rsidRPr="00A56033" w:rsidRDefault="00985ACC"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 xml:space="preserve">Soil contamination has become a serious environmental problem worldwide, resulting from industrialization, urbanization, excessive use of chemical fertilizers, pesticides, and improper disposal </w:t>
      </w:r>
      <w:r w:rsidR="005F3A86" w:rsidRPr="00A56033">
        <w:rPr>
          <w:rFonts w:ascii="Times New Roman" w:hAnsi="Times New Roman" w:cs="Times New Roman"/>
          <w:sz w:val="24"/>
          <w:szCs w:val="24"/>
        </w:rPr>
        <w:t>of organic and inorganic wastes,</w:t>
      </w:r>
      <w:r w:rsidR="00064E20" w:rsidRPr="00A56033">
        <w:rPr>
          <w:rFonts w:ascii="Times New Roman" w:hAnsi="Times New Roman" w:cs="Times New Roman"/>
          <w:sz w:val="24"/>
          <w:szCs w:val="24"/>
          <w:shd w:val="clear" w:color="auto" w:fill="FFFFFF"/>
        </w:rPr>
        <w:t xml:space="preserve">Cachada, </w:t>
      </w:r>
      <w:r w:rsidR="005F3A86" w:rsidRPr="00A56033">
        <w:rPr>
          <w:rFonts w:ascii="Times New Roman" w:eastAsia="Times New Roman" w:hAnsi="Times New Roman" w:cs="Times New Roman"/>
          <w:i/>
          <w:sz w:val="24"/>
          <w:szCs w:val="24"/>
        </w:rPr>
        <w:t>et al.,</w:t>
      </w:r>
      <w:r w:rsidR="005F3A86" w:rsidRPr="00A56033">
        <w:rPr>
          <w:rFonts w:ascii="Times New Roman" w:eastAsia="Times New Roman" w:hAnsi="Times New Roman" w:cs="Times New Roman"/>
          <w:sz w:val="24"/>
          <w:szCs w:val="24"/>
        </w:rPr>
        <w:t>(</w:t>
      </w:r>
      <w:r w:rsidR="00064E20" w:rsidRPr="00A56033">
        <w:rPr>
          <w:rFonts w:ascii="Times New Roman" w:eastAsia="Times New Roman" w:hAnsi="Times New Roman" w:cs="Times New Roman"/>
          <w:sz w:val="24"/>
          <w:szCs w:val="24"/>
        </w:rPr>
        <w:t>2018</w:t>
      </w:r>
      <w:r w:rsidR="005F3A86" w:rsidRPr="00A56033">
        <w:rPr>
          <w:rFonts w:ascii="Times New Roman" w:eastAsia="Times New Roman" w:hAnsi="Times New Roman" w:cs="Times New Roman"/>
          <w:sz w:val="24"/>
          <w:szCs w:val="24"/>
        </w:rPr>
        <w:t>).</w:t>
      </w:r>
      <w:r w:rsidRPr="00A56033">
        <w:rPr>
          <w:rFonts w:ascii="Times New Roman" w:hAnsi="Times New Roman" w:cs="Times New Roman"/>
          <w:sz w:val="24"/>
          <w:szCs w:val="24"/>
        </w:rPr>
        <w:t xml:space="preserve"> Contaminants such as heavy metals, salts, and organic pollutants can alter the natural soil balance, reducing fertility, disrupting microbial communities, and impairing plant growth. Contaminated soils, if left untreated, can reduce crop yield, compromise food quality, and pose risks to</w:t>
      </w:r>
      <w:r w:rsidR="00661EA4" w:rsidRPr="00A56033">
        <w:rPr>
          <w:rFonts w:ascii="Times New Roman" w:hAnsi="Times New Roman" w:cs="Times New Roman"/>
          <w:sz w:val="24"/>
          <w:szCs w:val="24"/>
        </w:rPr>
        <w:t xml:space="preserve"> human and environmental health,</w:t>
      </w:r>
      <w:r w:rsidR="00647D05" w:rsidRPr="00A56033">
        <w:rPr>
          <w:rFonts w:ascii="Times New Roman" w:hAnsi="Times New Roman" w:cs="Times New Roman"/>
          <w:sz w:val="24"/>
          <w:szCs w:val="24"/>
        </w:rPr>
        <w:t xml:space="preserve"> </w:t>
      </w:r>
      <w:r w:rsidR="00661EA4" w:rsidRPr="00A56033">
        <w:rPr>
          <w:rFonts w:ascii="Times New Roman" w:hAnsi="Times New Roman" w:cs="Times New Roman"/>
          <w:sz w:val="24"/>
          <w:szCs w:val="24"/>
          <w:shd w:val="clear" w:color="auto" w:fill="FFFFFF"/>
        </w:rPr>
        <w:t>Tayoh, (2020).</w:t>
      </w:r>
      <w:r w:rsidR="00647D05" w:rsidRPr="00A56033">
        <w:rPr>
          <w:rFonts w:ascii="Times New Roman" w:hAnsi="Times New Roman" w:cs="Times New Roman"/>
          <w:sz w:val="24"/>
          <w:szCs w:val="24"/>
        </w:rPr>
        <w:t xml:space="preserve"> </w:t>
      </w:r>
    </w:p>
    <w:p w:rsidR="00647D05" w:rsidRPr="00A56033" w:rsidRDefault="00647D05"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Contaminated soils frequently exhibit acidic pH, nutrient deficiencies, and reduced microbial activity, which collectively constrain soil functionality and plant productivity. Application of organic amendments—FYM, kitchen waste compost, and vermicompost—significantly mitigates soil acidity, resulting in an increased pH through the release of basic cations and organic acids buffering</w:t>
      </w:r>
      <w:r w:rsidR="00AE225A" w:rsidRPr="00A56033">
        <w:rPr>
          <w:rFonts w:ascii="Times New Roman" w:hAnsi="Times New Roman" w:cs="Times New Roman"/>
          <w:sz w:val="24"/>
          <w:szCs w:val="24"/>
        </w:rPr>
        <w:t xml:space="preserve">, Singh </w:t>
      </w:r>
      <w:r w:rsidR="00AE225A" w:rsidRPr="00A56033">
        <w:rPr>
          <w:rFonts w:ascii="Times New Roman" w:hAnsi="Times New Roman" w:cs="Times New Roman"/>
          <w:i/>
          <w:sz w:val="24"/>
          <w:szCs w:val="24"/>
        </w:rPr>
        <w:t>et al.,</w:t>
      </w:r>
      <w:r w:rsidR="00AE225A" w:rsidRPr="00A56033">
        <w:rPr>
          <w:rFonts w:ascii="Times New Roman" w:hAnsi="Times New Roman" w:cs="Times New Roman"/>
          <w:sz w:val="24"/>
          <w:szCs w:val="24"/>
        </w:rPr>
        <w:t xml:space="preserve"> (2013)</w:t>
      </w:r>
      <w:r w:rsidRPr="00A56033">
        <w:rPr>
          <w:rFonts w:ascii="Times New Roman" w:hAnsi="Times New Roman" w:cs="Times New Roman"/>
          <w:sz w:val="24"/>
          <w:szCs w:val="24"/>
        </w:rPr>
        <w:t>. This adjustment enhances nutrient bioavailability (particularly N, P, and K), stimulates beneficial microbial populations, and reduces the solubil</w:t>
      </w:r>
      <w:r w:rsidR="00AE225A" w:rsidRPr="00A56033">
        <w:rPr>
          <w:rFonts w:ascii="Times New Roman" w:hAnsi="Times New Roman" w:cs="Times New Roman"/>
          <w:sz w:val="24"/>
          <w:szCs w:val="24"/>
        </w:rPr>
        <w:t xml:space="preserve">ity of potentially toxic metals, </w:t>
      </w:r>
      <w:r w:rsidR="00930781" w:rsidRPr="00A56033">
        <w:rPr>
          <w:rFonts w:ascii="Times New Roman" w:hAnsi="Times New Roman" w:cs="Times New Roman"/>
          <w:sz w:val="24"/>
          <w:szCs w:val="24"/>
        </w:rPr>
        <w:t>Baruah, R. (2024)</w:t>
      </w:r>
      <w:r w:rsidR="00AE225A" w:rsidRPr="00A56033">
        <w:rPr>
          <w:rFonts w:ascii="Times New Roman" w:hAnsi="Times New Roman" w:cs="Times New Roman"/>
          <w:sz w:val="24"/>
          <w:szCs w:val="24"/>
        </w:rPr>
        <w:t xml:space="preserve">. </w:t>
      </w:r>
      <w:r w:rsidRPr="00A56033">
        <w:rPr>
          <w:rFonts w:ascii="Times New Roman" w:hAnsi="Times New Roman" w:cs="Times New Roman"/>
          <w:sz w:val="24"/>
          <w:szCs w:val="24"/>
        </w:rPr>
        <w:t xml:space="preserve"> Collectively, these processes improve soil physicochemical properties and support sustainable plant growth in contaminated soils.</w:t>
      </w:r>
    </w:p>
    <w:p w:rsidR="00985ACC" w:rsidRPr="00A56033" w:rsidRDefault="00985ACC"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 xml:space="preserve">Organic amendments, such as farmyard manure (FYM), kitchen waste compost, and vermicompost, are widely recognized as effective </w:t>
      </w:r>
      <w:r w:rsidR="002B4DDE" w:rsidRPr="00A56033">
        <w:rPr>
          <w:rFonts w:ascii="Times New Roman" w:hAnsi="Times New Roman" w:cs="Times New Roman"/>
          <w:sz w:val="24"/>
          <w:szCs w:val="24"/>
        </w:rPr>
        <w:t xml:space="preserve">tools for restoring soil health, </w:t>
      </w:r>
      <w:r w:rsidR="002B4DDE" w:rsidRPr="00A56033">
        <w:rPr>
          <w:rFonts w:ascii="Times New Roman" w:hAnsi="Times New Roman" w:cs="Times New Roman"/>
          <w:sz w:val="24"/>
          <w:szCs w:val="24"/>
          <w:shd w:val="clear" w:color="auto" w:fill="FFFFFF"/>
        </w:rPr>
        <w:t>Gebrehana</w:t>
      </w:r>
      <w:r w:rsidR="002B4DDE" w:rsidRPr="00A56033">
        <w:rPr>
          <w:rFonts w:ascii="Times New Roman" w:eastAsia="Times New Roman" w:hAnsi="Times New Roman" w:cs="Times New Roman"/>
          <w:i/>
          <w:sz w:val="24"/>
          <w:szCs w:val="24"/>
        </w:rPr>
        <w:t>et al.,</w:t>
      </w:r>
      <w:r w:rsidR="002B4DDE" w:rsidRPr="00A56033">
        <w:rPr>
          <w:rFonts w:ascii="Times New Roman" w:eastAsia="Times New Roman" w:hAnsi="Times New Roman" w:cs="Times New Roman"/>
          <w:sz w:val="24"/>
          <w:szCs w:val="24"/>
        </w:rPr>
        <w:t>(2025).</w:t>
      </w:r>
      <w:r w:rsidRPr="00A56033">
        <w:rPr>
          <w:rFonts w:ascii="Times New Roman" w:hAnsi="Times New Roman" w:cs="Times New Roman"/>
          <w:sz w:val="24"/>
          <w:szCs w:val="24"/>
        </w:rPr>
        <w:t>They increase organic carbon content, which enhances soil structure, water-holding c</w:t>
      </w:r>
      <w:r w:rsidR="00C0734E" w:rsidRPr="00A56033">
        <w:rPr>
          <w:rFonts w:ascii="Times New Roman" w:hAnsi="Times New Roman" w:cs="Times New Roman"/>
          <w:sz w:val="24"/>
          <w:szCs w:val="24"/>
        </w:rPr>
        <w:t>apacity, and microbial activity,</w:t>
      </w:r>
      <w:r w:rsidR="00C0734E" w:rsidRPr="00A56033">
        <w:rPr>
          <w:rFonts w:ascii="Times New Roman" w:eastAsia="Times New Roman" w:hAnsi="Times New Roman" w:cs="Times New Roman"/>
          <w:sz w:val="24"/>
          <w:szCs w:val="24"/>
        </w:rPr>
        <w:t xml:space="preserve"> Nair </w:t>
      </w:r>
      <w:r w:rsidR="00C0734E" w:rsidRPr="00A56033">
        <w:rPr>
          <w:rFonts w:ascii="Times New Roman" w:eastAsia="Times New Roman" w:hAnsi="Times New Roman" w:cs="Times New Roman"/>
          <w:i/>
          <w:sz w:val="24"/>
          <w:szCs w:val="24"/>
        </w:rPr>
        <w:t>et al.,</w:t>
      </w:r>
      <w:r w:rsidR="00C0734E" w:rsidRPr="00A56033">
        <w:rPr>
          <w:rFonts w:ascii="Times New Roman" w:eastAsia="Times New Roman" w:hAnsi="Times New Roman" w:cs="Times New Roman"/>
          <w:sz w:val="24"/>
          <w:szCs w:val="24"/>
        </w:rPr>
        <w:t>(2022).</w:t>
      </w:r>
      <w:r w:rsidRPr="00A56033">
        <w:rPr>
          <w:rFonts w:ascii="Times New Roman" w:hAnsi="Times New Roman" w:cs="Times New Roman"/>
          <w:sz w:val="24"/>
          <w:szCs w:val="24"/>
        </w:rPr>
        <w:t>At the same time, they help buffer soil pH toward neutral levels, reducing the harmful effects of excessive acidity or alkalinity</w:t>
      </w:r>
      <w:r w:rsidR="0012372E" w:rsidRPr="00A56033">
        <w:rPr>
          <w:rFonts w:ascii="Times New Roman" w:hAnsi="Times New Roman" w:cs="Times New Roman"/>
          <w:sz w:val="24"/>
          <w:szCs w:val="24"/>
        </w:rPr>
        <w:t xml:space="preserve">, </w:t>
      </w:r>
      <w:r w:rsidR="0012372E" w:rsidRPr="00A56033">
        <w:rPr>
          <w:rFonts w:ascii="Times New Roman" w:hAnsi="Times New Roman" w:cs="Times New Roman"/>
          <w:sz w:val="24"/>
          <w:szCs w:val="24"/>
          <w:shd w:val="clear" w:color="auto" w:fill="FFFFFF"/>
        </w:rPr>
        <w:t>Neina, (2019)</w:t>
      </w:r>
      <w:r w:rsidRPr="00A56033">
        <w:rPr>
          <w:rFonts w:ascii="Times New Roman" w:hAnsi="Times New Roman" w:cs="Times New Roman"/>
          <w:sz w:val="24"/>
          <w:szCs w:val="24"/>
        </w:rPr>
        <w:t>. By diluting soluble salts, they also reduce electrical conductivity and improve nutrient availability</w:t>
      </w:r>
      <w:r w:rsidR="00792E62" w:rsidRPr="00A56033">
        <w:rPr>
          <w:rFonts w:ascii="Times New Roman" w:hAnsi="Times New Roman" w:cs="Times New Roman"/>
          <w:sz w:val="24"/>
          <w:szCs w:val="24"/>
        </w:rPr>
        <w:t xml:space="preserve">, </w:t>
      </w:r>
      <w:r w:rsidR="00792E62" w:rsidRPr="00A56033">
        <w:rPr>
          <w:rFonts w:ascii="Times New Roman" w:hAnsi="Times New Roman" w:cs="Times New Roman"/>
          <w:sz w:val="24"/>
          <w:szCs w:val="24"/>
          <w:shd w:val="clear" w:color="auto" w:fill="FFFFFF"/>
        </w:rPr>
        <w:t>Miller and Curtin,(2006).</w:t>
      </w:r>
      <w:r w:rsidRPr="00A56033">
        <w:rPr>
          <w:rFonts w:ascii="Times New Roman" w:hAnsi="Times New Roman" w:cs="Times New Roman"/>
          <w:sz w:val="24"/>
          <w:szCs w:val="24"/>
        </w:rPr>
        <w:t>Furthermore, organic amendments provide essential nutrients in a slow-release form, supporting sustained plant growth over time</w:t>
      </w:r>
      <w:r w:rsidR="00DF6C27" w:rsidRPr="00A56033">
        <w:rPr>
          <w:rFonts w:ascii="Times New Roman" w:hAnsi="Times New Roman" w:cs="Times New Roman"/>
          <w:sz w:val="24"/>
          <w:szCs w:val="24"/>
        </w:rPr>
        <w:t>,</w:t>
      </w:r>
      <w:r w:rsidR="00DF6C27" w:rsidRPr="00A56033">
        <w:rPr>
          <w:rFonts w:ascii="Times New Roman" w:eastAsia="Times New Roman" w:hAnsi="Times New Roman" w:cs="Times New Roman"/>
          <w:sz w:val="24"/>
          <w:szCs w:val="24"/>
        </w:rPr>
        <w:t xml:space="preserve"> Shaji </w:t>
      </w:r>
      <w:r w:rsidR="00DF6C27" w:rsidRPr="00A56033">
        <w:rPr>
          <w:rFonts w:ascii="Times New Roman" w:eastAsia="Times New Roman" w:hAnsi="Times New Roman" w:cs="Times New Roman"/>
          <w:i/>
          <w:sz w:val="24"/>
          <w:szCs w:val="24"/>
        </w:rPr>
        <w:t>et al.,</w:t>
      </w:r>
      <w:r w:rsidR="00DF6C27" w:rsidRPr="00A56033">
        <w:rPr>
          <w:rFonts w:ascii="Times New Roman" w:eastAsia="Times New Roman" w:hAnsi="Times New Roman" w:cs="Times New Roman"/>
          <w:sz w:val="24"/>
          <w:szCs w:val="24"/>
        </w:rPr>
        <w:t>(2021).</w:t>
      </w:r>
      <w:r w:rsidRPr="00A56033">
        <w:rPr>
          <w:rFonts w:ascii="Times New Roman" w:hAnsi="Times New Roman" w:cs="Times New Roman"/>
          <w:sz w:val="24"/>
          <w:szCs w:val="24"/>
        </w:rPr>
        <w:t>In contaminated soils, these amendments not only improve fertility but also aid in immobilizing or degrading pollutants, thereby reducing their bioavailability</w:t>
      </w:r>
      <w:r w:rsidR="002A2DA0" w:rsidRPr="00A56033">
        <w:rPr>
          <w:rFonts w:ascii="Times New Roman" w:hAnsi="Times New Roman" w:cs="Times New Roman"/>
          <w:sz w:val="24"/>
          <w:szCs w:val="24"/>
        </w:rPr>
        <w:t xml:space="preserve">, </w:t>
      </w:r>
      <w:r w:rsidR="002A2DA0" w:rsidRPr="00A56033">
        <w:rPr>
          <w:rFonts w:ascii="Times New Roman" w:eastAsia="Times New Roman" w:hAnsi="Times New Roman" w:cs="Times New Roman"/>
          <w:sz w:val="24"/>
          <w:szCs w:val="24"/>
        </w:rPr>
        <w:t xml:space="preserve">Lwin </w:t>
      </w:r>
      <w:r w:rsidR="002A2DA0" w:rsidRPr="00A56033">
        <w:rPr>
          <w:rFonts w:ascii="Times New Roman" w:eastAsia="Times New Roman" w:hAnsi="Times New Roman" w:cs="Times New Roman"/>
          <w:i/>
          <w:sz w:val="24"/>
          <w:szCs w:val="24"/>
        </w:rPr>
        <w:t>et al.,</w:t>
      </w:r>
      <w:r w:rsidR="002A2DA0" w:rsidRPr="00A56033">
        <w:rPr>
          <w:rFonts w:ascii="Times New Roman" w:eastAsia="Times New Roman" w:hAnsi="Times New Roman" w:cs="Times New Roman"/>
          <w:sz w:val="24"/>
          <w:szCs w:val="24"/>
        </w:rPr>
        <w:t>(2018)</w:t>
      </w:r>
      <w:r w:rsidRPr="00A56033">
        <w:rPr>
          <w:rFonts w:ascii="Times New Roman" w:hAnsi="Times New Roman" w:cs="Times New Roman"/>
          <w:sz w:val="24"/>
          <w:szCs w:val="24"/>
        </w:rPr>
        <w:t xml:space="preserve">. Combining different types of organic amendments often produces synergistic effects, leading to greater improvements in soil health than </w:t>
      </w:r>
      <w:r w:rsidR="00E11D97" w:rsidRPr="00A56033">
        <w:rPr>
          <w:rFonts w:ascii="Times New Roman" w:hAnsi="Times New Roman" w:cs="Times New Roman"/>
          <w:sz w:val="24"/>
          <w:szCs w:val="24"/>
        </w:rPr>
        <w:t xml:space="preserve">single amendments applied alone, </w:t>
      </w:r>
      <w:r w:rsidR="00E11D97" w:rsidRPr="00A56033">
        <w:rPr>
          <w:rFonts w:ascii="Times New Roman" w:eastAsia="Times New Roman" w:hAnsi="Times New Roman" w:cs="Times New Roman"/>
          <w:sz w:val="24"/>
          <w:szCs w:val="24"/>
        </w:rPr>
        <w:t xml:space="preserve">Urra </w:t>
      </w:r>
      <w:r w:rsidR="00E11D97" w:rsidRPr="00A56033">
        <w:rPr>
          <w:rFonts w:ascii="Times New Roman" w:eastAsia="Times New Roman" w:hAnsi="Times New Roman" w:cs="Times New Roman"/>
          <w:i/>
          <w:sz w:val="24"/>
          <w:szCs w:val="24"/>
        </w:rPr>
        <w:t>et al.,</w:t>
      </w:r>
      <w:r w:rsidR="00E11D97" w:rsidRPr="00A56033">
        <w:rPr>
          <w:rFonts w:ascii="Times New Roman" w:eastAsia="Times New Roman" w:hAnsi="Times New Roman" w:cs="Times New Roman"/>
          <w:sz w:val="24"/>
          <w:szCs w:val="24"/>
        </w:rPr>
        <w:t>(2019)</w:t>
      </w:r>
      <w:r w:rsidR="00E11D97" w:rsidRPr="00A56033">
        <w:rPr>
          <w:rFonts w:ascii="Times New Roman" w:hAnsi="Times New Roman" w:cs="Times New Roman"/>
          <w:sz w:val="24"/>
          <w:szCs w:val="24"/>
        </w:rPr>
        <w:t>.</w:t>
      </w:r>
    </w:p>
    <w:p w:rsidR="00985ACC" w:rsidRPr="00A56033" w:rsidRDefault="00985ACC" w:rsidP="00812743">
      <w:pPr>
        <w:spacing w:after="0" w:line="240" w:lineRule="auto"/>
        <w:ind w:firstLine="720"/>
        <w:jc w:val="both"/>
        <w:rPr>
          <w:rFonts w:ascii="Times New Roman" w:hAnsi="Times New Roman" w:cs="Times New Roman"/>
          <w:sz w:val="24"/>
          <w:szCs w:val="24"/>
        </w:rPr>
      </w:pPr>
      <w:r w:rsidRPr="00A56033">
        <w:rPr>
          <w:rFonts w:ascii="Times New Roman" w:hAnsi="Times New Roman" w:cs="Times New Roman"/>
          <w:sz w:val="24"/>
          <w:szCs w:val="24"/>
        </w:rPr>
        <w:t>BachaoliBujurg, like many agricultural regions, faces challenges due to soil contam</w:t>
      </w:r>
      <w:r w:rsidR="00021B6C" w:rsidRPr="00A56033">
        <w:rPr>
          <w:rFonts w:ascii="Times New Roman" w:hAnsi="Times New Roman" w:cs="Times New Roman"/>
          <w:sz w:val="24"/>
          <w:szCs w:val="24"/>
        </w:rPr>
        <w:t xml:space="preserve">ination and declining fertility, </w:t>
      </w:r>
      <w:r w:rsidR="00021B6C" w:rsidRPr="00A56033">
        <w:rPr>
          <w:rFonts w:ascii="Times New Roman" w:hAnsi="Times New Roman" w:cs="Times New Roman"/>
          <w:sz w:val="24"/>
          <w:szCs w:val="24"/>
          <w:shd w:val="clear" w:color="auto" w:fill="FFFFFF"/>
        </w:rPr>
        <w:t>Srivastava and Yadav (2014).</w:t>
      </w:r>
      <w:r w:rsidRPr="00A56033">
        <w:rPr>
          <w:rFonts w:ascii="Times New Roman" w:hAnsi="Times New Roman" w:cs="Times New Roman"/>
          <w:sz w:val="24"/>
          <w:szCs w:val="24"/>
        </w:rPr>
        <w:t xml:space="preserve"> There is a need to evaluate sustainable, eco-friendly practices to restore soil quality and </w:t>
      </w:r>
      <w:r w:rsidR="006530E2" w:rsidRPr="00A56033">
        <w:rPr>
          <w:rFonts w:ascii="Times New Roman" w:hAnsi="Times New Roman" w:cs="Times New Roman"/>
          <w:sz w:val="24"/>
          <w:szCs w:val="24"/>
        </w:rPr>
        <w:t xml:space="preserve">maintain productivity </w:t>
      </w:r>
      <w:r w:rsidR="00785F5F" w:rsidRPr="00A56033">
        <w:rPr>
          <w:rFonts w:ascii="Times New Roman" w:hAnsi="Times New Roman" w:cs="Times New Roman"/>
          <w:sz w:val="24"/>
          <w:szCs w:val="24"/>
        </w:rPr>
        <w:t>(</w:t>
      </w:r>
      <w:r w:rsidR="00785F5F" w:rsidRPr="00A56033">
        <w:rPr>
          <w:rFonts w:ascii="Times New Roman" w:hAnsi="Times New Roman" w:cs="Times New Roman"/>
          <w:sz w:val="24"/>
          <w:szCs w:val="24"/>
          <w:shd w:val="clear" w:color="auto" w:fill="FFFFFF"/>
        </w:rPr>
        <w:t>Baruah</w:t>
      </w:r>
      <w:r w:rsidR="00457D3C" w:rsidRPr="00A56033">
        <w:rPr>
          <w:rFonts w:ascii="Times New Roman" w:hAnsi="Times New Roman" w:cs="Times New Roman"/>
          <w:sz w:val="24"/>
          <w:szCs w:val="24"/>
          <w:shd w:val="clear" w:color="auto" w:fill="FFFFFF"/>
        </w:rPr>
        <w:t>,</w:t>
      </w:r>
      <w:r w:rsidR="006530E2" w:rsidRPr="00A56033">
        <w:rPr>
          <w:rFonts w:ascii="Times New Roman" w:hAnsi="Times New Roman" w:cs="Times New Roman"/>
          <w:sz w:val="24"/>
          <w:szCs w:val="24"/>
          <w:shd w:val="clear" w:color="auto" w:fill="FFFFFF"/>
        </w:rPr>
        <w:t xml:space="preserve">2024). </w:t>
      </w:r>
      <w:r w:rsidRPr="00A56033">
        <w:rPr>
          <w:rFonts w:ascii="Times New Roman" w:hAnsi="Times New Roman" w:cs="Times New Roman"/>
          <w:sz w:val="24"/>
          <w:szCs w:val="24"/>
        </w:rPr>
        <w:t xml:space="preserve">Conducting a </w:t>
      </w:r>
      <w:r w:rsidRPr="00A56033">
        <w:rPr>
          <w:rStyle w:val="Strong"/>
          <w:rFonts w:ascii="Times New Roman" w:hAnsi="Times New Roman" w:cs="Times New Roman"/>
          <w:b w:val="0"/>
          <w:sz w:val="24"/>
          <w:szCs w:val="24"/>
        </w:rPr>
        <w:t>physicochemical analysis of soil before and after organic amendment application</w:t>
      </w:r>
      <w:r w:rsidRPr="00A56033">
        <w:rPr>
          <w:rFonts w:ascii="Times New Roman" w:hAnsi="Times New Roman" w:cs="Times New Roman"/>
          <w:sz w:val="24"/>
          <w:szCs w:val="24"/>
        </w:rPr>
        <w:t>provides valuable insights into how different amend</w:t>
      </w:r>
      <w:r w:rsidR="00BD0F1E" w:rsidRPr="00A56033">
        <w:rPr>
          <w:rFonts w:ascii="Times New Roman" w:hAnsi="Times New Roman" w:cs="Times New Roman"/>
          <w:sz w:val="24"/>
          <w:szCs w:val="24"/>
        </w:rPr>
        <w:t xml:space="preserve">ments influence soil properties, </w:t>
      </w:r>
      <w:r w:rsidR="002F66B7" w:rsidRPr="00A56033">
        <w:rPr>
          <w:rFonts w:ascii="Times New Roman" w:hAnsi="Times New Roman" w:cs="Times New Roman"/>
          <w:sz w:val="24"/>
          <w:szCs w:val="24"/>
          <w:shd w:val="clear" w:color="auto" w:fill="FFFFFF"/>
        </w:rPr>
        <w:t>Angelova</w:t>
      </w:r>
      <w:r w:rsidR="002F66B7" w:rsidRPr="00A56033">
        <w:rPr>
          <w:rFonts w:ascii="Times New Roman" w:eastAsia="Times New Roman" w:hAnsi="Times New Roman" w:cs="Times New Roman"/>
          <w:i/>
          <w:sz w:val="24"/>
          <w:szCs w:val="24"/>
        </w:rPr>
        <w:t>et al.,</w:t>
      </w:r>
      <w:r w:rsidR="002F66B7" w:rsidRPr="00A56033">
        <w:rPr>
          <w:rFonts w:ascii="Times New Roman" w:eastAsia="Times New Roman" w:hAnsi="Times New Roman" w:cs="Times New Roman"/>
          <w:sz w:val="24"/>
          <w:szCs w:val="24"/>
        </w:rPr>
        <w:t xml:space="preserve">(2019) and </w:t>
      </w:r>
      <w:r w:rsidR="00BD0F1E" w:rsidRPr="00A56033">
        <w:rPr>
          <w:rFonts w:ascii="Times New Roman" w:hAnsi="Times New Roman" w:cs="Times New Roman"/>
          <w:sz w:val="24"/>
          <w:szCs w:val="24"/>
        </w:rPr>
        <w:t>(Sharma,2022).</w:t>
      </w:r>
      <w:r w:rsidR="00372D7F" w:rsidRPr="00A56033">
        <w:rPr>
          <w:rFonts w:ascii="Times New Roman" w:eastAsia="Times New Roman" w:hAnsi="Times New Roman" w:cs="Times New Roman"/>
          <w:sz w:val="24"/>
          <w:szCs w:val="24"/>
        </w:rPr>
        <w:t>This study aims to evaluate the effect of these amendments on contaminated soil in Bachaoli</w:t>
      </w:r>
      <w:r w:rsidR="003B25E9" w:rsidRPr="00A56033">
        <w:rPr>
          <w:rFonts w:ascii="Times New Roman" w:eastAsia="Times New Roman" w:hAnsi="Times New Roman" w:cs="Times New Roman"/>
          <w:sz w:val="24"/>
          <w:szCs w:val="24"/>
        </w:rPr>
        <w:t xml:space="preserve"> </w:t>
      </w:r>
      <w:r w:rsidR="00372D7F" w:rsidRPr="00A56033">
        <w:rPr>
          <w:rFonts w:ascii="Times New Roman" w:eastAsia="Times New Roman" w:hAnsi="Times New Roman" w:cs="Times New Roman"/>
          <w:sz w:val="24"/>
          <w:szCs w:val="24"/>
        </w:rPr>
        <w:t>Bujurg.</w:t>
      </w:r>
      <w:r w:rsidR="00B257AB" w:rsidRPr="00A56033">
        <w:rPr>
          <w:rFonts w:ascii="Times New Roman" w:hAnsi="Times New Roman" w:cs="Times New Roman"/>
          <w:sz w:val="24"/>
          <w:szCs w:val="24"/>
        </w:rPr>
        <w:t xml:space="preserve">This </w:t>
      </w:r>
      <w:r w:rsidRPr="00A56033">
        <w:rPr>
          <w:rFonts w:ascii="Times New Roman" w:hAnsi="Times New Roman" w:cs="Times New Roman"/>
          <w:sz w:val="24"/>
          <w:szCs w:val="24"/>
        </w:rPr>
        <w:t>helps in selecting the most effective treatments to remediate contaminated soils, optimize nutrient availability, and support sustainable agriculture.</w:t>
      </w:r>
    </w:p>
    <w:p w:rsidR="00986D89" w:rsidRPr="00A56033" w:rsidRDefault="0074722F" w:rsidP="00812743">
      <w:pPr>
        <w:spacing w:after="0" w:line="240" w:lineRule="auto"/>
        <w:jc w:val="both"/>
        <w:outlineLvl w:val="1"/>
        <w:rPr>
          <w:rFonts w:ascii="Times New Roman" w:eastAsia="Times New Roman" w:hAnsi="Times New Roman" w:cs="Times New Roman"/>
          <w:b/>
          <w:bCs/>
          <w:sz w:val="24"/>
          <w:szCs w:val="24"/>
        </w:rPr>
      </w:pPr>
      <w:r w:rsidRPr="00A56033">
        <w:rPr>
          <w:rFonts w:ascii="Times New Roman" w:eastAsia="Times New Roman" w:hAnsi="Times New Roman" w:cs="Times New Roman"/>
          <w:b/>
          <w:bCs/>
          <w:sz w:val="24"/>
          <w:szCs w:val="24"/>
        </w:rPr>
        <w:t>MATERIALS AND METHODS</w:t>
      </w:r>
    </w:p>
    <w:p w:rsidR="00350845" w:rsidRPr="00A56033" w:rsidRDefault="0087517D" w:rsidP="00812743">
      <w:pPr>
        <w:spacing w:after="0" w:line="240" w:lineRule="auto"/>
        <w:jc w:val="both"/>
        <w:outlineLvl w:val="1"/>
        <w:rPr>
          <w:rFonts w:ascii="Times New Roman" w:hAnsi="Times New Roman" w:cs="Times New Roman"/>
          <w:sz w:val="24"/>
          <w:szCs w:val="24"/>
        </w:rPr>
      </w:pPr>
      <w:r w:rsidRPr="00A56033">
        <w:rPr>
          <w:rFonts w:ascii="Times New Roman" w:hAnsi="Times New Roman" w:cs="Times New Roman"/>
          <w:sz w:val="24"/>
          <w:szCs w:val="24"/>
        </w:rPr>
        <w:t xml:space="preserve">The study, </w:t>
      </w:r>
      <w:r w:rsidRPr="00A56033">
        <w:rPr>
          <w:rStyle w:val="Emphasis"/>
          <w:rFonts w:ascii="Times New Roman" w:hAnsi="Times New Roman" w:cs="Times New Roman"/>
          <w:sz w:val="24"/>
          <w:szCs w:val="24"/>
        </w:rPr>
        <w:t>“</w:t>
      </w:r>
      <w:r w:rsidR="0083039E" w:rsidRPr="00A56033">
        <w:rPr>
          <w:rFonts w:ascii="Times New Roman" w:hAnsi="Times New Roman" w:cs="Times New Roman"/>
          <w:sz w:val="24"/>
          <w:szCs w:val="24"/>
        </w:rPr>
        <w:t>I</w:t>
      </w:r>
      <w:r w:rsidR="002607DF" w:rsidRPr="00A56033">
        <w:rPr>
          <w:rFonts w:ascii="Times New Roman" w:hAnsi="Times New Roman" w:cs="Times New Roman"/>
          <w:sz w:val="24"/>
          <w:szCs w:val="24"/>
        </w:rPr>
        <w:t xml:space="preserve">mpact of different organic amendments on the physicochemical properties of contaminated soil </w:t>
      </w:r>
      <w:r w:rsidR="008D3DB3" w:rsidRPr="00A56033">
        <w:rPr>
          <w:rFonts w:ascii="Times New Roman" w:hAnsi="Times New Roman" w:cs="Times New Roman"/>
          <w:sz w:val="24"/>
          <w:szCs w:val="24"/>
        </w:rPr>
        <w:t>under Bundelkhand region</w:t>
      </w:r>
      <w:r w:rsidRPr="00A56033">
        <w:rPr>
          <w:rStyle w:val="Emphasis"/>
          <w:rFonts w:ascii="Times New Roman" w:hAnsi="Times New Roman" w:cs="Times New Roman"/>
          <w:sz w:val="24"/>
          <w:szCs w:val="24"/>
        </w:rPr>
        <w:t>”</w:t>
      </w:r>
      <w:r w:rsidRPr="00A56033">
        <w:rPr>
          <w:rFonts w:ascii="Times New Roman" w:hAnsi="Times New Roman" w:cs="Times New Roman"/>
          <w:sz w:val="24"/>
          <w:szCs w:val="24"/>
        </w:rPr>
        <w:t xml:space="preserve"> was conducted at the Institute of Environment and </w:t>
      </w:r>
      <w:r w:rsidRPr="00A56033">
        <w:rPr>
          <w:rFonts w:ascii="Times New Roman" w:hAnsi="Times New Roman" w:cs="Times New Roman"/>
          <w:sz w:val="24"/>
          <w:szCs w:val="24"/>
        </w:rPr>
        <w:lastRenderedPageBreak/>
        <w:t>Development Studies, Bundelkhand University</w:t>
      </w:r>
      <w:r w:rsidR="00386F55" w:rsidRPr="00A56033">
        <w:rPr>
          <w:rFonts w:ascii="Times New Roman" w:hAnsi="Times New Roman" w:cs="Times New Roman"/>
          <w:sz w:val="24"/>
          <w:szCs w:val="24"/>
        </w:rPr>
        <w:t>, Jhansi, during the Rabi season (2023–24)</w:t>
      </w:r>
      <w:r w:rsidRPr="00A56033">
        <w:rPr>
          <w:rFonts w:ascii="Times New Roman" w:hAnsi="Times New Roman" w:cs="Times New Roman"/>
          <w:sz w:val="24"/>
          <w:szCs w:val="24"/>
        </w:rPr>
        <w:t>.</w:t>
      </w:r>
      <w:r w:rsidR="00D75A0A" w:rsidRPr="00A56033">
        <w:rPr>
          <w:rFonts w:ascii="Times New Roman" w:hAnsi="Times New Roman" w:cs="Times New Roman"/>
          <w:sz w:val="24"/>
          <w:szCs w:val="24"/>
        </w:rPr>
        <w:t xml:space="preserve"> The experiment was conducted using a Completely Randomized Design (CRD) with 13 treatments and 3 replications, totaling 39 pots. Pots measured 2 ft × 1 ft × 1 ft, with a net plot size of 0.16 m² and a gross pot area of 0.36 m², making the total experimental area 14.04 m². Spacing included 1.0 m between replications, 0.5 m between pots, and 0.5 m between rows per pot. Each pot contained 4 plants, with a seed rate of 1.01 g per pot and a planting distance of 60 × 60 cm.</w:t>
      </w:r>
      <w:r w:rsidRPr="00A56033">
        <w:rPr>
          <w:rFonts w:ascii="Times New Roman" w:hAnsi="Times New Roman" w:cs="Times New Roman"/>
          <w:sz w:val="24"/>
          <w:szCs w:val="24"/>
        </w:rPr>
        <w:t xml:space="preserve"> Soil samples (0–15 cm) collected from</w:t>
      </w:r>
      <w:r w:rsidR="00540395" w:rsidRPr="00A56033">
        <w:rPr>
          <w:rFonts w:ascii="Times New Roman" w:hAnsi="Times New Roman" w:cs="Times New Roman"/>
          <w:sz w:val="24"/>
          <w:szCs w:val="24"/>
        </w:rPr>
        <w:t xml:space="preserve"> nine locations—Bachaoli</w:t>
      </w:r>
      <w:r w:rsidR="009D10C6" w:rsidRPr="00A56033">
        <w:rPr>
          <w:rFonts w:ascii="Times New Roman" w:hAnsi="Times New Roman" w:cs="Times New Roman"/>
          <w:sz w:val="24"/>
          <w:szCs w:val="24"/>
        </w:rPr>
        <w:t xml:space="preserve"> </w:t>
      </w:r>
      <w:r w:rsidR="00540395" w:rsidRPr="00A56033">
        <w:rPr>
          <w:rFonts w:ascii="Times New Roman" w:hAnsi="Times New Roman" w:cs="Times New Roman"/>
          <w:sz w:val="24"/>
          <w:szCs w:val="24"/>
        </w:rPr>
        <w:t xml:space="preserve">Bujurg. </w:t>
      </w:r>
      <w:r w:rsidR="009D10C6" w:rsidRPr="00A56033">
        <w:rPr>
          <w:rFonts w:ascii="Times New Roman" w:hAnsi="Times New Roman" w:cs="Times New Roman"/>
          <w:sz w:val="24"/>
          <w:szCs w:val="24"/>
        </w:rPr>
        <w:t>This study, “contaminated soil” refers to soil that has been adversely affected by pollutants, leading to reduced fertility and altered physicochemical properties</w:t>
      </w:r>
      <w:r w:rsidR="00FC44B9" w:rsidRPr="00A56033">
        <w:rPr>
          <w:rFonts w:ascii="Times New Roman" w:hAnsi="Times New Roman" w:cs="Times New Roman"/>
          <w:sz w:val="24"/>
          <w:szCs w:val="24"/>
        </w:rPr>
        <w:t xml:space="preserve"> </w:t>
      </w:r>
      <w:r w:rsidR="00A5480F" w:rsidRPr="00A56033">
        <w:rPr>
          <w:rFonts w:ascii="Times New Roman" w:hAnsi="Times New Roman" w:cs="Times New Roman"/>
          <w:sz w:val="24"/>
          <w:szCs w:val="24"/>
        </w:rPr>
        <w:t>as per (</w:t>
      </w:r>
      <w:r w:rsidR="00A5480F" w:rsidRPr="00A56033">
        <w:rPr>
          <w:rFonts w:ascii="Times New Roman" w:hAnsi="Times New Roman" w:cs="Times New Roman"/>
          <w:sz w:val="24"/>
          <w:szCs w:val="24"/>
          <w:shd w:val="clear" w:color="auto" w:fill="FFFFFF"/>
        </w:rPr>
        <w:t xml:space="preserve">Kannaujia and Singh, 2012) and </w:t>
      </w:r>
      <w:r w:rsidR="00FC44B9" w:rsidRPr="00A56033">
        <w:rPr>
          <w:rFonts w:ascii="Times New Roman" w:hAnsi="Times New Roman" w:cs="Times New Roman"/>
          <w:sz w:val="24"/>
          <w:szCs w:val="24"/>
        </w:rPr>
        <w:t xml:space="preserve">Singh </w:t>
      </w:r>
      <w:r w:rsidR="00FC44B9" w:rsidRPr="00A56033">
        <w:rPr>
          <w:rFonts w:ascii="Times New Roman" w:hAnsi="Times New Roman" w:cs="Times New Roman"/>
          <w:i/>
          <w:sz w:val="24"/>
          <w:szCs w:val="24"/>
        </w:rPr>
        <w:t>et al.,</w:t>
      </w:r>
      <w:r w:rsidR="00FC44B9" w:rsidRPr="00A56033">
        <w:rPr>
          <w:rFonts w:ascii="Times New Roman" w:hAnsi="Times New Roman" w:cs="Times New Roman"/>
          <w:sz w:val="24"/>
          <w:szCs w:val="24"/>
        </w:rPr>
        <w:t>(2013)</w:t>
      </w:r>
      <w:r w:rsidR="009D10C6" w:rsidRPr="00A56033">
        <w:rPr>
          <w:rFonts w:ascii="Times New Roman" w:hAnsi="Times New Roman" w:cs="Times New Roman"/>
          <w:sz w:val="24"/>
          <w:szCs w:val="24"/>
        </w:rPr>
        <w:t xml:space="preserve">. </w:t>
      </w:r>
      <w:r w:rsidR="00554B8E" w:rsidRPr="00A56033">
        <w:rPr>
          <w:rFonts w:ascii="Times New Roman" w:hAnsi="Times New Roman" w:cs="Times New Roman"/>
          <w:sz w:val="24"/>
          <w:szCs w:val="24"/>
        </w:rPr>
        <w:t xml:space="preserve">The study focused on </w:t>
      </w:r>
      <w:r w:rsidR="00554B8E" w:rsidRPr="00A56033">
        <w:rPr>
          <w:rStyle w:val="Strong"/>
          <w:rFonts w:ascii="Times New Roman" w:hAnsi="Times New Roman" w:cs="Times New Roman"/>
          <w:b w:val="0"/>
          <w:sz w:val="24"/>
          <w:szCs w:val="24"/>
        </w:rPr>
        <w:t>contaminated soils</w:t>
      </w:r>
      <w:r w:rsidR="00554B8E" w:rsidRPr="00A56033">
        <w:rPr>
          <w:rFonts w:ascii="Times New Roman" w:hAnsi="Times New Roman" w:cs="Times New Roman"/>
          <w:b/>
          <w:sz w:val="24"/>
          <w:szCs w:val="24"/>
        </w:rPr>
        <w:t>,</w:t>
      </w:r>
      <w:r w:rsidR="00554B8E" w:rsidRPr="00A56033">
        <w:rPr>
          <w:rFonts w:ascii="Times New Roman" w:hAnsi="Times New Roman" w:cs="Times New Roman"/>
          <w:sz w:val="24"/>
          <w:szCs w:val="24"/>
        </w:rPr>
        <w:t xml:space="preserve"> which often exhibit altered physicochemical properties, including </w:t>
      </w:r>
      <w:r w:rsidR="00554B8E" w:rsidRPr="00A56033">
        <w:rPr>
          <w:rStyle w:val="Strong"/>
          <w:rFonts w:ascii="Times New Roman" w:hAnsi="Times New Roman" w:cs="Times New Roman"/>
          <w:b w:val="0"/>
          <w:sz w:val="24"/>
          <w:szCs w:val="24"/>
        </w:rPr>
        <w:t>low pH (acidic conditions), reduced nutrient availability, and impaired microbial activity</w:t>
      </w:r>
      <w:r w:rsidR="00554B8E" w:rsidRPr="00A56033">
        <w:rPr>
          <w:rFonts w:ascii="Times New Roman" w:hAnsi="Times New Roman" w:cs="Times New Roman"/>
          <w:b/>
          <w:sz w:val="24"/>
          <w:szCs w:val="24"/>
        </w:rPr>
        <w:t>.</w:t>
      </w:r>
      <w:r w:rsidR="00554B8E" w:rsidRPr="00A56033">
        <w:rPr>
          <w:rFonts w:ascii="Times New Roman" w:hAnsi="Times New Roman" w:cs="Times New Roman"/>
          <w:sz w:val="24"/>
          <w:szCs w:val="24"/>
        </w:rPr>
        <w:t xml:space="preserve"> Organic amendments such as FYM, kitchen waste compost, and vermicompost were applied to </w:t>
      </w:r>
      <w:r w:rsidR="00554B8E" w:rsidRPr="00A56033">
        <w:rPr>
          <w:rStyle w:val="Strong"/>
          <w:rFonts w:ascii="Times New Roman" w:hAnsi="Times New Roman" w:cs="Times New Roman"/>
          <w:b w:val="0"/>
          <w:sz w:val="24"/>
          <w:szCs w:val="24"/>
        </w:rPr>
        <w:t>ameliorate these adverse soil conditions</w:t>
      </w:r>
      <w:r w:rsidR="00554B8E" w:rsidRPr="00A56033">
        <w:rPr>
          <w:rFonts w:ascii="Times New Roman" w:hAnsi="Times New Roman" w:cs="Times New Roman"/>
          <w:sz w:val="24"/>
          <w:szCs w:val="24"/>
        </w:rPr>
        <w:t xml:space="preserve">. </w:t>
      </w:r>
    </w:p>
    <w:p w:rsidR="00361358" w:rsidRPr="00A56033" w:rsidRDefault="003B42AC" w:rsidP="00350845">
      <w:pPr>
        <w:spacing w:after="0" w:line="240" w:lineRule="auto"/>
        <w:ind w:firstLine="720"/>
        <w:jc w:val="both"/>
        <w:outlineLvl w:val="1"/>
        <w:rPr>
          <w:rFonts w:ascii="Times New Roman" w:hAnsi="Times New Roman" w:cs="Times New Roman"/>
          <w:sz w:val="24"/>
          <w:szCs w:val="24"/>
        </w:rPr>
      </w:pPr>
      <w:r w:rsidRPr="00A56033">
        <w:rPr>
          <w:rFonts w:ascii="Times New Roman" w:hAnsi="Times New Roman" w:cs="Times New Roman"/>
          <w:sz w:val="24"/>
          <w:szCs w:val="24"/>
        </w:rPr>
        <w:t>In the present experiment t</w:t>
      </w:r>
      <w:r w:rsidR="009D10C6" w:rsidRPr="00A56033">
        <w:rPr>
          <w:rFonts w:ascii="Times New Roman" w:hAnsi="Times New Roman" w:cs="Times New Roman"/>
          <w:sz w:val="24"/>
          <w:szCs w:val="24"/>
        </w:rPr>
        <w:t>he contaminated soil was collected from agricultural land in the Bachaoli Bujurg region of Bundelkhand, which has experienced long-term exposure to environmental stress, including [industrial activity and waste disposal]. Initial characterization of the contaminated soil revealed:</w:t>
      </w:r>
      <w:r w:rsidR="00FC44B9" w:rsidRPr="00A56033">
        <w:rPr>
          <w:rFonts w:ascii="Times New Roman" w:hAnsi="Times New Roman" w:cs="Times New Roman"/>
          <w:sz w:val="24"/>
          <w:szCs w:val="24"/>
        </w:rPr>
        <w:t xml:space="preserve"> that</w:t>
      </w:r>
      <w:r w:rsidR="00540395" w:rsidRPr="00A56033">
        <w:rPr>
          <w:rFonts w:ascii="Times New Roman" w:hAnsi="Times New Roman" w:cs="Times New Roman"/>
          <w:sz w:val="24"/>
          <w:szCs w:val="24"/>
        </w:rPr>
        <w:t xml:space="preserve"> </w:t>
      </w:r>
      <w:r w:rsidR="00FC44B9" w:rsidRPr="00A56033">
        <w:rPr>
          <w:rFonts w:ascii="Times New Roman" w:hAnsi="Times New Roman" w:cs="Times New Roman"/>
          <w:sz w:val="24"/>
          <w:szCs w:val="24"/>
        </w:rPr>
        <w:t>it has</w:t>
      </w:r>
      <w:r w:rsidR="0087517D" w:rsidRPr="00A56033">
        <w:rPr>
          <w:rFonts w:ascii="Times New Roman" w:hAnsi="Times New Roman" w:cs="Times New Roman"/>
          <w:sz w:val="24"/>
          <w:szCs w:val="24"/>
        </w:rPr>
        <w:t xml:space="preserve"> red-loamy soil, with fine sand (52–56%), silt (23–27%), and clay (20–22%), determined through the international pipette method. Soil reaction was slightly alkaline (pH 7.3–7.7) with EC ranging from 0.44–0.49 dS m⁻¹. Nutrient status indicated available nitrogen (190–202 kg ha⁻¹), phosphorus (4.0–4.6 kg P₂O₅ ha⁻¹), and potassium (175–190 kg K₂O ha⁻¹), assessed through standard laboratory procedures (KMnO₄, Olsen’s, and flame photometry methods)</w:t>
      </w:r>
      <w:r w:rsidR="004F37FE" w:rsidRPr="00A56033">
        <w:rPr>
          <w:rFonts w:ascii="Times New Roman" w:hAnsi="Times New Roman" w:cs="Times New Roman"/>
          <w:sz w:val="24"/>
          <w:szCs w:val="24"/>
        </w:rPr>
        <w:t xml:space="preserve"> and (ASTM procedures)</w:t>
      </w:r>
      <w:r w:rsidR="0087517D" w:rsidRPr="00A56033">
        <w:rPr>
          <w:rFonts w:ascii="Times New Roman" w:hAnsi="Times New Roman" w:cs="Times New Roman"/>
          <w:sz w:val="24"/>
          <w:szCs w:val="24"/>
        </w:rPr>
        <w:t>.</w:t>
      </w:r>
      <w:r w:rsidR="00361358" w:rsidRPr="00A56033">
        <w:rPr>
          <w:rFonts w:ascii="Times New Roman" w:hAnsi="Times New Roman" w:cs="Times New Roman"/>
          <w:sz w:val="24"/>
          <w:szCs w:val="24"/>
        </w:rPr>
        <w:t xml:space="preserve"> The experiment was laid out in a </w:t>
      </w:r>
      <w:r w:rsidR="00361358" w:rsidRPr="00A56033">
        <w:rPr>
          <w:rStyle w:val="Strong"/>
          <w:rFonts w:ascii="Times New Roman" w:hAnsi="Times New Roman" w:cs="Times New Roman"/>
          <w:b w:val="0"/>
          <w:sz w:val="24"/>
          <w:szCs w:val="24"/>
        </w:rPr>
        <w:t>Completely Randomized Design (CRD)</w:t>
      </w:r>
      <w:r w:rsidR="00361358" w:rsidRPr="00A56033">
        <w:rPr>
          <w:rFonts w:ascii="Times New Roman" w:hAnsi="Times New Roman" w:cs="Times New Roman"/>
          <w:sz w:val="24"/>
          <w:szCs w:val="24"/>
        </w:rPr>
        <w:t xml:space="preserve"> with </w:t>
      </w:r>
      <w:r w:rsidR="00361358" w:rsidRPr="00A56033">
        <w:rPr>
          <w:rStyle w:val="Strong"/>
          <w:rFonts w:ascii="Times New Roman" w:hAnsi="Times New Roman" w:cs="Times New Roman"/>
          <w:b w:val="0"/>
          <w:sz w:val="24"/>
          <w:szCs w:val="24"/>
        </w:rPr>
        <w:t>13 treatments</w:t>
      </w:r>
      <w:r w:rsidR="00361358" w:rsidRPr="00A56033">
        <w:rPr>
          <w:rFonts w:ascii="Times New Roman" w:hAnsi="Times New Roman" w:cs="Times New Roman"/>
          <w:b/>
          <w:sz w:val="24"/>
          <w:szCs w:val="24"/>
        </w:rPr>
        <w:t xml:space="preserve"> </w:t>
      </w:r>
      <w:r w:rsidR="00361358" w:rsidRPr="00A56033">
        <w:rPr>
          <w:rFonts w:ascii="Times New Roman" w:hAnsi="Times New Roman" w:cs="Times New Roman"/>
          <w:sz w:val="24"/>
          <w:szCs w:val="24"/>
        </w:rPr>
        <w:t>and</w:t>
      </w:r>
      <w:r w:rsidR="00361358" w:rsidRPr="00A56033">
        <w:rPr>
          <w:rFonts w:ascii="Times New Roman" w:hAnsi="Times New Roman" w:cs="Times New Roman"/>
          <w:b/>
          <w:sz w:val="24"/>
          <w:szCs w:val="24"/>
        </w:rPr>
        <w:t xml:space="preserve"> </w:t>
      </w:r>
      <w:r w:rsidR="00361358" w:rsidRPr="00A56033">
        <w:rPr>
          <w:rStyle w:val="Strong"/>
          <w:rFonts w:ascii="Times New Roman" w:hAnsi="Times New Roman" w:cs="Times New Roman"/>
          <w:b w:val="0"/>
          <w:sz w:val="24"/>
          <w:szCs w:val="24"/>
        </w:rPr>
        <w:t>3 replications</w:t>
      </w:r>
      <w:r w:rsidR="00361358" w:rsidRPr="00A56033">
        <w:rPr>
          <w:rFonts w:ascii="Times New Roman" w:hAnsi="Times New Roman" w:cs="Times New Roman"/>
          <w:sz w:val="24"/>
          <w:szCs w:val="24"/>
        </w:rPr>
        <w:t xml:space="preserve"> per treatment. Each treatment consisted of contaminated soil amended with different organic materials, either alone or in combination, as well as contaminated and uncontaminated soil controls. Data collected for various parameters were subjected to </w:t>
      </w:r>
      <w:r w:rsidR="00361358" w:rsidRPr="00A56033">
        <w:rPr>
          <w:rStyle w:val="Strong"/>
          <w:rFonts w:ascii="Times New Roman" w:hAnsi="Times New Roman" w:cs="Times New Roman"/>
          <w:b w:val="0"/>
          <w:sz w:val="24"/>
          <w:szCs w:val="24"/>
        </w:rPr>
        <w:t>analysis of variance (ANOVA)</w:t>
      </w:r>
      <w:r w:rsidR="00361358" w:rsidRPr="00A56033">
        <w:rPr>
          <w:rFonts w:ascii="Times New Roman" w:hAnsi="Times New Roman" w:cs="Times New Roman"/>
          <w:sz w:val="24"/>
          <w:szCs w:val="24"/>
        </w:rPr>
        <w:t xml:space="preserve"> using </w:t>
      </w:r>
      <w:r w:rsidR="00361358" w:rsidRPr="00A56033">
        <w:rPr>
          <w:rStyle w:val="Strong"/>
          <w:rFonts w:ascii="Times New Roman" w:hAnsi="Times New Roman" w:cs="Times New Roman"/>
          <w:b w:val="0"/>
          <w:sz w:val="24"/>
          <w:szCs w:val="24"/>
        </w:rPr>
        <w:t>SPSS software version 16.0 (SPSS Inc., Chicago, IL, USA)</w:t>
      </w:r>
      <w:r w:rsidR="00361358" w:rsidRPr="00A56033">
        <w:rPr>
          <w:rFonts w:ascii="Times New Roman" w:hAnsi="Times New Roman" w:cs="Times New Roman"/>
          <w:sz w:val="24"/>
          <w:szCs w:val="24"/>
        </w:rPr>
        <w:t xml:space="preserve"> to determine the significance of treatment effects.  For treatments showing significant differences, </w:t>
      </w:r>
      <w:r w:rsidR="00361358" w:rsidRPr="00A56033">
        <w:rPr>
          <w:rStyle w:val="Strong"/>
          <w:rFonts w:ascii="Times New Roman" w:hAnsi="Times New Roman" w:cs="Times New Roman"/>
          <w:b w:val="0"/>
          <w:sz w:val="24"/>
          <w:szCs w:val="24"/>
        </w:rPr>
        <w:t>post hoc comparisons</w:t>
      </w:r>
      <w:r w:rsidR="00361358" w:rsidRPr="00A56033">
        <w:rPr>
          <w:rFonts w:ascii="Times New Roman" w:hAnsi="Times New Roman" w:cs="Times New Roman"/>
          <w:sz w:val="24"/>
          <w:szCs w:val="24"/>
        </w:rPr>
        <w:t xml:space="preserve"> of means were performed using </w:t>
      </w:r>
      <w:r w:rsidR="00361358" w:rsidRPr="00A56033">
        <w:rPr>
          <w:rStyle w:val="Strong"/>
          <w:rFonts w:ascii="Times New Roman" w:hAnsi="Times New Roman" w:cs="Times New Roman"/>
          <w:b w:val="0"/>
          <w:sz w:val="24"/>
          <w:szCs w:val="24"/>
        </w:rPr>
        <w:t>Tukey’s Honestly Significant Difference (HSD)</w:t>
      </w:r>
      <w:r w:rsidR="00361358" w:rsidRPr="00A56033">
        <w:rPr>
          <w:rStyle w:val="Strong"/>
          <w:rFonts w:ascii="Times New Roman" w:hAnsi="Times New Roman" w:cs="Times New Roman"/>
          <w:sz w:val="24"/>
          <w:szCs w:val="24"/>
        </w:rPr>
        <w:t xml:space="preserve"> </w:t>
      </w:r>
      <w:r w:rsidR="00361358" w:rsidRPr="00A56033">
        <w:rPr>
          <w:rStyle w:val="Strong"/>
          <w:rFonts w:ascii="Times New Roman" w:hAnsi="Times New Roman" w:cs="Times New Roman"/>
          <w:b w:val="0"/>
          <w:sz w:val="24"/>
          <w:szCs w:val="24"/>
        </w:rPr>
        <w:t>test</w:t>
      </w:r>
      <w:r w:rsidR="00361358" w:rsidRPr="00A56033">
        <w:rPr>
          <w:rFonts w:ascii="Times New Roman" w:hAnsi="Times New Roman" w:cs="Times New Roman"/>
          <w:b/>
          <w:sz w:val="24"/>
          <w:szCs w:val="24"/>
        </w:rPr>
        <w:t xml:space="preserve"> </w:t>
      </w:r>
      <w:r w:rsidR="00361358" w:rsidRPr="00A56033">
        <w:rPr>
          <w:rFonts w:ascii="Times New Roman" w:hAnsi="Times New Roman" w:cs="Times New Roman"/>
          <w:sz w:val="24"/>
          <w:szCs w:val="24"/>
        </w:rPr>
        <w:t xml:space="preserve">at a </w:t>
      </w:r>
      <w:r w:rsidR="00361358" w:rsidRPr="00A56033">
        <w:rPr>
          <w:rStyle w:val="Strong"/>
          <w:rFonts w:ascii="Times New Roman" w:hAnsi="Times New Roman" w:cs="Times New Roman"/>
          <w:b w:val="0"/>
          <w:sz w:val="24"/>
          <w:szCs w:val="24"/>
        </w:rPr>
        <w:t>5% level of probability (p ≤ 0.05)</w:t>
      </w:r>
      <w:r w:rsidR="00361358" w:rsidRPr="00A56033">
        <w:rPr>
          <w:rFonts w:ascii="Times New Roman" w:hAnsi="Times New Roman" w:cs="Times New Roman"/>
          <w:sz w:val="24"/>
          <w:szCs w:val="24"/>
        </w:rPr>
        <w:t xml:space="preserve">. All results were expressed as </w:t>
      </w:r>
      <w:r w:rsidR="00361358" w:rsidRPr="00A56033">
        <w:rPr>
          <w:rStyle w:val="Strong"/>
          <w:rFonts w:ascii="Times New Roman" w:hAnsi="Times New Roman" w:cs="Times New Roman"/>
          <w:b w:val="0"/>
          <w:sz w:val="24"/>
          <w:szCs w:val="24"/>
        </w:rPr>
        <w:t>mean ± standard deviation (SD)</w:t>
      </w:r>
      <w:r w:rsidR="00361358" w:rsidRPr="00A56033">
        <w:rPr>
          <w:rFonts w:ascii="Times New Roman" w:hAnsi="Times New Roman" w:cs="Times New Roman"/>
          <w:sz w:val="24"/>
          <w:szCs w:val="24"/>
        </w:rPr>
        <w:t xml:space="preserve"> of three replicates.</w:t>
      </w:r>
    </w:p>
    <w:p w:rsidR="000D3EA5" w:rsidRPr="00A56033" w:rsidRDefault="000D3EA5" w:rsidP="00812743">
      <w:pPr>
        <w:spacing w:after="0" w:line="240" w:lineRule="auto"/>
        <w:jc w:val="both"/>
        <w:outlineLvl w:val="1"/>
        <w:rPr>
          <w:rFonts w:ascii="Times New Roman" w:eastAsia="Times New Roman" w:hAnsi="Times New Roman" w:cs="Times New Roman"/>
          <w:b/>
          <w:bCs/>
          <w:sz w:val="24"/>
          <w:szCs w:val="24"/>
        </w:rPr>
      </w:pPr>
      <w:r w:rsidRPr="00A56033">
        <w:rPr>
          <w:rFonts w:ascii="Times New Roman" w:eastAsia="Times New Roman" w:hAnsi="Times New Roman" w:cs="Times New Roman"/>
          <w:b/>
          <w:bCs/>
          <w:sz w:val="24"/>
          <w:szCs w:val="24"/>
        </w:rPr>
        <w:t>RESULTS AND DISCUSSION</w:t>
      </w:r>
    </w:p>
    <w:p w:rsidR="00416671" w:rsidRPr="00A56033" w:rsidRDefault="00A87ABF" w:rsidP="00812743">
      <w:pPr>
        <w:pStyle w:val="NormalWeb"/>
        <w:spacing w:before="0" w:beforeAutospacing="0" w:after="0" w:afterAutospacing="0"/>
        <w:jc w:val="both"/>
      </w:pPr>
      <w:r w:rsidRPr="00A56033">
        <w:t>The results of soil chemical properties are summarized in Table 1. The data indicated that different organic amendments significantly influenced soil pH, electrical conductivity (EC), and organic carb</w:t>
      </w:r>
      <w:r w:rsidR="00416671" w:rsidRPr="00A56033">
        <w:t>on (OC) during the experiment</w:t>
      </w:r>
      <w:r w:rsidRPr="00A56033">
        <w:t>.</w:t>
      </w:r>
      <w:r w:rsidR="00416671" w:rsidRPr="00A56033">
        <w:t xml:space="preserve"> The data as presented in Table 1for pH before and after transplantation of brinjal and tomato. </w:t>
      </w:r>
    </w:p>
    <w:p w:rsidR="008614D2" w:rsidRPr="00A56033" w:rsidRDefault="008614D2" w:rsidP="00812743">
      <w:pPr>
        <w:pStyle w:val="NormalWeb"/>
        <w:spacing w:before="0" w:beforeAutospacing="0" w:after="0" w:afterAutospacing="0"/>
        <w:rPr>
          <w:b/>
        </w:rPr>
      </w:pPr>
      <w:r w:rsidRPr="00A56033">
        <w:rPr>
          <w:b/>
        </w:rPr>
        <w:t xml:space="preserve">1. pH </w:t>
      </w:r>
    </w:p>
    <w:p w:rsidR="00416671" w:rsidRPr="00A56033" w:rsidRDefault="00416671" w:rsidP="00812743">
      <w:pPr>
        <w:pStyle w:val="NormalWeb"/>
        <w:spacing w:before="0" w:beforeAutospacing="0" w:after="0" w:afterAutospacing="0"/>
        <w:jc w:val="both"/>
      </w:pPr>
      <w:r w:rsidRPr="00A56033">
        <w:t>Under contaminated soil conditions, the application of organic amendments resulted in a noticeable shift in soil reaction when compared before and after treatment. Before amendment, the contaminated soil remained strongly acidic (pH typically below 5.0). Following the incorporation of different organic combinations, the soil pH increased across all treatments, indicating a reduction in acidity.After amendment, T</w:t>
      </w:r>
      <w:r w:rsidRPr="00A56033">
        <w:rPr>
          <w:vertAlign w:val="subscript"/>
        </w:rPr>
        <w:t>9</w:t>
      </w:r>
      <w:r w:rsidRPr="00A56033">
        <w:t xml:space="preserve"> (Contaminated </w:t>
      </w:r>
      <w:r w:rsidR="00BE6D57" w:rsidRPr="00A56033">
        <w:t xml:space="preserve">soil </w:t>
      </w:r>
      <w:r w:rsidRPr="00A56033">
        <w:t>+ FYM 5 t + Vermicompost 5 t ha⁻¹) recorded a pH of 5.33, reflecting a shift from strongly acidic to moderately acidic, while the secondary pH value (7.08) indicated a neutral to slightly alkaline condition.</w:t>
      </w:r>
      <w:r w:rsidR="001C7FB5" w:rsidRPr="00A56033">
        <w:t xml:space="preserve"> Furthermore, i</w:t>
      </w:r>
      <w:r w:rsidRPr="00A56033">
        <w:t>n T</w:t>
      </w:r>
      <w:r w:rsidRPr="00A56033">
        <w:rPr>
          <w:vertAlign w:val="subscript"/>
        </w:rPr>
        <w:t>10</w:t>
      </w:r>
      <w:r w:rsidRPr="00A56033">
        <w:t xml:space="preserve"> (Contaminated</w:t>
      </w:r>
      <w:r w:rsidR="00B37594" w:rsidRPr="00A56033">
        <w:t xml:space="preserve"> soil</w:t>
      </w:r>
      <w:r w:rsidRPr="00A56033">
        <w:t xml:space="preserve"> + Kitchen Waste Compost 5 t + Vermicompost 5 t ha⁻¹), the soil pH </w:t>
      </w:r>
      <w:r w:rsidR="00607A7B" w:rsidRPr="00A56033">
        <w:t>before was 5.47, and after the organic amendments with 7.04,</w:t>
      </w:r>
      <w:r w:rsidRPr="00A56033">
        <w:t xml:space="preserve"> in the neutral range. Treatment T</w:t>
      </w:r>
      <w:r w:rsidRPr="00A56033">
        <w:rPr>
          <w:vertAlign w:val="subscript"/>
        </w:rPr>
        <w:t>11</w:t>
      </w:r>
      <w:r w:rsidRPr="00A56033">
        <w:t xml:space="preserve"> (Contaminated</w:t>
      </w:r>
      <w:r w:rsidR="00E151B4" w:rsidRPr="00A56033">
        <w:t xml:space="preserve"> soil</w:t>
      </w:r>
      <w:r w:rsidRPr="00A56033">
        <w:t xml:space="preserve"> + FYM 5 t + Kitchen Waste </w:t>
      </w:r>
      <w:r w:rsidRPr="00A56033">
        <w:lastRenderedPageBreak/>
        <w:t xml:space="preserve">Compost 5 t + Vermicompost 5 t ha⁻¹) also improved soil </w:t>
      </w:r>
      <w:r w:rsidR="00233034" w:rsidRPr="00A56033">
        <w:t xml:space="preserve">pH </w:t>
      </w:r>
      <w:r w:rsidRPr="00A56033">
        <w:t>5.37, indicating moderate acidity, with</w:t>
      </w:r>
      <w:r w:rsidR="00233034" w:rsidRPr="00A56033">
        <w:t xml:space="preserve"> after incorporating organic amendments to</w:t>
      </w:r>
      <w:r w:rsidRPr="00A56033">
        <w:t xml:space="preserve"> 7.05, consistent with near-neutral conditions.</w:t>
      </w:r>
      <w:r w:rsidR="00222ECB" w:rsidRPr="00A56033">
        <w:t xml:space="preserve"> In contrast, the contaminated control without amendment (T</w:t>
      </w:r>
      <w:r w:rsidR="00222ECB" w:rsidRPr="00A56033">
        <w:rPr>
          <w:vertAlign w:val="subscript"/>
        </w:rPr>
        <w:t>12</w:t>
      </w:r>
      <w:r w:rsidR="00222ECB" w:rsidRPr="00A56033">
        <w:t xml:space="preserve">) showed a decline in pH from 5.36 to 4.37, highlighting further acidification under untreated conditions. </w:t>
      </w:r>
      <w:r w:rsidRPr="00A56033">
        <w:t>Overall, the data clearly show that all organic amendments helped raise the soil pH, reducing acidity relative to the contaminated soil before treatment. Among them, T</w:t>
      </w:r>
      <w:r w:rsidRPr="00A56033">
        <w:rPr>
          <w:vertAlign w:val="subscript"/>
        </w:rPr>
        <w:t>10</w:t>
      </w:r>
      <w:r w:rsidRPr="00A56033">
        <w:t xml:space="preserve"> showed the greatest reduction in acidity, while T</w:t>
      </w:r>
      <w:r w:rsidRPr="00A56033">
        <w:rPr>
          <w:vertAlign w:val="subscript"/>
        </w:rPr>
        <w:t>9</w:t>
      </w:r>
      <w:r w:rsidRPr="00A56033">
        <w:t xml:space="preserve"> exhibited the most balanced pH improvement across both parameters.</w:t>
      </w:r>
      <w:r w:rsidR="00225F1C" w:rsidRPr="00A56033">
        <w:t xml:space="preserve"> Similar findings have been reported by </w:t>
      </w:r>
      <w:r w:rsidR="009D2D95" w:rsidRPr="00A56033">
        <w:t xml:space="preserve">Rashid </w:t>
      </w:r>
      <w:r w:rsidR="009D2D95" w:rsidRPr="00A56033">
        <w:rPr>
          <w:i/>
        </w:rPr>
        <w:t>et al.,</w:t>
      </w:r>
      <w:r w:rsidR="009D2D95" w:rsidRPr="00A56033">
        <w:t xml:space="preserve"> (2023) and </w:t>
      </w:r>
      <w:r w:rsidR="005A6A2C" w:rsidRPr="00A56033">
        <w:t xml:space="preserve">Alvi </w:t>
      </w:r>
      <w:r w:rsidR="005A6A2C" w:rsidRPr="00A56033">
        <w:rPr>
          <w:i/>
        </w:rPr>
        <w:t>et al.,</w:t>
      </w:r>
      <w:r w:rsidR="00225F1C" w:rsidRPr="00A56033">
        <w:t>(</w:t>
      </w:r>
      <w:r w:rsidR="005A6A2C" w:rsidRPr="00A56033">
        <w:t>2025</w:t>
      </w:r>
      <w:r w:rsidR="00225F1C" w:rsidRPr="00A56033">
        <w:t>), who observed that the application of organic amendments significantly enhanced soil pH.</w:t>
      </w:r>
    </w:p>
    <w:p w:rsidR="005510EE" w:rsidRPr="00A56033" w:rsidRDefault="005510EE" w:rsidP="00812743">
      <w:pPr>
        <w:pStyle w:val="NormalWeb"/>
        <w:spacing w:before="0" w:beforeAutospacing="0" w:after="0" w:afterAutospacing="0"/>
        <w:jc w:val="both"/>
        <w:rPr>
          <w:b/>
          <w:bCs/>
        </w:rPr>
      </w:pPr>
      <w:r w:rsidRPr="00A56033">
        <w:rPr>
          <w:b/>
        </w:rPr>
        <w:t xml:space="preserve">2. Electrical conductivity </w:t>
      </w:r>
      <w:r w:rsidRPr="00A56033">
        <w:rPr>
          <w:b/>
          <w:bCs/>
        </w:rPr>
        <w:t>EC (dS/m)</w:t>
      </w:r>
    </w:p>
    <w:p w:rsidR="005510EE" w:rsidRPr="00A56033" w:rsidRDefault="005510EE" w:rsidP="00812743">
      <w:pPr>
        <w:pStyle w:val="NormalWeb"/>
        <w:spacing w:before="0" w:beforeAutospacing="0" w:after="0" w:afterAutospacing="0"/>
        <w:jc w:val="both"/>
      </w:pPr>
      <w:r w:rsidRPr="00A56033">
        <w:t>Under contaminated soil conditions, the application of organic amendments resulted in a noticeable shift in the electrical conductivity (EC) of the soil when compared before and after treatment. Before amendment, the contaminated soil exhibited elevated EC levels, indicating higher soluble salt accumulation. Following the incorporation of different organic combinations, the soil EC showed measurable changes across all treatments, reflecting the influence of organic inputs on salt dynamics.</w:t>
      </w:r>
      <w:r w:rsidR="003C0591" w:rsidRPr="00A56033">
        <w:t>Before</w:t>
      </w:r>
      <w:r w:rsidRPr="00A56033">
        <w:t xml:space="preserve"> amendment, T</w:t>
      </w:r>
      <w:r w:rsidRPr="00A56033">
        <w:rPr>
          <w:vertAlign w:val="subscript"/>
        </w:rPr>
        <w:t xml:space="preserve">9 </w:t>
      </w:r>
      <w:r w:rsidRPr="00A56033">
        <w:t>(Contaminated soil + FYM 5 t + Vermicompost 5 t ha</w:t>
      </w:r>
      <w:r w:rsidR="003C0591" w:rsidRPr="00A56033">
        <w:t>⁻¹) recorded an EC value of 0.42</w:t>
      </w:r>
      <w:r w:rsidRPr="00A56033">
        <w:t>dS/m, showing a slight moderation in sa</w:t>
      </w:r>
      <w:r w:rsidR="000121B5" w:rsidRPr="00A56033">
        <w:t>lt concentration, after the organic amendments with 0.64 dS/m</w:t>
      </w:r>
      <w:r w:rsidRPr="00A56033">
        <w:t>. Furthermore, in T</w:t>
      </w:r>
      <w:r w:rsidRPr="00A56033">
        <w:rPr>
          <w:vertAlign w:val="subscript"/>
        </w:rPr>
        <w:t>10</w:t>
      </w:r>
      <w:r w:rsidRPr="00A56033">
        <w:t xml:space="preserve"> (Contaminated soil + Kitchen Waste Compost 5 t + Vermicompost 5 t ha⁻¹), th</w:t>
      </w:r>
      <w:r w:rsidR="00CD3827" w:rsidRPr="00A56033">
        <w:t>e soil EC before amendment was 0</w:t>
      </w:r>
      <w:r w:rsidRPr="00A56033">
        <w:t>.47 dS/m, and after t</w:t>
      </w:r>
      <w:r w:rsidR="00CD3827" w:rsidRPr="00A56033">
        <w:t>he addition of organic treatments, the EC reached 0.60</w:t>
      </w:r>
      <w:r w:rsidRPr="00A56033">
        <w:t>dS/m, indicating an increase in soluble salts due to the mineralization of kitchen waste compost.</w:t>
      </w:r>
      <w:r w:rsidR="00CD3827" w:rsidRPr="00A56033">
        <w:t xml:space="preserve"> Moreover, t</w:t>
      </w:r>
      <w:r w:rsidRPr="00A56033">
        <w:t>reatment T</w:t>
      </w:r>
      <w:r w:rsidRPr="00A56033">
        <w:rPr>
          <w:vertAlign w:val="subscript"/>
        </w:rPr>
        <w:t>11</w:t>
      </w:r>
      <w:r w:rsidRPr="00A56033">
        <w:t xml:space="preserve"> (Contaminated soil + FYM 5 t + Kitchen Waste Compost 5 t + Vermicompo</w:t>
      </w:r>
      <w:r w:rsidR="00BC7474" w:rsidRPr="00A56033">
        <w:t>st 5 t ha⁻¹) recorded an EC of 0.50</w:t>
      </w:r>
      <w:r w:rsidRPr="00A56033">
        <w:t>dS/m before</w:t>
      </w:r>
      <w:r w:rsidR="00BC7474" w:rsidRPr="00A56033">
        <w:t xml:space="preserve"> amendment, which increased to 0.</w:t>
      </w:r>
      <w:r w:rsidRPr="00A56033">
        <w:t>5</w:t>
      </w:r>
      <w:r w:rsidR="00BC7474" w:rsidRPr="00A56033">
        <w:t>9</w:t>
      </w:r>
      <w:r w:rsidRPr="00A56033">
        <w:t>dS/m after incorporating the organic amendments, reflecting a similar trend of increased EC associated with combined organic inputs.</w:t>
      </w:r>
      <w:r w:rsidR="00F47460" w:rsidRPr="00A56033">
        <w:t xml:space="preserve"> The untreated contaminated control (T</w:t>
      </w:r>
      <w:r w:rsidR="00F47460" w:rsidRPr="00A56033">
        <w:rPr>
          <w:vertAlign w:val="subscript"/>
        </w:rPr>
        <w:t>12</w:t>
      </w:r>
      <w:r w:rsidR="00F47460" w:rsidRPr="00A56033">
        <w:t>) showed further deterioration in both pH</w:t>
      </w:r>
      <w:r w:rsidR="00DB6785" w:rsidRPr="00A56033">
        <w:t xml:space="preserve"> with 0.36 dS/m to 0.26 dS/m.</w:t>
      </w:r>
      <w:r w:rsidR="00B512AB" w:rsidRPr="00A56033">
        <w:t xml:space="preserve"> These findings corroborate earlier reports by </w:t>
      </w:r>
      <w:r w:rsidR="009D2D95" w:rsidRPr="00A56033">
        <w:t>(</w:t>
      </w:r>
      <w:r w:rsidR="005A6A2C" w:rsidRPr="00A56033">
        <w:t>Sharma</w:t>
      </w:r>
      <w:r w:rsidR="009D2D95" w:rsidRPr="00A56033">
        <w:t>,</w:t>
      </w:r>
      <w:r w:rsidR="005A6A2C" w:rsidRPr="00A56033">
        <w:t>2022</w:t>
      </w:r>
      <w:r w:rsidR="009D2D95" w:rsidRPr="00A56033">
        <w:t>) and Gebrehana</w:t>
      </w:r>
      <w:r w:rsidR="009D2D95" w:rsidRPr="00A56033">
        <w:rPr>
          <w:i/>
        </w:rPr>
        <w:t>et al.,</w:t>
      </w:r>
      <w:r w:rsidR="009D2D95" w:rsidRPr="00A56033">
        <w:t>(2025)</w:t>
      </w:r>
      <w:r w:rsidR="00B512AB" w:rsidRPr="00A56033">
        <w:t xml:space="preserve"> showing that integrated organic amendments improve EC in stressed or degraded soils.</w:t>
      </w:r>
    </w:p>
    <w:p w:rsidR="004248DE" w:rsidRPr="00A56033" w:rsidRDefault="004248DE" w:rsidP="00812743">
      <w:pPr>
        <w:pStyle w:val="NormalWeb"/>
        <w:spacing w:before="0" w:beforeAutospacing="0" w:after="0" w:afterAutospacing="0"/>
        <w:jc w:val="both"/>
        <w:rPr>
          <w:b/>
        </w:rPr>
      </w:pPr>
      <w:r w:rsidRPr="00A56033">
        <w:rPr>
          <w:b/>
        </w:rPr>
        <w:t>3. Organic carbon (OC%)</w:t>
      </w:r>
    </w:p>
    <w:p w:rsidR="00845E3D" w:rsidRPr="00A56033" w:rsidRDefault="00845E3D" w:rsidP="00812743">
      <w:pPr>
        <w:pStyle w:val="NormalWeb"/>
        <w:spacing w:before="0" w:beforeAutospacing="0" w:after="0" w:afterAutospacing="0"/>
        <w:jc w:val="both"/>
      </w:pPr>
      <w:r w:rsidRPr="00A56033">
        <w:t>Under contaminated soil conditions, the application of organic amendments resulted in a noticeable improvement in soil organic carbon (OC</w:t>
      </w:r>
      <w:r w:rsidR="00C676DC" w:rsidRPr="00A56033">
        <w:t>%</w:t>
      </w:r>
      <w:r w:rsidRPr="00A56033">
        <w:t>) when compared before and after treatment. Before amendment, the OC content of contaminated soils ranged from 0.51% in the unamended contaminated control (T</w:t>
      </w:r>
      <w:r w:rsidRPr="00A56033">
        <w:rPr>
          <w:vertAlign w:val="subscript"/>
        </w:rPr>
        <w:t>12</w:t>
      </w:r>
      <w:r w:rsidRPr="00A56033">
        <w:t>) to 0.76% in T</w:t>
      </w:r>
      <w:r w:rsidRPr="00A56033">
        <w:rPr>
          <w:vertAlign w:val="subscript"/>
        </w:rPr>
        <w:t>1</w:t>
      </w:r>
      <w:r w:rsidRPr="00A56033">
        <w:t xml:space="preserve"> (Contaminated + FYM 5 t ha⁻¹), indicating generally low carbon levels due to soil contamination and degradation.After the incorporation of organic amendments, all treatments showed a significant increase in </w:t>
      </w:r>
      <w:r w:rsidR="003B22DC" w:rsidRPr="00A56033">
        <w:t>soil organic carbon (OC%)</w:t>
      </w:r>
      <w:r w:rsidRPr="00A56033">
        <w:t>. For instance, T</w:t>
      </w:r>
      <w:r w:rsidRPr="00A56033">
        <w:rPr>
          <w:vertAlign w:val="subscript"/>
        </w:rPr>
        <w:t>9</w:t>
      </w:r>
      <w:r w:rsidRPr="00A56033">
        <w:t xml:space="preserve"> (Contaminated</w:t>
      </w:r>
      <w:r w:rsidR="00E151B4" w:rsidRPr="00A56033">
        <w:t xml:space="preserve"> soil</w:t>
      </w:r>
      <w:r w:rsidRPr="00A56033">
        <w:t xml:space="preserve"> + FYM 5 t + Vermicompost 5 t ha⁻¹) increased from 0.65% to 1.11%, demonstrating a substantial improvement in soil carbon status. Similarly, T</w:t>
      </w:r>
      <w:r w:rsidRPr="00A56033">
        <w:rPr>
          <w:vertAlign w:val="subscript"/>
        </w:rPr>
        <w:t>10</w:t>
      </w:r>
      <w:r w:rsidRPr="00A56033">
        <w:t xml:space="preserve"> (Contaminated</w:t>
      </w:r>
      <w:r w:rsidR="00E151B4" w:rsidRPr="00A56033">
        <w:t xml:space="preserve"> soil</w:t>
      </w:r>
      <w:r w:rsidRPr="00A56033">
        <w:t xml:space="preserve"> + Kitchen Waste Compost 5 t + Vermicompost 5 t ha⁻¹) increased from 0.65% to 1.00%, and T</w:t>
      </w:r>
      <w:r w:rsidRPr="00A56033">
        <w:rPr>
          <w:vertAlign w:val="subscript"/>
        </w:rPr>
        <w:t>11</w:t>
      </w:r>
      <w:r w:rsidRPr="00A56033">
        <w:t xml:space="preserve"> (Contaminated</w:t>
      </w:r>
      <w:r w:rsidR="00E151B4" w:rsidRPr="00A56033">
        <w:t xml:space="preserve"> soil</w:t>
      </w:r>
      <w:r w:rsidRPr="00A56033">
        <w:t xml:space="preserve"> + FYM 5 t + Kitchen Waste Compost 5 t + Vermicompost 5 t ha⁻¹) recorded the highest post-amendm</w:t>
      </w:r>
      <w:r w:rsidR="001A359A" w:rsidRPr="00A56033">
        <w:t xml:space="preserve">ent OC of 1.19%, up from 0.64% respectively. </w:t>
      </w:r>
      <w:r w:rsidRPr="00A56033">
        <w:t>In contrast, the contaminated control (T</w:t>
      </w:r>
      <w:r w:rsidRPr="00A56033">
        <w:rPr>
          <w:vertAlign w:val="subscript"/>
        </w:rPr>
        <w:t>12</w:t>
      </w:r>
      <w:r w:rsidRPr="00A56033">
        <w:t xml:space="preserve">) without any amendment showed a decline in </w:t>
      </w:r>
      <w:r w:rsidR="00830931" w:rsidRPr="00A56033">
        <w:t xml:space="preserve">soil organic carbon (OC%) </w:t>
      </w:r>
      <w:r w:rsidRPr="00A56033">
        <w:t>from 0.51% to 0.45%, highlighting the detrimental effect of contamination in the absence of organic inputs.</w:t>
      </w:r>
    </w:p>
    <w:p w:rsidR="00845E3D" w:rsidRPr="00A56033" w:rsidRDefault="00845E3D" w:rsidP="00812743">
      <w:pPr>
        <w:pStyle w:val="NormalWeb"/>
        <w:spacing w:before="0" w:beforeAutospacing="0" w:after="0" w:afterAutospacing="0"/>
        <w:jc w:val="both"/>
      </w:pPr>
      <w:r w:rsidRPr="00A56033">
        <w:t>Overall, the data clearly demonstrate that the application of organic amendments significantly enhanced soil organic carbon content under contaminated conditions. Combined amendments, particularly T</w:t>
      </w:r>
      <w:r w:rsidRPr="00A56033">
        <w:rPr>
          <w:vertAlign w:val="subscript"/>
        </w:rPr>
        <w:t>11</w:t>
      </w:r>
      <w:r w:rsidRPr="00A56033">
        <w:t xml:space="preserve">, were the most effective in increasing </w:t>
      </w:r>
      <w:r w:rsidR="00283086" w:rsidRPr="00A56033">
        <w:t>soil organic carbon (OC%)</w:t>
      </w:r>
      <w:r w:rsidRPr="00A56033">
        <w:t xml:space="preserve">, while even </w:t>
      </w:r>
      <w:r w:rsidRPr="00A56033">
        <w:lastRenderedPageBreak/>
        <w:t>single amendments like FYM, kitchen waste compost, or vermicompost contributed to measurable improvements over the unamended control.</w:t>
      </w:r>
      <w:r w:rsidR="00225F1C" w:rsidRPr="00A56033">
        <w:t xml:space="preserve"> These results are consistent with previous studies by </w:t>
      </w:r>
      <w:r w:rsidR="009D2D95" w:rsidRPr="00A56033">
        <w:t>(Urrah</w:t>
      </w:r>
      <w:r w:rsidR="009D2D95" w:rsidRPr="00A56033">
        <w:rPr>
          <w:i/>
        </w:rPr>
        <w:t>et al.,</w:t>
      </w:r>
      <w:r w:rsidR="009D2D95" w:rsidRPr="00A56033">
        <w:t xml:space="preserve">2019; </w:t>
      </w:r>
      <w:r w:rsidR="005A6A2C" w:rsidRPr="00A56033">
        <w:t>Tayoh,2020</w:t>
      </w:r>
      <w:r w:rsidR="007B0B2A" w:rsidRPr="00A56033">
        <w:t xml:space="preserve"> and Ahmed </w:t>
      </w:r>
      <w:r w:rsidR="007B0B2A" w:rsidRPr="00A56033">
        <w:rPr>
          <w:i/>
        </w:rPr>
        <w:t>et al.,</w:t>
      </w:r>
      <w:r w:rsidR="007B0B2A" w:rsidRPr="00A56033">
        <w:t>2025)</w:t>
      </w:r>
      <w:r w:rsidR="00225F1C" w:rsidRPr="00A56033">
        <w:t xml:space="preserve"> demonstrating that combined organic inputs improve soil chemical properties and increase organic matter content.</w:t>
      </w:r>
    </w:p>
    <w:p w:rsidR="005510EE" w:rsidRPr="00A56033" w:rsidRDefault="00844F73" w:rsidP="00812743">
      <w:pPr>
        <w:pStyle w:val="NormalWeb"/>
        <w:spacing w:before="0" w:beforeAutospacing="0" w:after="0" w:afterAutospacing="0"/>
        <w:jc w:val="both"/>
        <w:rPr>
          <w:b/>
        </w:rPr>
      </w:pPr>
      <w:r w:rsidRPr="00A56033">
        <w:rPr>
          <w:b/>
        </w:rPr>
        <w:t>CONCLUSION</w:t>
      </w:r>
    </w:p>
    <w:p w:rsidR="00985ACC" w:rsidRPr="00A56033" w:rsidRDefault="003B0ABB" w:rsidP="00812743">
      <w:pPr>
        <w:pStyle w:val="NormalWeb"/>
        <w:spacing w:before="0" w:beforeAutospacing="0" w:after="0" w:afterAutospacing="0"/>
        <w:jc w:val="both"/>
      </w:pPr>
      <w:r w:rsidRPr="00A56033">
        <w:t xml:space="preserve">The results clearly demonstrate that the application of organic amendments under contaminated soil conditions substantially improved key soil chemical properties, including pH, electrical conductivity (EC), and organic carbon (OC%). Initial assessments indicated that contaminated soils were strongly acidic, deficient in organic carbon, and exhibited variable soluble salt concentrations. Incorporation of FYM, kitchen waste compost, vermicompost, and their combinations significantly increased soil pH toward near-neutral levels, regulated EC within agronomically acceptable limits, and enhanced </w:t>
      </w:r>
      <w:r w:rsidR="00E151B4" w:rsidRPr="00A56033">
        <w:t>organic carbon (</w:t>
      </w:r>
      <w:r w:rsidRPr="00A56033">
        <w:t>OC</w:t>
      </w:r>
      <w:r w:rsidR="00E151B4" w:rsidRPr="00A56033">
        <w:t>)</w:t>
      </w:r>
      <w:r w:rsidRPr="00A56033">
        <w:t>, with the highest increment observed in T</w:t>
      </w:r>
      <w:r w:rsidRPr="00A56033">
        <w:rPr>
          <w:vertAlign w:val="subscript"/>
        </w:rPr>
        <w:t xml:space="preserve">11 </w:t>
      </w:r>
      <w:r w:rsidRPr="00A56033">
        <w:t>(FYM + Kitchen Waste Compost + Vermicompost, 1.19%). Synergistic treatments T</w:t>
      </w:r>
      <w:r w:rsidRPr="00A56033">
        <w:rPr>
          <w:vertAlign w:val="subscript"/>
        </w:rPr>
        <w:t>9</w:t>
      </w:r>
      <w:r w:rsidRPr="00A56033">
        <w:t xml:space="preserve"> </w:t>
      </w:r>
      <w:r w:rsidR="00CD6C50" w:rsidRPr="00A56033">
        <w:t xml:space="preserve">(Contaminated soil + FYM 5 t + Vermicompost 5 t ha⁻¹) </w:t>
      </w:r>
      <w:r w:rsidRPr="00A56033">
        <w:t>and T</w:t>
      </w:r>
      <w:r w:rsidRPr="00A56033">
        <w:rPr>
          <w:vertAlign w:val="subscript"/>
        </w:rPr>
        <w:t xml:space="preserve">10 </w:t>
      </w:r>
      <w:r w:rsidR="00CD6C50" w:rsidRPr="00A56033">
        <w:t xml:space="preserve">(Contaminated soil + Kitchen Waste Compost 5 t + Vermicompost 5 t ha⁻¹) </w:t>
      </w:r>
      <w:r w:rsidRPr="00A56033">
        <w:t>also achieved notable improvements in both pH and OC, reflecting enhanced nutrient retention and soil amelioration. Conversely, the unamended contaminated control (T</w:t>
      </w:r>
      <w:r w:rsidRPr="00A56033">
        <w:rPr>
          <w:vertAlign w:val="subscript"/>
        </w:rPr>
        <w:t>12</w:t>
      </w:r>
      <w:r w:rsidRPr="00A56033">
        <w:t>) exhibited further acidification, diminished organic carbon, and suboptimal EC, highlighting the adverse impact of contamination in the absence of interventions. Overall, these findings confirm that strategic application of organic amendments can effectively rehabilitate contaminated soils, improve chemical fertility, and support sustainable crop production.</w:t>
      </w:r>
    </w:p>
    <w:p w:rsidR="00AC779C" w:rsidRPr="00A56033" w:rsidRDefault="00AC779C" w:rsidP="00812743">
      <w:pPr>
        <w:spacing w:after="0" w:line="240" w:lineRule="auto"/>
        <w:rPr>
          <w:rFonts w:ascii="Times New Roman" w:hAnsi="Times New Roman" w:cs="Times New Roman"/>
          <w:sz w:val="24"/>
          <w:szCs w:val="24"/>
        </w:rPr>
      </w:pPr>
      <w:bookmarkStart w:id="0" w:name="_Hlk190852809"/>
      <w:r w:rsidRPr="00A56033">
        <w:rPr>
          <w:rFonts w:ascii="Times New Roman" w:hAnsi="Times New Roman" w:cs="Times New Roman"/>
          <w:sz w:val="24"/>
          <w:szCs w:val="24"/>
        </w:rPr>
        <w:t>Disclaimer (Artificial intelligence)</w:t>
      </w:r>
    </w:p>
    <w:p w:rsidR="00AC779C" w:rsidRPr="00A56033" w:rsidRDefault="00AC779C" w:rsidP="00812743">
      <w:pPr>
        <w:spacing w:after="0" w:line="240" w:lineRule="auto"/>
        <w:rPr>
          <w:rFonts w:ascii="Times New Roman" w:hAnsi="Times New Roman" w:cs="Times New Roman"/>
          <w:sz w:val="24"/>
          <w:szCs w:val="24"/>
        </w:rPr>
      </w:pPr>
      <w:r w:rsidRPr="00A5603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AC779C" w:rsidRPr="00A56033" w:rsidRDefault="00AC779C" w:rsidP="00812743">
      <w:pPr>
        <w:pStyle w:val="NormalWeb"/>
        <w:spacing w:before="0" w:beforeAutospacing="0" w:after="0" w:afterAutospacing="0"/>
        <w:jc w:val="both"/>
      </w:pPr>
      <w:bookmarkStart w:id="1" w:name="_GoBack"/>
      <w:bookmarkEnd w:id="0"/>
      <w:bookmarkEnd w:id="1"/>
    </w:p>
    <w:p w:rsidR="00BF3875" w:rsidRPr="00A56033" w:rsidRDefault="00BF3875" w:rsidP="00812743">
      <w:pPr>
        <w:spacing w:after="0" w:line="240" w:lineRule="auto"/>
        <w:rPr>
          <w:rFonts w:ascii="Times New Roman" w:hAnsi="Times New Roman" w:cs="Times New Roman"/>
          <w:b/>
          <w:sz w:val="24"/>
          <w:szCs w:val="24"/>
          <w:shd w:val="clear" w:color="auto" w:fill="FFFFFF"/>
        </w:rPr>
      </w:pPr>
      <w:r w:rsidRPr="00A56033">
        <w:rPr>
          <w:rFonts w:ascii="Times New Roman" w:hAnsi="Times New Roman" w:cs="Times New Roman"/>
          <w:b/>
          <w:sz w:val="24"/>
          <w:szCs w:val="24"/>
          <w:shd w:val="clear" w:color="auto" w:fill="FFFFFF"/>
        </w:rPr>
        <w:t>REFERENCES</w:t>
      </w:r>
    </w:p>
    <w:p w:rsidR="009510D7" w:rsidRPr="00A56033" w:rsidRDefault="009510D7" w:rsidP="00812743">
      <w:pPr>
        <w:pStyle w:val="NormalWeb"/>
        <w:numPr>
          <w:ilvl w:val="0"/>
          <w:numId w:val="2"/>
        </w:numPr>
        <w:spacing w:before="0" w:beforeAutospacing="0" w:after="0" w:afterAutospacing="0"/>
        <w:jc w:val="both"/>
      </w:pPr>
      <w:r w:rsidRPr="00A56033">
        <w:t xml:space="preserve">Alvi, M. H., Ali, H., Haider, K., Chughtai, A. H., Abdullah, M., Batool, S., … Hussain, S. (2025). Chemically degraded soil: Strategies for mitigating its toxicity and enhancing sustainable crop production. </w:t>
      </w:r>
      <w:r w:rsidRPr="00A56033">
        <w:rPr>
          <w:rStyle w:val="Emphasis"/>
        </w:rPr>
        <w:t>Journal of Soil Science and Plant Nutrition, 25</w:t>
      </w:r>
      <w:r w:rsidRPr="00A56033">
        <w:t>(1), 363–381.</w:t>
      </w:r>
      <w:r w:rsidR="00C10404" w:rsidRPr="00A56033">
        <w:t xml:space="preserve"> https://link.springer.com/article/10.1007/s42729-024-02138-5</w:t>
      </w:r>
    </w:p>
    <w:p w:rsidR="009B4A24" w:rsidRPr="00A56033" w:rsidRDefault="009B4A24" w:rsidP="00812743">
      <w:pPr>
        <w:pStyle w:val="NormalWeb"/>
        <w:numPr>
          <w:ilvl w:val="0"/>
          <w:numId w:val="2"/>
        </w:numPr>
        <w:spacing w:before="0" w:beforeAutospacing="0" w:after="0" w:afterAutospacing="0"/>
        <w:jc w:val="both"/>
      </w:pPr>
      <w:r w:rsidRPr="00A56033">
        <w:rPr>
          <w:shd w:val="clear" w:color="auto" w:fill="FFFFFF"/>
        </w:rPr>
        <w:t>Ahmad, M. N., Anuar, M. I., Abd Aziz, N., &amp;Murdi, A. A. (2025). Function and application of Soil Electrical Conductivity (EC) sensor in agriculture: A Review. </w:t>
      </w:r>
      <w:r w:rsidRPr="00A56033">
        <w:rPr>
          <w:i/>
          <w:iCs/>
          <w:shd w:val="clear" w:color="auto" w:fill="FFFFFF"/>
        </w:rPr>
        <w:t>Advances in Agricultural and Food Research Journal</w:t>
      </w:r>
      <w:r w:rsidRPr="00A56033">
        <w:rPr>
          <w:shd w:val="clear" w:color="auto" w:fill="FFFFFF"/>
        </w:rPr>
        <w:t>, </w:t>
      </w:r>
      <w:r w:rsidRPr="00A56033">
        <w:rPr>
          <w:i/>
          <w:iCs/>
          <w:shd w:val="clear" w:color="auto" w:fill="FFFFFF"/>
        </w:rPr>
        <w:t>6</w:t>
      </w:r>
      <w:r w:rsidRPr="00A56033">
        <w:rPr>
          <w:shd w:val="clear" w:color="auto" w:fill="FFFFFF"/>
        </w:rPr>
        <w:t>(1).</w:t>
      </w:r>
      <w:hyperlink r:id="rId7" w:history="1">
        <w:r w:rsidR="00C10404" w:rsidRPr="00A56033">
          <w:rPr>
            <w:rStyle w:val="Hyperlink"/>
            <w:color w:val="auto"/>
            <w:shd w:val="clear" w:color="auto" w:fill="FFFFFF"/>
          </w:rPr>
          <w:t>https://doi.org/10.36877/aafrj.a0000552</w:t>
        </w:r>
      </w:hyperlink>
    </w:p>
    <w:p w:rsidR="009510D7" w:rsidRPr="00A56033" w:rsidRDefault="009510D7" w:rsidP="00812743">
      <w:pPr>
        <w:pStyle w:val="NormalWeb"/>
        <w:numPr>
          <w:ilvl w:val="0"/>
          <w:numId w:val="2"/>
        </w:numPr>
        <w:spacing w:before="0" w:beforeAutospacing="0" w:after="0" w:afterAutospacing="0"/>
        <w:jc w:val="both"/>
      </w:pPr>
      <w:r w:rsidRPr="00A56033">
        <w:t xml:space="preserve">Angelova, V. R., Akova, V. I., Artinova, N. S., &amp; Ivanov, K. I. (2013). The effect of organic amendments on soil chemical characteristics. </w:t>
      </w:r>
      <w:r w:rsidRPr="00A56033">
        <w:rPr>
          <w:rStyle w:val="Emphasis"/>
        </w:rPr>
        <w:t>Bulgarian Journal of Agricultural Science, 19</w:t>
      </w:r>
      <w:r w:rsidRPr="00A56033">
        <w:t>(5), 958–971.</w:t>
      </w:r>
      <w:r w:rsidR="00C10404" w:rsidRPr="00A56033">
        <w:t>https://agrojournal.org/19/05-10.pdf</w:t>
      </w:r>
    </w:p>
    <w:p w:rsidR="009510D7" w:rsidRPr="00A56033" w:rsidRDefault="009510D7" w:rsidP="00812743">
      <w:pPr>
        <w:pStyle w:val="NormalWeb"/>
        <w:numPr>
          <w:ilvl w:val="0"/>
          <w:numId w:val="2"/>
        </w:numPr>
        <w:spacing w:before="0" w:beforeAutospacing="0" w:after="0" w:afterAutospacing="0"/>
        <w:jc w:val="both"/>
      </w:pPr>
      <w:r w:rsidRPr="00A56033">
        <w:t xml:space="preserve">Baruah, R. (2024). Restoring soil health of degraded lands through eco-friendly nutrient management practices in regenerative agriculture. In </w:t>
      </w:r>
      <w:r w:rsidRPr="00A56033">
        <w:rPr>
          <w:rStyle w:val="Emphasis"/>
        </w:rPr>
        <w:t>Regenerative Agriculture for Sustainable Food Systems</w:t>
      </w:r>
      <w:r w:rsidRPr="00A56033">
        <w:t xml:space="preserve"> (pp. 237–269). Singapore: Springer Nature Singapore.</w:t>
      </w:r>
      <w:r w:rsidR="00C10404" w:rsidRPr="00A56033">
        <w:t>https://link.springer.com/chapter/10.1007/978-981-97-6691-8_8</w:t>
      </w:r>
    </w:p>
    <w:p w:rsidR="009510D7" w:rsidRPr="00A56033" w:rsidRDefault="009510D7" w:rsidP="00812743">
      <w:pPr>
        <w:pStyle w:val="NormalWeb"/>
        <w:numPr>
          <w:ilvl w:val="0"/>
          <w:numId w:val="2"/>
        </w:numPr>
        <w:spacing w:before="0" w:beforeAutospacing="0" w:after="0" w:afterAutospacing="0"/>
        <w:jc w:val="both"/>
      </w:pPr>
      <w:r w:rsidRPr="00A56033">
        <w:t xml:space="preserve">Cachada, A., Rocha-Santos, T., &amp; Duarte, A. C. (2018). Soil and pollution: An introduction to the main issues. In </w:t>
      </w:r>
      <w:r w:rsidRPr="00A56033">
        <w:rPr>
          <w:rStyle w:val="Emphasis"/>
        </w:rPr>
        <w:t>Soil Pollution</w:t>
      </w:r>
      <w:r w:rsidRPr="00A56033">
        <w:t xml:space="preserve"> (pp. 1–28). Academic Press.</w:t>
      </w:r>
      <w:hyperlink r:id="rId8" w:tgtFrame="_blank" w:tooltip="Persistent link using digital object identifier" w:history="1">
        <w:r w:rsidR="00C10404" w:rsidRPr="00A56033">
          <w:rPr>
            <w:rStyle w:val="anchor-text"/>
          </w:rPr>
          <w:t>https://doi.org/10.1016/B978-0-12-849873-6.00001-7</w:t>
        </w:r>
      </w:hyperlink>
    </w:p>
    <w:p w:rsidR="009510D7" w:rsidRPr="00A56033" w:rsidRDefault="009510D7" w:rsidP="00812743">
      <w:pPr>
        <w:pStyle w:val="NormalWeb"/>
        <w:numPr>
          <w:ilvl w:val="0"/>
          <w:numId w:val="2"/>
        </w:numPr>
        <w:spacing w:before="0" w:beforeAutospacing="0" w:after="0" w:afterAutospacing="0"/>
        <w:jc w:val="both"/>
      </w:pPr>
      <w:r w:rsidRPr="00A56033">
        <w:lastRenderedPageBreak/>
        <w:t xml:space="preserve">Gebrehana, Z. G., Mesfin, T., Chernet, M., Gebremikael, M. T., Ebrahim, M., Tibebe, D., … Tamene, L. (2025). Valorizing agricultural wastes through composting, vermicomposting, and anaerobic digestion for sustainable soil fertility management in Ethiopian smallholder systems. </w:t>
      </w:r>
      <w:r w:rsidRPr="00A56033">
        <w:rPr>
          <w:rStyle w:val="Emphasis"/>
        </w:rPr>
        <w:t>Discover Sustainability, 6</w:t>
      </w:r>
      <w:r w:rsidRPr="00A56033">
        <w:t>(1), 1026.</w:t>
      </w:r>
      <w:r w:rsidR="00B51CAC" w:rsidRPr="00A56033">
        <w:t>https://link.springer.com/article/10.1007/s43621-025-01769-7</w:t>
      </w:r>
    </w:p>
    <w:p w:rsidR="009510D7" w:rsidRPr="00A56033" w:rsidRDefault="009510D7" w:rsidP="00812743">
      <w:pPr>
        <w:pStyle w:val="NormalWeb"/>
        <w:numPr>
          <w:ilvl w:val="0"/>
          <w:numId w:val="2"/>
        </w:numPr>
        <w:spacing w:before="0" w:beforeAutospacing="0" w:after="0" w:afterAutospacing="0"/>
        <w:jc w:val="both"/>
      </w:pPr>
      <w:r w:rsidRPr="00A56033">
        <w:t xml:space="preserve">Gerke, J. (2022). The central role of soil organic matter in soil fertility and carbon storage. </w:t>
      </w:r>
      <w:r w:rsidRPr="00A56033">
        <w:rPr>
          <w:rStyle w:val="Emphasis"/>
        </w:rPr>
        <w:t>Soil Systems, 6</w:t>
      </w:r>
      <w:r w:rsidRPr="00A56033">
        <w:t>(2), 33.</w:t>
      </w:r>
      <w:hyperlink r:id="rId9" w:history="1">
        <w:r w:rsidR="00B51CAC" w:rsidRPr="00A56033">
          <w:rPr>
            <w:rStyle w:val="Hyperlink"/>
            <w:b/>
            <w:bCs/>
            <w:color w:val="auto"/>
            <w:shd w:val="clear" w:color="auto" w:fill="FFFFFF"/>
          </w:rPr>
          <w:t>https://doi.org/10.3390/soilsystems6020033</w:t>
        </w:r>
      </w:hyperlink>
    </w:p>
    <w:p w:rsidR="000A3906" w:rsidRPr="00A56033" w:rsidRDefault="000A3906" w:rsidP="000A3906">
      <w:pPr>
        <w:pStyle w:val="ListParagraph"/>
        <w:numPr>
          <w:ilvl w:val="0"/>
          <w:numId w:val="2"/>
        </w:numPr>
        <w:spacing w:after="0"/>
        <w:rPr>
          <w:rFonts w:ascii="Times New Roman" w:hAnsi="Times New Roman" w:cs="Times New Roman"/>
          <w:color w:val="222222"/>
          <w:sz w:val="16"/>
          <w:szCs w:val="16"/>
          <w:shd w:val="clear" w:color="auto" w:fill="FFFFFF"/>
        </w:rPr>
      </w:pPr>
      <w:r w:rsidRPr="00A56033">
        <w:rPr>
          <w:rFonts w:ascii="Times New Roman" w:hAnsi="Times New Roman" w:cs="Times New Roman"/>
          <w:color w:val="222222"/>
          <w:sz w:val="16"/>
          <w:szCs w:val="16"/>
          <w:shd w:val="clear" w:color="auto" w:fill="FFFFFF"/>
        </w:rPr>
        <w:t>Kannaujia, R. K., &amp; Singh, S. (2012). Levels, spatial distribution and possible sources of heavy metal contamination of suburban soil in Jhansi. </w:t>
      </w:r>
      <w:r w:rsidRPr="00A56033">
        <w:rPr>
          <w:rFonts w:ascii="Times New Roman" w:hAnsi="Times New Roman" w:cs="Times New Roman"/>
          <w:i/>
          <w:iCs/>
          <w:color w:val="222222"/>
          <w:sz w:val="16"/>
          <w:szCs w:val="16"/>
          <w:shd w:val="clear" w:color="auto" w:fill="FFFFFF"/>
        </w:rPr>
        <w:t>Oriental Journal of Chemistry</w:t>
      </w:r>
      <w:r w:rsidRPr="00A56033">
        <w:rPr>
          <w:rFonts w:ascii="Times New Roman" w:hAnsi="Times New Roman" w:cs="Times New Roman"/>
          <w:color w:val="222222"/>
          <w:sz w:val="16"/>
          <w:szCs w:val="16"/>
          <w:shd w:val="clear" w:color="auto" w:fill="FFFFFF"/>
        </w:rPr>
        <w:t>, </w:t>
      </w:r>
      <w:r w:rsidRPr="00A56033">
        <w:rPr>
          <w:rFonts w:ascii="Times New Roman" w:hAnsi="Times New Roman" w:cs="Times New Roman"/>
          <w:i/>
          <w:iCs/>
          <w:color w:val="222222"/>
          <w:sz w:val="16"/>
          <w:szCs w:val="16"/>
          <w:shd w:val="clear" w:color="auto" w:fill="FFFFFF"/>
        </w:rPr>
        <w:t>28</w:t>
      </w:r>
      <w:r w:rsidRPr="00A56033">
        <w:rPr>
          <w:rFonts w:ascii="Times New Roman" w:hAnsi="Times New Roman" w:cs="Times New Roman"/>
          <w:color w:val="222222"/>
          <w:sz w:val="16"/>
          <w:szCs w:val="16"/>
          <w:shd w:val="clear" w:color="auto" w:fill="FFFFFF"/>
        </w:rPr>
        <w:t>(4), 1913.</w:t>
      </w:r>
    </w:p>
    <w:p w:rsidR="009510D7" w:rsidRPr="00A56033" w:rsidRDefault="009510D7" w:rsidP="00812743">
      <w:pPr>
        <w:pStyle w:val="NormalWeb"/>
        <w:numPr>
          <w:ilvl w:val="0"/>
          <w:numId w:val="2"/>
        </w:numPr>
        <w:spacing w:before="0" w:beforeAutospacing="0" w:after="0" w:afterAutospacing="0"/>
        <w:jc w:val="both"/>
      </w:pPr>
      <w:r w:rsidRPr="00A56033">
        <w:t xml:space="preserve">Kumar, S., Gupta, G., &amp; Dev, I. (2025). Blending traditional knowledge of farmers in agriculture with modern scientific technologies in Bundelkhand region of Uttar Pradesh. In </w:t>
      </w:r>
      <w:r w:rsidRPr="00A56033">
        <w:rPr>
          <w:rStyle w:val="Emphasis"/>
        </w:rPr>
        <w:t>Blending Indian Farmers' Traditional Knowledge in Agriculture with Modern Scientific Technologies: A Way Forward</w:t>
      </w:r>
      <w:r w:rsidRPr="00A56033">
        <w:t xml:space="preserve"> (pp. 411–431). Singapore: Springer Nature Singapore.</w:t>
      </w:r>
      <w:r w:rsidR="00B51CAC" w:rsidRPr="00A56033">
        <w:t>https://link.springer.com/chapter/10.1007/978-981-96-1020-4_19</w:t>
      </w:r>
    </w:p>
    <w:p w:rsidR="009510D7" w:rsidRPr="00A56033" w:rsidRDefault="009510D7" w:rsidP="00812743">
      <w:pPr>
        <w:pStyle w:val="NormalWeb"/>
        <w:numPr>
          <w:ilvl w:val="0"/>
          <w:numId w:val="2"/>
        </w:numPr>
        <w:spacing w:before="0" w:beforeAutospacing="0" w:after="0" w:afterAutospacing="0"/>
        <w:jc w:val="both"/>
      </w:pPr>
      <w:r w:rsidRPr="00A56033">
        <w:t xml:space="preserve">Lal, R. (2012). Climate change and soil degradation mitigation by sustainable management of soils and other natural resources. </w:t>
      </w:r>
      <w:r w:rsidRPr="00A56033">
        <w:rPr>
          <w:rStyle w:val="Emphasis"/>
        </w:rPr>
        <w:t>Agricultural Research, 1</w:t>
      </w:r>
      <w:r w:rsidRPr="00A56033">
        <w:t>(3), 199–212.</w:t>
      </w:r>
      <w:r w:rsidR="00B51CAC" w:rsidRPr="00A56033">
        <w:t>https://link.springer.com/article/10.1007/s40003-012-0031-9</w:t>
      </w:r>
    </w:p>
    <w:p w:rsidR="00B51CAC" w:rsidRPr="00A56033" w:rsidRDefault="009510D7" w:rsidP="00812743">
      <w:pPr>
        <w:pStyle w:val="NormalWeb"/>
        <w:numPr>
          <w:ilvl w:val="0"/>
          <w:numId w:val="2"/>
        </w:numPr>
        <w:spacing w:before="0" w:beforeAutospacing="0" w:after="0" w:afterAutospacing="0"/>
        <w:jc w:val="both"/>
      </w:pPr>
      <w:r w:rsidRPr="00A56033">
        <w:t xml:space="preserve">Lwin, C. S., Seo, B. H., Kim, H. U., Owens, G., &amp; Kim, K. R. (2018). Application of soil amendments to contaminated soils for heavy metal immobilization and improved soil quality—A critical review. </w:t>
      </w:r>
      <w:r w:rsidRPr="00A56033">
        <w:rPr>
          <w:rStyle w:val="Emphasis"/>
        </w:rPr>
        <w:t>Soil Science and Plant Nutrition, 64</w:t>
      </w:r>
      <w:r w:rsidRPr="00A56033">
        <w:t>(2), 156–167.</w:t>
      </w:r>
    </w:p>
    <w:p w:rsidR="009510D7" w:rsidRPr="00A56033" w:rsidRDefault="009510D7" w:rsidP="00812743">
      <w:pPr>
        <w:pStyle w:val="NormalWeb"/>
        <w:numPr>
          <w:ilvl w:val="0"/>
          <w:numId w:val="2"/>
        </w:numPr>
        <w:spacing w:before="0" w:beforeAutospacing="0" w:after="0" w:afterAutospacing="0"/>
        <w:jc w:val="both"/>
      </w:pPr>
      <w:r w:rsidRPr="00A56033">
        <w:t xml:space="preserve">Miller, J. J., &amp; Curtin, D. (2006). Electrical conductivity and soluble ions. In </w:t>
      </w:r>
      <w:r w:rsidRPr="00A56033">
        <w:rPr>
          <w:rStyle w:val="Emphasis"/>
        </w:rPr>
        <w:t>Soil Sampling and Methods of Analysis</w:t>
      </w:r>
      <w:r w:rsidRPr="00A56033">
        <w:t xml:space="preserve"> (2nd ed.). CRC Press.</w:t>
      </w:r>
      <w:r w:rsidR="00B51CAC" w:rsidRPr="00A56033">
        <w:t>https://www.google.co.in/books/edition/Soil_Sampling_and_Methods_of_Analysis/ZTJsbXsikagC?hl=en&amp;gbpv=1&amp;dq=11.%09Miller,+J.+J.,+%26+Curtin,+D.+(2006).+Electrical+conductivity+and+soluble+ions.+In+Soil+Sampling+and+Methods+of+Analysis+(2nd+ed.).+CRC+Press&amp;pg=PA161&amp;printsec=frontcover</w:t>
      </w:r>
    </w:p>
    <w:p w:rsidR="009510D7" w:rsidRPr="00A56033" w:rsidRDefault="009510D7" w:rsidP="00812743">
      <w:pPr>
        <w:pStyle w:val="NormalWeb"/>
        <w:numPr>
          <w:ilvl w:val="0"/>
          <w:numId w:val="2"/>
        </w:numPr>
        <w:spacing w:before="0" w:beforeAutospacing="0" w:after="0" w:afterAutospacing="0"/>
        <w:jc w:val="both"/>
      </w:pPr>
      <w:r w:rsidRPr="00A56033">
        <w:t xml:space="preserve">Nair, P. R., Kumar, B. M., &amp; Nair, V. D. (2022). Soil organic matter (SOM) and nutrient cycling. In </w:t>
      </w:r>
      <w:r w:rsidRPr="00A56033">
        <w:rPr>
          <w:rStyle w:val="Emphasis"/>
        </w:rPr>
        <w:t>An Introduction to Agroforestry: Four Decades of Scientific Developments</w:t>
      </w:r>
      <w:r w:rsidRPr="00A56033">
        <w:t xml:space="preserve"> (pp. 383–411). Cham: Springer International Publishing.</w:t>
      </w:r>
      <w:r w:rsidR="00B51CAC" w:rsidRPr="00A56033">
        <w:t>https://link.springer.com/chapter/10.1007/978-3-030-75358-0_16</w:t>
      </w:r>
    </w:p>
    <w:p w:rsidR="009510D7" w:rsidRPr="00A56033" w:rsidRDefault="009510D7" w:rsidP="00812743">
      <w:pPr>
        <w:pStyle w:val="NormalWeb"/>
        <w:numPr>
          <w:ilvl w:val="0"/>
          <w:numId w:val="2"/>
        </w:numPr>
        <w:spacing w:before="0" w:beforeAutospacing="0" w:after="0" w:afterAutospacing="0"/>
        <w:jc w:val="both"/>
      </w:pPr>
      <w:r w:rsidRPr="00A56033">
        <w:t xml:space="preserve">Neina, D. (2019). The role of soil pH in plant nutrition and soil remediation. </w:t>
      </w:r>
      <w:r w:rsidRPr="00A56033">
        <w:rPr>
          <w:rStyle w:val="Emphasis"/>
        </w:rPr>
        <w:t>Applied and Environmental Soil Science, 2019</w:t>
      </w:r>
      <w:r w:rsidRPr="00A56033">
        <w:t>, 5794869.</w:t>
      </w:r>
      <w:r w:rsidR="00B51CAC" w:rsidRPr="00A56033">
        <w:t>https://onlinelibrary.wiley.com/doi/full/10.1155/2019/5794869</w:t>
      </w:r>
    </w:p>
    <w:p w:rsidR="009510D7" w:rsidRPr="00A56033" w:rsidRDefault="009510D7" w:rsidP="00812743">
      <w:pPr>
        <w:pStyle w:val="NormalWeb"/>
        <w:numPr>
          <w:ilvl w:val="0"/>
          <w:numId w:val="2"/>
        </w:numPr>
        <w:spacing w:before="0" w:beforeAutospacing="0" w:after="0" w:afterAutospacing="0"/>
        <w:jc w:val="both"/>
      </w:pPr>
      <w:r w:rsidRPr="00A56033">
        <w:t xml:space="preserve">Nsari, A. A., Ori, L., &amp; Ramnarain, Y. I. (2019). An effective organic waste recycling through vermicompost technology for soil health restoration. In </w:t>
      </w:r>
      <w:r w:rsidRPr="00A56033">
        <w:rPr>
          <w:rStyle w:val="Emphasis"/>
        </w:rPr>
        <w:t>Soil Health Restoration and Management</w:t>
      </w:r>
      <w:r w:rsidRPr="00A56033">
        <w:t xml:space="preserve"> (pp. 83–112). Singapore: Springer Singapore.</w:t>
      </w:r>
      <w:r w:rsidR="00B51CAC" w:rsidRPr="00A56033">
        <w:t>https://link.springer.com/chapter/10.1007/978-981-13-8570-4_3</w:t>
      </w:r>
    </w:p>
    <w:p w:rsidR="009510D7" w:rsidRPr="00A56033" w:rsidRDefault="009510D7" w:rsidP="00812743">
      <w:pPr>
        <w:pStyle w:val="NormalWeb"/>
        <w:numPr>
          <w:ilvl w:val="0"/>
          <w:numId w:val="2"/>
        </w:numPr>
        <w:spacing w:before="0" w:beforeAutospacing="0" w:after="0" w:afterAutospacing="0"/>
        <w:jc w:val="both"/>
      </w:pPr>
      <w:r w:rsidRPr="00A56033">
        <w:t xml:space="preserve">Rashid, A., Schutte, B. J., Ulery, A., Deyholos, M. K., Sanogo, S., Lehnhoff, E. A., &amp; Beck, L. (2023). Heavy metal contamination in agricultural soil: Environmental pollutants affecting crop health. </w:t>
      </w:r>
      <w:r w:rsidRPr="00A56033">
        <w:rPr>
          <w:rStyle w:val="Emphasis"/>
        </w:rPr>
        <w:t>Agronomy, 13</w:t>
      </w:r>
      <w:r w:rsidRPr="00A56033">
        <w:t>(6), 1521.</w:t>
      </w:r>
      <w:hyperlink r:id="rId10" w:history="1">
        <w:r w:rsidR="00B51CAC" w:rsidRPr="00A56033">
          <w:rPr>
            <w:rStyle w:val="Hyperlink"/>
            <w:b/>
            <w:bCs/>
            <w:color w:val="auto"/>
            <w:shd w:val="clear" w:color="auto" w:fill="FFFFFF"/>
          </w:rPr>
          <w:t>https://doi.org/10.3390/agronomy13061521</w:t>
        </w:r>
      </w:hyperlink>
    </w:p>
    <w:p w:rsidR="009510D7" w:rsidRPr="00A56033" w:rsidRDefault="009510D7" w:rsidP="00812743">
      <w:pPr>
        <w:pStyle w:val="NormalWeb"/>
        <w:numPr>
          <w:ilvl w:val="0"/>
          <w:numId w:val="2"/>
        </w:numPr>
        <w:spacing w:before="0" w:beforeAutospacing="0" w:after="0" w:afterAutospacing="0"/>
        <w:jc w:val="both"/>
      </w:pPr>
      <w:r w:rsidRPr="00A56033">
        <w:t xml:space="preserve">Shaji, H., Chandran, V., &amp; Mathew, L. (2021). Organic fertilizers as a route to controlled release of nutrients. In </w:t>
      </w:r>
      <w:r w:rsidRPr="00A56033">
        <w:rPr>
          <w:rStyle w:val="Emphasis"/>
        </w:rPr>
        <w:t>Controlled Release Fertilizers for Sustainable Agriculture</w:t>
      </w:r>
      <w:r w:rsidRPr="00A56033">
        <w:t xml:space="preserve"> (pp. 231–245). Academic Press.</w:t>
      </w:r>
      <w:hyperlink r:id="rId11" w:tgtFrame="_blank" w:tooltip="Persistent link using digital object identifier" w:history="1">
        <w:r w:rsidR="00B51CAC" w:rsidRPr="00A56033">
          <w:rPr>
            <w:rStyle w:val="anchor-text"/>
          </w:rPr>
          <w:t>https://doi.org/10.1016/B978-0-12-819555-0.00013-3</w:t>
        </w:r>
      </w:hyperlink>
    </w:p>
    <w:p w:rsidR="009510D7" w:rsidRPr="00A56033" w:rsidRDefault="009510D7" w:rsidP="00812743">
      <w:pPr>
        <w:pStyle w:val="NormalWeb"/>
        <w:numPr>
          <w:ilvl w:val="0"/>
          <w:numId w:val="2"/>
        </w:numPr>
        <w:spacing w:before="0" w:beforeAutospacing="0" w:after="0" w:afterAutospacing="0"/>
        <w:jc w:val="both"/>
      </w:pPr>
      <w:r w:rsidRPr="00A56033">
        <w:t xml:space="preserve">Sharma, S. B. (2022). Trend-setting impacts of organic matter on soil physico-chemical properties in traditional vis-a-vis chemical-based amendment practices. </w:t>
      </w:r>
      <w:r w:rsidRPr="00A56033">
        <w:rPr>
          <w:rStyle w:val="Emphasis"/>
        </w:rPr>
        <w:t>PLOS Sustainability and Transformation, 1</w:t>
      </w:r>
      <w:r w:rsidRPr="00A56033">
        <w:t>(3), e0000007.</w:t>
      </w:r>
    </w:p>
    <w:p w:rsidR="000A3906" w:rsidRPr="00A56033" w:rsidRDefault="000A3906" w:rsidP="000A3906">
      <w:pPr>
        <w:pStyle w:val="ListParagraph"/>
        <w:numPr>
          <w:ilvl w:val="0"/>
          <w:numId w:val="2"/>
        </w:numPr>
        <w:rPr>
          <w:rFonts w:ascii="Times New Roman" w:hAnsi="Times New Roman" w:cs="Times New Roman"/>
          <w:color w:val="222222"/>
          <w:sz w:val="16"/>
          <w:szCs w:val="16"/>
          <w:shd w:val="clear" w:color="auto" w:fill="FFFFFF"/>
        </w:rPr>
      </w:pPr>
      <w:r w:rsidRPr="00A56033">
        <w:rPr>
          <w:rFonts w:ascii="Times New Roman" w:hAnsi="Times New Roman" w:cs="Times New Roman"/>
          <w:color w:val="222222"/>
          <w:sz w:val="16"/>
          <w:szCs w:val="16"/>
          <w:shd w:val="clear" w:color="auto" w:fill="FFFFFF"/>
        </w:rPr>
        <w:lastRenderedPageBreak/>
        <w:t>Singh, A. K., Raj, B., Tiwari, A. K., &amp; Mahato, M. K. (2013). Evaluation of hydrogeochemical processes and groundwater quality in the Jhansi district of Bundelkhand region, India. </w:t>
      </w:r>
      <w:r w:rsidRPr="00A56033">
        <w:rPr>
          <w:rFonts w:ascii="Times New Roman" w:hAnsi="Times New Roman" w:cs="Times New Roman"/>
          <w:i/>
          <w:iCs/>
          <w:color w:val="222222"/>
          <w:sz w:val="16"/>
          <w:szCs w:val="16"/>
          <w:shd w:val="clear" w:color="auto" w:fill="FFFFFF"/>
        </w:rPr>
        <w:t>Environmental Earth Sciences</w:t>
      </w:r>
      <w:r w:rsidRPr="00A56033">
        <w:rPr>
          <w:rFonts w:ascii="Times New Roman" w:hAnsi="Times New Roman" w:cs="Times New Roman"/>
          <w:color w:val="222222"/>
          <w:sz w:val="16"/>
          <w:szCs w:val="16"/>
          <w:shd w:val="clear" w:color="auto" w:fill="FFFFFF"/>
        </w:rPr>
        <w:t>, </w:t>
      </w:r>
      <w:r w:rsidRPr="00A56033">
        <w:rPr>
          <w:rFonts w:ascii="Times New Roman" w:hAnsi="Times New Roman" w:cs="Times New Roman"/>
          <w:i/>
          <w:iCs/>
          <w:color w:val="222222"/>
          <w:sz w:val="16"/>
          <w:szCs w:val="16"/>
          <w:shd w:val="clear" w:color="auto" w:fill="FFFFFF"/>
        </w:rPr>
        <w:t>70</w:t>
      </w:r>
      <w:r w:rsidRPr="00A56033">
        <w:rPr>
          <w:rFonts w:ascii="Times New Roman" w:hAnsi="Times New Roman" w:cs="Times New Roman"/>
          <w:color w:val="222222"/>
          <w:sz w:val="16"/>
          <w:szCs w:val="16"/>
          <w:shd w:val="clear" w:color="auto" w:fill="FFFFFF"/>
        </w:rPr>
        <w:t>(3), 1225-1247.</w:t>
      </w:r>
    </w:p>
    <w:p w:rsidR="003C58ED" w:rsidRPr="00A56033" w:rsidRDefault="009510D7" w:rsidP="00812743">
      <w:pPr>
        <w:pStyle w:val="NormalWeb"/>
        <w:numPr>
          <w:ilvl w:val="0"/>
          <w:numId w:val="2"/>
        </w:numPr>
        <w:spacing w:before="0" w:beforeAutospacing="0" w:after="0" w:afterAutospacing="0"/>
        <w:jc w:val="both"/>
      </w:pPr>
      <w:r w:rsidRPr="00A56033">
        <w:t xml:space="preserve">Srivastava, A., &amp; Yadav, S. (2014). Edaphological study of Bundelkhand (India). </w:t>
      </w:r>
      <w:r w:rsidRPr="00A56033">
        <w:rPr>
          <w:rStyle w:val="Emphasis"/>
        </w:rPr>
        <w:t>International Journal of Bio-Pharmacy and Allied Sciences, 3</w:t>
      </w:r>
      <w:r w:rsidRPr="00A56033">
        <w:t>(10), 2223–2228.</w:t>
      </w:r>
      <w:r w:rsidR="001545BF" w:rsidRPr="00A56033">
        <w:t xml:space="preserve"> </w:t>
      </w:r>
      <w:r w:rsidR="003C58ED" w:rsidRPr="00A56033">
        <w:t>https://www.researchgate.net/publication/357128259_EDAPHOLOGICAL_STUDY_OF_BUNDELKHAND_INDIA</w:t>
      </w:r>
    </w:p>
    <w:p w:rsidR="009510D7" w:rsidRPr="00A56033" w:rsidRDefault="009510D7" w:rsidP="00812743">
      <w:pPr>
        <w:pStyle w:val="NormalWeb"/>
        <w:numPr>
          <w:ilvl w:val="0"/>
          <w:numId w:val="2"/>
        </w:numPr>
        <w:spacing w:before="0" w:beforeAutospacing="0" w:after="0" w:afterAutospacing="0"/>
        <w:jc w:val="both"/>
      </w:pPr>
      <w:r w:rsidRPr="00A56033">
        <w:t xml:space="preserve">Tayoh, L. N. (2020). Destruction of soil health and risk of food contamination by application of chemical fertilizer. In </w:t>
      </w:r>
      <w:r w:rsidRPr="00A56033">
        <w:rPr>
          <w:rStyle w:val="Emphasis"/>
        </w:rPr>
        <w:t>Ecological and Practical Applications for Sustainable Agriculture</w:t>
      </w:r>
      <w:r w:rsidRPr="00A56033">
        <w:t xml:space="preserve"> (pp. 53–64). Singapore: Springer Singapore.</w:t>
      </w:r>
      <w:r w:rsidR="00012D84" w:rsidRPr="00A56033">
        <w:t>https://www.researchgate.net/publication/357128259_EDAPHOLOGICAL_STUDY_OF_BUNDELKHAND_INDIA</w:t>
      </w:r>
    </w:p>
    <w:p w:rsidR="00AC61F4" w:rsidRPr="00A56033" w:rsidRDefault="009510D7" w:rsidP="00812743">
      <w:pPr>
        <w:pStyle w:val="NormalWeb"/>
        <w:numPr>
          <w:ilvl w:val="0"/>
          <w:numId w:val="2"/>
        </w:numPr>
        <w:spacing w:before="0" w:beforeAutospacing="0" w:after="0" w:afterAutospacing="0"/>
        <w:jc w:val="both"/>
        <w:sectPr w:rsidR="00AC61F4" w:rsidRPr="00A5603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A56033">
        <w:t xml:space="preserve">Urra, J., Alkorta, I., &amp;Garbisu, C. (2019). Potential benefits and risks for soil health derived from the use of organic amendments in agriculture. </w:t>
      </w:r>
      <w:r w:rsidRPr="00A56033">
        <w:rPr>
          <w:rStyle w:val="Emphasis"/>
        </w:rPr>
        <w:t>Agronomy, 9</w:t>
      </w:r>
      <w:r w:rsidRPr="00A56033">
        <w:t>(9), 542.</w:t>
      </w:r>
      <w:r w:rsidR="001545BF" w:rsidRPr="00A56033">
        <w:t xml:space="preserve"> </w:t>
      </w:r>
      <w:hyperlink r:id="rId18" w:history="1">
        <w:r w:rsidR="00012D84" w:rsidRPr="00A56033">
          <w:rPr>
            <w:rStyle w:val="Hyperlink"/>
            <w:b/>
            <w:bCs/>
            <w:color w:val="auto"/>
            <w:shd w:val="clear" w:color="auto" w:fill="FFFFFF"/>
          </w:rPr>
          <w:t>https://doi.org/10.3390/agronomy9090542</w:t>
        </w:r>
      </w:hyperlink>
    </w:p>
    <w:p w:rsidR="00EA30DF" w:rsidRPr="00AB2353" w:rsidRDefault="00EA30DF" w:rsidP="00812743">
      <w:pPr>
        <w:spacing w:after="0" w:line="240" w:lineRule="auto"/>
        <w:jc w:val="both"/>
        <w:rPr>
          <w:rFonts w:ascii="Times New Roman" w:hAnsi="Times New Roman" w:cs="Times New Roman"/>
          <w:sz w:val="20"/>
          <w:szCs w:val="20"/>
        </w:rPr>
      </w:pPr>
      <w:r w:rsidRPr="00A56033">
        <w:rPr>
          <w:rFonts w:ascii="Times New Roman" w:hAnsi="Times New Roman" w:cs="Times New Roman"/>
          <w:sz w:val="24"/>
          <w:szCs w:val="24"/>
        </w:rPr>
        <w:lastRenderedPageBreak/>
        <w:t>T</w:t>
      </w:r>
      <w:r w:rsidRPr="00AB2353">
        <w:rPr>
          <w:rFonts w:ascii="Times New Roman" w:hAnsi="Times New Roman" w:cs="Times New Roman"/>
          <w:sz w:val="20"/>
          <w:szCs w:val="20"/>
        </w:rPr>
        <w:t>able 1: Site specific Physiochemical analysis of soil: Bachaoli</w:t>
      </w:r>
      <w:r w:rsidR="001545BF" w:rsidRPr="00AB2353">
        <w:rPr>
          <w:rFonts w:ascii="Times New Roman" w:hAnsi="Times New Roman" w:cs="Times New Roman"/>
          <w:sz w:val="20"/>
          <w:szCs w:val="20"/>
        </w:rPr>
        <w:t xml:space="preserve"> </w:t>
      </w:r>
      <w:r w:rsidRPr="00AB2353">
        <w:rPr>
          <w:rFonts w:ascii="Times New Roman" w:hAnsi="Times New Roman" w:cs="Times New Roman"/>
          <w:sz w:val="20"/>
          <w:szCs w:val="20"/>
        </w:rPr>
        <w:t>Bujurg</w:t>
      </w:r>
    </w:p>
    <w:tbl>
      <w:tblPr>
        <w:tblStyle w:val="TableGrid"/>
        <w:tblW w:w="15030" w:type="dxa"/>
        <w:tblInd w:w="-1152" w:type="dxa"/>
        <w:tblLayout w:type="fixed"/>
        <w:tblLook w:val="04A0"/>
      </w:tblPr>
      <w:tblGrid>
        <w:gridCol w:w="1530"/>
        <w:gridCol w:w="4860"/>
        <w:gridCol w:w="1350"/>
        <w:gridCol w:w="1350"/>
        <w:gridCol w:w="1530"/>
        <w:gridCol w:w="1505"/>
        <w:gridCol w:w="1465"/>
        <w:gridCol w:w="1440"/>
      </w:tblGrid>
      <w:tr w:rsidR="00EA30DF" w:rsidRPr="00AB2353" w:rsidTr="00850629">
        <w:trPr>
          <w:trHeight w:val="157"/>
        </w:trPr>
        <w:tc>
          <w:tcPr>
            <w:tcW w:w="1530" w:type="dxa"/>
            <w:vMerge w:val="restart"/>
            <w:hideMark/>
          </w:tcPr>
          <w:p w:rsidR="00EA30DF" w:rsidRPr="00AB2353" w:rsidRDefault="00EA30DF" w:rsidP="00812743">
            <w:pPr>
              <w:spacing w:before="480"/>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Treatments</w:t>
            </w:r>
          </w:p>
        </w:tc>
        <w:tc>
          <w:tcPr>
            <w:tcW w:w="4860" w:type="dxa"/>
            <w:vMerge w:val="restart"/>
            <w:hideMark/>
          </w:tcPr>
          <w:p w:rsidR="00EA30DF" w:rsidRPr="00AB2353" w:rsidRDefault="00EA30DF" w:rsidP="00812743">
            <w:pPr>
              <w:spacing w:before="480"/>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Description</w:t>
            </w:r>
          </w:p>
        </w:tc>
        <w:tc>
          <w:tcPr>
            <w:tcW w:w="1350" w:type="dxa"/>
            <w:tcBorders>
              <w:bottom w:val="single" w:sz="4" w:space="0" w:color="auto"/>
            </w:tcBorders>
            <w:hideMark/>
          </w:tcPr>
          <w:p w:rsidR="00EA30DF" w:rsidRPr="00AB2353" w:rsidRDefault="00EA30DF" w:rsidP="00812743">
            <w:pPr>
              <w:spacing w:before="120"/>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c>
          <w:tcPr>
            <w:tcW w:w="1350" w:type="dxa"/>
            <w:tcBorders>
              <w:bottom w:val="single" w:sz="4" w:space="0" w:color="auto"/>
            </w:tcBorders>
            <w:hideMark/>
          </w:tcPr>
          <w:p w:rsidR="00EA30DF" w:rsidRPr="00AB2353" w:rsidRDefault="00EA30DF" w:rsidP="00812743">
            <w:pPr>
              <w:spacing w:before="120"/>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c>
          <w:tcPr>
            <w:tcW w:w="1530" w:type="dxa"/>
            <w:tcBorders>
              <w:bottom w:val="single" w:sz="4" w:space="0" w:color="auto"/>
            </w:tcBorders>
            <w:hideMark/>
          </w:tcPr>
          <w:p w:rsidR="00EA30DF" w:rsidRPr="00AB2353" w:rsidRDefault="00EA30DF" w:rsidP="00812743">
            <w:pPr>
              <w:spacing w:before="120"/>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c>
          <w:tcPr>
            <w:tcW w:w="1505" w:type="dxa"/>
            <w:tcBorders>
              <w:bottom w:val="single" w:sz="4" w:space="0" w:color="auto"/>
            </w:tcBorders>
            <w:hideMark/>
          </w:tcPr>
          <w:p w:rsidR="00EA30DF" w:rsidRPr="00AB2353" w:rsidRDefault="00EA30DF" w:rsidP="00812743">
            <w:pPr>
              <w:spacing w:before="120"/>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c>
          <w:tcPr>
            <w:tcW w:w="1465" w:type="dxa"/>
            <w:tcBorders>
              <w:bottom w:val="single" w:sz="4" w:space="0" w:color="auto"/>
            </w:tcBorders>
            <w:hideMark/>
          </w:tcPr>
          <w:p w:rsidR="00EA30DF" w:rsidRPr="00AB2353" w:rsidRDefault="00EA30DF" w:rsidP="00812743">
            <w:pPr>
              <w:spacing w:before="120"/>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c>
          <w:tcPr>
            <w:tcW w:w="1440" w:type="dxa"/>
            <w:tcBorders>
              <w:bottom w:val="single" w:sz="4" w:space="0" w:color="auto"/>
            </w:tcBorders>
            <w:hideMark/>
          </w:tcPr>
          <w:p w:rsidR="00EA30DF" w:rsidRPr="00AB2353" w:rsidRDefault="00EA30DF" w:rsidP="00812743">
            <w:pPr>
              <w:spacing w:before="120"/>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2022-23</w:t>
            </w:r>
          </w:p>
        </w:tc>
      </w:tr>
      <w:tr w:rsidR="00EA30DF" w:rsidRPr="00AB2353" w:rsidTr="00850629">
        <w:trPr>
          <w:trHeight w:val="386"/>
        </w:trPr>
        <w:tc>
          <w:tcPr>
            <w:tcW w:w="1530" w:type="dxa"/>
            <w:vMerge/>
            <w:hideMark/>
          </w:tcPr>
          <w:p w:rsidR="00EA30DF" w:rsidRPr="00AB2353" w:rsidRDefault="00EA30DF" w:rsidP="00812743">
            <w:pPr>
              <w:jc w:val="center"/>
              <w:rPr>
                <w:rFonts w:ascii="Times New Roman" w:eastAsia="Times New Roman" w:hAnsi="Times New Roman" w:cs="Times New Roman"/>
                <w:b/>
                <w:bCs/>
                <w:sz w:val="20"/>
                <w:szCs w:val="20"/>
              </w:rPr>
            </w:pPr>
          </w:p>
        </w:tc>
        <w:tc>
          <w:tcPr>
            <w:tcW w:w="4860" w:type="dxa"/>
            <w:vMerge/>
            <w:hideMark/>
          </w:tcPr>
          <w:p w:rsidR="00EA30DF" w:rsidRPr="00AB2353" w:rsidRDefault="00EA30DF" w:rsidP="00812743">
            <w:pPr>
              <w:jc w:val="center"/>
              <w:rPr>
                <w:rFonts w:ascii="Times New Roman" w:eastAsia="Times New Roman" w:hAnsi="Times New Roman" w:cs="Times New Roman"/>
                <w:b/>
                <w:bCs/>
                <w:sz w:val="20"/>
                <w:szCs w:val="20"/>
              </w:rPr>
            </w:pPr>
          </w:p>
        </w:tc>
        <w:tc>
          <w:tcPr>
            <w:tcW w:w="1350" w:type="dxa"/>
            <w:tcBorders>
              <w:top w:val="single" w:sz="4" w:space="0" w:color="auto"/>
            </w:tcBorders>
            <w:hideMark/>
          </w:tcPr>
          <w:p w:rsidR="00EA30DF" w:rsidRPr="00AB2353" w:rsidRDefault="00EA30DF"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pH Before</w:t>
            </w:r>
          </w:p>
        </w:tc>
        <w:tc>
          <w:tcPr>
            <w:tcW w:w="1350" w:type="dxa"/>
            <w:tcBorders>
              <w:top w:val="single" w:sz="4" w:space="0" w:color="auto"/>
            </w:tcBorders>
            <w:hideMark/>
          </w:tcPr>
          <w:p w:rsidR="00EA30DF" w:rsidRPr="00AB2353" w:rsidRDefault="00EA30DF"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pH After</w:t>
            </w:r>
          </w:p>
        </w:tc>
        <w:tc>
          <w:tcPr>
            <w:tcW w:w="1530" w:type="dxa"/>
            <w:tcBorders>
              <w:top w:val="single" w:sz="4" w:space="0" w:color="auto"/>
            </w:tcBorders>
            <w:hideMark/>
          </w:tcPr>
          <w:p w:rsidR="00EA30DF" w:rsidRPr="00AB2353" w:rsidRDefault="006C0F93"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Electrical conductivity </w:t>
            </w:r>
            <w:r w:rsidR="00EA30DF" w:rsidRPr="00AB2353">
              <w:rPr>
                <w:rFonts w:ascii="Times New Roman" w:eastAsia="Times New Roman" w:hAnsi="Times New Roman" w:cs="Times New Roman"/>
                <w:b/>
                <w:bCs/>
                <w:sz w:val="20"/>
                <w:szCs w:val="20"/>
              </w:rPr>
              <w:t>EC (dS/m) Before</w:t>
            </w:r>
          </w:p>
        </w:tc>
        <w:tc>
          <w:tcPr>
            <w:tcW w:w="1505" w:type="dxa"/>
            <w:tcBorders>
              <w:top w:val="single" w:sz="4" w:space="0" w:color="auto"/>
            </w:tcBorders>
            <w:hideMark/>
          </w:tcPr>
          <w:p w:rsidR="00EA30DF" w:rsidRPr="00AB2353" w:rsidRDefault="006C0F93"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Electrical conductivity EC (dS/m) </w:t>
            </w:r>
            <w:r w:rsidR="00EA30DF" w:rsidRPr="00AB2353">
              <w:rPr>
                <w:rFonts w:ascii="Times New Roman" w:eastAsia="Times New Roman" w:hAnsi="Times New Roman" w:cs="Times New Roman"/>
                <w:b/>
                <w:bCs/>
                <w:sz w:val="20"/>
                <w:szCs w:val="20"/>
              </w:rPr>
              <w:t>After</w:t>
            </w:r>
          </w:p>
        </w:tc>
        <w:tc>
          <w:tcPr>
            <w:tcW w:w="1465" w:type="dxa"/>
            <w:tcBorders>
              <w:top w:val="single" w:sz="4" w:space="0" w:color="auto"/>
            </w:tcBorders>
            <w:hideMark/>
          </w:tcPr>
          <w:p w:rsidR="00885F85" w:rsidRPr="00AB2353" w:rsidRDefault="00885F85"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Organic carbon </w:t>
            </w:r>
          </w:p>
          <w:p w:rsidR="00EA30DF" w:rsidRPr="00AB2353" w:rsidRDefault="00885F85" w:rsidP="00812743">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(OC </w:t>
            </w:r>
            <w:r w:rsidR="00EA30DF" w:rsidRPr="00AB2353">
              <w:rPr>
                <w:rFonts w:ascii="Times New Roman" w:eastAsia="Times New Roman" w:hAnsi="Times New Roman" w:cs="Times New Roman"/>
                <w:b/>
                <w:bCs/>
                <w:sz w:val="20"/>
                <w:szCs w:val="20"/>
              </w:rPr>
              <w:t>%) Before</w:t>
            </w:r>
          </w:p>
        </w:tc>
        <w:tc>
          <w:tcPr>
            <w:tcW w:w="1440" w:type="dxa"/>
            <w:tcBorders>
              <w:top w:val="single" w:sz="4" w:space="0" w:color="auto"/>
            </w:tcBorders>
            <w:hideMark/>
          </w:tcPr>
          <w:p w:rsidR="00885F85" w:rsidRPr="00AB2353" w:rsidRDefault="00885F85" w:rsidP="00885F85">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Organic carbon </w:t>
            </w:r>
          </w:p>
          <w:p w:rsidR="00EA30DF" w:rsidRPr="00AB2353" w:rsidRDefault="00885F85" w:rsidP="00885F85">
            <w:pPr>
              <w:jc w:val="center"/>
              <w:rPr>
                <w:rFonts w:ascii="Times New Roman" w:eastAsia="Times New Roman" w:hAnsi="Times New Roman" w:cs="Times New Roman"/>
                <w:b/>
                <w:bCs/>
                <w:sz w:val="20"/>
                <w:szCs w:val="20"/>
              </w:rPr>
            </w:pPr>
            <w:r w:rsidRPr="00AB2353">
              <w:rPr>
                <w:rFonts w:ascii="Times New Roman" w:eastAsia="Times New Roman" w:hAnsi="Times New Roman" w:cs="Times New Roman"/>
                <w:b/>
                <w:bCs/>
                <w:sz w:val="20"/>
                <w:szCs w:val="20"/>
              </w:rPr>
              <w:t xml:space="preserve">(OC %) </w:t>
            </w:r>
            <w:r w:rsidR="00EA30DF" w:rsidRPr="00AB2353">
              <w:rPr>
                <w:rFonts w:ascii="Times New Roman" w:eastAsia="Times New Roman" w:hAnsi="Times New Roman" w:cs="Times New Roman"/>
                <w:b/>
                <w:bCs/>
                <w:sz w:val="20"/>
                <w:szCs w:val="20"/>
              </w:rPr>
              <w:t>After</w:t>
            </w:r>
          </w:p>
        </w:tc>
      </w:tr>
      <w:tr w:rsidR="009E3477" w:rsidRPr="00AB2353" w:rsidTr="00850629">
        <w:trPr>
          <w:trHeight w:val="423"/>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1</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5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5.67</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5.73</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0.55</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0.50</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0.76</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0.61</w:t>
            </w:r>
          </w:p>
        </w:tc>
      </w:tr>
      <w:tr w:rsidR="009E3477" w:rsidRPr="00AB2353" w:rsidTr="00850629">
        <w:trPr>
          <w:trHeight w:val="441"/>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2</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10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5.21</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5.40</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0.60</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0.51</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0.77</w:t>
            </w:r>
          </w:p>
        </w:tc>
      </w:tr>
      <w:tr w:rsidR="009E3477" w:rsidRPr="00AB2353" w:rsidTr="00850629">
        <w:trPr>
          <w:trHeight w:val="396"/>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3</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Kitchen Waste Compost 5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5.13</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5.43</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0.66</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0.55</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0.67</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0.95</w:t>
            </w:r>
          </w:p>
        </w:tc>
      </w:tr>
      <w:tr w:rsidR="009E3477" w:rsidRPr="00AB2353" w:rsidTr="00850629">
        <w:trPr>
          <w:trHeight w:val="554"/>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4</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w:t>
            </w:r>
            <w:r w:rsidR="006811FC" w:rsidRPr="00AB2353">
              <w:rPr>
                <w:rFonts w:ascii="Times New Roman" w:eastAsia="Times New Roman" w:hAnsi="Times New Roman" w:cs="Times New Roman"/>
                <w:sz w:val="20"/>
                <w:szCs w:val="20"/>
              </w:rPr>
              <w:t xml:space="preserve"> soil</w:t>
            </w:r>
            <w:r w:rsidRPr="00AB2353">
              <w:rPr>
                <w:rFonts w:ascii="Times New Roman" w:eastAsia="Times New Roman" w:hAnsi="Times New Roman" w:cs="Times New Roman"/>
                <w:sz w:val="20"/>
                <w:szCs w:val="20"/>
              </w:rPr>
              <w:t xml:space="preserve"> + Kitchen Waste Compost 10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5.31</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6.22</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0.66</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0.50</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0.66</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0.96</w:t>
            </w:r>
          </w:p>
        </w:tc>
      </w:tr>
      <w:tr w:rsidR="009E3477" w:rsidRPr="00AB2353" w:rsidTr="00850629">
        <w:trPr>
          <w:trHeight w:val="537"/>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5</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Vermicompost 5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5.30</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6.43</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0.69</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0.48</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0.85</w:t>
            </w:r>
          </w:p>
        </w:tc>
      </w:tr>
      <w:tr w:rsidR="009E3477" w:rsidRPr="00AB2353" w:rsidTr="00850629">
        <w:trPr>
          <w:trHeight w:val="537"/>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6</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Vermicompost 10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5.38</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6.31</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0.67</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0.52</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0.97</w:t>
            </w:r>
          </w:p>
        </w:tc>
      </w:tr>
      <w:tr w:rsidR="009E3477" w:rsidRPr="00AB2353" w:rsidTr="00850629">
        <w:trPr>
          <w:trHeight w:val="554"/>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7</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5t + Kitchen Waste Compost 5t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5.23</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6.22</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0.69</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0.52</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0.64</w:t>
            </w:r>
          </w:p>
        </w:tc>
      </w:tr>
      <w:tr w:rsidR="009E3477" w:rsidRPr="00AB2353" w:rsidTr="00850629">
        <w:trPr>
          <w:trHeight w:val="537"/>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8</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10 t + Kitchen Waste Compost 10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5.30</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6.35</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0.68</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0.52</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0.64</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0.99</w:t>
            </w:r>
          </w:p>
        </w:tc>
      </w:tr>
      <w:tr w:rsidR="009E3477" w:rsidRPr="00AB2353" w:rsidTr="00850629">
        <w:trPr>
          <w:trHeight w:val="554"/>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9</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5 t + Vermicompost 5 t ha⁻¹</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5.33</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7.08</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0.42</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0.64</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1.11</w:t>
            </w:r>
          </w:p>
        </w:tc>
      </w:tr>
      <w:tr w:rsidR="009E3477" w:rsidRPr="00AB2353" w:rsidTr="00850629">
        <w:trPr>
          <w:trHeight w:val="822"/>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10</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Kitchen Waste Compost 5 t + Vermicompost 5 t ha⁻¹</w:t>
            </w:r>
          </w:p>
        </w:tc>
        <w:tc>
          <w:tcPr>
            <w:tcW w:w="1350"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5.47</w:t>
            </w:r>
          </w:p>
        </w:tc>
        <w:tc>
          <w:tcPr>
            <w:tcW w:w="1350"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7.04</w:t>
            </w:r>
          </w:p>
        </w:tc>
        <w:tc>
          <w:tcPr>
            <w:tcW w:w="1530"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0.47</w:t>
            </w:r>
          </w:p>
        </w:tc>
        <w:tc>
          <w:tcPr>
            <w:tcW w:w="1505"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0.60</w:t>
            </w:r>
          </w:p>
        </w:tc>
        <w:tc>
          <w:tcPr>
            <w:tcW w:w="1465"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0.65</w:t>
            </w:r>
          </w:p>
        </w:tc>
        <w:tc>
          <w:tcPr>
            <w:tcW w:w="1440" w:type="dxa"/>
            <w:hideMark/>
          </w:tcPr>
          <w:p w:rsidR="009E3477" w:rsidRPr="00AB2353" w:rsidRDefault="009E3477" w:rsidP="00812743">
            <w:pPr>
              <w:spacing w:before="24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1.00</w:t>
            </w:r>
          </w:p>
        </w:tc>
      </w:tr>
      <w:tr w:rsidR="009E3477" w:rsidRPr="00AB2353" w:rsidTr="00850629">
        <w:trPr>
          <w:trHeight w:val="822"/>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11</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Contaminated soil + FYM 5 t + Kitchen Waste Compost 5 t + Vermicompost 5 t ha⁻¹</w:t>
            </w:r>
          </w:p>
        </w:tc>
        <w:tc>
          <w:tcPr>
            <w:tcW w:w="1350"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5.37</w:t>
            </w:r>
          </w:p>
        </w:tc>
        <w:tc>
          <w:tcPr>
            <w:tcW w:w="1350" w:type="dxa"/>
            <w:vAlign w:val="bottom"/>
            <w:hideMark/>
          </w:tcPr>
          <w:p w:rsidR="009E3477" w:rsidRPr="00AB2353" w:rsidRDefault="009E3477" w:rsidP="00812743">
            <w:pPr>
              <w:jc w:val="center"/>
              <w:rPr>
                <w:rFonts w:ascii="Times New Roman" w:hAnsi="Times New Roman" w:cs="Times New Roman"/>
                <w:sz w:val="20"/>
                <w:szCs w:val="20"/>
              </w:rPr>
            </w:pPr>
            <w:r w:rsidRPr="00AB2353">
              <w:rPr>
                <w:rFonts w:ascii="Times New Roman" w:hAnsi="Times New Roman" w:cs="Times New Roman"/>
                <w:sz w:val="20"/>
                <w:szCs w:val="20"/>
              </w:rPr>
              <w:t>7.05</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0.50</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0.59</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0.64</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1.19</w:t>
            </w:r>
          </w:p>
        </w:tc>
      </w:tr>
      <w:tr w:rsidR="009E3477" w:rsidRPr="00AB2353" w:rsidTr="00850629">
        <w:trPr>
          <w:trHeight w:val="537"/>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12</w:t>
            </w:r>
          </w:p>
        </w:tc>
        <w:tc>
          <w:tcPr>
            <w:tcW w:w="486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 xml:space="preserve">Contaminated soil control                             </w:t>
            </w:r>
          </w:p>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 xml:space="preserve">   (no ammendment)</w:t>
            </w:r>
          </w:p>
        </w:tc>
        <w:tc>
          <w:tcPr>
            <w:tcW w:w="1350"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5.36</w:t>
            </w:r>
          </w:p>
        </w:tc>
        <w:tc>
          <w:tcPr>
            <w:tcW w:w="1350" w:type="dxa"/>
            <w:vAlign w:val="bottom"/>
            <w:hideMark/>
          </w:tcPr>
          <w:p w:rsidR="009E3477" w:rsidRPr="00AB2353" w:rsidRDefault="009E3477" w:rsidP="00812743">
            <w:pPr>
              <w:spacing w:before="120"/>
              <w:jc w:val="center"/>
              <w:rPr>
                <w:rFonts w:ascii="Times New Roman" w:hAnsi="Times New Roman" w:cs="Times New Roman"/>
                <w:sz w:val="20"/>
                <w:szCs w:val="20"/>
              </w:rPr>
            </w:pPr>
            <w:r w:rsidRPr="00AB2353">
              <w:rPr>
                <w:rFonts w:ascii="Times New Roman" w:hAnsi="Times New Roman" w:cs="Times New Roman"/>
                <w:sz w:val="20"/>
                <w:szCs w:val="20"/>
              </w:rPr>
              <w:t>4.37</w:t>
            </w:r>
          </w:p>
        </w:tc>
        <w:tc>
          <w:tcPr>
            <w:tcW w:w="1530"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0.39</w:t>
            </w:r>
          </w:p>
        </w:tc>
        <w:tc>
          <w:tcPr>
            <w:tcW w:w="1505"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0.26</w:t>
            </w:r>
          </w:p>
        </w:tc>
        <w:tc>
          <w:tcPr>
            <w:tcW w:w="1465"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0.51</w:t>
            </w:r>
          </w:p>
        </w:tc>
        <w:tc>
          <w:tcPr>
            <w:tcW w:w="1440" w:type="dxa"/>
            <w:hideMark/>
          </w:tcPr>
          <w:p w:rsidR="009E3477" w:rsidRPr="00AB2353" w:rsidRDefault="009E3477" w:rsidP="00812743">
            <w:pPr>
              <w:spacing w:before="120"/>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0.45</w:t>
            </w:r>
          </w:p>
        </w:tc>
      </w:tr>
      <w:tr w:rsidR="009E3477" w:rsidRPr="00AB2353" w:rsidTr="00850629">
        <w:trPr>
          <w:trHeight w:val="286"/>
        </w:trPr>
        <w:tc>
          <w:tcPr>
            <w:tcW w:w="1530" w:type="dxa"/>
            <w:hideMark/>
          </w:tcPr>
          <w:p w:rsidR="009E3477"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T</w:t>
            </w:r>
            <w:r w:rsidRPr="00AB2353">
              <w:rPr>
                <w:rFonts w:ascii="Times New Roman" w:eastAsia="Times New Roman" w:hAnsi="Times New Roman" w:cs="Times New Roman"/>
                <w:sz w:val="20"/>
                <w:szCs w:val="20"/>
                <w:vertAlign w:val="subscript"/>
              </w:rPr>
              <w:t>13</w:t>
            </w:r>
          </w:p>
        </w:tc>
        <w:tc>
          <w:tcPr>
            <w:tcW w:w="4860" w:type="dxa"/>
            <w:hideMark/>
          </w:tcPr>
          <w:p w:rsidR="006811FC" w:rsidRPr="00AB2353" w:rsidRDefault="009E3477" w:rsidP="009E3477">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Uncontaminated soil control</w:t>
            </w:r>
            <w:r w:rsidR="006811FC" w:rsidRPr="00AB2353">
              <w:rPr>
                <w:rFonts w:ascii="Times New Roman" w:eastAsia="Times New Roman" w:hAnsi="Times New Roman" w:cs="Times New Roman"/>
                <w:sz w:val="20"/>
                <w:szCs w:val="20"/>
              </w:rPr>
              <w:t xml:space="preserve"> </w:t>
            </w:r>
            <w:r w:rsidR="006811FC" w:rsidRPr="00AB2353">
              <w:rPr>
                <w:rFonts w:ascii="Times New Roman" w:eastAsia="Times New Roman" w:hAnsi="Times New Roman" w:cs="Times New Roman"/>
                <w:sz w:val="20"/>
                <w:szCs w:val="20"/>
              </w:rPr>
              <w:t xml:space="preserve">   </w:t>
            </w:r>
          </w:p>
          <w:p w:rsidR="009E3477" w:rsidRPr="00AB2353" w:rsidRDefault="00530D5F" w:rsidP="006811FC">
            <w:pP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no</w:t>
            </w:r>
            <w:r w:rsidR="006811FC" w:rsidRPr="00AB2353">
              <w:rPr>
                <w:rFonts w:ascii="Times New Roman" w:eastAsia="Times New Roman" w:hAnsi="Times New Roman" w:cs="Times New Roman"/>
                <w:sz w:val="20"/>
                <w:szCs w:val="20"/>
              </w:rPr>
              <w:t xml:space="preserve"> </w:t>
            </w:r>
            <w:r w:rsidR="006811FC" w:rsidRPr="00AB2353">
              <w:rPr>
                <w:rFonts w:ascii="Times New Roman" w:eastAsia="Times New Roman" w:hAnsi="Times New Roman" w:cs="Times New Roman"/>
                <w:sz w:val="20"/>
                <w:szCs w:val="20"/>
              </w:rPr>
              <w:t>(</w:t>
            </w:r>
            <w:r w:rsidR="006811FC" w:rsidRPr="00AB2353">
              <w:rPr>
                <w:rFonts w:ascii="Times New Roman" w:eastAsia="Times New Roman" w:hAnsi="Times New Roman" w:cs="Times New Roman"/>
                <w:sz w:val="20"/>
                <w:szCs w:val="20"/>
              </w:rPr>
              <w:t>amendment &amp; contamination</w:t>
            </w:r>
            <w:r w:rsidR="006811FC" w:rsidRPr="00AB2353">
              <w:rPr>
                <w:rFonts w:ascii="Times New Roman" w:eastAsia="Times New Roman" w:hAnsi="Times New Roman" w:cs="Times New Roman"/>
                <w:sz w:val="20"/>
                <w:szCs w:val="20"/>
              </w:rPr>
              <w:t>)</w:t>
            </w:r>
          </w:p>
        </w:tc>
        <w:tc>
          <w:tcPr>
            <w:tcW w:w="135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5.38</w:t>
            </w:r>
          </w:p>
        </w:tc>
        <w:tc>
          <w:tcPr>
            <w:tcW w:w="1350" w:type="dxa"/>
            <w:vAlign w:val="bottom"/>
            <w:hideMark/>
          </w:tcPr>
          <w:p w:rsidR="009E3477" w:rsidRPr="00AB2353" w:rsidRDefault="009E3477" w:rsidP="00812743">
            <w:pPr>
              <w:jc w:val="center"/>
              <w:rPr>
                <w:rFonts w:ascii="Times New Roman" w:hAnsi="Times New Roman" w:cs="Times New Roman"/>
                <w:sz w:val="20"/>
                <w:szCs w:val="20"/>
              </w:rPr>
            </w:pPr>
            <w:r w:rsidRPr="00AB2353">
              <w:rPr>
                <w:rFonts w:ascii="Times New Roman" w:hAnsi="Times New Roman" w:cs="Times New Roman"/>
                <w:sz w:val="20"/>
                <w:szCs w:val="20"/>
              </w:rPr>
              <w:t>5.33</w:t>
            </w:r>
          </w:p>
        </w:tc>
        <w:tc>
          <w:tcPr>
            <w:tcW w:w="153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0.28</w:t>
            </w:r>
          </w:p>
        </w:tc>
        <w:tc>
          <w:tcPr>
            <w:tcW w:w="150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0.27</w:t>
            </w:r>
          </w:p>
        </w:tc>
        <w:tc>
          <w:tcPr>
            <w:tcW w:w="1465"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0.55</w:t>
            </w:r>
          </w:p>
        </w:tc>
        <w:tc>
          <w:tcPr>
            <w:tcW w:w="1440" w:type="dxa"/>
            <w:hideMark/>
          </w:tcPr>
          <w:p w:rsidR="009E3477" w:rsidRPr="00AB2353" w:rsidRDefault="009E3477"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0.47</w:t>
            </w:r>
          </w:p>
        </w:tc>
      </w:tr>
      <w:tr w:rsidR="00EA30DF" w:rsidRPr="00AB2353" w:rsidTr="00850629">
        <w:trPr>
          <w:trHeight w:val="269"/>
        </w:trPr>
        <w:tc>
          <w:tcPr>
            <w:tcW w:w="1530" w:type="dxa"/>
            <w:hideMark/>
          </w:tcPr>
          <w:p w:rsidR="00EA30DF" w:rsidRPr="00AB2353" w:rsidRDefault="00EA30DF" w:rsidP="00812743">
            <w:pPr>
              <w:jc w:val="center"/>
              <w:rPr>
                <w:rFonts w:ascii="Times New Roman" w:eastAsia="Times New Roman" w:hAnsi="Times New Roman" w:cs="Times New Roman"/>
                <w:sz w:val="20"/>
                <w:szCs w:val="20"/>
              </w:rPr>
            </w:pPr>
          </w:p>
        </w:tc>
        <w:tc>
          <w:tcPr>
            <w:tcW w:w="486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S.Em. ±</w:t>
            </w:r>
          </w:p>
        </w:tc>
        <w:tc>
          <w:tcPr>
            <w:tcW w:w="135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0.08</w:t>
            </w:r>
          </w:p>
        </w:tc>
        <w:tc>
          <w:tcPr>
            <w:tcW w:w="1350" w:type="dxa"/>
            <w:vAlign w:val="bottom"/>
            <w:hideMark/>
          </w:tcPr>
          <w:p w:rsidR="00EA30DF" w:rsidRPr="00AB2353" w:rsidRDefault="00EA30DF" w:rsidP="00812743">
            <w:pPr>
              <w:jc w:val="center"/>
              <w:rPr>
                <w:rFonts w:ascii="Times New Roman" w:hAnsi="Times New Roman" w:cs="Times New Roman"/>
                <w:sz w:val="20"/>
                <w:szCs w:val="20"/>
              </w:rPr>
            </w:pPr>
            <w:r w:rsidRPr="00AB2353">
              <w:rPr>
                <w:rFonts w:ascii="Times New Roman" w:hAnsi="Times New Roman" w:cs="Times New Roman"/>
                <w:sz w:val="20"/>
                <w:szCs w:val="20"/>
              </w:rPr>
              <w:t>0.14</w:t>
            </w:r>
          </w:p>
        </w:tc>
        <w:tc>
          <w:tcPr>
            <w:tcW w:w="153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0.01</w:t>
            </w:r>
          </w:p>
        </w:tc>
        <w:tc>
          <w:tcPr>
            <w:tcW w:w="1505"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0.01</w:t>
            </w:r>
          </w:p>
        </w:tc>
        <w:tc>
          <w:tcPr>
            <w:tcW w:w="1465"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0.02</w:t>
            </w:r>
          </w:p>
        </w:tc>
        <w:tc>
          <w:tcPr>
            <w:tcW w:w="144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0.01</w:t>
            </w:r>
          </w:p>
        </w:tc>
      </w:tr>
      <w:tr w:rsidR="00EA30DF" w:rsidRPr="00AB2353" w:rsidTr="00850629">
        <w:trPr>
          <w:trHeight w:val="286"/>
        </w:trPr>
        <w:tc>
          <w:tcPr>
            <w:tcW w:w="1530" w:type="dxa"/>
            <w:hideMark/>
          </w:tcPr>
          <w:p w:rsidR="00EA30DF" w:rsidRPr="00AB2353" w:rsidRDefault="00EA30DF" w:rsidP="00812743">
            <w:pPr>
              <w:ind w:left="-144"/>
              <w:jc w:val="center"/>
              <w:rPr>
                <w:rFonts w:ascii="Times New Roman" w:eastAsia="Times New Roman" w:hAnsi="Times New Roman" w:cs="Times New Roman"/>
                <w:sz w:val="20"/>
                <w:szCs w:val="20"/>
              </w:rPr>
            </w:pPr>
          </w:p>
        </w:tc>
        <w:tc>
          <w:tcPr>
            <w:tcW w:w="4860" w:type="dxa"/>
            <w:hideMark/>
          </w:tcPr>
          <w:p w:rsidR="00EA30DF" w:rsidRPr="00AB2353" w:rsidRDefault="00EA30DF" w:rsidP="00812743">
            <w:pPr>
              <w:ind w:left="-144"/>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C.D (</w:t>
            </w:r>
            <w:r w:rsidRPr="00AB2353">
              <w:rPr>
                <w:rFonts w:ascii="Times New Roman" w:eastAsia="Times New Roman" w:hAnsi="Times New Roman" w:cs="Times New Roman"/>
                <w:i/>
                <w:sz w:val="20"/>
                <w:szCs w:val="20"/>
              </w:rPr>
              <w:t>p=0.05</w:t>
            </w:r>
            <w:r w:rsidRPr="00AB2353">
              <w:rPr>
                <w:rFonts w:ascii="Times New Roman" w:eastAsia="Times New Roman" w:hAnsi="Times New Roman" w:cs="Times New Roman"/>
                <w:sz w:val="20"/>
                <w:szCs w:val="20"/>
              </w:rPr>
              <w:t xml:space="preserve">) </w:t>
            </w:r>
          </w:p>
        </w:tc>
        <w:tc>
          <w:tcPr>
            <w:tcW w:w="135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0.23</w:t>
            </w:r>
          </w:p>
        </w:tc>
        <w:tc>
          <w:tcPr>
            <w:tcW w:w="1350" w:type="dxa"/>
            <w:vAlign w:val="bottom"/>
            <w:hideMark/>
          </w:tcPr>
          <w:p w:rsidR="00EA30DF" w:rsidRPr="00AB2353" w:rsidRDefault="00EA30DF" w:rsidP="00812743">
            <w:pPr>
              <w:jc w:val="right"/>
              <w:rPr>
                <w:rFonts w:ascii="Times New Roman" w:hAnsi="Times New Roman" w:cs="Times New Roman"/>
                <w:sz w:val="20"/>
                <w:szCs w:val="20"/>
              </w:rPr>
            </w:pPr>
            <w:r w:rsidRPr="00AB2353">
              <w:rPr>
                <w:rFonts w:ascii="Times New Roman" w:hAnsi="Times New Roman" w:cs="Times New Roman"/>
                <w:sz w:val="20"/>
                <w:szCs w:val="20"/>
              </w:rPr>
              <w:t>0.42</w:t>
            </w:r>
          </w:p>
        </w:tc>
        <w:tc>
          <w:tcPr>
            <w:tcW w:w="153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0.05</w:t>
            </w:r>
          </w:p>
        </w:tc>
        <w:tc>
          <w:tcPr>
            <w:tcW w:w="1505"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0.03</w:t>
            </w:r>
          </w:p>
        </w:tc>
        <w:tc>
          <w:tcPr>
            <w:tcW w:w="1465"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0.06</w:t>
            </w:r>
          </w:p>
        </w:tc>
        <w:tc>
          <w:tcPr>
            <w:tcW w:w="1440" w:type="dxa"/>
            <w:hideMark/>
          </w:tcPr>
          <w:p w:rsidR="00EA30DF" w:rsidRPr="00AB2353" w:rsidRDefault="00EA30DF" w:rsidP="00812743">
            <w:pPr>
              <w:jc w:val="center"/>
              <w:rPr>
                <w:rFonts w:ascii="Times New Roman" w:eastAsia="Times New Roman" w:hAnsi="Times New Roman" w:cs="Times New Roman"/>
                <w:sz w:val="20"/>
                <w:szCs w:val="20"/>
              </w:rPr>
            </w:pPr>
            <w:r w:rsidRPr="00AB2353">
              <w:rPr>
                <w:rFonts w:ascii="Times New Roman" w:eastAsia="Times New Roman" w:hAnsi="Times New Roman" w:cs="Times New Roman"/>
                <w:sz w:val="20"/>
                <w:szCs w:val="20"/>
              </w:rPr>
              <w:t>0.03</w:t>
            </w:r>
          </w:p>
        </w:tc>
      </w:tr>
    </w:tbl>
    <w:p w:rsidR="00EA30DF" w:rsidRPr="00AB2353" w:rsidRDefault="00EA30DF" w:rsidP="00AB2353">
      <w:pPr>
        <w:spacing w:after="0" w:line="240" w:lineRule="auto"/>
        <w:rPr>
          <w:rFonts w:ascii="Times New Roman" w:hAnsi="Times New Roman" w:cs="Times New Roman"/>
          <w:sz w:val="20"/>
          <w:szCs w:val="20"/>
        </w:rPr>
      </w:pPr>
    </w:p>
    <w:sectPr w:rsidR="00EA30DF" w:rsidRPr="00AB2353" w:rsidSect="009334DA">
      <w:pgSz w:w="15840" w:h="12240" w:orient="landscape"/>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201" w:rsidRDefault="00D25201" w:rsidP="00757F15">
      <w:pPr>
        <w:spacing w:after="0" w:line="240" w:lineRule="auto"/>
      </w:pPr>
      <w:r>
        <w:separator/>
      </w:r>
    </w:p>
  </w:endnote>
  <w:endnote w:type="continuationSeparator" w:id="1">
    <w:p w:rsidR="00D25201" w:rsidRDefault="00D25201" w:rsidP="00757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AB70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AB70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AB7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201" w:rsidRDefault="00D25201" w:rsidP="00757F15">
      <w:pPr>
        <w:spacing w:after="0" w:line="240" w:lineRule="auto"/>
      </w:pPr>
      <w:r>
        <w:separator/>
      </w:r>
    </w:p>
  </w:footnote>
  <w:footnote w:type="continuationSeparator" w:id="1">
    <w:p w:rsidR="00D25201" w:rsidRDefault="00D25201" w:rsidP="00757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620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620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014" w:rsidRDefault="00620B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68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62FC"/>
    <w:multiLevelType w:val="hybridMultilevel"/>
    <w:tmpl w:val="2A66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626EFB"/>
    <w:multiLevelType w:val="hybridMultilevel"/>
    <w:tmpl w:val="E39A3C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F7352F0"/>
    <w:multiLevelType w:val="multilevel"/>
    <w:tmpl w:val="12F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25A1A"/>
    <w:multiLevelType w:val="multilevel"/>
    <w:tmpl w:val="B14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F7EF7"/>
    <w:rsid w:val="00007EA7"/>
    <w:rsid w:val="000121B5"/>
    <w:rsid w:val="00012D84"/>
    <w:rsid w:val="00012E13"/>
    <w:rsid w:val="00021B6C"/>
    <w:rsid w:val="00026810"/>
    <w:rsid w:val="00064E20"/>
    <w:rsid w:val="00080745"/>
    <w:rsid w:val="000A04CD"/>
    <w:rsid w:val="000A1873"/>
    <w:rsid w:val="000A3906"/>
    <w:rsid w:val="000A78E6"/>
    <w:rsid w:val="000B0951"/>
    <w:rsid w:val="000B4D0B"/>
    <w:rsid w:val="000B52EF"/>
    <w:rsid w:val="000D3EA5"/>
    <w:rsid w:val="000E18BB"/>
    <w:rsid w:val="0011651B"/>
    <w:rsid w:val="0012372E"/>
    <w:rsid w:val="00142E3F"/>
    <w:rsid w:val="001545BF"/>
    <w:rsid w:val="00156EBF"/>
    <w:rsid w:val="00163BB0"/>
    <w:rsid w:val="001A359A"/>
    <w:rsid w:val="001B4BBB"/>
    <w:rsid w:val="001B6100"/>
    <w:rsid w:val="001C27BE"/>
    <w:rsid w:val="001C6014"/>
    <w:rsid w:val="001C7FB5"/>
    <w:rsid w:val="001F2C24"/>
    <w:rsid w:val="0022029A"/>
    <w:rsid w:val="00222ECB"/>
    <w:rsid w:val="00225F1C"/>
    <w:rsid w:val="00233034"/>
    <w:rsid w:val="00234C1F"/>
    <w:rsid w:val="0025454A"/>
    <w:rsid w:val="002607DF"/>
    <w:rsid w:val="0026287E"/>
    <w:rsid w:val="002638AC"/>
    <w:rsid w:val="00275765"/>
    <w:rsid w:val="00283086"/>
    <w:rsid w:val="002861C0"/>
    <w:rsid w:val="002A1633"/>
    <w:rsid w:val="002A2DA0"/>
    <w:rsid w:val="002A4BB5"/>
    <w:rsid w:val="002B4DDE"/>
    <w:rsid w:val="002C14CE"/>
    <w:rsid w:val="002F124D"/>
    <w:rsid w:val="002F66B7"/>
    <w:rsid w:val="00301EF6"/>
    <w:rsid w:val="003263F2"/>
    <w:rsid w:val="003306EE"/>
    <w:rsid w:val="00350845"/>
    <w:rsid w:val="00356CF9"/>
    <w:rsid w:val="00361358"/>
    <w:rsid w:val="00372D7F"/>
    <w:rsid w:val="00377074"/>
    <w:rsid w:val="00386F55"/>
    <w:rsid w:val="003B0ABB"/>
    <w:rsid w:val="003B22DC"/>
    <w:rsid w:val="003B25E9"/>
    <w:rsid w:val="003B42AC"/>
    <w:rsid w:val="003B7F68"/>
    <w:rsid w:val="003C0591"/>
    <w:rsid w:val="003C2B73"/>
    <w:rsid w:val="003C58ED"/>
    <w:rsid w:val="003D0A53"/>
    <w:rsid w:val="003D36E1"/>
    <w:rsid w:val="003D5AC4"/>
    <w:rsid w:val="003F18DB"/>
    <w:rsid w:val="0040313B"/>
    <w:rsid w:val="00416671"/>
    <w:rsid w:val="004248DE"/>
    <w:rsid w:val="0043418F"/>
    <w:rsid w:val="00441D5E"/>
    <w:rsid w:val="0044532A"/>
    <w:rsid w:val="00450573"/>
    <w:rsid w:val="00452104"/>
    <w:rsid w:val="00457D3C"/>
    <w:rsid w:val="00482849"/>
    <w:rsid w:val="004B1C8C"/>
    <w:rsid w:val="004B7199"/>
    <w:rsid w:val="004C53DF"/>
    <w:rsid w:val="004F37FE"/>
    <w:rsid w:val="00504A40"/>
    <w:rsid w:val="005106DD"/>
    <w:rsid w:val="00530D5F"/>
    <w:rsid w:val="00540395"/>
    <w:rsid w:val="005411FD"/>
    <w:rsid w:val="005510EE"/>
    <w:rsid w:val="00554B8E"/>
    <w:rsid w:val="00562CDE"/>
    <w:rsid w:val="00567609"/>
    <w:rsid w:val="00590351"/>
    <w:rsid w:val="005A6A2C"/>
    <w:rsid w:val="005C49BC"/>
    <w:rsid w:val="005D0875"/>
    <w:rsid w:val="005E3F00"/>
    <w:rsid w:val="005E485C"/>
    <w:rsid w:val="005F3A86"/>
    <w:rsid w:val="00607A7B"/>
    <w:rsid w:val="00620BDF"/>
    <w:rsid w:val="006243F3"/>
    <w:rsid w:val="00647D05"/>
    <w:rsid w:val="006530E2"/>
    <w:rsid w:val="00661EA4"/>
    <w:rsid w:val="00670C45"/>
    <w:rsid w:val="006811FC"/>
    <w:rsid w:val="006C0F93"/>
    <w:rsid w:val="006D781C"/>
    <w:rsid w:val="006E39E2"/>
    <w:rsid w:val="00704B77"/>
    <w:rsid w:val="0074722F"/>
    <w:rsid w:val="00757F15"/>
    <w:rsid w:val="007762FD"/>
    <w:rsid w:val="00780087"/>
    <w:rsid w:val="00785F5F"/>
    <w:rsid w:val="00792E62"/>
    <w:rsid w:val="007B0B2A"/>
    <w:rsid w:val="007B253A"/>
    <w:rsid w:val="007C459A"/>
    <w:rsid w:val="007C629F"/>
    <w:rsid w:val="007E2B25"/>
    <w:rsid w:val="007F4BA5"/>
    <w:rsid w:val="0080457F"/>
    <w:rsid w:val="00812743"/>
    <w:rsid w:val="00826D70"/>
    <w:rsid w:val="0083039E"/>
    <w:rsid w:val="00830931"/>
    <w:rsid w:val="0083706F"/>
    <w:rsid w:val="00844F73"/>
    <w:rsid w:val="00845E3D"/>
    <w:rsid w:val="008614D2"/>
    <w:rsid w:val="0087517D"/>
    <w:rsid w:val="00885F85"/>
    <w:rsid w:val="008A5ECE"/>
    <w:rsid w:val="008C0827"/>
    <w:rsid w:val="008D3DB3"/>
    <w:rsid w:val="008F4063"/>
    <w:rsid w:val="00910D75"/>
    <w:rsid w:val="00930781"/>
    <w:rsid w:val="0093406D"/>
    <w:rsid w:val="009510D7"/>
    <w:rsid w:val="00985ACC"/>
    <w:rsid w:val="009868F9"/>
    <w:rsid w:val="00986D89"/>
    <w:rsid w:val="00991B99"/>
    <w:rsid w:val="009B4A24"/>
    <w:rsid w:val="009C3FB9"/>
    <w:rsid w:val="009D10C6"/>
    <w:rsid w:val="009D2D95"/>
    <w:rsid w:val="009E3477"/>
    <w:rsid w:val="009F2CA4"/>
    <w:rsid w:val="009F521D"/>
    <w:rsid w:val="00A047B2"/>
    <w:rsid w:val="00A06E53"/>
    <w:rsid w:val="00A135A9"/>
    <w:rsid w:val="00A174E3"/>
    <w:rsid w:val="00A25C21"/>
    <w:rsid w:val="00A345FB"/>
    <w:rsid w:val="00A5480F"/>
    <w:rsid w:val="00A56033"/>
    <w:rsid w:val="00A861A2"/>
    <w:rsid w:val="00A87ABF"/>
    <w:rsid w:val="00AA25C6"/>
    <w:rsid w:val="00AA6E95"/>
    <w:rsid w:val="00AB2353"/>
    <w:rsid w:val="00AB7014"/>
    <w:rsid w:val="00AC61F4"/>
    <w:rsid w:val="00AC779C"/>
    <w:rsid w:val="00AD661A"/>
    <w:rsid w:val="00AE225A"/>
    <w:rsid w:val="00B257AB"/>
    <w:rsid w:val="00B25D1F"/>
    <w:rsid w:val="00B26AD0"/>
    <w:rsid w:val="00B37594"/>
    <w:rsid w:val="00B512AB"/>
    <w:rsid w:val="00B51CAC"/>
    <w:rsid w:val="00B9648A"/>
    <w:rsid w:val="00BC413E"/>
    <w:rsid w:val="00BC7474"/>
    <w:rsid w:val="00BD0F1E"/>
    <w:rsid w:val="00BE193F"/>
    <w:rsid w:val="00BE6D57"/>
    <w:rsid w:val="00BF3875"/>
    <w:rsid w:val="00C06470"/>
    <w:rsid w:val="00C0734E"/>
    <w:rsid w:val="00C10404"/>
    <w:rsid w:val="00C21C9F"/>
    <w:rsid w:val="00C306ED"/>
    <w:rsid w:val="00C321B8"/>
    <w:rsid w:val="00C43990"/>
    <w:rsid w:val="00C43CC1"/>
    <w:rsid w:val="00C519B3"/>
    <w:rsid w:val="00C676DC"/>
    <w:rsid w:val="00C70591"/>
    <w:rsid w:val="00C95601"/>
    <w:rsid w:val="00C96D3F"/>
    <w:rsid w:val="00CA6464"/>
    <w:rsid w:val="00CB473F"/>
    <w:rsid w:val="00CB711E"/>
    <w:rsid w:val="00CB72C3"/>
    <w:rsid w:val="00CC17B1"/>
    <w:rsid w:val="00CC70C4"/>
    <w:rsid w:val="00CD3827"/>
    <w:rsid w:val="00CD6C50"/>
    <w:rsid w:val="00CF46CB"/>
    <w:rsid w:val="00D10A81"/>
    <w:rsid w:val="00D23625"/>
    <w:rsid w:val="00D25201"/>
    <w:rsid w:val="00D32FA6"/>
    <w:rsid w:val="00D40C82"/>
    <w:rsid w:val="00D41E0C"/>
    <w:rsid w:val="00D61A8A"/>
    <w:rsid w:val="00D64EF0"/>
    <w:rsid w:val="00D75A0A"/>
    <w:rsid w:val="00DA18AB"/>
    <w:rsid w:val="00DA60F8"/>
    <w:rsid w:val="00DA7DC5"/>
    <w:rsid w:val="00DB259B"/>
    <w:rsid w:val="00DB6785"/>
    <w:rsid w:val="00DF6C27"/>
    <w:rsid w:val="00DF6F55"/>
    <w:rsid w:val="00DF7EF7"/>
    <w:rsid w:val="00E05874"/>
    <w:rsid w:val="00E10B8B"/>
    <w:rsid w:val="00E11D97"/>
    <w:rsid w:val="00E151B4"/>
    <w:rsid w:val="00E224F6"/>
    <w:rsid w:val="00E57ACE"/>
    <w:rsid w:val="00E9268C"/>
    <w:rsid w:val="00EA30DF"/>
    <w:rsid w:val="00EC59F7"/>
    <w:rsid w:val="00EC68AE"/>
    <w:rsid w:val="00ED1A0A"/>
    <w:rsid w:val="00ED7C45"/>
    <w:rsid w:val="00EE78A1"/>
    <w:rsid w:val="00EF43DB"/>
    <w:rsid w:val="00EF6C0E"/>
    <w:rsid w:val="00F13305"/>
    <w:rsid w:val="00F22106"/>
    <w:rsid w:val="00F47460"/>
    <w:rsid w:val="00F72965"/>
    <w:rsid w:val="00F77526"/>
    <w:rsid w:val="00FA0900"/>
    <w:rsid w:val="00FA345F"/>
    <w:rsid w:val="00FA645E"/>
    <w:rsid w:val="00FA7199"/>
    <w:rsid w:val="00FC4444"/>
    <w:rsid w:val="00FC44B9"/>
    <w:rsid w:val="00FF1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91"/>
  </w:style>
  <w:style w:type="paragraph" w:styleId="Heading2">
    <w:name w:val="heading 2"/>
    <w:basedOn w:val="Normal"/>
    <w:link w:val="Heading2Char"/>
    <w:uiPriority w:val="9"/>
    <w:qFormat/>
    <w:rsid w:val="00220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F7"/>
    <w:pPr>
      <w:ind w:left="720"/>
      <w:contextualSpacing/>
    </w:pPr>
  </w:style>
  <w:style w:type="table" w:styleId="TableGrid">
    <w:name w:val="Table Grid"/>
    <w:basedOn w:val="TableNormal"/>
    <w:uiPriority w:val="59"/>
    <w:rsid w:val="00562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5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5"/>
  </w:style>
  <w:style w:type="paragraph" w:styleId="Footer">
    <w:name w:val="footer"/>
    <w:basedOn w:val="Normal"/>
    <w:link w:val="FooterChar"/>
    <w:uiPriority w:val="99"/>
    <w:unhideWhenUsed/>
    <w:rsid w:val="0075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5"/>
  </w:style>
  <w:style w:type="character" w:styleId="Hyperlink">
    <w:name w:val="Hyperlink"/>
    <w:basedOn w:val="DefaultParagraphFont"/>
    <w:uiPriority w:val="99"/>
    <w:unhideWhenUsed/>
    <w:rsid w:val="008C0827"/>
    <w:rPr>
      <w:color w:val="0000FF" w:themeColor="hyperlink"/>
      <w:u w:val="single"/>
    </w:rPr>
  </w:style>
  <w:style w:type="character" w:customStyle="1" w:styleId="Heading2Char">
    <w:name w:val="Heading 2 Char"/>
    <w:basedOn w:val="DefaultParagraphFont"/>
    <w:link w:val="Heading2"/>
    <w:uiPriority w:val="9"/>
    <w:rsid w:val="0022029A"/>
    <w:rPr>
      <w:rFonts w:ascii="Times New Roman" w:eastAsia="Times New Roman" w:hAnsi="Times New Roman" w:cs="Times New Roman"/>
      <w:b/>
      <w:bCs/>
      <w:sz w:val="36"/>
      <w:szCs w:val="36"/>
    </w:rPr>
  </w:style>
  <w:style w:type="character" w:styleId="Strong">
    <w:name w:val="Strong"/>
    <w:basedOn w:val="DefaultParagraphFont"/>
    <w:uiPriority w:val="22"/>
    <w:qFormat/>
    <w:rsid w:val="0022029A"/>
    <w:rPr>
      <w:b/>
      <w:bCs/>
    </w:rPr>
  </w:style>
  <w:style w:type="paragraph" w:styleId="NormalWeb">
    <w:name w:val="Normal (Web)"/>
    <w:basedOn w:val="Normal"/>
    <w:uiPriority w:val="99"/>
    <w:unhideWhenUsed/>
    <w:rsid w:val="002202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17D"/>
    <w:rPr>
      <w:i/>
      <w:iCs/>
    </w:rPr>
  </w:style>
  <w:style w:type="character" w:customStyle="1" w:styleId="UnresolvedMention">
    <w:name w:val="Unresolved Mention"/>
    <w:basedOn w:val="DefaultParagraphFont"/>
    <w:uiPriority w:val="99"/>
    <w:semiHidden/>
    <w:unhideWhenUsed/>
    <w:rsid w:val="00356CF9"/>
    <w:rPr>
      <w:color w:val="605E5C"/>
      <w:shd w:val="clear" w:color="auto" w:fill="E1DFDD"/>
    </w:rPr>
  </w:style>
  <w:style w:type="character" w:customStyle="1" w:styleId="anchor-text">
    <w:name w:val="anchor-text"/>
    <w:basedOn w:val="DefaultParagraphFont"/>
    <w:rsid w:val="00C10404"/>
  </w:style>
  <w:style w:type="paragraph" w:customStyle="1" w:styleId="dx-doi">
    <w:name w:val="dx-doi"/>
    <w:basedOn w:val="Normal"/>
    <w:rsid w:val="00B51CAC"/>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66005149">
      <w:bodyDiv w:val="1"/>
      <w:marLeft w:val="0"/>
      <w:marRight w:val="0"/>
      <w:marTop w:val="0"/>
      <w:marBottom w:val="0"/>
      <w:divBdr>
        <w:top w:val="none" w:sz="0" w:space="0" w:color="auto"/>
        <w:left w:val="none" w:sz="0" w:space="0" w:color="auto"/>
        <w:bottom w:val="none" w:sz="0" w:space="0" w:color="auto"/>
        <w:right w:val="none" w:sz="0" w:space="0" w:color="auto"/>
      </w:divBdr>
    </w:div>
    <w:div w:id="185294667">
      <w:bodyDiv w:val="1"/>
      <w:marLeft w:val="0"/>
      <w:marRight w:val="0"/>
      <w:marTop w:val="0"/>
      <w:marBottom w:val="0"/>
      <w:divBdr>
        <w:top w:val="none" w:sz="0" w:space="0" w:color="auto"/>
        <w:left w:val="none" w:sz="0" w:space="0" w:color="auto"/>
        <w:bottom w:val="none" w:sz="0" w:space="0" w:color="auto"/>
        <w:right w:val="none" w:sz="0" w:space="0" w:color="auto"/>
      </w:divBdr>
    </w:div>
    <w:div w:id="359817322">
      <w:bodyDiv w:val="1"/>
      <w:marLeft w:val="0"/>
      <w:marRight w:val="0"/>
      <w:marTop w:val="0"/>
      <w:marBottom w:val="0"/>
      <w:divBdr>
        <w:top w:val="none" w:sz="0" w:space="0" w:color="auto"/>
        <w:left w:val="none" w:sz="0" w:space="0" w:color="auto"/>
        <w:bottom w:val="none" w:sz="0" w:space="0" w:color="auto"/>
        <w:right w:val="none" w:sz="0" w:space="0" w:color="auto"/>
      </w:divBdr>
    </w:div>
    <w:div w:id="367797854">
      <w:bodyDiv w:val="1"/>
      <w:marLeft w:val="0"/>
      <w:marRight w:val="0"/>
      <w:marTop w:val="0"/>
      <w:marBottom w:val="0"/>
      <w:divBdr>
        <w:top w:val="none" w:sz="0" w:space="0" w:color="auto"/>
        <w:left w:val="none" w:sz="0" w:space="0" w:color="auto"/>
        <w:bottom w:val="none" w:sz="0" w:space="0" w:color="auto"/>
        <w:right w:val="none" w:sz="0" w:space="0" w:color="auto"/>
      </w:divBdr>
    </w:div>
    <w:div w:id="390346448">
      <w:bodyDiv w:val="1"/>
      <w:marLeft w:val="0"/>
      <w:marRight w:val="0"/>
      <w:marTop w:val="0"/>
      <w:marBottom w:val="0"/>
      <w:divBdr>
        <w:top w:val="none" w:sz="0" w:space="0" w:color="auto"/>
        <w:left w:val="none" w:sz="0" w:space="0" w:color="auto"/>
        <w:bottom w:val="none" w:sz="0" w:space="0" w:color="auto"/>
        <w:right w:val="none" w:sz="0" w:space="0" w:color="auto"/>
      </w:divBdr>
    </w:div>
    <w:div w:id="508981394">
      <w:bodyDiv w:val="1"/>
      <w:marLeft w:val="0"/>
      <w:marRight w:val="0"/>
      <w:marTop w:val="0"/>
      <w:marBottom w:val="0"/>
      <w:divBdr>
        <w:top w:val="none" w:sz="0" w:space="0" w:color="auto"/>
        <w:left w:val="none" w:sz="0" w:space="0" w:color="auto"/>
        <w:bottom w:val="none" w:sz="0" w:space="0" w:color="auto"/>
        <w:right w:val="none" w:sz="0" w:space="0" w:color="auto"/>
      </w:divBdr>
    </w:div>
    <w:div w:id="604727462">
      <w:bodyDiv w:val="1"/>
      <w:marLeft w:val="0"/>
      <w:marRight w:val="0"/>
      <w:marTop w:val="0"/>
      <w:marBottom w:val="0"/>
      <w:divBdr>
        <w:top w:val="none" w:sz="0" w:space="0" w:color="auto"/>
        <w:left w:val="none" w:sz="0" w:space="0" w:color="auto"/>
        <w:bottom w:val="none" w:sz="0" w:space="0" w:color="auto"/>
        <w:right w:val="none" w:sz="0" w:space="0" w:color="auto"/>
      </w:divBdr>
    </w:div>
    <w:div w:id="654262533">
      <w:bodyDiv w:val="1"/>
      <w:marLeft w:val="0"/>
      <w:marRight w:val="0"/>
      <w:marTop w:val="0"/>
      <w:marBottom w:val="0"/>
      <w:divBdr>
        <w:top w:val="none" w:sz="0" w:space="0" w:color="auto"/>
        <w:left w:val="none" w:sz="0" w:space="0" w:color="auto"/>
        <w:bottom w:val="none" w:sz="0" w:space="0" w:color="auto"/>
        <w:right w:val="none" w:sz="0" w:space="0" w:color="auto"/>
      </w:divBdr>
    </w:div>
    <w:div w:id="798182062">
      <w:bodyDiv w:val="1"/>
      <w:marLeft w:val="0"/>
      <w:marRight w:val="0"/>
      <w:marTop w:val="0"/>
      <w:marBottom w:val="0"/>
      <w:divBdr>
        <w:top w:val="none" w:sz="0" w:space="0" w:color="auto"/>
        <w:left w:val="none" w:sz="0" w:space="0" w:color="auto"/>
        <w:bottom w:val="none" w:sz="0" w:space="0" w:color="auto"/>
        <w:right w:val="none" w:sz="0" w:space="0" w:color="auto"/>
      </w:divBdr>
    </w:div>
    <w:div w:id="868181238">
      <w:bodyDiv w:val="1"/>
      <w:marLeft w:val="0"/>
      <w:marRight w:val="0"/>
      <w:marTop w:val="0"/>
      <w:marBottom w:val="0"/>
      <w:divBdr>
        <w:top w:val="none" w:sz="0" w:space="0" w:color="auto"/>
        <w:left w:val="none" w:sz="0" w:space="0" w:color="auto"/>
        <w:bottom w:val="none" w:sz="0" w:space="0" w:color="auto"/>
        <w:right w:val="none" w:sz="0" w:space="0" w:color="auto"/>
      </w:divBdr>
    </w:div>
    <w:div w:id="1027100598">
      <w:bodyDiv w:val="1"/>
      <w:marLeft w:val="0"/>
      <w:marRight w:val="0"/>
      <w:marTop w:val="0"/>
      <w:marBottom w:val="0"/>
      <w:divBdr>
        <w:top w:val="none" w:sz="0" w:space="0" w:color="auto"/>
        <w:left w:val="none" w:sz="0" w:space="0" w:color="auto"/>
        <w:bottom w:val="none" w:sz="0" w:space="0" w:color="auto"/>
        <w:right w:val="none" w:sz="0" w:space="0" w:color="auto"/>
      </w:divBdr>
    </w:div>
    <w:div w:id="1225331122">
      <w:bodyDiv w:val="1"/>
      <w:marLeft w:val="0"/>
      <w:marRight w:val="0"/>
      <w:marTop w:val="0"/>
      <w:marBottom w:val="0"/>
      <w:divBdr>
        <w:top w:val="none" w:sz="0" w:space="0" w:color="auto"/>
        <w:left w:val="none" w:sz="0" w:space="0" w:color="auto"/>
        <w:bottom w:val="none" w:sz="0" w:space="0" w:color="auto"/>
        <w:right w:val="none" w:sz="0" w:space="0" w:color="auto"/>
      </w:divBdr>
    </w:div>
    <w:div w:id="1270284407">
      <w:bodyDiv w:val="1"/>
      <w:marLeft w:val="0"/>
      <w:marRight w:val="0"/>
      <w:marTop w:val="0"/>
      <w:marBottom w:val="0"/>
      <w:divBdr>
        <w:top w:val="none" w:sz="0" w:space="0" w:color="auto"/>
        <w:left w:val="none" w:sz="0" w:space="0" w:color="auto"/>
        <w:bottom w:val="none" w:sz="0" w:space="0" w:color="auto"/>
        <w:right w:val="none" w:sz="0" w:space="0" w:color="auto"/>
      </w:divBdr>
    </w:div>
    <w:div w:id="1300913885">
      <w:bodyDiv w:val="1"/>
      <w:marLeft w:val="0"/>
      <w:marRight w:val="0"/>
      <w:marTop w:val="0"/>
      <w:marBottom w:val="0"/>
      <w:divBdr>
        <w:top w:val="none" w:sz="0" w:space="0" w:color="auto"/>
        <w:left w:val="none" w:sz="0" w:space="0" w:color="auto"/>
        <w:bottom w:val="none" w:sz="0" w:space="0" w:color="auto"/>
        <w:right w:val="none" w:sz="0" w:space="0" w:color="auto"/>
      </w:divBdr>
    </w:div>
    <w:div w:id="1304695925">
      <w:bodyDiv w:val="1"/>
      <w:marLeft w:val="0"/>
      <w:marRight w:val="0"/>
      <w:marTop w:val="0"/>
      <w:marBottom w:val="0"/>
      <w:divBdr>
        <w:top w:val="none" w:sz="0" w:space="0" w:color="auto"/>
        <w:left w:val="none" w:sz="0" w:space="0" w:color="auto"/>
        <w:bottom w:val="none" w:sz="0" w:space="0" w:color="auto"/>
        <w:right w:val="none" w:sz="0" w:space="0" w:color="auto"/>
      </w:divBdr>
    </w:div>
    <w:div w:id="1407454495">
      <w:bodyDiv w:val="1"/>
      <w:marLeft w:val="0"/>
      <w:marRight w:val="0"/>
      <w:marTop w:val="0"/>
      <w:marBottom w:val="0"/>
      <w:divBdr>
        <w:top w:val="none" w:sz="0" w:space="0" w:color="auto"/>
        <w:left w:val="none" w:sz="0" w:space="0" w:color="auto"/>
        <w:bottom w:val="none" w:sz="0" w:space="0" w:color="auto"/>
        <w:right w:val="none" w:sz="0" w:space="0" w:color="auto"/>
      </w:divBdr>
    </w:div>
    <w:div w:id="1439762157">
      <w:bodyDiv w:val="1"/>
      <w:marLeft w:val="0"/>
      <w:marRight w:val="0"/>
      <w:marTop w:val="0"/>
      <w:marBottom w:val="0"/>
      <w:divBdr>
        <w:top w:val="none" w:sz="0" w:space="0" w:color="auto"/>
        <w:left w:val="none" w:sz="0" w:space="0" w:color="auto"/>
        <w:bottom w:val="none" w:sz="0" w:space="0" w:color="auto"/>
        <w:right w:val="none" w:sz="0" w:space="0" w:color="auto"/>
      </w:divBdr>
    </w:div>
    <w:div w:id="1728459025">
      <w:bodyDiv w:val="1"/>
      <w:marLeft w:val="0"/>
      <w:marRight w:val="0"/>
      <w:marTop w:val="0"/>
      <w:marBottom w:val="0"/>
      <w:divBdr>
        <w:top w:val="none" w:sz="0" w:space="0" w:color="auto"/>
        <w:left w:val="none" w:sz="0" w:space="0" w:color="auto"/>
        <w:bottom w:val="none" w:sz="0" w:space="0" w:color="auto"/>
        <w:right w:val="none" w:sz="0" w:space="0" w:color="auto"/>
      </w:divBdr>
    </w:div>
    <w:div w:id="1788550328">
      <w:bodyDiv w:val="1"/>
      <w:marLeft w:val="0"/>
      <w:marRight w:val="0"/>
      <w:marTop w:val="0"/>
      <w:marBottom w:val="0"/>
      <w:divBdr>
        <w:top w:val="none" w:sz="0" w:space="0" w:color="auto"/>
        <w:left w:val="none" w:sz="0" w:space="0" w:color="auto"/>
        <w:bottom w:val="none" w:sz="0" w:space="0" w:color="auto"/>
        <w:right w:val="none" w:sz="0" w:space="0" w:color="auto"/>
      </w:divBdr>
    </w:div>
    <w:div w:id="1815101709">
      <w:bodyDiv w:val="1"/>
      <w:marLeft w:val="0"/>
      <w:marRight w:val="0"/>
      <w:marTop w:val="0"/>
      <w:marBottom w:val="0"/>
      <w:divBdr>
        <w:top w:val="none" w:sz="0" w:space="0" w:color="auto"/>
        <w:left w:val="none" w:sz="0" w:space="0" w:color="auto"/>
        <w:bottom w:val="none" w:sz="0" w:space="0" w:color="auto"/>
        <w:right w:val="none" w:sz="0" w:space="0" w:color="auto"/>
      </w:divBdr>
    </w:div>
    <w:div w:id="1835409505">
      <w:bodyDiv w:val="1"/>
      <w:marLeft w:val="0"/>
      <w:marRight w:val="0"/>
      <w:marTop w:val="0"/>
      <w:marBottom w:val="0"/>
      <w:divBdr>
        <w:top w:val="none" w:sz="0" w:space="0" w:color="auto"/>
        <w:left w:val="none" w:sz="0" w:space="0" w:color="auto"/>
        <w:bottom w:val="none" w:sz="0" w:space="0" w:color="auto"/>
        <w:right w:val="none" w:sz="0" w:space="0" w:color="auto"/>
      </w:divBdr>
    </w:div>
    <w:div w:id="1881550328">
      <w:bodyDiv w:val="1"/>
      <w:marLeft w:val="0"/>
      <w:marRight w:val="0"/>
      <w:marTop w:val="0"/>
      <w:marBottom w:val="0"/>
      <w:divBdr>
        <w:top w:val="none" w:sz="0" w:space="0" w:color="auto"/>
        <w:left w:val="none" w:sz="0" w:space="0" w:color="auto"/>
        <w:bottom w:val="none" w:sz="0" w:space="0" w:color="auto"/>
        <w:right w:val="none" w:sz="0" w:space="0" w:color="auto"/>
      </w:divBdr>
    </w:div>
    <w:div w:id="2005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12-849873-6.00001-7" TargetMode="External"/><Relationship Id="rId13" Type="http://schemas.openxmlformats.org/officeDocument/2006/relationships/header" Target="header2.xml"/><Relationship Id="rId18" Type="http://schemas.openxmlformats.org/officeDocument/2006/relationships/hyperlink" Target="https://doi.org/10.3390/agronomy9090542" TargetMode="External"/><Relationship Id="rId3" Type="http://schemas.openxmlformats.org/officeDocument/2006/relationships/settings" Target="settings.xml"/><Relationship Id="rId7" Type="http://schemas.openxmlformats.org/officeDocument/2006/relationships/hyperlink" Target="https://doi.org/10.36877/aafrj.a000055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19555-0.0001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390/agronomy130615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soilsystems60200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8</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230</cp:revision>
  <dcterms:created xsi:type="dcterms:W3CDTF">2025-11-24T03:13:00Z</dcterms:created>
  <dcterms:modified xsi:type="dcterms:W3CDTF">2025-12-01T06:26:00Z</dcterms:modified>
</cp:coreProperties>
</file>