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C078E" w14:textId="04EB3839" w:rsidR="000F3A65" w:rsidRDefault="000F3A65"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sidRPr="000F3A65">
        <w:rPr>
          <w:rFonts w:ascii="Times New Roman" w:eastAsia="Times New Roman" w:hAnsi="Times New Roman" w:cs="Times New Roman"/>
          <w:b/>
          <w:bCs/>
          <w:color w:val="000000"/>
          <w:kern w:val="36"/>
          <w14:ligatures w14:val="none"/>
        </w:rPr>
        <w:t>The Incipient Establishment of the Near Threatened Red-breasted Parakeet (</w:t>
      </w:r>
      <w:proofErr w:type="spellStart"/>
      <w:r w:rsidRPr="000F3A65">
        <w:rPr>
          <w:rFonts w:ascii="Times New Roman" w:eastAsia="Times New Roman" w:hAnsi="Times New Roman" w:cs="Times New Roman"/>
          <w:b/>
          <w:bCs/>
          <w:i/>
          <w:iCs/>
          <w:color w:val="000000"/>
          <w:kern w:val="36"/>
          <w14:ligatures w14:val="none"/>
        </w:rPr>
        <w:t>Psittacula</w:t>
      </w:r>
      <w:proofErr w:type="spellEnd"/>
      <w:r w:rsidRPr="000F3A65">
        <w:rPr>
          <w:rFonts w:ascii="Times New Roman" w:eastAsia="Times New Roman" w:hAnsi="Times New Roman" w:cs="Times New Roman"/>
          <w:b/>
          <w:bCs/>
          <w:i/>
          <w:iCs/>
          <w:color w:val="000000"/>
          <w:kern w:val="36"/>
          <w14:ligatures w14:val="none"/>
        </w:rPr>
        <w:t xml:space="preserve"> </w:t>
      </w:r>
      <w:proofErr w:type="spellStart"/>
      <w:r w:rsidRPr="000F3A65">
        <w:rPr>
          <w:rFonts w:ascii="Times New Roman" w:eastAsia="Times New Roman" w:hAnsi="Times New Roman" w:cs="Times New Roman"/>
          <w:b/>
          <w:bCs/>
          <w:i/>
          <w:iCs/>
          <w:color w:val="000000"/>
          <w:kern w:val="36"/>
          <w14:ligatures w14:val="none"/>
        </w:rPr>
        <w:t>alexandri</w:t>
      </w:r>
      <w:proofErr w:type="spellEnd"/>
      <w:r w:rsidRPr="000F3A65">
        <w:rPr>
          <w:rFonts w:ascii="Times New Roman" w:eastAsia="Times New Roman" w:hAnsi="Times New Roman" w:cs="Times New Roman"/>
          <w:b/>
          <w:bCs/>
          <w:color w:val="000000"/>
          <w:kern w:val="36"/>
          <w14:ligatures w14:val="none"/>
        </w:rPr>
        <w:t xml:space="preserve">) (Linnaeus, 1758) in Patna, Bihar: </w:t>
      </w:r>
      <w:r w:rsidR="00051C72">
        <w:rPr>
          <w:rFonts w:ascii="Times New Roman" w:eastAsia="Times New Roman" w:hAnsi="Times New Roman" w:cs="Times New Roman"/>
          <w:b/>
          <w:bCs/>
          <w:color w:val="000000"/>
          <w:kern w:val="36"/>
          <w14:ligatures w14:val="none"/>
        </w:rPr>
        <w:t>F</w:t>
      </w:r>
      <w:r w:rsidR="006F4E0D">
        <w:rPr>
          <w:rFonts w:ascii="Times New Roman" w:eastAsia="Times New Roman" w:hAnsi="Times New Roman" w:cs="Times New Roman"/>
          <w:b/>
          <w:bCs/>
          <w:color w:val="000000"/>
          <w:kern w:val="36"/>
          <w14:ligatures w14:val="none"/>
        </w:rPr>
        <w:t>irst evidence</w:t>
      </w:r>
      <w:r w:rsidR="00051C72">
        <w:rPr>
          <w:rFonts w:ascii="Times New Roman" w:eastAsia="Times New Roman" w:hAnsi="Times New Roman" w:cs="Times New Roman"/>
          <w:b/>
          <w:bCs/>
          <w:color w:val="000000"/>
          <w:kern w:val="36"/>
          <w14:ligatures w14:val="none"/>
        </w:rPr>
        <w:t xml:space="preserve"> of </w:t>
      </w:r>
      <w:r w:rsidR="00F60646">
        <w:rPr>
          <w:rFonts w:ascii="Times New Roman" w:eastAsia="Times New Roman" w:hAnsi="Times New Roman" w:cs="Times New Roman"/>
          <w:b/>
          <w:bCs/>
          <w:color w:val="000000"/>
          <w:kern w:val="36"/>
          <w14:ligatures w14:val="none"/>
        </w:rPr>
        <w:t>occurrence</w:t>
      </w:r>
    </w:p>
    <w:p w14:paraId="50144FDE" w14:textId="77777777" w:rsidR="00D427B7" w:rsidRDefault="00D427B7"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p>
    <w:p w14:paraId="51FF2750" w14:textId="330B4BB2" w:rsidR="000A7CE0" w:rsidRPr="000A7CE0" w:rsidRDefault="001533F4"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Abstract:</w:t>
      </w:r>
      <w:r w:rsidR="000A7CE0">
        <w:rPr>
          <w:rFonts w:ascii="Times New Roman" w:eastAsia="Times New Roman" w:hAnsi="Times New Roman" w:cs="Times New Roman"/>
          <w:b/>
          <w:bCs/>
          <w:color w:val="000000"/>
          <w:kern w:val="36"/>
          <w14:ligatures w14:val="none"/>
        </w:rPr>
        <w:t xml:space="preserve"> </w:t>
      </w:r>
      <w:r w:rsidR="000A7CE0">
        <w:rPr>
          <w:rFonts w:ascii="Times New Roman" w:eastAsia="Times New Roman" w:hAnsi="Times New Roman" w:cs="Times New Roman"/>
          <w:color w:val="000000"/>
          <w:kern w:val="36"/>
          <w14:ligatures w14:val="none"/>
        </w:rPr>
        <w:t>The Red-breasted Parakeet (</w:t>
      </w:r>
      <w:proofErr w:type="spellStart"/>
      <w:r w:rsidR="000A7CE0" w:rsidRPr="000A7CE0">
        <w:rPr>
          <w:rFonts w:ascii="Times New Roman" w:eastAsia="Times New Roman" w:hAnsi="Times New Roman" w:cs="Times New Roman"/>
          <w:i/>
          <w:iCs/>
          <w:color w:val="000000"/>
          <w:kern w:val="36"/>
          <w14:ligatures w14:val="none"/>
        </w:rPr>
        <w:t>Psittacula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alexandri</w:t>
      </w:r>
      <w:proofErr w:type="spellEnd"/>
      <w:r w:rsidR="000A7CE0">
        <w:rPr>
          <w:rFonts w:ascii="Times New Roman" w:eastAsia="Times New Roman" w:hAnsi="Times New Roman" w:cs="Times New Roman"/>
          <w:color w:val="000000"/>
          <w:kern w:val="36"/>
          <w14:ligatures w14:val="none"/>
        </w:rPr>
        <w:t xml:space="preserve">), a Near Threatened </w:t>
      </w:r>
      <w:proofErr w:type="spellStart"/>
      <w:r w:rsidR="000A7CE0">
        <w:rPr>
          <w:rFonts w:ascii="Times New Roman" w:eastAsia="Times New Roman" w:hAnsi="Times New Roman" w:cs="Times New Roman"/>
          <w:color w:val="000000"/>
          <w:kern w:val="36"/>
          <w14:ligatures w14:val="none"/>
        </w:rPr>
        <w:t>psittacid</w:t>
      </w:r>
      <w:proofErr w:type="spellEnd"/>
      <w:r w:rsidR="000A7CE0">
        <w:rPr>
          <w:rFonts w:ascii="Times New Roman" w:eastAsia="Times New Roman" w:hAnsi="Times New Roman" w:cs="Times New Roman"/>
          <w:color w:val="000000"/>
          <w:kern w:val="36"/>
          <w14:ligatures w14:val="none"/>
        </w:rPr>
        <w:t xml:space="preserve"> traditionally restricted to the sub-Himalayan and North-eastern tracts of India, is here documented for the first time in the urban landscape of Patna, Bihar. This extra-limital record and incipient establishment were confirmed through opportunistic field observations and fixed-point counts conducted at Patna University and the National Institute of Technology (NIT) Patna between November </w:t>
      </w:r>
      <w:r w:rsidR="00155C54">
        <w:rPr>
          <w:rFonts w:ascii="Times New Roman" w:eastAsia="Times New Roman" w:hAnsi="Times New Roman" w:cs="Times New Roman"/>
          <w:color w:val="000000"/>
          <w:kern w:val="36"/>
          <w14:ligatures w14:val="none"/>
        </w:rPr>
        <w:t>2025</w:t>
      </w:r>
      <w:r w:rsidR="000A7CE0">
        <w:rPr>
          <w:rFonts w:ascii="Times New Roman" w:eastAsia="Times New Roman" w:hAnsi="Times New Roman" w:cs="Times New Roman"/>
          <w:color w:val="000000"/>
          <w:kern w:val="36"/>
          <w14:ligatures w14:val="none"/>
        </w:rPr>
        <w:t xml:space="preserve"> and </w:t>
      </w:r>
      <w:r w:rsidR="00155C54">
        <w:rPr>
          <w:rFonts w:ascii="Times New Roman" w:eastAsia="Times New Roman" w:hAnsi="Times New Roman" w:cs="Times New Roman"/>
          <w:color w:val="000000"/>
          <w:kern w:val="36"/>
          <w14:ligatures w14:val="none"/>
        </w:rPr>
        <w:t xml:space="preserve">December </w:t>
      </w:r>
      <w:r w:rsidR="000A7CE0">
        <w:rPr>
          <w:rFonts w:ascii="Times New Roman" w:eastAsia="Times New Roman" w:hAnsi="Times New Roman" w:cs="Times New Roman"/>
          <w:color w:val="000000"/>
          <w:kern w:val="36"/>
          <w14:ligatures w14:val="none"/>
        </w:rPr>
        <w:t xml:space="preserve">2025. A stable population of up to four individuals, including at least one confirmed male and one female, persists within these institutional green spaces. Ecological data confirms a dietary reliance on the fruits of </w:t>
      </w:r>
      <w:proofErr w:type="spellStart"/>
      <w:r w:rsidR="000A7CE0" w:rsidRPr="000A7CE0">
        <w:rPr>
          <w:rFonts w:ascii="Times New Roman" w:eastAsia="Times New Roman" w:hAnsi="Times New Roman" w:cs="Times New Roman"/>
          <w:i/>
          <w:iCs/>
          <w:color w:val="000000"/>
          <w:kern w:val="36"/>
          <w14:ligatures w14:val="none"/>
        </w:rPr>
        <w:t>Neolamarckia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cadamba</w:t>
      </w:r>
      <w:proofErr w:type="spellEnd"/>
      <w:r w:rsidR="000A7CE0">
        <w:rPr>
          <w:rFonts w:ascii="Times New Roman" w:eastAsia="Times New Roman" w:hAnsi="Times New Roman" w:cs="Times New Roman"/>
          <w:color w:val="000000"/>
          <w:kern w:val="36"/>
          <w14:ligatures w14:val="none"/>
        </w:rPr>
        <w:t xml:space="preserve"> (Kadam) and documents active interspecific competition with the House Crow (</w:t>
      </w:r>
      <w:r w:rsidR="000A7CE0" w:rsidRPr="000A7CE0">
        <w:rPr>
          <w:rFonts w:ascii="Times New Roman" w:eastAsia="Times New Roman" w:hAnsi="Times New Roman" w:cs="Times New Roman"/>
          <w:i/>
          <w:iCs/>
          <w:color w:val="000000"/>
          <w:kern w:val="36"/>
          <w14:ligatures w14:val="none"/>
        </w:rPr>
        <w:t>Corvus splendens</w:t>
      </w:r>
      <w:r w:rsidR="000A7CE0">
        <w:rPr>
          <w:rFonts w:ascii="Times New Roman" w:eastAsia="Times New Roman" w:hAnsi="Times New Roman" w:cs="Times New Roman"/>
          <w:color w:val="000000"/>
          <w:kern w:val="36"/>
          <w14:ligatures w14:val="none"/>
        </w:rPr>
        <w:t>). These sightings represent a significant southward range expansion in Bihar, identifying urban university campuses as functional refugia and biological corridors for this species within the Gangetic plains. The study provides definitive evidence of the species’ ability to navigate and utilize fragmented urban matrices outside its historical distribution range.</w:t>
      </w:r>
    </w:p>
    <w:p w14:paraId="44941635" w14:textId="77777777" w:rsidR="000A7CE0"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p>
    <w:p w14:paraId="7AFDD1A5" w14:textId="3DEF2F1C" w:rsidR="001533F4" w:rsidRPr="009007E7"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r w:rsidRPr="00155C54">
        <w:rPr>
          <w:rFonts w:ascii="Times New Roman" w:eastAsia="Times New Roman" w:hAnsi="Times New Roman" w:cs="Times New Roman"/>
          <w:b/>
          <w:bCs/>
          <w:color w:val="000000"/>
          <w:kern w:val="36"/>
          <w14:ligatures w14:val="none"/>
        </w:rPr>
        <w:t>Keywords</w:t>
      </w:r>
      <w:r>
        <w:rPr>
          <w:rFonts w:ascii="Times New Roman" w:eastAsia="Times New Roman" w:hAnsi="Times New Roman" w:cs="Times New Roman"/>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Psittacula</w:t>
      </w:r>
      <w:proofErr w:type="spellEnd"/>
      <w:r w:rsidRPr="000A7CE0">
        <w:rPr>
          <w:rFonts w:ascii="Times New Roman" w:eastAsia="Times New Roman" w:hAnsi="Times New Roman" w:cs="Times New Roman"/>
          <w:i/>
          <w:iCs/>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alexandri</w:t>
      </w:r>
      <w:proofErr w:type="spellEnd"/>
      <w:r>
        <w:rPr>
          <w:rFonts w:ascii="Times New Roman" w:eastAsia="Times New Roman" w:hAnsi="Times New Roman" w:cs="Times New Roman"/>
          <w:color w:val="000000"/>
          <w:kern w:val="36"/>
          <w14:ligatures w14:val="none"/>
        </w:rPr>
        <w:t>,</w:t>
      </w:r>
      <w:r w:rsidR="00051C72">
        <w:rPr>
          <w:rFonts w:ascii="Times New Roman" w:eastAsia="Times New Roman" w:hAnsi="Times New Roman" w:cs="Times New Roman"/>
          <w:color w:val="000000"/>
          <w:kern w:val="36"/>
          <w14:ligatures w14:val="none"/>
        </w:rPr>
        <w:t xml:space="preserve"> New</w:t>
      </w:r>
      <w:r w:rsidR="002B1892">
        <w:rPr>
          <w:rFonts w:ascii="Times New Roman" w:eastAsia="Times New Roman" w:hAnsi="Times New Roman" w:cs="Times New Roman"/>
          <w:color w:val="000000"/>
          <w:kern w:val="36"/>
          <w14:ligatures w14:val="none"/>
        </w:rPr>
        <w:t xml:space="preserve"> </w:t>
      </w:r>
      <w:r w:rsidR="00051C72">
        <w:rPr>
          <w:rFonts w:ascii="Times New Roman" w:eastAsia="Times New Roman" w:hAnsi="Times New Roman" w:cs="Times New Roman"/>
          <w:color w:val="000000"/>
          <w:kern w:val="36"/>
          <w14:ligatures w14:val="none"/>
        </w:rPr>
        <w:t>locality record</w:t>
      </w:r>
      <w:r w:rsidR="007E41ED">
        <w:rPr>
          <w:rFonts w:ascii="Times New Roman" w:eastAsia="Times New Roman" w:hAnsi="Times New Roman" w:cs="Times New Roman"/>
          <w:color w:val="000000"/>
          <w:kern w:val="36"/>
          <w14:ligatures w14:val="none"/>
        </w:rPr>
        <w:t>,</w:t>
      </w:r>
      <w:r>
        <w:rPr>
          <w:rFonts w:ascii="Times New Roman" w:eastAsia="Times New Roman" w:hAnsi="Times New Roman" w:cs="Times New Roman"/>
          <w:color w:val="000000"/>
          <w:kern w:val="36"/>
          <w14:ligatures w14:val="none"/>
        </w:rPr>
        <w:t xml:space="preserve"> Patna</w:t>
      </w:r>
      <w:r w:rsidR="007E41ED">
        <w:rPr>
          <w:rFonts w:ascii="Times New Roman" w:eastAsia="Times New Roman" w:hAnsi="Times New Roman" w:cs="Times New Roman"/>
          <w:color w:val="000000"/>
          <w:kern w:val="36"/>
          <w14:ligatures w14:val="none"/>
        </w:rPr>
        <w:t xml:space="preserve"> (Bihar, India)</w:t>
      </w:r>
      <w:r>
        <w:rPr>
          <w:rFonts w:ascii="Times New Roman" w:eastAsia="Times New Roman" w:hAnsi="Times New Roman" w:cs="Times New Roman"/>
          <w:color w:val="000000"/>
          <w:kern w:val="36"/>
          <w14:ligatures w14:val="none"/>
        </w:rPr>
        <w:t>,</w:t>
      </w:r>
      <w:r w:rsidR="007E41ED">
        <w:rPr>
          <w:rFonts w:ascii="Times New Roman" w:eastAsia="Times New Roman" w:hAnsi="Times New Roman" w:cs="Times New Roman"/>
          <w:color w:val="000000"/>
          <w:kern w:val="36"/>
          <w14:ligatures w14:val="none"/>
        </w:rPr>
        <w:t xml:space="preserve"> Urban avifauna,</w:t>
      </w:r>
      <w:r>
        <w:rPr>
          <w:rFonts w:ascii="Times New Roman" w:eastAsia="Times New Roman" w:hAnsi="Times New Roman" w:cs="Times New Roman"/>
          <w:color w:val="000000"/>
          <w:kern w:val="36"/>
          <w14:ligatures w14:val="none"/>
        </w:rPr>
        <w:t xml:space="preserve"> Interspecific competition, </w:t>
      </w:r>
      <w:r w:rsidR="00051C72">
        <w:rPr>
          <w:rFonts w:ascii="Times New Roman" w:eastAsia="Times New Roman" w:hAnsi="Times New Roman" w:cs="Times New Roman"/>
          <w:color w:val="000000"/>
          <w:kern w:val="36"/>
          <w14:ligatures w14:val="none"/>
        </w:rPr>
        <w:t>R</w:t>
      </w:r>
      <w:r>
        <w:rPr>
          <w:rFonts w:ascii="Times New Roman" w:eastAsia="Times New Roman" w:hAnsi="Times New Roman" w:cs="Times New Roman"/>
          <w:color w:val="000000"/>
          <w:kern w:val="36"/>
          <w14:ligatures w14:val="none"/>
        </w:rPr>
        <w:t>ange expansion.</w:t>
      </w:r>
    </w:p>
    <w:p w14:paraId="73356D79" w14:textId="77777777" w:rsidR="002948A6" w:rsidRDefault="002948A6" w:rsidP="001444EA">
      <w:pPr>
        <w:spacing w:after="240" w:line="360" w:lineRule="auto"/>
        <w:jc w:val="both"/>
        <w:outlineLvl w:val="1"/>
        <w:rPr>
          <w:rFonts w:ascii="Times New Roman" w:eastAsia="Times New Roman" w:hAnsi="Times New Roman" w:cs="Times New Roman"/>
          <w:b/>
          <w:bCs/>
          <w:color w:val="000000"/>
          <w:kern w:val="0"/>
          <w14:ligatures w14:val="none"/>
        </w:rPr>
      </w:pPr>
    </w:p>
    <w:p w14:paraId="6B3A8FE0" w14:textId="51E9036E"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I. Introduction: The Context of an Extra-Limital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Record</w:t>
      </w:r>
    </w:p>
    <w:p w14:paraId="40AE748C"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1.1. Species Profile, Taxonomy, and Global Conservation Status</w:t>
      </w:r>
    </w:p>
    <w:p w14:paraId="64313510" w14:textId="6FE6CD93" w:rsidR="009C5172" w:rsidRPr="009C517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Red-breasted Parakeet,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(Linnaeus, 1758), is a widespread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native primarily to continental Southeast Asia and parts of South Asia (Linnaeus, 1758). This species, recognizable by its distinct salmon-pink breast patch, is currently classified as </w:t>
      </w:r>
      <w:r w:rsidRPr="000F3A65">
        <w:rPr>
          <w:rFonts w:ascii="Times New Roman" w:eastAsia="Times New Roman" w:hAnsi="Times New Roman" w:cs="Times New Roman"/>
          <w:b/>
          <w:bCs/>
          <w:color w:val="000000"/>
          <w:kern w:val="0"/>
          <w14:ligatures w14:val="none"/>
        </w:rPr>
        <w:t>Near Threatened (NT)</w:t>
      </w:r>
      <w:r w:rsidRPr="000F3A65">
        <w:rPr>
          <w:rFonts w:ascii="Times New Roman" w:eastAsia="Times New Roman" w:hAnsi="Times New Roman" w:cs="Times New Roman"/>
          <w:color w:val="000000"/>
          <w:kern w:val="0"/>
          <w14:ligatures w14:val="none"/>
        </w:rPr>
        <w:t xml:space="preserve"> on the IUCN Red List (version 3.1) (</w:t>
      </w:r>
      <w:proofErr w:type="spellStart"/>
      <w:r w:rsidR="00D93F6A" w:rsidRPr="00D93F6A">
        <w:rPr>
          <w:rFonts w:ascii="Times New Roman" w:eastAsia="Times New Roman" w:hAnsi="Times New Roman" w:cs="Times New Roman"/>
          <w:color w:val="000000"/>
          <w:kern w:val="0"/>
          <w14:ligatures w14:val="none"/>
        </w:rPr>
        <w:t>BirdLife</w:t>
      </w:r>
      <w:proofErr w:type="spellEnd"/>
      <w:r w:rsidR="00D93F6A" w:rsidRPr="00D93F6A">
        <w:rPr>
          <w:rFonts w:ascii="Times New Roman" w:eastAsia="Times New Roman" w:hAnsi="Times New Roman" w:cs="Times New Roman"/>
          <w:color w:val="000000"/>
          <w:kern w:val="0"/>
          <w14:ligatures w14:val="none"/>
        </w:rPr>
        <w:t xml:space="preserve"> International. (2017</w:t>
      </w:r>
      <w:r w:rsidR="00D93F6A">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The global population </w:t>
      </w:r>
      <w:r w:rsidRPr="000F3A65">
        <w:rPr>
          <w:rFonts w:ascii="Times New Roman" w:eastAsia="Times New Roman" w:hAnsi="Times New Roman" w:cs="Times New Roman"/>
          <w:color w:val="000000"/>
          <w:kern w:val="0"/>
          <w14:ligatures w14:val="none"/>
        </w:rPr>
        <w:lastRenderedPageBreak/>
        <w:t>trend is recognized as decreasing due to intense trapping pressure and habitat loss across its native range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r w:rsidR="00DC5882">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 xml:space="preserve">In India, the native distribution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typically extends along the sub-Himalayan tracts, including specific regions such as Uttarakhand, northern Uttar Pradesh, northern Bihar, Sikkim, northern West Bengal, Assam, and Tripura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w:t>
      </w:r>
      <w:r w:rsidR="00D8518A">
        <w:rPr>
          <w:rFonts w:ascii="Times New Roman" w:eastAsia="Times New Roman" w:hAnsi="Times New Roman" w:cs="Times New Roman"/>
          <w:color w:val="000000"/>
          <w:kern w:val="0"/>
          <w14:ligatures w14:val="none"/>
        </w:rPr>
        <w:t>16</w:t>
      </w:r>
      <w:r w:rsidRPr="000F3A65">
        <w:rPr>
          <w:rFonts w:ascii="Times New Roman" w:eastAsia="Times New Roman" w:hAnsi="Times New Roman" w:cs="Times New Roman"/>
          <w:color w:val="000000"/>
          <w:kern w:val="0"/>
          <w14:ligatures w14:val="none"/>
        </w:rPr>
        <w:t xml:space="preserve">). The successful establishment of feral populations of this species outside its indigenous range, driven primarily by the cage bird trade, has been documented in major metropolitan areas globally, including Mumbai, Chennai, Bangalore, and Singapore (Linnaeus, 1758;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4ECD8F30" w14:textId="726B1AAA"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6A73F2" w:rsidRPr="00F50230">
        <w:rPr>
          <w:rFonts w:ascii="Times New Roman" w:eastAsia="Times New Roman" w:hAnsi="Times New Roman" w:cs="Times New Roman"/>
          <w:b/>
          <w:bCs/>
          <w:kern w:val="0"/>
          <w14:ligatures w14:val="none"/>
        </w:rPr>
        <w:t xml:space="preserve">1.2 </w:t>
      </w:r>
      <w:r w:rsidRPr="00F50230">
        <w:rPr>
          <w:rFonts w:ascii="Times New Roman" w:eastAsia="Times New Roman" w:hAnsi="Times New Roman" w:cs="Times New Roman"/>
          <w:b/>
          <w:bCs/>
          <w:kern w:val="0"/>
          <w14:ligatures w14:val="none"/>
        </w:rPr>
        <w:t>Historical Distribution in the Indian Subcontinent</w:t>
      </w:r>
    </w:p>
    <w:p w14:paraId="3E1F19C9" w14:textId="5F45418D"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 xml:space="preserve">​The historical range of </w:t>
      </w:r>
      <w:r w:rsidR="00A86619">
        <w:rPr>
          <w:rFonts w:ascii="Times New Roman" w:eastAsia="Times New Roman" w:hAnsi="Times New Roman" w:cs="Times New Roman"/>
          <w:i/>
          <w:iCs/>
          <w:kern w:val="0"/>
          <w14:ligatures w14:val="none"/>
        </w:rPr>
        <w:t>P.</w:t>
      </w:r>
      <w:r w:rsidRPr="009C5172">
        <w:rPr>
          <w:rFonts w:ascii="Times New Roman" w:eastAsia="Times New Roman" w:hAnsi="Times New Roman" w:cs="Times New Roman"/>
          <w:kern w:val="0"/>
          <w14:ligatures w14:val="none"/>
        </w:rPr>
        <w:t xml:space="preserve"> </w:t>
      </w:r>
      <w:proofErr w:type="spellStart"/>
      <w:r w:rsidRPr="006A73F2">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is traditionally defined by the humid deciduous forests of the Himalayan foothills. Documentation from the early 20th century by ornithologists like Whistler (1949) and Ali &amp; Ripley (1987) established its presence from Dehradun in the west, through Nepal and Bhutan, into the Brahmaputra valley of Assam.</w:t>
      </w:r>
      <w:r w:rsidR="006A73F2">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 xml:space="preserve">However, the "central" Gangetic plains, particularly South Bihar, were historically considered a gap in its distribution. The recent sightings in Patna (2025) mirror a growing trend of "urban colonization" by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For instance, </w:t>
      </w:r>
      <w:r w:rsidR="00B22388">
        <w:rPr>
          <w:rFonts w:ascii="Times New Roman" w:eastAsia="Times New Roman" w:hAnsi="Times New Roman" w:cs="Times New Roman"/>
          <w:kern w:val="0"/>
          <w14:ligatures w14:val="none"/>
        </w:rPr>
        <w:t>Yadav</w:t>
      </w:r>
      <w:r w:rsidRPr="009C5172">
        <w:rPr>
          <w:rFonts w:ascii="Times New Roman" w:eastAsia="Times New Roman" w:hAnsi="Times New Roman" w:cs="Times New Roman"/>
          <w:kern w:val="0"/>
          <w14:ligatures w14:val="none"/>
        </w:rPr>
        <w:t xml:space="preserve"> et al. (2025) recently documented the species in Haryana, marking a westward expansion, while </w:t>
      </w:r>
      <w:r w:rsidR="00B3131E">
        <w:rPr>
          <w:rFonts w:ascii="Times New Roman" w:eastAsia="Times New Roman" w:hAnsi="Times New Roman" w:cs="Times New Roman"/>
          <w:kern w:val="0"/>
          <w14:ligatures w14:val="none"/>
        </w:rPr>
        <w:t>John et al.,</w:t>
      </w:r>
      <w:r w:rsidR="0054418A">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2016</w:t>
      </w:r>
      <w:r w:rsidR="00E57B56">
        <w:rPr>
          <w:rFonts w:ascii="Times New Roman" w:eastAsia="Times New Roman" w:hAnsi="Times New Roman" w:cs="Times New Roman"/>
          <w:kern w:val="0"/>
          <w14:ligatures w14:val="none"/>
        </w:rPr>
        <w:t>)</w:t>
      </w:r>
      <w:r w:rsidRPr="009C5172">
        <w:rPr>
          <w:rFonts w:ascii="Times New Roman" w:eastAsia="Times New Roman" w:hAnsi="Times New Roman" w:cs="Times New Roman"/>
          <w:kern w:val="0"/>
          <w14:ligatures w14:val="none"/>
        </w:rPr>
        <w:t xml:space="preserve"> noted its presence as far south as Kerala. These records raise a fundamental biogeographical question: is the species truly expanding its natural range, or are we witnessing the establishment of a "feral" population derived from the caged bird trade?</w:t>
      </w:r>
    </w:p>
    <w:p w14:paraId="4A2CFE33" w14:textId="7789D8F2"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EA4627" w:rsidRPr="00EA4627">
        <w:rPr>
          <w:rFonts w:ascii="Times New Roman" w:eastAsia="Times New Roman" w:hAnsi="Times New Roman" w:cs="Times New Roman"/>
          <w:b/>
          <w:bCs/>
          <w:kern w:val="0"/>
          <w14:ligatures w14:val="none"/>
        </w:rPr>
        <w:t xml:space="preserve">1.3 </w:t>
      </w:r>
      <w:r w:rsidRPr="00EA4627">
        <w:rPr>
          <w:rFonts w:ascii="Times New Roman" w:eastAsia="Times New Roman" w:hAnsi="Times New Roman" w:cs="Times New Roman"/>
          <w:b/>
          <w:bCs/>
          <w:kern w:val="0"/>
          <w14:ligatures w14:val="none"/>
        </w:rPr>
        <w:t xml:space="preserve">The Global Wildlife Trade and </w:t>
      </w:r>
      <w:proofErr w:type="spellStart"/>
      <w:r w:rsidRPr="00EA4627">
        <w:rPr>
          <w:rFonts w:ascii="Times New Roman" w:eastAsia="Times New Roman" w:hAnsi="Times New Roman" w:cs="Times New Roman"/>
          <w:b/>
          <w:bCs/>
          <w:kern w:val="0"/>
          <w14:ligatures w14:val="none"/>
        </w:rPr>
        <w:t>Psittacid</w:t>
      </w:r>
      <w:proofErr w:type="spellEnd"/>
      <w:r w:rsidRPr="00EA4627">
        <w:rPr>
          <w:rFonts w:ascii="Times New Roman" w:eastAsia="Times New Roman" w:hAnsi="Times New Roman" w:cs="Times New Roman"/>
          <w:b/>
          <w:bCs/>
          <w:kern w:val="0"/>
          <w14:ligatures w14:val="none"/>
        </w:rPr>
        <w:t xml:space="preserve"> Persistence</w:t>
      </w:r>
    </w:p>
    <w:p w14:paraId="3B20BDA0" w14:textId="557BD9B0"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​The Red-breasted Parakeet is one of the most heavily traded bird species in Asia. Between 1981 and 2005, thousands of individuals were exported globally under CITES Appendix I regulations</w:t>
      </w:r>
      <w:r w:rsidR="00FD03B0">
        <w:rPr>
          <w:rFonts w:ascii="Times New Roman" w:eastAsia="Times New Roman" w:hAnsi="Times New Roman" w:cs="Times New Roman"/>
          <w:kern w:val="0"/>
          <w14:ligatures w14:val="none"/>
        </w:rPr>
        <w:t xml:space="preserve"> (</w:t>
      </w:r>
      <w:r w:rsidR="00FD03B0" w:rsidRPr="00FD03B0">
        <w:rPr>
          <w:rFonts w:ascii="Times New Roman" w:eastAsia="Times New Roman" w:hAnsi="Times New Roman" w:cs="Times New Roman"/>
          <w:kern w:val="0"/>
          <w14:ligatures w14:val="none"/>
        </w:rPr>
        <w:t>Convention on International Trade in Endangered Species of Wild Fauna and Flora, 1973</w:t>
      </w:r>
      <w:r w:rsidR="00FD03B0">
        <w:rPr>
          <w:rFonts w:ascii="Times New Roman" w:eastAsia="Times New Roman" w:hAnsi="Times New Roman" w:cs="Times New Roman"/>
          <w:kern w:val="0"/>
          <w14:ligatures w14:val="none"/>
        </w:rPr>
        <w:t>)</w:t>
      </w:r>
      <w:r w:rsidRPr="009C5172">
        <w:rPr>
          <w:rFonts w:ascii="Times New Roman" w:eastAsia="Times New Roman" w:hAnsi="Times New Roman" w:cs="Times New Roman"/>
          <w:kern w:val="0"/>
          <w14:ligatures w14:val="none"/>
        </w:rPr>
        <w:t>. In the Indian context, despite the ban on the trade of indigenous birds under the Wildlife (Protection) Act, 1972,</w:t>
      </w:r>
      <w:r w:rsidRPr="00EA4627">
        <w:rPr>
          <w:rFonts w:ascii="Times New Roman" w:eastAsia="Times New Roman" w:hAnsi="Times New Roman" w:cs="Times New Roman"/>
          <w:i/>
          <w:iCs/>
          <w:kern w:val="0"/>
          <w14:ligatures w14:val="none"/>
        </w:rPr>
        <w:t xml:space="preserve"> P</w:t>
      </w:r>
      <w:r w:rsidRPr="009C5172">
        <w:rPr>
          <w:rFonts w:ascii="Times New Roman" w:eastAsia="Times New Roman" w:hAnsi="Times New Roman" w:cs="Times New Roman"/>
          <w:kern w:val="0"/>
          <w14:ligatures w14:val="none"/>
        </w:rPr>
        <w:t xml:space="preserve">. </w:t>
      </w:r>
      <w:proofErr w:type="spellStart"/>
      <w:r w:rsidRPr="00EA4627">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remains a common sight in clandestine pet markets.</w:t>
      </w:r>
    </w:p>
    <w:p w14:paraId="72176775" w14:textId="373DB21C"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​Urban centres like Patna, situated along historical trade routes, often become hubs for accidental releases. Studies on invasive species (</w:t>
      </w:r>
      <w:proofErr w:type="spellStart"/>
      <w:r w:rsidRPr="009C5172">
        <w:rPr>
          <w:rFonts w:ascii="Times New Roman" w:eastAsia="Times New Roman" w:hAnsi="Times New Roman" w:cs="Times New Roman"/>
          <w:kern w:val="0"/>
          <w14:ligatures w14:val="none"/>
        </w:rPr>
        <w:t>Strubbe</w:t>
      </w:r>
      <w:proofErr w:type="spellEnd"/>
      <w:r w:rsidRPr="009C5172">
        <w:rPr>
          <w:rFonts w:ascii="Times New Roman" w:eastAsia="Times New Roman" w:hAnsi="Times New Roman" w:cs="Times New Roman"/>
          <w:kern w:val="0"/>
          <w14:ligatures w14:val="none"/>
        </w:rPr>
        <w:t xml:space="preserve"> &amp; </w:t>
      </w:r>
      <w:proofErr w:type="spellStart"/>
      <w:r w:rsidRPr="009C5172">
        <w:rPr>
          <w:rFonts w:ascii="Times New Roman" w:eastAsia="Times New Roman" w:hAnsi="Times New Roman" w:cs="Times New Roman"/>
          <w:kern w:val="0"/>
          <w14:ligatures w14:val="none"/>
        </w:rPr>
        <w:t>Matthysen</w:t>
      </w:r>
      <w:proofErr w:type="spellEnd"/>
      <w:r w:rsidRPr="009C5172">
        <w:rPr>
          <w:rFonts w:ascii="Times New Roman" w:eastAsia="Times New Roman" w:hAnsi="Times New Roman" w:cs="Times New Roman"/>
          <w:kern w:val="0"/>
          <w14:ligatures w14:val="none"/>
        </w:rPr>
        <w:t xml:space="preserve">, 2009) suggest that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are uniquely "pre-adapted" for urban survival. Their high intelligence, generalist diet, and long lifespans allow them to exploit urban niches that more specialized forest birds cannot. In Patna, the presence of large, mature fruiting trees on university campuses mimics the "forest edge" habitat that the species prefers in its native range.</w:t>
      </w:r>
    </w:p>
    <w:p w14:paraId="06E8E686" w14:textId="2ABE46E3" w:rsidR="009C5172" w:rsidRPr="00EA4627" w:rsidRDefault="009C5172" w:rsidP="001444EA">
      <w:pPr>
        <w:spacing w:after="0" w:line="360" w:lineRule="auto"/>
        <w:jc w:val="both"/>
        <w:rPr>
          <w:rFonts w:ascii="Times New Roman" w:eastAsia="Times New Roman" w:hAnsi="Times New Roman" w:cs="Times New Roman"/>
          <w:b/>
          <w:bCs/>
          <w:kern w:val="0"/>
          <w14:ligatures w14:val="none"/>
        </w:rPr>
      </w:pPr>
      <w:r w:rsidRPr="009C5172">
        <w:rPr>
          <w:rFonts w:ascii="Times New Roman" w:eastAsia="Times New Roman" w:hAnsi="Times New Roman" w:cs="Times New Roman"/>
          <w:kern w:val="0"/>
          <w14:ligatures w14:val="none"/>
        </w:rPr>
        <w:lastRenderedPageBreak/>
        <w:t>​</w:t>
      </w:r>
      <w:r w:rsidR="00EA4627">
        <w:rPr>
          <w:rFonts w:ascii="Times New Roman" w:eastAsia="Times New Roman" w:hAnsi="Times New Roman" w:cs="Times New Roman"/>
          <w:b/>
          <w:bCs/>
          <w:kern w:val="0"/>
          <w14:ligatures w14:val="none"/>
        </w:rPr>
        <w:t>1.4</w:t>
      </w:r>
      <w:r w:rsidRPr="00EA4627">
        <w:rPr>
          <w:rFonts w:ascii="Times New Roman" w:eastAsia="Times New Roman" w:hAnsi="Times New Roman" w:cs="Times New Roman"/>
          <w:b/>
          <w:bCs/>
          <w:kern w:val="0"/>
          <w14:ligatures w14:val="none"/>
        </w:rPr>
        <w:t xml:space="preserve"> Urban Ecology and "Campus Biodiversity"</w:t>
      </w:r>
    </w:p>
    <w:p w14:paraId="5D581E2E" w14:textId="79A683B4"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​University campuses in India often act as unintended biodiversity hotspots</w:t>
      </w:r>
      <w:r w:rsidR="00407E4B">
        <w:rPr>
          <w:rFonts w:ascii="Times New Roman" w:eastAsia="Times New Roman" w:hAnsi="Times New Roman" w:cs="Times New Roman"/>
          <w:kern w:val="0"/>
          <w14:ligatures w14:val="none"/>
        </w:rPr>
        <w:t xml:space="preserve"> (</w:t>
      </w:r>
      <w:proofErr w:type="spellStart"/>
      <w:r w:rsidR="00407E4B">
        <w:rPr>
          <w:rFonts w:ascii="Times New Roman" w:eastAsia="Times New Roman" w:hAnsi="Times New Roman" w:cs="Times New Roman"/>
          <w:color w:val="000000"/>
          <w:kern w:val="0"/>
          <w14:ligatures w14:val="none"/>
        </w:rPr>
        <w:t>Guthula</w:t>
      </w:r>
      <w:proofErr w:type="spellEnd"/>
      <w:r w:rsidR="00B6218E">
        <w:rPr>
          <w:rFonts w:ascii="Times New Roman" w:eastAsia="Times New Roman" w:hAnsi="Times New Roman" w:cs="Times New Roman"/>
          <w:color w:val="000000"/>
          <w:kern w:val="0"/>
          <w14:ligatures w14:val="none"/>
        </w:rPr>
        <w:t xml:space="preserve"> et al., 2022).</w:t>
      </w:r>
      <w:r w:rsidRPr="009C5172">
        <w:rPr>
          <w:rFonts w:ascii="Times New Roman" w:eastAsia="Times New Roman" w:hAnsi="Times New Roman" w:cs="Times New Roman"/>
          <w:kern w:val="0"/>
          <w14:ligatures w14:val="none"/>
        </w:rPr>
        <w:t xml:space="preserve"> The Patna University and NIT Patna campuses represent a "relict landscape"—a fragment of the older, greener Patna that has survived the city's rapid concrete expansion. These areas provide vertical complexity (tall trees) and a lack of intensive agriculture, which reduces pesticide exposure for foraging birds. This study builds on the work of local naturalists who have argued for the formal protection of "Institutional Green Spaces</w:t>
      </w:r>
      <w:r w:rsidR="00450E8B">
        <w:rPr>
          <w:rFonts w:ascii="Times New Roman" w:eastAsia="Times New Roman" w:hAnsi="Times New Roman" w:cs="Times New Roman"/>
          <w:kern w:val="0"/>
          <w14:ligatures w14:val="none"/>
        </w:rPr>
        <w:t xml:space="preserve"> (</w:t>
      </w:r>
      <w:r w:rsidR="00667692">
        <w:rPr>
          <w:rFonts w:ascii="Times New Roman" w:eastAsia="Times New Roman" w:hAnsi="Times New Roman" w:cs="Times New Roman"/>
          <w:kern w:val="0"/>
          <w14:ligatures w14:val="none"/>
        </w:rPr>
        <w:t>IGS)</w:t>
      </w:r>
      <w:r w:rsidRPr="009C5172">
        <w:rPr>
          <w:rFonts w:ascii="Times New Roman" w:eastAsia="Times New Roman" w:hAnsi="Times New Roman" w:cs="Times New Roman"/>
          <w:kern w:val="0"/>
          <w14:ligatures w14:val="none"/>
        </w:rPr>
        <w:t>" as critical corridors for migratory and extra-limital avian species.</w:t>
      </w:r>
      <w:r w:rsidR="00A300FC">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These IGS</w:t>
      </w:r>
      <w:r w:rsidR="00667692">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provide a degree of vertical complexity through their stands of mature, large-stature trees, which is often absent in modern residential or commercial developments (Nagendra &amp; Gopal, 2011).</w:t>
      </w:r>
      <w:r w:rsidR="00DE7947">
        <w:rPr>
          <w:rFonts w:ascii="Times New Roman" w:eastAsia="Times New Roman" w:hAnsi="Times New Roman" w:cs="Times New Roman"/>
          <w:kern w:val="0"/>
          <w14:ligatures w14:val="none"/>
        </w:rPr>
        <w:t xml:space="preserve"> The importance of campuses like </w:t>
      </w:r>
      <w:r w:rsidR="00827A0E">
        <w:rPr>
          <w:rFonts w:ascii="Times New Roman" w:eastAsia="Times New Roman" w:hAnsi="Times New Roman" w:cs="Times New Roman"/>
          <w:kern w:val="0"/>
          <w14:ligatures w14:val="none"/>
        </w:rPr>
        <w:t xml:space="preserve">NIT Patna, </w:t>
      </w:r>
      <w:r w:rsidR="00DE7947">
        <w:rPr>
          <w:rFonts w:ascii="Times New Roman" w:eastAsia="Times New Roman" w:hAnsi="Times New Roman" w:cs="Times New Roman"/>
          <w:kern w:val="0"/>
          <w14:ligatures w14:val="none"/>
        </w:rPr>
        <w:t>Patna University lies in their structural heterogeneity. Research indicates that urban green spaces with high canopy cover and minimal intensive agriculture significantly reduce pesticide exposure for foraging birds, a factor that is often a leading cause of avian decline in rural agricultural fringes (</w:t>
      </w:r>
      <w:r w:rsidR="006A2D9A">
        <w:rPr>
          <w:rFonts w:ascii="Times New Roman" w:eastAsia="Times New Roman" w:hAnsi="Times New Roman" w:cs="Times New Roman"/>
          <w:kern w:val="0"/>
          <w14:ligatures w14:val="none"/>
        </w:rPr>
        <w:t>Mitra</w:t>
      </w:r>
      <w:r w:rsidR="00DE7947">
        <w:rPr>
          <w:rFonts w:ascii="Times New Roman" w:eastAsia="Times New Roman" w:hAnsi="Times New Roman" w:cs="Times New Roman"/>
          <w:kern w:val="0"/>
          <w14:ligatures w14:val="none"/>
        </w:rPr>
        <w:t xml:space="preserve"> et al., 2020). Furthermore, these campuses offer “soft” edges and lower levels of human-wildlife conflict compared to high-density urban zones. The presence of aged colonial-era buildings and old-growth trees provides a plethora of natural and artificial cavities, which are essential for the nesting requirements of hole-nesting </w:t>
      </w:r>
      <w:proofErr w:type="spellStart"/>
      <w:r w:rsidR="00DE7947">
        <w:rPr>
          <w:rFonts w:ascii="Times New Roman" w:eastAsia="Times New Roman" w:hAnsi="Times New Roman" w:cs="Times New Roman"/>
          <w:kern w:val="0"/>
          <w14:ligatures w14:val="none"/>
        </w:rPr>
        <w:t>psittacids</w:t>
      </w:r>
      <w:proofErr w:type="spellEnd"/>
      <w:r w:rsidR="00DE7947">
        <w:rPr>
          <w:rFonts w:ascii="Times New Roman" w:eastAsia="Times New Roman" w:hAnsi="Times New Roman" w:cs="Times New Roman"/>
          <w:kern w:val="0"/>
          <w14:ligatures w14:val="none"/>
        </w:rPr>
        <w:t xml:space="preserve"> like </w:t>
      </w:r>
      <w:r w:rsidR="00DE7947" w:rsidRPr="00443D2C">
        <w:rPr>
          <w:rFonts w:ascii="Times New Roman" w:eastAsia="Times New Roman" w:hAnsi="Times New Roman" w:cs="Times New Roman"/>
          <w:i/>
          <w:iCs/>
          <w:kern w:val="0"/>
          <w14:ligatures w14:val="none"/>
        </w:rPr>
        <w:t>P</w:t>
      </w:r>
      <w:r w:rsidR="00FD108F">
        <w:rPr>
          <w:rFonts w:ascii="Times New Roman" w:eastAsia="Times New Roman" w:hAnsi="Times New Roman" w:cs="Times New Roman"/>
          <w:kern w:val="0"/>
          <w14:ligatures w14:val="none"/>
        </w:rPr>
        <w:t xml:space="preserve">. </w:t>
      </w:r>
      <w:proofErr w:type="spellStart"/>
      <w:r w:rsidR="00DE7947" w:rsidRPr="00443D2C">
        <w:rPr>
          <w:rFonts w:ascii="Times New Roman" w:eastAsia="Times New Roman" w:hAnsi="Times New Roman" w:cs="Times New Roman"/>
          <w:i/>
          <w:iCs/>
          <w:kern w:val="0"/>
          <w14:ligatures w14:val="none"/>
        </w:rPr>
        <w:t>alexandri</w:t>
      </w:r>
      <w:proofErr w:type="spellEnd"/>
      <w:r w:rsidR="00DE7947">
        <w:rPr>
          <w:rFonts w:ascii="Times New Roman" w:eastAsia="Times New Roman" w:hAnsi="Times New Roman" w:cs="Times New Roman"/>
          <w:kern w:val="0"/>
          <w14:ligatures w14:val="none"/>
        </w:rPr>
        <w:t xml:space="preserve"> (</w:t>
      </w:r>
      <w:r w:rsidR="00BC45FC">
        <w:rPr>
          <w:rFonts w:ascii="Times New Roman" w:eastAsia="Times New Roman" w:hAnsi="Times New Roman" w:cs="Times New Roman"/>
          <w:kern w:val="0"/>
          <w14:ligatures w14:val="none"/>
        </w:rPr>
        <w:t>Miranda</w:t>
      </w:r>
      <w:r w:rsidR="00DE7947">
        <w:rPr>
          <w:rFonts w:ascii="Times New Roman" w:eastAsia="Times New Roman" w:hAnsi="Times New Roman" w:cs="Times New Roman"/>
          <w:kern w:val="0"/>
          <w14:ligatures w14:val="none"/>
        </w:rPr>
        <w:t xml:space="preserve"> et al., 201</w:t>
      </w:r>
      <w:r w:rsidR="005D5870">
        <w:rPr>
          <w:rFonts w:ascii="Times New Roman" w:eastAsia="Times New Roman" w:hAnsi="Times New Roman" w:cs="Times New Roman"/>
          <w:kern w:val="0"/>
          <w14:ligatures w14:val="none"/>
        </w:rPr>
        <w:t>8</w:t>
      </w:r>
      <w:r w:rsidR="00DE7947">
        <w:rPr>
          <w:rFonts w:ascii="Times New Roman" w:eastAsia="Times New Roman" w:hAnsi="Times New Roman" w:cs="Times New Roman"/>
          <w:kern w:val="0"/>
          <w14:ligatures w14:val="none"/>
        </w:rPr>
        <w:t>).</w:t>
      </w:r>
      <w:r w:rsidR="000D12C0">
        <w:rPr>
          <w:rFonts w:ascii="Times New Roman" w:eastAsia="Times New Roman" w:hAnsi="Times New Roman" w:cs="Times New Roman"/>
          <w:kern w:val="0"/>
          <w14:ligatures w14:val="none"/>
        </w:rPr>
        <w:t xml:space="preserve"> This study builds upon the burgeoning work of local naturalists and urban ecologists who argue for the formal protection of “Institutional Green Spaces” not merely as aesthetic assets, but as critical corridors. These corridors facilitate the movement of migratory species and provide “stopover sites” for extra-limital visitors. As noted by Singh et al. (2023), the preservation of specific flora such as </w:t>
      </w:r>
      <w:proofErr w:type="spellStart"/>
      <w:r w:rsidR="000D12C0" w:rsidRPr="00E950C0">
        <w:rPr>
          <w:rFonts w:ascii="Times New Roman" w:eastAsia="Times New Roman" w:hAnsi="Times New Roman" w:cs="Times New Roman"/>
          <w:i/>
          <w:iCs/>
          <w:kern w:val="0"/>
          <w:u w:val="single"/>
          <w14:ligatures w14:val="none"/>
        </w:rPr>
        <w:t>Neolamarckia</w:t>
      </w:r>
      <w:proofErr w:type="spellEnd"/>
      <w:r w:rsidR="000D12C0">
        <w:rPr>
          <w:rFonts w:ascii="Times New Roman" w:eastAsia="Times New Roman" w:hAnsi="Times New Roman" w:cs="Times New Roman"/>
          <w:kern w:val="0"/>
          <w14:ligatures w14:val="none"/>
        </w:rPr>
        <w:t xml:space="preserve"> </w:t>
      </w:r>
      <w:proofErr w:type="spellStart"/>
      <w:r w:rsidR="000D12C0" w:rsidRPr="00E950C0">
        <w:rPr>
          <w:rFonts w:ascii="Times New Roman" w:eastAsia="Times New Roman" w:hAnsi="Times New Roman" w:cs="Times New Roman"/>
          <w:i/>
          <w:iCs/>
          <w:kern w:val="0"/>
          <w14:ligatures w14:val="none"/>
        </w:rPr>
        <w:t>cadamba</w:t>
      </w:r>
      <w:proofErr w:type="spellEnd"/>
      <w:r w:rsidR="000D12C0">
        <w:rPr>
          <w:rFonts w:ascii="Times New Roman" w:eastAsia="Times New Roman" w:hAnsi="Times New Roman" w:cs="Times New Roman"/>
          <w:kern w:val="0"/>
          <w14:ligatures w14:val="none"/>
        </w:rPr>
        <w:t xml:space="preserve"> within these campuses creates a localized “food-web” that supports species traditionally restricted to moist deciduous forests. </w:t>
      </w:r>
      <w:r w:rsidR="002B1892" w:rsidRPr="002B1892">
        <w:rPr>
          <w:rFonts w:ascii="Times New Roman" w:eastAsia="Times New Roman" w:hAnsi="Times New Roman" w:cs="Times New Roman"/>
          <w:kern w:val="0"/>
          <w14:ligatures w14:val="none"/>
        </w:rPr>
        <w:t xml:space="preserve">The institutional green spaces (IGS) of Patna function as </w:t>
      </w:r>
      <w:r w:rsidR="002B1892" w:rsidRPr="002B1892">
        <w:rPr>
          <w:rFonts w:ascii="Times New Roman" w:eastAsia="Times New Roman" w:hAnsi="Times New Roman" w:cs="Times New Roman"/>
          <w:b/>
          <w:bCs/>
          <w:kern w:val="0"/>
          <w14:ligatures w14:val="none"/>
        </w:rPr>
        <w:t>critical biological refugia</w:t>
      </w:r>
      <w:r w:rsidR="002B1892" w:rsidRPr="002B1892">
        <w:rPr>
          <w:rFonts w:ascii="Times New Roman" w:eastAsia="Times New Roman" w:hAnsi="Times New Roman" w:cs="Times New Roman"/>
          <w:kern w:val="0"/>
          <w14:ligatures w14:val="none"/>
        </w:rPr>
        <w:t>, providing the necessary structural heterogeneity for Near Threatened species to navigate fragmented urban matrices</w:t>
      </w:r>
      <w:r w:rsidR="002B1892">
        <w:rPr>
          <w:rFonts w:ascii="Times New Roman" w:eastAsia="Times New Roman" w:hAnsi="Times New Roman" w:cs="Times New Roman"/>
          <w:kern w:val="0"/>
          <w14:ligatures w14:val="none"/>
        </w:rPr>
        <w:t xml:space="preserve">. </w:t>
      </w:r>
    </w:p>
    <w:p w14:paraId="2628B6D5" w14:textId="123FB9FE" w:rsidR="009C5172" w:rsidRPr="000F3A65"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p>
    <w:p w14:paraId="23CB6389" w14:textId="4497638E"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w:t>
      </w:r>
      <w:r w:rsidR="005A5564">
        <w:rPr>
          <w:rFonts w:ascii="Times New Roman" w:eastAsia="Times New Roman" w:hAnsi="Times New Roman" w:cs="Times New Roman"/>
          <w:b/>
          <w:bCs/>
          <w:color w:val="000000"/>
          <w:kern w:val="0"/>
          <w14:ligatures w14:val="none"/>
        </w:rPr>
        <w:t>5</w:t>
      </w:r>
      <w:r w:rsidRPr="000F3A65">
        <w:rPr>
          <w:rFonts w:ascii="Times New Roman" w:eastAsia="Times New Roman" w:hAnsi="Times New Roman" w:cs="Times New Roman"/>
          <w:b/>
          <w:bCs/>
          <w:color w:val="000000"/>
          <w:kern w:val="0"/>
          <w14:ligatures w14:val="none"/>
        </w:rPr>
        <w:t>. Rationale for Documenting the Patna Sighting</w:t>
      </w:r>
    </w:p>
    <w:p w14:paraId="4CB63CCF" w14:textId="3308709B"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observation of two pairs (four individuals)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within the Patna Metropolitan Area (PMA) represents a significant geographical disjunction from the species' established northern Bihar range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xml:space="preserve">). Avifaunal records confirm the native presence </w:t>
      </w:r>
      <w:r w:rsidRPr="000F3A65">
        <w:rPr>
          <w:rFonts w:ascii="Times New Roman" w:eastAsia="Times New Roman" w:hAnsi="Times New Roman" w:cs="Times New Roman"/>
          <w:color w:val="000000"/>
          <w:kern w:val="0"/>
          <w14:ligatures w14:val="none"/>
        </w:rPr>
        <w:lastRenderedPageBreak/>
        <w:t>only in Northern Bihar, confirming this observation as the first confirmed record for this specific central region of the state (Maheswaran et al., 2025).</w:t>
      </w:r>
    </w:p>
    <w:p w14:paraId="0FC69947" w14:textId="4203F8D0" w:rsidR="002948A6" w:rsidRPr="00EF0BE1" w:rsidRDefault="000F3A65" w:rsidP="001444EA">
      <w:pPr>
        <w:spacing w:after="225"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The significance of this record is qualitatively elevated by direct evidence of reproductive activity. The presence of four individuals operating as two pairs, coupled with the confirmed use of a tree burrow as a nest, suggests these birds are not temporary vagrants but rather an incipient reproducing unit (Cornell Lab, 2025). Documenting successful breeding activity is critical for classifying the species as a successfully established, localized alien species, necessitating further ecological monitoring (</w:t>
      </w:r>
      <w:r w:rsidR="00B3131E">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08C3D5ED"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II. Methods and Ecological Characterization of the Sighting Locality</w:t>
      </w:r>
    </w:p>
    <w:p w14:paraId="5BF29B6B" w14:textId="0B5D30BE" w:rsidR="000F3A65" w:rsidRDefault="00A16F12" w:rsidP="001444EA">
      <w:pPr>
        <w:spacing w:after="240" w:line="360" w:lineRule="auto"/>
        <w:jc w:val="both"/>
        <w:outlineLvl w:val="2"/>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kern w:val="0"/>
        </w:rPr>
        <w:drawing>
          <wp:anchor distT="0" distB="0" distL="114300" distR="114300" simplePos="0" relativeHeight="251688960" behindDoc="0" locked="0" layoutInCell="1" allowOverlap="1" wp14:anchorId="7A7ECD55" wp14:editId="71A995E7">
            <wp:simplePos x="0" y="0"/>
            <wp:positionH relativeFrom="margin">
              <wp:align>right</wp:align>
            </wp:positionH>
            <wp:positionV relativeFrom="paragraph">
              <wp:posOffset>348615</wp:posOffset>
            </wp:positionV>
            <wp:extent cx="5943600" cy="2767965"/>
            <wp:effectExtent l="57150" t="38100" r="57150" b="70485"/>
            <wp:wrapTopAndBottom/>
            <wp:docPr id="2630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76" name="Picture 2630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sidR="000F3A65" w:rsidRPr="000F3A65">
        <w:rPr>
          <w:rFonts w:ascii="Times New Roman" w:eastAsia="Times New Roman" w:hAnsi="Times New Roman" w:cs="Times New Roman"/>
          <w:b/>
          <w:bCs/>
          <w:color w:val="000000"/>
          <w:kern w:val="0"/>
          <w14:ligatures w14:val="none"/>
        </w:rPr>
        <w:t>2.1. Study Site Description and Floral Resources</w:t>
      </w:r>
    </w:p>
    <w:p w14:paraId="7D781F71" w14:textId="5C69735E" w:rsidR="002C0F30" w:rsidRDefault="002C0F30" w:rsidP="004251F7">
      <w:pPr>
        <w:spacing w:after="0"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1. Geospatial distribution and nesting site of </w:t>
      </w:r>
      <w:proofErr w:type="spellStart"/>
      <w:proofErr w:type="gramStart"/>
      <w:r w:rsidRPr="002C0F30">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alexandri</w:t>
      </w:r>
      <w:proofErr w:type="spellEnd"/>
      <w:proofErr w:type="gramEnd"/>
      <w:r w:rsidRPr="002C0F30">
        <w:rPr>
          <w:rFonts w:ascii="Times New Roman" w:eastAsia="Times New Roman" w:hAnsi="Times New Roman" w:cs="Times New Roman"/>
          <w:kern w:val="0"/>
          <w14:ligatures w14:val="none"/>
        </w:rPr>
        <w:t xml:space="preserve"> within the urban institutional matrix of Patna, Bihar</w:t>
      </w:r>
      <w:r>
        <w:rPr>
          <w:rFonts w:ascii="Times New Roman" w:eastAsia="Times New Roman" w:hAnsi="Times New Roman" w:cs="Times New Roman"/>
          <w:kern w:val="0"/>
          <w14:ligatures w14:val="none"/>
        </w:rPr>
        <w:t>, India</w:t>
      </w:r>
      <w:r w:rsidRPr="002C0F30">
        <w:rPr>
          <w:rFonts w:ascii="Times New Roman" w:eastAsia="Times New Roman" w:hAnsi="Times New Roman" w:cs="Times New Roman"/>
          <w:kern w:val="0"/>
          <w14:ligatures w14:val="none"/>
        </w:rPr>
        <w:t>.</w:t>
      </w:r>
    </w:p>
    <w:p w14:paraId="75E94952" w14:textId="35D31277" w:rsidR="004251F7" w:rsidRDefault="0079177C" w:rsidP="004251F7">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The sighting occurred within the campus of the National Institute of Technology (NIT), Patna</w:t>
      </w:r>
      <w:r>
        <w:rPr>
          <w:rFonts w:ascii="Times New Roman" w:eastAsia="Times New Roman" w:hAnsi="Times New Roman" w:cs="Times New Roman"/>
          <w:color w:val="000000"/>
          <w:kern w:val="0"/>
          <w14:ligatures w14:val="none"/>
        </w:rPr>
        <w:t xml:space="preserve"> (26.621311, 85.170201) (Figure.1) </w:t>
      </w:r>
      <w:r w:rsidRPr="000F3A65">
        <w:rPr>
          <w:rFonts w:ascii="Times New Roman" w:eastAsia="Times New Roman" w:hAnsi="Times New Roman" w:cs="Times New Roman"/>
          <w:color w:val="000000"/>
          <w:kern w:val="0"/>
          <w14:ligatures w14:val="none"/>
        </w:rPr>
        <w:t>which functions as a concentrated "Green Island" within the highly urbanized PMA.</w:t>
      </w:r>
      <w:r>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 xml:space="preserve">While the overall urban area has seen significant habitat loss, the institutional campus maintains an important reservoir of mature vegetation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color w:val="000000"/>
          <w:kern w:val="0"/>
          <w14:ligatures w14:val="none"/>
        </w:rPr>
        <w:t>Roxb</w:t>
      </w:r>
      <w:proofErr w:type="spellEnd"/>
      <w:r w:rsidRPr="000F3A65">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(Bosser, 1984)</w:t>
      </w:r>
      <w:r>
        <w:rPr>
          <w:rFonts w:ascii="Times New Roman" w:eastAsia="Times New Roman" w:hAnsi="Times New Roman" w:cs="Times New Roman"/>
          <w:color w:val="000000"/>
          <w:kern w:val="0"/>
          <w14:ligatures w14:val="none"/>
        </w:rPr>
        <w:t xml:space="preserve"> which </w:t>
      </w:r>
      <w:r w:rsidRPr="000F3A65">
        <w:rPr>
          <w:rFonts w:ascii="Times New Roman" w:eastAsia="Times New Roman" w:hAnsi="Times New Roman" w:cs="Times New Roman"/>
          <w:color w:val="000000"/>
          <w:kern w:val="0"/>
          <w14:ligatures w14:val="none"/>
        </w:rPr>
        <w:t xml:space="preserve">is a large, rapidly growing tropical tree known to provide extensive canopy cover and is an established nesting site for various avian species in India (Singh et al., 2023; </w:t>
      </w:r>
      <w:r>
        <w:rPr>
          <w:rFonts w:ascii="Times New Roman" w:eastAsia="Times New Roman" w:hAnsi="Times New Roman" w:cs="Times New Roman"/>
          <w:color w:val="000000"/>
          <w:kern w:val="0"/>
          <w14:ligatures w14:val="none"/>
        </w:rPr>
        <w:t>Pandian, 2021).</w:t>
      </w:r>
      <w:r w:rsidR="004251F7">
        <w:rPr>
          <w:rFonts w:ascii="Times New Roman" w:eastAsia="Times New Roman" w:hAnsi="Times New Roman" w:cs="Times New Roman"/>
          <w:color w:val="000000"/>
          <w:kern w:val="0"/>
          <w14:ligatures w14:val="none"/>
        </w:rPr>
        <w:t xml:space="preserve"> Table 1 shows the coordinates of key places </w:t>
      </w:r>
      <w:r w:rsidR="004251F7">
        <w:rPr>
          <w:rFonts w:ascii="Times New Roman" w:eastAsia="Times New Roman" w:hAnsi="Times New Roman" w:cs="Times New Roman"/>
          <w:color w:val="000000"/>
          <w:kern w:val="0"/>
          <w14:ligatures w14:val="none"/>
        </w:rPr>
        <w:lastRenderedPageBreak/>
        <w:t>of study area. Patna University main campus and Patna Science College are included to know the potential sites where RBP can be found foraging or perching.</w:t>
      </w:r>
    </w:p>
    <w:p w14:paraId="3D52DC5B" w14:textId="0BDB44C1" w:rsidR="0079177C" w:rsidRPr="00FD03B0" w:rsidRDefault="0079177C" w:rsidP="00FD03B0">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kern w:val="0"/>
          <w14:ligatures w14:val="none"/>
        </w:rPr>
        <w:t>Table 1. Geographic coordinates &amp; details of Study area.</w:t>
      </w:r>
    </w:p>
    <w:tbl>
      <w:tblPr>
        <w:tblpPr w:leftFromText="180" w:rightFromText="180" w:vertAnchor="text" w:horzAnchor="margin" w:tblpY="116"/>
        <w:tblW w:w="0" w:type="auto"/>
        <w:tblCellSpacing w:w="15" w:type="dxa"/>
        <w:tblCellMar>
          <w:left w:w="0" w:type="dxa"/>
          <w:right w:w="0" w:type="dxa"/>
        </w:tblCellMar>
        <w:tblLook w:val="04A0" w:firstRow="1" w:lastRow="0" w:firstColumn="1" w:lastColumn="0" w:noHBand="0" w:noVBand="1"/>
      </w:tblPr>
      <w:tblGrid>
        <w:gridCol w:w="2279"/>
        <w:gridCol w:w="1432"/>
        <w:gridCol w:w="1600"/>
        <w:gridCol w:w="1534"/>
        <w:gridCol w:w="2499"/>
      </w:tblGrid>
      <w:tr w:rsidR="0079177C" w:rsidRPr="0079177C" w14:paraId="7E2DEE2A" w14:textId="77777777" w:rsidTr="0079177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8EE88F"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Study Site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7C636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Latitude (N)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FF569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Longitude (E)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AAB53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Elevation (m)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F66282"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Habitat Type</w:t>
            </w:r>
          </w:p>
        </w:tc>
      </w:tr>
      <w:tr w:rsidR="0079177C" w:rsidRPr="0079177C" w14:paraId="58AADDCA"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16B266"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Patna University (Main Campus)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C6D7AF"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25.6199°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4D2C3D"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85.1653°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A70DE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~53m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CE4145"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Urban Institutional Green Space</w:t>
            </w:r>
          </w:p>
        </w:tc>
      </w:tr>
      <w:tr w:rsidR="0079177C" w:rsidRPr="0079177C" w14:paraId="57B6CA3F"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FFC2D2A" w14:textId="6AE53CBF" w:rsidR="0079177C" w:rsidRPr="00143E55" w:rsidRDefault="0079177C" w:rsidP="0079177C">
            <w:pPr>
              <w:spacing w:after="0" w:line="240" w:lineRule="auto"/>
              <w:rPr>
                <w:rFonts w:ascii="Times New Roman" w:eastAsia="Times New Roman" w:hAnsi="Times New Roman" w:cs="Times New Roman"/>
                <w:b/>
                <w:bCs/>
                <w:color w:val="1F1F1F"/>
                <w:kern w:val="0"/>
                <w:bdr w:val="none" w:sz="0" w:space="0" w:color="auto" w:frame="1"/>
                <w:lang w:eastAsia="en-IN" w:bidi="hi-IN"/>
                <w14:ligatures w14:val="none"/>
              </w:rPr>
            </w:pPr>
            <w:r>
              <w:rPr>
                <w:rFonts w:ascii="Times New Roman" w:eastAsia="Times New Roman" w:hAnsi="Times New Roman" w:cs="Times New Roman"/>
                <w:b/>
                <w:bCs/>
                <w:color w:val="1F1F1F"/>
                <w:kern w:val="0"/>
                <w:bdr w:val="none" w:sz="0" w:space="0" w:color="auto" w:frame="1"/>
                <w:lang w:eastAsia="en-IN" w:bidi="hi-IN"/>
                <w14:ligatures w14:val="none"/>
              </w:rPr>
              <w:t>Patna Science College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85D8298" w14:textId="36DA4F52" w:rsidR="0079177C" w:rsidRPr="00143E55" w:rsidRDefault="0079177C"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79177C">
              <w:rPr>
                <w:rFonts w:ascii="Times New Roman" w:eastAsia="Times New Roman" w:hAnsi="Times New Roman" w:cs="Times New Roman"/>
                <w:color w:val="1F1F1F"/>
                <w:kern w:val="0"/>
                <w:bdr w:val="none" w:sz="0" w:space="0" w:color="auto" w:frame="1"/>
                <w:lang w:eastAsia="en-IN" w:bidi="hi-IN"/>
                <w14:ligatures w14:val="none"/>
              </w:rPr>
              <w:t>25.6179</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667CEFE" w14:textId="1FDF1877" w:rsidR="0079177C" w:rsidRPr="00143E55" w:rsidRDefault="0079177C"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79177C">
              <w:rPr>
                <w:rFonts w:ascii="Times New Roman" w:eastAsia="Times New Roman" w:hAnsi="Times New Roman" w:cs="Times New Roman"/>
                <w:color w:val="1F1F1F"/>
                <w:kern w:val="0"/>
                <w:bdr w:val="none" w:sz="0" w:space="0" w:color="auto" w:frame="1"/>
                <w:lang w:eastAsia="en-IN" w:bidi="hi-IN"/>
                <w14:ligatures w14:val="none"/>
              </w:rPr>
              <w:t>85.1698</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77CD4F1" w14:textId="4E7D9FDA" w:rsidR="0079177C" w:rsidRPr="00143E55" w:rsidRDefault="004251F7"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~53m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3B020641" w14:textId="2479CD75" w:rsidR="0079177C" w:rsidRPr="00143E55" w:rsidRDefault="004251F7"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4251F7">
              <w:rPr>
                <w:rFonts w:ascii="Times New Roman" w:eastAsia="Times New Roman" w:hAnsi="Times New Roman" w:cs="Times New Roman"/>
                <w:color w:val="1F1F1F"/>
                <w:kern w:val="0"/>
                <w:bdr w:val="none" w:sz="0" w:space="0" w:color="auto" w:frame="1"/>
                <w:lang w:eastAsia="en-IN" w:bidi="hi-IN"/>
                <w14:ligatures w14:val="none"/>
              </w:rPr>
              <w:t>Foraging &amp; potential dispersal corridor</w:t>
            </w:r>
          </w:p>
        </w:tc>
      </w:tr>
      <w:tr w:rsidR="0079177C" w:rsidRPr="0079177C" w14:paraId="6284C4A5"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0B738A"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NIT Patna (Ashok Rajpath)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5C30DB"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25.6208°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CAEC1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85.1720°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D11B55"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~51m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125CF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Riparian Urban Corridor (Ganges Bank)</w:t>
            </w:r>
          </w:p>
        </w:tc>
      </w:tr>
      <w:tr w:rsidR="0079177C" w:rsidRPr="0079177C" w14:paraId="3DAC457F"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78DD23"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Sighting Point: Kadam Tree Site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C85079" w14:textId="33FAE848"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w:t>
            </w:r>
            <w:r>
              <w:rPr>
                <w:rFonts w:ascii="Times New Roman" w:eastAsia="Times New Roman" w:hAnsi="Times New Roman" w:cs="Times New Roman"/>
                <w:color w:val="1F1F1F"/>
                <w:kern w:val="0"/>
                <w:bdr w:val="none" w:sz="0" w:space="0" w:color="auto" w:frame="1"/>
                <w:lang w:eastAsia="en-IN" w:bidi="hi-IN"/>
                <w14:ligatures w14:val="none"/>
              </w:rPr>
              <w:t>213</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C3F3BF" w14:textId="16C4EE21"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w:t>
            </w:r>
            <w:r>
              <w:rPr>
                <w:rFonts w:ascii="Times New Roman" w:eastAsia="Times New Roman" w:hAnsi="Times New Roman" w:cs="Times New Roman"/>
                <w:color w:val="1F1F1F"/>
                <w:kern w:val="0"/>
                <w:bdr w:val="none" w:sz="0" w:space="0" w:color="auto" w:frame="1"/>
                <w:lang w:eastAsia="en-IN" w:bidi="hi-IN"/>
                <w14:ligatures w14:val="none"/>
              </w:rPr>
              <w:t>7</w:t>
            </w:r>
            <w:r w:rsidRPr="00143E55">
              <w:rPr>
                <w:rFonts w:ascii="Times New Roman" w:eastAsia="Times New Roman" w:hAnsi="Times New Roman" w:cs="Times New Roman"/>
                <w:color w:val="1F1F1F"/>
                <w:kern w:val="0"/>
                <w:bdr w:val="none" w:sz="0" w:space="0" w:color="auto" w:frame="1"/>
                <w:lang w:eastAsia="en-IN" w:bidi="hi-IN"/>
                <w14:ligatures w14:val="none"/>
              </w:rPr>
              <w:t>0</w:t>
            </w:r>
            <w:r>
              <w:rPr>
                <w:rFonts w:ascii="Times New Roman" w:eastAsia="Times New Roman" w:hAnsi="Times New Roman" w:cs="Times New Roman"/>
                <w:color w:val="1F1F1F"/>
                <w:kern w:val="0"/>
                <w:bdr w:val="none" w:sz="0" w:space="0" w:color="auto" w:frame="1"/>
                <w:lang w:eastAsia="en-IN" w:bidi="hi-IN"/>
                <w14:ligatures w14:val="none"/>
              </w:rPr>
              <w:t>2</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6AAC4B"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~52m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60A52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Fragmented Urban Matrix</w:t>
            </w:r>
          </w:p>
        </w:tc>
      </w:tr>
    </w:tbl>
    <w:p w14:paraId="5BB82811" w14:textId="58EE105A" w:rsidR="0079177C" w:rsidRDefault="0079177C" w:rsidP="009379A5">
      <w:pPr>
        <w:spacing w:after="0" w:line="360" w:lineRule="auto"/>
        <w:jc w:val="both"/>
        <w:rPr>
          <w:rFonts w:ascii="Times New Roman" w:eastAsia="Times New Roman" w:hAnsi="Times New Roman" w:cs="Times New Roman"/>
          <w:color w:val="000000"/>
          <w:kern w:val="0"/>
          <w14:ligatures w14:val="none"/>
        </w:rPr>
      </w:pPr>
    </w:p>
    <w:p w14:paraId="0047FB56" w14:textId="3FF62137" w:rsidR="009379A5" w:rsidRDefault="000F3A65" w:rsidP="009379A5">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While the overall urban area has seen significant habitat loss, the institutional campus maintains an important reservoir of mature vegetation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color w:val="000000"/>
          <w:kern w:val="0"/>
          <w14:ligatures w14:val="none"/>
        </w:rPr>
        <w:t>Roxb</w:t>
      </w:r>
      <w:proofErr w:type="spellEnd"/>
      <w:r w:rsidRPr="000F3A65">
        <w:rPr>
          <w:rFonts w:ascii="Times New Roman" w:eastAsia="Times New Roman" w:hAnsi="Times New Roman" w:cs="Times New Roman"/>
          <w:color w:val="000000"/>
          <w:kern w:val="0"/>
          <w14:ligatures w14:val="none"/>
        </w:rPr>
        <w:t>.)</w:t>
      </w:r>
      <w:r w:rsidR="0040140B">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(Bosser, 1984)</w:t>
      </w:r>
      <w:r w:rsidR="00CF6BDF">
        <w:rPr>
          <w:rFonts w:ascii="Times New Roman" w:eastAsia="Times New Roman" w:hAnsi="Times New Roman" w:cs="Times New Roman"/>
          <w:color w:val="000000"/>
          <w:kern w:val="0"/>
          <w14:ligatures w14:val="none"/>
        </w:rPr>
        <w:t xml:space="preserve"> </w:t>
      </w:r>
      <w:r w:rsidR="009379A5">
        <w:rPr>
          <w:rFonts w:ascii="Times New Roman" w:eastAsia="Times New Roman" w:hAnsi="Times New Roman" w:cs="Times New Roman"/>
          <w:color w:val="000000"/>
          <w:kern w:val="0"/>
          <w14:ligatures w14:val="none"/>
        </w:rPr>
        <w:t xml:space="preserve">which </w:t>
      </w:r>
      <w:r w:rsidRPr="000F3A65">
        <w:rPr>
          <w:rFonts w:ascii="Times New Roman" w:eastAsia="Times New Roman" w:hAnsi="Times New Roman" w:cs="Times New Roman"/>
          <w:color w:val="000000"/>
          <w:kern w:val="0"/>
          <w14:ligatures w14:val="none"/>
        </w:rPr>
        <w:t xml:space="preserve">is a large, rapidly growing tropical tree known to provide extensive canopy cover and is an established nesting site for various avian species in India (Singh et al., 2023; </w:t>
      </w:r>
      <w:r w:rsidR="00B40147">
        <w:rPr>
          <w:rFonts w:ascii="Times New Roman" w:eastAsia="Times New Roman" w:hAnsi="Times New Roman" w:cs="Times New Roman"/>
          <w:color w:val="000000"/>
          <w:kern w:val="0"/>
          <w14:ligatures w14:val="none"/>
        </w:rPr>
        <w:t>Pandian, 2021).</w:t>
      </w:r>
    </w:p>
    <w:p w14:paraId="0D91E9EF" w14:textId="6065109F" w:rsidR="009379A5" w:rsidRPr="009379A5" w:rsidRDefault="009379A5" w:rsidP="009379A5">
      <w:pPr>
        <w:spacing w:after="0" w:line="360" w:lineRule="auto"/>
        <w:jc w:val="both"/>
        <w:rPr>
          <w:rFonts w:ascii="Times New Roman" w:eastAsia="Times New Roman" w:hAnsi="Times New Roman" w:cs="Times New Roman"/>
          <w:b/>
          <w:bCs/>
          <w:color w:val="000000"/>
          <w:kern w:val="0"/>
          <w14:ligatures w14:val="none"/>
        </w:rPr>
      </w:pPr>
      <w:r w:rsidRPr="009379A5">
        <w:rPr>
          <w:rFonts w:ascii="Times New Roman" w:eastAsia="Times New Roman" w:hAnsi="Times New Roman" w:cs="Times New Roman"/>
          <w:b/>
          <w:bCs/>
          <w:color w:val="000000"/>
          <w:kern w:val="0"/>
          <w14:ligatures w14:val="none"/>
        </w:rPr>
        <w:t>Climatic Characteristics of the Patna Region</w:t>
      </w:r>
      <w:r>
        <w:rPr>
          <w:rFonts w:ascii="Times New Roman" w:eastAsia="Times New Roman" w:hAnsi="Times New Roman" w:cs="Times New Roman"/>
          <w:b/>
          <w:bCs/>
          <w:color w:val="000000"/>
          <w:kern w:val="0"/>
          <w14:ligatures w14:val="none"/>
        </w:rPr>
        <w:t>:</w:t>
      </w:r>
    </w:p>
    <w:p w14:paraId="2779969B" w14:textId="3E71C67C" w:rsidR="009379A5" w:rsidRPr="009379A5" w:rsidRDefault="009379A5" w:rsidP="00FD03B0">
      <w:pPr>
        <w:spacing w:after="0" w:line="360" w:lineRule="auto"/>
        <w:jc w:val="both"/>
        <w:rPr>
          <w:rFonts w:ascii="Times New Roman" w:eastAsia="Times New Roman" w:hAnsi="Times New Roman" w:cs="Times New Roman"/>
          <w:color w:val="000000"/>
          <w:kern w:val="0"/>
          <w14:ligatures w14:val="none"/>
        </w:rPr>
      </w:pPr>
      <w:r w:rsidRPr="009379A5">
        <w:rPr>
          <w:rFonts w:ascii="Times New Roman" w:eastAsia="Times New Roman" w:hAnsi="Times New Roman" w:cs="Times New Roman"/>
          <w:color w:val="000000"/>
          <w:kern w:val="0"/>
          <w14:ligatures w14:val="none"/>
        </w:rPr>
        <w:t xml:space="preserve">Patna features a </w:t>
      </w:r>
      <w:r w:rsidRPr="009379A5">
        <w:rPr>
          <w:rFonts w:ascii="Times New Roman" w:eastAsia="Times New Roman" w:hAnsi="Times New Roman" w:cs="Times New Roman"/>
          <w:b/>
          <w:bCs/>
          <w:color w:val="000000"/>
          <w:kern w:val="0"/>
          <w14:ligatures w14:val="none"/>
        </w:rPr>
        <w:t>Humid Subtropical Climate</w:t>
      </w:r>
      <w:r>
        <w:rPr>
          <w:rFonts w:ascii="Times New Roman" w:eastAsia="Times New Roman" w:hAnsi="Times New Roman" w:cs="Times New Roman"/>
          <w:b/>
          <w:bCs/>
          <w:color w:val="000000"/>
          <w:kern w:val="0"/>
          <w14:ligatures w14:val="none"/>
        </w:rPr>
        <w:t>.</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During the study period (Nov–Dec 2025), the region typically experiences mean temperatures of </w:t>
      </w:r>
      <w:r w:rsidRPr="009379A5">
        <w:rPr>
          <w:rFonts w:ascii="Times New Roman" w:eastAsia="Times New Roman" w:hAnsi="Times New Roman" w:cs="Times New Roman"/>
          <w:b/>
          <w:bCs/>
          <w:color w:val="000000"/>
          <w:kern w:val="0"/>
          <w14:ligatures w14:val="none"/>
        </w:rPr>
        <w:t>18°C to 25°C</w:t>
      </w:r>
      <w:r w:rsidRPr="009379A5">
        <w:rPr>
          <w:rFonts w:ascii="Times New Roman" w:eastAsia="Times New Roman" w:hAnsi="Times New Roman" w:cs="Times New Roman"/>
          <w:color w:val="000000"/>
          <w:kern w:val="0"/>
          <w14:ligatures w14:val="none"/>
        </w:rPr>
        <w:t xml:space="preserve">, with nocturnal minimums dipping to </w:t>
      </w:r>
      <w:r w:rsidRPr="009379A5">
        <w:rPr>
          <w:rFonts w:ascii="Times New Roman" w:eastAsia="Times New Roman" w:hAnsi="Times New Roman" w:cs="Times New Roman"/>
          <w:b/>
          <w:bCs/>
          <w:color w:val="000000"/>
          <w:kern w:val="0"/>
          <w14:ligatures w14:val="none"/>
        </w:rPr>
        <w:t>7°C–10°C</w:t>
      </w:r>
      <w:r w:rsidRPr="009379A5">
        <w:rPr>
          <w:rFonts w:ascii="Times New Roman" w:eastAsia="Times New Roman" w:hAnsi="Times New Roman" w:cs="Times New Roman"/>
          <w:color w:val="000000"/>
          <w:kern w:val="0"/>
          <w14:ligatures w14:val="none"/>
        </w:rPr>
        <w:t>.</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The study coincides with the "Post-Monsoon/Winter" transition. This period is characterized by low relative humidity and minimal rainfall (averaging &lt;10mm/month), which influences the fruiting phenology of </w:t>
      </w:r>
      <w:r w:rsidRPr="009379A5">
        <w:rPr>
          <w:rFonts w:ascii="Times New Roman" w:eastAsia="Times New Roman" w:hAnsi="Times New Roman" w:cs="Times New Roman"/>
          <w:i/>
          <w:iCs/>
          <w:color w:val="000000"/>
          <w:kern w:val="0"/>
          <w14:ligatures w14:val="none"/>
        </w:rPr>
        <w:t>N</w:t>
      </w:r>
      <w:r w:rsidR="00FD03B0">
        <w:rPr>
          <w:rFonts w:ascii="Times New Roman" w:eastAsia="Times New Roman" w:hAnsi="Times New Roman" w:cs="Times New Roman"/>
          <w:i/>
          <w:iCs/>
          <w:color w:val="000000"/>
          <w:kern w:val="0"/>
          <w14:ligatures w14:val="none"/>
        </w:rPr>
        <w:t>.</w:t>
      </w:r>
      <w:r w:rsidRPr="009379A5">
        <w:rPr>
          <w:rFonts w:ascii="Times New Roman" w:eastAsia="Times New Roman" w:hAnsi="Times New Roman" w:cs="Times New Roman"/>
          <w:i/>
          <w:iCs/>
          <w:color w:val="000000"/>
          <w:kern w:val="0"/>
          <w14:ligatures w14:val="none"/>
        </w:rPr>
        <w:t xml:space="preserve"> </w:t>
      </w:r>
      <w:proofErr w:type="spellStart"/>
      <w:r w:rsidRPr="009379A5">
        <w:rPr>
          <w:rFonts w:ascii="Times New Roman" w:eastAsia="Times New Roman" w:hAnsi="Times New Roman" w:cs="Times New Roman"/>
          <w:i/>
          <w:iCs/>
          <w:color w:val="000000"/>
          <w:kern w:val="0"/>
          <w14:ligatures w14:val="none"/>
        </w:rPr>
        <w:t>cadamba</w:t>
      </w:r>
      <w:proofErr w:type="spellEnd"/>
      <w:r w:rsidRPr="009379A5">
        <w:rPr>
          <w:rFonts w:ascii="Times New Roman" w:eastAsia="Times New Roman" w:hAnsi="Times New Roman" w:cs="Times New Roman"/>
          <w:color w:val="000000"/>
          <w:kern w:val="0"/>
          <w14:ligatures w14:val="none"/>
        </w:rPr>
        <w:t xml:space="preserve"> (Kadam).</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The stable temperatures during these months likely facilitate the survival of </w:t>
      </w:r>
      <w:r w:rsidRPr="009379A5">
        <w:rPr>
          <w:rFonts w:ascii="Times New Roman" w:eastAsia="Times New Roman" w:hAnsi="Times New Roman" w:cs="Times New Roman"/>
          <w:i/>
          <w:iCs/>
          <w:color w:val="000000"/>
          <w:kern w:val="0"/>
          <w14:ligatures w14:val="none"/>
        </w:rPr>
        <w:t xml:space="preserve">P. </w:t>
      </w:r>
      <w:proofErr w:type="spellStart"/>
      <w:r w:rsidRPr="009379A5">
        <w:rPr>
          <w:rFonts w:ascii="Times New Roman" w:eastAsia="Times New Roman" w:hAnsi="Times New Roman" w:cs="Times New Roman"/>
          <w:i/>
          <w:iCs/>
          <w:color w:val="000000"/>
          <w:kern w:val="0"/>
          <w14:ligatures w14:val="none"/>
        </w:rPr>
        <w:t>alexandri</w:t>
      </w:r>
      <w:proofErr w:type="spellEnd"/>
      <w:r w:rsidRPr="009379A5">
        <w:rPr>
          <w:rFonts w:ascii="Times New Roman" w:eastAsia="Times New Roman" w:hAnsi="Times New Roman" w:cs="Times New Roman"/>
          <w:color w:val="000000"/>
          <w:kern w:val="0"/>
          <w14:ligatures w14:val="none"/>
        </w:rPr>
        <w:t xml:space="preserve"> (a species typically found in the humid sub-Himalayan tracts) within the urban heat island of Patna.</w:t>
      </w:r>
    </w:p>
    <w:p w14:paraId="3EEE0EF7" w14:textId="7E936FFA" w:rsidR="00C51EC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documented presence of this specific tree species and other key resources, such as </w:t>
      </w:r>
      <w:r w:rsidRPr="000F3A65">
        <w:rPr>
          <w:rFonts w:ascii="Times New Roman" w:eastAsia="Times New Roman" w:hAnsi="Times New Roman" w:cs="Times New Roman"/>
          <w:i/>
          <w:iCs/>
          <w:color w:val="000000"/>
          <w:kern w:val="0"/>
          <w14:ligatures w14:val="none"/>
        </w:rPr>
        <w:t>Ficus religiosa</w:t>
      </w:r>
      <w:r w:rsidRPr="000F3A65">
        <w:rPr>
          <w:rFonts w:ascii="Times New Roman" w:eastAsia="Times New Roman" w:hAnsi="Times New Roman" w:cs="Times New Roman"/>
          <w:color w:val="000000"/>
          <w:kern w:val="0"/>
          <w14:ligatures w14:val="none"/>
        </w:rPr>
        <w:t xml:space="preserve"> and </w:t>
      </w:r>
      <w:r w:rsidRPr="000F3A65">
        <w:rPr>
          <w:rFonts w:ascii="Times New Roman" w:eastAsia="Times New Roman" w:hAnsi="Times New Roman" w:cs="Times New Roman"/>
          <w:i/>
          <w:iCs/>
          <w:color w:val="000000"/>
          <w:kern w:val="0"/>
          <w14:ligatures w14:val="none"/>
        </w:rPr>
        <w:t>Mangifera indica</w:t>
      </w:r>
      <w:r w:rsidRPr="000F3A65">
        <w:rPr>
          <w:rFonts w:ascii="Times New Roman" w:eastAsia="Times New Roman" w:hAnsi="Times New Roman" w:cs="Times New Roman"/>
          <w:color w:val="000000"/>
          <w:kern w:val="0"/>
          <w14:ligatures w14:val="none"/>
        </w:rPr>
        <w:t xml:space="preserve">, confirms the availability of both reliable nesting substrates and foraging resources necessary to support a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population (</w:t>
      </w:r>
      <w:r w:rsidR="00450828">
        <w:rPr>
          <w:rFonts w:ascii="Times New Roman" w:eastAsia="Times New Roman" w:hAnsi="Times New Roman" w:cs="Times New Roman"/>
          <w:color w:val="000000"/>
          <w:kern w:val="0"/>
          <w14:ligatures w14:val="none"/>
        </w:rPr>
        <w:t>Pandian</w:t>
      </w:r>
      <w:r w:rsidR="00D10778">
        <w:rPr>
          <w:rFonts w:ascii="Times New Roman" w:eastAsia="Times New Roman" w:hAnsi="Times New Roman" w:cs="Times New Roman"/>
          <w:color w:val="000000"/>
          <w:kern w:val="0"/>
          <w14:ligatures w14:val="none"/>
        </w:rPr>
        <w:t>, 2021).</w:t>
      </w:r>
    </w:p>
    <w:p w14:paraId="5144BB67" w14:textId="77777777" w:rsidR="004251F7" w:rsidRDefault="004251F7" w:rsidP="001444EA">
      <w:pPr>
        <w:spacing w:after="0" w:line="360" w:lineRule="auto"/>
        <w:jc w:val="both"/>
        <w:rPr>
          <w:rFonts w:ascii="Times New Roman" w:eastAsia="Times New Roman" w:hAnsi="Times New Roman" w:cs="Times New Roman"/>
          <w:color w:val="000000"/>
          <w:kern w:val="0"/>
          <w14:ligatures w14:val="none"/>
        </w:rPr>
      </w:pPr>
    </w:p>
    <w:p w14:paraId="5A7793D6" w14:textId="77777777" w:rsidR="004251F7" w:rsidRDefault="004251F7" w:rsidP="001444EA">
      <w:pPr>
        <w:spacing w:after="0" w:line="360" w:lineRule="auto"/>
        <w:jc w:val="both"/>
        <w:rPr>
          <w:rFonts w:ascii="Times New Roman" w:eastAsia="Times New Roman" w:hAnsi="Times New Roman" w:cs="Times New Roman"/>
          <w:color w:val="000000"/>
          <w:kern w:val="0"/>
          <w14:ligatures w14:val="none"/>
        </w:rPr>
      </w:pPr>
    </w:p>
    <w:p w14:paraId="57B64283" w14:textId="01195A6A" w:rsidR="00DB0A6B" w:rsidRPr="00C51EC2" w:rsidRDefault="00C51EC2" w:rsidP="001444EA">
      <w:pPr>
        <w:spacing w:after="0" w:line="360" w:lineRule="auto"/>
        <w:jc w:val="both"/>
        <w:rPr>
          <w:rFonts w:ascii="Times New Roman" w:eastAsia="Times New Roman" w:hAnsi="Times New Roman" w:cs="Times New Roman"/>
          <w:b/>
          <w:bCs/>
          <w:color w:val="000000"/>
          <w:kern w:val="0"/>
          <w14:ligatures w14:val="none"/>
        </w:rPr>
      </w:pPr>
      <w:r w:rsidRPr="00C51EC2">
        <w:rPr>
          <w:rFonts w:ascii="Times New Roman" w:eastAsia="Times New Roman" w:hAnsi="Times New Roman" w:cs="Times New Roman"/>
          <w:b/>
          <w:bCs/>
          <w:color w:val="000000"/>
          <w:kern w:val="0"/>
          <w14:ligatures w14:val="none"/>
        </w:rPr>
        <w:t>2.2</w:t>
      </w:r>
      <w:r w:rsidR="00DB0A6B" w:rsidRPr="00C51EC2">
        <w:rPr>
          <w:rFonts w:ascii="Times New Roman" w:eastAsia="Times New Roman" w:hAnsi="Times New Roman" w:cs="Times New Roman"/>
          <w:b/>
          <w:bCs/>
          <w:color w:val="000000"/>
          <w:kern w:val="0"/>
          <w14:ligatures w14:val="none"/>
        </w:rPr>
        <w:t xml:space="preserve"> Observation Techniques and Ethical Standards</w:t>
      </w:r>
    </w:p>
    <w:p w14:paraId="20C22E49" w14:textId="77777777" w:rsidR="00A57355"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Fieldwork followed the ethical guidelines for non-invasive avian research. Observations were conducted using the “Fixed-</w:t>
      </w:r>
      <w:r w:rsidR="003813B5">
        <w:rPr>
          <w:rFonts w:ascii="Times New Roman" w:eastAsia="Times New Roman" w:hAnsi="Times New Roman" w:cs="Times New Roman"/>
          <w:color w:val="000000"/>
          <w:kern w:val="0"/>
          <w14:ligatures w14:val="none"/>
        </w:rPr>
        <w:t xml:space="preserve">radius </w:t>
      </w:r>
      <w:r>
        <w:rPr>
          <w:rFonts w:ascii="Times New Roman" w:eastAsia="Times New Roman" w:hAnsi="Times New Roman" w:cs="Times New Roman"/>
          <w:color w:val="000000"/>
          <w:kern w:val="0"/>
          <w14:ligatures w14:val="none"/>
        </w:rPr>
        <w:t>point count” method</w:t>
      </w:r>
      <w:r w:rsidR="003813B5">
        <w:rPr>
          <w:rFonts w:ascii="Times New Roman" w:eastAsia="Times New Roman" w:hAnsi="Times New Roman" w:cs="Times New Roman"/>
          <w:color w:val="000000"/>
          <w:kern w:val="0"/>
          <w14:ligatures w14:val="none"/>
        </w:rPr>
        <w:t xml:space="preserve"> (Richard</w:t>
      </w:r>
      <w:r w:rsidR="005A4F96">
        <w:rPr>
          <w:rFonts w:ascii="Times New Roman" w:eastAsia="Times New Roman" w:hAnsi="Times New Roman" w:cs="Times New Roman"/>
          <w:color w:val="000000"/>
          <w:kern w:val="0"/>
          <w14:ligatures w14:val="none"/>
        </w:rPr>
        <w:t xml:space="preserve"> et al., 1986)</w:t>
      </w:r>
      <w:r>
        <w:rPr>
          <w:rFonts w:ascii="Times New Roman" w:eastAsia="Times New Roman" w:hAnsi="Times New Roman" w:cs="Times New Roman"/>
          <w:color w:val="000000"/>
          <w:kern w:val="0"/>
          <w14:ligatures w14:val="none"/>
        </w:rPr>
        <w:t xml:space="preserve">. </w:t>
      </w:r>
    </w:p>
    <w:p w14:paraId="7777DB28" w14:textId="467F67E9"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For each sighting, we recorded:</w:t>
      </w:r>
    </w:p>
    <w:p w14:paraId="1585E27F" w14:textId="02FBCEE1"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Group Size</w:t>
      </w:r>
      <w:r>
        <w:rPr>
          <w:rFonts w:ascii="Times New Roman" w:eastAsia="Times New Roman" w:hAnsi="Times New Roman" w:cs="Times New Roman"/>
          <w:color w:val="000000"/>
          <w:kern w:val="0"/>
          <w14:ligatures w14:val="none"/>
        </w:rPr>
        <w:t>: To determine if the birds were solitary or social.</w:t>
      </w:r>
    </w:p>
    <w:p w14:paraId="0B008733" w14:textId="78B0AC4E"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Interaction Type</w:t>
      </w:r>
      <w:r>
        <w:rPr>
          <w:rFonts w:ascii="Times New Roman" w:eastAsia="Times New Roman" w:hAnsi="Times New Roman" w:cs="Times New Roman"/>
          <w:color w:val="000000"/>
          <w:kern w:val="0"/>
          <w14:ligatures w14:val="none"/>
        </w:rPr>
        <w:t>: Categorized as neutral, aggressive (intra/interspecific), or cooperative.</w:t>
      </w:r>
    </w:p>
    <w:p w14:paraId="38229D30" w14:textId="1257F332" w:rsidR="00DB0A6B" w:rsidRDefault="00830FD8"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Video</w:t>
      </w:r>
      <w:r w:rsidR="00DB0A6B" w:rsidRPr="00FD03B0">
        <w:rPr>
          <w:rFonts w:ascii="Times New Roman" w:eastAsia="Times New Roman" w:hAnsi="Times New Roman" w:cs="Times New Roman"/>
          <w:b/>
          <w:bCs/>
          <w:color w:val="000000"/>
          <w:kern w:val="0"/>
          <w14:ligatures w14:val="none"/>
        </w:rPr>
        <w:t xml:space="preserve"> Recording</w:t>
      </w:r>
      <w:r w:rsidR="00DB0A6B">
        <w:rPr>
          <w:rFonts w:ascii="Times New Roman" w:eastAsia="Times New Roman" w:hAnsi="Times New Roman" w:cs="Times New Roman"/>
          <w:color w:val="000000"/>
          <w:kern w:val="0"/>
          <w14:ligatures w14:val="none"/>
        </w:rPr>
        <w:t>: Vocalizations were recorded using a smartphone</w:t>
      </w:r>
      <w:r w:rsidR="00A66EF4">
        <w:rPr>
          <w:rFonts w:ascii="Times New Roman" w:eastAsia="Times New Roman" w:hAnsi="Times New Roman" w:cs="Times New Roman"/>
          <w:color w:val="000000"/>
          <w:kern w:val="0"/>
          <w14:ligatures w14:val="none"/>
        </w:rPr>
        <w:t xml:space="preserve"> and camera which further distinguishes the</w:t>
      </w:r>
      <w:r w:rsidR="008C760B">
        <w:rPr>
          <w:rFonts w:ascii="Times New Roman" w:eastAsia="Times New Roman" w:hAnsi="Times New Roman" w:cs="Times New Roman"/>
          <w:color w:val="000000"/>
          <w:kern w:val="0"/>
          <w14:ligatures w14:val="none"/>
        </w:rPr>
        <w:t xml:space="preserve"> calls from different parakeets which are frequent</w:t>
      </w:r>
      <w:r w:rsidR="006D2D79">
        <w:rPr>
          <w:rFonts w:ascii="Times New Roman" w:eastAsia="Times New Roman" w:hAnsi="Times New Roman" w:cs="Times New Roman"/>
          <w:color w:val="000000"/>
          <w:kern w:val="0"/>
          <w14:ligatures w14:val="none"/>
        </w:rPr>
        <w:t>ly observed in the region like Rose-ringed parakeets.</w:t>
      </w:r>
    </w:p>
    <w:p w14:paraId="30092E9A" w14:textId="773923BF"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Data Validation</w:t>
      </w:r>
      <w:r w:rsidR="008C760B">
        <w:rPr>
          <w:rFonts w:ascii="Times New Roman" w:eastAsia="Times New Roman" w:hAnsi="Times New Roman" w:cs="Times New Roman"/>
          <w:color w:val="000000"/>
          <w:kern w:val="0"/>
          <w14:ligatures w14:val="none"/>
        </w:rPr>
        <w:t>:</w:t>
      </w:r>
    </w:p>
    <w:p w14:paraId="1BED37E9" w14:textId="77777777" w:rsidR="00702DDD" w:rsidRDefault="00DB0A6B" w:rsidP="00702DDD">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Photographic evidence was cross-referenced with the “</w:t>
      </w:r>
      <w:proofErr w:type="spellStart"/>
      <w:r>
        <w:rPr>
          <w:rFonts w:ascii="Times New Roman" w:eastAsia="Times New Roman" w:hAnsi="Times New Roman" w:cs="Times New Roman"/>
          <w:color w:val="000000"/>
          <w:kern w:val="0"/>
          <w14:ligatures w14:val="none"/>
        </w:rPr>
        <w:t>eBird</w:t>
      </w:r>
      <w:proofErr w:type="spellEnd"/>
      <w:r>
        <w:rPr>
          <w:rFonts w:ascii="Times New Roman" w:eastAsia="Times New Roman" w:hAnsi="Times New Roman" w:cs="Times New Roman"/>
          <w:color w:val="000000"/>
          <w:kern w:val="0"/>
          <w14:ligatures w14:val="none"/>
        </w:rPr>
        <w:t>” database and “</w:t>
      </w:r>
      <w:proofErr w:type="spellStart"/>
      <w:r>
        <w:rPr>
          <w:rFonts w:ascii="Times New Roman" w:eastAsia="Times New Roman" w:hAnsi="Times New Roman" w:cs="Times New Roman"/>
          <w:color w:val="000000"/>
          <w:kern w:val="0"/>
          <w14:ligatures w14:val="none"/>
        </w:rPr>
        <w:t>iNaturalist</w:t>
      </w:r>
      <w:proofErr w:type="spellEnd"/>
      <w:r>
        <w:rPr>
          <w:rFonts w:ascii="Times New Roman" w:eastAsia="Times New Roman" w:hAnsi="Times New Roman" w:cs="Times New Roman"/>
          <w:color w:val="000000"/>
          <w:kern w:val="0"/>
          <w14:ligatures w14:val="none"/>
        </w:rPr>
        <w:t>” to verify that no prior verified sightings had occurred in the same micro-locality</w:t>
      </w:r>
      <w:r w:rsidR="00702DDD">
        <w:rPr>
          <w:rFonts w:ascii="Times New Roman" w:eastAsia="Times New Roman" w:hAnsi="Times New Roman" w:cs="Times New Roman"/>
          <w:color w:val="000000"/>
          <w:kern w:val="0"/>
          <w14:ligatures w14:val="none"/>
        </w:rPr>
        <w:t>.</w:t>
      </w:r>
      <w:r w:rsidR="00702DDD" w:rsidRPr="00702DDD">
        <w:t xml:space="preserve"> </w:t>
      </w:r>
      <w:r w:rsidR="00702DDD" w:rsidRPr="00702DDD">
        <w:rPr>
          <w:rFonts w:ascii="Times New Roman" w:eastAsia="Times New Roman" w:hAnsi="Times New Roman" w:cs="Times New Roman"/>
          <w:color w:val="000000"/>
          <w:kern w:val="0"/>
          <w14:ligatures w14:val="none"/>
        </w:rPr>
        <w:t>Taxonomic identification and sexual dimorphism were independently validated through expert morphological analysis of high-resolution photographic evidence, confirming diagnostic plumage and bill characteristics.</w:t>
      </w:r>
    </w:p>
    <w:p w14:paraId="30613697" w14:textId="1440FB16" w:rsidR="00B84C6A" w:rsidRDefault="000F3A65" w:rsidP="00702DDD">
      <w:pPr>
        <w:spacing w:after="0" w:line="360" w:lineRule="auto"/>
        <w:jc w:val="both"/>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2.</w:t>
      </w:r>
      <w:r w:rsidR="008C760B">
        <w:rPr>
          <w:rFonts w:ascii="Times New Roman" w:eastAsia="Times New Roman" w:hAnsi="Times New Roman" w:cs="Times New Roman"/>
          <w:b/>
          <w:bCs/>
          <w:color w:val="000000"/>
          <w:kern w:val="0"/>
          <w14:ligatures w14:val="none"/>
        </w:rPr>
        <w:t>3</w:t>
      </w:r>
      <w:r w:rsidRPr="000F3A65">
        <w:rPr>
          <w:rFonts w:ascii="Times New Roman" w:eastAsia="Times New Roman" w:hAnsi="Times New Roman" w:cs="Times New Roman"/>
          <w:b/>
          <w:bCs/>
          <w:color w:val="000000"/>
          <w:kern w:val="0"/>
          <w14:ligatures w14:val="none"/>
        </w:rPr>
        <w:t>. Primary Data Documentation Protocol</w:t>
      </w:r>
    </w:p>
    <w:p w14:paraId="6B171789" w14:textId="2178BFC2" w:rsidR="000F3A65" w:rsidRPr="00B84C6A"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color w:val="000000"/>
          <w:kern w:val="0"/>
          <w14:ligatures w14:val="none"/>
        </w:rPr>
        <w:t xml:space="preserve">The documentation of this extra-limital sighting was conducted adhering to established ornithological standards for rare species reporting, which requires meticulous and complete observational details to ensure scientific validity (Cornell Lab, 2025; </w:t>
      </w:r>
      <w:proofErr w:type="spellStart"/>
      <w:r w:rsidRPr="000F3A65">
        <w:rPr>
          <w:rFonts w:ascii="Times New Roman" w:eastAsia="Times New Roman" w:hAnsi="Times New Roman" w:cs="Times New Roman"/>
          <w:color w:val="000000"/>
          <w:kern w:val="0"/>
          <w14:ligatures w14:val="none"/>
        </w:rPr>
        <w:t>BirdLife</w:t>
      </w:r>
      <w:proofErr w:type="spellEnd"/>
      <w:r w:rsidRPr="000F3A65">
        <w:rPr>
          <w:rFonts w:ascii="Times New Roman" w:eastAsia="Times New Roman" w:hAnsi="Times New Roman" w:cs="Times New Roman"/>
          <w:color w:val="000000"/>
          <w:kern w:val="0"/>
          <w14:ligatures w14:val="none"/>
        </w:rPr>
        <w:t xml:space="preserve"> International, 2024).</w:t>
      </w:r>
    </w:p>
    <w:p w14:paraId="6FEEE478" w14:textId="77777777"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Essential documented information includes:</w:t>
      </w:r>
    </w:p>
    <w:p w14:paraId="3ABFB99E"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Species and Count:</w:t>
      </w:r>
      <w:r w:rsidRPr="000F3A65">
        <w:rPr>
          <w:rFonts w:ascii="Times New Roman" w:eastAsia="Times New Roman" w:hAnsi="Times New Roman" w:cs="Times New Roman"/>
          <w:color w:val="000000"/>
          <w:kern w:val="0"/>
          <w14:ligatures w14:val="none"/>
        </w:rPr>
        <w:t xml:space="preserve"> Four individuals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observed as two pairs.</w:t>
      </w:r>
    </w:p>
    <w:p w14:paraId="281BC051" w14:textId="4C5F50F5" w:rsidR="004C61E1" w:rsidRPr="0006172B"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Dat</w:t>
      </w:r>
      <w:r w:rsidR="0076381A">
        <w:rPr>
          <w:rFonts w:ascii="Times New Roman" w:eastAsia="Times New Roman" w:hAnsi="Times New Roman" w:cs="Times New Roman"/>
          <w:b/>
          <w:bCs/>
          <w:color w:val="000000"/>
          <w:kern w:val="0"/>
          <w14:ligatures w14:val="none"/>
        </w:rPr>
        <w:t>e,</w:t>
      </w:r>
      <w:r w:rsidRPr="000F3A65">
        <w:rPr>
          <w:rFonts w:ascii="Times New Roman" w:eastAsia="Times New Roman" w:hAnsi="Times New Roman" w:cs="Times New Roman"/>
          <w:b/>
          <w:bCs/>
          <w:color w:val="000000"/>
          <w:kern w:val="0"/>
          <w14:ligatures w14:val="none"/>
        </w:rPr>
        <w:t xml:space="preserve"> Location</w:t>
      </w:r>
      <w:r w:rsidR="0076381A">
        <w:rPr>
          <w:rFonts w:ascii="Times New Roman" w:eastAsia="Times New Roman" w:hAnsi="Times New Roman" w:cs="Times New Roman"/>
          <w:b/>
          <w:bCs/>
          <w:color w:val="000000"/>
          <w:kern w:val="0"/>
          <w14:ligatures w14:val="none"/>
        </w:rPr>
        <w:t xml:space="preserve"> &amp; Equipment</w:t>
      </w:r>
      <w:r w:rsidRPr="000F3A65">
        <w:rPr>
          <w:rFonts w:ascii="Times New Roman" w:eastAsia="Times New Roman" w:hAnsi="Times New Roman" w:cs="Times New Roman"/>
          <w:b/>
          <w:bCs/>
          <w:color w:val="000000"/>
          <w:kern w:val="0"/>
          <w14:ligatures w14:val="none"/>
        </w:rPr>
        <w:t>:</w:t>
      </w:r>
      <w:r w:rsidRPr="000F3A65">
        <w:rPr>
          <w:rFonts w:ascii="Times New Roman" w:eastAsia="Times New Roman" w:hAnsi="Times New Roman" w:cs="Times New Roman"/>
          <w:color w:val="000000"/>
          <w:kern w:val="0"/>
          <w14:ligatures w14:val="none"/>
        </w:rPr>
        <w:t xml:space="preserve"> </w:t>
      </w:r>
      <w:r w:rsidR="003821D0">
        <w:rPr>
          <w:rFonts w:ascii="Times New Roman" w:eastAsia="Times New Roman" w:hAnsi="Times New Roman" w:cs="Times New Roman"/>
          <w:color w:val="000000"/>
          <w:kern w:val="0"/>
          <w14:ligatures w14:val="none"/>
        </w:rPr>
        <w:t>4</w:t>
      </w:r>
      <w:r w:rsidR="00690ACA" w:rsidRPr="00690ACA">
        <w:rPr>
          <w:rFonts w:ascii="Times New Roman" w:eastAsia="Times New Roman" w:hAnsi="Times New Roman" w:cs="Times New Roman"/>
          <w:color w:val="000000"/>
          <w:kern w:val="0"/>
          <w:vertAlign w:val="superscript"/>
          <w14:ligatures w14:val="none"/>
        </w:rPr>
        <w:t>th</w:t>
      </w:r>
      <w:r w:rsidR="00690ACA">
        <w:rPr>
          <w:rFonts w:ascii="Times New Roman" w:eastAsia="Times New Roman" w:hAnsi="Times New Roman" w:cs="Times New Roman"/>
          <w:color w:val="000000"/>
          <w:kern w:val="0"/>
          <w14:ligatures w14:val="none"/>
        </w:rPr>
        <w:t xml:space="preserve"> November to </w:t>
      </w:r>
      <w:r w:rsidR="00656F2F">
        <w:rPr>
          <w:rFonts w:ascii="Times New Roman" w:eastAsia="Times New Roman" w:hAnsi="Times New Roman" w:cs="Times New Roman"/>
          <w:color w:val="000000"/>
          <w:kern w:val="0"/>
          <w14:ligatures w14:val="none"/>
        </w:rPr>
        <w:t>10</w:t>
      </w:r>
      <w:r w:rsidR="00656F2F" w:rsidRPr="00656F2F">
        <w:rPr>
          <w:rFonts w:ascii="Times New Roman" w:eastAsia="Times New Roman" w:hAnsi="Times New Roman" w:cs="Times New Roman"/>
          <w:color w:val="000000"/>
          <w:kern w:val="0"/>
          <w:vertAlign w:val="superscript"/>
          <w14:ligatures w14:val="none"/>
        </w:rPr>
        <w:t>th</w:t>
      </w:r>
      <w:r w:rsidR="00656F2F">
        <w:rPr>
          <w:rFonts w:ascii="Times New Roman" w:eastAsia="Times New Roman" w:hAnsi="Times New Roman" w:cs="Times New Roman"/>
          <w:color w:val="000000"/>
          <w:kern w:val="0"/>
          <w14:ligatures w14:val="none"/>
        </w:rPr>
        <w:t xml:space="preserve"> December 2025,</w:t>
      </w:r>
      <w:r w:rsidR="00A964A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NIT Patna Campus</w:t>
      </w:r>
      <w:r w:rsidR="00A964AD">
        <w:rPr>
          <w:rFonts w:ascii="Times New Roman" w:eastAsia="Times New Roman" w:hAnsi="Times New Roman" w:cs="Times New Roman"/>
          <w:color w:val="000000"/>
          <w:kern w:val="0"/>
          <w14:ligatures w14:val="none"/>
        </w:rPr>
        <w:t xml:space="preserve"> (</w:t>
      </w:r>
      <w:r w:rsidR="00DE3033">
        <w:rPr>
          <w:rFonts w:ascii="Times New Roman" w:eastAsia="Times New Roman" w:hAnsi="Times New Roman" w:cs="Times New Roman"/>
          <w:color w:val="000000"/>
          <w:kern w:val="0"/>
          <w14:ligatures w14:val="none"/>
        </w:rPr>
        <w:t>26.621311, 85.170201)</w:t>
      </w:r>
      <w:r w:rsidRPr="000F3A65">
        <w:rPr>
          <w:rFonts w:ascii="Times New Roman" w:eastAsia="Times New Roman" w:hAnsi="Times New Roman" w:cs="Times New Roman"/>
          <w:color w:val="000000"/>
          <w:kern w:val="0"/>
          <w14:ligatures w14:val="none"/>
        </w:rPr>
        <w:t xml:space="preserve">, </w:t>
      </w:r>
      <w:r w:rsidR="00E8791E">
        <w:rPr>
          <w:rFonts w:ascii="Times New Roman" w:eastAsia="Times New Roman" w:hAnsi="Times New Roman" w:cs="Times New Roman"/>
          <w:color w:val="000000"/>
          <w:kern w:val="0"/>
          <w14:ligatures w14:val="none"/>
        </w:rPr>
        <w:t xml:space="preserve">Camera used: </w:t>
      </w:r>
      <w:r w:rsidR="00D05FAC">
        <w:rPr>
          <w:rFonts w:ascii="Times New Roman" w:eastAsia="Times New Roman" w:hAnsi="Times New Roman" w:cs="Times New Roman"/>
          <w:color w:val="000000"/>
          <w:kern w:val="0"/>
          <w14:ligatures w14:val="none"/>
        </w:rPr>
        <w:t>Sony</w:t>
      </w:r>
      <w:r w:rsidR="00A74345">
        <w:rPr>
          <w:rFonts w:ascii="Times New Roman" w:eastAsia="Times New Roman" w:hAnsi="Times New Roman" w:cs="Times New Roman"/>
          <w:color w:val="000000"/>
          <w:kern w:val="0"/>
          <w14:ligatures w14:val="none"/>
        </w:rPr>
        <w:t xml:space="preserve"> </w:t>
      </w:r>
      <w:r w:rsidR="00F328B9">
        <w:rPr>
          <w:rFonts w:ascii="Times New Roman" w:eastAsia="Times New Roman" w:hAnsi="Times New Roman" w:cs="Times New Roman"/>
          <w:color w:val="000000"/>
          <w:kern w:val="0"/>
          <w14:ligatures w14:val="none"/>
        </w:rPr>
        <w:t>DSC-</w:t>
      </w:r>
      <w:r w:rsidR="00614ED1">
        <w:rPr>
          <w:rFonts w:ascii="Times New Roman" w:eastAsia="Times New Roman" w:hAnsi="Times New Roman" w:cs="Times New Roman"/>
          <w:color w:val="000000"/>
          <w:kern w:val="0"/>
          <w14:ligatures w14:val="none"/>
        </w:rPr>
        <w:t>HX400V</w:t>
      </w:r>
      <w:r w:rsidR="004512A8">
        <w:rPr>
          <w:rFonts w:ascii="Times New Roman" w:eastAsia="Times New Roman" w:hAnsi="Times New Roman" w:cs="Times New Roman"/>
          <w:color w:val="000000"/>
          <w:kern w:val="0"/>
          <w14:ligatures w14:val="none"/>
        </w:rPr>
        <w:t xml:space="preserve"> &amp; Kodak </w:t>
      </w:r>
      <w:r w:rsidR="00E8791E">
        <w:rPr>
          <w:rFonts w:ascii="Times New Roman" w:eastAsia="Times New Roman" w:hAnsi="Times New Roman" w:cs="Times New Roman"/>
          <w:color w:val="000000"/>
          <w:kern w:val="0"/>
          <w14:ligatures w14:val="none"/>
        </w:rPr>
        <w:t>AZ241</w:t>
      </w:r>
      <w:r w:rsidR="009262BF">
        <w:rPr>
          <w:rFonts w:ascii="Times New Roman" w:eastAsia="Times New Roman" w:hAnsi="Times New Roman" w:cs="Times New Roman"/>
          <w:color w:val="000000"/>
          <w:kern w:val="0"/>
          <w14:ligatures w14:val="none"/>
        </w:rPr>
        <w:t>.</w:t>
      </w:r>
    </w:p>
    <w:p w14:paraId="16A4C048"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Specific Habitat/Nesting Site:</w:t>
      </w:r>
      <w:r w:rsidRPr="000F3A65">
        <w:rPr>
          <w:rFonts w:ascii="Times New Roman" w:eastAsia="Times New Roman" w:hAnsi="Times New Roman" w:cs="Times New Roman"/>
          <w:color w:val="000000"/>
          <w:kern w:val="0"/>
          <w14:ligatures w14:val="none"/>
        </w:rPr>
        <w:t xml:space="preserve"> Confirmed use of a </w:t>
      </w:r>
      <w:r w:rsidRPr="000F3A65">
        <w:rPr>
          <w:rFonts w:ascii="Times New Roman" w:eastAsia="Times New Roman" w:hAnsi="Times New Roman" w:cs="Times New Roman"/>
          <w:b/>
          <w:bCs/>
          <w:color w:val="000000"/>
          <w:kern w:val="0"/>
          <w14:ligatures w14:val="none"/>
        </w:rPr>
        <w:t>burrow</w:t>
      </w:r>
      <w:r w:rsidRPr="000F3A65">
        <w:rPr>
          <w:rFonts w:ascii="Times New Roman" w:eastAsia="Times New Roman" w:hAnsi="Times New Roman" w:cs="Times New Roman"/>
          <w:color w:val="000000"/>
          <w:kern w:val="0"/>
          <w14:ligatures w14:val="none"/>
        </w:rPr>
        <w:t xml:space="preserve"> (cavity) in a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as a nest.</w:t>
      </w:r>
    </w:p>
    <w:p w14:paraId="49715875"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Interspecific Interactions:</w:t>
      </w:r>
      <w:r w:rsidRPr="000F3A65">
        <w:rPr>
          <w:rFonts w:ascii="Times New Roman" w:eastAsia="Times New Roman" w:hAnsi="Times New Roman" w:cs="Times New Roman"/>
          <w:color w:val="000000"/>
          <w:kern w:val="0"/>
          <w14:ligatures w14:val="none"/>
        </w:rPr>
        <w:t xml:space="preserve"> Noted aggressive competition with other avian species at the nesting site.</w:t>
      </w:r>
    </w:p>
    <w:p w14:paraId="1C5B533A"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Co-occurring Congeners:</w:t>
      </w:r>
      <w:r w:rsidRPr="000F3A65">
        <w:rPr>
          <w:rFonts w:ascii="Times New Roman" w:eastAsia="Times New Roman" w:hAnsi="Times New Roman" w:cs="Times New Roman"/>
          <w:color w:val="000000"/>
          <w:kern w:val="0"/>
          <w14:ligatures w14:val="none"/>
        </w:rPr>
        <w:t xml:space="preserve"> Presence of 10–15 Rose-ringed Parakeets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with one or more individuals also utilizing a separate burrow/cavity on the same tree.</w:t>
      </w:r>
    </w:p>
    <w:p w14:paraId="7AD3D9E2" w14:textId="203B9535" w:rsidR="009F4FAF" w:rsidRPr="000F3A65" w:rsidRDefault="000F3A65" w:rsidP="001444EA">
      <w:pPr>
        <w:spacing w:after="225"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lastRenderedPageBreak/>
        <w:t xml:space="preserve">This specific detail of an occupied nest (burrow)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is classified as a high level of breeding certainty (Adult Entering, Occupying, or Leaving Nest Site—AE) and validates the conclusion of local establishment (Cornell Lab, 2025).</w:t>
      </w:r>
    </w:p>
    <w:p w14:paraId="1F2DA6A3" w14:textId="77777777" w:rsidR="00DC7732" w:rsidRDefault="000F3A65" w:rsidP="001444EA">
      <w:pPr>
        <w:spacing w:after="240" w:line="360" w:lineRule="auto"/>
        <w:jc w:val="both"/>
        <w:outlineLvl w:val="1"/>
        <w:rPr>
          <w:rFonts w:ascii="Times New Roman" w:eastAsia="Times New Roman" w:hAnsi="Times New Roman" w:cs="Times New Roman"/>
          <w:b/>
          <w:bCs/>
          <w:color w:val="000000"/>
          <w:kern w:val="0"/>
          <w14:ligatures w14:val="none"/>
        </w:rPr>
      </w:pPr>
      <w:r w:rsidRPr="000F3A65">
        <w:rPr>
          <w:rFonts w:ascii="Times New Roman" w:eastAsia="Times New Roman" w:hAnsi="Times New Roman" w:cs="Times New Roman"/>
          <w:b/>
          <w:bCs/>
          <w:color w:val="000000"/>
          <w:kern w:val="0"/>
          <w14:ligatures w14:val="none"/>
        </w:rPr>
        <w:t>III. Observation</w:t>
      </w:r>
      <w:r w:rsidR="0006172B">
        <w:rPr>
          <w:rFonts w:ascii="Times New Roman" w:eastAsia="Times New Roman" w:hAnsi="Times New Roman" w:cs="Times New Roman"/>
          <w:b/>
          <w:bCs/>
          <w:color w:val="000000"/>
          <w:kern w:val="0"/>
          <w14:ligatures w14:val="none"/>
        </w:rPr>
        <w:t xml:space="preserve"> </w:t>
      </w:r>
      <w:r w:rsidRPr="000F3A65">
        <w:rPr>
          <w:rFonts w:ascii="Times New Roman" w:eastAsia="Times New Roman" w:hAnsi="Times New Roman" w:cs="Times New Roman"/>
          <w:b/>
          <w:bCs/>
          <w:color w:val="000000"/>
          <w:kern w:val="0"/>
          <w14:ligatures w14:val="none"/>
        </w:rPr>
        <w:t>and Competition Dynamics</w:t>
      </w:r>
    </w:p>
    <w:p w14:paraId="2A2DFA7B" w14:textId="02E76557" w:rsidR="00DC7732" w:rsidRPr="00DC7732" w:rsidRDefault="00DC7732" w:rsidP="00DC7732">
      <w:pPr>
        <w:spacing w:after="240" w:line="360" w:lineRule="auto"/>
        <w:jc w:val="both"/>
        <w:outlineLvl w:val="1"/>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3.</w:t>
      </w:r>
      <w:r w:rsidRPr="00DC7732">
        <w:rPr>
          <w:rFonts w:ascii="Times New Roman" w:eastAsia="Times New Roman" w:hAnsi="Times New Roman" w:cs="Times New Roman"/>
          <w:b/>
          <w:bCs/>
          <w:color w:val="000000"/>
          <w:kern w:val="0"/>
          <w14:ligatures w14:val="none"/>
        </w:rPr>
        <w:t xml:space="preserve">1. Chronological Log of </w:t>
      </w:r>
      <w:r w:rsidRPr="00DC7732">
        <w:rPr>
          <w:rFonts w:ascii="Times New Roman" w:eastAsia="Times New Roman" w:hAnsi="Times New Roman" w:cs="Times New Roman"/>
          <w:b/>
          <w:bCs/>
          <w:i/>
          <w:iCs/>
          <w:color w:val="000000"/>
          <w:kern w:val="0"/>
          <w14:ligatures w14:val="none"/>
        </w:rPr>
        <w:t xml:space="preserve">P. </w:t>
      </w:r>
      <w:proofErr w:type="spellStart"/>
      <w:r w:rsidRPr="00DC7732">
        <w:rPr>
          <w:rFonts w:ascii="Times New Roman" w:eastAsia="Times New Roman" w:hAnsi="Times New Roman" w:cs="Times New Roman"/>
          <w:b/>
          <w:bCs/>
          <w:i/>
          <w:iCs/>
          <w:color w:val="000000"/>
          <w:kern w:val="0"/>
          <w14:ligatures w14:val="none"/>
        </w:rPr>
        <w:t>alexandri</w:t>
      </w:r>
      <w:proofErr w:type="spellEnd"/>
      <w:r w:rsidRPr="00DC7732">
        <w:rPr>
          <w:rFonts w:ascii="Times New Roman" w:eastAsia="Times New Roman" w:hAnsi="Times New Roman" w:cs="Times New Roman"/>
          <w:b/>
          <w:bCs/>
          <w:color w:val="000000"/>
          <w:kern w:val="0"/>
          <w14:ligatures w14:val="none"/>
        </w:rPr>
        <w:t xml:space="preserve"> Sightings</w:t>
      </w:r>
    </w:p>
    <w:p w14:paraId="32FDFD7F" w14:textId="1EABF1FD" w:rsidR="00DC7732" w:rsidRPr="00FD03B0" w:rsidRDefault="002C0F30" w:rsidP="001444EA">
      <w:pPr>
        <w:spacing w:after="240" w:line="360" w:lineRule="auto"/>
        <w:jc w:val="both"/>
        <w:outlineLvl w:val="1"/>
        <w:rPr>
          <w:rFonts w:ascii="Times New Roman" w:eastAsia="Times New Roman" w:hAnsi="Times New Roman" w:cs="Times New Roman"/>
          <w:color w:val="000000"/>
          <w:kern w:val="0"/>
          <w14:ligatures w14:val="none"/>
        </w:rPr>
      </w:pPr>
      <w:r w:rsidRPr="002C0F30">
        <w:rPr>
          <w:rFonts w:ascii="Times New Roman" w:eastAsia="Times New Roman" w:hAnsi="Times New Roman" w:cs="Times New Roman"/>
          <w:color w:val="000000"/>
          <w:kern w:val="0"/>
          <w14:ligatures w14:val="none"/>
        </w:rPr>
        <w:t xml:space="preserve">Table 2: Chronological Sighting Log and Behavioural Dynamics of </w:t>
      </w:r>
      <w:proofErr w:type="spellStart"/>
      <w:proofErr w:type="gramStart"/>
      <w:r w:rsidRPr="002C0F30">
        <w:rPr>
          <w:rFonts w:ascii="Times New Roman" w:eastAsia="Times New Roman" w:hAnsi="Times New Roman" w:cs="Times New Roman"/>
          <w:i/>
          <w:iCs/>
          <w:color w:val="000000"/>
          <w:kern w:val="0"/>
          <w14:ligatures w14:val="none"/>
        </w:rPr>
        <w:t>P</w:t>
      </w:r>
      <w:r>
        <w:rPr>
          <w:rFonts w:ascii="Times New Roman" w:eastAsia="Times New Roman" w:hAnsi="Times New Roman" w:cs="Times New Roman"/>
          <w:i/>
          <w:iCs/>
          <w:color w:val="000000"/>
          <w:kern w:val="0"/>
          <w14:ligatures w14:val="none"/>
        </w:rPr>
        <w:t>.</w:t>
      </w:r>
      <w:r w:rsidRPr="002C0F30">
        <w:rPr>
          <w:rFonts w:ascii="Times New Roman" w:eastAsia="Times New Roman" w:hAnsi="Times New Roman" w:cs="Times New Roman"/>
          <w:i/>
          <w:iCs/>
          <w:color w:val="000000"/>
          <w:kern w:val="0"/>
          <w14:ligatures w14:val="none"/>
        </w:rPr>
        <w:t>alexandri</w:t>
      </w:r>
      <w:proofErr w:type="spellEnd"/>
      <w:proofErr w:type="gramEnd"/>
      <w:r w:rsidRPr="002C0F30">
        <w:rPr>
          <w:rFonts w:ascii="Times New Roman" w:eastAsia="Times New Roman" w:hAnsi="Times New Roman" w:cs="Times New Roman"/>
          <w:color w:val="000000"/>
          <w:kern w:val="0"/>
          <w14:ligatures w14:val="none"/>
        </w:rPr>
        <w:t xml:space="preserve"> at NIT Patna Campus (2025)</w:t>
      </w:r>
    </w:p>
    <w:tbl>
      <w:tblPr>
        <w:tblW w:w="0" w:type="auto"/>
        <w:tblCellSpacing w:w="15" w:type="dxa"/>
        <w:tblLayout w:type="fixed"/>
        <w:tblCellMar>
          <w:left w:w="0" w:type="dxa"/>
          <w:right w:w="0" w:type="dxa"/>
        </w:tblCellMar>
        <w:tblLook w:val="04A0" w:firstRow="1" w:lastRow="0" w:firstColumn="1" w:lastColumn="0" w:noHBand="0" w:noVBand="1"/>
      </w:tblPr>
      <w:tblGrid>
        <w:gridCol w:w="1552"/>
        <w:gridCol w:w="1842"/>
        <w:gridCol w:w="1843"/>
        <w:gridCol w:w="1590"/>
        <w:gridCol w:w="2517"/>
      </w:tblGrid>
      <w:tr w:rsidR="009379A5" w:rsidRPr="009379A5" w14:paraId="569C643D" w14:textId="77777777" w:rsidTr="009379A5">
        <w:trPr>
          <w:tblHeade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5E859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Date</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38E66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Time Period</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EBB56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Observation Details</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9A8B1B"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Individuals</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D7531D" w14:textId="1427B455"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DC7732">
              <w:rPr>
                <w:rFonts w:ascii="Times New Roman" w:eastAsia="Times New Roman" w:hAnsi="Times New Roman" w:cs="Times New Roman"/>
                <w:b/>
                <w:bCs/>
                <w:color w:val="1F1F1F"/>
                <w:kern w:val="0"/>
                <w:bdr w:val="none" w:sz="0" w:space="0" w:color="auto" w:frame="1"/>
                <w:lang w:eastAsia="en-IN" w:bidi="hi-IN"/>
                <w14:ligatures w14:val="none"/>
              </w:rPr>
              <w:t>Behaviour</w:t>
            </w:r>
            <w:r w:rsidRPr="00FD03B0">
              <w:rPr>
                <w:rFonts w:ascii="Times New Roman" w:eastAsia="Times New Roman" w:hAnsi="Times New Roman" w:cs="Times New Roman"/>
                <w:b/>
                <w:bCs/>
                <w:color w:val="1F1F1F"/>
                <w:kern w:val="0"/>
                <w:bdr w:val="none" w:sz="0" w:space="0" w:color="auto" w:frame="1"/>
                <w:lang w:eastAsia="en-IN" w:bidi="hi-IN"/>
                <w14:ligatures w14:val="none"/>
              </w:rPr>
              <w:t>/Activity</w:t>
            </w:r>
          </w:p>
        </w:tc>
      </w:tr>
      <w:tr w:rsidR="009379A5" w:rsidRPr="009379A5" w14:paraId="4F569904"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BE56CB" w14:textId="4AF3CBC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04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149365"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6767E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Initial detection via distinct vocalization.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08E293"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Female</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E9184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 xml:space="preserve">Perching on </w:t>
            </w:r>
            <w:proofErr w:type="spellStart"/>
            <w:r w:rsidRPr="00FD03B0">
              <w:rPr>
                <w:rFonts w:ascii="Times New Roman" w:eastAsia="Times New Roman" w:hAnsi="Times New Roman" w:cs="Times New Roman"/>
                <w:i/>
                <w:iCs/>
                <w:color w:val="1F1F1F"/>
                <w:kern w:val="0"/>
                <w:bdr w:val="none" w:sz="0" w:space="0" w:color="auto" w:frame="1"/>
                <w:lang w:eastAsia="en-IN" w:bidi="hi-IN"/>
                <w14:ligatures w14:val="none"/>
              </w:rPr>
              <w:t>Neolamarckia</w:t>
            </w:r>
            <w:proofErr w:type="spellEnd"/>
            <w:r w:rsidRPr="00FD03B0">
              <w:rPr>
                <w:rFonts w:ascii="Times New Roman" w:eastAsia="Times New Roman" w:hAnsi="Times New Roman" w:cs="Times New Roman"/>
                <w:i/>
                <w:iCs/>
                <w:color w:val="1F1F1F"/>
                <w:kern w:val="0"/>
                <w:bdr w:val="none" w:sz="0" w:space="0" w:color="auto" w:frame="1"/>
                <w:lang w:eastAsia="en-IN" w:bidi="hi-IN"/>
                <w14:ligatures w14:val="none"/>
              </w:rPr>
              <w:t xml:space="preserve"> </w:t>
            </w:r>
            <w:proofErr w:type="spellStart"/>
            <w:r w:rsidRPr="00FD03B0">
              <w:rPr>
                <w:rFonts w:ascii="Times New Roman" w:eastAsia="Times New Roman" w:hAnsi="Times New Roman" w:cs="Times New Roman"/>
                <w:i/>
                <w:iCs/>
                <w:color w:val="1F1F1F"/>
                <w:kern w:val="0"/>
                <w:bdr w:val="none" w:sz="0" w:space="0" w:color="auto" w:frame="1"/>
                <w:lang w:eastAsia="en-IN" w:bidi="hi-IN"/>
                <w14:ligatures w14:val="none"/>
              </w:rPr>
              <w:t>cadamba</w:t>
            </w:r>
            <w:proofErr w:type="spellEnd"/>
            <w:r w:rsidRPr="00FD03B0">
              <w:rPr>
                <w:rFonts w:ascii="Times New Roman" w:eastAsia="Times New Roman" w:hAnsi="Times New Roman" w:cs="Times New Roman"/>
                <w:color w:val="1F1F1F"/>
                <w:kern w:val="0"/>
                <w:bdr w:val="none" w:sz="0" w:space="0" w:color="auto" w:frame="1"/>
                <w:lang w:eastAsia="en-IN" w:bidi="hi-IN"/>
                <w14:ligatures w14:val="none"/>
              </w:rPr>
              <w:t xml:space="preserve"> (Kadam)</w:t>
            </w:r>
          </w:p>
        </w:tc>
      </w:tr>
      <w:tr w:rsidR="009379A5" w:rsidRPr="009379A5" w14:paraId="0A238779"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391448" w14:textId="2BBC5121"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05 Nov</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CBE23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14:00 – 16:30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B29D4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Secondary sighting at same location.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481D82"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Female</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A0DBF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Foraging/Perching</w:t>
            </w:r>
          </w:p>
        </w:tc>
      </w:tr>
      <w:tr w:rsidR="009379A5" w:rsidRPr="009379A5" w14:paraId="39B923FF"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10E049" w14:textId="14840A0D"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12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79144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0AE33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First male-female pair observation.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BCB56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89637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Social interaction</w:t>
            </w:r>
          </w:p>
        </w:tc>
      </w:tr>
      <w:tr w:rsidR="009379A5" w:rsidRPr="009379A5" w14:paraId="2085D405"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A6B2B9" w14:textId="5D025E3D"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13–15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2328D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07:30 &amp; 14:00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E1A9F3"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Frequent diurnal sightings.</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41A8D0"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F6361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Male (Morning); Female (Noon)</w:t>
            </w:r>
          </w:p>
        </w:tc>
      </w:tr>
      <w:tr w:rsidR="009379A5" w:rsidRPr="009379A5" w14:paraId="5B2B598F"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23781E" w14:textId="2CF9C4D6"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16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C3E87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14:45 – 15:15</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BB228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Mating ritual observed.</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299A4B"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1120FC"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Copulation on nearby trees; frequent return to Kadam</w:t>
            </w:r>
          </w:p>
        </w:tc>
      </w:tr>
      <w:tr w:rsidR="009379A5" w:rsidRPr="009379A5" w14:paraId="0C3BF3E6"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17A016" w14:textId="7B517D14"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19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653D5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07:00 – 08:30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EFFCA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Second pair arrival.</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BCE47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2 Pairs</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9599D9" w14:textId="096CD22A"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 xml:space="preserve">Gregarious </w:t>
            </w:r>
            <w:r w:rsidRPr="00DC7732">
              <w:rPr>
                <w:rFonts w:ascii="Times New Roman" w:eastAsia="Times New Roman" w:hAnsi="Times New Roman" w:cs="Times New Roman"/>
                <w:color w:val="1F1F1F"/>
                <w:kern w:val="0"/>
                <w:bdr w:val="none" w:sz="0" w:space="0" w:color="auto" w:frame="1"/>
                <w:lang w:eastAsia="en-IN" w:bidi="hi-IN"/>
                <w14:ligatures w14:val="none"/>
              </w:rPr>
              <w:t>behaviour</w:t>
            </w:r>
          </w:p>
        </w:tc>
      </w:tr>
      <w:tr w:rsidR="009379A5" w:rsidRPr="009379A5" w14:paraId="2D43D482"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087EC4" w14:textId="7FB474F4"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20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F41898"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604E9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Occupation of tree cavity.</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B2F83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E9A3F5"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Entering/Exiting Kadam tree burrow</w:t>
            </w:r>
          </w:p>
        </w:tc>
      </w:tr>
      <w:tr w:rsidR="009379A5" w:rsidRPr="009379A5" w14:paraId="5DBBE671"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3C4549"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lastRenderedPageBreak/>
              <w:t>21 Nov – 05 Dec</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3AD4F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07:00 – 08:30 &amp; 14:30 – 16:00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09D516"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Stable presence/Monitoring.</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408B66"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At least 1 Pair</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30C32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Consistent occupancy of nesting site</w:t>
            </w:r>
          </w:p>
        </w:tc>
      </w:tr>
    </w:tbl>
    <w:p w14:paraId="36EBFFF4" w14:textId="77777777" w:rsidR="004251F7" w:rsidRPr="000F3A65" w:rsidRDefault="004251F7" w:rsidP="001444EA">
      <w:pPr>
        <w:spacing w:after="240" w:line="360" w:lineRule="auto"/>
        <w:jc w:val="both"/>
        <w:outlineLvl w:val="1"/>
        <w:rPr>
          <w:rFonts w:ascii="Times New Roman" w:eastAsia="Times New Roman" w:hAnsi="Times New Roman" w:cs="Times New Roman"/>
          <w:b/>
          <w:bCs/>
          <w:kern w:val="0"/>
          <w14:ligatures w14:val="none"/>
        </w:rPr>
      </w:pPr>
    </w:p>
    <w:p w14:paraId="6B93D2FD" w14:textId="28D7C5E2" w:rsidR="000A4DE3"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3.</w:t>
      </w:r>
      <w:r w:rsidR="00DC7732">
        <w:rPr>
          <w:rFonts w:ascii="Times New Roman" w:eastAsia="Times New Roman" w:hAnsi="Times New Roman" w:cs="Times New Roman"/>
          <w:b/>
          <w:bCs/>
          <w:color w:val="000000"/>
          <w:kern w:val="0"/>
          <w14:ligatures w14:val="none"/>
        </w:rPr>
        <w:t>2</w:t>
      </w:r>
      <w:r w:rsidRPr="000F3A65">
        <w:rPr>
          <w:rFonts w:ascii="Times New Roman" w:eastAsia="Times New Roman" w:hAnsi="Times New Roman" w:cs="Times New Roman"/>
          <w:b/>
          <w:bCs/>
          <w:color w:val="000000"/>
          <w:kern w:val="0"/>
          <w14:ligatures w14:val="none"/>
        </w:rPr>
        <w:t>. Sighting Details and Breeding Confirmation</w:t>
      </w:r>
    </w:p>
    <w:p w14:paraId="37CB02CD" w14:textId="421A6FD3" w:rsidR="00604719" w:rsidRPr="00BC0661" w:rsidRDefault="00721E84" w:rsidP="001444EA">
      <w:pPr>
        <w:spacing w:after="240" w:line="36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drawing>
          <wp:anchor distT="0" distB="0" distL="114300" distR="114300" simplePos="0" relativeHeight="251661312" behindDoc="1" locked="0" layoutInCell="1" allowOverlap="1" wp14:anchorId="7F3D1B02" wp14:editId="6B8F3E0B">
            <wp:simplePos x="0" y="0"/>
            <wp:positionH relativeFrom="column">
              <wp:posOffset>2865120</wp:posOffset>
            </wp:positionH>
            <wp:positionV relativeFrom="paragraph">
              <wp:posOffset>2564130</wp:posOffset>
            </wp:positionV>
            <wp:extent cx="1595120" cy="1531620"/>
            <wp:effectExtent l="0" t="0" r="5080" b="0"/>
            <wp:wrapTopAndBottom/>
            <wp:docPr id="136000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2398" name="Picture 1"/>
                    <pic:cNvPicPr/>
                  </pic:nvPicPr>
                  <pic:blipFill>
                    <a:blip r:embed="rId8"/>
                    <a:stretch>
                      <a:fillRect/>
                    </a:stretch>
                  </pic:blipFill>
                  <pic:spPr>
                    <a:xfrm>
                      <a:off x="0" y="0"/>
                      <a:ext cx="1595120" cy="1531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rPr>
        <w:drawing>
          <wp:anchor distT="0" distB="0" distL="114300" distR="114300" simplePos="0" relativeHeight="251659264" behindDoc="1" locked="0" layoutInCell="1" allowOverlap="1" wp14:anchorId="3EFC2A32" wp14:editId="15071C1E">
            <wp:simplePos x="0" y="0"/>
            <wp:positionH relativeFrom="column">
              <wp:posOffset>1333500</wp:posOffset>
            </wp:positionH>
            <wp:positionV relativeFrom="paragraph">
              <wp:posOffset>2567940</wp:posOffset>
            </wp:positionV>
            <wp:extent cx="1516380" cy="1525905"/>
            <wp:effectExtent l="0" t="0" r="7620" b="0"/>
            <wp:wrapTopAndBottom/>
            <wp:docPr id="61390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8681" name="Picture 613908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6380" cy="1525905"/>
                    </a:xfrm>
                    <a:prstGeom prst="rect">
                      <a:avLst/>
                    </a:prstGeom>
                  </pic:spPr>
                </pic:pic>
              </a:graphicData>
            </a:graphic>
            <wp14:sizeRelH relativeFrom="margin">
              <wp14:pctWidth>0</wp14:pctWidth>
            </wp14:sizeRelH>
            <wp14:sizeRelV relativeFrom="margin">
              <wp14:pctHeight>0</wp14:pctHeight>
            </wp14:sizeRelV>
          </wp:anchor>
        </w:drawing>
      </w:r>
      <w:r w:rsidR="002C0F30">
        <w:rPr>
          <w:rFonts w:ascii="Times New Roman" w:eastAsia="Times New Roman" w:hAnsi="Times New Roman" w:cs="Times New Roman"/>
          <w:noProof/>
          <w:kern w:val="0"/>
        </w:rPr>
        <mc:AlternateContent>
          <mc:Choice Requires="wps">
            <w:drawing>
              <wp:anchor distT="45720" distB="45720" distL="114300" distR="114300" simplePos="0" relativeHeight="251664384" behindDoc="0" locked="0" layoutInCell="1" allowOverlap="1" wp14:anchorId="23CEB9B6" wp14:editId="0E011EAF">
                <wp:simplePos x="0" y="0"/>
                <wp:positionH relativeFrom="column">
                  <wp:posOffset>2933700</wp:posOffset>
                </wp:positionH>
                <wp:positionV relativeFrom="paragraph">
                  <wp:posOffset>4093845</wp:posOffset>
                </wp:positionV>
                <wp:extent cx="1447800" cy="320040"/>
                <wp:effectExtent l="0" t="0" r="0" b="3810"/>
                <wp:wrapTopAndBottom/>
                <wp:docPr id="1137920903" name="Text Box 1"/>
                <wp:cNvGraphicFramePr/>
                <a:graphic xmlns:a="http://schemas.openxmlformats.org/drawingml/2006/main">
                  <a:graphicData uri="http://schemas.microsoft.com/office/word/2010/wordprocessingShape">
                    <wps:wsp>
                      <wps:cNvSpPr txBox="1"/>
                      <wps:spPr>
                        <a:xfrm>
                          <a:off x="0" y="0"/>
                          <a:ext cx="1447800" cy="320040"/>
                        </a:xfrm>
                        <a:prstGeom prst="rect">
                          <a:avLst/>
                        </a:prstGeom>
                        <a:solidFill>
                          <a:prstClr val="white"/>
                        </a:solidFill>
                        <a:ln w="6350">
                          <a:noFill/>
                        </a:ln>
                      </wps:spPr>
                      <wps:txbx>
                        <w:txbxContent>
                          <w:p w14:paraId="0E769E59" w14:textId="7DF56F19" w:rsidR="00FD7F65" w:rsidRPr="009B4761" w:rsidRDefault="00FD7F65" w:rsidP="008D7CC9">
                            <w:pPr>
                              <w:jc w:val="cente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.B.</w:t>
                            </w:r>
                            <w:r w:rsidR="00F943BD">
                              <w:rPr>
                                <w:rFonts w:ascii="Times New Roman" w:hAnsi="Times New Roman" w:cs="Times New Roman"/>
                              </w:rPr>
                              <w:t xml:space="preserve"> 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B9B6" id="_x0000_t202" coordsize="21600,21600" o:spt="202" path="m,l,21600r21600,l21600,xe">
                <v:stroke joinstyle="miter"/>
                <v:path gradientshapeok="t" o:connecttype="rect"/>
              </v:shapetype>
              <v:shape id="_x0000_s1026" type="#_x0000_t202" style="position:absolute;left:0;text-align:left;margin-left:231pt;margin-top:322.35pt;width:114pt;height:2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" stroked="f" strokeweight=".5pt">
                <v:textbox>
                  <w:txbxContent>
                    <w:p w14:paraId="0E769E59" w14:textId="7DF56F19" w:rsidR="00FD7F65" w:rsidRPr="009B4761" w:rsidRDefault="00FD7F65" w:rsidP="008D7CC9">
                      <w:pPr>
                        <w:jc w:val="cente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.B.</w:t>
                      </w:r>
                      <w:r w:rsidR="00F943BD">
                        <w:rPr>
                          <w:rFonts w:ascii="Times New Roman" w:hAnsi="Times New Roman" w:cs="Times New Roman"/>
                        </w:rPr>
                        <w:t xml:space="preserve"> Female</w:t>
                      </w:r>
                    </w:p>
                  </w:txbxContent>
                </v:textbox>
                <w10:wrap type="topAndBottom"/>
              </v:shape>
            </w:pict>
          </mc:Fallback>
        </mc:AlternateContent>
      </w:r>
      <w:r w:rsidR="00DC7732">
        <w:rPr>
          <w:rFonts w:ascii="Times New Roman" w:eastAsia="Times New Roman" w:hAnsi="Times New Roman" w:cs="Times New Roman"/>
          <w:noProof/>
          <w:kern w:val="0"/>
        </w:rPr>
        <mc:AlternateContent>
          <mc:Choice Requires="wps">
            <w:drawing>
              <wp:anchor distT="45720" distB="45720" distL="114300" distR="114300" simplePos="0" relativeHeight="251662336" behindDoc="0" locked="0" layoutInCell="1" allowOverlap="1" wp14:anchorId="0BCA44F7" wp14:editId="6A87E278">
                <wp:simplePos x="0" y="0"/>
                <wp:positionH relativeFrom="column">
                  <wp:posOffset>1455420</wp:posOffset>
                </wp:positionH>
                <wp:positionV relativeFrom="paragraph">
                  <wp:posOffset>4095750</wp:posOffset>
                </wp:positionV>
                <wp:extent cx="1325880" cy="297180"/>
                <wp:effectExtent l="0" t="0" r="7620" b="7620"/>
                <wp:wrapTopAndBottom/>
                <wp:docPr id="417027340" name="Text Box 1"/>
                <wp:cNvGraphicFramePr/>
                <a:graphic xmlns:a="http://schemas.openxmlformats.org/drawingml/2006/main">
                  <a:graphicData uri="http://schemas.microsoft.com/office/word/2010/wordprocessingShape">
                    <wps:wsp>
                      <wps:cNvSpPr txBox="1"/>
                      <wps:spPr>
                        <a:xfrm>
                          <a:off x="0" y="0"/>
                          <a:ext cx="1325880" cy="297180"/>
                        </a:xfrm>
                        <a:prstGeom prst="rect">
                          <a:avLst/>
                        </a:prstGeom>
                        <a:solidFill>
                          <a:prstClr val="white"/>
                        </a:solidFill>
                        <a:ln w="6350">
                          <a:noFill/>
                        </a:ln>
                      </wps:spPr>
                      <wps:txbx>
                        <w:txbxContent>
                          <w:p w14:paraId="63ABD6F9" w14:textId="4BB40938" w:rsidR="00915F43" w:rsidRPr="009B4761" w:rsidRDefault="00915F43">
                            <w:pP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44F7" id="_x0000_s1027" type="#_x0000_t202" style="position:absolute;left:0;text-align:left;margin-left:114.6pt;margin-top:322.5pt;width:104.4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" stroked="f" strokeweight=".5pt">
                <v:textbox>
                  <w:txbxContent>
                    <w:p w14:paraId="63ABD6F9" w14:textId="4BB40938" w:rsidR="00915F43" w:rsidRPr="009B4761" w:rsidRDefault="00915F43">
                      <w:pP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v:textbox>
                <w10:wrap type="topAndBottom"/>
              </v:shape>
            </w:pict>
          </mc:Fallback>
        </mc:AlternateContent>
      </w:r>
      <w:r w:rsidR="000F3A65" w:rsidRPr="000F3A65">
        <w:rPr>
          <w:rFonts w:ascii="Times New Roman" w:eastAsia="Times New Roman" w:hAnsi="Times New Roman" w:cs="Times New Roman"/>
          <w:color w:val="000000"/>
          <w:kern w:val="0"/>
          <w14:ligatures w14:val="none"/>
        </w:rPr>
        <w:t>The four Red-breasted Parakeets were observed in close association, confirmed as two distinct pairs, suggesting reproductive synchrony.</w:t>
      </w:r>
      <w:r w:rsidR="006C1936">
        <w:rPr>
          <w:rFonts w:ascii="Times New Roman" w:eastAsia="Times New Roman" w:hAnsi="Times New Roman" w:cs="Times New Roman"/>
          <w:color w:val="000000"/>
          <w:kern w:val="0"/>
          <w14:ligatures w14:val="none"/>
        </w:rPr>
        <w:t xml:space="preserve"> The time of observation was noted for the male was initially in the morning </w:t>
      </w:r>
      <w:r w:rsidR="00F939A1">
        <w:rPr>
          <w:rFonts w:ascii="Times New Roman" w:eastAsia="Times New Roman" w:hAnsi="Times New Roman" w:cs="Times New Roman"/>
          <w:color w:val="000000"/>
          <w:kern w:val="0"/>
          <w14:ligatures w14:val="none"/>
        </w:rPr>
        <w:t>at 7:30 to 9:00</w:t>
      </w:r>
      <w:r w:rsidR="00BB58DF">
        <w:rPr>
          <w:rFonts w:ascii="Times New Roman" w:eastAsia="Times New Roman" w:hAnsi="Times New Roman" w:cs="Times New Roman"/>
          <w:color w:val="000000"/>
          <w:kern w:val="0"/>
          <w14:ligatures w14:val="none"/>
        </w:rPr>
        <w:t xml:space="preserve"> 4</w:t>
      </w:r>
      <w:r w:rsidR="00BB58DF" w:rsidRPr="00BB58DF">
        <w:rPr>
          <w:rFonts w:ascii="Times New Roman" w:eastAsia="Times New Roman" w:hAnsi="Times New Roman" w:cs="Times New Roman"/>
          <w:color w:val="000000"/>
          <w:kern w:val="0"/>
          <w:vertAlign w:val="superscript"/>
          <w14:ligatures w14:val="none"/>
        </w:rPr>
        <w:t>th</w:t>
      </w:r>
      <w:r w:rsidR="00BB58DF">
        <w:rPr>
          <w:rFonts w:ascii="Times New Roman" w:eastAsia="Times New Roman" w:hAnsi="Times New Roman" w:cs="Times New Roman"/>
          <w:color w:val="000000"/>
          <w:kern w:val="0"/>
          <w14:ligatures w14:val="none"/>
        </w:rPr>
        <w:t xml:space="preserve"> November 2025</w:t>
      </w:r>
      <w:r w:rsidR="00DC7732">
        <w:rPr>
          <w:rFonts w:ascii="Times New Roman" w:eastAsia="Times New Roman" w:hAnsi="Times New Roman" w:cs="Times New Roman"/>
          <w:color w:val="000000"/>
          <w:kern w:val="0"/>
          <w14:ligatures w14:val="none"/>
        </w:rPr>
        <w:t xml:space="preserve"> (Table.</w:t>
      </w:r>
      <w:r w:rsidR="004251F7">
        <w:rPr>
          <w:rFonts w:ascii="Times New Roman" w:eastAsia="Times New Roman" w:hAnsi="Times New Roman" w:cs="Times New Roman"/>
          <w:color w:val="000000"/>
          <w:kern w:val="0"/>
          <w14:ligatures w14:val="none"/>
        </w:rPr>
        <w:t>2</w:t>
      </w:r>
      <w:r w:rsidR="00DC7732">
        <w:rPr>
          <w:rFonts w:ascii="Times New Roman" w:eastAsia="Times New Roman" w:hAnsi="Times New Roman" w:cs="Times New Roman"/>
          <w:color w:val="000000"/>
          <w:kern w:val="0"/>
          <w14:ligatures w14:val="none"/>
        </w:rPr>
        <w:t>)</w:t>
      </w:r>
      <w:r w:rsidR="00F939A1">
        <w:rPr>
          <w:rFonts w:ascii="Times New Roman" w:eastAsia="Times New Roman" w:hAnsi="Times New Roman" w:cs="Times New Roman"/>
          <w:color w:val="000000"/>
          <w:kern w:val="0"/>
          <w14:ligatures w14:val="none"/>
        </w:rPr>
        <w:t>. The female usually</w:t>
      </w:r>
      <w:r w:rsidR="00F449B6">
        <w:rPr>
          <w:rFonts w:ascii="Times New Roman" w:eastAsia="Times New Roman" w:hAnsi="Times New Roman" w:cs="Times New Roman"/>
          <w:color w:val="000000"/>
          <w:kern w:val="0"/>
          <w14:ligatures w14:val="none"/>
        </w:rPr>
        <w:t xml:space="preserve"> observed</w:t>
      </w:r>
      <w:r w:rsidR="00811AE6">
        <w:rPr>
          <w:rFonts w:ascii="Times New Roman" w:eastAsia="Times New Roman" w:hAnsi="Times New Roman" w:cs="Times New Roman"/>
          <w:color w:val="000000"/>
          <w:kern w:val="0"/>
          <w14:ligatures w14:val="none"/>
        </w:rPr>
        <w:t xml:space="preserve"> i</w:t>
      </w:r>
      <w:r w:rsidR="00F449B6">
        <w:rPr>
          <w:rFonts w:ascii="Times New Roman" w:eastAsia="Times New Roman" w:hAnsi="Times New Roman" w:cs="Times New Roman"/>
          <w:color w:val="000000"/>
          <w:kern w:val="0"/>
          <w14:ligatures w14:val="none"/>
        </w:rPr>
        <w:t xml:space="preserve">n the noon </w:t>
      </w:r>
      <w:r w:rsidR="00BA3B86">
        <w:rPr>
          <w:rFonts w:ascii="Times New Roman" w:eastAsia="Times New Roman" w:hAnsi="Times New Roman" w:cs="Times New Roman"/>
          <w:color w:val="000000"/>
          <w:kern w:val="0"/>
          <w14:ligatures w14:val="none"/>
        </w:rPr>
        <w:t xml:space="preserve">roosting the </w:t>
      </w:r>
      <w:r w:rsidR="0083488B">
        <w:rPr>
          <w:rFonts w:ascii="Times New Roman" w:eastAsia="Times New Roman" w:hAnsi="Times New Roman" w:cs="Times New Roman"/>
          <w:color w:val="000000"/>
          <w:kern w:val="0"/>
          <w14:ligatures w14:val="none"/>
        </w:rPr>
        <w:t xml:space="preserve">Kadamb tree and the nearby Mango tree </w:t>
      </w:r>
      <w:r w:rsidR="005C1BEC">
        <w:rPr>
          <w:rFonts w:ascii="Times New Roman" w:eastAsia="Times New Roman" w:hAnsi="Times New Roman" w:cs="Times New Roman"/>
          <w:color w:val="000000"/>
          <w:kern w:val="0"/>
          <w14:ligatures w14:val="none"/>
        </w:rPr>
        <w:t>2:30 to 4:30 4</w:t>
      </w:r>
      <w:r w:rsidR="005C1BEC" w:rsidRPr="005C1BEC">
        <w:rPr>
          <w:rFonts w:ascii="Times New Roman" w:eastAsia="Times New Roman" w:hAnsi="Times New Roman" w:cs="Times New Roman"/>
          <w:color w:val="000000"/>
          <w:kern w:val="0"/>
          <w:vertAlign w:val="superscript"/>
          <w14:ligatures w14:val="none"/>
        </w:rPr>
        <w:t>th</w:t>
      </w:r>
      <w:r w:rsidR="005C1BEC">
        <w:rPr>
          <w:rFonts w:ascii="Times New Roman" w:eastAsia="Times New Roman" w:hAnsi="Times New Roman" w:cs="Times New Roman"/>
          <w:color w:val="000000"/>
          <w:kern w:val="0"/>
          <w14:ligatures w14:val="none"/>
        </w:rPr>
        <w:t xml:space="preserve"> November</w:t>
      </w:r>
      <w:r w:rsidR="00F635A6">
        <w:rPr>
          <w:rFonts w:ascii="Times New Roman" w:eastAsia="Times New Roman" w:hAnsi="Times New Roman" w:cs="Times New Roman"/>
          <w:color w:val="000000"/>
          <w:kern w:val="0"/>
          <w14:ligatures w14:val="none"/>
        </w:rPr>
        <w:t xml:space="preserve"> 2025. </w:t>
      </w:r>
      <w:r w:rsidR="000922CD">
        <w:rPr>
          <w:rFonts w:ascii="Times New Roman" w:eastAsia="Times New Roman" w:hAnsi="Times New Roman" w:cs="Times New Roman"/>
          <w:color w:val="000000"/>
          <w:kern w:val="0"/>
          <w14:ligatures w14:val="none"/>
        </w:rPr>
        <w:t xml:space="preserve">After that the male </w:t>
      </w:r>
      <w:r w:rsidR="00186C8B">
        <w:rPr>
          <w:rFonts w:ascii="Times New Roman" w:eastAsia="Times New Roman" w:hAnsi="Times New Roman" w:cs="Times New Roman"/>
          <w:color w:val="000000"/>
          <w:kern w:val="0"/>
          <w14:ligatures w14:val="none"/>
        </w:rPr>
        <w:t>was also seen at noon together with the female in noon 2:00 to 3:30</w:t>
      </w:r>
      <w:r w:rsidR="00AA5C8C">
        <w:rPr>
          <w:rFonts w:ascii="Times New Roman" w:eastAsia="Times New Roman" w:hAnsi="Times New Roman" w:cs="Times New Roman"/>
          <w:color w:val="000000"/>
          <w:kern w:val="0"/>
          <w14:ligatures w14:val="none"/>
        </w:rPr>
        <w:t xml:space="preserve"> 10</w:t>
      </w:r>
      <w:r w:rsidR="00AA5C8C" w:rsidRPr="00AA5C8C">
        <w:rPr>
          <w:rFonts w:ascii="Times New Roman" w:eastAsia="Times New Roman" w:hAnsi="Times New Roman" w:cs="Times New Roman"/>
          <w:color w:val="000000"/>
          <w:kern w:val="0"/>
          <w:vertAlign w:val="superscript"/>
          <w14:ligatures w14:val="none"/>
        </w:rPr>
        <w:t>th</w:t>
      </w:r>
      <w:r w:rsidR="00AA5C8C">
        <w:rPr>
          <w:rFonts w:ascii="Times New Roman" w:eastAsia="Times New Roman" w:hAnsi="Times New Roman" w:cs="Times New Roman"/>
          <w:color w:val="000000"/>
          <w:kern w:val="0"/>
          <w14:ligatures w14:val="none"/>
        </w:rPr>
        <w:t xml:space="preserve"> December, 2025. They are currently getting habituated </w:t>
      </w:r>
      <w:r w:rsidR="002A653F">
        <w:rPr>
          <w:rFonts w:ascii="Times New Roman" w:eastAsia="Times New Roman" w:hAnsi="Times New Roman" w:cs="Times New Roman"/>
          <w:color w:val="000000"/>
          <w:kern w:val="0"/>
          <w14:ligatures w14:val="none"/>
        </w:rPr>
        <w:t xml:space="preserve">with the surrounding </w:t>
      </w:r>
      <w:r w:rsidR="00AA5C8C">
        <w:rPr>
          <w:rFonts w:ascii="Times New Roman" w:eastAsia="Times New Roman" w:hAnsi="Times New Roman" w:cs="Times New Roman"/>
          <w:color w:val="000000"/>
          <w:kern w:val="0"/>
          <w14:ligatures w14:val="none"/>
        </w:rPr>
        <w:t>and easily observed in</w:t>
      </w:r>
      <w:r w:rsidR="002A653F">
        <w:rPr>
          <w:rFonts w:ascii="Times New Roman" w:eastAsia="Times New Roman" w:hAnsi="Times New Roman" w:cs="Times New Roman"/>
          <w:color w:val="000000"/>
          <w:kern w:val="0"/>
          <w14:ligatures w14:val="none"/>
        </w:rPr>
        <w:t xml:space="preserve"> the noon near their burrow.</w:t>
      </w:r>
      <w:r w:rsidR="00AA5C8C">
        <w:rPr>
          <w:rFonts w:ascii="Times New Roman" w:eastAsia="Times New Roman" w:hAnsi="Times New Roman" w:cs="Times New Roman"/>
          <w:color w:val="000000"/>
          <w:kern w:val="0"/>
          <w14:ligatures w14:val="none"/>
        </w:rPr>
        <w:t xml:space="preserve"> </w:t>
      </w:r>
      <w:r w:rsidR="000F3A65" w:rsidRPr="000F3A65">
        <w:rPr>
          <w:rFonts w:ascii="Times New Roman" w:eastAsia="Times New Roman" w:hAnsi="Times New Roman" w:cs="Times New Roman"/>
          <w:color w:val="000000"/>
          <w:kern w:val="0"/>
          <w14:ligatures w14:val="none"/>
        </w:rPr>
        <w:t>Identification was confirmed by the species' diagnostic morphological features</w:t>
      </w:r>
      <w:r w:rsidR="00E70964">
        <w:rPr>
          <w:rFonts w:ascii="Times New Roman" w:eastAsia="Times New Roman" w:hAnsi="Times New Roman" w:cs="Times New Roman"/>
          <w:color w:val="000000"/>
          <w:kern w:val="0"/>
          <w14:ligatures w14:val="none"/>
        </w:rPr>
        <w:t xml:space="preserve"> (</w:t>
      </w:r>
      <w:r w:rsidR="00D16605">
        <w:rPr>
          <w:rFonts w:ascii="Times New Roman" w:eastAsia="Times New Roman" w:hAnsi="Times New Roman" w:cs="Times New Roman"/>
          <w:color w:val="000000"/>
          <w:kern w:val="0"/>
          <w14:ligatures w14:val="none"/>
        </w:rPr>
        <w:t xml:space="preserve">Figure </w:t>
      </w:r>
      <w:r w:rsidR="00DC7732">
        <w:rPr>
          <w:rFonts w:ascii="Times New Roman" w:eastAsia="Times New Roman" w:hAnsi="Times New Roman" w:cs="Times New Roman"/>
          <w:color w:val="000000"/>
          <w:kern w:val="0"/>
          <w14:ligatures w14:val="none"/>
        </w:rPr>
        <w:t>2</w:t>
      </w:r>
      <w:r w:rsidR="00D16605">
        <w:rPr>
          <w:rFonts w:ascii="Times New Roman" w:eastAsia="Times New Roman" w:hAnsi="Times New Roman" w:cs="Times New Roman"/>
          <w:color w:val="000000"/>
          <w:kern w:val="0"/>
          <w14:ligatures w14:val="none"/>
        </w:rPr>
        <w:t>)</w:t>
      </w:r>
      <w:r w:rsidR="000F3A65" w:rsidRPr="000F3A65">
        <w:rPr>
          <w:rFonts w:ascii="Times New Roman" w:eastAsia="Times New Roman" w:hAnsi="Times New Roman" w:cs="Times New Roman"/>
          <w:color w:val="000000"/>
          <w:kern w:val="0"/>
          <w14:ligatures w14:val="none"/>
        </w:rPr>
        <w:t>, notably the large, salmon-pink breast patch and the uniform grey-blue head (</w:t>
      </w:r>
      <w:r w:rsidR="00E41A9F">
        <w:rPr>
          <w:rFonts w:ascii="Times New Roman" w:eastAsia="Times New Roman" w:hAnsi="Times New Roman" w:cs="Times New Roman"/>
          <w:color w:val="000000"/>
          <w:kern w:val="0"/>
          <w14:ligatures w14:val="none"/>
        </w:rPr>
        <w:t>Yadav</w:t>
      </w:r>
      <w:r w:rsidR="000F3A65" w:rsidRPr="000F3A65">
        <w:rPr>
          <w:rFonts w:ascii="Times New Roman" w:eastAsia="Times New Roman" w:hAnsi="Times New Roman" w:cs="Times New Roman"/>
          <w:color w:val="000000"/>
          <w:kern w:val="0"/>
          <w14:ligatures w14:val="none"/>
        </w:rPr>
        <w:t xml:space="preserve"> et al., 2025; Linnaeus, 1758). Sexual dimorphism was noted by the presence of a red upper bill in males and a black upper bill in females.</w:t>
      </w:r>
    </w:p>
    <w:p w14:paraId="09AEE50E" w14:textId="3F0858C5" w:rsidR="00F17FC3" w:rsidRPr="00D251DD" w:rsidRDefault="00AB0007" w:rsidP="001444EA">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s">
            <w:drawing>
              <wp:inline distT="0" distB="0" distL="0" distR="0" wp14:anchorId="20B40927" wp14:editId="08A580D0">
                <wp:extent cx="5736298" cy="295334"/>
                <wp:effectExtent l="0" t="0" r="0" b="0"/>
                <wp:docPr id="1908556126" name="Text Box 1"/>
                <wp:cNvGraphicFramePr/>
                <a:graphic xmlns:a="http://schemas.openxmlformats.org/drawingml/2006/main">
                  <a:graphicData uri="http://schemas.microsoft.com/office/word/2010/wordprocessingShape">
                    <wps:wsp>
                      <wps:cNvSpPr txBox="1"/>
                      <wps:spPr>
                        <a:xfrm>
                          <a:off x="0" y="0"/>
                          <a:ext cx="5736298" cy="295334"/>
                        </a:xfrm>
                        <a:prstGeom prst="rect">
                          <a:avLst/>
                        </a:prstGeom>
                        <a:noFill/>
                        <a:ln w="6350">
                          <a:noFill/>
                        </a:ln>
                      </wps:spPr>
                      <wps:txbx>
                        <w:txbxContent>
                          <w:p w14:paraId="7A13F525" w14:textId="6B2F741E" w:rsidR="00385C49" w:rsidRPr="00F75E66" w:rsidRDefault="002C0F30" w:rsidP="00AB0007">
                            <w:pPr>
                              <w:jc w:val="center"/>
                              <w:rPr>
                                <w:rFonts w:ascii="Times New Roman" w:hAnsi="Times New Roman" w:cs="Times New Roman"/>
                              </w:rPr>
                            </w:pPr>
                            <w:r w:rsidRPr="002C0F30">
                              <w:rPr>
                                <w:rFonts w:ascii="Times New Roman" w:hAnsi="Times New Roman" w:cs="Times New Roman"/>
                              </w:rPr>
                              <w:t xml:space="preserve">Figure 2. Diagnostic morphological markers of sexual dimorphism in </w:t>
                            </w:r>
                            <w:proofErr w:type="spellStart"/>
                            <w:proofErr w:type="gramStart"/>
                            <w:r w:rsidRPr="002C0F30">
                              <w:rPr>
                                <w:rFonts w:ascii="Times New Roman" w:hAnsi="Times New Roman" w:cs="Times New Roman"/>
                                <w:i/>
                                <w:iCs/>
                              </w:rPr>
                              <w:t>P</w:t>
                            </w:r>
                            <w:r>
                              <w:rPr>
                                <w:rFonts w:ascii="Times New Roman" w:hAnsi="Times New Roman" w:cs="Times New Roman"/>
                                <w:i/>
                                <w:iCs/>
                              </w:rPr>
                              <w:t>.</w:t>
                            </w:r>
                            <w:r w:rsidRPr="002C0F30">
                              <w:rPr>
                                <w:rFonts w:ascii="Times New Roman" w:hAnsi="Times New Roman" w:cs="Times New Roman"/>
                                <w:i/>
                                <w:iCs/>
                              </w:rPr>
                              <w:t>alexandri</w:t>
                            </w:r>
                            <w:proofErr w:type="spellEnd"/>
                            <w:proofErr w:type="gramEnd"/>
                            <w:r w:rsidRPr="002C0F3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40927" id="Text Box 1" o:spid="_x0000_s1028" type="#_x0000_t202" style="width:451.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" filled="f" stroked="f" strokeweight=".5pt">
                <v:textbox>
                  <w:txbxContent>
                    <w:p w14:paraId="7A13F525" w14:textId="6B2F741E" w:rsidR="00385C49" w:rsidRPr="00F75E66" w:rsidRDefault="002C0F30" w:rsidP="00AB0007">
                      <w:pPr>
                        <w:jc w:val="center"/>
                        <w:rPr>
                          <w:rFonts w:ascii="Times New Roman" w:hAnsi="Times New Roman" w:cs="Times New Roman"/>
                        </w:rPr>
                      </w:pPr>
                      <w:r w:rsidRPr="002C0F30">
                        <w:rPr>
                          <w:rFonts w:ascii="Times New Roman" w:hAnsi="Times New Roman" w:cs="Times New Roman"/>
                        </w:rPr>
                        <w:t xml:space="preserve">Figure 2. Diagnostic morphological markers of sexual dimorphism in </w:t>
                      </w:r>
                      <w:proofErr w:type="spellStart"/>
                      <w:proofErr w:type="gramStart"/>
                      <w:r w:rsidRPr="002C0F30">
                        <w:rPr>
                          <w:rFonts w:ascii="Times New Roman" w:hAnsi="Times New Roman" w:cs="Times New Roman"/>
                          <w:i/>
                          <w:iCs/>
                        </w:rPr>
                        <w:t>P</w:t>
                      </w:r>
                      <w:r>
                        <w:rPr>
                          <w:rFonts w:ascii="Times New Roman" w:hAnsi="Times New Roman" w:cs="Times New Roman"/>
                          <w:i/>
                          <w:iCs/>
                        </w:rPr>
                        <w:t>.</w:t>
                      </w:r>
                      <w:r w:rsidRPr="002C0F30">
                        <w:rPr>
                          <w:rFonts w:ascii="Times New Roman" w:hAnsi="Times New Roman" w:cs="Times New Roman"/>
                          <w:i/>
                          <w:iCs/>
                        </w:rPr>
                        <w:t>alexandri</w:t>
                      </w:r>
                      <w:proofErr w:type="spellEnd"/>
                      <w:proofErr w:type="gramEnd"/>
                      <w:r w:rsidRPr="002C0F30">
                        <w:rPr>
                          <w:rFonts w:ascii="Times New Roman" w:hAnsi="Times New Roman" w:cs="Times New Roman"/>
                        </w:rPr>
                        <w:t>.</w:t>
                      </w:r>
                    </w:p>
                  </w:txbxContent>
                </v:textbox>
                <w10:anchorlock/>
              </v:shape>
            </w:pict>
          </mc:Fallback>
        </mc:AlternateContent>
      </w:r>
    </w:p>
    <w:p w14:paraId="08005B2D" w14:textId="3E4BAF7B" w:rsidR="00E9177C" w:rsidRPr="00B555E6" w:rsidRDefault="000F3A65" w:rsidP="00E9177C">
      <w:pPr>
        <w:spacing w:after="24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most critical primary observation was the use of a natural burrow/cavity in the trunk of a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(Kadam) tree as a nest site</w:t>
      </w:r>
      <w:r w:rsidR="00855841">
        <w:rPr>
          <w:rFonts w:ascii="Times New Roman" w:eastAsia="Times New Roman" w:hAnsi="Times New Roman" w:cs="Times New Roman"/>
          <w:color w:val="000000"/>
          <w:kern w:val="0"/>
          <w14:ligatures w14:val="none"/>
        </w:rPr>
        <w:t xml:space="preserve"> (Figure </w:t>
      </w:r>
      <w:r w:rsidR="00DC7732">
        <w:rPr>
          <w:rFonts w:ascii="Times New Roman" w:eastAsia="Times New Roman" w:hAnsi="Times New Roman" w:cs="Times New Roman"/>
          <w:color w:val="000000"/>
          <w:kern w:val="0"/>
          <w14:ligatures w14:val="none"/>
        </w:rPr>
        <w:t>3</w:t>
      </w:r>
      <w:r w:rsidR="00855841">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This direct evidence of nesting,</w:t>
      </w:r>
      <w:r w:rsidR="00D251D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lastRenderedPageBreak/>
        <w:t xml:space="preserve">coupled with the observation of two established pairs, provides definitive proof of a functional, </w:t>
      </w:r>
      <w:r w:rsidR="001412C7">
        <w:rPr>
          <w:rFonts w:ascii="Times New Roman" w:eastAsia="Times New Roman" w:hAnsi="Times New Roman" w:cs="Times New Roman"/>
          <w:noProof/>
          <w:kern w:val="0"/>
        </w:rPr>
        <w:drawing>
          <wp:anchor distT="0" distB="0" distL="114300" distR="114300" simplePos="0" relativeHeight="251667456" behindDoc="0" locked="0" layoutInCell="1" allowOverlap="1" wp14:anchorId="72D4E6EA" wp14:editId="1B340005">
            <wp:simplePos x="0" y="0"/>
            <wp:positionH relativeFrom="column">
              <wp:posOffset>988695</wp:posOffset>
            </wp:positionH>
            <wp:positionV relativeFrom="paragraph">
              <wp:posOffset>504825</wp:posOffset>
            </wp:positionV>
            <wp:extent cx="3404235" cy="2512695"/>
            <wp:effectExtent l="0" t="0" r="5715" b="1905"/>
            <wp:wrapTopAndBottom/>
            <wp:docPr id="99843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3374" name="Picture 1"/>
                    <pic:cNvPicPr/>
                  </pic:nvPicPr>
                  <pic:blipFill rotWithShape="1">
                    <a:blip r:embed="rId10"/>
                    <a:srcRect l="-6583" t="36126" r="-1"/>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3A65">
        <w:rPr>
          <w:rFonts w:ascii="Times New Roman" w:eastAsia="Times New Roman" w:hAnsi="Times New Roman" w:cs="Times New Roman"/>
          <w:color w:val="000000"/>
          <w:kern w:val="0"/>
          <w14:ligatures w14:val="none"/>
        </w:rPr>
        <w:t>reproductively active population (Cornell Lab, 2025).</w:t>
      </w:r>
    </w:p>
    <w:p w14:paraId="32C57166" w14:textId="1377FF9E" w:rsidR="002C0F30" w:rsidRPr="000F3A65" w:rsidRDefault="002C0F30" w:rsidP="00FD03B0">
      <w:pPr>
        <w:spacing w:after="240"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3. Nest-site selection and cavity occupancy by </w:t>
      </w:r>
      <w:proofErr w:type="spellStart"/>
      <w:proofErr w:type="gramStart"/>
      <w:r w:rsidRPr="002C0F30">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alexandri</w:t>
      </w:r>
      <w:proofErr w:type="spellEnd"/>
      <w:proofErr w:type="gramEnd"/>
      <w:r w:rsidRPr="002C0F30">
        <w:rPr>
          <w:rFonts w:ascii="Times New Roman" w:eastAsia="Times New Roman" w:hAnsi="Times New Roman" w:cs="Times New Roman"/>
          <w:kern w:val="0"/>
          <w14:ligatures w14:val="none"/>
        </w:rPr>
        <w:t xml:space="preserve"> in </w:t>
      </w:r>
      <w:proofErr w:type="spellStart"/>
      <w:r w:rsidRPr="002C0F30">
        <w:rPr>
          <w:rFonts w:ascii="Times New Roman" w:eastAsia="Times New Roman" w:hAnsi="Times New Roman" w:cs="Times New Roman"/>
          <w:i/>
          <w:iCs/>
          <w:kern w:val="0"/>
          <w14:ligatures w14:val="none"/>
        </w:rPr>
        <w:t>Neolamarckia</w:t>
      </w:r>
      <w:proofErr w:type="spellEnd"/>
      <w:r w:rsidRPr="002C0F30">
        <w:rPr>
          <w:rFonts w:ascii="Times New Roman" w:eastAsia="Times New Roman" w:hAnsi="Times New Roman" w:cs="Times New Roman"/>
          <w:i/>
          <w:iCs/>
          <w:kern w:val="0"/>
          <w14:ligatures w14:val="none"/>
        </w:rPr>
        <w:t xml:space="preserve"> </w:t>
      </w:r>
      <w:proofErr w:type="spellStart"/>
      <w:r w:rsidRPr="002C0F30">
        <w:rPr>
          <w:rFonts w:ascii="Times New Roman" w:eastAsia="Times New Roman" w:hAnsi="Times New Roman" w:cs="Times New Roman"/>
          <w:i/>
          <w:iCs/>
          <w:kern w:val="0"/>
          <w14:ligatures w14:val="none"/>
        </w:rPr>
        <w:t>cadamba</w:t>
      </w:r>
      <w:proofErr w:type="spellEnd"/>
      <w:r w:rsidRPr="002C0F30">
        <w:rPr>
          <w:rFonts w:ascii="Times New Roman" w:eastAsia="Times New Roman" w:hAnsi="Times New Roman" w:cs="Times New Roman"/>
          <w:kern w:val="0"/>
          <w14:ligatures w14:val="none"/>
        </w:rPr>
        <w:t>.</w:t>
      </w:r>
    </w:p>
    <w:p w14:paraId="0D2B0C2B" w14:textId="00FB3F80"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3.2. Competition for Resources: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Congeners and Predation Risk</w:t>
      </w:r>
    </w:p>
    <w:p w14:paraId="5DD78EF9" w14:textId="1FF4428F"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concentration of both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and a larger group of 10–15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highlights the immediate and intense pressure on limited resources in this urban green space. Both species are obligate cavity-nesters, and their simultaneous presence on the same tree, both utilizing burrows, indicates active interspecific competition for vital nesting sites (Dodaro &amp; Battisti, 20</w:t>
      </w:r>
      <w:r w:rsidR="00453CB5">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w:t>
      </w:r>
      <w:r w:rsidR="005245C5">
        <w:rPr>
          <w:rFonts w:ascii="Times New Roman" w:eastAsia="Times New Roman" w:hAnsi="Times New Roman" w:cs="Times New Roman"/>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are known to be competitively superior cavity-nesters, capable of displacing smaller native hole-nesting birds (Strubbe et al., 2009). Furthermore, competition has been documented between these two specific invasive congeners; in Singapore,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has been recorded as increasing in frequency and slowly replacing the feral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population (</w:t>
      </w:r>
      <w:r w:rsidR="004C27F0">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 The Patna sighting provides a snapshot of this competitive dynamic at the moment of establishment.</w:t>
      </w:r>
    </w:p>
    <w:p w14:paraId="3194D07B" w14:textId="2EBE8DF5" w:rsidR="000F3A65" w:rsidRDefault="00702DDD" w:rsidP="001444EA">
      <w:pPr>
        <w:spacing w:after="225" w:line="360" w:lineRule="auto"/>
        <w:jc w:val="both"/>
        <w:rPr>
          <w:rFonts w:ascii="Times New Roman" w:eastAsia="Times New Roman" w:hAnsi="Times New Roman" w:cs="Times New Roman"/>
          <w:color w:val="000000"/>
          <w:kern w:val="0"/>
          <w14:ligatures w14:val="none"/>
        </w:rPr>
      </w:pPr>
      <w:r w:rsidRPr="00702DDD">
        <w:rPr>
          <w:rFonts w:ascii="Times New Roman" w:eastAsia="Times New Roman" w:hAnsi="Times New Roman" w:cs="Times New Roman"/>
          <w:color w:val="000000"/>
          <w:kern w:val="0"/>
          <w14:ligatures w14:val="none"/>
        </w:rPr>
        <w:t>Interference</w:t>
      </w:r>
      <w:r w:rsidRPr="00702DDD">
        <w:rPr>
          <w:rFonts w:ascii="Times New Roman" w:eastAsia="Times New Roman" w:hAnsi="Times New Roman" w:cs="Times New Roman"/>
          <w:b/>
          <w:bCs/>
          <w:color w:val="000000"/>
          <w:kern w:val="0"/>
          <w14:ligatures w14:val="none"/>
        </w:rPr>
        <w:t xml:space="preserve"> </w:t>
      </w:r>
      <w:r w:rsidRPr="00702DDD">
        <w:rPr>
          <w:rFonts w:ascii="Times New Roman" w:eastAsia="Times New Roman" w:hAnsi="Times New Roman" w:cs="Times New Roman"/>
          <w:color w:val="000000"/>
          <w:kern w:val="0"/>
          <w14:ligatures w14:val="none"/>
        </w:rPr>
        <w:t xml:space="preserve">competition and active displacement, with </w:t>
      </w:r>
      <w:r w:rsidRPr="00702DDD">
        <w:rPr>
          <w:rFonts w:ascii="Times New Roman" w:eastAsia="Times New Roman" w:hAnsi="Times New Roman" w:cs="Times New Roman"/>
          <w:i/>
          <w:iCs/>
          <w:color w:val="000000"/>
          <w:kern w:val="0"/>
          <w14:ligatures w14:val="none"/>
        </w:rPr>
        <w:t>Corvus splendens</w:t>
      </w:r>
      <w:r w:rsidRPr="00702DDD">
        <w:rPr>
          <w:rFonts w:ascii="Times New Roman" w:eastAsia="Times New Roman" w:hAnsi="Times New Roman" w:cs="Times New Roman"/>
          <w:color w:val="000000"/>
          <w:kern w:val="0"/>
          <w14:ligatures w14:val="none"/>
        </w:rPr>
        <w:t xml:space="preserve"> exhibiting agonistic behaviours toward </w:t>
      </w:r>
      <w:r w:rsidRPr="00702DDD">
        <w:rPr>
          <w:rFonts w:ascii="Times New Roman" w:eastAsia="Times New Roman" w:hAnsi="Times New Roman" w:cs="Times New Roman"/>
          <w:i/>
          <w:iCs/>
          <w:color w:val="000000"/>
          <w:kern w:val="0"/>
          <w14:ligatures w14:val="none"/>
        </w:rPr>
        <w:t xml:space="preserve">P. </w:t>
      </w:r>
      <w:proofErr w:type="spellStart"/>
      <w:r w:rsidRPr="00702DDD">
        <w:rPr>
          <w:rFonts w:ascii="Times New Roman" w:eastAsia="Times New Roman" w:hAnsi="Times New Roman" w:cs="Times New Roman"/>
          <w:i/>
          <w:iCs/>
          <w:color w:val="000000"/>
          <w:kern w:val="0"/>
          <w14:ligatures w14:val="none"/>
        </w:rPr>
        <w:t>alexandri</w:t>
      </w:r>
      <w:proofErr w:type="spellEnd"/>
      <w:r>
        <w:rPr>
          <w:rFonts w:ascii="Times New Roman" w:eastAsia="Times New Roman" w:hAnsi="Times New Roman" w:cs="Times New Roman"/>
          <w:color w:val="000000"/>
          <w:kern w:val="0"/>
          <w14:ligatures w14:val="none"/>
        </w:rPr>
        <w:t>. The crows gather in a group near the burrow of parakeets</w:t>
      </w:r>
      <w:r w:rsidR="00292347">
        <w:rPr>
          <w:rFonts w:ascii="Times New Roman" w:eastAsia="Times New Roman" w:hAnsi="Times New Roman" w:cs="Times New Roman"/>
          <w:b/>
          <w:bCs/>
          <w:color w:val="000000"/>
          <w:kern w:val="0"/>
          <w14:ligatures w14:val="none"/>
        </w:rPr>
        <w:t xml:space="preserve"> </w:t>
      </w:r>
      <w:r w:rsidR="00292347" w:rsidRPr="00983031">
        <w:rPr>
          <w:rFonts w:ascii="Times New Roman" w:eastAsia="Times New Roman" w:hAnsi="Times New Roman" w:cs="Times New Roman"/>
          <w:color w:val="000000"/>
          <w:kern w:val="0"/>
          <w14:ligatures w14:val="none"/>
        </w:rPr>
        <w:t xml:space="preserve">(Figure </w:t>
      </w:r>
      <w:r w:rsidR="00DC7732">
        <w:rPr>
          <w:rFonts w:ascii="Times New Roman" w:eastAsia="Times New Roman" w:hAnsi="Times New Roman" w:cs="Times New Roman"/>
          <w:color w:val="000000"/>
          <w:kern w:val="0"/>
          <w14:ligatures w14:val="none"/>
        </w:rPr>
        <w:t>4</w:t>
      </w:r>
      <w:r w:rsidR="00292347" w:rsidRPr="00983031">
        <w:rPr>
          <w:rFonts w:ascii="Times New Roman" w:eastAsia="Times New Roman" w:hAnsi="Times New Roman" w:cs="Times New Roman"/>
          <w:color w:val="000000"/>
          <w:kern w:val="0"/>
          <w14:ligatures w14:val="none"/>
        </w:rPr>
        <w:t>)</w:t>
      </w:r>
      <w:r w:rsidR="000F3A65" w:rsidRPr="000F3A65">
        <w:rPr>
          <w:rFonts w:ascii="Times New Roman" w:eastAsia="Times New Roman" w:hAnsi="Times New Roman" w:cs="Times New Roman"/>
          <w:color w:val="000000"/>
          <w:kern w:val="0"/>
          <w14:ligatures w14:val="none"/>
        </w:rPr>
        <w:t>. This interaction introduces the risk of predation and harassment by the House Crow (</w:t>
      </w:r>
      <w:r w:rsidR="000F3A65" w:rsidRPr="000F3A65">
        <w:rPr>
          <w:rFonts w:ascii="Times New Roman" w:eastAsia="Times New Roman" w:hAnsi="Times New Roman" w:cs="Times New Roman"/>
          <w:i/>
          <w:iCs/>
          <w:color w:val="000000"/>
          <w:kern w:val="0"/>
          <w14:ligatures w14:val="none"/>
        </w:rPr>
        <w:t>Corvus splendens</w:t>
      </w:r>
      <w:r w:rsidR="000F3A65" w:rsidRPr="000F3A65">
        <w:rPr>
          <w:rFonts w:ascii="Times New Roman" w:eastAsia="Times New Roman" w:hAnsi="Times New Roman" w:cs="Times New Roman"/>
          <w:color w:val="000000"/>
          <w:kern w:val="0"/>
          <w14:ligatures w14:val="none"/>
        </w:rPr>
        <w:t xml:space="preserve">), an urban invasive known to actively attack, harass, and prey upon the eggs and nests </w:t>
      </w:r>
      <w:r w:rsidR="000F3A65" w:rsidRPr="000F3A65">
        <w:rPr>
          <w:rFonts w:ascii="Times New Roman" w:eastAsia="Times New Roman" w:hAnsi="Times New Roman" w:cs="Times New Roman"/>
          <w:color w:val="000000"/>
          <w:kern w:val="0"/>
          <w14:ligatures w14:val="none"/>
        </w:rPr>
        <w:lastRenderedPageBreak/>
        <w:t xml:space="preserve">of native and introduced bird species, which poses a significant threat to the </w:t>
      </w:r>
      <w:r w:rsidR="00120BC1">
        <w:rPr>
          <w:rFonts w:ascii="Times New Roman" w:eastAsia="Times New Roman" w:hAnsi="Times New Roman" w:cs="Times New Roman"/>
          <w:noProof/>
          <w:kern w:val="0"/>
        </w:rPr>
        <w:drawing>
          <wp:anchor distT="0" distB="0" distL="114300" distR="114300" simplePos="0" relativeHeight="251685888" behindDoc="0" locked="0" layoutInCell="1" allowOverlap="1" wp14:anchorId="08600E30" wp14:editId="3BB2AECB">
            <wp:simplePos x="0" y="0"/>
            <wp:positionH relativeFrom="column">
              <wp:posOffset>867410</wp:posOffset>
            </wp:positionH>
            <wp:positionV relativeFrom="paragraph">
              <wp:posOffset>542290</wp:posOffset>
            </wp:positionV>
            <wp:extent cx="3404235" cy="2512695"/>
            <wp:effectExtent l="0" t="0" r="5715" b="1905"/>
            <wp:wrapTopAndBottom/>
            <wp:docPr id="37350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07841" name="Picture 1"/>
                    <pic:cNvPicPr/>
                  </pic:nvPicPr>
                  <pic:blipFill>
                    <a:blip r:embed="rId11"/>
                    <a:srcRect t="793" b="793"/>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A65" w:rsidRPr="000F3A65">
        <w:rPr>
          <w:rFonts w:ascii="Times New Roman" w:eastAsia="Times New Roman" w:hAnsi="Times New Roman" w:cs="Times New Roman"/>
          <w:color w:val="000000"/>
          <w:kern w:val="0"/>
          <w14:ligatures w14:val="none"/>
        </w:rPr>
        <w:t>successful fledging of young parakeets (Ryall, 1992).</w:t>
      </w:r>
    </w:p>
    <w:p w14:paraId="25CE90BA" w14:textId="64CA9821" w:rsidR="002C0F30" w:rsidRPr="000F3A65" w:rsidRDefault="002C0F30" w:rsidP="001444EA">
      <w:pPr>
        <w:spacing w:after="225"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4. Interspecific competition and nest-site harassment by </w:t>
      </w:r>
      <w:proofErr w:type="spellStart"/>
      <w:proofErr w:type="gramStart"/>
      <w:r w:rsidRPr="002C0F30">
        <w:rPr>
          <w:rFonts w:ascii="Times New Roman" w:eastAsia="Times New Roman" w:hAnsi="Times New Roman" w:cs="Times New Roman"/>
          <w:i/>
          <w:iCs/>
          <w:kern w:val="0"/>
          <w14:ligatures w14:val="none"/>
        </w:rPr>
        <w:t>C</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splendens</w:t>
      </w:r>
      <w:proofErr w:type="spellEnd"/>
      <w:proofErr w:type="gramEnd"/>
      <w:r w:rsidRPr="002C0F30">
        <w:rPr>
          <w:rFonts w:ascii="Times New Roman" w:eastAsia="Times New Roman" w:hAnsi="Times New Roman" w:cs="Times New Roman"/>
          <w:kern w:val="0"/>
          <w14:ligatures w14:val="none"/>
        </w:rPr>
        <w:t>.</w:t>
      </w:r>
    </w:p>
    <w:p w14:paraId="350ED959"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IV. Discussion: Biogeographical Origin and Establishment Dynamics</w:t>
      </w:r>
    </w:p>
    <w:p w14:paraId="15B4FCEF"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4.1. Feral Origin Hypothesis</w:t>
      </w:r>
    </w:p>
    <w:p w14:paraId="5B5808E1" w14:textId="07D51751" w:rsidR="000F3A65" w:rsidRPr="000F3A65" w:rsidRDefault="000F3A65" w:rsidP="001444EA">
      <w:pPr>
        <w:spacing w:after="24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The geographically isolated nature of the Patna population, separated from the continuous native range in Northern Bihar, strongly argues against a natural range expansion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xml:space="preserve">). As confirmed feral populations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are already established in distant Indian cities like Mumbai and Chennai, the evidence overwhelmingly supports the hypothesis that the Patna population originated from escaped individuals associated with the ubiquitous pet trade (Linnaeus, 1758; </w:t>
      </w:r>
      <w:r w:rsidR="00781544">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 Despite regulatory efforts, illegal capture and commerce persist, providing a constant source population for such urban introductions</w:t>
      </w:r>
      <w:r w:rsidR="00B7084B">
        <w:rPr>
          <w:rFonts w:ascii="Times New Roman" w:eastAsia="Times New Roman" w:hAnsi="Times New Roman" w:cs="Times New Roman"/>
          <w:color w:val="000000"/>
          <w:kern w:val="0"/>
          <w14:ligatures w14:val="none"/>
        </w:rPr>
        <w:t>.</w:t>
      </w:r>
    </w:p>
    <w:p w14:paraId="5B599872"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4.2. Ecological Implications of Successful Breeding</w:t>
      </w:r>
    </w:p>
    <w:p w14:paraId="3095B108" w14:textId="4F9A94A5"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successful nesting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confirms the population has moved beyond a transient phase and is ecologically established. This success is directly linked to the availability of mature trees, such as the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00AB4E4F">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which provide the necessary large, robust cavities for nesting—a resource severely limited in the rapidly deforested surrounding urban matrix</w:t>
      </w:r>
      <w:r w:rsidR="002948A6">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Strubbe et al., 2009).</w:t>
      </w:r>
      <w:r w:rsidR="00721E84">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 xml:space="preserve">The confirmed breeding of an alien parakeet in Patna mandates a local assessment of </w:t>
      </w:r>
      <w:r w:rsidRPr="000F3A65">
        <w:rPr>
          <w:rFonts w:ascii="Times New Roman" w:eastAsia="Times New Roman" w:hAnsi="Times New Roman" w:cs="Times New Roman"/>
          <w:color w:val="000000"/>
          <w:kern w:val="0"/>
          <w14:ligatures w14:val="none"/>
        </w:rPr>
        <w:lastRenderedPageBreak/>
        <w:t>its status as an Alien Invasive Species. The ecological impacts will intensify with population growth, specifically through:</w:t>
      </w:r>
    </w:p>
    <w:p w14:paraId="79B54F07" w14:textId="0C70F74A"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Resource Competition:</w:t>
      </w:r>
      <w:r w:rsidRPr="000F3A65">
        <w:rPr>
          <w:rFonts w:ascii="Times New Roman" w:eastAsia="Times New Roman" w:hAnsi="Times New Roman" w:cs="Times New Roman"/>
          <w:color w:val="000000"/>
          <w:kern w:val="0"/>
          <w14:ligatures w14:val="none"/>
        </w:rPr>
        <w:t xml:space="preserve"> Direct competition with both the highly successful feral Rose-ringed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native hole-nesting avifauna for limited tree cavities (Dodaro &amp; Battisti, 20</w:t>
      </w:r>
      <w:r w:rsidR="00825E48">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 xml:space="preserve">;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3BA5B88E" w14:textId="32992698"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Seed Ecology Alteration:</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play a dual role as both seed dispersers and destructive seed predators. Their consumption patterns, recorded as the removal of entire unripe fruits, can reduce the overall food resource base for native frugivores, potentially disrupting urban seed dispersal networks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7B50DC">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5FA5E08C" w14:textId="77777777" w:rsid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Predation/Stress:</w:t>
      </w:r>
      <w:r w:rsidRPr="000F3A65">
        <w:rPr>
          <w:rFonts w:ascii="Times New Roman" w:eastAsia="Times New Roman" w:hAnsi="Times New Roman" w:cs="Times New Roman"/>
          <w:color w:val="000000"/>
          <w:kern w:val="0"/>
          <w14:ligatures w14:val="none"/>
        </w:rPr>
        <w:t xml:space="preserve"> The observed harassment by crows introduces a continuous source of stress and nest-site failure, which may regulate the initial growth of this nascent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population (Ryall, 1992).</w:t>
      </w:r>
    </w:p>
    <w:p w14:paraId="111B762E"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​4.4 Interspecific Competition and the "Urban Bully" Hypothesis</w:t>
      </w:r>
    </w:p>
    <w:p w14:paraId="4CD8EEF7" w14:textId="77777777" w:rsidR="00721E84" w:rsidRDefault="002F2AE1"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A565ED">
        <w:rPr>
          <w:rFonts w:ascii="Times New Roman" w:eastAsia="Times New Roman" w:hAnsi="Times New Roman" w:cs="Times New Roman"/>
          <w:color w:val="000000"/>
          <w:kern w:val="0"/>
          <w14:ligatures w14:val="none"/>
        </w:rPr>
        <w:t>One of the most significant ecological challenges faced by the Red-breasted Parakeet (</w:t>
      </w:r>
      <w:proofErr w:type="spellStart"/>
      <w:r w:rsidRPr="00A565ED">
        <w:rPr>
          <w:rFonts w:ascii="Times New Roman" w:eastAsia="Times New Roman" w:hAnsi="Times New Roman" w:cs="Times New Roman"/>
          <w:i/>
          <w:iCs/>
          <w:color w:val="000000"/>
          <w:kern w:val="0"/>
          <w14:ligatures w14:val="none"/>
        </w:rPr>
        <w:t>Psittacula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in Patna is the presence of the House Crow (</w:t>
      </w:r>
      <w:r w:rsidRPr="00A565ED">
        <w:rPr>
          <w:rFonts w:ascii="Times New Roman" w:eastAsia="Times New Roman" w:hAnsi="Times New Roman" w:cs="Times New Roman"/>
          <w:i/>
          <w:iCs/>
          <w:color w:val="000000"/>
          <w:kern w:val="0"/>
          <w14:ligatures w14:val="none"/>
        </w:rPr>
        <w:t>Corvus</w:t>
      </w:r>
      <w:r w:rsidRPr="00A565ED">
        <w:rPr>
          <w:rFonts w:ascii="Times New Roman" w:eastAsia="Times New Roman" w:hAnsi="Times New Roman" w:cs="Times New Roman"/>
          <w:color w:val="000000"/>
          <w:kern w:val="0"/>
          <w14:ligatures w14:val="none"/>
        </w:rPr>
        <w:t xml:space="preserve"> </w:t>
      </w:r>
      <w:r w:rsidRPr="00A565ED">
        <w:rPr>
          <w:rFonts w:ascii="Times New Roman" w:eastAsia="Times New Roman" w:hAnsi="Times New Roman" w:cs="Times New Roman"/>
          <w:i/>
          <w:iCs/>
          <w:color w:val="000000"/>
          <w:kern w:val="0"/>
          <w14:ligatures w14:val="none"/>
        </w:rPr>
        <w:t>splendens</w:t>
      </w:r>
      <w:r w:rsidRPr="00A565ED">
        <w:rPr>
          <w:rFonts w:ascii="Times New Roman" w:eastAsia="Times New Roman" w:hAnsi="Times New Roman" w:cs="Times New Roman"/>
          <w:color w:val="000000"/>
          <w:kern w:val="0"/>
          <w14:ligatures w14:val="none"/>
        </w:rPr>
        <w:t xml:space="preserve">). During our observations, we recorded multiple instances of "mobbing" and aggressive displacement. The House Crow is a notorious generalist and a highly territorial "urban adaptor" that often views any new, </w:t>
      </w:r>
      <w:r w:rsidR="00F81319" w:rsidRPr="00A565ED">
        <w:rPr>
          <w:rFonts w:ascii="Times New Roman" w:eastAsia="Times New Roman" w:hAnsi="Times New Roman" w:cs="Times New Roman"/>
          <w:color w:val="000000"/>
          <w:kern w:val="0"/>
          <w14:ligatures w14:val="none"/>
        </w:rPr>
        <w:t>colourful</w:t>
      </w:r>
      <w:r w:rsidRPr="00A565ED">
        <w:rPr>
          <w:rFonts w:ascii="Times New Roman" w:eastAsia="Times New Roman" w:hAnsi="Times New Roman" w:cs="Times New Roman"/>
          <w:color w:val="000000"/>
          <w:kern w:val="0"/>
          <w14:ligatures w14:val="none"/>
        </w:rPr>
        <w:t xml:space="preserve">, or vocal avian species as a threat or a target for </w:t>
      </w:r>
      <w:proofErr w:type="spellStart"/>
      <w:r w:rsidRPr="00A565ED">
        <w:rPr>
          <w:rFonts w:ascii="Times New Roman" w:eastAsia="Times New Roman" w:hAnsi="Times New Roman" w:cs="Times New Roman"/>
          <w:color w:val="000000"/>
          <w:kern w:val="0"/>
          <w14:ligatures w14:val="none"/>
        </w:rPr>
        <w:t>kleptoparasitism</w:t>
      </w:r>
      <w:proofErr w:type="spellEnd"/>
      <w:r w:rsidRPr="00A565ED">
        <w:rPr>
          <w:rFonts w:ascii="Times New Roman" w:eastAsia="Times New Roman" w:hAnsi="Times New Roman" w:cs="Times New Roman"/>
          <w:color w:val="000000"/>
          <w:kern w:val="0"/>
          <w14:ligatures w14:val="none"/>
        </w:rPr>
        <w:t xml:space="preserve"> (Ryall, 1992).</w:t>
      </w:r>
      <w:r w:rsidR="00721E84">
        <w:rPr>
          <w:rFonts w:ascii="Times New Roman" w:eastAsia="Times New Roman" w:hAnsi="Times New Roman" w:cs="Times New Roman"/>
          <w:color w:val="000000"/>
          <w:kern w:val="0"/>
          <w14:ligatures w14:val="none"/>
        </w:rPr>
        <w:t xml:space="preserve"> </w:t>
      </w:r>
      <w:r w:rsidRPr="00A565ED">
        <w:rPr>
          <w:rFonts w:ascii="Times New Roman" w:eastAsia="Times New Roman" w:hAnsi="Times New Roman" w:cs="Times New Roman"/>
          <w:color w:val="000000"/>
          <w:kern w:val="0"/>
          <w14:ligatures w14:val="none"/>
        </w:rPr>
        <w:t xml:space="preserve">In Patna, the crows were observed dive-bombing the parakeets while they attempted to feed on the </w:t>
      </w:r>
      <w:proofErr w:type="spellStart"/>
      <w:r w:rsidRPr="00A565ED">
        <w:rPr>
          <w:rFonts w:ascii="Times New Roman" w:eastAsia="Times New Roman" w:hAnsi="Times New Roman" w:cs="Times New Roman"/>
          <w:i/>
          <w:iCs/>
          <w:color w:val="000000"/>
          <w:kern w:val="0"/>
          <w14:ligatures w14:val="none"/>
        </w:rPr>
        <w:t>Neolamarckia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cadamba</w:t>
      </w:r>
      <w:proofErr w:type="spellEnd"/>
      <w:r w:rsidRPr="00A565ED">
        <w:rPr>
          <w:rFonts w:ascii="Times New Roman" w:eastAsia="Times New Roman" w:hAnsi="Times New Roman" w:cs="Times New Roman"/>
          <w:color w:val="000000"/>
          <w:kern w:val="0"/>
          <w14:ligatures w14:val="none"/>
        </w:rPr>
        <w:t xml:space="preserve"> fruits.</w:t>
      </w:r>
    </w:p>
    <w:p w14:paraId="1AF3C425" w14:textId="5CA54F1D" w:rsidR="002F2AE1" w:rsidRPr="00A565ED" w:rsidRDefault="002F2AE1"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 xml:space="preserve"> This form of interference competition has several physiological costs:</w:t>
      </w:r>
    </w:p>
    <w:p w14:paraId="14B87013"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047371">
        <w:rPr>
          <w:rFonts w:ascii="Times New Roman" w:eastAsia="Times New Roman" w:hAnsi="Times New Roman" w:cs="Times New Roman"/>
          <w:b/>
          <w:bCs/>
          <w:color w:val="000000"/>
          <w:kern w:val="0"/>
          <w14:ligatures w14:val="none"/>
        </w:rPr>
        <w:t>Reduced Foraging Efficiency</w:t>
      </w:r>
      <w:r w:rsidRPr="00A565ED">
        <w:rPr>
          <w:rFonts w:ascii="Times New Roman" w:eastAsia="Times New Roman" w:hAnsi="Times New Roman" w:cs="Times New Roman"/>
          <w:color w:val="000000"/>
          <w:kern w:val="0"/>
          <w14:ligatures w14:val="none"/>
        </w:rPr>
        <w:t>: The parakeets are forced to spend more time in "vigilance" and less time in "consumption."</w:t>
      </w:r>
    </w:p>
    <w:p w14:paraId="02B037F6" w14:textId="57DBAA75"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757D1A">
        <w:rPr>
          <w:rFonts w:ascii="Times New Roman" w:eastAsia="Times New Roman" w:hAnsi="Times New Roman" w:cs="Times New Roman"/>
          <w:b/>
          <w:bCs/>
          <w:color w:val="000000"/>
          <w:kern w:val="0"/>
          <w14:ligatures w14:val="none"/>
        </w:rPr>
        <w:t>Energy Expenditure</w:t>
      </w:r>
      <w:r w:rsidRPr="00A565ED">
        <w:rPr>
          <w:rFonts w:ascii="Times New Roman" w:eastAsia="Times New Roman" w:hAnsi="Times New Roman" w:cs="Times New Roman"/>
          <w:color w:val="000000"/>
          <w:kern w:val="0"/>
          <w14:ligatures w14:val="none"/>
        </w:rPr>
        <w:t xml:space="preserve">: Frequent take-offs and evasive </w:t>
      </w:r>
      <w:r w:rsidR="00A565ED" w:rsidRPr="00A565ED">
        <w:rPr>
          <w:rFonts w:ascii="Times New Roman" w:eastAsia="Times New Roman" w:hAnsi="Times New Roman" w:cs="Times New Roman"/>
          <w:color w:val="000000"/>
          <w:kern w:val="0"/>
          <w14:ligatures w14:val="none"/>
        </w:rPr>
        <w:t>manoeuvres</w:t>
      </w:r>
      <w:r w:rsidRPr="00A565ED">
        <w:rPr>
          <w:rFonts w:ascii="Times New Roman" w:eastAsia="Times New Roman" w:hAnsi="Times New Roman" w:cs="Times New Roman"/>
          <w:color w:val="000000"/>
          <w:kern w:val="0"/>
          <w14:ligatures w14:val="none"/>
        </w:rPr>
        <w:t xml:space="preserve"> significantly deplete the energy reserves of the parakeets, which is particularly dangerous during the colder winter months.</w:t>
      </w:r>
    </w:p>
    <w:p w14:paraId="3D5F8E8A"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757D1A">
        <w:rPr>
          <w:rFonts w:ascii="Times New Roman" w:eastAsia="Times New Roman" w:hAnsi="Times New Roman" w:cs="Times New Roman"/>
          <w:b/>
          <w:bCs/>
          <w:color w:val="000000"/>
          <w:kern w:val="0"/>
          <w14:ligatures w14:val="none"/>
        </w:rPr>
        <w:t>Nest-Site Competition</w:t>
      </w:r>
      <w:r w:rsidRPr="00A565ED">
        <w:rPr>
          <w:rFonts w:ascii="Times New Roman" w:eastAsia="Times New Roman" w:hAnsi="Times New Roman" w:cs="Times New Roman"/>
          <w:color w:val="000000"/>
          <w:kern w:val="0"/>
          <w14:ligatures w14:val="none"/>
        </w:rPr>
        <w:t>:</w:t>
      </w:r>
      <w:r w:rsidRPr="002F2AE1">
        <w:rPr>
          <w:rFonts w:ascii="Times New Roman" w:eastAsia="Times New Roman" w:hAnsi="Times New Roman" w:cs="Times New Roman"/>
          <w:b/>
          <w:bCs/>
          <w:color w:val="000000"/>
          <w:kern w:val="0"/>
          <w14:ligatures w14:val="none"/>
        </w:rPr>
        <w:t xml:space="preserve"> </w:t>
      </w:r>
      <w:r w:rsidRPr="00A565ED">
        <w:rPr>
          <w:rFonts w:ascii="Times New Roman" w:eastAsia="Times New Roman" w:hAnsi="Times New Roman" w:cs="Times New Roman"/>
          <w:color w:val="000000"/>
          <w:kern w:val="0"/>
          <w14:ligatures w14:val="none"/>
        </w:rPr>
        <w:t>While we did not confirm nesting, the scarcity of suitable tree cavities in Patna means that parakeets must compete not only with crows but also with the aggressive Rose-ringed Parakeet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krameri</w:t>
      </w:r>
      <w:proofErr w:type="spellEnd"/>
      <w:r w:rsidRPr="00A565ED">
        <w:rPr>
          <w:rFonts w:ascii="Times New Roman" w:eastAsia="Times New Roman" w:hAnsi="Times New Roman" w:cs="Times New Roman"/>
          <w:color w:val="000000"/>
          <w:kern w:val="0"/>
          <w14:ligatures w14:val="none"/>
        </w:rPr>
        <w:t>) and the Common Myna (</w:t>
      </w:r>
      <w:r w:rsidRPr="001231E8">
        <w:rPr>
          <w:rFonts w:ascii="Times New Roman" w:eastAsia="Times New Roman" w:hAnsi="Times New Roman" w:cs="Times New Roman"/>
          <w:i/>
          <w:iCs/>
          <w:color w:val="000000"/>
          <w:kern w:val="0"/>
          <w14:ligatures w14:val="none"/>
        </w:rPr>
        <w:t>Acridotheres tristis</w:t>
      </w:r>
      <w:r w:rsidRPr="00A565ED">
        <w:rPr>
          <w:rFonts w:ascii="Times New Roman" w:eastAsia="Times New Roman" w:hAnsi="Times New Roman" w:cs="Times New Roman"/>
          <w:color w:val="000000"/>
          <w:kern w:val="0"/>
          <w14:ligatures w14:val="none"/>
        </w:rPr>
        <w:t>) for limited reproductive space.</w:t>
      </w:r>
    </w:p>
    <w:p w14:paraId="15EC2A7D" w14:textId="209A3D52" w:rsidR="002F2AE1" w:rsidRPr="00A565ED"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lastRenderedPageBreak/>
        <w:t xml:space="preserve">​The fact that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xml:space="preserve"> continues to persist in these sites despite such intense pressure suggests a high degree of "urban resilience." This resilience may be bolstered by the parakeets' communal roosting habits, which allow for better predator detection and collective </w:t>
      </w:r>
      <w:r w:rsidR="00246802" w:rsidRPr="00A565ED">
        <w:rPr>
          <w:rFonts w:ascii="Times New Roman" w:eastAsia="Times New Roman" w:hAnsi="Times New Roman" w:cs="Times New Roman"/>
          <w:color w:val="000000"/>
          <w:kern w:val="0"/>
          <w14:ligatures w14:val="none"/>
        </w:rPr>
        <w:t>defence</w:t>
      </w:r>
      <w:r w:rsidRPr="00A565ED">
        <w:rPr>
          <w:rFonts w:ascii="Times New Roman" w:eastAsia="Times New Roman" w:hAnsi="Times New Roman" w:cs="Times New Roman"/>
          <w:color w:val="000000"/>
          <w:kern w:val="0"/>
          <w14:ligatures w14:val="none"/>
        </w:rPr>
        <w:t>.</w:t>
      </w:r>
    </w:p>
    <w:p w14:paraId="2026CC89"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​4.5 Anthropogenic Noise and Acoustic Adaptation</w:t>
      </w:r>
    </w:p>
    <w:p w14:paraId="0B81766B" w14:textId="77777777" w:rsidR="002F2AE1" w:rsidRPr="00246802"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246802">
        <w:rPr>
          <w:rFonts w:ascii="Times New Roman" w:eastAsia="Times New Roman" w:hAnsi="Times New Roman" w:cs="Times New Roman"/>
          <w:color w:val="000000"/>
          <w:kern w:val="0"/>
          <w14:ligatures w14:val="none"/>
        </w:rPr>
        <w:t xml:space="preserve">Urban Patna is characterized by significant noise pollution, primarily from vehicular traffic along the Ganga Path and residential construction. Our preliminary analysis of the parakeets' vocalizations suggests that they may be adjusting the frequency and amplitude of their calls to be heard over the urban "noise floor." This "Lombard Effect"—where birds increase their vocal effort in noisy environments—is common in urban-adapted </w:t>
      </w:r>
      <w:proofErr w:type="spellStart"/>
      <w:r w:rsidRPr="00246802">
        <w:rPr>
          <w:rFonts w:ascii="Times New Roman" w:eastAsia="Times New Roman" w:hAnsi="Times New Roman" w:cs="Times New Roman"/>
          <w:color w:val="000000"/>
          <w:kern w:val="0"/>
          <w14:ligatures w14:val="none"/>
        </w:rPr>
        <w:t>psittacids</w:t>
      </w:r>
      <w:proofErr w:type="spellEnd"/>
      <w:r w:rsidRPr="00246802">
        <w:rPr>
          <w:rFonts w:ascii="Times New Roman" w:eastAsia="Times New Roman" w:hAnsi="Times New Roman" w:cs="Times New Roman"/>
          <w:color w:val="000000"/>
          <w:kern w:val="0"/>
          <w14:ligatures w14:val="none"/>
        </w:rPr>
        <w:t>. A failure to communicate effectively could lead to the fragmentation of the small group (maximum 4 individuals) we observed, as they rely on contact calls to stay together during foraging flights.</w:t>
      </w:r>
    </w:p>
    <w:p w14:paraId="00A8A7C3"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​4.6 Conservation Implications: The "Patna Population" as a Genetic Ark?</w:t>
      </w:r>
    </w:p>
    <w:p w14:paraId="50E1CAC2" w14:textId="677336DA" w:rsidR="00DA0199" w:rsidRPr="00DA0199"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00DA0199" w:rsidRPr="00DA0199">
        <w:rPr>
          <w:rFonts w:ascii="Times New Roman" w:eastAsia="Times New Roman" w:hAnsi="Times New Roman" w:cs="Times New Roman"/>
          <w:color w:val="000000"/>
          <w:kern w:val="0"/>
          <w14:ligatures w14:val="none"/>
        </w:rPr>
        <w:t xml:space="preserve">Given the "Near Threatened" status of </w:t>
      </w:r>
      <w:proofErr w:type="spellStart"/>
      <w:proofErr w:type="gramStart"/>
      <w:r w:rsidR="00DA0199" w:rsidRPr="00EB64F1">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color w:val="000000"/>
          <w:kern w:val="0"/>
          <w14:ligatures w14:val="none"/>
        </w:rPr>
        <w:t>.</w:t>
      </w:r>
      <w:r w:rsidR="00DA0199" w:rsidRPr="00EB64F1">
        <w:rPr>
          <w:rFonts w:ascii="Times New Roman" w:eastAsia="Times New Roman" w:hAnsi="Times New Roman" w:cs="Times New Roman"/>
          <w:i/>
          <w:iCs/>
          <w:color w:val="000000"/>
          <w:kern w:val="0"/>
          <w14:ligatures w14:val="none"/>
        </w:rPr>
        <w:t>alexandri</w:t>
      </w:r>
      <w:proofErr w:type="spellEnd"/>
      <w:proofErr w:type="gramEnd"/>
      <w:r w:rsidR="00DA0199" w:rsidRPr="00DA0199">
        <w:rPr>
          <w:rFonts w:ascii="Times New Roman" w:eastAsia="Times New Roman" w:hAnsi="Times New Roman" w:cs="Times New Roman"/>
          <w:color w:val="000000"/>
          <w:kern w:val="0"/>
          <w14:ligatures w14:val="none"/>
        </w:rPr>
        <w:t xml:space="preserve"> on the IUCN Red List (IUCN, 202</w:t>
      </w:r>
      <w:r w:rsidR="00F21F9D">
        <w:rPr>
          <w:rFonts w:ascii="Times New Roman" w:eastAsia="Times New Roman" w:hAnsi="Times New Roman" w:cs="Times New Roman"/>
          <w:color w:val="000000"/>
          <w:kern w:val="0"/>
          <w14:ligatures w14:val="none"/>
        </w:rPr>
        <w:t>5</w:t>
      </w:r>
      <w:r w:rsidR="00DA0199" w:rsidRPr="00DA0199">
        <w:rPr>
          <w:rFonts w:ascii="Times New Roman" w:eastAsia="Times New Roman" w:hAnsi="Times New Roman" w:cs="Times New Roman"/>
          <w:color w:val="000000"/>
          <w:kern w:val="0"/>
          <w14:ligatures w14:val="none"/>
        </w:rPr>
        <w:t>), the emergence of any population outside its traditional range carries profound conservation significance. This sighting in Patna presents a dual hypothesis regarding its origin, both of which necessitate specialized management strategies.</w:t>
      </w:r>
    </w:p>
    <w:p w14:paraId="1EED06C2" w14:textId="5331FE04" w:rsidR="00DA0199" w:rsidRPr="00DA0199" w:rsidRDefault="00DA0199"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If the Patna individuals are derived from escaped pets, they represent a "captive-to-feral" transition. While often viewed through the lens of invasive species biology, such populations in urban </w:t>
      </w:r>
      <w:r w:rsidR="00B54835" w:rsidRPr="00DA0199">
        <w:rPr>
          <w:rFonts w:ascii="Times New Roman" w:eastAsia="Times New Roman" w:hAnsi="Times New Roman" w:cs="Times New Roman"/>
          <w:color w:val="000000"/>
          <w:kern w:val="0"/>
          <w14:ligatures w14:val="none"/>
        </w:rPr>
        <w:t>centres</w:t>
      </w:r>
      <w:r w:rsidRPr="00DA0199">
        <w:rPr>
          <w:rFonts w:ascii="Times New Roman" w:eastAsia="Times New Roman" w:hAnsi="Times New Roman" w:cs="Times New Roman"/>
          <w:color w:val="000000"/>
          <w:kern w:val="0"/>
          <w14:ligatures w14:val="none"/>
        </w:rPr>
        <w:t xml:space="preserve"> can function as an ex-situ reservoir of the species' genetic material. In an era of rapid habitat loss in the North-east, these "accidental" urban colonies may provide a hedge against extinction, preserving genetic diversity that is currently under threat in the wild (</w:t>
      </w:r>
      <w:proofErr w:type="spellStart"/>
      <w:r w:rsidRPr="00DA0199">
        <w:rPr>
          <w:rFonts w:ascii="Times New Roman" w:eastAsia="Times New Roman" w:hAnsi="Times New Roman" w:cs="Times New Roman"/>
          <w:color w:val="000000"/>
          <w:kern w:val="0"/>
          <w14:ligatures w14:val="none"/>
        </w:rPr>
        <w:t>Edelaar</w:t>
      </w:r>
      <w:proofErr w:type="spellEnd"/>
      <w:r w:rsidRPr="00DA0199">
        <w:rPr>
          <w:rFonts w:ascii="Times New Roman" w:eastAsia="Times New Roman" w:hAnsi="Times New Roman" w:cs="Times New Roman"/>
          <w:color w:val="000000"/>
          <w:kern w:val="0"/>
          <w14:ligatures w14:val="none"/>
        </w:rPr>
        <w:t xml:space="preserve"> et al., 2015). Conversely, if this represents a natural range expansion—potentially driven by the degradation of sub-</w:t>
      </w:r>
      <w:r w:rsidR="00FD03B0" w:rsidRPr="00DA0199">
        <w:rPr>
          <w:rFonts w:ascii="Times New Roman" w:eastAsia="Times New Roman" w:hAnsi="Times New Roman" w:cs="Times New Roman"/>
          <w:color w:val="000000"/>
          <w:kern w:val="0"/>
          <w14:ligatures w14:val="none"/>
        </w:rPr>
        <w:t>Himalayan</w:t>
      </w:r>
      <w:r w:rsidR="00FD03B0">
        <w:rPr>
          <w:rFonts w:ascii="Times New Roman" w:eastAsia="Times New Roman" w:hAnsi="Times New Roman" w:cs="Times New Roman"/>
          <w:color w:val="000000"/>
          <w:kern w:val="0"/>
          <w14:ligatures w14:val="none"/>
        </w:rPr>
        <w:t xml:space="preserve"> </w:t>
      </w:r>
      <w:r w:rsidR="00FD03B0" w:rsidRPr="00DA0199">
        <w:rPr>
          <w:rFonts w:ascii="Times New Roman" w:eastAsia="Times New Roman" w:hAnsi="Times New Roman" w:cs="Times New Roman"/>
          <w:color w:val="000000"/>
          <w:kern w:val="0"/>
          <w14:ligatures w14:val="none"/>
        </w:rPr>
        <w:t>Forest</w:t>
      </w:r>
      <w:r w:rsidRPr="00DA0199">
        <w:rPr>
          <w:rFonts w:ascii="Times New Roman" w:eastAsia="Times New Roman" w:hAnsi="Times New Roman" w:cs="Times New Roman"/>
          <w:color w:val="000000"/>
          <w:kern w:val="0"/>
          <w14:ligatures w14:val="none"/>
        </w:rPr>
        <w:t xml:space="preserve"> corridors—it indicates a critical </w:t>
      </w:r>
      <w:r w:rsidR="00F2099C" w:rsidRPr="00DA0199">
        <w:rPr>
          <w:rFonts w:ascii="Times New Roman" w:eastAsia="Times New Roman" w:hAnsi="Times New Roman" w:cs="Times New Roman"/>
          <w:color w:val="000000"/>
          <w:kern w:val="0"/>
          <w14:ligatures w14:val="none"/>
        </w:rPr>
        <w:t>behavioural</w:t>
      </w:r>
      <w:r w:rsidRPr="00DA0199">
        <w:rPr>
          <w:rFonts w:ascii="Times New Roman" w:eastAsia="Times New Roman" w:hAnsi="Times New Roman" w:cs="Times New Roman"/>
          <w:color w:val="000000"/>
          <w:kern w:val="0"/>
          <w14:ligatures w14:val="none"/>
        </w:rPr>
        <w:t xml:space="preserve"> shift where the species is prioritizing urban refugia over their native, increasingly fragmented habitats (Prugh et al., 2008). In this context, urban Patna ceases to be a mere city and becomes a vital landscape for avian range-shifting under climate change.</w:t>
      </w:r>
    </w:p>
    <w:p w14:paraId="4E1CE14E" w14:textId="44FC42FB" w:rsidR="00721E84" w:rsidRPr="000A4F98" w:rsidRDefault="00DA0199"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To safeguard this incipient population, local government and university administrations must move beyond passive observation and implement active conservation protocols:</w:t>
      </w:r>
    </w:p>
    <w:p w14:paraId="6069E0F5" w14:textId="4FE67396"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t>1. Green-belt Protection and Flora Management</w:t>
      </w:r>
    </w:p>
    <w:p w14:paraId="5506C087" w14:textId="6461E2C1" w:rsidR="00DA0199" w:rsidRPr="00FC0E15" w:rsidRDefault="00DA0199" w:rsidP="00FC0E15">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The survival of </w:t>
      </w:r>
      <w:r w:rsidRPr="0078493A">
        <w:rPr>
          <w:rFonts w:ascii="Times New Roman" w:eastAsia="Times New Roman" w:hAnsi="Times New Roman" w:cs="Times New Roman"/>
          <w:i/>
          <w:iCs/>
          <w:color w:val="000000"/>
          <w:kern w:val="0"/>
          <w14:ligatures w14:val="none"/>
        </w:rPr>
        <w:t>P</w:t>
      </w:r>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alexandri</w:t>
      </w:r>
      <w:proofErr w:type="spellEnd"/>
      <w:r w:rsidRPr="00DA0199">
        <w:rPr>
          <w:rFonts w:ascii="Times New Roman" w:eastAsia="Times New Roman" w:hAnsi="Times New Roman" w:cs="Times New Roman"/>
          <w:color w:val="000000"/>
          <w:kern w:val="0"/>
          <w14:ligatures w14:val="none"/>
        </w:rPr>
        <w:t xml:space="preserve"> in Patna is intrinsically linked to the presence of old-growth "heritage trees," particularly </w:t>
      </w:r>
      <w:proofErr w:type="spellStart"/>
      <w:r w:rsidRPr="0078493A">
        <w:rPr>
          <w:rFonts w:ascii="Times New Roman" w:eastAsia="Times New Roman" w:hAnsi="Times New Roman" w:cs="Times New Roman"/>
          <w:i/>
          <w:iCs/>
          <w:color w:val="000000"/>
          <w:kern w:val="0"/>
          <w14:ligatures w14:val="none"/>
        </w:rPr>
        <w:t>Ficus</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religiosa</w:t>
      </w:r>
      <w:proofErr w:type="spellEnd"/>
      <w:r w:rsidRPr="00DA0199">
        <w:rPr>
          <w:rFonts w:ascii="Times New Roman" w:eastAsia="Times New Roman" w:hAnsi="Times New Roman" w:cs="Times New Roman"/>
          <w:color w:val="000000"/>
          <w:kern w:val="0"/>
          <w14:ligatures w14:val="none"/>
        </w:rPr>
        <w:t xml:space="preserve"> and </w:t>
      </w:r>
      <w:proofErr w:type="spellStart"/>
      <w:r w:rsidRPr="0078493A">
        <w:rPr>
          <w:rFonts w:ascii="Times New Roman" w:eastAsia="Times New Roman" w:hAnsi="Times New Roman" w:cs="Times New Roman"/>
          <w:i/>
          <w:iCs/>
          <w:color w:val="000000"/>
          <w:kern w:val="0"/>
          <w14:ligatures w14:val="none"/>
        </w:rPr>
        <w:t>Neolamarckia</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cadamba</w:t>
      </w:r>
      <w:proofErr w:type="spellEnd"/>
      <w:r w:rsidRPr="00DA0199">
        <w:rPr>
          <w:rFonts w:ascii="Times New Roman" w:eastAsia="Times New Roman" w:hAnsi="Times New Roman" w:cs="Times New Roman"/>
          <w:color w:val="000000"/>
          <w:kern w:val="0"/>
          <w14:ligatures w14:val="none"/>
        </w:rPr>
        <w:t xml:space="preserve">. Institutional </w:t>
      </w:r>
      <w:r w:rsidRPr="00DA0199">
        <w:rPr>
          <w:rFonts w:ascii="Times New Roman" w:eastAsia="Times New Roman" w:hAnsi="Times New Roman" w:cs="Times New Roman"/>
          <w:color w:val="000000"/>
          <w:kern w:val="0"/>
          <w14:ligatures w14:val="none"/>
        </w:rPr>
        <w:lastRenderedPageBreak/>
        <w:t>administrations must implement strict prohibitions on the felling of these mature trees. Beyond providing seasonal fruit, these trees offer high-altitude nesting cavities that are vital for the reproductive success of secondary hole-nesters (Sengupta et al., 201</w:t>
      </w:r>
      <w:r w:rsidR="00585D1C">
        <w:rPr>
          <w:rFonts w:ascii="Times New Roman" w:eastAsia="Times New Roman" w:hAnsi="Times New Roman" w:cs="Times New Roman"/>
          <w:color w:val="000000"/>
          <w:kern w:val="0"/>
          <w14:ligatures w14:val="none"/>
        </w:rPr>
        <w:t>3</w:t>
      </w:r>
      <w:r w:rsidRPr="00DA0199">
        <w:rPr>
          <w:rFonts w:ascii="Times New Roman" w:eastAsia="Times New Roman" w:hAnsi="Times New Roman" w:cs="Times New Roman"/>
          <w:color w:val="000000"/>
          <w:kern w:val="0"/>
          <w14:ligatures w14:val="none"/>
        </w:rPr>
        <w:t>). The preservation of these trees aligns with the concept of "reconciliation ecology," where anthropogenic landscapes are modified to support wild species without hindering human utility (Rosenzweig, 2003).</w:t>
      </w:r>
    </w:p>
    <w:p w14:paraId="5F00BF36" w14:textId="56ED1722"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t>2. Public Awareness and Community Stewardship</w:t>
      </w:r>
    </w:p>
    <w:p w14:paraId="1CA07E55" w14:textId="541B3C20" w:rsidR="00721E84" w:rsidRPr="00DA0199" w:rsidRDefault="00DA0199" w:rsidP="00721E84">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The vulnerability of these birds to poaching and harassment in a high-density urban area cannot be overstated. A "Campus Biodiversity Stewardship" program should be established at Patna University and NIT Patna. Educational campaigns, informed by social-ecological research, have been proven to reduce the "persecution" of urban wildlife (</w:t>
      </w:r>
      <w:r w:rsidR="00EA2C01">
        <w:rPr>
          <w:rFonts w:ascii="Times New Roman" w:eastAsia="Times New Roman" w:hAnsi="Times New Roman" w:cs="Times New Roman"/>
          <w:color w:val="000000"/>
          <w:kern w:val="0"/>
          <w14:ligatures w14:val="none"/>
        </w:rPr>
        <w:t>Liu</w:t>
      </w:r>
      <w:r w:rsidRPr="00DA0199">
        <w:rPr>
          <w:rFonts w:ascii="Times New Roman" w:eastAsia="Times New Roman" w:hAnsi="Times New Roman" w:cs="Times New Roman"/>
          <w:color w:val="000000"/>
          <w:kern w:val="0"/>
          <w14:ligatures w14:val="none"/>
        </w:rPr>
        <w:t xml:space="preserve"> et al., 202</w:t>
      </w:r>
      <w:r w:rsidR="00EA2C01">
        <w:rPr>
          <w:rFonts w:ascii="Times New Roman" w:eastAsia="Times New Roman" w:hAnsi="Times New Roman" w:cs="Times New Roman"/>
          <w:color w:val="000000"/>
          <w:kern w:val="0"/>
          <w14:ligatures w14:val="none"/>
        </w:rPr>
        <w:t>1</w:t>
      </w:r>
      <w:r w:rsidRPr="00DA0199">
        <w:rPr>
          <w:rFonts w:ascii="Times New Roman" w:eastAsia="Times New Roman" w:hAnsi="Times New Roman" w:cs="Times New Roman"/>
          <w:color w:val="000000"/>
          <w:kern w:val="0"/>
          <w14:ligatures w14:val="none"/>
        </w:rPr>
        <w:t>). By framing these parakeets as "Flagship Species" for Patna's urban heritage, the local community can be transformed into a citizen-scientist network that monitors the birds and reports illegal trapping activities to the Forest Department (Singh et al., 2023).</w:t>
      </w:r>
    </w:p>
    <w:p w14:paraId="1874B10F" w14:textId="2FCEF7A7" w:rsidR="00AB574C" w:rsidRPr="00AB574C" w:rsidRDefault="00497D9F"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V</w:t>
      </w:r>
      <w:r w:rsidR="00AB574C" w:rsidRPr="00AB574C">
        <w:rPr>
          <w:rFonts w:ascii="Times New Roman" w:eastAsia="Times New Roman" w:hAnsi="Times New Roman" w:cs="Times New Roman"/>
          <w:b/>
          <w:bCs/>
          <w:color w:val="000000"/>
          <w:kern w:val="0"/>
          <w14:ligatures w14:val="none"/>
        </w:rPr>
        <w:t>. Limitations and Future Scope</w:t>
      </w:r>
    </w:p>
    <w:p w14:paraId="14EC89B3" w14:textId="76E53D39" w:rsidR="00AB574C" w:rsidRPr="00AB574C"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AB574C">
        <w:rPr>
          <w:rFonts w:ascii="Times New Roman" w:eastAsia="Times New Roman" w:hAnsi="Times New Roman" w:cs="Times New Roman"/>
          <w:color w:val="000000"/>
          <w:kern w:val="0"/>
          <w14:ligatures w14:val="none"/>
        </w:rPr>
        <w:t xml:space="preserve">While this study provides the first documented evidence of </w:t>
      </w:r>
      <w:r w:rsidRPr="00AB574C">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color w:val="000000"/>
          <w:kern w:val="0"/>
          <w14:ligatures w14:val="none"/>
        </w:rPr>
        <w:t xml:space="preserve">. </w:t>
      </w:r>
      <w:proofErr w:type="spellStart"/>
      <w:r w:rsidRPr="00AB574C">
        <w:rPr>
          <w:rFonts w:ascii="Times New Roman" w:eastAsia="Times New Roman" w:hAnsi="Times New Roman" w:cs="Times New Roman"/>
          <w:i/>
          <w:iCs/>
          <w:color w:val="000000"/>
          <w:kern w:val="0"/>
          <w14:ligatures w14:val="none"/>
        </w:rPr>
        <w:t>alexandri</w:t>
      </w:r>
      <w:proofErr w:type="spellEnd"/>
      <w:r w:rsidRPr="00AB574C">
        <w:rPr>
          <w:rFonts w:ascii="Times New Roman" w:eastAsia="Times New Roman" w:hAnsi="Times New Roman" w:cs="Times New Roman"/>
          <w:color w:val="000000"/>
          <w:kern w:val="0"/>
          <w14:ligatures w14:val="none"/>
        </w:rPr>
        <w:t xml:space="preserve"> in the urban landscape of Patna, it is subject to several methodological constraints that define the trajectory for future research. Primarily, the short temporal scale of the observation period (November 2025 to December 2025) limits our understanding of the population's seasonal phenology. Furthermore, the absence of molecular data prevents a definitive conclusion regarding the genetic provenance of these individuals—whether they are natural range-shifters or escapees from the illegal wildlife trade.</w:t>
      </w:r>
    </w:p>
    <w:p w14:paraId="1B95AD0A" w14:textId="2AE29EAC" w:rsidR="00AB574C" w:rsidRPr="00D55DB4"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To address these gaps and provide a robust framework for urban avian conservation in Bihar, future research must focus on the following three pillars:</w:t>
      </w:r>
    </w:p>
    <w:p w14:paraId="484B515C" w14:textId="31FF7C57"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5.1 Molecular Analysis and DNA Barcoding</w:t>
      </w:r>
    </w:p>
    <w:p w14:paraId="34A66EDC" w14:textId="536AA6A5" w:rsidR="00AB574C" w:rsidRPr="001444EA"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The taxonomic complexity of the </w:t>
      </w:r>
      <w:r w:rsidRPr="00B36F49">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i/>
          <w:iCs/>
          <w:color w:val="000000"/>
          <w:kern w:val="0"/>
          <w14:ligatures w14:val="none"/>
        </w:rPr>
        <w:t xml:space="preserve">. </w:t>
      </w:r>
      <w:proofErr w:type="spellStart"/>
      <w:r w:rsidRPr="00B36F49">
        <w:rPr>
          <w:rFonts w:ascii="Times New Roman" w:eastAsia="Times New Roman" w:hAnsi="Times New Roman" w:cs="Times New Roman"/>
          <w:i/>
          <w:iCs/>
          <w:color w:val="000000"/>
          <w:kern w:val="0"/>
          <w14:ligatures w14:val="none"/>
        </w:rPr>
        <w:t>alexandri</w:t>
      </w:r>
      <w:proofErr w:type="spellEnd"/>
      <w:r w:rsidRPr="00D55DB4">
        <w:rPr>
          <w:rFonts w:ascii="Times New Roman" w:eastAsia="Times New Roman" w:hAnsi="Times New Roman" w:cs="Times New Roman"/>
          <w:color w:val="000000"/>
          <w:kern w:val="0"/>
          <w14:ligatures w14:val="none"/>
        </w:rPr>
        <w:t xml:space="preserve"> group, which comprises eight recognized subspecies, necessitates the use of molecular phylogenetics to determine the origin of the Patna population. Future studies should employ non-invasive DNA sampling, such as collecting </w:t>
      </w:r>
      <w:proofErr w:type="spellStart"/>
      <w:r w:rsidRPr="00D55DB4">
        <w:rPr>
          <w:rFonts w:ascii="Times New Roman" w:eastAsia="Times New Roman" w:hAnsi="Times New Roman" w:cs="Times New Roman"/>
          <w:color w:val="000000"/>
          <w:kern w:val="0"/>
          <w14:ligatures w14:val="none"/>
        </w:rPr>
        <w:t>molted</w:t>
      </w:r>
      <w:proofErr w:type="spellEnd"/>
      <w:r w:rsidRPr="00D55DB4">
        <w:rPr>
          <w:rFonts w:ascii="Times New Roman" w:eastAsia="Times New Roman" w:hAnsi="Times New Roman" w:cs="Times New Roman"/>
          <w:color w:val="000000"/>
          <w:kern w:val="0"/>
          <w14:ligatures w14:val="none"/>
        </w:rPr>
        <w:t xml:space="preserve"> feathers or </w:t>
      </w:r>
      <w:r w:rsidR="00C50ADA" w:rsidRPr="00D55DB4">
        <w:rPr>
          <w:rFonts w:ascii="Times New Roman" w:eastAsia="Times New Roman" w:hAnsi="Times New Roman" w:cs="Times New Roman"/>
          <w:color w:val="000000"/>
          <w:kern w:val="0"/>
          <w14:ligatures w14:val="none"/>
        </w:rPr>
        <w:t>faecal</w:t>
      </w:r>
      <w:r w:rsidRPr="00D55DB4">
        <w:rPr>
          <w:rFonts w:ascii="Times New Roman" w:eastAsia="Times New Roman" w:hAnsi="Times New Roman" w:cs="Times New Roman"/>
          <w:color w:val="000000"/>
          <w:kern w:val="0"/>
          <w14:ligatures w14:val="none"/>
        </w:rPr>
        <w:t xml:space="preserve"> matter, to perform DNA barcoding using mitochondrial markers like cytochrome b (</w:t>
      </w:r>
      <w:proofErr w:type="spellStart"/>
      <w:r w:rsidRPr="00D55DB4">
        <w:rPr>
          <w:rFonts w:ascii="Times New Roman" w:eastAsia="Times New Roman" w:hAnsi="Times New Roman" w:cs="Times New Roman"/>
          <w:color w:val="000000"/>
          <w:kern w:val="0"/>
          <w14:ligatures w14:val="none"/>
        </w:rPr>
        <w:t>Cytb</w:t>
      </w:r>
      <w:proofErr w:type="spellEnd"/>
      <w:r w:rsidRPr="00D55DB4">
        <w:rPr>
          <w:rFonts w:ascii="Times New Roman" w:eastAsia="Times New Roman" w:hAnsi="Times New Roman" w:cs="Times New Roman"/>
          <w:color w:val="000000"/>
          <w:kern w:val="0"/>
          <w14:ligatures w14:val="none"/>
        </w:rPr>
        <w:t xml:space="preserve">) and NADH dehydrogenase subunit 2 (ND2) (Kundu et al., 2012). This approach would allow researchers to trace the birds back to their geographic origins—distinguishing between the </w:t>
      </w:r>
      <w:r w:rsidRPr="00D55DB4">
        <w:rPr>
          <w:rFonts w:ascii="Times New Roman" w:eastAsia="Times New Roman" w:hAnsi="Times New Roman" w:cs="Times New Roman"/>
          <w:color w:val="000000"/>
          <w:kern w:val="0"/>
          <w14:ligatures w14:val="none"/>
        </w:rPr>
        <w:lastRenderedPageBreak/>
        <w:t>Himalayan subspecies (</w:t>
      </w:r>
      <w:r w:rsidRPr="00B36F49">
        <w:rPr>
          <w:rFonts w:ascii="Times New Roman" w:eastAsia="Times New Roman" w:hAnsi="Times New Roman" w:cs="Times New Roman"/>
          <w:i/>
          <w:iCs/>
          <w:color w:val="000000"/>
          <w:kern w:val="0"/>
          <w14:ligatures w14:val="none"/>
        </w:rPr>
        <w:t>P. a</w:t>
      </w:r>
      <w:r w:rsidRPr="00D55DB4">
        <w:rPr>
          <w:rFonts w:ascii="Times New Roman" w:eastAsia="Times New Roman" w:hAnsi="Times New Roman" w:cs="Times New Roman"/>
          <w:color w:val="000000"/>
          <w:kern w:val="0"/>
          <w14:ligatures w14:val="none"/>
        </w:rPr>
        <w:t xml:space="preserve">. </w:t>
      </w:r>
      <w:proofErr w:type="spellStart"/>
      <w:r w:rsidRPr="006556A9">
        <w:rPr>
          <w:rFonts w:ascii="Times New Roman" w:eastAsia="Times New Roman" w:hAnsi="Times New Roman" w:cs="Times New Roman"/>
          <w:i/>
          <w:iCs/>
          <w:color w:val="000000"/>
          <w:kern w:val="0"/>
          <w14:ligatures w14:val="none"/>
        </w:rPr>
        <w:t>fasciata</w:t>
      </w:r>
      <w:proofErr w:type="spellEnd"/>
      <w:r w:rsidRPr="00D55DB4">
        <w:rPr>
          <w:rFonts w:ascii="Times New Roman" w:eastAsia="Times New Roman" w:hAnsi="Times New Roman" w:cs="Times New Roman"/>
          <w:color w:val="000000"/>
          <w:kern w:val="0"/>
          <w14:ligatures w14:val="none"/>
        </w:rPr>
        <w:t>) and Southeast Asian variants often found in the pet trade—thereby resolving the "natural expansion vs. feral escapee" debate (Jackson et al., 2015).</w:t>
      </w:r>
    </w:p>
    <w:p w14:paraId="0BFD0074" w14:textId="7889E0BF"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5.2 Long-term Monitoring of Breeding Biology</w:t>
      </w:r>
    </w:p>
    <w:p w14:paraId="7D170E3B" w14:textId="5AC468EA" w:rsidR="00AB574C" w:rsidRPr="00D55DB4"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Current observations were restricted to the winter months, providing no data on the reproductive success of the species in </w:t>
      </w:r>
      <w:r w:rsidR="002B1892">
        <w:rPr>
          <w:rFonts w:ascii="Times New Roman" w:eastAsia="Times New Roman" w:hAnsi="Times New Roman" w:cs="Times New Roman"/>
          <w:color w:val="000000"/>
          <w:kern w:val="0"/>
          <w14:ligatures w14:val="none"/>
        </w:rPr>
        <w:t>co</w:t>
      </w:r>
      <w:r w:rsidRPr="00D55DB4">
        <w:rPr>
          <w:rFonts w:ascii="Times New Roman" w:eastAsia="Times New Roman" w:hAnsi="Times New Roman" w:cs="Times New Roman"/>
          <w:color w:val="000000"/>
          <w:kern w:val="0"/>
          <w14:ligatures w14:val="none"/>
        </w:rPr>
        <w:t xml:space="preserve">-limital zone. The breeding window for </w:t>
      </w:r>
      <w:proofErr w:type="spellStart"/>
      <w:r w:rsidRPr="00D55DB4">
        <w:rPr>
          <w:rFonts w:ascii="Times New Roman" w:eastAsia="Times New Roman" w:hAnsi="Times New Roman" w:cs="Times New Roman"/>
          <w:color w:val="000000"/>
          <w:kern w:val="0"/>
          <w14:ligatures w14:val="none"/>
        </w:rPr>
        <w:t>Psittacula</w:t>
      </w:r>
      <w:proofErr w:type="spellEnd"/>
      <w:r w:rsidRPr="00D55DB4">
        <w:rPr>
          <w:rFonts w:ascii="Times New Roman" w:eastAsia="Times New Roman" w:hAnsi="Times New Roman" w:cs="Times New Roman"/>
          <w:color w:val="000000"/>
          <w:kern w:val="0"/>
          <w14:ligatures w14:val="none"/>
        </w:rPr>
        <w:t xml:space="preserve"> species in the Indian subcontinent typically aligns with the pre-monsoon and monsoon seasons (Ali &amp; Ripley, 1987). Continuous monitoring is required to document active nesting in tree cavities and to evaluate fledgling survival rates in the face of interspecific competition with House Crows (</w:t>
      </w:r>
      <w:r w:rsidRPr="005F0CDE">
        <w:rPr>
          <w:rFonts w:ascii="Times New Roman" w:eastAsia="Times New Roman" w:hAnsi="Times New Roman" w:cs="Times New Roman"/>
          <w:i/>
          <w:iCs/>
          <w:color w:val="000000"/>
          <w:kern w:val="0"/>
          <w14:ligatures w14:val="none"/>
        </w:rPr>
        <w:t>Corvus</w:t>
      </w:r>
      <w:r w:rsidRPr="00D55DB4">
        <w:rPr>
          <w:rFonts w:ascii="Times New Roman" w:eastAsia="Times New Roman" w:hAnsi="Times New Roman" w:cs="Times New Roman"/>
          <w:color w:val="000000"/>
          <w:kern w:val="0"/>
          <w14:ligatures w14:val="none"/>
        </w:rPr>
        <w:t xml:space="preserve"> </w:t>
      </w:r>
      <w:r w:rsidRPr="005F0CDE">
        <w:rPr>
          <w:rFonts w:ascii="Times New Roman" w:eastAsia="Times New Roman" w:hAnsi="Times New Roman" w:cs="Times New Roman"/>
          <w:i/>
          <w:iCs/>
          <w:color w:val="000000"/>
          <w:kern w:val="0"/>
          <w14:ligatures w14:val="none"/>
        </w:rPr>
        <w:t>splendens</w:t>
      </w:r>
      <w:r w:rsidRPr="00D55DB4">
        <w:rPr>
          <w:rFonts w:ascii="Times New Roman" w:eastAsia="Times New Roman" w:hAnsi="Times New Roman" w:cs="Times New Roman"/>
          <w:color w:val="000000"/>
          <w:kern w:val="0"/>
          <w14:ligatures w14:val="none"/>
        </w:rPr>
        <w:t>) and Rose-ringed Parakeets (</w:t>
      </w:r>
      <w:r w:rsidR="005F0CDE">
        <w:rPr>
          <w:rFonts w:ascii="Times New Roman" w:eastAsia="Times New Roman" w:hAnsi="Times New Roman" w:cs="Times New Roman"/>
          <w:i/>
          <w:iCs/>
          <w:color w:val="000000"/>
          <w:kern w:val="0"/>
          <w14:ligatures w14:val="none"/>
        </w:rPr>
        <w:t>P.</w:t>
      </w:r>
      <w:r w:rsidRPr="00D55DB4">
        <w:rPr>
          <w:rFonts w:ascii="Times New Roman" w:eastAsia="Times New Roman" w:hAnsi="Times New Roman" w:cs="Times New Roman"/>
          <w:color w:val="000000"/>
          <w:kern w:val="0"/>
          <w14:ligatures w14:val="none"/>
        </w:rPr>
        <w:t xml:space="preserve"> </w:t>
      </w:r>
      <w:proofErr w:type="spellStart"/>
      <w:r w:rsidRPr="005F0CDE">
        <w:rPr>
          <w:rFonts w:ascii="Times New Roman" w:eastAsia="Times New Roman" w:hAnsi="Times New Roman" w:cs="Times New Roman"/>
          <w:i/>
          <w:iCs/>
          <w:color w:val="000000"/>
          <w:kern w:val="0"/>
          <w14:ligatures w14:val="none"/>
        </w:rPr>
        <w:t>krameri</w:t>
      </w:r>
      <w:proofErr w:type="spellEnd"/>
      <w:r w:rsidRPr="00D55DB4">
        <w:rPr>
          <w:rFonts w:ascii="Times New Roman" w:eastAsia="Times New Roman" w:hAnsi="Times New Roman" w:cs="Times New Roman"/>
          <w:color w:val="000000"/>
          <w:kern w:val="0"/>
          <w14:ligatures w14:val="none"/>
        </w:rPr>
        <w:t>). Understanding these breeding dynamics is essential to determine if the Patna sighting represents a "sink population" or a self-sustaining "source population" (Prugh et al., 2008).</w:t>
      </w:r>
    </w:p>
    <w:p w14:paraId="615E5398" w14:textId="4085C1E0"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5.3 Telemetry and Spatial Ecology</w:t>
      </w:r>
    </w:p>
    <w:p w14:paraId="79A44734" w14:textId="6EF0295B" w:rsidR="000F3A65"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To understand how these birds navigate the fragmented urban matrix of Patna, the use of high-resolution tracking technology is imperative. GPS tagging or radio telemetry would provide critical insights into their diurnal movement patterns between the riparian corridors of the Ganges and the inland "institutional green islands" like Patna University and NIT Patna. Such data would reveal their habitat preference, home range size, and the "bottleneck" areas where they are most vulnerable to anthropogenic stressors. Furthermore, telemetry can help identify the specific corridors used for extra-limital dispersal, providing a blueprint for regional conservation planning (</w:t>
      </w:r>
      <w:r w:rsidR="001A559C">
        <w:rPr>
          <w:rFonts w:ascii="Times New Roman" w:eastAsia="Times New Roman" w:hAnsi="Times New Roman" w:cs="Times New Roman"/>
          <w:color w:val="000000"/>
          <w:kern w:val="0"/>
          <w14:ligatures w14:val="none"/>
        </w:rPr>
        <w:t>John et al.</w:t>
      </w:r>
      <w:r w:rsidRPr="00D55DB4">
        <w:rPr>
          <w:rFonts w:ascii="Times New Roman" w:eastAsia="Times New Roman" w:hAnsi="Times New Roman" w:cs="Times New Roman"/>
          <w:color w:val="000000"/>
          <w:kern w:val="0"/>
          <w14:ligatures w14:val="none"/>
        </w:rPr>
        <w:t>, 2016).</w:t>
      </w:r>
    </w:p>
    <w:p w14:paraId="2AE68D6E" w14:textId="27F224F1" w:rsidR="00D55DB4" w:rsidRPr="001444EA" w:rsidRDefault="001444EA"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VI. Conclusion </w:t>
      </w:r>
    </w:p>
    <w:p w14:paraId="49273F7C" w14:textId="20F9955C" w:rsidR="000F3A65"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This report validates the first confirmed record of a breeding population of the Near Threatened Red-breasted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in Patna, Central Bihar, resting on the direct observation of a nest in a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This disjunct population is almost certainly feral in origin.</w:t>
      </w:r>
      <w:r w:rsidR="00B2467B">
        <w:rPr>
          <w:rFonts w:ascii="Times New Roman" w:eastAsia="Times New Roman" w:hAnsi="Times New Roman" w:cs="Times New Roman"/>
          <w:color w:val="000000"/>
          <w:kern w:val="0"/>
          <w14:ligatures w14:val="none"/>
        </w:rPr>
        <w:t xml:space="preserve"> The incipient establishment of </w:t>
      </w:r>
      <w:r w:rsidR="00B2467B">
        <w:rPr>
          <w:rFonts w:ascii="Times New Roman" w:eastAsia="Times New Roman" w:hAnsi="Times New Roman" w:cs="Times New Roman"/>
          <w:i/>
          <w:iCs/>
          <w:color w:val="000000"/>
          <w:kern w:val="0"/>
          <w14:ligatures w14:val="none"/>
        </w:rPr>
        <w:t xml:space="preserve">P. </w:t>
      </w:r>
      <w:proofErr w:type="spellStart"/>
      <w:r w:rsidR="00B2467B" w:rsidRPr="00B2467B">
        <w:rPr>
          <w:rFonts w:ascii="Times New Roman" w:eastAsia="Times New Roman" w:hAnsi="Times New Roman" w:cs="Times New Roman"/>
          <w:i/>
          <w:iCs/>
          <w:color w:val="000000"/>
          <w:kern w:val="0"/>
          <w14:ligatures w14:val="none"/>
        </w:rPr>
        <w:t>alexandri</w:t>
      </w:r>
      <w:proofErr w:type="spellEnd"/>
      <w:r w:rsidR="00B2467B">
        <w:rPr>
          <w:rFonts w:ascii="Times New Roman" w:eastAsia="Times New Roman" w:hAnsi="Times New Roman" w:cs="Times New Roman"/>
          <w:color w:val="000000"/>
          <w:kern w:val="0"/>
          <w14:ligatures w14:val="none"/>
        </w:rPr>
        <w:t xml:space="preserve"> in Patna is a testament to the adaptive plasticity of </w:t>
      </w:r>
      <w:proofErr w:type="spellStart"/>
      <w:r w:rsidR="00B2467B">
        <w:rPr>
          <w:rFonts w:ascii="Times New Roman" w:eastAsia="Times New Roman" w:hAnsi="Times New Roman" w:cs="Times New Roman"/>
          <w:color w:val="000000"/>
          <w:kern w:val="0"/>
          <w14:ligatures w14:val="none"/>
        </w:rPr>
        <w:t>psittacids</w:t>
      </w:r>
      <w:proofErr w:type="spellEnd"/>
      <w:r w:rsidR="00B2467B">
        <w:rPr>
          <w:rFonts w:ascii="Times New Roman" w:eastAsia="Times New Roman" w:hAnsi="Times New Roman" w:cs="Times New Roman"/>
          <w:color w:val="000000"/>
          <w:kern w:val="0"/>
          <w14:ligatures w14:val="none"/>
        </w:rPr>
        <w:t>. While the urban environment poses significant threats—from aggressive crows to anthropogenic noise—the presence of mature fruiting trees on university campuses provides a viable “lifeboat” for this Near Threatened species. This sighting should serve as a wake-up call for urban planners in Bihar to integrate avian conservation into the development of “Smart Cities,” ensuring that urban growth does not come at the cost of biological diversity.</w:t>
      </w:r>
      <w:r w:rsidR="00321D67">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Given the ecological pressures from congeners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generalized predators (</w:t>
      </w:r>
      <w:r w:rsidRPr="000F3A65">
        <w:rPr>
          <w:rFonts w:ascii="Times New Roman" w:eastAsia="Times New Roman" w:hAnsi="Times New Roman" w:cs="Times New Roman"/>
          <w:i/>
          <w:iCs/>
          <w:color w:val="000000"/>
          <w:kern w:val="0"/>
          <w14:ligatures w14:val="none"/>
        </w:rPr>
        <w:t>Corvus splendens</w:t>
      </w:r>
      <w:r w:rsidRPr="000F3A65">
        <w:rPr>
          <w:rFonts w:ascii="Times New Roman" w:eastAsia="Times New Roman" w:hAnsi="Times New Roman" w:cs="Times New Roman"/>
          <w:color w:val="000000"/>
          <w:kern w:val="0"/>
          <w14:ligatures w14:val="none"/>
        </w:rPr>
        <w:t xml:space="preserve">), immediate, </w:t>
      </w:r>
      <w:r w:rsidRPr="000F3A65">
        <w:rPr>
          <w:rFonts w:ascii="Times New Roman" w:eastAsia="Times New Roman" w:hAnsi="Times New Roman" w:cs="Times New Roman"/>
          <w:color w:val="000000"/>
          <w:kern w:val="0"/>
          <w14:ligatures w14:val="none"/>
        </w:rPr>
        <w:lastRenderedPageBreak/>
        <w:t>targeted monitoring is required. Scientific action should focus on establishing a long-term observational program to quantify the population’s growth rate and assess the degree of competitive interference with native cavity-nesting species, ensuring this record contributes proactively to conservation and management planning for Patna’s urban avifauna.</w:t>
      </w:r>
    </w:p>
    <w:p w14:paraId="21E3A638" w14:textId="356C63DF" w:rsidR="003D4AB0" w:rsidRDefault="003D4AB0" w:rsidP="001444EA">
      <w:pPr>
        <w:spacing w:after="0" w:line="360" w:lineRule="auto"/>
        <w:jc w:val="both"/>
        <w:rPr>
          <w:rFonts w:ascii="Times New Roman" w:eastAsia="Times New Roman" w:hAnsi="Times New Roman" w:cs="Times New Roman"/>
          <w:color w:val="000000"/>
          <w:kern w:val="0"/>
          <w14:ligatures w14:val="none"/>
        </w:rPr>
      </w:pPr>
    </w:p>
    <w:p w14:paraId="7B91AF50" w14:textId="77777777" w:rsidR="00DB70AC" w:rsidRPr="00DB70AC" w:rsidRDefault="00DB70AC" w:rsidP="00DB70AC">
      <w:pPr>
        <w:spacing w:after="0" w:line="360" w:lineRule="auto"/>
        <w:jc w:val="both"/>
        <w:rPr>
          <w:rFonts w:ascii="Times New Roman" w:eastAsia="Times New Roman" w:hAnsi="Times New Roman" w:cs="Times New Roman"/>
          <w:color w:val="000000"/>
          <w:kern w:val="0"/>
          <w14:ligatures w14:val="none"/>
        </w:rPr>
      </w:pPr>
      <w:r w:rsidRPr="00DB70AC">
        <w:rPr>
          <w:rFonts w:ascii="Times New Roman" w:eastAsia="Times New Roman" w:hAnsi="Times New Roman" w:cs="Times New Roman"/>
          <w:color w:val="000000"/>
          <w:kern w:val="0"/>
          <w14:ligatures w14:val="none"/>
        </w:rPr>
        <w:t>Ethical Approval:</w:t>
      </w:r>
    </w:p>
    <w:p w14:paraId="1EFF9104" w14:textId="77777777" w:rsidR="00DB70AC" w:rsidRPr="00DB70AC" w:rsidRDefault="00DB70AC" w:rsidP="00DB70AC">
      <w:pPr>
        <w:spacing w:after="0" w:line="360" w:lineRule="auto"/>
        <w:jc w:val="both"/>
        <w:rPr>
          <w:rFonts w:ascii="Times New Roman" w:eastAsia="Times New Roman" w:hAnsi="Times New Roman" w:cs="Times New Roman"/>
          <w:color w:val="000000"/>
          <w:kern w:val="0"/>
          <w14:ligatures w14:val="none"/>
        </w:rPr>
      </w:pPr>
    </w:p>
    <w:p w14:paraId="1A403E53" w14:textId="4D6B1128" w:rsidR="003D4AB0" w:rsidRDefault="00DB70AC" w:rsidP="00DB70AC">
      <w:pPr>
        <w:spacing w:after="0" w:line="360" w:lineRule="auto"/>
        <w:jc w:val="both"/>
        <w:rPr>
          <w:rFonts w:ascii="Times New Roman" w:eastAsia="Times New Roman" w:hAnsi="Times New Roman" w:cs="Times New Roman"/>
          <w:color w:val="000000"/>
          <w:kern w:val="0"/>
          <w14:ligatures w14:val="none"/>
        </w:rPr>
      </w:pPr>
      <w:r w:rsidRPr="00DB70AC">
        <w:rPr>
          <w:rFonts w:ascii="Times New Roman" w:eastAsia="Times New Roman" w:hAnsi="Times New Roman" w:cs="Times New Roman"/>
          <w:color w:val="000000"/>
          <w:kern w:val="0"/>
          <w14:ligatures w14:val="none"/>
        </w:rPr>
        <w:t>As per international standards or university standards written ethical approval has been collected and preserved by the author(s).</w:t>
      </w:r>
      <w:bookmarkStart w:id="0" w:name="_GoBack"/>
      <w:bookmarkEnd w:id="0"/>
    </w:p>
    <w:p w14:paraId="01B50D8E" w14:textId="77777777" w:rsidR="003D4AB0" w:rsidRDefault="003D4AB0" w:rsidP="003D4AB0">
      <w:pPr>
        <w:tabs>
          <w:tab w:val="left" w:pos="2696"/>
        </w:tabs>
        <w:rPr>
          <w:rFonts w:ascii="Arial" w:hAnsi="Arial" w:cs="Arial"/>
          <w:sz w:val="20"/>
          <w:szCs w:val="20"/>
        </w:rPr>
      </w:pPr>
      <w:bookmarkStart w:id="1" w:name="_Hlk183685723"/>
      <w:bookmarkStart w:id="2" w:name="_Hlk198899984"/>
      <w:bookmarkStart w:id="3" w:name="_Hlk200024137"/>
      <w:bookmarkStart w:id="4" w:name="_Hlk196908816"/>
      <w:bookmarkStart w:id="5" w:name="_Hlk209183012"/>
    </w:p>
    <w:p w14:paraId="19D5A4EE" w14:textId="77777777" w:rsidR="003D4AB0" w:rsidRDefault="003D4AB0" w:rsidP="003D4AB0">
      <w:pPr>
        <w:rPr>
          <w:rFonts w:ascii="Calibri" w:eastAsia="Calibri" w:hAnsi="Calibri" w:cs="Times New Roman"/>
          <w:lang w:val="en-US"/>
        </w:rPr>
      </w:pPr>
      <w:bookmarkStart w:id="6" w:name="_Hlk192511329"/>
      <w:bookmarkStart w:id="7" w:name="_Hlk187485061"/>
      <w:bookmarkStart w:id="8" w:name="_Hlk194655630"/>
      <w:bookmarkStart w:id="9" w:name="_Hlk209008097"/>
      <w:bookmarkStart w:id="10" w:name="_Hlk213163655"/>
      <w:bookmarkEnd w:id="1"/>
      <w:bookmarkEnd w:id="2"/>
      <w:bookmarkEnd w:id="3"/>
    </w:p>
    <w:p w14:paraId="3424F59D" w14:textId="77777777" w:rsidR="003D4AB0" w:rsidRPr="004C210A" w:rsidRDefault="003D4AB0" w:rsidP="003D4AB0">
      <w:pPr>
        <w:rPr>
          <w:rFonts w:ascii="Calibri" w:eastAsia="Calibri" w:hAnsi="Calibri" w:cs="Times New Roman"/>
          <w:b/>
          <w:highlight w:val="yellow"/>
          <w:lang w:val="en-US"/>
        </w:rPr>
      </w:pPr>
      <w:bookmarkStart w:id="11" w:name="_Hlk204003461"/>
      <w:bookmarkStart w:id="12" w:name="_Hlk213070710"/>
      <w:bookmarkEnd w:id="4"/>
      <w:bookmarkEnd w:id="5"/>
      <w:bookmarkEnd w:id="6"/>
      <w:bookmarkEnd w:id="7"/>
      <w:bookmarkEnd w:id="8"/>
      <w:bookmarkEnd w:id="9"/>
      <w:r w:rsidRPr="004C210A">
        <w:rPr>
          <w:rFonts w:ascii="Calibri" w:eastAsia="Calibri" w:hAnsi="Calibri" w:cs="Times New Roman"/>
          <w:b/>
          <w:highlight w:val="yellow"/>
          <w:lang w:val="en-US"/>
        </w:rPr>
        <w:t>Disclaimer (Artificial intelligence)</w:t>
      </w:r>
    </w:p>
    <w:p w14:paraId="5E716F40" w14:textId="115271F2"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 xml:space="preserve"> </w:t>
      </w:r>
    </w:p>
    <w:p w14:paraId="40C5CBA8"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7F22CAF6"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D144E3"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1B4CACAE" w14:textId="7DCA8C35"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1.</w:t>
      </w:r>
      <w:r w:rsidR="002C0F30">
        <w:rPr>
          <w:rFonts w:ascii="Calibri" w:eastAsia="Calibri" w:hAnsi="Calibri" w:cs="Times New Roman"/>
          <w:highlight w:val="yellow"/>
          <w:lang w:val="en-US"/>
        </w:rPr>
        <w:t xml:space="preserve"> Spell check (Chat GPT)</w:t>
      </w:r>
    </w:p>
    <w:p w14:paraId="67895E8F" w14:textId="31985C52"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2.</w:t>
      </w:r>
      <w:r w:rsidR="002C0F30">
        <w:rPr>
          <w:rFonts w:ascii="Calibri" w:eastAsia="Calibri" w:hAnsi="Calibri" w:cs="Times New Roman"/>
          <w:highlight w:val="yellow"/>
          <w:lang w:val="en-US"/>
        </w:rPr>
        <w:t xml:space="preserve">Grammatical corrections (Claude </w:t>
      </w:r>
      <w:proofErr w:type="spellStart"/>
      <w:r w:rsidR="002C0F30">
        <w:rPr>
          <w:rFonts w:ascii="Calibri" w:eastAsia="Calibri" w:hAnsi="Calibri" w:cs="Times New Roman"/>
          <w:highlight w:val="yellow"/>
          <w:lang w:val="en-US"/>
        </w:rPr>
        <w:t>a.i</w:t>
      </w:r>
      <w:proofErr w:type="spellEnd"/>
      <w:r w:rsidR="002C0F30">
        <w:rPr>
          <w:rFonts w:ascii="Calibri" w:eastAsia="Calibri" w:hAnsi="Calibri" w:cs="Times New Roman"/>
          <w:highlight w:val="yellow"/>
          <w:lang w:val="en-US"/>
        </w:rPr>
        <w:t>)</w:t>
      </w:r>
    </w:p>
    <w:p w14:paraId="1BFD7B81" w14:textId="0CE3D4D5"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3.</w:t>
      </w:r>
      <w:bookmarkEnd w:id="11"/>
      <w:r w:rsidR="002C0F30">
        <w:rPr>
          <w:rFonts w:ascii="Calibri" w:eastAsia="Calibri" w:hAnsi="Calibri" w:cs="Times New Roman"/>
          <w:highlight w:val="yellow"/>
          <w:lang w:val="en-US"/>
        </w:rPr>
        <w:t xml:space="preserve"> Rephrasing and condensing sentence length (Gemini and perplexity)</w:t>
      </w:r>
    </w:p>
    <w:bookmarkEnd w:id="10"/>
    <w:bookmarkEnd w:id="12"/>
    <w:p w14:paraId="7F2D236D" w14:textId="77777777" w:rsidR="003D4AB0" w:rsidRDefault="003D4AB0" w:rsidP="001444EA">
      <w:pPr>
        <w:spacing w:after="0" w:line="360" w:lineRule="auto"/>
        <w:jc w:val="both"/>
        <w:rPr>
          <w:rFonts w:ascii="Times New Roman" w:eastAsia="Times New Roman" w:hAnsi="Times New Roman" w:cs="Times New Roman"/>
          <w:color w:val="000000"/>
          <w:kern w:val="0"/>
          <w14:ligatures w14:val="none"/>
        </w:rPr>
      </w:pPr>
    </w:p>
    <w:p w14:paraId="6D428E30" w14:textId="2F100FED" w:rsidR="0063651A" w:rsidRDefault="0063651A" w:rsidP="001444EA">
      <w:pPr>
        <w:spacing w:after="0" w:line="360" w:lineRule="auto"/>
        <w:jc w:val="both"/>
        <w:rPr>
          <w:rFonts w:ascii="Times New Roman" w:eastAsia="Times New Roman" w:hAnsi="Times New Roman" w:cs="Times New Roman"/>
          <w:kern w:val="0"/>
          <w14:ligatures w14:val="none"/>
        </w:rPr>
      </w:pPr>
    </w:p>
    <w:p w14:paraId="49E95FF6"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14D49097"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100C9A8A"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36614EF1"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7B216BC8"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6D79CF9C"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5179FB87"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lastRenderedPageBreak/>
        <w:t>References</w:t>
      </w:r>
    </w:p>
    <w:p w14:paraId="4FB34F92" w14:textId="6CD7F996"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Ali, S., &amp; Ripley, S. D. (1987). Compact handbook of the birds of India and Pakistan: Together with those of Bangladesh, Nepal, Bhutan and Sri Lanka (2nd ed.). Oxford University Press.</w:t>
      </w:r>
    </w:p>
    <w:p w14:paraId="2D00729A" w14:textId="348EF0E5"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BirdLife</w:t>
      </w:r>
      <w:proofErr w:type="spellEnd"/>
      <w:r w:rsidRPr="00FD03B0">
        <w:rPr>
          <w:rFonts w:ascii="Times New Roman" w:eastAsia="Times New Roman" w:hAnsi="Times New Roman" w:cs="Times New Roman"/>
          <w:kern w:val="0"/>
          <w14:ligatures w14:val="none"/>
        </w:rPr>
        <w:t xml:space="preserve"> International. (2024). Handbook of the Birds of the World and Bird Life International digital checklist of the birds of the world. Version 9. Accessed on 10th Mar 2025.</w:t>
      </w:r>
    </w:p>
    <w:p w14:paraId="05393A44" w14:textId="6ABC4F57"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BirdLife</w:t>
      </w:r>
      <w:proofErr w:type="spellEnd"/>
      <w:r w:rsidRPr="00FD03B0">
        <w:rPr>
          <w:rFonts w:ascii="Times New Roman" w:eastAsia="Times New Roman" w:hAnsi="Times New Roman" w:cs="Times New Roman"/>
          <w:kern w:val="0"/>
          <w14:ligatures w14:val="none"/>
        </w:rPr>
        <w:t xml:space="preserve"> International. (2017).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(amended version of 2016 assessment). The IUCN Red List of Threatened Species. https://doi.org/10.2305/IUCN.UK.2017-1.RLTS.T22685505A111371703.en</w:t>
      </w:r>
    </w:p>
    <w:p w14:paraId="7F7CFEA4" w14:textId="553CA7C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Bosser, J. (1981). 108. </w:t>
      </w:r>
      <w:proofErr w:type="spellStart"/>
      <w:r w:rsidRPr="00FD03B0">
        <w:rPr>
          <w:rFonts w:ascii="Times New Roman" w:eastAsia="Times New Roman" w:hAnsi="Times New Roman" w:cs="Times New Roman"/>
          <w:kern w:val="0"/>
          <w14:ligatures w14:val="none"/>
        </w:rPr>
        <w:t>Rubiacées</w:t>
      </w:r>
      <w:proofErr w:type="spellEnd"/>
      <w:r w:rsidRPr="00FD03B0">
        <w:rPr>
          <w:rFonts w:ascii="Times New Roman" w:eastAsia="Times New Roman" w:hAnsi="Times New Roman" w:cs="Times New Roman"/>
          <w:kern w:val="0"/>
          <w14:ligatures w14:val="none"/>
        </w:rPr>
        <w:t xml:space="preserve">. In </w:t>
      </w:r>
      <w:proofErr w:type="spellStart"/>
      <w:r w:rsidRPr="00FD03B0">
        <w:rPr>
          <w:rFonts w:ascii="Times New Roman" w:eastAsia="Times New Roman" w:hAnsi="Times New Roman" w:cs="Times New Roman"/>
          <w:kern w:val="0"/>
          <w14:ligatures w14:val="none"/>
        </w:rPr>
        <w:t>Flore</w:t>
      </w:r>
      <w:proofErr w:type="spellEnd"/>
      <w:r w:rsidRPr="00FD03B0">
        <w:rPr>
          <w:rFonts w:ascii="Times New Roman" w:eastAsia="Times New Roman" w:hAnsi="Times New Roman" w:cs="Times New Roman"/>
          <w:kern w:val="0"/>
          <w14:ligatures w14:val="none"/>
        </w:rPr>
        <w:t xml:space="preserve"> des </w:t>
      </w:r>
      <w:proofErr w:type="spellStart"/>
      <w:r w:rsidRPr="00FD03B0">
        <w:rPr>
          <w:rFonts w:ascii="Times New Roman" w:eastAsia="Times New Roman" w:hAnsi="Times New Roman" w:cs="Times New Roman"/>
          <w:kern w:val="0"/>
          <w14:ligatures w14:val="none"/>
        </w:rPr>
        <w:t>Mascareignes</w:t>
      </w:r>
      <w:proofErr w:type="spellEnd"/>
      <w:r w:rsidRPr="00FD03B0">
        <w:rPr>
          <w:rFonts w:ascii="Times New Roman" w:eastAsia="Times New Roman" w:hAnsi="Times New Roman" w:cs="Times New Roman"/>
          <w:kern w:val="0"/>
          <w14:ligatures w14:val="none"/>
        </w:rPr>
        <w:t>, La Réunion, Maurice, Rodrigues. Sugar Industry Research Institute; O.R.S.T.O.M.; Royal Botanic Gardens, Kew. https://books.google.com/books?id=2_0_AQAAIAAJ.</w:t>
      </w:r>
    </w:p>
    <w:p w14:paraId="2438FAC5" w14:textId="77777777" w:rsid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Choudhury, A. (2016). Bird observations from Valmiki Tiger Reserve, Bihar. Indian BIRDS, 11(3), 57–63.</w:t>
      </w:r>
    </w:p>
    <w:p w14:paraId="4A1A0967" w14:textId="3A1DCC72" w:rsidR="00FD03B0" w:rsidRPr="00FD03B0" w:rsidRDefault="00FD03B0"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Convention on International Trade in Endangered Species of Wild Fauna and Flora, Mar. 3, 1973, 993 U.N.T.S. 243. </w:t>
      </w:r>
      <w:hyperlink r:id="rId12" w:tgtFrame="_blank" w:history="1">
        <w:r w:rsidRPr="00FD03B0">
          <w:rPr>
            <w:rStyle w:val="Hyperlink"/>
            <w:rFonts w:ascii="Times New Roman" w:eastAsia="Times New Roman" w:hAnsi="Times New Roman" w:cs="Times New Roman"/>
            <w:kern w:val="0"/>
            <w14:ligatures w14:val="none"/>
          </w:rPr>
          <w:t>https://cites.org/eng/app/appendices.php</w:t>
        </w:r>
      </w:hyperlink>
      <w:r w:rsidRPr="00FD03B0">
        <w:rPr>
          <w:rFonts w:ascii="Times New Roman" w:eastAsia="Times New Roman" w:hAnsi="Times New Roman" w:cs="Times New Roman"/>
          <w:kern w:val="0"/>
          <w14:ligatures w14:val="none"/>
        </w:rPr>
        <w:t>.</w:t>
      </w:r>
    </w:p>
    <w:p w14:paraId="70188AB5" w14:textId="27B79AA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Cornell Lab of Ornithology. (2025). How to document your sightings. eBird Support. https://support.ebird.org/en/support/solutions/articles/1000074890-how-to-document-your-sightings</w:t>
      </w:r>
    </w:p>
    <w:p w14:paraId="788E415B" w14:textId="49B55615"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Dodaro, G., &amp; Battisti, C. (2014). Rose-ringed parakeet (</w:t>
      </w:r>
      <w:proofErr w:type="spellStart"/>
      <w:r w:rsidRPr="00FD03B0">
        <w:rPr>
          <w:rFonts w:ascii="Times New Roman" w:eastAsia="Times New Roman" w:hAnsi="Times New Roman" w:cs="Times New Roman"/>
          <w:i/>
          <w:iCs/>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i/>
          <w:iCs/>
          <w:kern w:val="0"/>
          <w14:ligatures w14:val="none"/>
        </w:rPr>
        <w:t>krameri</w:t>
      </w:r>
      <w:proofErr w:type="spellEnd"/>
      <w:r w:rsidRPr="00FD03B0">
        <w:rPr>
          <w:rFonts w:ascii="Times New Roman" w:eastAsia="Times New Roman" w:hAnsi="Times New Roman" w:cs="Times New Roman"/>
          <w:kern w:val="0"/>
          <w14:ligatures w14:val="none"/>
        </w:rPr>
        <w:t xml:space="preserve">) and starling (Sturnus vulgaris) </w:t>
      </w:r>
      <w:proofErr w:type="spellStart"/>
      <w:r w:rsidRPr="00FD03B0">
        <w:rPr>
          <w:rFonts w:ascii="Times New Roman" w:eastAsia="Times New Roman" w:hAnsi="Times New Roman" w:cs="Times New Roman"/>
          <w:kern w:val="0"/>
          <w14:ligatures w14:val="none"/>
        </w:rPr>
        <w:t>syntopics</w:t>
      </w:r>
      <w:proofErr w:type="spellEnd"/>
      <w:r w:rsidRPr="00FD03B0">
        <w:rPr>
          <w:rFonts w:ascii="Times New Roman" w:eastAsia="Times New Roman" w:hAnsi="Times New Roman" w:cs="Times New Roman"/>
          <w:kern w:val="0"/>
          <w14:ligatures w14:val="none"/>
        </w:rPr>
        <w:t xml:space="preserve"> in a Mediterranean urban park: evidence for competition in nest-site </w:t>
      </w:r>
      <w:proofErr w:type="gramStart"/>
      <w:r w:rsidRPr="00FD03B0">
        <w:rPr>
          <w:rFonts w:ascii="Times New Roman" w:eastAsia="Times New Roman" w:hAnsi="Times New Roman" w:cs="Times New Roman"/>
          <w:kern w:val="0"/>
          <w14:ligatures w14:val="none"/>
        </w:rPr>
        <w:t>selection?.</w:t>
      </w:r>
      <w:proofErr w:type="gramEnd"/>
      <w:r w:rsidRPr="00FD03B0">
        <w:rPr>
          <w:rFonts w:ascii="Times New Roman" w:eastAsia="Times New Roman" w:hAnsi="Times New Roman" w:cs="Times New Roman"/>
          <w:kern w:val="0"/>
          <w14:ligatures w14:val="none"/>
        </w:rPr>
        <w:t xml:space="preserve"> Belgian Journal of Zoology, 144(1), 5–14. https://doi.org/10.26496/bjz.2014.61</w:t>
      </w:r>
    </w:p>
    <w:p w14:paraId="046E26CA" w14:textId="4CB433CD"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Edelaar</w:t>
      </w:r>
      <w:proofErr w:type="spellEnd"/>
      <w:r w:rsidRPr="00FD03B0">
        <w:rPr>
          <w:rFonts w:ascii="Times New Roman" w:eastAsia="Times New Roman" w:hAnsi="Times New Roman" w:cs="Times New Roman"/>
          <w:kern w:val="0"/>
          <w14:ligatures w14:val="none"/>
        </w:rPr>
        <w:t xml:space="preserve">, P., Roques, S., Hobson, E. A., Gonçalves da Silva, A., Avery, M. L., Russello, M. A., </w:t>
      </w:r>
      <w:proofErr w:type="spellStart"/>
      <w:r w:rsidRPr="00FD03B0">
        <w:rPr>
          <w:rFonts w:ascii="Times New Roman" w:eastAsia="Times New Roman" w:hAnsi="Times New Roman" w:cs="Times New Roman"/>
          <w:kern w:val="0"/>
          <w14:ligatures w14:val="none"/>
        </w:rPr>
        <w:t>Senar</w:t>
      </w:r>
      <w:proofErr w:type="spellEnd"/>
      <w:r w:rsidRPr="00FD03B0">
        <w:rPr>
          <w:rFonts w:ascii="Times New Roman" w:eastAsia="Times New Roman" w:hAnsi="Times New Roman" w:cs="Times New Roman"/>
          <w:kern w:val="0"/>
          <w14:ligatures w14:val="none"/>
        </w:rPr>
        <w:t>, J. C., Wright, T. F., Carrete, M., &amp; Tella, J. L. (2015). Shared genetic diversity across the global invasive range of the monk parakeet suggests a common restricted geographic origin and the possibility of convergent selection. Molecular ecology, 24(9), 2164–2176. https://doi.org/10.1111/mec.13157</w:t>
      </w:r>
    </w:p>
    <w:p w14:paraId="10D2C810" w14:textId="383426F3"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Guthula</w:t>
      </w:r>
      <w:proofErr w:type="spellEnd"/>
      <w:r w:rsidRPr="00FD03B0">
        <w:rPr>
          <w:rFonts w:ascii="Times New Roman" w:eastAsia="Times New Roman" w:hAnsi="Times New Roman" w:cs="Times New Roman"/>
          <w:kern w:val="0"/>
          <w14:ligatures w14:val="none"/>
        </w:rPr>
        <w:t xml:space="preserve">, V. B., </w:t>
      </w:r>
      <w:proofErr w:type="spellStart"/>
      <w:r w:rsidRPr="00FD03B0">
        <w:rPr>
          <w:rFonts w:ascii="Times New Roman" w:eastAsia="Times New Roman" w:hAnsi="Times New Roman" w:cs="Times New Roman"/>
          <w:kern w:val="0"/>
          <w14:ligatures w14:val="none"/>
        </w:rPr>
        <w:t>Shrotriya</w:t>
      </w:r>
      <w:proofErr w:type="spellEnd"/>
      <w:r w:rsidRPr="00FD03B0">
        <w:rPr>
          <w:rFonts w:ascii="Times New Roman" w:eastAsia="Times New Roman" w:hAnsi="Times New Roman" w:cs="Times New Roman"/>
          <w:kern w:val="0"/>
          <w14:ligatures w14:val="none"/>
        </w:rPr>
        <w:t xml:space="preserve">, S., Nigam, P., Goyal, S. P., Mohan, D., &amp; Habib, B. (2022). Biodiversity significance of small habitat patches: More than half of Indian bird species </w:t>
      </w:r>
      <w:r w:rsidRPr="00FD03B0">
        <w:rPr>
          <w:rFonts w:ascii="Times New Roman" w:eastAsia="Times New Roman" w:hAnsi="Times New Roman" w:cs="Times New Roman"/>
          <w:kern w:val="0"/>
          <w14:ligatures w14:val="none"/>
        </w:rPr>
        <w:lastRenderedPageBreak/>
        <w:t>are in academic campuses. Landscape and Urban Planning, 228, 104552. https://doi.org/10.1016/j.landurbplan.2022.104552</w:t>
      </w:r>
    </w:p>
    <w:p w14:paraId="0151B587" w14:textId="43C70C3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IUCN. (2025). The IUCN Red List of Threatened Species. Version 2025-2. IUCN. https://www.iucnredlist.org</w:t>
      </w:r>
    </w:p>
    <w:p w14:paraId="36ADB9DC" w14:textId="462BC4C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Jackson, H., Strubbe, D., </w:t>
      </w:r>
      <w:proofErr w:type="spellStart"/>
      <w:r w:rsidRPr="00FD03B0">
        <w:rPr>
          <w:rFonts w:ascii="Times New Roman" w:eastAsia="Times New Roman" w:hAnsi="Times New Roman" w:cs="Times New Roman"/>
          <w:kern w:val="0"/>
          <w14:ligatures w14:val="none"/>
        </w:rPr>
        <w:t>Tollington</w:t>
      </w:r>
      <w:proofErr w:type="spellEnd"/>
      <w:r w:rsidRPr="00FD03B0">
        <w:rPr>
          <w:rFonts w:ascii="Times New Roman" w:eastAsia="Times New Roman" w:hAnsi="Times New Roman" w:cs="Times New Roman"/>
          <w:kern w:val="0"/>
          <w14:ligatures w14:val="none"/>
        </w:rPr>
        <w:t xml:space="preserve">, S., Prys-Jones, R., </w:t>
      </w:r>
      <w:proofErr w:type="spellStart"/>
      <w:r w:rsidRPr="00FD03B0">
        <w:rPr>
          <w:rFonts w:ascii="Times New Roman" w:eastAsia="Times New Roman" w:hAnsi="Times New Roman" w:cs="Times New Roman"/>
          <w:kern w:val="0"/>
          <w14:ligatures w14:val="none"/>
        </w:rPr>
        <w:t>Matthysen</w:t>
      </w:r>
      <w:proofErr w:type="spellEnd"/>
      <w:r w:rsidRPr="00FD03B0">
        <w:rPr>
          <w:rFonts w:ascii="Times New Roman" w:eastAsia="Times New Roman" w:hAnsi="Times New Roman" w:cs="Times New Roman"/>
          <w:kern w:val="0"/>
          <w14:ligatures w14:val="none"/>
        </w:rPr>
        <w:t>, E., &amp; Groombridge, J. J. (2015). Ancestral origins and invasion pathways in a globally invasive bird correlate with climate and influences from bird trade. Molecular ecology, 24(16), 4269–4285. https://doi.org/10.1111/mec.13307</w:t>
      </w:r>
    </w:p>
    <w:p w14:paraId="41C00125" w14:textId="18293F1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John, L., Gopalan, S.V., Priyanka, S., &amp; </w:t>
      </w:r>
      <w:proofErr w:type="spellStart"/>
      <w:r w:rsidRPr="00FD03B0">
        <w:rPr>
          <w:rFonts w:ascii="Times New Roman" w:eastAsia="Times New Roman" w:hAnsi="Times New Roman" w:cs="Times New Roman"/>
          <w:kern w:val="0"/>
          <w14:ligatures w14:val="none"/>
        </w:rPr>
        <w:t>Laladhas</w:t>
      </w:r>
      <w:proofErr w:type="spellEnd"/>
      <w:r w:rsidRPr="00FD03B0">
        <w:rPr>
          <w:rFonts w:ascii="Times New Roman" w:eastAsia="Times New Roman" w:hAnsi="Times New Roman" w:cs="Times New Roman"/>
          <w:kern w:val="0"/>
          <w14:ligatures w14:val="none"/>
        </w:rPr>
        <w:t xml:space="preserve">, K.P. (2016). Sighting of Red-breasted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(Linnaeus, 1758) (Psittaciformes: </w:t>
      </w:r>
      <w:proofErr w:type="spellStart"/>
      <w:r w:rsidRPr="00FD03B0">
        <w:rPr>
          <w:rFonts w:ascii="Times New Roman" w:eastAsia="Times New Roman" w:hAnsi="Times New Roman" w:cs="Times New Roman"/>
          <w:kern w:val="0"/>
          <w14:ligatures w14:val="none"/>
        </w:rPr>
        <w:t>Psittaculidae</w:t>
      </w:r>
      <w:proofErr w:type="spellEnd"/>
      <w:r w:rsidRPr="00FD03B0">
        <w:rPr>
          <w:rFonts w:ascii="Times New Roman" w:eastAsia="Times New Roman" w:hAnsi="Times New Roman" w:cs="Times New Roman"/>
          <w:kern w:val="0"/>
          <w14:ligatures w14:val="none"/>
        </w:rPr>
        <w:t xml:space="preserve">) from </w:t>
      </w:r>
      <w:proofErr w:type="spellStart"/>
      <w:r w:rsidRPr="00FD03B0">
        <w:rPr>
          <w:rFonts w:ascii="Times New Roman" w:eastAsia="Times New Roman" w:hAnsi="Times New Roman" w:cs="Times New Roman"/>
          <w:kern w:val="0"/>
          <w14:ligatures w14:val="none"/>
        </w:rPr>
        <w:t>Vellayani</w:t>
      </w:r>
      <w:proofErr w:type="spellEnd"/>
      <w:r w:rsidRPr="00FD03B0">
        <w:rPr>
          <w:rFonts w:ascii="Times New Roman" w:eastAsia="Times New Roman" w:hAnsi="Times New Roman" w:cs="Times New Roman"/>
          <w:kern w:val="0"/>
          <w14:ligatures w14:val="none"/>
        </w:rPr>
        <w:t>, Thiruvananthapuram, Kerala, India. Journal of Threatened Taxa, 8(4), 8732–8735. https://doi.org/10.11609/jott.2201.8.4.8732-8735</w:t>
      </w:r>
    </w:p>
    <w:p w14:paraId="7DF8ADAC" w14:textId="0165462C"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Kundu, S., Jones, C. G., Prys-Jones, R. P., &amp; Groombridge, J. J. (2012). The evolution of the Indian Ocean parrots (Psittaciformes): extinction, adaptive radiation and eustacy. Molecular Phylogenetics and Evolution. https://doi.org/10.1016/j.ympev.2011.09.025</w:t>
      </w:r>
    </w:p>
    <w:p w14:paraId="482B9964" w14:textId="2541B50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Linnaeus, C. (1758). *Systema Naturae per Regna Tria Naturae, Secundum Classes, Ordines, Genera, Species, cum </w:t>
      </w:r>
      <w:proofErr w:type="spellStart"/>
      <w:r w:rsidRPr="00FD03B0">
        <w:rPr>
          <w:rFonts w:ascii="Times New Roman" w:eastAsia="Times New Roman" w:hAnsi="Times New Roman" w:cs="Times New Roman"/>
          <w:kern w:val="0"/>
          <w14:ligatures w14:val="none"/>
        </w:rPr>
        <w:t>Characteribus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Differentiis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Synonymis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Locis</w:t>
      </w:r>
      <w:proofErr w:type="spellEnd"/>
      <w:r w:rsidRPr="00FD03B0">
        <w:rPr>
          <w:rFonts w:ascii="Times New Roman" w:eastAsia="Times New Roman" w:hAnsi="Times New Roman" w:cs="Times New Roman"/>
          <w:kern w:val="0"/>
          <w14:ligatures w14:val="none"/>
        </w:rPr>
        <w:t xml:space="preserve">* (10th ed.). </w:t>
      </w:r>
      <w:proofErr w:type="spellStart"/>
      <w:r w:rsidRPr="00FD03B0">
        <w:rPr>
          <w:rFonts w:ascii="Times New Roman" w:eastAsia="Times New Roman" w:hAnsi="Times New Roman" w:cs="Times New Roman"/>
          <w:kern w:val="0"/>
          <w14:ligatures w14:val="none"/>
        </w:rPr>
        <w:t>Impensis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Laurentii</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Salvii</w:t>
      </w:r>
      <w:proofErr w:type="spellEnd"/>
      <w:r w:rsidRPr="00FD03B0">
        <w:rPr>
          <w:rFonts w:ascii="Times New Roman" w:eastAsia="Times New Roman" w:hAnsi="Times New Roman" w:cs="Times New Roman"/>
          <w:kern w:val="0"/>
          <w14:ligatures w14:val="none"/>
        </w:rPr>
        <w:t>. https://www.biodiversitylibrary.org/item/10277</w:t>
      </w:r>
    </w:p>
    <w:p w14:paraId="4BA87F8C" w14:textId="64CB1D2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Liu, J., Zhao, Y.-P., Si, X., Feng, G., </w:t>
      </w:r>
      <w:proofErr w:type="spellStart"/>
      <w:r w:rsidRPr="00FD03B0">
        <w:rPr>
          <w:rFonts w:ascii="Times New Roman" w:eastAsia="Times New Roman" w:hAnsi="Times New Roman" w:cs="Times New Roman"/>
          <w:kern w:val="0"/>
          <w14:ligatures w14:val="none"/>
        </w:rPr>
        <w:t>Slik</w:t>
      </w:r>
      <w:proofErr w:type="spellEnd"/>
      <w:r w:rsidRPr="00FD03B0">
        <w:rPr>
          <w:rFonts w:ascii="Times New Roman" w:eastAsia="Times New Roman" w:hAnsi="Times New Roman" w:cs="Times New Roman"/>
          <w:kern w:val="0"/>
          <w14:ligatures w14:val="none"/>
        </w:rPr>
        <w:t>, F., &amp; Zhang, J. (2021). University campuses as valuable resources for urban biodiversity research and conservation. Urban Forestry &amp; Urban Greening. https://doi.org/10.1016/j.ufug.2021.127255</w:t>
      </w:r>
    </w:p>
    <w:p w14:paraId="1A31FF1E" w14:textId="5F2AEC7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Maheswaran, G., Alam, I., Majumder, A., &amp; Naskar, A. (2025). Significant new bird records from Valmiki Tiger Reserve, Bihar, India. Records of the Zoological Survey of India, 125(3), 255–278. https://doi.org/10.26515/rzsi/v125/i3/2025/172944</w:t>
      </w:r>
    </w:p>
    <w:p w14:paraId="0B14F2E6" w14:textId="0CBECB0E"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Pal, M., Pop, P., Mahapatra, A., Bhagat, R., &amp; Hore, U. (2018). Diversity and Structure of bird assemblages along urban-rural gradient in Kolkata, India. Urban Forestry &amp; Urban Greening. https://doi.org/10.1016/j.ufug.2018.11.005</w:t>
      </w:r>
    </w:p>
    <w:p w14:paraId="3DB72298" w14:textId="0E809D8C"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Mitra, A., Chatterjee, S., Sarkar, M., &amp; Gupta, D. K. (2020). Toxic effects of pesticides on avian fauna. Environmental Biotechnology Vol. 3, 55-83. https://doi.org/10.1007/978-3-030-48973-1_3</w:t>
      </w:r>
    </w:p>
    <w:p w14:paraId="35B6EE2C" w14:textId="7728C5F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lastRenderedPageBreak/>
        <w:t>Nagendra, H., &amp; Gopal, D. (2011). Tree diversity, distribution, history and change in urban parks: studies in Bangalore, India. Urban Ecosystems, 14(2), 211–223. https://doi.org/10.1007/s11252-010-0148-1</w:t>
      </w:r>
    </w:p>
    <w:p w14:paraId="45DBD65D" w14:textId="723EB6B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Pandian, M. (2021). Nest tree preference shown by Ring-necked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krameri</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Scopoli</w:t>
      </w:r>
      <w:proofErr w:type="spellEnd"/>
      <w:r w:rsidRPr="00FD03B0">
        <w:rPr>
          <w:rFonts w:ascii="Times New Roman" w:eastAsia="Times New Roman" w:hAnsi="Times New Roman" w:cs="Times New Roman"/>
          <w:kern w:val="0"/>
          <w14:ligatures w14:val="none"/>
        </w:rPr>
        <w:t>, 1769) in northern districts of Tamil Nadu, India. Journal of Threatened Taxa. https://doi.org/10.11609/jott.5991.13.5.18189-18199</w:t>
      </w:r>
    </w:p>
    <w:p w14:paraId="1DBB9976" w14:textId="6AF3A626"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Prugh, L. R., Hodges, K. E., Sinclair, A. R., &amp; Brashares, J. S. (2008). Effect of habitat area and isolation on fragmented animal populations. Proceedings of the National Academy of Sciences of the United States of America, 105(52), 20770–20775. https://doi.org/10.1073/pnas.0806080105</w:t>
      </w:r>
    </w:p>
    <w:p w14:paraId="40FAF804" w14:textId="2039F7C4"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Hutto, R. L., </w:t>
      </w:r>
      <w:proofErr w:type="spellStart"/>
      <w:r w:rsidRPr="00FD03B0">
        <w:rPr>
          <w:rFonts w:ascii="Times New Roman" w:eastAsia="Times New Roman" w:hAnsi="Times New Roman" w:cs="Times New Roman"/>
          <w:kern w:val="0"/>
          <w14:ligatures w14:val="none"/>
        </w:rPr>
        <w:t>Pletschet</w:t>
      </w:r>
      <w:proofErr w:type="spellEnd"/>
      <w:r w:rsidRPr="00FD03B0">
        <w:rPr>
          <w:rFonts w:ascii="Times New Roman" w:eastAsia="Times New Roman" w:hAnsi="Times New Roman" w:cs="Times New Roman"/>
          <w:kern w:val="0"/>
          <w14:ligatures w14:val="none"/>
        </w:rPr>
        <w:t>, S. M., &amp; Hendricks, P. (1986). A Fixed-radius Point Count Method for Nonbreeding and Breeding Season Use. The Auk, 103(3), 593–602. https://doi.org/10.1093/auk/103.3.593</w:t>
      </w:r>
    </w:p>
    <w:p w14:paraId="77099B79" w14:textId="6AE2ECB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Rosenzweig, M. L. (2003). Win-win ecology: How the earth’s species can survive in the midst of human enterprise. Oxford University Press. https://doi.org/10.1093/oso/9780195156041.001.0001</w:t>
      </w:r>
    </w:p>
    <w:p w14:paraId="469E71FC" w14:textId="1E9F6858"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Ryall, C. (1992). Predation and harassment of native bird species by the Indian house crow Corvus splendens, in Mombasa, Kenya. Scopus, 16, 1-8. https://www.biodiversitylibrary.org/item/130706</w:t>
      </w:r>
    </w:p>
    <w:p w14:paraId="4787A24B" w14:textId="6472BF3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Sengupta, S., Mondal, M., &amp; Basu, P. (2013). Bird species assemblages across a rural urban gradient around Kolkata, India. Urban Ecosystems. https://doi.org/10.1007/s11252-013-0335-y</w:t>
      </w:r>
    </w:p>
    <w:p w14:paraId="3969F79B" w14:textId="211EE3F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Singh, M., Kumar, P. P., Singh, H., Kumar, A. A., Kumar, A., &amp;amp; Kumar, R. (2023). </w:t>
      </w:r>
      <w:proofErr w:type="spellStart"/>
      <w:r w:rsidRPr="00FD03B0">
        <w:rPr>
          <w:rFonts w:ascii="Times New Roman" w:eastAsia="Times New Roman" w:hAnsi="Times New Roman" w:cs="Times New Roman"/>
          <w:kern w:val="0"/>
          <w14:ligatures w14:val="none"/>
        </w:rPr>
        <w:t>Neolamarckia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cadamba</w:t>
      </w:r>
      <w:proofErr w:type="spellEnd"/>
      <w:r w:rsidRPr="00FD03B0">
        <w:rPr>
          <w:rFonts w:ascii="Times New Roman" w:eastAsia="Times New Roman" w:hAnsi="Times New Roman" w:cs="Times New Roman"/>
          <w:kern w:val="0"/>
          <w14:ligatures w14:val="none"/>
        </w:rPr>
        <w:t>: A Comprehensive review on its Physiological, Ecological, Phytochemical and Pharmacological Perspectives. Eco. Env. &amp;amp; Cons., 29(April Suppl. Issue), S241–S250. https://doi.org/10.53550/eec.2023.v29i02s.042.</w:t>
      </w:r>
    </w:p>
    <w:p w14:paraId="314CBF6A" w14:textId="391B8684"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Strubbe, D., &amp; </w:t>
      </w:r>
      <w:proofErr w:type="spellStart"/>
      <w:r w:rsidRPr="00FD03B0">
        <w:rPr>
          <w:rFonts w:ascii="Times New Roman" w:eastAsia="Times New Roman" w:hAnsi="Times New Roman" w:cs="Times New Roman"/>
          <w:kern w:val="0"/>
          <w14:ligatures w14:val="none"/>
        </w:rPr>
        <w:t>Matthysen</w:t>
      </w:r>
      <w:proofErr w:type="spellEnd"/>
      <w:r w:rsidRPr="00FD03B0">
        <w:rPr>
          <w:rFonts w:ascii="Times New Roman" w:eastAsia="Times New Roman" w:hAnsi="Times New Roman" w:cs="Times New Roman"/>
          <w:kern w:val="0"/>
          <w14:ligatures w14:val="none"/>
        </w:rPr>
        <w:t>, E. (2009). Experimental evidence for nest-site competition between invasive ring-necked parakeets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krameri</w:t>
      </w:r>
      <w:proofErr w:type="spellEnd"/>
      <w:r w:rsidRPr="00FD03B0">
        <w:rPr>
          <w:rFonts w:ascii="Times New Roman" w:eastAsia="Times New Roman" w:hAnsi="Times New Roman" w:cs="Times New Roman"/>
          <w:kern w:val="0"/>
          <w14:ligatures w14:val="none"/>
        </w:rPr>
        <w:t>) and native nuthatches (Sitta europaea). Biological Conservation. https://doi.org/10.1016/j.biocon.2009.02.026</w:t>
      </w:r>
    </w:p>
    <w:p w14:paraId="685811A2" w14:textId="70045A5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lastRenderedPageBreak/>
        <w:t>Soh, M. C. K., Goh, M. W. X., Ng, B. X. K., Han, H. Z., Khoo, M. D. Y., Leong, D. Y. W., Lee, B. P. Y.-H., Loo, A. H. B., &amp; Er, K. B. H. (2024). Urban bird commensals maintain coexistence under extreme food shortages. Journal of Applied Ecology, 61(11), 2822-2836. https://doi.org/10.1111/1365-2664.14776</w:t>
      </w:r>
    </w:p>
    <w:p w14:paraId="15A962AC" w14:textId="3ADDCFFE"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Whistler, H. (1949). Popular handbook of Indian birds (N. B. Kinnear, Ed.; 4th ed.). Gurney and Jackson.</w:t>
      </w:r>
    </w:p>
    <w:p w14:paraId="163FB6A4" w14:textId="451DF910"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Yadav, A., Rai, D., Goyal, P., Anju </w:t>
      </w:r>
      <w:proofErr w:type="spellStart"/>
      <w:r w:rsidRPr="00FD03B0">
        <w:rPr>
          <w:rFonts w:ascii="Times New Roman" w:eastAsia="Times New Roman" w:hAnsi="Times New Roman" w:cs="Times New Roman"/>
          <w:kern w:val="0"/>
          <w14:ligatures w14:val="none"/>
        </w:rPr>
        <w:t>Anju</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Bhura</w:t>
      </w:r>
      <w:proofErr w:type="spellEnd"/>
      <w:r w:rsidRPr="00FD03B0">
        <w:rPr>
          <w:rFonts w:ascii="Times New Roman" w:eastAsia="Times New Roman" w:hAnsi="Times New Roman" w:cs="Times New Roman"/>
          <w:kern w:val="0"/>
          <w14:ligatures w14:val="none"/>
        </w:rPr>
        <w:t xml:space="preserve">, R. P., &amp; Arya, A. K. (2025). First photographic record of Red-breasted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(Linnaeus, 1758) (Psittaciformes: </w:t>
      </w:r>
      <w:proofErr w:type="spellStart"/>
      <w:r w:rsidRPr="00FD03B0">
        <w:rPr>
          <w:rFonts w:ascii="Times New Roman" w:eastAsia="Times New Roman" w:hAnsi="Times New Roman" w:cs="Times New Roman"/>
          <w:kern w:val="0"/>
          <w14:ligatures w14:val="none"/>
        </w:rPr>
        <w:t>Psittaculidae</w:t>
      </w:r>
      <w:proofErr w:type="spellEnd"/>
      <w:r w:rsidRPr="00FD03B0">
        <w:rPr>
          <w:rFonts w:ascii="Times New Roman" w:eastAsia="Times New Roman" w:hAnsi="Times New Roman" w:cs="Times New Roman"/>
          <w:kern w:val="0"/>
          <w14:ligatures w14:val="none"/>
        </w:rPr>
        <w:t xml:space="preserve">) from Haryana state in India. </w:t>
      </w:r>
      <w:proofErr w:type="spellStart"/>
      <w:r w:rsidRPr="00FD03B0">
        <w:rPr>
          <w:rFonts w:ascii="Times New Roman" w:eastAsia="Times New Roman" w:hAnsi="Times New Roman" w:cs="Times New Roman"/>
          <w:kern w:val="0"/>
          <w14:ligatures w14:val="none"/>
        </w:rPr>
        <w:t>Rivista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italiana</w:t>
      </w:r>
      <w:proofErr w:type="spellEnd"/>
      <w:r w:rsidRPr="00FD03B0">
        <w:rPr>
          <w:rFonts w:ascii="Times New Roman" w:eastAsia="Times New Roman" w:hAnsi="Times New Roman" w:cs="Times New Roman"/>
          <w:kern w:val="0"/>
          <w14:ligatures w14:val="none"/>
        </w:rPr>
        <w:t xml:space="preserve"> di </w:t>
      </w:r>
      <w:proofErr w:type="spellStart"/>
      <w:r w:rsidRPr="00FD03B0">
        <w:rPr>
          <w:rFonts w:ascii="Times New Roman" w:eastAsia="Times New Roman" w:hAnsi="Times New Roman" w:cs="Times New Roman"/>
          <w:kern w:val="0"/>
          <w14:ligatures w14:val="none"/>
        </w:rPr>
        <w:t>Ornitologia</w:t>
      </w:r>
      <w:proofErr w:type="spellEnd"/>
      <w:r w:rsidRPr="00FD03B0">
        <w:rPr>
          <w:rFonts w:ascii="Times New Roman" w:eastAsia="Times New Roman" w:hAnsi="Times New Roman" w:cs="Times New Roman"/>
          <w:kern w:val="0"/>
          <w14:ligatures w14:val="none"/>
        </w:rPr>
        <w:t xml:space="preserve"> – Research in Ornithology, 95(2), 1–7. https://doi.org/10.4081/rio.2025.903</w:t>
      </w:r>
    </w:p>
    <w:p w14:paraId="4B9A0CB4" w14:textId="2FA316F8" w:rsidR="0063651A" w:rsidRDefault="0063651A" w:rsidP="001444EA">
      <w:pPr>
        <w:spacing w:after="0" w:line="360" w:lineRule="auto"/>
        <w:jc w:val="both"/>
        <w:rPr>
          <w:rFonts w:ascii="Times New Roman" w:eastAsia="Times New Roman" w:hAnsi="Times New Roman" w:cs="Times New Roman"/>
          <w:kern w:val="0"/>
          <w14:ligatures w14:val="none"/>
        </w:rPr>
      </w:pPr>
    </w:p>
    <w:p w14:paraId="6C8F1D87" w14:textId="77777777" w:rsidR="0063651A" w:rsidRPr="000F3A65" w:rsidRDefault="0063651A" w:rsidP="001444EA">
      <w:pPr>
        <w:spacing w:after="0" w:line="360" w:lineRule="auto"/>
        <w:jc w:val="both"/>
        <w:rPr>
          <w:rFonts w:ascii="Times New Roman" w:eastAsia="Times New Roman" w:hAnsi="Times New Roman" w:cs="Times New Roman"/>
          <w:kern w:val="0"/>
          <w14:ligatures w14:val="none"/>
        </w:rPr>
      </w:pPr>
    </w:p>
    <w:p w14:paraId="77B68A30" w14:textId="37CC4344" w:rsidR="007D222C" w:rsidRDefault="00D37179" w:rsidP="001444EA">
      <w:pPr>
        <w:spacing w:after="0" w:line="360" w:lineRule="auto"/>
        <w:jc w:val="both"/>
        <w:textAlignment w:val="baseline"/>
        <w:rPr>
          <w:rFonts w:ascii="Times New Roman" w:eastAsia="Times New Roman" w:hAnsi="Times New Roman" w:cs="Times New Roman"/>
          <w:b/>
          <w:bCs/>
          <w:color w:val="000000"/>
          <w:kern w:val="0"/>
          <w14:ligatures w14:val="none"/>
        </w:rPr>
      </w:pPr>
      <w:proofErr w:type="spellStart"/>
      <w:r w:rsidRPr="00D37179">
        <w:rPr>
          <w:rFonts w:ascii="Times New Roman" w:eastAsia="Times New Roman" w:hAnsi="Times New Roman" w:cs="Times New Roman"/>
          <w:b/>
          <w:bCs/>
          <w:color w:val="000000"/>
          <w:kern w:val="0"/>
          <w14:ligatures w14:val="none"/>
        </w:rPr>
        <w:t>Photoplates</w:t>
      </w:r>
      <w:proofErr w:type="spellEnd"/>
    </w:p>
    <w:p w14:paraId="3426AB7B" w14:textId="18ADAB11" w:rsidR="00707C59" w:rsidRPr="003A396E" w:rsidRDefault="0001668C" w:rsidP="003A396E">
      <w:pPr>
        <w:spacing w:after="0" w:line="360" w:lineRule="auto"/>
        <w:ind w:left="360"/>
        <w:jc w:val="both"/>
        <w:textAlignment w:val="baseline"/>
        <w:rPr>
          <w:rFonts w:ascii="Times New Roman" w:eastAsia="Times New Roman" w:hAnsi="Times New Roman" w:cs="Times New Roman"/>
          <w:color w:val="000000"/>
          <w:kern w:val="0"/>
          <w14:ligatures w14:val="none"/>
        </w:rPr>
      </w:pPr>
      <w:r>
        <w:rPr>
          <w:rFonts w:eastAsia="Times New Roman"/>
          <w:noProof/>
        </w:rPr>
        <w:drawing>
          <wp:anchor distT="0" distB="0" distL="114300" distR="114300" simplePos="0" relativeHeight="251671552" behindDoc="1" locked="0" layoutInCell="1" allowOverlap="1" wp14:anchorId="493C8324" wp14:editId="502E6D4D">
            <wp:simplePos x="0" y="0"/>
            <wp:positionH relativeFrom="column">
              <wp:posOffset>108585</wp:posOffset>
            </wp:positionH>
            <wp:positionV relativeFrom="paragraph">
              <wp:posOffset>384810</wp:posOffset>
            </wp:positionV>
            <wp:extent cx="1769745" cy="1791970"/>
            <wp:effectExtent l="0" t="0" r="1905" b="0"/>
            <wp:wrapTopAndBottom/>
            <wp:docPr id="138492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8132" name="Picture 1"/>
                    <pic:cNvPicPr/>
                  </pic:nvPicPr>
                  <pic:blipFill rotWithShape="1">
                    <a:blip r:embed="rId13"/>
                    <a:srcRect t="1780"/>
                    <a:stretch>
                      <a:fillRect/>
                    </a:stretch>
                  </pic:blipFill>
                  <pic:spPr bwMode="auto">
                    <a:xfrm>
                      <a:off x="0" y="0"/>
                      <a:ext cx="1769745" cy="17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3600" behindDoc="1" locked="0" layoutInCell="1" allowOverlap="1" wp14:anchorId="5738BE81" wp14:editId="5DEAA72F">
            <wp:simplePos x="0" y="0"/>
            <wp:positionH relativeFrom="column">
              <wp:posOffset>4351565</wp:posOffset>
            </wp:positionH>
            <wp:positionV relativeFrom="paragraph">
              <wp:posOffset>372745</wp:posOffset>
            </wp:positionV>
            <wp:extent cx="1933074" cy="1794078"/>
            <wp:effectExtent l="0" t="0" r="0" b="0"/>
            <wp:wrapTopAndBottom/>
            <wp:docPr id="10876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9202" name="Picture 1"/>
                    <pic:cNvPicPr/>
                  </pic:nvPicPr>
                  <pic:blipFill rotWithShape="1">
                    <a:blip r:embed="rId14"/>
                    <a:srcRect t="4747"/>
                    <a:stretch>
                      <a:fillRect/>
                    </a:stretch>
                  </pic:blipFill>
                  <pic:spPr bwMode="auto">
                    <a:xfrm>
                      <a:off x="0" y="0"/>
                      <a:ext cx="1933074" cy="1794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7936" behindDoc="1" locked="0" layoutInCell="1" allowOverlap="1" wp14:anchorId="0B662E47" wp14:editId="548AA72B">
            <wp:simplePos x="0" y="0"/>
            <wp:positionH relativeFrom="column">
              <wp:posOffset>1905907</wp:posOffset>
            </wp:positionH>
            <wp:positionV relativeFrom="paragraph">
              <wp:posOffset>374469</wp:posOffset>
            </wp:positionV>
            <wp:extent cx="2421890" cy="1803400"/>
            <wp:effectExtent l="0" t="0" r="0" b="6350"/>
            <wp:wrapTopAndBottom/>
            <wp:docPr id="37181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16042" name="Picture 1"/>
                    <pic:cNvPicPr/>
                  </pic:nvPicPr>
                  <pic:blipFill>
                    <a:blip r:embed="rId15"/>
                    <a:stretch>
                      <a:fillRect/>
                    </a:stretch>
                  </pic:blipFill>
                  <pic:spPr>
                    <a:xfrm>
                      <a:off x="0" y="0"/>
                      <a:ext cx="2421890" cy="1803400"/>
                    </a:xfrm>
                    <a:prstGeom prst="rect">
                      <a:avLst/>
                    </a:prstGeom>
                  </pic:spPr>
                </pic:pic>
              </a:graphicData>
            </a:graphic>
            <wp14:sizeRelH relativeFrom="margin">
              <wp14:pctWidth>0</wp14:pctWidth>
            </wp14:sizeRelH>
            <wp14:sizeRelV relativeFrom="margin">
              <wp14:pctHeight>0</wp14:pctHeight>
            </wp14:sizeRelV>
          </wp:anchor>
        </w:drawing>
      </w:r>
      <w:r w:rsidR="003A396E">
        <w:rPr>
          <w:rFonts w:ascii="Times New Roman" w:eastAsia="Times New Roman" w:hAnsi="Times New Roman" w:cs="Times New Roman"/>
          <w:color w:val="000000"/>
          <w:kern w:val="0"/>
          <w14:ligatures w14:val="none"/>
        </w:rPr>
        <w:t xml:space="preserve">Image 1. </w:t>
      </w:r>
      <w:r w:rsidR="00EC0683" w:rsidRPr="003A396E">
        <w:rPr>
          <w:rFonts w:ascii="Times New Roman" w:eastAsia="Times New Roman" w:hAnsi="Times New Roman" w:cs="Times New Roman"/>
          <w:color w:val="000000"/>
          <w:kern w:val="0"/>
          <w14:ligatures w14:val="none"/>
        </w:rPr>
        <w:t xml:space="preserve">Pair of </w:t>
      </w:r>
      <w:r w:rsidR="00C5092D" w:rsidRPr="003A396E">
        <w:rPr>
          <w:rFonts w:ascii="Times New Roman" w:eastAsia="Times New Roman" w:hAnsi="Times New Roman" w:cs="Times New Roman"/>
          <w:color w:val="000000"/>
          <w:kern w:val="0"/>
          <w14:ligatures w14:val="none"/>
        </w:rPr>
        <w:t xml:space="preserve">Red-breasted parakeet </w:t>
      </w:r>
      <w:r w:rsidR="00643A30" w:rsidRPr="003A396E">
        <w:rPr>
          <w:rFonts w:ascii="Times New Roman" w:eastAsia="Times New Roman" w:hAnsi="Times New Roman" w:cs="Times New Roman"/>
          <w:color w:val="000000"/>
          <w:kern w:val="0"/>
          <w14:ligatures w14:val="none"/>
        </w:rPr>
        <w:t>on trees</w:t>
      </w:r>
    </w:p>
    <w:p w14:paraId="5A6A5CE7" w14:textId="7756BF5D" w:rsidR="003F2C15" w:rsidRPr="003A396E" w:rsidRDefault="003A396E" w:rsidP="003A396E">
      <w:pPr>
        <w:spacing w:after="0" w:line="360" w:lineRule="auto"/>
        <w:ind w:left="360"/>
        <w:jc w:val="both"/>
        <w:rPr>
          <w:rFonts w:ascii="Times New Roman" w:eastAsia="Times New Roman" w:hAnsi="Times New Roman" w:cs="Times New Roman"/>
          <w:color w:val="1F1F1F"/>
          <w:kern w:val="0"/>
          <w14:ligatures w14:val="none"/>
        </w:rPr>
      </w:pPr>
      <w:r>
        <w:rPr>
          <w:rFonts w:ascii="Times New Roman" w:eastAsia="Times New Roman" w:hAnsi="Times New Roman" w:cs="Times New Roman"/>
          <w:color w:val="000000"/>
          <w:kern w:val="0"/>
          <w14:ligatures w14:val="none"/>
        </w:rPr>
        <w:t>Image 2</w:t>
      </w:r>
      <w:r w:rsidR="0001668C">
        <w:rPr>
          <w:rFonts w:ascii="Times New Roman" w:eastAsia="Times New Roman" w:hAnsi="Times New Roman" w:cs="Times New Roman"/>
          <w:color w:val="000000"/>
          <w:kern w:val="0"/>
          <w14:ligatures w14:val="none"/>
        </w:rPr>
        <w:t xml:space="preserve"> </w:t>
      </w:r>
      <w:r w:rsidR="0001668C" w:rsidRPr="003A396E">
        <w:rPr>
          <w:rFonts w:ascii="Times New Roman" w:eastAsia="Times New Roman" w:hAnsi="Times New Roman" w:cs="Times New Roman"/>
          <w:color w:val="1F1F1F"/>
          <w:kern w:val="0"/>
          <w14:ligatures w14:val="none"/>
        </w:rPr>
        <w:t>Red-breasted parakeet near and in the burrow</w:t>
      </w:r>
      <w:r w:rsidR="0001668C">
        <w:rPr>
          <w:rFonts w:ascii="Times New Roman" w:eastAsia="Times New Roman" w:hAnsi="Times New Roman" w:cs="Times New Roman"/>
          <w:color w:val="1F1F1F"/>
          <w:kern w:val="0"/>
          <w14:ligatures w14:val="none"/>
        </w:rPr>
        <w:t>.</w:t>
      </w:r>
      <w:r w:rsidR="00A54834" w:rsidRPr="003A396E">
        <w:rPr>
          <w:rFonts w:ascii="Times New Roman" w:eastAsia="Times New Roman" w:hAnsi="Times New Roman" w:cs="Times New Roman"/>
          <w:color w:val="1F1F1F"/>
          <w:kern w:val="0"/>
          <w14:ligatures w14:val="none"/>
        </w:rPr>
        <w:t xml:space="preserve"> </w:t>
      </w:r>
    </w:p>
    <w:p w14:paraId="1772F872" w14:textId="743ADA9F" w:rsidR="0001668C" w:rsidRDefault="0001668C" w:rsidP="0001668C">
      <w:pPr>
        <w:spacing w:after="240" w:line="360" w:lineRule="auto"/>
        <w:ind w:left="360"/>
        <w:jc w:val="both"/>
        <w:rPr>
          <w:rFonts w:ascii="Times New Roman" w:eastAsia="Times New Roman" w:hAnsi="Times New Roman" w:cs="Times New Roman"/>
          <w:color w:val="000000"/>
          <w:kern w:val="0"/>
          <w14:ligatures w14:val="none"/>
        </w:rPr>
      </w:pPr>
      <w:r>
        <w:rPr>
          <w:rFonts w:eastAsia="Times New Roman"/>
          <w:noProof/>
        </w:rPr>
        <w:drawing>
          <wp:anchor distT="0" distB="0" distL="114300" distR="114300" simplePos="0" relativeHeight="251683840" behindDoc="1" locked="0" layoutInCell="1" allowOverlap="1" wp14:anchorId="71B4E465" wp14:editId="66A29568">
            <wp:simplePos x="0" y="0"/>
            <wp:positionH relativeFrom="page">
              <wp:posOffset>4099197</wp:posOffset>
            </wp:positionH>
            <wp:positionV relativeFrom="paragraph">
              <wp:posOffset>8527</wp:posOffset>
            </wp:positionV>
            <wp:extent cx="2495550" cy="1870710"/>
            <wp:effectExtent l="0" t="0" r="0" b="0"/>
            <wp:wrapSquare wrapText="bothSides"/>
            <wp:docPr id="21346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0490" name="Picture 1"/>
                    <pic:cNvPicPr/>
                  </pic:nvPicPr>
                  <pic:blipFill>
                    <a:blip r:embed="rId16"/>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1792" behindDoc="1" locked="0" layoutInCell="1" allowOverlap="1" wp14:anchorId="3E5A6019" wp14:editId="0292ACE8">
            <wp:simplePos x="0" y="0"/>
            <wp:positionH relativeFrom="column">
              <wp:posOffset>663847</wp:posOffset>
            </wp:positionH>
            <wp:positionV relativeFrom="paragraph">
              <wp:posOffset>5533</wp:posOffset>
            </wp:positionV>
            <wp:extent cx="2495550" cy="1870710"/>
            <wp:effectExtent l="0" t="0" r="0" b="0"/>
            <wp:wrapSquare wrapText="bothSides"/>
            <wp:docPr id="154536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69619" name="Picture 1"/>
                    <pic:cNvPicPr/>
                  </pic:nvPicPr>
                  <pic:blipFill>
                    <a:blip r:embed="rId17"/>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p>
    <w:p w14:paraId="3369585D" w14:textId="63B6F9DE" w:rsidR="0001668C" w:rsidRDefault="0001668C" w:rsidP="0001668C">
      <w:pPr>
        <w:spacing w:after="240" w:line="360" w:lineRule="auto"/>
        <w:ind w:left="360"/>
        <w:jc w:val="both"/>
        <w:rPr>
          <w:rFonts w:ascii="Times New Roman" w:eastAsia="Times New Roman" w:hAnsi="Times New Roman" w:cs="Times New Roman"/>
          <w:color w:val="000000"/>
          <w:kern w:val="0"/>
          <w14:ligatures w14:val="none"/>
        </w:rPr>
      </w:pPr>
    </w:p>
    <w:p w14:paraId="045F303F" w14:textId="23D9F0E3" w:rsidR="00331BD8" w:rsidRPr="0001668C" w:rsidRDefault="0001668C" w:rsidP="0001668C">
      <w:pPr>
        <w:spacing w:after="240" w:line="360" w:lineRule="auto"/>
        <w:ind w:left="360"/>
        <w:jc w:val="both"/>
        <w:rPr>
          <w:rFonts w:ascii="Times New Roman" w:eastAsia="Times New Roman" w:hAnsi="Times New Roman" w:cs="Times New Roman"/>
          <w:color w:val="1F1F1F"/>
          <w:kern w:val="0"/>
          <w14:ligatures w14:val="none"/>
        </w:rPr>
      </w:pPr>
      <w:r>
        <w:rPr>
          <w:rFonts w:eastAsia="Times New Roman"/>
          <w:noProof/>
        </w:rPr>
        <w:lastRenderedPageBreak/>
        <w:drawing>
          <wp:anchor distT="0" distB="0" distL="114300" distR="114300" simplePos="0" relativeHeight="251679744" behindDoc="1" locked="0" layoutInCell="1" allowOverlap="1" wp14:anchorId="3FB36922" wp14:editId="38052D38">
            <wp:simplePos x="0" y="0"/>
            <wp:positionH relativeFrom="page">
              <wp:posOffset>1268095</wp:posOffset>
            </wp:positionH>
            <wp:positionV relativeFrom="paragraph">
              <wp:posOffset>184785</wp:posOffset>
            </wp:positionV>
            <wp:extent cx="3079115" cy="2301875"/>
            <wp:effectExtent l="0" t="0" r="6985" b="3175"/>
            <wp:wrapTopAndBottom/>
            <wp:docPr id="172367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76708" name="Picture 1"/>
                    <pic:cNvPicPr/>
                  </pic:nvPicPr>
                  <pic:blipFill rotWithShape="1">
                    <a:blip r:embed="rId18"/>
                    <a:srcRect l="10848" t="-1407" b="1407"/>
                    <a:stretch>
                      <a:fillRect/>
                    </a:stretch>
                  </pic:blipFill>
                  <pic:spPr bwMode="auto">
                    <a:xfrm>
                      <a:off x="0" y="0"/>
                      <a:ext cx="3079115" cy="230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7696" behindDoc="1" locked="0" layoutInCell="1" allowOverlap="1" wp14:anchorId="6029522D" wp14:editId="2DCD8DC2">
            <wp:simplePos x="0" y="0"/>
            <wp:positionH relativeFrom="column">
              <wp:posOffset>3455580</wp:posOffset>
            </wp:positionH>
            <wp:positionV relativeFrom="paragraph">
              <wp:posOffset>217715</wp:posOffset>
            </wp:positionV>
            <wp:extent cx="1926590" cy="2269490"/>
            <wp:effectExtent l="0" t="0" r="0" b="0"/>
            <wp:wrapTopAndBottom/>
            <wp:docPr id="147966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62018" name="Picture 1"/>
                    <pic:cNvPicPr/>
                  </pic:nvPicPr>
                  <pic:blipFill>
                    <a:blip r:embed="rId19"/>
                    <a:stretch>
                      <a:fillRect/>
                    </a:stretch>
                  </pic:blipFill>
                  <pic:spPr>
                    <a:xfrm>
                      <a:off x="0" y="0"/>
                      <a:ext cx="1926590" cy="2269490"/>
                    </a:xfrm>
                    <a:prstGeom prst="rect">
                      <a:avLst/>
                    </a:prstGeom>
                  </pic:spPr>
                </pic:pic>
              </a:graphicData>
            </a:graphic>
            <wp14:sizeRelH relativeFrom="margin">
              <wp14:pctWidth>0</wp14:pctWidth>
            </wp14:sizeRelH>
            <wp14:sizeRelV relativeFrom="margin">
              <wp14:pctHeight>0</wp14:pctHeight>
            </wp14:sizeRelV>
          </wp:anchor>
        </w:drawing>
      </w:r>
      <w:r w:rsidR="003A396E">
        <w:rPr>
          <w:rFonts w:ascii="Times New Roman" w:eastAsia="Times New Roman" w:hAnsi="Times New Roman" w:cs="Times New Roman"/>
          <w:color w:val="000000"/>
          <w:kern w:val="0"/>
          <w14:ligatures w14:val="none"/>
        </w:rPr>
        <w:t xml:space="preserve">Image 3. </w:t>
      </w:r>
      <w:r w:rsidRPr="003A396E">
        <w:rPr>
          <w:rFonts w:ascii="Times New Roman" w:eastAsia="Times New Roman" w:hAnsi="Times New Roman" w:cs="Times New Roman"/>
          <w:color w:val="1F1F1F"/>
          <w:kern w:val="0"/>
          <w14:ligatures w14:val="none"/>
        </w:rPr>
        <w:t>Rose-ringed parakeets on same trees</w:t>
      </w:r>
    </w:p>
    <w:sectPr w:rsidR="00331BD8" w:rsidRPr="000166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8B51B" w14:textId="77777777" w:rsidR="0088321D" w:rsidRDefault="0088321D" w:rsidP="00884A0E">
      <w:pPr>
        <w:spacing w:after="0" w:line="240" w:lineRule="auto"/>
      </w:pPr>
      <w:r>
        <w:separator/>
      </w:r>
    </w:p>
  </w:endnote>
  <w:endnote w:type="continuationSeparator" w:id="0">
    <w:p w14:paraId="0AB7F586" w14:textId="77777777" w:rsidR="0088321D" w:rsidRDefault="0088321D" w:rsidP="0088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150995"/>
      <w:docPartObj>
        <w:docPartGallery w:val="Page Numbers (Bottom of Page)"/>
        <w:docPartUnique/>
      </w:docPartObj>
    </w:sdtPr>
    <w:sdtEndPr>
      <w:rPr>
        <w:rStyle w:val="PageNumber"/>
      </w:rPr>
    </w:sdtEndPr>
    <w:sdtContent>
      <w:p w14:paraId="37C8767E" w14:textId="7F6EBF08" w:rsidR="00EA3D1B" w:rsidRDefault="00EA3D1B" w:rsidP="006F142A">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34D77" w14:textId="77777777" w:rsidR="00EA3D1B" w:rsidRDefault="00EA3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3592479"/>
      <w:docPartObj>
        <w:docPartGallery w:val="Page Numbers (Bottom of Page)"/>
        <w:docPartUnique/>
      </w:docPartObj>
    </w:sdtPr>
    <w:sdtEndPr>
      <w:rPr>
        <w:rStyle w:val="PageNumber"/>
      </w:rPr>
    </w:sdtEndPr>
    <w:sdtContent>
      <w:p w14:paraId="3D78ACF7" w14:textId="51D1ABA6" w:rsidR="006F142A" w:rsidRDefault="006F142A" w:rsidP="008E4EA1">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759BB6" w14:textId="77777777" w:rsidR="006F142A" w:rsidRDefault="006F1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3D70" w14:textId="77777777" w:rsidR="00995389" w:rsidRDefault="0099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28618" w14:textId="77777777" w:rsidR="0088321D" w:rsidRDefault="0088321D" w:rsidP="00884A0E">
      <w:pPr>
        <w:spacing w:after="0" w:line="240" w:lineRule="auto"/>
      </w:pPr>
      <w:r>
        <w:separator/>
      </w:r>
    </w:p>
  </w:footnote>
  <w:footnote w:type="continuationSeparator" w:id="0">
    <w:p w14:paraId="19A34944" w14:textId="77777777" w:rsidR="0088321D" w:rsidRDefault="0088321D" w:rsidP="00884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226C" w14:textId="48B680DA" w:rsidR="00995389" w:rsidRDefault="0088321D">
    <w:pPr>
      <w:pStyle w:val="Header"/>
    </w:pPr>
    <w:r>
      <w:rPr>
        <w:noProof/>
      </w:rPr>
      <w:pict w14:anchorId="3F3E0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DFF3" w14:textId="1988A627" w:rsidR="00995389" w:rsidRDefault="0088321D">
    <w:pPr>
      <w:pStyle w:val="Header"/>
    </w:pPr>
    <w:r>
      <w:rPr>
        <w:noProof/>
      </w:rPr>
      <w:pict w14:anchorId="226B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93DF" w14:textId="674CB916" w:rsidR="00995389" w:rsidRDefault="0088321D">
    <w:pPr>
      <w:pStyle w:val="Header"/>
    </w:pPr>
    <w:r>
      <w:rPr>
        <w:noProof/>
      </w:rPr>
      <w:pict w14:anchorId="727AA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62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D25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A49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D2477"/>
    <w:multiLevelType w:val="hybridMultilevel"/>
    <w:tmpl w:val="2A2C5A12"/>
    <w:lvl w:ilvl="0" w:tplc="61347ED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2F7C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91F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619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A24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D74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312A0"/>
    <w:multiLevelType w:val="hybridMultilevel"/>
    <w:tmpl w:val="082498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31D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920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778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470E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125B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61D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14FA6"/>
    <w:multiLevelType w:val="hybridMultilevel"/>
    <w:tmpl w:val="BF76C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DE1269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40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B49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F1AAF"/>
    <w:multiLevelType w:val="hybridMultilevel"/>
    <w:tmpl w:val="9EE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33F5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F7E5B"/>
    <w:multiLevelType w:val="hybridMultilevel"/>
    <w:tmpl w:val="1554891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E2C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1828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779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E2C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E85E6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F8754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60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A34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583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F95A3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3C6C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E4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F21B8"/>
    <w:multiLevelType w:val="multilevel"/>
    <w:tmpl w:val="FFFFFFFF"/>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6" w15:restartNumberingAfterBreak="0">
    <w:nsid w:val="730839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DE60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9363A"/>
    <w:multiLevelType w:val="multilevel"/>
    <w:tmpl w:val="FA38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372B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1A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242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E49B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7B208E"/>
    <w:multiLevelType w:val="hybridMultilevel"/>
    <w:tmpl w:val="5F7EC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EEC7A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03D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
  </w:num>
  <w:num w:numId="3">
    <w:abstractNumId w:val="7"/>
  </w:num>
  <w:num w:numId="4">
    <w:abstractNumId w:val="10"/>
  </w:num>
  <w:num w:numId="5">
    <w:abstractNumId w:val="2"/>
  </w:num>
  <w:num w:numId="6">
    <w:abstractNumId w:val="19"/>
  </w:num>
  <w:num w:numId="7">
    <w:abstractNumId w:val="24"/>
  </w:num>
  <w:num w:numId="8">
    <w:abstractNumId w:val="25"/>
  </w:num>
  <w:num w:numId="9">
    <w:abstractNumId w:val="18"/>
  </w:num>
  <w:num w:numId="10">
    <w:abstractNumId w:val="11"/>
  </w:num>
  <w:num w:numId="11">
    <w:abstractNumId w:val="15"/>
  </w:num>
  <w:num w:numId="12">
    <w:abstractNumId w:val="5"/>
  </w:num>
  <w:num w:numId="13">
    <w:abstractNumId w:val="0"/>
  </w:num>
  <w:num w:numId="14">
    <w:abstractNumId w:val="44"/>
  </w:num>
  <w:num w:numId="15">
    <w:abstractNumId w:val="26"/>
  </w:num>
  <w:num w:numId="16">
    <w:abstractNumId w:val="33"/>
  </w:num>
  <w:num w:numId="17">
    <w:abstractNumId w:val="31"/>
  </w:num>
  <w:num w:numId="18">
    <w:abstractNumId w:val="41"/>
  </w:num>
  <w:num w:numId="19">
    <w:abstractNumId w:val="40"/>
  </w:num>
  <w:num w:numId="20">
    <w:abstractNumId w:val="39"/>
  </w:num>
  <w:num w:numId="21">
    <w:abstractNumId w:val="23"/>
  </w:num>
  <w:num w:numId="22">
    <w:abstractNumId w:val="34"/>
  </w:num>
  <w:num w:numId="23">
    <w:abstractNumId w:val="45"/>
  </w:num>
  <w:num w:numId="24">
    <w:abstractNumId w:val="30"/>
  </w:num>
  <w:num w:numId="25">
    <w:abstractNumId w:val="36"/>
  </w:num>
  <w:num w:numId="26">
    <w:abstractNumId w:val="8"/>
  </w:num>
  <w:num w:numId="27">
    <w:abstractNumId w:val="12"/>
  </w:num>
  <w:num w:numId="28">
    <w:abstractNumId w:val="42"/>
  </w:num>
  <w:num w:numId="29">
    <w:abstractNumId w:val="13"/>
  </w:num>
  <w:num w:numId="30">
    <w:abstractNumId w:val="28"/>
  </w:num>
  <w:num w:numId="31">
    <w:abstractNumId w:val="17"/>
  </w:num>
  <w:num w:numId="32">
    <w:abstractNumId w:val="32"/>
  </w:num>
  <w:num w:numId="33">
    <w:abstractNumId w:val="14"/>
  </w:num>
  <w:num w:numId="34">
    <w:abstractNumId w:val="37"/>
  </w:num>
  <w:num w:numId="35">
    <w:abstractNumId w:val="1"/>
  </w:num>
  <w:num w:numId="36">
    <w:abstractNumId w:val="27"/>
  </w:num>
  <w:num w:numId="37">
    <w:abstractNumId w:val="6"/>
  </w:num>
  <w:num w:numId="38">
    <w:abstractNumId w:val="9"/>
  </w:num>
  <w:num w:numId="39">
    <w:abstractNumId w:val="20"/>
  </w:num>
  <w:num w:numId="40">
    <w:abstractNumId w:val="22"/>
  </w:num>
  <w:num w:numId="41">
    <w:abstractNumId w:val="38"/>
  </w:num>
  <w:num w:numId="42">
    <w:abstractNumId w:val="16"/>
  </w:num>
  <w:num w:numId="43">
    <w:abstractNumId w:val="21"/>
  </w:num>
  <w:num w:numId="44">
    <w:abstractNumId w:val="43"/>
  </w:num>
  <w:num w:numId="45">
    <w:abstractNumId w:val="35"/>
  </w:num>
  <w:num w:numId="4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A5"/>
    <w:rsid w:val="00001430"/>
    <w:rsid w:val="000020D9"/>
    <w:rsid w:val="000039DF"/>
    <w:rsid w:val="00004E8D"/>
    <w:rsid w:val="00006CCD"/>
    <w:rsid w:val="0001668C"/>
    <w:rsid w:val="00017781"/>
    <w:rsid w:val="00026AA3"/>
    <w:rsid w:val="00033F82"/>
    <w:rsid w:val="00047371"/>
    <w:rsid w:val="00051C72"/>
    <w:rsid w:val="00052F7B"/>
    <w:rsid w:val="0006011C"/>
    <w:rsid w:val="00060AC0"/>
    <w:rsid w:val="0006172B"/>
    <w:rsid w:val="00072C0E"/>
    <w:rsid w:val="000807E3"/>
    <w:rsid w:val="00086577"/>
    <w:rsid w:val="000922CD"/>
    <w:rsid w:val="000A1CEA"/>
    <w:rsid w:val="000A4DE3"/>
    <w:rsid w:val="000A4F98"/>
    <w:rsid w:val="000A7CE0"/>
    <w:rsid w:val="000B1F18"/>
    <w:rsid w:val="000C3E98"/>
    <w:rsid w:val="000C4CDD"/>
    <w:rsid w:val="000C5B6F"/>
    <w:rsid w:val="000C6137"/>
    <w:rsid w:val="000D02F2"/>
    <w:rsid w:val="000D125E"/>
    <w:rsid w:val="000D12C0"/>
    <w:rsid w:val="000D2910"/>
    <w:rsid w:val="000E06A5"/>
    <w:rsid w:val="000E198B"/>
    <w:rsid w:val="000E6F2D"/>
    <w:rsid w:val="000F3A65"/>
    <w:rsid w:val="000F491A"/>
    <w:rsid w:val="000F6360"/>
    <w:rsid w:val="0010773B"/>
    <w:rsid w:val="0011161D"/>
    <w:rsid w:val="00111A0A"/>
    <w:rsid w:val="00112AFF"/>
    <w:rsid w:val="00120BC1"/>
    <w:rsid w:val="00121CCE"/>
    <w:rsid w:val="0012224E"/>
    <w:rsid w:val="001231E8"/>
    <w:rsid w:val="00124D43"/>
    <w:rsid w:val="001259E6"/>
    <w:rsid w:val="00127692"/>
    <w:rsid w:val="001322F4"/>
    <w:rsid w:val="00134237"/>
    <w:rsid w:val="0013448A"/>
    <w:rsid w:val="001344B0"/>
    <w:rsid w:val="00135A39"/>
    <w:rsid w:val="00135BB6"/>
    <w:rsid w:val="001372AE"/>
    <w:rsid w:val="001412C7"/>
    <w:rsid w:val="001444EA"/>
    <w:rsid w:val="00144D23"/>
    <w:rsid w:val="00145020"/>
    <w:rsid w:val="00145E73"/>
    <w:rsid w:val="00151391"/>
    <w:rsid w:val="001533F4"/>
    <w:rsid w:val="00155C54"/>
    <w:rsid w:val="00162174"/>
    <w:rsid w:val="00163B22"/>
    <w:rsid w:val="001722B1"/>
    <w:rsid w:val="00180D57"/>
    <w:rsid w:val="00184EE1"/>
    <w:rsid w:val="00186C8B"/>
    <w:rsid w:val="00187C59"/>
    <w:rsid w:val="001921F0"/>
    <w:rsid w:val="00195AE5"/>
    <w:rsid w:val="001A559C"/>
    <w:rsid w:val="001B12EA"/>
    <w:rsid w:val="001B5CFE"/>
    <w:rsid w:val="001B5FE5"/>
    <w:rsid w:val="001C1248"/>
    <w:rsid w:val="001D15BA"/>
    <w:rsid w:val="001D4D52"/>
    <w:rsid w:val="001D7BD9"/>
    <w:rsid w:val="001E207F"/>
    <w:rsid w:val="001E63AA"/>
    <w:rsid w:val="001F6C8D"/>
    <w:rsid w:val="001F7A3D"/>
    <w:rsid w:val="00200833"/>
    <w:rsid w:val="00214219"/>
    <w:rsid w:val="0021663E"/>
    <w:rsid w:val="00216EE8"/>
    <w:rsid w:val="00225956"/>
    <w:rsid w:val="002264C5"/>
    <w:rsid w:val="002270A2"/>
    <w:rsid w:val="00227C31"/>
    <w:rsid w:val="00234865"/>
    <w:rsid w:val="00235036"/>
    <w:rsid w:val="002418B8"/>
    <w:rsid w:val="002430EC"/>
    <w:rsid w:val="00245266"/>
    <w:rsid w:val="00246802"/>
    <w:rsid w:val="00251C0C"/>
    <w:rsid w:val="00252BB9"/>
    <w:rsid w:val="002578D3"/>
    <w:rsid w:val="00266315"/>
    <w:rsid w:val="002668F9"/>
    <w:rsid w:val="002733C4"/>
    <w:rsid w:val="00276FD8"/>
    <w:rsid w:val="00282A2A"/>
    <w:rsid w:val="00286D24"/>
    <w:rsid w:val="00287E00"/>
    <w:rsid w:val="00292347"/>
    <w:rsid w:val="002948A6"/>
    <w:rsid w:val="002955BB"/>
    <w:rsid w:val="002A2ED8"/>
    <w:rsid w:val="002A5606"/>
    <w:rsid w:val="002A653F"/>
    <w:rsid w:val="002B17F6"/>
    <w:rsid w:val="002B1892"/>
    <w:rsid w:val="002B659D"/>
    <w:rsid w:val="002C08A3"/>
    <w:rsid w:val="002C0F30"/>
    <w:rsid w:val="002C1D2B"/>
    <w:rsid w:val="002C4898"/>
    <w:rsid w:val="002D37A1"/>
    <w:rsid w:val="002D430E"/>
    <w:rsid w:val="002E32D2"/>
    <w:rsid w:val="002E372C"/>
    <w:rsid w:val="002E6454"/>
    <w:rsid w:val="002E79C3"/>
    <w:rsid w:val="002E7A3E"/>
    <w:rsid w:val="002F2AE1"/>
    <w:rsid w:val="002F4B53"/>
    <w:rsid w:val="002F5AC9"/>
    <w:rsid w:val="00300AC5"/>
    <w:rsid w:val="00302128"/>
    <w:rsid w:val="00302192"/>
    <w:rsid w:val="00302414"/>
    <w:rsid w:val="003031E7"/>
    <w:rsid w:val="003058BC"/>
    <w:rsid w:val="003131D5"/>
    <w:rsid w:val="00320F42"/>
    <w:rsid w:val="00321D67"/>
    <w:rsid w:val="00322DF4"/>
    <w:rsid w:val="0032612F"/>
    <w:rsid w:val="00331BD8"/>
    <w:rsid w:val="0033353B"/>
    <w:rsid w:val="00333FDD"/>
    <w:rsid w:val="00335B38"/>
    <w:rsid w:val="0033643B"/>
    <w:rsid w:val="003369E1"/>
    <w:rsid w:val="00336FC0"/>
    <w:rsid w:val="00337BF1"/>
    <w:rsid w:val="00337D86"/>
    <w:rsid w:val="003405CD"/>
    <w:rsid w:val="00341113"/>
    <w:rsid w:val="00342E96"/>
    <w:rsid w:val="00343612"/>
    <w:rsid w:val="00344C48"/>
    <w:rsid w:val="00352549"/>
    <w:rsid w:val="00353A55"/>
    <w:rsid w:val="00357A26"/>
    <w:rsid w:val="003606D6"/>
    <w:rsid w:val="00362759"/>
    <w:rsid w:val="003642B3"/>
    <w:rsid w:val="00364FA5"/>
    <w:rsid w:val="003813B5"/>
    <w:rsid w:val="0038151C"/>
    <w:rsid w:val="003821D0"/>
    <w:rsid w:val="00385C49"/>
    <w:rsid w:val="00387163"/>
    <w:rsid w:val="003967F6"/>
    <w:rsid w:val="003975A1"/>
    <w:rsid w:val="003A1D2C"/>
    <w:rsid w:val="003A2D2A"/>
    <w:rsid w:val="003A3230"/>
    <w:rsid w:val="003A396E"/>
    <w:rsid w:val="003A5D38"/>
    <w:rsid w:val="003B1272"/>
    <w:rsid w:val="003B5521"/>
    <w:rsid w:val="003B6C76"/>
    <w:rsid w:val="003C04E6"/>
    <w:rsid w:val="003C25C4"/>
    <w:rsid w:val="003C32C8"/>
    <w:rsid w:val="003C5934"/>
    <w:rsid w:val="003D1B25"/>
    <w:rsid w:val="003D299F"/>
    <w:rsid w:val="003D4728"/>
    <w:rsid w:val="003D4AB0"/>
    <w:rsid w:val="003E31F6"/>
    <w:rsid w:val="003E5FAD"/>
    <w:rsid w:val="003F25F1"/>
    <w:rsid w:val="003F2C15"/>
    <w:rsid w:val="0040140B"/>
    <w:rsid w:val="00402EAA"/>
    <w:rsid w:val="00404E1F"/>
    <w:rsid w:val="00407302"/>
    <w:rsid w:val="00407E4B"/>
    <w:rsid w:val="00411086"/>
    <w:rsid w:val="00411F95"/>
    <w:rsid w:val="00412830"/>
    <w:rsid w:val="004128FE"/>
    <w:rsid w:val="0041517D"/>
    <w:rsid w:val="004250D8"/>
    <w:rsid w:val="004251F7"/>
    <w:rsid w:val="004316D7"/>
    <w:rsid w:val="00443701"/>
    <w:rsid w:val="004437C7"/>
    <w:rsid w:val="00443D2C"/>
    <w:rsid w:val="00450828"/>
    <w:rsid w:val="00450E8B"/>
    <w:rsid w:val="004512A8"/>
    <w:rsid w:val="00453CB5"/>
    <w:rsid w:val="0046007F"/>
    <w:rsid w:val="00462C73"/>
    <w:rsid w:val="0047190E"/>
    <w:rsid w:val="004748A3"/>
    <w:rsid w:val="00475B66"/>
    <w:rsid w:val="00476E7E"/>
    <w:rsid w:val="00476EA2"/>
    <w:rsid w:val="00483B2E"/>
    <w:rsid w:val="00484094"/>
    <w:rsid w:val="00486A16"/>
    <w:rsid w:val="004871D7"/>
    <w:rsid w:val="00495804"/>
    <w:rsid w:val="00497D9F"/>
    <w:rsid w:val="004A2878"/>
    <w:rsid w:val="004A2AD9"/>
    <w:rsid w:val="004A5F65"/>
    <w:rsid w:val="004A66F4"/>
    <w:rsid w:val="004B26DA"/>
    <w:rsid w:val="004C210A"/>
    <w:rsid w:val="004C27F0"/>
    <w:rsid w:val="004C28A3"/>
    <w:rsid w:val="004C61E1"/>
    <w:rsid w:val="004D0CD0"/>
    <w:rsid w:val="004D1E0E"/>
    <w:rsid w:val="004D2B59"/>
    <w:rsid w:val="004E5A67"/>
    <w:rsid w:val="004E5E59"/>
    <w:rsid w:val="004E7F7E"/>
    <w:rsid w:val="004F2731"/>
    <w:rsid w:val="004F478B"/>
    <w:rsid w:val="004F5F0E"/>
    <w:rsid w:val="0050080D"/>
    <w:rsid w:val="00501CB5"/>
    <w:rsid w:val="00505559"/>
    <w:rsid w:val="005064BE"/>
    <w:rsid w:val="005123B3"/>
    <w:rsid w:val="00524057"/>
    <w:rsid w:val="005245C5"/>
    <w:rsid w:val="005270D6"/>
    <w:rsid w:val="00530A8C"/>
    <w:rsid w:val="005343FB"/>
    <w:rsid w:val="00540115"/>
    <w:rsid w:val="005431B1"/>
    <w:rsid w:val="0054418A"/>
    <w:rsid w:val="00546F23"/>
    <w:rsid w:val="0055610A"/>
    <w:rsid w:val="00564631"/>
    <w:rsid w:val="00570919"/>
    <w:rsid w:val="005744AC"/>
    <w:rsid w:val="00585D1C"/>
    <w:rsid w:val="00587FB1"/>
    <w:rsid w:val="005900E7"/>
    <w:rsid w:val="00590DC0"/>
    <w:rsid w:val="00593DA5"/>
    <w:rsid w:val="005A36BC"/>
    <w:rsid w:val="005A37C4"/>
    <w:rsid w:val="005A4F96"/>
    <w:rsid w:val="005A5564"/>
    <w:rsid w:val="005B55F4"/>
    <w:rsid w:val="005B64A3"/>
    <w:rsid w:val="005C1BEC"/>
    <w:rsid w:val="005C2D2A"/>
    <w:rsid w:val="005C46F9"/>
    <w:rsid w:val="005C7372"/>
    <w:rsid w:val="005D5870"/>
    <w:rsid w:val="005E459F"/>
    <w:rsid w:val="005E4641"/>
    <w:rsid w:val="005E73C0"/>
    <w:rsid w:val="005F0CDE"/>
    <w:rsid w:val="005F5AF6"/>
    <w:rsid w:val="005F7A08"/>
    <w:rsid w:val="005F7DFC"/>
    <w:rsid w:val="00602408"/>
    <w:rsid w:val="00602648"/>
    <w:rsid w:val="00602693"/>
    <w:rsid w:val="006031AB"/>
    <w:rsid w:val="00604719"/>
    <w:rsid w:val="00614ED1"/>
    <w:rsid w:val="0061561C"/>
    <w:rsid w:val="00620799"/>
    <w:rsid w:val="00623F9D"/>
    <w:rsid w:val="00624CB3"/>
    <w:rsid w:val="00626C71"/>
    <w:rsid w:val="0062775C"/>
    <w:rsid w:val="00631D6A"/>
    <w:rsid w:val="0063592B"/>
    <w:rsid w:val="0063651A"/>
    <w:rsid w:val="0063732F"/>
    <w:rsid w:val="00640AFA"/>
    <w:rsid w:val="0064384A"/>
    <w:rsid w:val="00643A30"/>
    <w:rsid w:val="006460E5"/>
    <w:rsid w:val="00647E36"/>
    <w:rsid w:val="0065029B"/>
    <w:rsid w:val="00652327"/>
    <w:rsid w:val="0065325D"/>
    <w:rsid w:val="00653399"/>
    <w:rsid w:val="006556A9"/>
    <w:rsid w:val="00656F2F"/>
    <w:rsid w:val="006636B9"/>
    <w:rsid w:val="0066570E"/>
    <w:rsid w:val="00667692"/>
    <w:rsid w:val="00672BB8"/>
    <w:rsid w:val="00673BFF"/>
    <w:rsid w:val="00674384"/>
    <w:rsid w:val="006774C7"/>
    <w:rsid w:val="00684563"/>
    <w:rsid w:val="00690ACA"/>
    <w:rsid w:val="00697065"/>
    <w:rsid w:val="006A2D9A"/>
    <w:rsid w:val="006A32F0"/>
    <w:rsid w:val="006A6173"/>
    <w:rsid w:val="006A73F2"/>
    <w:rsid w:val="006C1936"/>
    <w:rsid w:val="006C321C"/>
    <w:rsid w:val="006D2D79"/>
    <w:rsid w:val="006D3971"/>
    <w:rsid w:val="006D5C95"/>
    <w:rsid w:val="006E07D4"/>
    <w:rsid w:val="006E6547"/>
    <w:rsid w:val="006F142A"/>
    <w:rsid w:val="006F1C22"/>
    <w:rsid w:val="006F4E0D"/>
    <w:rsid w:val="006F5399"/>
    <w:rsid w:val="00700404"/>
    <w:rsid w:val="00702DDD"/>
    <w:rsid w:val="007065EA"/>
    <w:rsid w:val="00707C59"/>
    <w:rsid w:val="00711008"/>
    <w:rsid w:val="0071377F"/>
    <w:rsid w:val="007150A4"/>
    <w:rsid w:val="00716C3A"/>
    <w:rsid w:val="00721E84"/>
    <w:rsid w:val="00723FA0"/>
    <w:rsid w:val="00730255"/>
    <w:rsid w:val="0073347D"/>
    <w:rsid w:val="007335E3"/>
    <w:rsid w:val="00736F56"/>
    <w:rsid w:val="00740F25"/>
    <w:rsid w:val="00740FB4"/>
    <w:rsid w:val="0074352D"/>
    <w:rsid w:val="00745A53"/>
    <w:rsid w:val="007505C4"/>
    <w:rsid w:val="00751F5A"/>
    <w:rsid w:val="00754227"/>
    <w:rsid w:val="00756200"/>
    <w:rsid w:val="00757D1A"/>
    <w:rsid w:val="0076381A"/>
    <w:rsid w:val="00763CC7"/>
    <w:rsid w:val="007645E7"/>
    <w:rsid w:val="00770340"/>
    <w:rsid w:val="0077169B"/>
    <w:rsid w:val="00771C32"/>
    <w:rsid w:val="00781380"/>
    <w:rsid w:val="00781544"/>
    <w:rsid w:val="0078304B"/>
    <w:rsid w:val="00783157"/>
    <w:rsid w:val="0078493A"/>
    <w:rsid w:val="007900C9"/>
    <w:rsid w:val="0079177C"/>
    <w:rsid w:val="00791A9D"/>
    <w:rsid w:val="007A2501"/>
    <w:rsid w:val="007A75FC"/>
    <w:rsid w:val="007B50DC"/>
    <w:rsid w:val="007B5FB5"/>
    <w:rsid w:val="007C49D5"/>
    <w:rsid w:val="007D1A80"/>
    <w:rsid w:val="007D222C"/>
    <w:rsid w:val="007D3737"/>
    <w:rsid w:val="007E1F80"/>
    <w:rsid w:val="007E3EEA"/>
    <w:rsid w:val="007E41ED"/>
    <w:rsid w:val="007E4590"/>
    <w:rsid w:val="007E5E45"/>
    <w:rsid w:val="007E78C4"/>
    <w:rsid w:val="007F0833"/>
    <w:rsid w:val="007F65D4"/>
    <w:rsid w:val="007F76E7"/>
    <w:rsid w:val="0080290A"/>
    <w:rsid w:val="00802A74"/>
    <w:rsid w:val="008034A3"/>
    <w:rsid w:val="00811AE6"/>
    <w:rsid w:val="00814C27"/>
    <w:rsid w:val="00816FA4"/>
    <w:rsid w:val="00820B5B"/>
    <w:rsid w:val="00823B47"/>
    <w:rsid w:val="00825E48"/>
    <w:rsid w:val="00827A0E"/>
    <w:rsid w:val="00830C4E"/>
    <w:rsid w:val="00830FD8"/>
    <w:rsid w:val="0083488B"/>
    <w:rsid w:val="00844CB3"/>
    <w:rsid w:val="00847378"/>
    <w:rsid w:val="00851C33"/>
    <w:rsid w:val="0085202A"/>
    <w:rsid w:val="00852AFE"/>
    <w:rsid w:val="00855434"/>
    <w:rsid w:val="00855841"/>
    <w:rsid w:val="00857276"/>
    <w:rsid w:val="00865B6B"/>
    <w:rsid w:val="00871992"/>
    <w:rsid w:val="00873200"/>
    <w:rsid w:val="0088092A"/>
    <w:rsid w:val="0088321D"/>
    <w:rsid w:val="00884A0E"/>
    <w:rsid w:val="00891985"/>
    <w:rsid w:val="008A3656"/>
    <w:rsid w:val="008A3FB1"/>
    <w:rsid w:val="008A575F"/>
    <w:rsid w:val="008A6DC6"/>
    <w:rsid w:val="008B0102"/>
    <w:rsid w:val="008B0953"/>
    <w:rsid w:val="008B5C4C"/>
    <w:rsid w:val="008B6AA7"/>
    <w:rsid w:val="008C1B7A"/>
    <w:rsid w:val="008C760B"/>
    <w:rsid w:val="008D156C"/>
    <w:rsid w:val="008D1FF3"/>
    <w:rsid w:val="008D3477"/>
    <w:rsid w:val="008D71A4"/>
    <w:rsid w:val="008D7CC9"/>
    <w:rsid w:val="008E1410"/>
    <w:rsid w:val="008E1502"/>
    <w:rsid w:val="008E192A"/>
    <w:rsid w:val="008E428F"/>
    <w:rsid w:val="008E4EA1"/>
    <w:rsid w:val="008F0FA6"/>
    <w:rsid w:val="008F2EAA"/>
    <w:rsid w:val="009007E7"/>
    <w:rsid w:val="0090118F"/>
    <w:rsid w:val="00902CF4"/>
    <w:rsid w:val="00907CD6"/>
    <w:rsid w:val="00910D51"/>
    <w:rsid w:val="00915F43"/>
    <w:rsid w:val="009262BF"/>
    <w:rsid w:val="00930801"/>
    <w:rsid w:val="00932A05"/>
    <w:rsid w:val="009364AE"/>
    <w:rsid w:val="00936C5C"/>
    <w:rsid w:val="009379A5"/>
    <w:rsid w:val="00937EF4"/>
    <w:rsid w:val="00941662"/>
    <w:rsid w:val="00942587"/>
    <w:rsid w:val="00944523"/>
    <w:rsid w:val="00945BF9"/>
    <w:rsid w:val="00947957"/>
    <w:rsid w:val="009509A1"/>
    <w:rsid w:val="009517C6"/>
    <w:rsid w:val="00960609"/>
    <w:rsid w:val="00961343"/>
    <w:rsid w:val="00962FD3"/>
    <w:rsid w:val="0096437E"/>
    <w:rsid w:val="0096657F"/>
    <w:rsid w:val="00971916"/>
    <w:rsid w:val="009809A2"/>
    <w:rsid w:val="00983031"/>
    <w:rsid w:val="00984A60"/>
    <w:rsid w:val="00994F3C"/>
    <w:rsid w:val="00995389"/>
    <w:rsid w:val="0099601C"/>
    <w:rsid w:val="009960AB"/>
    <w:rsid w:val="009A3EBF"/>
    <w:rsid w:val="009B3B7B"/>
    <w:rsid w:val="009B4761"/>
    <w:rsid w:val="009C00F8"/>
    <w:rsid w:val="009C0B87"/>
    <w:rsid w:val="009C5172"/>
    <w:rsid w:val="009C5842"/>
    <w:rsid w:val="009D3A16"/>
    <w:rsid w:val="009D5A09"/>
    <w:rsid w:val="009E434E"/>
    <w:rsid w:val="009E777C"/>
    <w:rsid w:val="009F44D7"/>
    <w:rsid w:val="009F4FAF"/>
    <w:rsid w:val="00A01202"/>
    <w:rsid w:val="00A0686F"/>
    <w:rsid w:val="00A14791"/>
    <w:rsid w:val="00A15776"/>
    <w:rsid w:val="00A1687B"/>
    <w:rsid w:val="00A16F12"/>
    <w:rsid w:val="00A2305E"/>
    <w:rsid w:val="00A300FC"/>
    <w:rsid w:val="00A30C6A"/>
    <w:rsid w:val="00A31C5E"/>
    <w:rsid w:val="00A32931"/>
    <w:rsid w:val="00A42CE8"/>
    <w:rsid w:val="00A439E7"/>
    <w:rsid w:val="00A4467E"/>
    <w:rsid w:val="00A45CFB"/>
    <w:rsid w:val="00A47465"/>
    <w:rsid w:val="00A50EDB"/>
    <w:rsid w:val="00A54834"/>
    <w:rsid w:val="00A565ED"/>
    <w:rsid w:val="00A57355"/>
    <w:rsid w:val="00A6291B"/>
    <w:rsid w:val="00A62A1E"/>
    <w:rsid w:val="00A62C09"/>
    <w:rsid w:val="00A64DC8"/>
    <w:rsid w:val="00A66EF4"/>
    <w:rsid w:val="00A7220E"/>
    <w:rsid w:val="00A74345"/>
    <w:rsid w:val="00A7477B"/>
    <w:rsid w:val="00A86619"/>
    <w:rsid w:val="00A87288"/>
    <w:rsid w:val="00A955BB"/>
    <w:rsid w:val="00A964AD"/>
    <w:rsid w:val="00AA0B7B"/>
    <w:rsid w:val="00AA15FD"/>
    <w:rsid w:val="00AA1870"/>
    <w:rsid w:val="00AA3C03"/>
    <w:rsid w:val="00AA5C8C"/>
    <w:rsid w:val="00AA7C3E"/>
    <w:rsid w:val="00AB0007"/>
    <w:rsid w:val="00AB310E"/>
    <w:rsid w:val="00AB3FD5"/>
    <w:rsid w:val="00AB4E4F"/>
    <w:rsid w:val="00AB574C"/>
    <w:rsid w:val="00AB69E7"/>
    <w:rsid w:val="00AB7177"/>
    <w:rsid w:val="00AC0E2A"/>
    <w:rsid w:val="00AC3E30"/>
    <w:rsid w:val="00AD256C"/>
    <w:rsid w:val="00AD5A0E"/>
    <w:rsid w:val="00AD639B"/>
    <w:rsid w:val="00AD6ABF"/>
    <w:rsid w:val="00AE37BF"/>
    <w:rsid w:val="00AF21DE"/>
    <w:rsid w:val="00AF2B83"/>
    <w:rsid w:val="00AF4F67"/>
    <w:rsid w:val="00B06046"/>
    <w:rsid w:val="00B07908"/>
    <w:rsid w:val="00B10B57"/>
    <w:rsid w:val="00B136E1"/>
    <w:rsid w:val="00B13F9E"/>
    <w:rsid w:val="00B207B7"/>
    <w:rsid w:val="00B22388"/>
    <w:rsid w:val="00B23F31"/>
    <w:rsid w:val="00B2467B"/>
    <w:rsid w:val="00B257C4"/>
    <w:rsid w:val="00B26B1A"/>
    <w:rsid w:val="00B2795F"/>
    <w:rsid w:val="00B3131E"/>
    <w:rsid w:val="00B33FAF"/>
    <w:rsid w:val="00B36F49"/>
    <w:rsid w:val="00B37E45"/>
    <w:rsid w:val="00B40147"/>
    <w:rsid w:val="00B45344"/>
    <w:rsid w:val="00B455D1"/>
    <w:rsid w:val="00B45859"/>
    <w:rsid w:val="00B466C0"/>
    <w:rsid w:val="00B52968"/>
    <w:rsid w:val="00B53908"/>
    <w:rsid w:val="00B54835"/>
    <w:rsid w:val="00B555E6"/>
    <w:rsid w:val="00B566B5"/>
    <w:rsid w:val="00B61805"/>
    <w:rsid w:val="00B6189F"/>
    <w:rsid w:val="00B6218E"/>
    <w:rsid w:val="00B661C9"/>
    <w:rsid w:val="00B7084B"/>
    <w:rsid w:val="00B81AE9"/>
    <w:rsid w:val="00B84C6A"/>
    <w:rsid w:val="00B9011E"/>
    <w:rsid w:val="00B90153"/>
    <w:rsid w:val="00B9454C"/>
    <w:rsid w:val="00BA3B86"/>
    <w:rsid w:val="00BA5C00"/>
    <w:rsid w:val="00BB060A"/>
    <w:rsid w:val="00BB0CFC"/>
    <w:rsid w:val="00BB1E70"/>
    <w:rsid w:val="00BB3FC3"/>
    <w:rsid w:val="00BB479F"/>
    <w:rsid w:val="00BB57DD"/>
    <w:rsid w:val="00BB58DF"/>
    <w:rsid w:val="00BB5BA1"/>
    <w:rsid w:val="00BB5DAC"/>
    <w:rsid w:val="00BC0661"/>
    <w:rsid w:val="00BC1D83"/>
    <w:rsid w:val="00BC45FC"/>
    <w:rsid w:val="00BD1A54"/>
    <w:rsid w:val="00BD1BDC"/>
    <w:rsid w:val="00BD1DC0"/>
    <w:rsid w:val="00BD5707"/>
    <w:rsid w:val="00BD608C"/>
    <w:rsid w:val="00BE4832"/>
    <w:rsid w:val="00BE4D9D"/>
    <w:rsid w:val="00BE534A"/>
    <w:rsid w:val="00BF20FD"/>
    <w:rsid w:val="00BF45EE"/>
    <w:rsid w:val="00BF4A1A"/>
    <w:rsid w:val="00BF7EAB"/>
    <w:rsid w:val="00C02286"/>
    <w:rsid w:val="00C02B15"/>
    <w:rsid w:val="00C04BCA"/>
    <w:rsid w:val="00C14553"/>
    <w:rsid w:val="00C2238C"/>
    <w:rsid w:val="00C226B9"/>
    <w:rsid w:val="00C22ED7"/>
    <w:rsid w:val="00C31034"/>
    <w:rsid w:val="00C31895"/>
    <w:rsid w:val="00C41B39"/>
    <w:rsid w:val="00C452C6"/>
    <w:rsid w:val="00C45E32"/>
    <w:rsid w:val="00C5092D"/>
    <w:rsid w:val="00C50ADA"/>
    <w:rsid w:val="00C51EC2"/>
    <w:rsid w:val="00C54E95"/>
    <w:rsid w:val="00C5638F"/>
    <w:rsid w:val="00C63411"/>
    <w:rsid w:val="00C74041"/>
    <w:rsid w:val="00C76E33"/>
    <w:rsid w:val="00C82701"/>
    <w:rsid w:val="00C8391F"/>
    <w:rsid w:val="00C83B88"/>
    <w:rsid w:val="00C87663"/>
    <w:rsid w:val="00C9455A"/>
    <w:rsid w:val="00CA7CDF"/>
    <w:rsid w:val="00CC1B66"/>
    <w:rsid w:val="00CC36C1"/>
    <w:rsid w:val="00CD1F6B"/>
    <w:rsid w:val="00CD60BE"/>
    <w:rsid w:val="00CE1430"/>
    <w:rsid w:val="00CE14C0"/>
    <w:rsid w:val="00CE1FE4"/>
    <w:rsid w:val="00CE2137"/>
    <w:rsid w:val="00CE4A53"/>
    <w:rsid w:val="00CE4C8A"/>
    <w:rsid w:val="00CF6BDF"/>
    <w:rsid w:val="00CF6E34"/>
    <w:rsid w:val="00D00F20"/>
    <w:rsid w:val="00D029C0"/>
    <w:rsid w:val="00D047B1"/>
    <w:rsid w:val="00D05FAC"/>
    <w:rsid w:val="00D10778"/>
    <w:rsid w:val="00D11338"/>
    <w:rsid w:val="00D139DC"/>
    <w:rsid w:val="00D16605"/>
    <w:rsid w:val="00D168A8"/>
    <w:rsid w:val="00D204EE"/>
    <w:rsid w:val="00D2104F"/>
    <w:rsid w:val="00D237DA"/>
    <w:rsid w:val="00D239C5"/>
    <w:rsid w:val="00D251DD"/>
    <w:rsid w:val="00D25914"/>
    <w:rsid w:val="00D32BB3"/>
    <w:rsid w:val="00D35844"/>
    <w:rsid w:val="00D37179"/>
    <w:rsid w:val="00D427B7"/>
    <w:rsid w:val="00D45B82"/>
    <w:rsid w:val="00D51C72"/>
    <w:rsid w:val="00D540E0"/>
    <w:rsid w:val="00D555F2"/>
    <w:rsid w:val="00D55DB4"/>
    <w:rsid w:val="00D57E0C"/>
    <w:rsid w:val="00D71A23"/>
    <w:rsid w:val="00D76E65"/>
    <w:rsid w:val="00D8518A"/>
    <w:rsid w:val="00D93F6A"/>
    <w:rsid w:val="00D96471"/>
    <w:rsid w:val="00DA0199"/>
    <w:rsid w:val="00DA7B18"/>
    <w:rsid w:val="00DB0A6B"/>
    <w:rsid w:val="00DB14AB"/>
    <w:rsid w:val="00DB634E"/>
    <w:rsid w:val="00DB70AC"/>
    <w:rsid w:val="00DC05BA"/>
    <w:rsid w:val="00DC1379"/>
    <w:rsid w:val="00DC3164"/>
    <w:rsid w:val="00DC5882"/>
    <w:rsid w:val="00DC7732"/>
    <w:rsid w:val="00DD1E04"/>
    <w:rsid w:val="00DD7C15"/>
    <w:rsid w:val="00DE05A1"/>
    <w:rsid w:val="00DE3033"/>
    <w:rsid w:val="00DE6443"/>
    <w:rsid w:val="00DE7947"/>
    <w:rsid w:val="00DE7D1A"/>
    <w:rsid w:val="00DF2C23"/>
    <w:rsid w:val="00DF7F8D"/>
    <w:rsid w:val="00E02D19"/>
    <w:rsid w:val="00E05AD6"/>
    <w:rsid w:val="00E06195"/>
    <w:rsid w:val="00E104C7"/>
    <w:rsid w:val="00E16443"/>
    <w:rsid w:val="00E217EA"/>
    <w:rsid w:val="00E24FB1"/>
    <w:rsid w:val="00E26E58"/>
    <w:rsid w:val="00E270BF"/>
    <w:rsid w:val="00E2714F"/>
    <w:rsid w:val="00E279F4"/>
    <w:rsid w:val="00E27DCC"/>
    <w:rsid w:val="00E336A3"/>
    <w:rsid w:val="00E36FCB"/>
    <w:rsid w:val="00E378A6"/>
    <w:rsid w:val="00E41A9F"/>
    <w:rsid w:val="00E4343C"/>
    <w:rsid w:val="00E4352B"/>
    <w:rsid w:val="00E45AEC"/>
    <w:rsid w:val="00E474E8"/>
    <w:rsid w:val="00E57B56"/>
    <w:rsid w:val="00E60125"/>
    <w:rsid w:val="00E613A3"/>
    <w:rsid w:val="00E61684"/>
    <w:rsid w:val="00E67FDE"/>
    <w:rsid w:val="00E7002D"/>
    <w:rsid w:val="00E70100"/>
    <w:rsid w:val="00E702C4"/>
    <w:rsid w:val="00E70964"/>
    <w:rsid w:val="00E73367"/>
    <w:rsid w:val="00E762CC"/>
    <w:rsid w:val="00E77E94"/>
    <w:rsid w:val="00E86835"/>
    <w:rsid w:val="00E86A33"/>
    <w:rsid w:val="00E87025"/>
    <w:rsid w:val="00E8791E"/>
    <w:rsid w:val="00E906B3"/>
    <w:rsid w:val="00E9177C"/>
    <w:rsid w:val="00E950C0"/>
    <w:rsid w:val="00EA25AA"/>
    <w:rsid w:val="00EA2C01"/>
    <w:rsid w:val="00EA3D1B"/>
    <w:rsid w:val="00EA4627"/>
    <w:rsid w:val="00EA6F4C"/>
    <w:rsid w:val="00EB2B0F"/>
    <w:rsid w:val="00EB3146"/>
    <w:rsid w:val="00EB5CB2"/>
    <w:rsid w:val="00EB64F1"/>
    <w:rsid w:val="00EB6887"/>
    <w:rsid w:val="00EC0460"/>
    <w:rsid w:val="00EC0683"/>
    <w:rsid w:val="00EC1EE1"/>
    <w:rsid w:val="00EC577A"/>
    <w:rsid w:val="00ED12BE"/>
    <w:rsid w:val="00ED47A6"/>
    <w:rsid w:val="00ED7FD5"/>
    <w:rsid w:val="00EE2C26"/>
    <w:rsid w:val="00EE665A"/>
    <w:rsid w:val="00EF0BE1"/>
    <w:rsid w:val="00EF102E"/>
    <w:rsid w:val="00EF375D"/>
    <w:rsid w:val="00F0071B"/>
    <w:rsid w:val="00F11670"/>
    <w:rsid w:val="00F157BB"/>
    <w:rsid w:val="00F17FC3"/>
    <w:rsid w:val="00F204D8"/>
    <w:rsid w:val="00F2099C"/>
    <w:rsid w:val="00F215B1"/>
    <w:rsid w:val="00F215C3"/>
    <w:rsid w:val="00F21D54"/>
    <w:rsid w:val="00F21F9D"/>
    <w:rsid w:val="00F22AA9"/>
    <w:rsid w:val="00F231F7"/>
    <w:rsid w:val="00F24D0E"/>
    <w:rsid w:val="00F27027"/>
    <w:rsid w:val="00F328B9"/>
    <w:rsid w:val="00F3298D"/>
    <w:rsid w:val="00F42C56"/>
    <w:rsid w:val="00F449B6"/>
    <w:rsid w:val="00F44A72"/>
    <w:rsid w:val="00F50230"/>
    <w:rsid w:val="00F513D1"/>
    <w:rsid w:val="00F55A78"/>
    <w:rsid w:val="00F60646"/>
    <w:rsid w:val="00F60A6F"/>
    <w:rsid w:val="00F62B92"/>
    <w:rsid w:val="00F632BD"/>
    <w:rsid w:val="00F635A6"/>
    <w:rsid w:val="00F65609"/>
    <w:rsid w:val="00F75E66"/>
    <w:rsid w:val="00F807FC"/>
    <w:rsid w:val="00F81319"/>
    <w:rsid w:val="00F81CC8"/>
    <w:rsid w:val="00F868AF"/>
    <w:rsid w:val="00F87FEE"/>
    <w:rsid w:val="00F939A1"/>
    <w:rsid w:val="00F943BD"/>
    <w:rsid w:val="00F95DBC"/>
    <w:rsid w:val="00F977E8"/>
    <w:rsid w:val="00FA237B"/>
    <w:rsid w:val="00FA4069"/>
    <w:rsid w:val="00FA679E"/>
    <w:rsid w:val="00FB6C2B"/>
    <w:rsid w:val="00FC0E15"/>
    <w:rsid w:val="00FC2745"/>
    <w:rsid w:val="00FC31B0"/>
    <w:rsid w:val="00FC467E"/>
    <w:rsid w:val="00FD03B0"/>
    <w:rsid w:val="00FD108F"/>
    <w:rsid w:val="00FD11C1"/>
    <w:rsid w:val="00FD2BF0"/>
    <w:rsid w:val="00FD2D77"/>
    <w:rsid w:val="00FD3671"/>
    <w:rsid w:val="00FD5B5C"/>
    <w:rsid w:val="00FD78F9"/>
    <w:rsid w:val="00FD7E6A"/>
    <w:rsid w:val="00FD7F65"/>
    <w:rsid w:val="00FE63E9"/>
    <w:rsid w:val="00FF03C8"/>
    <w:rsid w:val="00FF1A66"/>
    <w:rsid w:val="00FF1F3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E34FE2"/>
  <w15:chartTrackingRefBased/>
  <w15:docId w15:val="{3E029E62-A8EA-4D57-B134-A162B884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D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3D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3D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93D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D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D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D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D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D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D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D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D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D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D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D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D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DA5"/>
    <w:rPr>
      <w:rFonts w:eastAsiaTheme="majorEastAsia" w:cstheme="majorBidi"/>
      <w:color w:val="272727" w:themeColor="text1" w:themeTint="D8"/>
    </w:rPr>
  </w:style>
  <w:style w:type="paragraph" w:styleId="Title">
    <w:name w:val="Title"/>
    <w:basedOn w:val="Normal"/>
    <w:next w:val="Normal"/>
    <w:link w:val="TitleChar"/>
    <w:uiPriority w:val="10"/>
    <w:qFormat/>
    <w:rsid w:val="00593D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D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D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D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DA5"/>
    <w:pPr>
      <w:spacing w:before="160"/>
      <w:jc w:val="center"/>
    </w:pPr>
    <w:rPr>
      <w:i/>
      <w:iCs/>
      <w:color w:val="404040" w:themeColor="text1" w:themeTint="BF"/>
    </w:rPr>
  </w:style>
  <w:style w:type="character" w:customStyle="1" w:styleId="QuoteChar">
    <w:name w:val="Quote Char"/>
    <w:basedOn w:val="DefaultParagraphFont"/>
    <w:link w:val="Quote"/>
    <w:uiPriority w:val="29"/>
    <w:rsid w:val="00593DA5"/>
    <w:rPr>
      <w:i/>
      <w:iCs/>
      <w:color w:val="404040" w:themeColor="text1" w:themeTint="BF"/>
    </w:rPr>
  </w:style>
  <w:style w:type="paragraph" w:styleId="ListParagraph">
    <w:name w:val="List Paragraph"/>
    <w:basedOn w:val="Normal"/>
    <w:uiPriority w:val="34"/>
    <w:qFormat/>
    <w:rsid w:val="00593DA5"/>
    <w:pPr>
      <w:ind w:left="720"/>
      <w:contextualSpacing/>
    </w:pPr>
  </w:style>
  <w:style w:type="character" w:styleId="IntenseEmphasis">
    <w:name w:val="Intense Emphasis"/>
    <w:basedOn w:val="DefaultParagraphFont"/>
    <w:uiPriority w:val="21"/>
    <w:qFormat/>
    <w:rsid w:val="00593DA5"/>
    <w:rPr>
      <w:i/>
      <w:iCs/>
      <w:color w:val="0F4761" w:themeColor="accent1" w:themeShade="BF"/>
    </w:rPr>
  </w:style>
  <w:style w:type="paragraph" w:styleId="IntenseQuote">
    <w:name w:val="Intense Quote"/>
    <w:basedOn w:val="Normal"/>
    <w:next w:val="Normal"/>
    <w:link w:val="IntenseQuoteChar"/>
    <w:uiPriority w:val="30"/>
    <w:qFormat/>
    <w:rsid w:val="00593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DA5"/>
    <w:rPr>
      <w:i/>
      <w:iCs/>
      <w:color w:val="0F4761" w:themeColor="accent1" w:themeShade="BF"/>
    </w:rPr>
  </w:style>
  <w:style w:type="character" w:styleId="IntenseReference">
    <w:name w:val="Intense Reference"/>
    <w:basedOn w:val="DefaultParagraphFont"/>
    <w:uiPriority w:val="32"/>
    <w:qFormat/>
    <w:rsid w:val="00593DA5"/>
    <w:rPr>
      <w:b/>
      <w:bCs/>
      <w:smallCaps/>
      <w:color w:val="0F4761" w:themeColor="accent1" w:themeShade="BF"/>
      <w:spacing w:val="5"/>
    </w:rPr>
  </w:style>
  <w:style w:type="numbering" w:customStyle="1" w:styleId="NoList1">
    <w:name w:val="No List1"/>
    <w:next w:val="NoList"/>
    <w:uiPriority w:val="99"/>
    <w:semiHidden/>
    <w:unhideWhenUsed/>
    <w:rsid w:val="00593DA5"/>
  </w:style>
  <w:style w:type="paragraph" w:customStyle="1" w:styleId="msonormal0">
    <w:name w:val="msonormal"/>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ard-text">
    <w:name w:val="bard-text"/>
    <w:basedOn w:val="DefaultParagraphFont"/>
    <w:rsid w:val="00593DA5"/>
  </w:style>
  <w:style w:type="character" w:customStyle="1" w:styleId="mat-mdc-button-persistent-ripple">
    <w:name w:val="mat-mdc-button-persistent-ripple"/>
    <w:basedOn w:val="DefaultParagraphFont"/>
    <w:rsid w:val="00593DA5"/>
  </w:style>
  <w:style w:type="character" w:customStyle="1" w:styleId="mdc-buttonlabel">
    <w:name w:val="mdc-button__label"/>
    <w:basedOn w:val="DefaultParagraphFont"/>
    <w:rsid w:val="00593DA5"/>
  </w:style>
  <w:style w:type="character" w:customStyle="1" w:styleId="mat-focus-indicator">
    <w:name w:val="mat-focus-indicator"/>
    <w:basedOn w:val="DefaultParagraphFont"/>
    <w:rsid w:val="00593DA5"/>
  </w:style>
  <w:style w:type="character" w:customStyle="1" w:styleId="mat-mdc-button-touch-target">
    <w:name w:val="mat-mdc-button-touch-target"/>
    <w:basedOn w:val="DefaultParagraphFont"/>
    <w:rsid w:val="00593DA5"/>
  </w:style>
  <w:style w:type="character" w:customStyle="1" w:styleId="gds-body-m">
    <w:name w:val="gds-body-m"/>
    <w:basedOn w:val="DefaultParagraphFont"/>
    <w:rsid w:val="00593DA5"/>
  </w:style>
  <w:style w:type="character" w:customStyle="1" w:styleId="bot-name">
    <w:name w:val="bot-name"/>
    <w:basedOn w:val="DefaultParagraphFont"/>
    <w:rsid w:val="00593DA5"/>
  </w:style>
  <w:style w:type="character" w:customStyle="1" w:styleId="mat-mdc-tooltip-trigger">
    <w:name w:val="mat-mdc-tooltip-trigger"/>
    <w:basedOn w:val="DefaultParagraphFont"/>
    <w:rsid w:val="00593DA5"/>
  </w:style>
  <w:style w:type="character" w:customStyle="1" w:styleId="upsell-label">
    <w:name w:val="upsell-label"/>
    <w:basedOn w:val="DefaultParagraphFont"/>
    <w:rsid w:val="00593DA5"/>
  </w:style>
  <w:style w:type="character" w:customStyle="1" w:styleId="user-query-container">
    <w:name w:val="user-query-container"/>
    <w:basedOn w:val="DefaultParagraphFont"/>
    <w:rsid w:val="00593DA5"/>
  </w:style>
  <w:style w:type="character" w:customStyle="1" w:styleId="user-query-bubble-with-background">
    <w:name w:val="user-query-bubble-with-background"/>
    <w:basedOn w:val="DefaultParagraphFont"/>
    <w:rsid w:val="00593DA5"/>
  </w:style>
  <w:style w:type="character" w:customStyle="1" w:styleId="horizontal-container">
    <w:name w:val="horizontal-container"/>
    <w:basedOn w:val="DefaultParagraphFont"/>
    <w:rsid w:val="00593DA5"/>
  </w:style>
  <w:style w:type="paragraph" w:customStyle="1" w:styleId="query-text-line">
    <w:name w:val="query-text-line"/>
    <w:basedOn w:val="Normal"/>
    <w:rsid w:val="00593DA5"/>
    <w:pPr>
      <w:spacing w:before="100" w:beforeAutospacing="1" w:after="100" w:afterAutospacing="1" w:line="240"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mat-ripple">
    <w:name w:val="mat-ripple"/>
    <w:basedOn w:val="DefaultParagraphFont"/>
    <w:rsid w:val="00593DA5"/>
  </w:style>
  <w:style w:type="character" w:customStyle="1" w:styleId="title-text">
    <w:name w:val="title-text"/>
    <w:basedOn w:val="DefaultParagraphFont"/>
    <w:rsid w:val="00593DA5"/>
  </w:style>
  <w:style w:type="character" w:customStyle="1" w:styleId="sr-only">
    <w:name w:val="sr-only"/>
    <w:basedOn w:val="DefaultParagraphFont"/>
    <w:rsid w:val="00593DA5"/>
  </w:style>
  <w:style w:type="character" w:customStyle="1" w:styleId="creation-timestamp">
    <w:name w:val="creation-timestamp"/>
    <w:basedOn w:val="DefaultParagraphFont"/>
    <w:rsid w:val="00593DA5"/>
  </w:style>
  <w:style w:type="paragraph" w:customStyle="1" w:styleId="gds-label-m-alt">
    <w:name w:val="gds-label-m-alt"/>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utton-container">
    <w:name w:val="button-container"/>
    <w:basedOn w:val="DefaultParagraphFont"/>
    <w:rsid w:val="00593DA5"/>
  </w:style>
  <w:style w:type="character" w:customStyle="1" w:styleId="math-inline">
    <w:name w:val="math-inline"/>
    <w:basedOn w:val="DefaultParagraphFont"/>
    <w:rsid w:val="00593DA5"/>
  </w:style>
  <w:style w:type="character" w:customStyle="1" w:styleId="katex">
    <w:name w:val="katex"/>
    <w:basedOn w:val="DefaultParagraphFont"/>
    <w:rsid w:val="00593DA5"/>
  </w:style>
  <w:style w:type="character" w:customStyle="1" w:styleId="katex-html">
    <w:name w:val="katex-html"/>
    <w:basedOn w:val="DefaultParagraphFont"/>
    <w:rsid w:val="00593DA5"/>
  </w:style>
  <w:style w:type="character" w:customStyle="1" w:styleId="base">
    <w:name w:val="base"/>
    <w:basedOn w:val="DefaultParagraphFont"/>
    <w:rsid w:val="00593DA5"/>
  </w:style>
  <w:style w:type="character" w:customStyle="1" w:styleId="strut">
    <w:name w:val="strut"/>
    <w:basedOn w:val="DefaultParagraphFont"/>
    <w:rsid w:val="00593DA5"/>
  </w:style>
  <w:style w:type="character" w:customStyle="1" w:styleId="mord">
    <w:name w:val="mord"/>
    <w:basedOn w:val="DefaultParagraphFont"/>
    <w:rsid w:val="00593DA5"/>
  </w:style>
  <w:style w:type="character" w:customStyle="1" w:styleId="msupsub">
    <w:name w:val="msupsub"/>
    <w:basedOn w:val="DefaultParagraphFont"/>
    <w:rsid w:val="00593DA5"/>
  </w:style>
  <w:style w:type="character" w:customStyle="1" w:styleId="vlist-t">
    <w:name w:val="vlist-t"/>
    <w:basedOn w:val="DefaultParagraphFont"/>
    <w:rsid w:val="00593DA5"/>
  </w:style>
  <w:style w:type="character" w:customStyle="1" w:styleId="vlist-r">
    <w:name w:val="vlist-r"/>
    <w:basedOn w:val="DefaultParagraphFont"/>
    <w:rsid w:val="00593DA5"/>
  </w:style>
  <w:style w:type="character" w:customStyle="1" w:styleId="vlist">
    <w:name w:val="vlist"/>
    <w:basedOn w:val="DefaultParagraphFont"/>
    <w:rsid w:val="00593DA5"/>
  </w:style>
  <w:style w:type="character" w:customStyle="1" w:styleId="pstrut">
    <w:name w:val="pstrut"/>
    <w:basedOn w:val="DefaultParagraphFont"/>
    <w:rsid w:val="00593DA5"/>
  </w:style>
  <w:style w:type="character" w:customStyle="1" w:styleId="sizing">
    <w:name w:val="sizing"/>
    <w:basedOn w:val="DefaultParagraphFont"/>
    <w:rsid w:val="00593DA5"/>
  </w:style>
  <w:style w:type="character" w:customStyle="1" w:styleId="gds-title-m">
    <w:name w:val="gds-title-m"/>
    <w:basedOn w:val="DefaultParagraphFont"/>
    <w:rsid w:val="00593DA5"/>
  </w:style>
  <w:style w:type="character" w:styleId="Hyperlink">
    <w:name w:val="Hyperlink"/>
    <w:basedOn w:val="DefaultParagraphFont"/>
    <w:uiPriority w:val="99"/>
    <w:unhideWhenUsed/>
    <w:rsid w:val="00593DA5"/>
    <w:rPr>
      <w:color w:val="0000FF"/>
      <w:u w:val="single"/>
    </w:rPr>
  </w:style>
  <w:style w:type="character" w:styleId="FollowedHyperlink">
    <w:name w:val="FollowedHyperlink"/>
    <w:basedOn w:val="DefaultParagraphFont"/>
    <w:uiPriority w:val="99"/>
    <w:semiHidden/>
    <w:unhideWhenUsed/>
    <w:rsid w:val="00593DA5"/>
    <w:rPr>
      <w:color w:val="800080"/>
      <w:u w:val="single"/>
    </w:rPr>
  </w:style>
  <w:style w:type="character" w:customStyle="1" w:styleId="link-content">
    <w:name w:val="link-content"/>
    <w:basedOn w:val="DefaultParagraphFont"/>
    <w:rsid w:val="00593DA5"/>
  </w:style>
  <w:style w:type="character" w:customStyle="1" w:styleId="cdk-visually-hidden">
    <w:name w:val="cdk-visually-hidden"/>
    <w:basedOn w:val="DefaultParagraphFont"/>
    <w:rsid w:val="00593DA5"/>
  </w:style>
  <w:style w:type="table" w:styleId="GridTable1Light">
    <w:name w:val="Grid Table 1 Light"/>
    <w:basedOn w:val="TableNormal"/>
    <w:uiPriority w:val="46"/>
    <w:rsid w:val="00A42C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42C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D029C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37EF4"/>
  </w:style>
  <w:style w:type="character" w:customStyle="1" w:styleId="vlist-s">
    <w:name w:val="vlist-s"/>
    <w:basedOn w:val="DefaultParagraphFont"/>
    <w:rsid w:val="00937EF4"/>
  </w:style>
  <w:style w:type="character" w:customStyle="1" w:styleId="mspace">
    <w:name w:val="mspace"/>
    <w:basedOn w:val="DefaultParagraphFont"/>
    <w:rsid w:val="00937EF4"/>
  </w:style>
  <w:style w:type="character" w:customStyle="1" w:styleId="mrel">
    <w:name w:val="mrel"/>
    <w:basedOn w:val="DefaultParagraphFont"/>
    <w:rsid w:val="00937EF4"/>
  </w:style>
  <w:style w:type="character" w:customStyle="1" w:styleId="mopen">
    <w:name w:val="mopen"/>
    <w:basedOn w:val="DefaultParagraphFont"/>
    <w:rsid w:val="00937EF4"/>
  </w:style>
  <w:style w:type="character" w:customStyle="1" w:styleId="mbin">
    <w:name w:val="mbin"/>
    <w:basedOn w:val="DefaultParagraphFont"/>
    <w:rsid w:val="00937EF4"/>
  </w:style>
  <w:style w:type="character" w:customStyle="1" w:styleId="mclose">
    <w:name w:val="mclose"/>
    <w:basedOn w:val="DefaultParagraphFont"/>
    <w:rsid w:val="00937EF4"/>
  </w:style>
  <w:style w:type="character" w:customStyle="1" w:styleId="HTMLCode1">
    <w:name w:val="HTML Code1"/>
    <w:basedOn w:val="DefaultParagraphFont"/>
    <w:uiPriority w:val="99"/>
    <w:semiHidden/>
    <w:unhideWhenUsed/>
    <w:rsid w:val="00937EF4"/>
    <w:rPr>
      <w:rFonts w:ascii="Courier New" w:eastAsia="Times New Roman" w:hAnsi="Courier New" w:cs="Courier New"/>
      <w:sz w:val="20"/>
      <w:szCs w:val="20"/>
    </w:rPr>
  </w:style>
  <w:style w:type="character" w:styleId="HTMLCode">
    <w:name w:val="HTML Code"/>
    <w:basedOn w:val="DefaultParagraphFont"/>
    <w:uiPriority w:val="99"/>
    <w:semiHidden/>
    <w:unhideWhenUsed/>
    <w:rsid w:val="00937EF4"/>
    <w:rPr>
      <w:rFonts w:ascii="Consolas" w:hAnsi="Consolas"/>
      <w:sz w:val="20"/>
      <w:szCs w:val="20"/>
    </w:rPr>
  </w:style>
  <w:style w:type="paragraph" w:styleId="Header">
    <w:name w:val="header"/>
    <w:basedOn w:val="Normal"/>
    <w:link w:val="HeaderChar"/>
    <w:uiPriority w:val="99"/>
    <w:unhideWhenUsed/>
    <w:rsid w:val="00884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A0E"/>
  </w:style>
  <w:style w:type="paragraph" w:styleId="Footer">
    <w:name w:val="footer"/>
    <w:basedOn w:val="Normal"/>
    <w:link w:val="FooterChar"/>
    <w:uiPriority w:val="99"/>
    <w:unhideWhenUsed/>
    <w:rsid w:val="00884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A0E"/>
  </w:style>
  <w:style w:type="table" w:customStyle="1" w:styleId="TableGrid">
    <w:name w:val="TableGrid"/>
    <w:rsid w:val="00F231F7"/>
    <w:pPr>
      <w:spacing w:after="0" w:line="240" w:lineRule="auto"/>
    </w:p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EA3D1B"/>
  </w:style>
  <w:style w:type="table" w:styleId="TableGrid0">
    <w:name w:val="Table Grid"/>
    <w:basedOn w:val="TableNormal"/>
    <w:uiPriority w:val="39"/>
    <w:rsid w:val="00C4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33F4"/>
    <w:rPr>
      <w:color w:val="605E5C"/>
      <w:shd w:val="clear" w:color="auto" w:fill="E1DFDD"/>
    </w:rPr>
  </w:style>
  <w:style w:type="paragraph" w:styleId="Revision">
    <w:name w:val="Revision"/>
    <w:hidden/>
    <w:uiPriority w:val="99"/>
    <w:semiHidden/>
    <w:rsid w:val="00051C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8088">
      <w:marLeft w:val="0"/>
      <w:marRight w:val="0"/>
      <w:marTop w:val="0"/>
      <w:marBottom w:val="0"/>
      <w:divBdr>
        <w:top w:val="none" w:sz="0" w:space="0" w:color="auto"/>
        <w:left w:val="none" w:sz="0" w:space="0" w:color="auto"/>
        <w:bottom w:val="none" w:sz="0" w:space="0" w:color="auto"/>
        <w:right w:val="none" w:sz="0" w:space="0" w:color="auto"/>
      </w:divBdr>
      <w:divsChild>
        <w:div w:id="521869557">
          <w:marLeft w:val="0"/>
          <w:marRight w:val="0"/>
          <w:marTop w:val="0"/>
          <w:marBottom w:val="0"/>
          <w:divBdr>
            <w:top w:val="none" w:sz="0" w:space="0" w:color="auto"/>
            <w:left w:val="none" w:sz="0" w:space="0" w:color="auto"/>
            <w:bottom w:val="none" w:sz="0" w:space="0" w:color="auto"/>
            <w:right w:val="none" w:sz="0" w:space="0" w:color="auto"/>
          </w:divBdr>
          <w:divsChild>
            <w:div w:id="463475153">
              <w:marLeft w:val="0"/>
              <w:marRight w:val="0"/>
              <w:marTop w:val="0"/>
              <w:marBottom w:val="0"/>
              <w:divBdr>
                <w:top w:val="none" w:sz="0" w:space="0" w:color="auto"/>
                <w:left w:val="none" w:sz="0" w:space="0" w:color="auto"/>
                <w:bottom w:val="none" w:sz="0" w:space="0" w:color="auto"/>
                <w:right w:val="none" w:sz="0" w:space="0" w:color="auto"/>
              </w:divBdr>
              <w:divsChild>
                <w:div w:id="251092770">
                  <w:marLeft w:val="0"/>
                  <w:marRight w:val="0"/>
                  <w:marTop w:val="0"/>
                  <w:marBottom w:val="0"/>
                  <w:divBdr>
                    <w:top w:val="none" w:sz="0" w:space="0" w:color="auto"/>
                    <w:left w:val="none" w:sz="0" w:space="0" w:color="auto"/>
                    <w:bottom w:val="none" w:sz="0" w:space="0" w:color="auto"/>
                    <w:right w:val="none" w:sz="0" w:space="0" w:color="auto"/>
                  </w:divBdr>
                  <w:divsChild>
                    <w:div w:id="378676413">
                      <w:marLeft w:val="0"/>
                      <w:marRight w:val="0"/>
                      <w:marTop w:val="0"/>
                      <w:marBottom w:val="0"/>
                      <w:divBdr>
                        <w:top w:val="none" w:sz="0" w:space="0" w:color="auto"/>
                        <w:left w:val="none" w:sz="0" w:space="0" w:color="auto"/>
                        <w:bottom w:val="none" w:sz="0" w:space="0" w:color="auto"/>
                        <w:right w:val="none" w:sz="0" w:space="0" w:color="auto"/>
                      </w:divBdr>
                    </w:div>
                    <w:div w:id="1857422153">
                      <w:marLeft w:val="0"/>
                      <w:marRight w:val="0"/>
                      <w:marTop w:val="0"/>
                      <w:marBottom w:val="0"/>
                      <w:divBdr>
                        <w:top w:val="none" w:sz="0" w:space="0" w:color="auto"/>
                        <w:left w:val="none" w:sz="0" w:space="0" w:color="auto"/>
                        <w:bottom w:val="none" w:sz="0" w:space="0" w:color="auto"/>
                        <w:right w:val="none" w:sz="0" w:space="0" w:color="auto"/>
                      </w:divBdr>
                      <w:divsChild>
                        <w:div w:id="2108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7526">
                  <w:marLeft w:val="0"/>
                  <w:marRight w:val="0"/>
                  <w:marTop w:val="0"/>
                  <w:marBottom w:val="0"/>
                  <w:divBdr>
                    <w:top w:val="none" w:sz="0" w:space="0" w:color="auto"/>
                    <w:left w:val="none" w:sz="0" w:space="0" w:color="auto"/>
                    <w:bottom w:val="none" w:sz="0" w:space="0" w:color="auto"/>
                    <w:right w:val="none" w:sz="0" w:space="0" w:color="auto"/>
                  </w:divBdr>
                </w:div>
                <w:div w:id="2042896713">
                  <w:marLeft w:val="0"/>
                  <w:marRight w:val="0"/>
                  <w:marTop w:val="0"/>
                  <w:marBottom w:val="0"/>
                  <w:divBdr>
                    <w:top w:val="none" w:sz="0" w:space="0" w:color="auto"/>
                    <w:left w:val="none" w:sz="0" w:space="0" w:color="auto"/>
                    <w:bottom w:val="none" w:sz="0" w:space="0" w:color="auto"/>
                    <w:right w:val="none" w:sz="0" w:space="0" w:color="auto"/>
                  </w:divBdr>
                  <w:divsChild>
                    <w:div w:id="542911971">
                      <w:marLeft w:val="0"/>
                      <w:marRight w:val="0"/>
                      <w:marTop w:val="0"/>
                      <w:marBottom w:val="0"/>
                      <w:divBdr>
                        <w:top w:val="none" w:sz="0" w:space="0" w:color="auto"/>
                        <w:left w:val="none" w:sz="0" w:space="0" w:color="auto"/>
                        <w:bottom w:val="none" w:sz="0" w:space="0" w:color="auto"/>
                        <w:right w:val="none" w:sz="0" w:space="0" w:color="auto"/>
                      </w:divBdr>
                      <w:divsChild>
                        <w:div w:id="97219149">
                          <w:marLeft w:val="0"/>
                          <w:marRight w:val="0"/>
                          <w:marTop w:val="0"/>
                          <w:marBottom w:val="0"/>
                          <w:divBdr>
                            <w:top w:val="none" w:sz="0" w:space="0" w:color="auto"/>
                            <w:left w:val="none" w:sz="0" w:space="0" w:color="auto"/>
                            <w:bottom w:val="none" w:sz="0" w:space="0" w:color="auto"/>
                            <w:right w:val="none" w:sz="0" w:space="0" w:color="auto"/>
                          </w:divBdr>
                          <w:divsChild>
                            <w:div w:id="342898078">
                              <w:marLeft w:val="0"/>
                              <w:marRight w:val="0"/>
                              <w:marTop w:val="0"/>
                              <w:marBottom w:val="0"/>
                              <w:divBdr>
                                <w:top w:val="none" w:sz="0" w:space="0" w:color="auto"/>
                                <w:left w:val="none" w:sz="0" w:space="0" w:color="auto"/>
                                <w:bottom w:val="none" w:sz="0" w:space="0" w:color="auto"/>
                                <w:right w:val="none" w:sz="0" w:space="0" w:color="auto"/>
                              </w:divBdr>
                              <w:divsChild>
                                <w:div w:id="108279936">
                                  <w:marLeft w:val="0"/>
                                  <w:marRight w:val="0"/>
                                  <w:marTop w:val="0"/>
                                  <w:marBottom w:val="0"/>
                                  <w:divBdr>
                                    <w:top w:val="none" w:sz="0" w:space="0" w:color="auto"/>
                                    <w:left w:val="none" w:sz="0" w:space="0" w:color="auto"/>
                                    <w:bottom w:val="none" w:sz="0" w:space="0" w:color="auto"/>
                                    <w:right w:val="none" w:sz="0" w:space="0" w:color="auto"/>
                                  </w:divBdr>
                                  <w:divsChild>
                                    <w:div w:id="17042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14">
                              <w:marLeft w:val="0"/>
                              <w:marRight w:val="0"/>
                              <w:marTop w:val="0"/>
                              <w:marBottom w:val="0"/>
                              <w:divBdr>
                                <w:top w:val="none" w:sz="0" w:space="0" w:color="auto"/>
                                <w:left w:val="none" w:sz="0" w:space="0" w:color="auto"/>
                                <w:bottom w:val="none" w:sz="0" w:space="0" w:color="auto"/>
                                <w:right w:val="none" w:sz="0" w:space="0" w:color="auto"/>
                              </w:divBdr>
                              <w:divsChild>
                                <w:div w:id="218904217">
                                  <w:marLeft w:val="0"/>
                                  <w:marRight w:val="0"/>
                                  <w:marTop w:val="0"/>
                                  <w:marBottom w:val="0"/>
                                  <w:divBdr>
                                    <w:top w:val="none" w:sz="0" w:space="0" w:color="auto"/>
                                    <w:left w:val="none" w:sz="0" w:space="0" w:color="auto"/>
                                    <w:bottom w:val="none" w:sz="0" w:space="0" w:color="auto"/>
                                    <w:right w:val="none" w:sz="0" w:space="0" w:color="auto"/>
                                  </w:divBdr>
                                  <w:divsChild>
                                    <w:div w:id="673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0172">
                              <w:marLeft w:val="0"/>
                              <w:marRight w:val="0"/>
                              <w:marTop w:val="0"/>
                              <w:marBottom w:val="0"/>
                              <w:divBdr>
                                <w:top w:val="none" w:sz="0" w:space="0" w:color="auto"/>
                                <w:left w:val="none" w:sz="0" w:space="0" w:color="auto"/>
                                <w:bottom w:val="none" w:sz="0" w:space="0" w:color="auto"/>
                                <w:right w:val="none" w:sz="0" w:space="0" w:color="auto"/>
                              </w:divBdr>
                              <w:divsChild>
                                <w:div w:id="171846019">
                                  <w:marLeft w:val="0"/>
                                  <w:marRight w:val="0"/>
                                  <w:marTop w:val="0"/>
                                  <w:marBottom w:val="0"/>
                                  <w:divBdr>
                                    <w:top w:val="none" w:sz="0" w:space="0" w:color="auto"/>
                                    <w:left w:val="none" w:sz="0" w:space="0" w:color="auto"/>
                                    <w:bottom w:val="none" w:sz="0" w:space="0" w:color="auto"/>
                                    <w:right w:val="none" w:sz="0" w:space="0" w:color="auto"/>
                                  </w:divBdr>
                                  <w:divsChild>
                                    <w:div w:id="669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3416">
                              <w:marLeft w:val="0"/>
                              <w:marRight w:val="0"/>
                              <w:marTop w:val="0"/>
                              <w:marBottom w:val="0"/>
                              <w:divBdr>
                                <w:top w:val="none" w:sz="0" w:space="0" w:color="auto"/>
                                <w:left w:val="none" w:sz="0" w:space="0" w:color="auto"/>
                                <w:bottom w:val="none" w:sz="0" w:space="0" w:color="auto"/>
                                <w:right w:val="none" w:sz="0" w:space="0" w:color="auto"/>
                              </w:divBdr>
                              <w:divsChild>
                                <w:div w:id="1945260602">
                                  <w:marLeft w:val="0"/>
                                  <w:marRight w:val="0"/>
                                  <w:marTop w:val="0"/>
                                  <w:marBottom w:val="0"/>
                                  <w:divBdr>
                                    <w:top w:val="none" w:sz="0" w:space="0" w:color="auto"/>
                                    <w:left w:val="none" w:sz="0" w:space="0" w:color="auto"/>
                                    <w:bottom w:val="none" w:sz="0" w:space="0" w:color="auto"/>
                                    <w:right w:val="none" w:sz="0" w:space="0" w:color="auto"/>
                                  </w:divBdr>
                                  <w:divsChild>
                                    <w:div w:id="19453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9812">
                              <w:marLeft w:val="0"/>
                              <w:marRight w:val="0"/>
                              <w:marTop w:val="0"/>
                              <w:marBottom w:val="0"/>
                              <w:divBdr>
                                <w:top w:val="none" w:sz="0" w:space="0" w:color="auto"/>
                                <w:left w:val="none" w:sz="0" w:space="0" w:color="auto"/>
                                <w:bottom w:val="none" w:sz="0" w:space="0" w:color="auto"/>
                                <w:right w:val="none" w:sz="0" w:space="0" w:color="auto"/>
                              </w:divBdr>
                              <w:divsChild>
                                <w:div w:id="54205470">
                                  <w:marLeft w:val="0"/>
                                  <w:marRight w:val="0"/>
                                  <w:marTop w:val="0"/>
                                  <w:marBottom w:val="0"/>
                                  <w:divBdr>
                                    <w:top w:val="none" w:sz="0" w:space="0" w:color="auto"/>
                                    <w:left w:val="none" w:sz="0" w:space="0" w:color="auto"/>
                                    <w:bottom w:val="none" w:sz="0" w:space="0" w:color="auto"/>
                                    <w:right w:val="none" w:sz="0" w:space="0" w:color="auto"/>
                                  </w:divBdr>
                                  <w:divsChild>
                                    <w:div w:id="2825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2598">
                              <w:marLeft w:val="0"/>
                              <w:marRight w:val="0"/>
                              <w:marTop w:val="0"/>
                              <w:marBottom w:val="0"/>
                              <w:divBdr>
                                <w:top w:val="none" w:sz="0" w:space="0" w:color="auto"/>
                                <w:left w:val="none" w:sz="0" w:space="0" w:color="auto"/>
                                <w:bottom w:val="none" w:sz="0" w:space="0" w:color="auto"/>
                                <w:right w:val="none" w:sz="0" w:space="0" w:color="auto"/>
                              </w:divBdr>
                              <w:divsChild>
                                <w:div w:id="1182862035">
                                  <w:marLeft w:val="0"/>
                                  <w:marRight w:val="0"/>
                                  <w:marTop w:val="0"/>
                                  <w:marBottom w:val="0"/>
                                  <w:divBdr>
                                    <w:top w:val="none" w:sz="0" w:space="0" w:color="auto"/>
                                    <w:left w:val="none" w:sz="0" w:space="0" w:color="auto"/>
                                    <w:bottom w:val="none" w:sz="0" w:space="0" w:color="auto"/>
                                    <w:right w:val="none" w:sz="0" w:space="0" w:color="auto"/>
                                  </w:divBdr>
                                  <w:divsChild>
                                    <w:div w:id="5891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6350">
                              <w:marLeft w:val="0"/>
                              <w:marRight w:val="0"/>
                              <w:marTop w:val="0"/>
                              <w:marBottom w:val="0"/>
                              <w:divBdr>
                                <w:top w:val="none" w:sz="0" w:space="0" w:color="auto"/>
                                <w:left w:val="none" w:sz="0" w:space="0" w:color="auto"/>
                                <w:bottom w:val="none" w:sz="0" w:space="0" w:color="auto"/>
                                <w:right w:val="none" w:sz="0" w:space="0" w:color="auto"/>
                              </w:divBdr>
                              <w:divsChild>
                                <w:div w:id="777868943">
                                  <w:marLeft w:val="0"/>
                                  <w:marRight w:val="0"/>
                                  <w:marTop w:val="0"/>
                                  <w:marBottom w:val="0"/>
                                  <w:divBdr>
                                    <w:top w:val="none" w:sz="0" w:space="0" w:color="auto"/>
                                    <w:left w:val="none" w:sz="0" w:space="0" w:color="auto"/>
                                    <w:bottom w:val="none" w:sz="0" w:space="0" w:color="auto"/>
                                    <w:right w:val="none" w:sz="0" w:space="0" w:color="auto"/>
                                  </w:divBdr>
                                  <w:divsChild>
                                    <w:div w:id="15765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2373">
                              <w:marLeft w:val="0"/>
                              <w:marRight w:val="0"/>
                              <w:marTop w:val="0"/>
                              <w:marBottom w:val="0"/>
                              <w:divBdr>
                                <w:top w:val="none" w:sz="0" w:space="0" w:color="auto"/>
                                <w:left w:val="none" w:sz="0" w:space="0" w:color="auto"/>
                                <w:bottom w:val="none" w:sz="0" w:space="0" w:color="auto"/>
                                <w:right w:val="none" w:sz="0" w:space="0" w:color="auto"/>
                              </w:divBdr>
                              <w:divsChild>
                                <w:div w:id="711466302">
                                  <w:marLeft w:val="0"/>
                                  <w:marRight w:val="0"/>
                                  <w:marTop w:val="0"/>
                                  <w:marBottom w:val="0"/>
                                  <w:divBdr>
                                    <w:top w:val="none" w:sz="0" w:space="0" w:color="auto"/>
                                    <w:left w:val="none" w:sz="0" w:space="0" w:color="auto"/>
                                    <w:bottom w:val="none" w:sz="0" w:space="0" w:color="auto"/>
                                    <w:right w:val="none" w:sz="0" w:space="0" w:color="auto"/>
                                  </w:divBdr>
                                  <w:divsChild>
                                    <w:div w:id="16002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2145">
                              <w:marLeft w:val="0"/>
                              <w:marRight w:val="0"/>
                              <w:marTop w:val="0"/>
                              <w:marBottom w:val="0"/>
                              <w:divBdr>
                                <w:top w:val="none" w:sz="0" w:space="0" w:color="auto"/>
                                <w:left w:val="none" w:sz="0" w:space="0" w:color="auto"/>
                                <w:bottom w:val="none" w:sz="0" w:space="0" w:color="auto"/>
                                <w:right w:val="none" w:sz="0" w:space="0" w:color="auto"/>
                              </w:divBdr>
                              <w:divsChild>
                                <w:div w:id="1536456694">
                                  <w:marLeft w:val="0"/>
                                  <w:marRight w:val="0"/>
                                  <w:marTop w:val="0"/>
                                  <w:marBottom w:val="0"/>
                                  <w:divBdr>
                                    <w:top w:val="none" w:sz="0" w:space="0" w:color="auto"/>
                                    <w:left w:val="none" w:sz="0" w:space="0" w:color="auto"/>
                                    <w:bottom w:val="none" w:sz="0" w:space="0" w:color="auto"/>
                                    <w:right w:val="none" w:sz="0" w:space="0" w:color="auto"/>
                                  </w:divBdr>
                                  <w:divsChild>
                                    <w:div w:id="8966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8554">
                              <w:marLeft w:val="0"/>
                              <w:marRight w:val="0"/>
                              <w:marTop w:val="0"/>
                              <w:marBottom w:val="0"/>
                              <w:divBdr>
                                <w:top w:val="none" w:sz="0" w:space="0" w:color="auto"/>
                                <w:left w:val="none" w:sz="0" w:space="0" w:color="auto"/>
                                <w:bottom w:val="none" w:sz="0" w:space="0" w:color="auto"/>
                                <w:right w:val="none" w:sz="0" w:space="0" w:color="auto"/>
                              </w:divBdr>
                              <w:divsChild>
                                <w:div w:id="1652950986">
                                  <w:marLeft w:val="0"/>
                                  <w:marRight w:val="0"/>
                                  <w:marTop w:val="0"/>
                                  <w:marBottom w:val="0"/>
                                  <w:divBdr>
                                    <w:top w:val="none" w:sz="0" w:space="0" w:color="auto"/>
                                    <w:left w:val="none" w:sz="0" w:space="0" w:color="auto"/>
                                    <w:bottom w:val="none" w:sz="0" w:space="0" w:color="auto"/>
                                    <w:right w:val="none" w:sz="0" w:space="0" w:color="auto"/>
                                  </w:divBdr>
                                  <w:divsChild>
                                    <w:div w:id="5449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222">
                              <w:marLeft w:val="0"/>
                              <w:marRight w:val="0"/>
                              <w:marTop w:val="0"/>
                              <w:marBottom w:val="0"/>
                              <w:divBdr>
                                <w:top w:val="none" w:sz="0" w:space="0" w:color="auto"/>
                                <w:left w:val="none" w:sz="0" w:space="0" w:color="auto"/>
                                <w:bottom w:val="none" w:sz="0" w:space="0" w:color="auto"/>
                                <w:right w:val="none" w:sz="0" w:space="0" w:color="auto"/>
                              </w:divBdr>
                              <w:divsChild>
                                <w:div w:id="673147794">
                                  <w:marLeft w:val="0"/>
                                  <w:marRight w:val="0"/>
                                  <w:marTop w:val="0"/>
                                  <w:marBottom w:val="0"/>
                                  <w:divBdr>
                                    <w:top w:val="none" w:sz="0" w:space="0" w:color="auto"/>
                                    <w:left w:val="none" w:sz="0" w:space="0" w:color="auto"/>
                                    <w:bottom w:val="none" w:sz="0" w:space="0" w:color="auto"/>
                                    <w:right w:val="none" w:sz="0" w:space="0" w:color="auto"/>
                                  </w:divBdr>
                                  <w:divsChild>
                                    <w:div w:id="1447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0467">
                              <w:marLeft w:val="0"/>
                              <w:marRight w:val="0"/>
                              <w:marTop w:val="0"/>
                              <w:marBottom w:val="0"/>
                              <w:divBdr>
                                <w:top w:val="none" w:sz="0" w:space="0" w:color="auto"/>
                                <w:left w:val="none" w:sz="0" w:space="0" w:color="auto"/>
                                <w:bottom w:val="none" w:sz="0" w:space="0" w:color="auto"/>
                                <w:right w:val="none" w:sz="0" w:space="0" w:color="auto"/>
                              </w:divBdr>
                              <w:divsChild>
                                <w:div w:id="2016227891">
                                  <w:marLeft w:val="0"/>
                                  <w:marRight w:val="0"/>
                                  <w:marTop w:val="0"/>
                                  <w:marBottom w:val="0"/>
                                  <w:divBdr>
                                    <w:top w:val="none" w:sz="0" w:space="0" w:color="auto"/>
                                    <w:left w:val="none" w:sz="0" w:space="0" w:color="auto"/>
                                    <w:bottom w:val="none" w:sz="0" w:space="0" w:color="auto"/>
                                    <w:right w:val="none" w:sz="0" w:space="0" w:color="auto"/>
                                  </w:divBdr>
                                  <w:divsChild>
                                    <w:div w:id="19754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71">
                              <w:marLeft w:val="0"/>
                              <w:marRight w:val="0"/>
                              <w:marTop w:val="0"/>
                              <w:marBottom w:val="0"/>
                              <w:divBdr>
                                <w:top w:val="none" w:sz="0" w:space="0" w:color="auto"/>
                                <w:left w:val="none" w:sz="0" w:space="0" w:color="auto"/>
                                <w:bottom w:val="none" w:sz="0" w:space="0" w:color="auto"/>
                                <w:right w:val="none" w:sz="0" w:space="0" w:color="auto"/>
                              </w:divBdr>
                              <w:divsChild>
                                <w:div w:id="490560495">
                                  <w:marLeft w:val="0"/>
                                  <w:marRight w:val="0"/>
                                  <w:marTop w:val="0"/>
                                  <w:marBottom w:val="0"/>
                                  <w:divBdr>
                                    <w:top w:val="none" w:sz="0" w:space="0" w:color="auto"/>
                                    <w:left w:val="none" w:sz="0" w:space="0" w:color="auto"/>
                                    <w:bottom w:val="none" w:sz="0" w:space="0" w:color="auto"/>
                                    <w:right w:val="none" w:sz="0" w:space="0" w:color="auto"/>
                                  </w:divBdr>
                                  <w:divsChild>
                                    <w:div w:id="117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4594">
      <w:marLeft w:val="0"/>
      <w:marRight w:val="0"/>
      <w:marTop w:val="0"/>
      <w:marBottom w:val="0"/>
      <w:divBdr>
        <w:top w:val="none" w:sz="0" w:space="0" w:color="auto"/>
        <w:left w:val="none" w:sz="0" w:space="0" w:color="auto"/>
        <w:bottom w:val="none" w:sz="0" w:space="0" w:color="auto"/>
        <w:right w:val="none" w:sz="0" w:space="0" w:color="auto"/>
      </w:divBdr>
      <w:divsChild>
        <w:div w:id="239144385">
          <w:marLeft w:val="0"/>
          <w:marRight w:val="0"/>
          <w:marTop w:val="0"/>
          <w:marBottom w:val="0"/>
          <w:divBdr>
            <w:top w:val="none" w:sz="0" w:space="0" w:color="auto"/>
            <w:left w:val="none" w:sz="0" w:space="0" w:color="auto"/>
            <w:bottom w:val="none" w:sz="0" w:space="0" w:color="auto"/>
            <w:right w:val="none" w:sz="0" w:space="0" w:color="auto"/>
          </w:divBdr>
          <w:divsChild>
            <w:div w:id="1099831905">
              <w:marLeft w:val="0"/>
              <w:marRight w:val="0"/>
              <w:marTop w:val="0"/>
              <w:marBottom w:val="0"/>
              <w:divBdr>
                <w:top w:val="none" w:sz="0" w:space="0" w:color="auto"/>
                <w:left w:val="none" w:sz="0" w:space="0" w:color="auto"/>
                <w:bottom w:val="none" w:sz="0" w:space="0" w:color="auto"/>
                <w:right w:val="none" w:sz="0" w:space="0" w:color="auto"/>
              </w:divBdr>
              <w:divsChild>
                <w:div w:id="399714258">
                  <w:marLeft w:val="0"/>
                  <w:marRight w:val="0"/>
                  <w:marTop w:val="0"/>
                  <w:marBottom w:val="0"/>
                  <w:divBdr>
                    <w:top w:val="none" w:sz="0" w:space="0" w:color="auto"/>
                    <w:left w:val="none" w:sz="0" w:space="0" w:color="auto"/>
                    <w:bottom w:val="none" w:sz="0" w:space="0" w:color="auto"/>
                    <w:right w:val="none" w:sz="0" w:space="0" w:color="auto"/>
                  </w:divBdr>
                  <w:divsChild>
                    <w:div w:id="1989505740">
                      <w:marLeft w:val="0"/>
                      <w:marRight w:val="0"/>
                      <w:marTop w:val="0"/>
                      <w:marBottom w:val="0"/>
                      <w:divBdr>
                        <w:top w:val="none" w:sz="0" w:space="0" w:color="auto"/>
                        <w:left w:val="none" w:sz="0" w:space="0" w:color="auto"/>
                        <w:bottom w:val="none" w:sz="0" w:space="0" w:color="auto"/>
                        <w:right w:val="none" w:sz="0" w:space="0" w:color="auto"/>
                      </w:divBdr>
                      <w:divsChild>
                        <w:div w:id="173155560">
                          <w:marLeft w:val="0"/>
                          <w:marRight w:val="0"/>
                          <w:marTop w:val="0"/>
                          <w:marBottom w:val="0"/>
                          <w:divBdr>
                            <w:top w:val="none" w:sz="0" w:space="0" w:color="auto"/>
                            <w:left w:val="none" w:sz="0" w:space="0" w:color="auto"/>
                            <w:bottom w:val="none" w:sz="0" w:space="0" w:color="auto"/>
                            <w:right w:val="none" w:sz="0" w:space="0" w:color="auto"/>
                          </w:divBdr>
                          <w:divsChild>
                            <w:div w:id="318076018">
                              <w:marLeft w:val="0"/>
                              <w:marRight w:val="0"/>
                              <w:marTop w:val="0"/>
                              <w:marBottom w:val="0"/>
                              <w:divBdr>
                                <w:top w:val="none" w:sz="0" w:space="0" w:color="auto"/>
                                <w:left w:val="none" w:sz="0" w:space="0" w:color="auto"/>
                                <w:bottom w:val="none" w:sz="0" w:space="0" w:color="auto"/>
                                <w:right w:val="none" w:sz="0" w:space="0" w:color="auto"/>
                              </w:divBdr>
                              <w:divsChild>
                                <w:div w:id="521745990">
                                  <w:marLeft w:val="0"/>
                                  <w:marRight w:val="0"/>
                                  <w:marTop w:val="0"/>
                                  <w:marBottom w:val="0"/>
                                  <w:divBdr>
                                    <w:top w:val="none" w:sz="0" w:space="0" w:color="auto"/>
                                    <w:left w:val="none" w:sz="0" w:space="0" w:color="auto"/>
                                    <w:bottom w:val="none" w:sz="0" w:space="0" w:color="auto"/>
                                    <w:right w:val="none" w:sz="0" w:space="0" w:color="auto"/>
                                  </w:divBdr>
                                  <w:divsChild>
                                    <w:div w:id="250508036">
                                      <w:marLeft w:val="0"/>
                                      <w:marRight w:val="0"/>
                                      <w:marTop w:val="0"/>
                                      <w:marBottom w:val="0"/>
                                      <w:divBdr>
                                        <w:top w:val="none" w:sz="0" w:space="0" w:color="auto"/>
                                        <w:left w:val="none" w:sz="0" w:space="0" w:color="auto"/>
                                        <w:bottom w:val="none" w:sz="0" w:space="0" w:color="auto"/>
                                        <w:right w:val="none" w:sz="0" w:space="0" w:color="auto"/>
                                      </w:divBdr>
                                      <w:divsChild>
                                        <w:div w:id="534007861">
                                          <w:marLeft w:val="0"/>
                                          <w:marRight w:val="0"/>
                                          <w:marTop w:val="0"/>
                                          <w:marBottom w:val="0"/>
                                          <w:divBdr>
                                            <w:top w:val="none" w:sz="0" w:space="0" w:color="auto"/>
                                            <w:left w:val="none" w:sz="0" w:space="0" w:color="auto"/>
                                            <w:bottom w:val="none" w:sz="0" w:space="0" w:color="auto"/>
                                            <w:right w:val="none" w:sz="0" w:space="0" w:color="auto"/>
                                          </w:divBdr>
                                          <w:divsChild>
                                            <w:div w:id="1412778467">
                                              <w:marLeft w:val="0"/>
                                              <w:marRight w:val="0"/>
                                              <w:marTop w:val="0"/>
                                              <w:marBottom w:val="0"/>
                                              <w:divBdr>
                                                <w:top w:val="none" w:sz="0" w:space="0" w:color="auto"/>
                                                <w:left w:val="none" w:sz="0" w:space="0" w:color="auto"/>
                                                <w:bottom w:val="none" w:sz="0" w:space="0" w:color="auto"/>
                                                <w:right w:val="none" w:sz="0" w:space="0" w:color="auto"/>
                                              </w:divBdr>
                                              <w:divsChild>
                                                <w:div w:id="1609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3803">
                                      <w:marLeft w:val="0"/>
                                      <w:marRight w:val="0"/>
                                      <w:marTop w:val="0"/>
                                      <w:marBottom w:val="0"/>
                                      <w:divBdr>
                                        <w:top w:val="none" w:sz="0" w:space="0" w:color="auto"/>
                                        <w:left w:val="none" w:sz="0" w:space="0" w:color="auto"/>
                                        <w:bottom w:val="none" w:sz="0" w:space="0" w:color="auto"/>
                                        <w:right w:val="none" w:sz="0" w:space="0" w:color="auto"/>
                                      </w:divBdr>
                                    </w:div>
                                  </w:divsChild>
                                </w:div>
                                <w:div w:id="1816674791">
                                  <w:marLeft w:val="0"/>
                                  <w:marRight w:val="0"/>
                                  <w:marTop w:val="0"/>
                                  <w:marBottom w:val="0"/>
                                  <w:divBdr>
                                    <w:top w:val="none" w:sz="0" w:space="0" w:color="auto"/>
                                    <w:left w:val="none" w:sz="0" w:space="0" w:color="auto"/>
                                    <w:bottom w:val="none" w:sz="0" w:space="0" w:color="auto"/>
                                    <w:right w:val="none" w:sz="0" w:space="0" w:color="auto"/>
                                  </w:divBdr>
                                  <w:divsChild>
                                    <w:div w:id="882908908">
                                      <w:marLeft w:val="0"/>
                                      <w:marRight w:val="0"/>
                                      <w:marTop w:val="0"/>
                                      <w:marBottom w:val="0"/>
                                      <w:divBdr>
                                        <w:top w:val="none" w:sz="0" w:space="0" w:color="auto"/>
                                        <w:left w:val="none" w:sz="0" w:space="0" w:color="auto"/>
                                        <w:bottom w:val="none" w:sz="0" w:space="0" w:color="auto"/>
                                        <w:right w:val="none" w:sz="0" w:space="0" w:color="auto"/>
                                      </w:divBdr>
                                      <w:divsChild>
                                        <w:div w:id="5204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660833">
      <w:marLeft w:val="0"/>
      <w:marRight w:val="0"/>
      <w:marTop w:val="0"/>
      <w:marBottom w:val="0"/>
      <w:divBdr>
        <w:top w:val="none" w:sz="0" w:space="0" w:color="auto"/>
        <w:left w:val="none" w:sz="0" w:space="0" w:color="auto"/>
        <w:bottom w:val="none" w:sz="0" w:space="0" w:color="auto"/>
        <w:right w:val="none" w:sz="0" w:space="0" w:color="auto"/>
      </w:divBdr>
      <w:divsChild>
        <w:div w:id="1580362215">
          <w:marLeft w:val="0"/>
          <w:marRight w:val="0"/>
          <w:marTop w:val="0"/>
          <w:marBottom w:val="0"/>
          <w:divBdr>
            <w:top w:val="none" w:sz="0" w:space="0" w:color="auto"/>
            <w:left w:val="none" w:sz="0" w:space="0" w:color="auto"/>
            <w:bottom w:val="none" w:sz="0" w:space="0" w:color="auto"/>
            <w:right w:val="none" w:sz="0" w:space="0" w:color="auto"/>
          </w:divBdr>
          <w:divsChild>
            <w:div w:id="886184640">
              <w:marLeft w:val="0"/>
              <w:marRight w:val="0"/>
              <w:marTop w:val="0"/>
              <w:marBottom w:val="0"/>
              <w:divBdr>
                <w:top w:val="none" w:sz="0" w:space="0" w:color="auto"/>
                <w:left w:val="none" w:sz="0" w:space="0" w:color="auto"/>
                <w:bottom w:val="none" w:sz="0" w:space="0" w:color="auto"/>
                <w:right w:val="none" w:sz="0" w:space="0" w:color="auto"/>
              </w:divBdr>
            </w:div>
            <w:div w:id="1292781799">
              <w:marLeft w:val="0"/>
              <w:marRight w:val="0"/>
              <w:marTop w:val="0"/>
              <w:marBottom w:val="0"/>
              <w:divBdr>
                <w:top w:val="none" w:sz="0" w:space="0" w:color="auto"/>
                <w:left w:val="none" w:sz="0" w:space="0" w:color="auto"/>
                <w:bottom w:val="none" w:sz="0" w:space="0" w:color="auto"/>
                <w:right w:val="none" w:sz="0" w:space="0" w:color="auto"/>
              </w:divBdr>
            </w:div>
            <w:div w:id="17876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4601">
      <w:marLeft w:val="0"/>
      <w:marRight w:val="0"/>
      <w:marTop w:val="0"/>
      <w:marBottom w:val="0"/>
      <w:divBdr>
        <w:top w:val="none" w:sz="0" w:space="0" w:color="auto"/>
        <w:left w:val="none" w:sz="0" w:space="0" w:color="auto"/>
        <w:bottom w:val="none" w:sz="0" w:space="0" w:color="auto"/>
        <w:right w:val="none" w:sz="0" w:space="0" w:color="auto"/>
      </w:divBdr>
      <w:divsChild>
        <w:div w:id="983661229">
          <w:marLeft w:val="0"/>
          <w:marRight w:val="0"/>
          <w:marTop w:val="0"/>
          <w:marBottom w:val="0"/>
          <w:divBdr>
            <w:top w:val="none" w:sz="0" w:space="0" w:color="auto"/>
            <w:left w:val="none" w:sz="0" w:space="0" w:color="auto"/>
            <w:bottom w:val="none" w:sz="0" w:space="0" w:color="auto"/>
            <w:right w:val="none" w:sz="0" w:space="0" w:color="auto"/>
          </w:divBdr>
          <w:divsChild>
            <w:div w:id="1027832590">
              <w:marLeft w:val="0"/>
              <w:marRight w:val="0"/>
              <w:marTop w:val="0"/>
              <w:marBottom w:val="0"/>
              <w:divBdr>
                <w:top w:val="none" w:sz="0" w:space="0" w:color="auto"/>
                <w:left w:val="none" w:sz="0" w:space="0" w:color="auto"/>
                <w:bottom w:val="none" w:sz="0" w:space="0" w:color="auto"/>
                <w:right w:val="none" w:sz="0" w:space="0" w:color="auto"/>
              </w:divBdr>
            </w:div>
            <w:div w:id="1886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cites.org/eng/app/appendices.php" TargetMode="External"/><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tm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495</TotalTime>
  <Pages>20</Pages>
  <Words>5521</Words>
  <Characters>31471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Shahbaz</dc:creator>
  <cp:keywords/>
  <dc:description/>
  <cp:lastModifiedBy>SDI 1089</cp:lastModifiedBy>
  <cp:revision>17</cp:revision>
  <dcterms:created xsi:type="dcterms:W3CDTF">2025-12-18T03:52:00Z</dcterms:created>
  <dcterms:modified xsi:type="dcterms:W3CDTF">2025-12-30T08:55:00Z</dcterms:modified>
</cp:coreProperties>
</file>