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0529B" w14:textId="5616E9A8" w:rsidR="00822801" w:rsidRDefault="00822801" w:rsidP="00822801">
      <w:pPr>
        <w:jc w:val="center"/>
        <w:rPr>
          <w:rFonts w:cs="Times New Roman"/>
          <w:sz w:val="28"/>
          <w:szCs w:val="28"/>
        </w:rPr>
      </w:pPr>
      <w:r w:rsidRPr="001C2D27">
        <w:rPr>
          <w:rFonts w:cs="Times New Roman"/>
          <w:sz w:val="28"/>
          <w:szCs w:val="28"/>
        </w:rPr>
        <w:t>Study of biological parameters in patients with advanced HIV infection in Donka</w:t>
      </w:r>
    </w:p>
    <w:p w14:paraId="68968134" w14:textId="77777777" w:rsidR="00844FD9" w:rsidRDefault="00844FD9" w:rsidP="008D1869">
      <w:pPr>
        <w:jc w:val="left"/>
        <w:rPr>
          <w:rFonts w:cs="Times New Roman"/>
          <w:sz w:val="28"/>
          <w:szCs w:val="28"/>
        </w:rPr>
      </w:pPr>
    </w:p>
    <w:p w14:paraId="3AD68820" w14:textId="0E85D4E5" w:rsidR="00822801" w:rsidRPr="00844FD9" w:rsidRDefault="00822801" w:rsidP="00844FD9">
      <w:pPr>
        <w:jc w:val="left"/>
        <w:rPr>
          <w:rFonts w:cs="Times New Roman"/>
          <w:sz w:val="28"/>
          <w:szCs w:val="28"/>
        </w:rPr>
      </w:pPr>
      <w:r w:rsidRPr="00844FD9">
        <w:rPr>
          <w:rFonts w:cs="Times New Roman"/>
          <w:b/>
          <w:bCs/>
          <w:sz w:val="28"/>
          <w:szCs w:val="28"/>
        </w:rPr>
        <w:t>Abstract</w:t>
      </w:r>
    </w:p>
    <w:p w14:paraId="5330F3EA"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Introduction</w:t>
      </w:r>
    </w:p>
    <w:p w14:paraId="180A4302" w14:textId="77777777"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Human immunodeficiency virus (HIV) infection remains a major public health problem, particularly in sub-Saharan Africa. Despite expanded access to antiretroviral therapy (ART), many patients are still admitted at an advanced stage of the disease, characterized by severe immunosuppression and high morbidity. In this context, the evaluation of biological parameters is an essential tool for the monitoring and management of patients with advanced HIV disease (AHD).</w:t>
      </w:r>
    </w:p>
    <w:p w14:paraId="5CB965E3"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 xml:space="preserve">Methodology </w:t>
      </w:r>
    </w:p>
    <w:p w14:paraId="32925177" w14:textId="77777777" w:rsidR="00AC1F45" w:rsidRPr="008800B8" w:rsidRDefault="00AC1F45" w:rsidP="00844FD9">
      <w:pPr>
        <w:autoSpaceDE w:val="0"/>
        <w:autoSpaceDN w:val="0"/>
        <w:adjustRightInd w:val="0"/>
        <w:spacing w:after="0"/>
        <w:rPr>
          <w:rFonts w:cs="Times New Roman"/>
          <w:sz w:val="28"/>
          <w:szCs w:val="28"/>
        </w:rPr>
      </w:pPr>
      <w:r w:rsidRPr="008800B8">
        <w:rPr>
          <w:rFonts w:cs="Times New Roman"/>
          <w:sz w:val="28"/>
          <w:szCs w:val="28"/>
        </w:rPr>
        <w:t>A retrospective and analytical study was conducted at the Care, Training, and Research Unit (CTRU) of Donka National Hospital over a four-year period (2016-2020). All patients aged 15 years or older hospitalized for advanced HIV infection (CD4 &lt; 200 cells/mm³ or clinical stage III/IV according to the WHO) were included. Sociodemographic, clinical, and biological data were collected and analyzed using Epi Info 7.2.2.6 software, with a significance threshold set at p &lt; 0.05. Proportions were compared using the chi-square (χ²) test, while means were compared using analysis of variance (ANOVA).</w:t>
      </w:r>
    </w:p>
    <w:p w14:paraId="7A707B45" w14:textId="0D40E23C" w:rsidR="00822801" w:rsidRPr="00844FD9" w:rsidRDefault="00AC1F45" w:rsidP="00844FD9">
      <w:pPr>
        <w:autoSpaceDE w:val="0"/>
        <w:autoSpaceDN w:val="0"/>
        <w:adjustRightInd w:val="0"/>
        <w:spacing w:after="0"/>
        <w:rPr>
          <w:rFonts w:cs="Times New Roman"/>
          <w:b/>
          <w:bCs/>
          <w:sz w:val="28"/>
          <w:szCs w:val="28"/>
        </w:rPr>
      </w:pPr>
      <w:r w:rsidRPr="008800B8">
        <w:rPr>
          <w:rFonts w:cs="Times New Roman"/>
          <w:b/>
          <w:bCs/>
          <w:sz w:val="28"/>
          <w:szCs w:val="28"/>
        </w:rPr>
        <w:t>Results :</w:t>
      </w:r>
    </w:p>
    <w:p w14:paraId="3158EDC1" w14:textId="661E0137" w:rsidR="0062736F" w:rsidRDefault="0062736F" w:rsidP="00844FD9">
      <w:pPr>
        <w:autoSpaceDE w:val="0"/>
        <w:autoSpaceDN w:val="0"/>
        <w:adjustRightInd w:val="0"/>
        <w:spacing w:after="0"/>
        <w:rPr>
          <w:rFonts w:cs="Times New Roman"/>
          <w:sz w:val="28"/>
          <w:szCs w:val="28"/>
        </w:rPr>
      </w:pPr>
      <w:r w:rsidRPr="0062736F">
        <w:rPr>
          <w:rFonts w:cs="Times New Roman"/>
          <w:sz w:val="28"/>
          <w:szCs w:val="28"/>
        </w:rPr>
        <w:t xml:space="preserve">A total of 2,236 HIV-infected patients were hospitalized during the study period. Of these, 1,861 (83.22%) were over 15 years of age, in accordance with the inclusion criteria, and were included in the analysis. The study population was predominantly female, with 1,144 women (61.47%) compared to 717 men (38.53%), </w:t>
      </w:r>
      <w:proofErr w:type="spellStart"/>
      <w:r w:rsidRPr="0062736F">
        <w:rPr>
          <w:rFonts w:cs="Times New Roman"/>
          <w:sz w:val="28"/>
          <w:szCs w:val="28"/>
        </w:rPr>
        <w:t>representing</w:t>
      </w:r>
      <w:proofErr w:type="spellEnd"/>
      <w:r w:rsidRPr="0062736F">
        <w:rPr>
          <w:rFonts w:cs="Times New Roman"/>
          <w:sz w:val="28"/>
          <w:szCs w:val="28"/>
        </w:rPr>
        <w:t xml:space="preserve"> a male-to-</w:t>
      </w:r>
      <w:proofErr w:type="spellStart"/>
      <w:r w:rsidRPr="0062736F">
        <w:rPr>
          <w:rFonts w:cs="Times New Roman"/>
          <w:sz w:val="28"/>
          <w:szCs w:val="28"/>
        </w:rPr>
        <w:t>female</w:t>
      </w:r>
      <w:proofErr w:type="spellEnd"/>
      <w:r w:rsidRPr="0062736F">
        <w:rPr>
          <w:rFonts w:cs="Times New Roman"/>
          <w:sz w:val="28"/>
          <w:szCs w:val="28"/>
        </w:rPr>
        <w:t xml:space="preserve"> ratio of 0.6. The most represented age group was 35 to 44 </w:t>
      </w:r>
      <w:proofErr w:type="spellStart"/>
      <w:r w:rsidRPr="0062736F">
        <w:rPr>
          <w:rFonts w:cs="Times New Roman"/>
          <w:sz w:val="28"/>
          <w:szCs w:val="28"/>
        </w:rPr>
        <w:t>years</w:t>
      </w:r>
      <w:proofErr w:type="spellEnd"/>
      <w:r w:rsidRPr="0062736F">
        <w:rPr>
          <w:rFonts w:cs="Times New Roman"/>
          <w:sz w:val="28"/>
          <w:szCs w:val="28"/>
        </w:rPr>
        <w:t xml:space="preserve"> </w:t>
      </w:r>
      <w:proofErr w:type="spellStart"/>
      <w:r w:rsidRPr="0062736F">
        <w:rPr>
          <w:rFonts w:cs="Times New Roman"/>
          <w:sz w:val="28"/>
          <w:szCs w:val="28"/>
        </w:rPr>
        <w:t>old</w:t>
      </w:r>
      <w:proofErr w:type="spellEnd"/>
      <w:r w:rsidRPr="0062736F">
        <w:rPr>
          <w:rFonts w:cs="Times New Roman"/>
          <w:sz w:val="28"/>
          <w:szCs w:val="28"/>
        </w:rPr>
        <w:t xml:space="preserve"> (590 patients, or 31.70%). The average age of participants was 38.69 ± 12.07 </w:t>
      </w:r>
      <w:proofErr w:type="spellStart"/>
      <w:r w:rsidRPr="0062736F">
        <w:rPr>
          <w:rFonts w:cs="Times New Roman"/>
          <w:sz w:val="28"/>
          <w:szCs w:val="28"/>
        </w:rPr>
        <w:t>years</w:t>
      </w:r>
      <w:proofErr w:type="spellEnd"/>
      <w:r w:rsidRPr="0062736F">
        <w:rPr>
          <w:rFonts w:cs="Times New Roman"/>
          <w:sz w:val="28"/>
          <w:szCs w:val="28"/>
        </w:rPr>
        <w:t xml:space="preserve">, </w:t>
      </w:r>
      <w:proofErr w:type="spellStart"/>
      <w:r w:rsidRPr="0062736F">
        <w:rPr>
          <w:rFonts w:cs="Times New Roman"/>
          <w:sz w:val="28"/>
          <w:szCs w:val="28"/>
        </w:rPr>
        <w:t>ranging</w:t>
      </w:r>
      <w:proofErr w:type="spellEnd"/>
      <w:r w:rsidRPr="0062736F">
        <w:rPr>
          <w:rFonts w:cs="Times New Roman"/>
          <w:sz w:val="28"/>
          <w:szCs w:val="28"/>
        </w:rPr>
        <w:t xml:space="preserve"> </w:t>
      </w:r>
      <w:proofErr w:type="spellStart"/>
      <w:r w:rsidRPr="0062736F">
        <w:rPr>
          <w:rFonts w:cs="Times New Roman"/>
          <w:sz w:val="28"/>
          <w:szCs w:val="28"/>
        </w:rPr>
        <w:t>from</w:t>
      </w:r>
      <w:proofErr w:type="spellEnd"/>
      <w:r w:rsidRPr="0062736F">
        <w:rPr>
          <w:rFonts w:cs="Times New Roman"/>
          <w:sz w:val="28"/>
          <w:szCs w:val="28"/>
        </w:rPr>
        <w:t xml:space="preserve"> 15 to 79 years. HIV-1 </w:t>
      </w:r>
      <w:proofErr w:type="spellStart"/>
      <w:r w:rsidRPr="0062736F">
        <w:rPr>
          <w:rFonts w:cs="Times New Roman"/>
          <w:sz w:val="28"/>
          <w:szCs w:val="28"/>
        </w:rPr>
        <w:lastRenderedPageBreak/>
        <w:t>accounted</w:t>
      </w:r>
      <w:proofErr w:type="spellEnd"/>
      <w:r w:rsidRPr="0062736F">
        <w:rPr>
          <w:rFonts w:cs="Times New Roman"/>
          <w:sz w:val="28"/>
          <w:szCs w:val="28"/>
        </w:rPr>
        <w:t xml:space="preserve"> for 99.2% of cases. </w:t>
      </w:r>
      <w:proofErr w:type="spellStart"/>
      <w:r w:rsidRPr="0062736F">
        <w:rPr>
          <w:rFonts w:cs="Times New Roman"/>
          <w:sz w:val="28"/>
          <w:szCs w:val="28"/>
        </w:rPr>
        <w:t>Nearly</w:t>
      </w:r>
      <w:proofErr w:type="spellEnd"/>
      <w:r w:rsidRPr="0062736F">
        <w:rPr>
          <w:rFonts w:cs="Times New Roman"/>
          <w:sz w:val="28"/>
          <w:szCs w:val="28"/>
        </w:rPr>
        <w:t xml:space="preserve"> </w:t>
      </w:r>
      <w:proofErr w:type="spellStart"/>
      <w:r w:rsidRPr="0062736F">
        <w:rPr>
          <w:rFonts w:cs="Times New Roman"/>
          <w:sz w:val="28"/>
          <w:szCs w:val="28"/>
        </w:rPr>
        <w:t>half</w:t>
      </w:r>
      <w:proofErr w:type="spellEnd"/>
      <w:r w:rsidRPr="0062736F">
        <w:rPr>
          <w:rFonts w:cs="Times New Roman"/>
          <w:sz w:val="28"/>
          <w:szCs w:val="28"/>
        </w:rPr>
        <w:t xml:space="preserve"> of patients (48.1%) </w:t>
      </w:r>
      <w:proofErr w:type="spellStart"/>
      <w:r w:rsidRPr="0062736F">
        <w:rPr>
          <w:rFonts w:cs="Times New Roman"/>
          <w:sz w:val="28"/>
          <w:szCs w:val="28"/>
        </w:rPr>
        <w:t>had</w:t>
      </w:r>
      <w:proofErr w:type="spellEnd"/>
      <w:r w:rsidRPr="0062736F">
        <w:rPr>
          <w:rFonts w:cs="Times New Roman"/>
          <w:sz w:val="28"/>
          <w:szCs w:val="28"/>
        </w:rPr>
        <w:t xml:space="preserve"> a CD4 count &lt; 50 </w:t>
      </w:r>
      <w:proofErr w:type="spellStart"/>
      <w:r w:rsidRPr="0062736F">
        <w:rPr>
          <w:rFonts w:cs="Times New Roman"/>
          <w:sz w:val="28"/>
          <w:szCs w:val="28"/>
        </w:rPr>
        <w:t>cells</w:t>
      </w:r>
      <w:proofErr w:type="spellEnd"/>
      <w:r w:rsidRPr="0062736F">
        <w:rPr>
          <w:rFonts w:cs="Times New Roman"/>
          <w:sz w:val="28"/>
          <w:szCs w:val="28"/>
        </w:rPr>
        <w:t xml:space="preserve">/mm³ and 89.6% </w:t>
      </w:r>
      <w:proofErr w:type="spellStart"/>
      <w:r w:rsidRPr="0062736F">
        <w:rPr>
          <w:rFonts w:cs="Times New Roman"/>
          <w:sz w:val="28"/>
          <w:szCs w:val="28"/>
        </w:rPr>
        <w:t>had</w:t>
      </w:r>
      <w:proofErr w:type="spellEnd"/>
      <w:r w:rsidRPr="0062736F">
        <w:rPr>
          <w:rFonts w:cs="Times New Roman"/>
          <w:sz w:val="28"/>
          <w:szCs w:val="28"/>
        </w:rPr>
        <w:t xml:space="preserve"> a </w:t>
      </w:r>
      <w:proofErr w:type="spellStart"/>
      <w:r w:rsidRPr="0062736F">
        <w:rPr>
          <w:rFonts w:cs="Times New Roman"/>
          <w:sz w:val="28"/>
          <w:szCs w:val="28"/>
        </w:rPr>
        <w:t>detectable</w:t>
      </w:r>
      <w:proofErr w:type="spellEnd"/>
      <w:r w:rsidRPr="0062736F">
        <w:rPr>
          <w:rFonts w:cs="Times New Roman"/>
          <w:sz w:val="28"/>
          <w:szCs w:val="28"/>
        </w:rPr>
        <w:t xml:space="preserve"> viral </w:t>
      </w:r>
      <w:proofErr w:type="spellStart"/>
      <w:r w:rsidRPr="0062736F">
        <w:rPr>
          <w:rFonts w:cs="Times New Roman"/>
          <w:sz w:val="28"/>
          <w:szCs w:val="28"/>
        </w:rPr>
        <w:t>load</w:t>
      </w:r>
      <w:proofErr w:type="spellEnd"/>
      <w:r w:rsidRPr="0062736F">
        <w:rPr>
          <w:rFonts w:cs="Times New Roman"/>
          <w:sz w:val="28"/>
          <w:szCs w:val="28"/>
        </w:rPr>
        <w:t xml:space="preserve">. </w:t>
      </w:r>
      <w:proofErr w:type="spellStart"/>
      <w:r w:rsidRPr="0062736F">
        <w:rPr>
          <w:rFonts w:cs="Times New Roman"/>
          <w:sz w:val="28"/>
          <w:szCs w:val="28"/>
        </w:rPr>
        <w:t>Severe</w:t>
      </w:r>
      <w:proofErr w:type="spellEnd"/>
      <w:r w:rsidRPr="0062736F">
        <w:rPr>
          <w:rFonts w:cs="Times New Roman"/>
          <w:sz w:val="28"/>
          <w:szCs w:val="28"/>
        </w:rPr>
        <w:t xml:space="preserve"> </w:t>
      </w:r>
      <w:proofErr w:type="spellStart"/>
      <w:r w:rsidRPr="0062736F">
        <w:rPr>
          <w:rFonts w:cs="Times New Roman"/>
          <w:sz w:val="28"/>
          <w:szCs w:val="28"/>
        </w:rPr>
        <w:t>anemia</w:t>
      </w:r>
      <w:proofErr w:type="spellEnd"/>
      <w:r w:rsidRPr="0062736F">
        <w:rPr>
          <w:rFonts w:cs="Times New Roman"/>
          <w:sz w:val="28"/>
          <w:szCs w:val="28"/>
        </w:rPr>
        <w:t xml:space="preserve"> (&lt; 8 g/</w:t>
      </w:r>
      <w:proofErr w:type="spellStart"/>
      <w:r w:rsidRPr="0062736F">
        <w:rPr>
          <w:rFonts w:cs="Times New Roman"/>
          <w:sz w:val="28"/>
          <w:szCs w:val="28"/>
        </w:rPr>
        <w:t>dL</w:t>
      </w:r>
      <w:proofErr w:type="spellEnd"/>
      <w:r w:rsidRPr="0062736F">
        <w:rPr>
          <w:rFonts w:cs="Times New Roman"/>
          <w:sz w:val="28"/>
          <w:szCs w:val="28"/>
        </w:rPr>
        <w:t xml:space="preserve">) </w:t>
      </w:r>
      <w:proofErr w:type="spellStart"/>
      <w:r w:rsidRPr="0062736F">
        <w:rPr>
          <w:rFonts w:cs="Times New Roman"/>
          <w:sz w:val="28"/>
          <w:szCs w:val="28"/>
        </w:rPr>
        <w:t>was</w:t>
      </w:r>
      <w:proofErr w:type="spellEnd"/>
      <w:r w:rsidRPr="0062736F">
        <w:rPr>
          <w:rFonts w:cs="Times New Roman"/>
          <w:sz w:val="28"/>
          <w:szCs w:val="28"/>
        </w:rPr>
        <w:t xml:space="preserve"> </w:t>
      </w:r>
      <w:proofErr w:type="spellStart"/>
      <w:r w:rsidRPr="0062736F">
        <w:rPr>
          <w:rFonts w:cs="Times New Roman"/>
          <w:sz w:val="28"/>
          <w:szCs w:val="28"/>
        </w:rPr>
        <w:t>observed</w:t>
      </w:r>
      <w:proofErr w:type="spellEnd"/>
      <w:r w:rsidRPr="0062736F">
        <w:rPr>
          <w:rFonts w:cs="Times New Roman"/>
          <w:sz w:val="28"/>
          <w:szCs w:val="28"/>
        </w:rPr>
        <w:t xml:space="preserve"> </w:t>
      </w:r>
      <w:proofErr w:type="spellStart"/>
      <w:r w:rsidRPr="0062736F">
        <w:rPr>
          <w:rFonts w:cs="Times New Roman"/>
          <w:sz w:val="28"/>
          <w:szCs w:val="28"/>
        </w:rPr>
        <w:t>in</w:t>
      </w:r>
      <w:proofErr w:type="spellEnd"/>
      <w:r w:rsidRPr="0062736F">
        <w:rPr>
          <w:rFonts w:cs="Times New Roman"/>
          <w:sz w:val="28"/>
          <w:szCs w:val="28"/>
        </w:rPr>
        <w:t xml:space="preserve"> 47.6% of patients, </w:t>
      </w:r>
      <w:proofErr w:type="spellStart"/>
      <w:r w:rsidRPr="0062736F">
        <w:rPr>
          <w:rFonts w:cs="Times New Roman"/>
          <w:sz w:val="28"/>
          <w:szCs w:val="28"/>
        </w:rPr>
        <w:t>leukopenia</w:t>
      </w:r>
      <w:proofErr w:type="spellEnd"/>
      <w:r w:rsidRPr="0062736F">
        <w:rPr>
          <w:rFonts w:cs="Times New Roman"/>
          <w:sz w:val="28"/>
          <w:szCs w:val="28"/>
        </w:rPr>
        <w:t xml:space="preserve"> </w:t>
      </w:r>
      <w:proofErr w:type="spellStart"/>
      <w:r w:rsidRPr="0062736F">
        <w:rPr>
          <w:rFonts w:cs="Times New Roman"/>
          <w:sz w:val="28"/>
          <w:szCs w:val="28"/>
        </w:rPr>
        <w:t>in</w:t>
      </w:r>
      <w:proofErr w:type="spellEnd"/>
      <w:r w:rsidRPr="0062736F">
        <w:rPr>
          <w:rFonts w:cs="Times New Roman"/>
          <w:sz w:val="28"/>
          <w:szCs w:val="28"/>
        </w:rPr>
        <w:t xml:space="preserve"> 45.1%, and </w:t>
      </w:r>
      <w:proofErr w:type="spellStart"/>
      <w:r w:rsidRPr="0062736F">
        <w:rPr>
          <w:rFonts w:cs="Times New Roman"/>
          <w:sz w:val="28"/>
          <w:szCs w:val="28"/>
        </w:rPr>
        <w:t>neutropenia</w:t>
      </w:r>
      <w:proofErr w:type="spellEnd"/>
      <w:r w:rsidRPr="0062736F">
        <w:rPr>
          <w:rFonts w:cs="Times New Roman"/>
          <w:sz w:val="28"/>
          <w:szCs w:val="28"/>
        </w:rPr>
        <w:t xml:space="preserve"> </w:t>
      </w:r>
      <w:proofErr w:type="spellStart"/>
      <w:r w:rsidRPr="0062736F">
        <w:rPr>
          <w:rFonts w:cs="Times New Roman"/>
          <w:sz w:val="28"/>
          <w:szCs w:val="28"/>
        </w:rPr>
        <w:t>in</w:t>
      </w:r>
      <w:proofErr w:type="spellEnd"/>
      <w:r w:rsidRPr="0062736F">
        <w:rPr>
          <w:rFonts w:cs="Times New Roman"/>
          <w:sz w:val="28"/>
          <w:szCs w:val="28"/>
        </w:rPr>
        <w:t xml:space="preserve"> 50%. </w:t>
      </w:r>
      <w:proofErr w:type="spellStart"/>
      <w:r w:rsidRPr="0062736F">
        <w:rPr>
          <w:rFonts w:cs="Times New Roman"/>
          <w:sz w:val="28"/>
          <w:szCs w:val="28"/>
        </w:rPr>
        <w:t>Renal</w:t>
      </w:r>
      <w:proofErr w:type="spellEnd"/>
      <w:r w:rsidRPr="0062736F">
        <w:rPr>
          <w:rFonts w:cs="Times New Roman"/>
          <w:sz w:val="28"/>
          <w:szCs w:val="28"/>
        </w:rPr>
        <w:t xml:space="preserve"> </w:t>
      </w:r>
      <w:proofErr w:type="spellStart"/>
      <w:r w:rsidRPr="0062736F">
        <w:rPr>
          <w:rFonts w:cs="Times New Roman"/>
          <w:sz w:val="28"/>
          <w:szCs w:val="28"/>
        </w:rPr>
        <w:t>failure</w:t>
      </w:r>
      <w:proofErr w:type="spellEnd"/>
      <w:r w:rsidRPr="0062736F">
        <w:rPr>
          <w:rFonts w:cs="Times New Roman"/>
          <w:sz w:val="28"/>
          <w:szCs w:val="28"/>
        </w:rPr>
        <w:t xml:space="preserve"> (</w:t>
      </w:r>
      <w:proofErr w:type="spellStart"/>
      <w:r w:rsidRPr="0062736F">
        <w:rPr>
          <w:rFonts w:cs="Times New Roman"/>
          <w:sz w:val="28"/>
          <w:szCs w:val="28"/>
        </w:rPr>
        <w:t>creatinine</w:t>
      </w:r>
      <w:proofErr w:type="spellEnd"/>
      <w:r w:rsidRPr="0062736F">
        <w:rPr>
          <w:rFonts w:cs="Times New Roman"/>
          <w:sz w:val="28"/>
          <w:szCs w:val="28"/>
        </w:rPr>
        <w:t xml:space="preserve"> &gt; 150 µmol/L) </w:t>
      </w:r>
      <w:proofErr w:type="spellStart"/>
      <w:r w:rsidRPr="0062736F">
        <w:rPr>
          <w:rFonts w:cs="Times New Roman"/>
          <w:sz w:val="28"/>
          <w:szCs w:val="28"/>
        </w:rPr>
        <w:t>was</w:t>
      </w:r>
      <w:proofErr w:type="spellEnd"/>
      <w:r w:rsidRPr="0062736F">
        <w:rPr>
          <w:rFonts w:cs="Times New Roman"/>
          <w:sz w:val="28"/>
          <w:szCs w:val="28"/>
        </w:rPr>
        <w:t xml:space="preserve"> </w:t>
      </w:r>
      <w:proofErr w:type="spellStart"/>
      <w:r w:rsidRPr="0062736F">
        <w:rPr>
          <w:rFonts w:cs="Times New Roman"/>
          <w:sz w:val="28"/>
          <w:szCs w:val="28"/>
        </w:rPr>
        <w:t>observed</w:t>
      </w:r>
      <w:proofErr w:type="spellEnd"/>
      <w:r w:rsidRPr="0062736F">
        <w:rPr>
          <w:rFonts w:cs="Times New Roman"/>
          <w:sz w:val="28"/>
          <w:szCs w:val="28"/>
        </w:rPr>
        <w:t xml:space="preserve"> </w:t>
      </w:r>
      <w:proofErr w:type="spellStart"/>
      <w:r w:rsidRPr="0062736F">
        <w:rPr>
          <w:rFonts w:cs="Times New Roman"/>
          <w:sz w:val="28"/>
          <w:szCs w:val="28"/>
        </w:rPr>
        <w:t>in</w:t>
      </w:r>
      <w:proofErr w:type="spellEnd"/>
      <w:r w:rsidRPr="0062736F">
        <w:rPr>
          <w:rFonts w:cs="Times New Roman"/>
          <w:sz w:val="28"/>
          <w:szCs w:val="28"/>
        </w:rPr>
        <w:t xml:space="preserve"> 44.4% of </w:t>
      </w:r>
      <w:proofErr w:type="gramStart"/>
      <w:r w:rsidRPr="0062736F">
        <w:rPr>
          <w:rFonts w:cs="Times New Roman"/>
          <w:sz w:val="28"/>
          <w:szCs w:val="28"/>
        </w:rPr>
        <w:t>cases..</w:t>
      </w:r>
      <w:proofErr w:type="gramEnd"/>
      <w:r w:rsidRPr="0062736F">
        <w:rPr>
          <w:rFonts w:cs="Times New Roman"/>
          <w:sz w:val="28"/>
          <w:szCs w:val="28"/>
        </w:rPr>
        <w:t xml:space="preserve"> </w:t>
      </w:r>
      <w:proofErr w:type="spellStart"/>
      <w:r w:rsidRPr="0062736F">
        <w:rPr>
          <w:rFonts w:cs="Times New Roman"/>
          <w:sz w:val="28"/>
          <w:szCs w:val="28"/>
        </w:rPr>
        <w:t>Mortality</w:t>
      </w:r>
      <w:proofErr w:type="spellEnd"/>
      <w:r w:rsidRPr="0062736F">
        <w:rPr>
          <w:rFonts w:cs="Times New Roman"/>
          <w:sz w:val="28"/>
          <w:szCs w:val="28"/>
        </w:rPr>
        <w:t xml:space="preserve"> </w:t>
      </w:r>
      <w:proofErr w:type="spellStart"/>
      <w:r w:rsidRPr="0062736F">
        <w:rPr>
          <w:rFonts w:cs="Times New Roman"/>
          <w:sz w:val="28"/>
          <w:szCs w:val="28"/>
        </w:rPr>
        <w:t>was</w:t>
      </w:r>
      <w:proofErr w:type="spellEnd"/>
      <w:r w:rsidRPr="0062736F">
        <w:rPr>
          <w:rFonts w:cs="Times New Roman"/>
          <w:sz w:val="28"/>
          <w:szCs w:val="28"/>
        </w:rPr>
        <w:t xml:space="preserve"> </w:t>
      </w:r>
      <w:proofErr w:type="spellStart"/>
      <w:r w:rsidRPr="0062736F">
        <w:rPr>
          <w:rFonts w:cs="Times New Roman"/>
          <w:sz w:val="28"/>
          <w:szCs w:val="28"/>
        </w:rPr>
        <w:t>significantly</w:t>
      </w:r>
      <w:proofErr w:type="spellEnd"/>
      <w:r w:rsidRPr="0062736F">
        <w:rPr>
          <w:rFonts w:cs="Times New Roman"/>
          <w:sz w:val="28"/>
          <w:szCs w:val="28"/>
        </w:rPr>
        <w:t xml:space="preserve"> </w:t>
      </w:r>
      <w:proofErr w:type="spellStart"/>
      <w:r w:rsidRPr="0062736F">
        <w:rPr>
          <w:rFonts w:cs="Times New Roman"/>
          <w:sz w:val="28"/>
          <w:szCs w:val="28"/>
        </w:rPr>
        <w:t>associated</w:t>
      </w:r>
      <w:proofErr w:type="spellEnd"/>
      <w:r w:rsidRPr="0062736F">
        <w:rPr>
          <w:rFonts w:cs="Times New Roman"/>
          <w:sz w:val="28"/>
          <w:szCs w:val="28"/>
        </w:rPr>
        <w:t xml:space="preserve"> </w:t>
      </w:r>
      <w:proofErr w:type="spellStart"/>
      <w:r w:rsidRPr="0062736F">
        <w:rPr>
          <w:rFonts w:cs="Times New Roman"/>
          <w:sz w:val="28"/>
          <w:szCs w:val="28"/>
        </w:rPr>
        <w:t>with</w:t>
      </w:r>
      <w:proofErr w:type="spellEnd"/>
      <w:r w:rsidRPr="0062736F">
        <w:rPr>
          <w:rFonts w:cs="Times New Roman"/>
          <w:sz w:val="28"/>
          <w:szCs w:val="28"/>
        </w:rPr>
        <w:t xml:space="preserve"> WHO stage IV (p = 0.00002) and a CD4 count &lt; 50 cells/mm³ (p = 0.00003).</w:t>
      </w:r>
    </w:p>
    <w:p w14:paraId="595F5079" w14:textId="50964EC6"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Conclusion :</w:t>
      </w:r>
    </w:p>
    <w:p w14:paraId="2246D698" w14:textId="5B376D16" w:rsidR="00681B9E" w:rsidRDefault="00681B9E" w:rsidP="00681B9E">
      <w:pPr>
        <w:autoSpaceDE w:val="0"/>
        <w:autoSpaceDN w:val="0"/>
        <w:adjustRightInd w:val="0"/>
        <w:spacing w:after="0"/>
        <w:rPr>
          <w:rFonts w:cs="Times New Roman"/>
          <w:sz w:val="28"/>
          <w:szCs w:val="28"/>
        </w:rPr>
      </w:pPr>
      <w:r w:rsidRPr="00681B9E">
        <w:rPr>
          <w:rFonts w:cs="Times New Roman"/>
          <w:sz w:val="28"/>
          <w:szCs w:val="28"/>
        </w:rPr>
        <w:t>This study highlights the high frequency of biological abnormalities in patients admitted to the USFR Donka in the advanced stages of HIV infection, characterized by profound immunodeficiency, severe cytopenias, and largely uncontrolled viral load. The major prognostic factors for mortality identified</w:t>
      </w:r>
      <w:r>
        <w:rPr>
          <w:rFonts w:cs="Times New Roman"/>
          <w:sz w:val="28"/>
          <w:szCs w:val="28"/>
        </w:rPr>
        <w:t xml:space="preserve"> </w:t>
      </w:r>
      <w:r w:rsidRPr="00681B9E">
        <w:rPr>
          <w:rFonts w:cs="Times New Roman"/>
          <w:sz w:val="28"/>
          <w:szCs w:val="28"/>
        </w:rPr>
        <w:t>clinical stage IV and CD4 count &lt; 50 cells/mm³</w:t>
      </w:r>
      <w:r>
        <w:rPr>
          <w:rFonts w:cs="Times New Roman"/>
          <w:sz w:val="28"/>
          <w:szCs w:val="28"/>
        </w:rPr>
        <w:t xml:space="preserve"> c</w:t>
      </w:r>
      <w:r w:rsidRPr="00681B9E">
        <w:rPr>
          <w:rFonts w:cs="Times New Roman"/>
          <w:sz w:val="28"/>
          <w:szCs w:val="28"/>
        </w:rPr>
        <w:t xml:space="preserve">onfirm the </w:t>
      </w:r>
      <w:proofErr w:type="spellStart"/>
      <w:r w:rsidRPr="00681B9E">
        <w:rPr>
          <w:rFonts w:cs="Times New Roman"/>
          <w:sz w:val="28"/>
          <w:szCs w:val="28"/>
        </w:rPr>
        <w:t>severity</w:t>
      </w:r>
      <w:proofErr w:type="spellEnd"/>
      <w:r w:rsidRPr="00681B9E">
        <w:rPr>
          <w:rFonts w:cs="Times New Roman"/>
          <w:sz w:val="28"/>
          <w:szCs w:val="28"/>
        </w:rPr>
        <w:t xml:space="preserve"> of </w:t>
      </w:r>
      <w:proofErr w:type="spellStart"/>
      <w:r w:rsidRPr="00681B9E">
        <w:rPr>
          <w:rFonts w:cs="Times New Roman"/>
          <w:sz w:val="28"/>
          <w:szCs w:val="28"/>
        </w:rPr>
        <w:t>these</w:t>
      </w:r>
      <w:proofErr w:type="spellEnd"/>
      <w:r w:rsidRPr="00681B9E">
        <w:rPr>
          <w:rFonts w:cs="Times New Roman"/>
          <w:sz w:val="28"/>
          <w:szCs w:val="28"/>
        </w:rPr>
        <w:t xml:space="preserve"> </w:t>
      </w:r>
      <w:proofErr w:type="spellStart"/>
      <w:r w:rsidRPr="00681B9E">
        <w:rPr>
          <w:rFonts w:cs="Times New Roman"/>
          <w:sz w:val="28"/>
          <w:szCs w:val="28"/>
        </w:rPr>
        <w:t>advanced</w:t>
      </w:r>
      <w:proofErr w:type="spellEnd"/>
      <w:r w:rsidRPr="00681B9E">
        <w:rPr>
          <w:rFonts w:cs="Times New Roman"/>
          <w:sz w:val="28"/>
          <w:szCs w:val="28"/>
        </w:rPr>
        <w:t xml:space="preserve"> </w:t>
      </w:r>
      <w:proofErr w:type="spellStart"/>
      <w:r w:rsidRPr="00681B9E">
        <w:rPr>
          <w:rFonts w:cs="Times New Roman"/>
          <w:sz w:val="28"/>
          <w:szCs w:val="28"/>
        </w:rPr>
        <w:t>forms</w:t>
      </w:r>
      <w:proofErr w:type="spellEnd"/>
      <w:r w:rsidRPr="00681B9E">
        <w:rPr>
          <w:rFonts w:cs="Times New Roman"/>
          <w:sz w:val="28"/>
          <w:szCs w:val="28"/>
        </w:rPr>
        <w:t>.</w:t>
      </w:r>
    </w:p>
    <w:p w14:paraId="7860D35C" w14:textId="35995F9E" w:rsidR="00E3394A" w:rsidRDefault="00E3394A" w:rsidP="00681B9E">
      <w:pPr>
        <w:autoSpaceDE w:val="0"/>
        <w:autoSpaceDN w:val="0"/>
        <w:adjustRightInd w:val="0"/>
        <w:spacing w:after="0"/>
        <w:rPr>
          <w:rFonts w:cs="Times New Roman"/>
          <w:sz w:val="28"/>
          <w:szCs w:val="28"/>
        </w:rPr>
      </w:pPr>
    </w:p>
    <w:p w14:paraId="57F5F927" w14:textId="7AA775C2" w:rsidR="00E3394A" w:rsidRDefault="00E3394A" w:rsidP="00681B9E">
      <w:pPr>
        <w:autoSpaceDE w:val="0"/>
        <w:autoSpaceDN w:val="0"/>
        <w:adjustRightInd w:val="0"/>
        <w:spacing w:after="0"/>
        <w:rPr>
          <w:rFonts w:cs="Times New Roman"/>
          <w:sz w:val="28"/>
          <w:szCs w:val="28"/>
        </w:rPr>
      </w:pPr>
      <w:proofErr w:type="gramStart"/>
      <w:r w:rsidRPr="00D12D4F">
        <w:rPr>
          <w:rFonts w:cs="Times New Roman"/>
          <w:b/>
          <w:sz w:val="28"/>
          <w:szCs w:val="28"/>
        </w:rPr>
        <w:t>Keywords:</w:t>
      </w:r>
      <w:proofErr w:type="gramEnd"/>
      <w:r>
        <w:rPr>
          <w:rFonts w:cs="Times New Roman"/>
          <w:sz w:val="28"/>
          <w:szCs w:val="28"/>
        </w:rPr>
        <w:t xml:space="preserve"> </w:t>
      </w:r>
      <w:r w:rsidRPr="00E3394A">
        <w:rPr>
          <w:rFonts w:cs="Times New Roman"/>
          <w:sz w:val="28"/>
          <w:szCs w:val="28"/>
        </w:rPr>
        <w:t xml:space="preserve">Advanced HIV, CD4, </w:t>
      </w:r>
      <w:proofErr w:type="spellStart"/>
      <w:r w:rsidRPr="00E3394A">
        <w:rPr>
          <w:rFonts w:cs="Times New Roman"/>
          <w:sz w:val="28"/>
          <w:szCs w:val="28"/>
        </w:rPr>
        <w:t>cytopenias</w:t>
      </w:r>
      <w:proofErr w:type="spellEnd"/>
      <w:r w:rsidRPr="00E3394A">
        <w:rPr>
          <w:rFonts w:cs="Times New Roman"/>
          <w:sz w:val="28"/>
          <w:szCs w:val="28"/>
        </w:rPr>
        <w:t xml:space="preserve">, </w:t>
      </w:r>
      <w:proofErr w:type="spellStart"/>
      <w:r w:rsidRPr="00E3394A">
        <w:rPr>
          <w:rFonts w:cs="Times New Roman"/>
          <w:sz w:val="28"/>
          <w:szCs w:val="28"/>
        </w:rPr>
        <w:t>mortality</w:t>
      </w:r>
      <w:proofErr w:type="spellEnd"/>
      <w:r w:rsidRPr="00E3394A">
        <w:rPr>
          <w:rFonts w:cs="Times New Roman"/>
          <w:sz w:val="28"/>
          <w:szCs w:val="28"/>
        </w:rPr>
        <w:t xml:space="preserve">, USFR, </w:t>
      </w:r>
      <w:proofErr w:type="spellStart"/>
      <w:r w:rsidRPr="00E3394A">
        <w:rPr>
          <w:rFonts w:cs="Times New Roman"/>
          <w:sz w:val="28"/>
          <w:szCs w:val="28"/>
        </w:rPr>
        <w:t>renal</w:t>
      </w:r>
      <w:proofErr w:type="spellEnd"/>
      <w:r w:rsidRPr="00E3394A">
        <w:rPr>
          <w:rFonts w:cs="Times New Roman"/>
          <w:sz w:val="28"/>
          <w:szCs w:val="28"/>
        </w:rPr>
        <w:t xml:space="preserve"> </w:t>
      </w:r>
      <w:proofErr w:type="spellStart"/>
      <w:r w:rsidRPr="00E3394A">
        <w:rPr>
          <w:rFonts w:cs="Times New Roman"/>
          <w:sz w:val="28"/>
          <w:szCs w:val="28"/>
        </w:rPr>
        <w:t>failure</w:t>
      </w:r>
      <w:proofErr w:type="spellEnd"/>
      <w:r w:rsidRPr="00E3394A">
        <w:rPr>
          <w:rFonts w:cs="Times New Roman"/>
          <w:sz w:val="28"/>
          <w:szCs w:val="28"/>
        </w:rPr>
        <w:t>, HIV infection</w:t>
      </w:r>
    </w:p>
    <w:p w14:paraId="055D903C" w14:textId="77777777" w:rsidR="00D12D4F" w:rsidRPr="00681B9E" w:rsidRDefault="00D12D4F" w:rsidP="00681B9E">
      <w:pPr>
        <w:autoSpaceDE w:val="0"/>
        <w:autoSpaceDN w:val="0"/>
        <w:adjustRightInd w:val="0"/>
        <w:spacing w:after="0"/>
        <w:rPr>
          <w:rFonts w:cs="Times New Roman"/>
          <w:sz w:val="28"/>
          <w:szCs w:val="28"/>
        </w:rPr>
      </w:pPr>
    </w:p>
    <w:p w14:paraId="64626C80" w14:textId="3AF59FCD" w:rsidR="00822801" w:rsidRPr="0027363C" w:rsidRDefault="00822801" w:rsidP="00844FD9">
      <w:pPr>
        <w:spacing w:after="160"/>
        <w:rPr>
          <w:rFonts w:cs="Times New Roman"/>
          <w:b/>
          <w:bCs/>
          <w:sz w:val="28"/>
          <w:szCs w:val="28"/>
        </w:rPr>
      </w:pPr>
      <w:r w:rsidRPr="0027363C">
        <w:rPr>
          <w:rFonts w:cs="Times New Roman"/>
          <w:b/>
          <w:bCs/>
          <w:sz w:val="28"/>
          <w:szCs w:val="28"/>
        </w:rPr>
        <w:t>Introduction</w:t>
      </w:r>
    </w:p>
    <w:p w14:paraId="489E905E" w14:textId="3A4B0C03" w:rsidR="00822801" w:rsidRPr="00844FD9" w:rsidRDefault="00822801" w:rsidP="002420C5">
      <w:pPr>
        <w:spacing w:after="160"/>
        <w:rPr>
          <w:rFonts w:cs="Times New Roman"/>
          <w:sz w:val="28"/>
          <w:szCs w:val="28"/>
        </w:rPr>
      </w:pPr>
      <w:r w:rsidRPr="00844FD9">
        <w:rPr>
          <w:rFonts w:cs="Times New Roman"/>
          <w:sz w:val="28"/>
          <w:szCs w:val="28"/>
        </w:rPr>
        <w:t xml:space="preserve">Human immunodeficiency virus (HIV) infection remains a major public health problem, particularly in sub-Saharan African countries. Despite considerable progress made through expanded screening programs and increased access to antiretroviral therapy (ART), a significant number of patients still present at an advanced stage of the disease, marked by severe immunosuppression, opportunistic complications, and high </w:t>
      </w:r>
      <w:proofErr w:type="spellStart"/>
      <w:r w:rsidRPr="00844FD9">
        <w:rPr>
          <w:rFonts w:cs="Times New Roman"/>
          <w:sz w:val="28"/>
          <w:szCs w:val="28"/>
        </w:rPr>
        <w:t>morbidity</w:t>
      </w:r>
      <w:proofErr w:type="spellEnd"/>
      <w:r w:rsidRPr="00844FD9">
        <w:rPr>
          <w:rFonts w:cs="Times New Roman"/>
          <w:sz w:val="28"/>
          <w:szCs w:val="28"/>
        </w:rPr>
        <w:t xml:space="preserve"> (</w:t>
      </w:r>
      <w:proofErr w:type="spellStart"/>
      <w:r w:rsidRPr="00844FD9">
        <w:rPr>
          <w:rFonts w:cs="Times New Roman"/>
          <w:sz w:val="28"/>
          <w:szCs w:val="28"/>
        </w:rPr>
        <w:t>regional</w:t>
      </w:r>
      <w:proofErr w:type="spellEnd"/>
      <w:r w:rsidRPr="00844FD9">
        <w:rPr>
          <w:rFonts w:cs="Times New Roman"/>
          <w:sz w:val="28"/>
          <w:szCs w:val="28"/>
        </w:rPr>
        <w:t xml:space="preserve"> and international </w:t>
      </w:r>
      <w:proofErr w:type="spellStart"/>
      <w:r w:rsidRPr="00844FD9">
        <w:rPr>
          <w:rFonts w:cs="Times New Roman"/>
          <w:sz w:val="28"/>
          <w:szCs w:val="28"/>
        </w:rPr>
        <w:t>levels</w:t>
      </w:r>
      <w:proofErr w:type="spellEnd"/>
      <w:r w:rsidRPr="00844FD9">
        <w:rPr>
          <w:rFonts w:cs="Times New Roman"/>
          <w:sz w:val="28"/>
          <w:szCs w:val="28"/>
        </w:rPr>
        <w:t xml:space="preserve">).The </w:t>
      </w:r>
      <w:proofErr w:type="spellStart"/>
      <w:r w:rsidRPr="00844FD9">
        <w:rPr>
          <w:rFonts w:cs="Times New Roman"/>
          <w:sz w:val="28"/>
          <w:szCs w:val="28"/>
        </w:rPr>
        <w:t>term</w:t>
      </w:r>
      <w:proofErr w:type="spellEnd"/>
      <w:r w:rsidRPr="00844FD9">
        <w:rPr>
          <w:rFonts w:cs="Times New Roman"/>
          <w:sz w:val="28"/>
          <w:szCs w:val="28"/>
        </w:rPr>
        <w:t xml:space="preserve"> “</w:t>
      </w:r>
      <w:proofErr w:type="spellStart"/>
      <w:r w:rsidRPr="00844FD9">
        <w:rPr>
          <w:rFonts w:cs="Times New Roman"/>
          <w:sz w:val="28"/>
          <w:szCs w:val="28"/>
        </w:rPr>
        <w:t>advanced</w:t>
      </w:r>
      <w:proofErr w:type="spellEnd"/>
      <w:r w:rsidRPr="00844FD9">
        <w:rPr>
          <w:rFonts w:cs="Times New Roman"/>
          <w:sz w:val="28"/>
          <w:szCs w:val="28"/>
        </w:rPr>
        <w:t xml:space="preserve"> HIV </w:t>
      </w:r>
      <w:proofErr w:type="spellStart"/>
      <w:r w:rsidRPr="00844FD9">
        <w:rPr>
          <w:rFonts w:cs="Times New Roman"/>
          <w:sz w:val="28"/>
          <w:szCs w:val="28"/>
        </w:rPr>
        <w:t>disease</w:t>
      </w:r>
      <w:proofErr w:type="spellEnd"/>
      <w:r w:rsidRPr="00844FD9">
        <w:rPr>
          <w:rFonts w:cs="Times New Roman"/>
          <w:sz w:val="28"/>
          <w:szCs w:val="28"/>
        </w:rPr>
        <w:t xml:space="preserve">” (AHD) has been defined by the World Health Organization (WHO) as HIV infection in adults or adolescents with a CD4 lymphocyte count &lt; 200 cells/mm³ or clinical stage III or IV according to the </w:t>
      </w:r>
      <w:r w:rsidRPr="00844FD9">
        <w:rPr>
          <w:rFonts w:cs="Times New Roman"/>
          <w:sz w:val="28"/>
          <w:szCs w:val="28"/>
        </w:rPr>
        <w:lastRenderedPageBreak/>
        <w:t xml:space="preserve">WHO classification. This definition highlights the increased risk of mortality and serious complications in these patients, even after initiation of ART [1]. </w:t>
      </w:r>
    </w:p>
    <w:p w14:paraId="06154C0E" w14:textId="4DAD8C1D" w:rsidR="00822801" w:rsidRPr="00844FD9" w:rsidRDefault="00822801" w:rsidP="00844FD9">
      <w:pPr>
        <w:spacing w:after="160"/>
        <w:rPr>
          <w:rFonts w:cs="Times New Roman"/>
          <w:sz w:val="28"/>
          <w:szCs w:val="28"/>
        </w:rPr>
      </w:pPr>
      <w:r w:rsidRPr="00844FD9">
        <w:rPr>
          <w:rFonts w:cs="Times New Roman"/>
          <w:sz w:val="28"/>
          <w:szCs w:val="28"/>
        </w:rPr>
        <w:t xml:space="preserve">The care of patients in the advanced stages of the disease requires not only a rapid and appropriate treatment strategy, but also a rigorous assessment of biological parameters in order to guide clinical follow-up and anticipate complications. The reference biomarkers are plasma viral load (HIV-1 RNA) and CD4 lymphocyte count, which are the major indicators of viral activity and immune status in people living with </w:t>
      </w:r>
      <w:r w:rsidRPr="002420C5">
        <w:rPr>
          <w:rFonts w:cs="Times New Roman"/>
          <w:sz w:val="28"/>
          <w:szCs w:val="28"/>
        </w:rPr>
        <w:t xml:space="preserve">HIV </w:t>
      </w:r>
      <w:r w:rsidR="002420C5" w:rsidRPr="002420C5">
        <w:rPr>
          <w:rFonts w:cs="Times New Roman"/>
          <w:sz w:val="28"/>
          <w:szCs w:val="28"/>
        </w:rPr>
        <w:t>(PLHIV)</w:t>
      </w:r>
      <w:r w:rsidR="002420C5" w:rsidRPr="00844FD9">
        <w:rPr>
          <w:rFonts w:cs="Times New Roman"/>
          <w:sz w:val="28"/>
          <w:szCs w:val="28"/>
        </w:rPr>
        <w:t xml:space="preserve"> </w:t>
      </w:r>
      <w:r w:rsidRPr="00844FD9">
        <w:rPr>
          <w:rFonts w:cs="Times New Roman"/>
          <w:sz w:val="28"/>
          <w:szCs w:val="28"/>
        </w:rPr>
        <w:t xml:space="preserve">[2]. </w:t>
      </w:r>
      <w:proofErr w:type="spellStart"/>
      <w:r w:rsidRPr="00844FD9">
        <w:rPr>
          <w:rFonts w:cs="Times New Roman"/>
          <w:sz w:val="28"/>
          <w:szCs w:val="28"/>
        </w:rPr>
        <w:t>However</w:t>
      </w:r>
      <w:proofErr w:type="spellEnd"/>
      <w:r w:rsidRPr="00844FD9">
        <w:rPr>
          <w:rFonts w:cs="Times New Roman"/>
          <w:sz w:val="28"/>
          <w:szCs w:val="28"/>
        </w:rPr>
        <w:t xml:space="preserve">, in </w:t>
      </w:r>
      <w:proofErr w:type="spellStart"/>
      <w:r w:rsidRPr="00844FD9">
        <w:rPr>
          <w:rFonts w:cs="Times New Roman"/>
          <w:sz w:val="28"/>
          <w:szCs w:val="28"/>
        </w:rPr>
        <w:t>resource-limited</w:t>
      </w:r>
      <w:proofErr w:type="spellEnd"/>
      <w:r w:rsidRPr="00844FD9">
        <w:rPr>
          <w:rFonts w:cs="Times New Roman"/>
          <w:sz w:val="28"/>
          <w:szCs w:val="28"/>
        </w:rPr>
        <w:t xml:space="preserve"> settings, other biological parameters such as hematological elements (hemoglobin, total lymphocytes, platelets), liver or kidney function markers can provide additional information on the patient's overall condition and the extent of immunosuppression[3].</w:t>
      </w:r>
    </w:p>
    <w:p w14:paraId="7A1369C2" w14:textId="7480CC10" w:rsidR="00822801" w:rsidRPr="00844FD9" w:rsidRDefault="00822801" w:rsidP="00844FD9">
      <w:pPr>
        <w:spacing w:after="160"/>
        <w:rPr>
          <w:rFonts w:cs="Times New Roman"/>
          <w:sz w:val="28"/>
          <w:szCs w:val="28"/>
        </w:rPr>
      </w:pPr>
      <w:r w:rsidRPr="00844FD9">
        <w:rPr>
          <w:rFonts w:cs="Times New Roman"/>
          <w:sz w:val="28"/>
          <w:szCs w:val="28"/>
        </w:rPr>
        <w:t>In the West African context, and more specifically in Conakry, local data illustrate the severity of HAI in hospital practice. A retrospective cohort of patients hospitalized at the Donka USFR (2017–2018) reported 401 admissions of adults living with HIV (median age 36 years), a median CD4 count at admission of 64 cells/mm³, and high in-hospital mortality (≈36%), with tuberculosis as the leading cause of death. Six months after discharge, only about 1 in 3 patients were still alive and being followed up, highlighting significant challenges in continuity of care and management of complications. These local data justify further exploration of biological parameters at inclusion to optimize management [4].</w:t>
      </w:r>
    </w:p>
    <w:p w14:paraId="55CD2BEA" w14:textId="2D0F2C5E" w:rsidR="00822801" w:rsidRPr="00844FD9" w:rsidRDefault="00822801" w:rsidP="00844FD9">
      <w:pPr>
        <w:rPr>
          <w:rFonts w:cs="Times New Roman"/>
          <w:sz w:val="28"/>
          <w:szCs w:val="28"/>
        </w:rPr>
      </w:pPr>
      <w:r w:rsidRPr="009E34F8">
        <w:rPr>
          <w:rFonts w:cs="Times New Roman"/>
          <w:sz w:val="28"/>
          <w:szCs w:val="28"/>
        </w:rPr>
        <w:t xml:space="preserve">Biological abnormalities frequently observed in people living with advanced HIV include cytopenias (anemia, leukopenia, thrombocytopenia), abnormalities in liver and kidney function markers, and persistent high viral </w:t>
      </w:r>
      <w:r w:rsidR="002420C5" w:rsidRPr="009E34F8">
        <w:rPr>
          <w:rFonts w:cs="Times New Roman"/>
          <w:sz w:val="28"/>
          <w:szCs w:val="28"/>
        </w:rPr>
        <w:t>load [5]</w:t>
      </w:r>
      <w:r w:rsidRPr="009E34F8">
        <w:rPr>
          <w:rFonts w:cs="Times New Roman"/>
          <w:sz w:val="28"/>
          <w:szCs w:val="28"/>
        </w:rPr>
        <w:t>.</w:t>
      </w:r>
    </w:p>
    <w:p w14:paraId="3B1A9456" w14:textId="6DB0D2BD" w:rsidR="00822801" w:rsidRPr="00844FD9" w:rsidRDefault="00822801" w:rsidP="00844FD9">
      <w:pPr>
        <w:spacing w:after="160"/>
        <w:rPr>
          <w:rFonts w:cs="Times New Roman"/>
          <w:sz w:val="28"/>
          <w:szCs w:val="28"/>
        </w:rPr>
      </w:pPr>
      <w:r w:rsidRPr="00844FD9">
        <w:rPr>
          <w:rFonts w:cs="Times New Roman"/>
          <w:sz w:val="28"/>
          <w:szCs w:val="28"/>
        </w:rPr>
        <w:t xml:space="preserve">African journals and series describe a notable prevalence of anemia (recent data reporting hospital or outpatient prevalence rates of around 20–35% or even higher depending on the cohorts and definitions), and a </w:t>
      </w:r>
      <w:r w:rsidR="00E501F8" w:rsidRPr="00844FD9">
        <w:rPr>
          <w:rFonts w:cs="Times New Roman"/>
          <w:sz w:val="28"/>
          <w:szCs w:val="28"/>
        </w:rPr>
        <w:t>strings</w:t>
      </w:r>
      <w:r w:rsidRPr="00844FD9">
        <w:rPr>
          <w:rFonts w:cs="Times New Roman"/>
          <w:sz w:val="28"/>
          <w:szCs w:val="28"/>
        </w:rPr>
        <w:t xml:space="preserve"> association between a </w:t>
      </w:r>
      <w:r w:rsidRPr="00844FD9">
        <w:rPr>
          <w:rFonts w:cs="Times New Roman"/>
          <w:sz w:val="28"/>
          <w:szCs w:val="28"/>
        </w:rPr>
        <w:lastRenderedPageBreak/>
        <w:t>decline in CD4 counts and the frequency/severity of cytopenias. These abnormalities have prognostic implications (mortality, risk of opportunistic infections) and practical implications (therapeutic adaptation, choice of additional tests</w:t>
      </w:r>
      <w:r w:rsidRPr="009E34F8">
        <w:rPr>
          <w:rFonts w:cs="Times New Roman"/>
          <w:sz w:val="28"/>
          <w:szCs w:val="28"/>
        </w:rPr>
        <w:t>)</w:t>
      </w:r>
      <w:r w:rsidR="0063631A" w:rsidRPr="009E34F8">
        <w:rPr>
          <w:rFonts w:cs="Times New Roman"/>
          <w:sz w:val="28"/>
          <w:szCs w:val="28"/>
        </w:rPr>
        <w:t xml:space="preserve"> </w:t>
      </w:r>
      <w:r w:rsidR="0063631A" w:rsidRPr="009E34F8">
        <w:rPr>
          <w:rFonts w:cs="Times New Roman"/>
          <w:sz w:val="28"/>
          <w:szCs w:val="28"/>
        </w:rPr>
        <w:fldChar w:fldCharType="begin"/>
      </w:r>
      <w:r w:rsidR="0063631A" w:rsidRPr="009E34F8">
        <w:rPr>
          <w:rFonts w:cs="Times New Roman"/>
          <w:sz w:val="28"/>
          <w:szCs w:val="28"/>
        </w:rPr>
        <w:instrText xml:space="preserve"> ADDIN ZOTERO_ITEM CSL_CITATION {"citationID":"G8dF1TW4","properties":{"formattedCitation":"[2]","plainCitation":"[2]","noteIndex":0},"citationItems":[{"id":2738,"uris":["http://zotero.org/users/local/9EWGO3xt/items/SUMII5YC"],"itemData":{"id":2738,"type":"article-journal","abstract":"Introduction: Cytopenias are a frequent concern in the management of patients living with HIV/AIDS (PLWHA). The study objective was to determine the burden of anemia and cytopenia among PLWHA on antiretroviral treatment in the Cameroonian context and to identify the associated factors. Methods: We conducted an analytical and cross-sectional study over 4 months. The study population consisted of PLWHAs on ARV treatment at the DREAM Center in Dschang. Blood samples were taken in EDTA and dry tubes. Complete blood counts, CD4 count, ferritin, and serum iron measurements were performed using flow cytometry, ELISA, and spectrophotometry methods. The results were recorded in an Excel spreadsheet and analyzed using SPSS statistical software. Results: 198 PLWHAs on ARV treatment with extremes aged 15-75 years were included in this study, with a sex ratio of 0.48 in favor of women. The frequency of anemia was 32.32%. Triple therapy (3TC + TDF + DLV) was the most commonly used regimen (75.76%). The frequency of anemias was 32.32%, and they were mainly normocytic and normochromic. 8.08% of the population had leukopenia, and 9.09% had thrombocytopenia. Advanced immunodeficiency (CD4 level: 200-500 C/mm3) was identified as a predictive factor for anemia in PLWH in this study (OR = 2.88 [0.82-10.11]; p = 0.097). Conclusion: Cytopenias in general, and anemias, in particular, are very common in patients with HIV/AIDS. These results raise the need for adequate follow-up of the sick population to limit the effects of these cytopenias for a healthier life of patients.","container-title":"Advances in Hematology","DOI":"10.1155/ah/3328539","ISSN":"1687-9104","journalAbbreviation":"Adv Hematol","language":"eng","note":"PMID: 40809818\nPMCID: PMC12350016","page":"3328539","source":"PubMed","title":"Cytopenias and Associated Factors in Patients Living With HIV on ARV Treatment in Cameroon: An Analytical Cross-Sectional Study","title-short":"Cytopenias and Associated Factors in Patients Living With HIV on ARV Treatment in Cameroon","volume":"2025","author":[{"family":"Simo","given":"Josué Louokdom"},{"family":"Tuono","given":"Romaric De Manfouo"},{"family":"Manewa","given":"Bendzigho Tatsiane"},{"family":"Seuko","given":"Maryline Njopwouo"},{"family":"Matchein","given":"Yolande Nathalie"},{"family":"Tayou","given":"Claude Tagny"}],"issued":{"date-parts":[["2025"]]}}}],"schema":"https://github.com/citation-style-language/schema/raw/master/csl-citation.json"} </w:instrText>
      </w:r>
      <w:r w:rsidR="0063631A" w:rsidRPr="009E34F8">
        <w:rPr>
          <w:rFonts w:cs="Times New Roman"/>
          <w:sz w:val="28"/>
          <w:szCs w:val="28"/>
        </w:rPr>
        <w:fldChar w:fldCharType="separate"/>
      </w:r>
      <w:r w:rsidR="0063631A" w:rsidRPr="009E34F8">
        <w:rPr>
          <w:rFonts w:cs="Times New Roman"/>
          <w:sz w:val="28"/>
        </w:rPr>
        <w:t>[6]</w:t>
      </w:r>
      <w:r w:rsidR="0063631A" w:rsidRPr="009E34F8">
        <w:rPr>
          <w:rFonts w:cs="Times New Roman"/>
          <w:sz w:val="28"/>
          <w:szCs w:val="28"/>
        </w:rPr>
        <w:fldChar w:fldCharType="end"/>
      </w:r>
      <w:r w:rsidRPr="009E34F8">
        <w:rPr>
          <w:rFonts w:cs="Times New Roman"/>
          <w:sz w:val="28"/>
          <w:szCs w:val="28"/>
        </w:rPr>
        <w:t>.</w:t>
      </w:r>
      <w:r w:rsidRPr="00844FD9">
        <w:rPr>
          <w:rFonts w:cs="Times New Roman"/>
          <w:sz w:val="28"/>
          <w:szCs w:val="28"/>
        </w:rPr>
        <w:t xml:space="preserve"> </w:t>
      </w:r>
    </w:p>
    <w:p w14:paraId="05B98967" w14:textId="7918F628" w:rsidR="00822801" w:rsidRPr="00844FD9" w:rsidRDefault="00822801" w:rsidP="00844FD9">
      <w:pPr>
        <w:spacing w:after="160"/>
        <w:rPr>
          <w:rFonts w:cs="Times New Roman"/>
          <w:sz w:val="28"/>
          <w:szCs w:val="28"/>
        </w:rPr>
      </w:pPr>
      <w:r w:rsidRPr="00844FD9">
        <w:rPr>
          <w:rFonts w:cs="Times New Roman"/>
          <w:sz w:val="28"/>
          <w:szCs w:val="28"/>
        </w:rPr>
        <w:t xml:space="preserve">In resource-limited countries, where access to virological and immunological testing is sometimes restricted, the biological profile at inclusion (complete blood count, renal and hepatic function tests, blood glucose, CD4 count if available, and targeted tests for opportunistic infections) can quickly guide management, prioritize tests, and implement prophylaxis. </w:t>
      </w:r>
      <w:proofErr w:type="spellStart"/>
      <w:r w:rsidRPr="00844FD9">
        <w:rPr>
          <w:rFonts w:cs="Times New Roman"/>
          <w:sz w:val="28"/>
          <w:szCs w:val="28"/>
        </w:rPr>
        <w:t>Identifying</w:t>
      </w:r>
      <w:proofErr w:type="spellEnd"/>
      <w:r w:rsidRPr="00844FD9">
        <w:rPr>
          <w:rFonts w:cs="Times New Roman"/>
          <w:sz w:val="28"/>
          <w:szCs w:val="28"/>
        </w:rPr>
        <w:t xml:space="preserve"> the </w:t>
      </w:r>
      <w:proofErr w:type="spellStart"/>
      <w:r w:rsidRPr="00844FD9">
        <w:rPr>
          <w:rFonts w:cs="Times New Roman"/>
          <w:sz w:val="28"/>
          <w:szCs w:val="28"/>
        </w:rPr>
        <w:t>most</w:t>
      </w:r>
      <w:proofErr w:type="spellEnd"/>
      <w:r w:rsidRPr="00844FD9">
        <w:rPr>
          <w:rFonts w:cs="Times New Roman"/>
          <w:sz w:val="28"/>
          <w:szCs w:val="28"/>
        </w:rPr>
        <w:t xml:space="preserve"> </w:t>
      </w:r>
      <w:proofErr w:type="spellStart"/>
      <w:r w:rsidR="0063631A" w:rsidRPr="0063631A">
        <w:rPr>
          <w:rFonts w:cs="Times New Roman"/>
          <w:sz w:val="28"/>
          <w:szCs w:val="28"/>
        </w:rPr>
        <w:t>Disease</w:t>
      </w:r>
      <w:proofErr w:type="spellEnd"/>
      <w:r w:rsidR="0063631A">
        <w:rPr>
          <w:rFonts w:cs="Times New Roman"/>
          <w:sz w:val="28"/>
          <w:szCs w:val="28"/>
        </w:rPr>
        <w:t xml:space="preserve"> </w:t>
      </w:r>
      <w:r w:rsidRPr="00844FD9">
        <w:rPr>
          <w:rFonts w:cs="Times New Roman"/>
          <w:sz w:val="28"/>
          <w:szCs w:val="28"/>
        </w:rPr>
        <w:t xml:space="preserve">biological abnormalities in a local reference database (USFR Donka) will make it possible to adapt diagnostic and follow-up algorithms, optimize the allocation of laboratory resources, and improve the clinical supervision of patients in advanced </w:t>
      </w:r>
      <w:r w:rsidR="009E34F8" w:rsidRPr="00844FD9">
        <w:rPr>
          <w:rFonts w:cs="Times New Roman"/>
          <w:sz w:val="28"/>
          <w:szCs w:val="28"/>
        </w:rPr>
        <w:t>stages [</w:t>
      </w:r>
      <w:r w:rsidR="009E34F8">
        <w:rPr>
          <w:rFonts w:cs="Times New Roman"/>
          <w:sz w:val="28"/>
          <w:szCs w:val="28"/>
        </w:rPr>
        <w:t>7</w:t>
      </w:r>
      <w:r w:rsidRPr="00844FD9">
        <w:rPr>
          <w:rFonts w:cs="Times New Roman"/>
          <w:sz w:val="28"/>
          <w:szCs w:val="28"/>
        </w:rPr>
        <w:t>].</w:t>
      </w:r>
    </w:p>
    <w:p w14:paraId="39D8E5F2" w14:textId="77777777" w:rsidR="00822801" w:rsidRPr="00844FD9" w:rsidRDefault="00822801" w:rsidP="00844FD9">
      <w:pPr>
        <w:spacing w:after="160"/>
        <w:rPr>
          <w:rFonts w:cs="Times New Roman"/>
          <w:sz w:val="28"/>
          <w:szCs w:val="28"/>
        </w:rPr>
      </w:pPr>
      <w:r w:rsidRPr="00844FD9">
        <w:rPr>
          <w:rFonts w:cs="Times New Roman"/>
          <w:sz w:val="28"/>
          <w:szCs w:val="28"/>
        </w:rPr>
        <w:t>The objective of this study is to describe the biological parameters of patients with advanced HIV infection treated at the Donka USFR, and to identify the most common abnormalities. Ultimately, these results will provide a local reference for clinical biologists, supplement regional epidemiological data, and contribute to the adaptation of follow-up protocols in this context.</w:t>
      </w:r>
    </w:p>
    <w:p w14:paraId="50FA513A" w14:textId="77777777" w:rsidR="00822801" w:rsidRPr="00E25B61" w:rsidRDefault="00822801" w:rsidP="00844FD9">
      <w:pPr>
        <w:spacing w:after="160"/>
        <w:rPr>
          <w:rFonts w:cs="Times New Roman"/>
          <w:b/>
          <w:bCs/>
          <w:sz w:val="28"/>
          <w:szCs w:val="28"/>
        </w:rPr>
      </w:pPr>
      <w:r w:rsidRPr="00E25B61">
        <w:rPr>
          <w:rFonts w:cs="Times New Roman"/>
          <w:b/>
          <w:bCs/>
          <w:sz w:val="28"/>
          <w:szCs w:val="28"/>
        </w:rPr>
        <w:t>Materials and Methods</w:t>
      </w:r>
    </w:p>
    <w:p w14:paraId="2E0AEF85"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 xml:space="preserve">Study setting and location </w:t>
      </w:r>
    </w:p>
    <w:p w14:paraId="73750945" w14:textId="77777777" w:rsidR="008800B8" w:rsidRDefault="00822801" w:rsidP="008800B8">
      <w:r w:rsidRPr="00844FD9">
        <w:rPr>
          <w:rFonts w:cs="Times New Roman"/>
          <w:sz w:val="28"/>
          <w:szCs w:val="28"/>
        </w:rPr>
        <w:t xml:space="preserve">The Care, Training, and Research Unit (USFR) at Donka National Hospital was the setting for this study. This unit receives the majority of patients referred either by other </w:t>
      </w:r>
      <w:proofErr w:type="spellStart"/>
      <w:r w:rsidRPr="00844FD9">
        <w:rPr>
          <w:rFonts w:cs="Times New Roman"/>
          <w:sz w:val="28"/>
          <w:szCs w:val="28"/>
        </w:rPr>
        <w:t>healthcare</w:t>
      </w:r>
      <w:proofErr w:type="spellEnd"/>
      <w:r w:rsidRPr="00844FD9">
        <w:rPr>
          <w:rFonts w:cs="Times New Roman"/>
          <w:sz w:val="28"/>
          <w:szCs w:val="28"/>
        </w:rPr>
        <w:t xml:space="preserve"> </w:t>
      </w:r>
      <w:proofErr w:type="spellStart"/>
      <w:r w:rsidRPr="00844FD9">
        <w:rPr>
          <w:rFonts w:cs="Times New Roman"/>
          <w:sz w:val="28"/>
          <w:szCs w:val="28"/>
        </w:rPr>
        <w:t>facilities</w:t>
      </w:r>
      <w:proofErr w:type="spellEnd"/>
      <w:r w:rsidRPr="00844FD9">
        <w:rPr>
          <w:rFonts w:cs="Times New Roman"/>
          <w:sz w:val="28"/>
          <w:szCs w:val="28"/>
        </w:rPr>
        <w:t xml:space="preserve"> or </w:t>
      </w:r>
      <w:proofErr w:type="spellStart"/>
      <w:r w:rsidRPr="00844FD9">
        <w:rPr>
          <w:rFonts w:cs="Times New Roman"/>
          <w:sz w:val="28"/>
          <w:szCs w:val="28"/>
        </w:rPr>
        <w:t>directly</w:t>
      </w:r>
      <w:proofErr w:type="spellEnd"/>
      <w:r w:rsidRPr="00844FD9">
        <w:rPr>
          <w:rFonts w:cs="Times New Roman"/>
          <w:sz w:val="28"/>
          <w:szCs w:val="28"/>
        </w:rPr>
        <w:t xml:space="preserve"> </w:t>
      </w:r>
      <w:proofErr w:type="spellStart"/>
      <w:r w:rsidRPr="00844FD9">
        <w:rPr>
          <w:rFonts w:cs="Times New Roman"/>
          <w:sz w:val="28"/>
          <w:szCs w:val="28"/>
        </w:rPr>
        <w:t>from</w:t>
      </w:r>
      <w:proofErr w:type="spellEnd"/>
      <w:r w:rsidRPr="00844FD9">
        <w:rPr>
          <w:rFonts w:cs="Times New Roman"/>
          <w:sz w:val="28"/>
          <w:szCs w:val="28"/>
        </w:rPr>
        <w:t xml:space="preserve"> </w:t>
      </w:r>
      <w:proofErr w:type="spellStart"/>
      <w:r w:rsidRPr="00844FD9">
        <w:rPr>
          <w:rFonts w:cs="Times New Roman"/>
          <w:sz w:val="28"/>
          <w:szCs w:val="28"/>
        </w:rPr>
        <w:t>their</w:t>
      </w:r>
      <w:proofErr w:type="spellEnd"/>
      <w:r w:rsidRPr="00844FD9">
        <w:rPr>
          <w:rFonts w:cs="Times New Roman"/>
          <w:sz w:val="28"/>
          <w:szCs w:val="28"/>
        </w:rPr>
        <w:t xml:space="preserve"> homes for </w:t>
      </w:r>
      <w:proofErr w:type="spellStart"/>
      <w:r w:rsidRPr="00844FD9">
        <w:rPr>
          <w:rFonts w:cs="Times New Roman"/>
          <w:sz w:val="28"/>
          <w:szCs w:val="28"/>
        </w:rPr>
        <w:t>specialized</w:t>
      </w:r>
      <w:proofErr w:type="spellEnd"/>
      <w:r w:rsidRPr="00844FD9">
        <w:rPr>
          <w:rFonts w:cs="Times New Roman"/>
          <w:sz w:val="28"/>
          <w:szCs w:val="28"/>
        </w:rPr>
        <w:t xml:space="preserve"> </w:t>
      </w:r>
      <w:proofErr w:type="spellStart"/>
      <w:r w:rsidRPr="00844FD9">
        <w:rPr>
          <w:rFonts w:cs="Times New Roman"/>
          <w:sz w:val="28"/>
          <w:szCs w:val="28"/>
        </w:rPr>
        <w:t>hospital</w:t>
      </w:r>
      <w:proofErr w:type="spellEnd"/>
      <w:r w:rsidRPr="00844FD9">
        <w:rPr>
          <w:rFonts w:cs="Times New Roman"/>
          <w:sz w:val="28"/>
          <w:szCs w:val="28"/>
        </w:rPr>
        <w:t xml:space="preserve"> care.</w:t>
      </w:r>
      <w:r w:rsidR="008800B8" w:rsidRPr="008800B8">
        <w:t xml:space="preserve"> </w:t>
      </w:r>
    </w:p>
    <w:p w14:paraId="1D48389D" w14:textId="76B0B0A1" w:rsidR="008800B8" w:rsidRPr="008800B8" w:rsidRDefault="008800B8" w:rsidP="008800B8">
      <w:pPr>
        <w:pStyle w:val="ListParagraph"/>
        <w:numPr>
          <w:ilvl w:val="0"/>
          <w:numId w:val="17"/>
        </w:numPr>
        <w:rPr>
          <w:rFonts w:cs="Times New Roman"/>
          <w:sz w:val="28"/>
          <w:szCs w:val="28"/>
        </w:rPr>
      </w:pPr>
      <w:r w:rsidRPr="008800B8">
        <w:rPr>
          <w:rFonts w:cs="Times New Roman"/>
          <w:sz w:val="28"/>
          <w:szCs w:val="28"/>
        </w:rPr>
        <w:t>Type, duration, study population, and inclusion criteria</w:t>
      </w:r>
    </w:p>
    <w:p w14:paraId="6D7F5C32" w14:textId="3E7EB08F" w:rsidR="008800B8" w:rsidRPr="008800B8" w:rsidRDefault="008800B8" w:rsidP="008800B8">
      <w:pPr>
        <w:rPr>
          <w:rFonts w:cs="Times New Roman"/>
          <w:sz w:val="28"/>
          <w:szCs w:val="28"/>
        </w:rPr>
      </w:pPr>
      <w:r w:rsidRPr="008800B8">
        <w:rPr>
          <w:rFonts w:cs="Times New Roman"/>
          <w:sz w:val="28"/>
          <w:szCs w:val="28"/>
        </w:rPr>
        <w:lastRenderedPageBreak/>
        <w:t xml:space="preserve">This is a </w:t>
      </w:r>
      <w:proofErr w:type="spellStart"/>
      <w:r w:rsidRPr="008800B8">
        <w:rPr>
          <w:rFonts w:cs="Times New Roman"/>
          <w:sz w:val="28"/>
          <w:szCs w:val="28"/>
        </w:rPr>
        <w:t>retrospective</w:t>
      </w:r>
      <w:proofErr w:type="spellEnd"/>
      <w:r w:rsidRPr="008800B8">
        <w:rPr>
          <w:rFonts w:cs="Times New Roman"/>
          <w:sz w:val="28"/>
          <w:szCs w:val="28"/>
        </w:rPr>
        <w:t xml:space="preserve">, cross-sectional, and </w:t>
      </w:r>
      <w:proofErr w:type="spellStart"/>
      <w:r w:rsidRPr="008800B8">
        <w:rPr>
          <w:rFonts w:cs="Times New Roman"/>
          <w:sz w:val="28"/>
          <w:szCs w:val="28"/>
        </w:rPr>
        <w:t>analytical</w:t>
      </w:r>
      <w:proofErr w:type="spellEnd"/>
      <w:r w:rsidRPr="008800B8">
        <w:rPr>
          <w:rFonts w:cs="Times New Roman"/>
          <w:sz w:val="28"/>
          <w:szCs w:val="28"/>
        </w:rPr>
        <w:t xml:space="preserve"> </w:t>
      </w:r>
      <w:proofErr w:type="spellStart"/>
      <w:r w:rsidRPr="008800B8">
        <w:rPr>
          <w:rFonts w:cs="Times New Roman"/>
          <w:sz w:val="28"/>
          <w:szCs w:val="28"/>
        </w:rPr>
        <w:t>study</w:t>
      </w:r>
      <w:proofErr w:type="spellEnd"/>
      <w:r w:rsidRPr="008800B8">
        <w:rPr>
          <w:rFonts w:cs="Times New Roman"/>
          <w:sz w:val="28"/>
          <w:szCs w:val="28"/>
        </w:rPr>
        <w:t xml:space="preserve"> </w:t>
      </w:r>
      <w:proofErr w:type="spellStart"/>
      <w:r w:rsidRPr="008800B8">
        <w:rPr>
          <w:rFonts w:cs="Times New Roman"/>
          <w:sz w:val="28"/>
          <w:szCs w:val="28"/>
        </w:rPr>
        <w:t>conducted</w:t>
      </w:r>
      <w:proofErr w:type="spellEnd"/>
      <w:r w:rsidRPr="008800B8">
        <w:rPr>
          <w:rFonts w:cs="Times New Roman"/>
          <w:sz w:val="28"/>
          <w:szCs w:val="28"/>
        </w:rPr>
        <w:t xml:space="preserve"> over a four-</w:t>
      </w:r>
      <w:proofErr w:type="spellStart"/>
      <w:r w:rsidRPr="008800B8">
        <w:rPr>
          <w:rFonts w:cs="Times New Roman"/>
          <w:sz w:val="28"/>
          <w:szCs w:val="28"/>
        </w:rPr>
        <w:t>year</w:t>
      </w:r>
      <w:proofErr w:type="spellEnd"/>
      <w:r w:rsidRPr="008800B8">
        <w:rPr>
          <w:rFonts w:cs="Times New Roman"/>
          <w:sz w:val="28"/>
          <w:szCs w:val="28"/>
        </w:rPr>
        <w:t xml:space="preserve"> </w:t>
      </w:r>
      <w:proofErr w:type="spellStart"/>
      <w:r w:rsidRPr="008800B8">
        <w:rPr>
          <w:rFonts w:cs="Times New Roman"/>
          <w:sz w:val="28"/>
          <w:szCs w:val="28"/>
        </w:rPr>
        <w:t>period</w:t>
      </w:r>
      <w:proofErr w:type="spellEnd"/>
      <w:r w:rsidRPr="008800B8">
        <w:rPr>
          <w:rFonts w:cs="Times New Roman"/>
          <w:sz w:val="28"/>
          <w:szCs w:val="28"/>
        </w:rPr>
        <w:t xml:space="preserve">, </w:t>
      </w:r>
      <w:proofErr w:type="spellStart"/>
      <w:r w:rsidRPr="008800B8">
        <w:rPr>
          <w:rFonts w:cs="Times New Roman"/>
          <w:sz w:val="28"/>
          <w:szCs w:val="28"/>
        </w:rPr>
        <w:t>from</w:t>
      </w:r>
      <w:proofErr w:type="spellEnd"/>
      <w:r w:rsidRPr="008800B8">
        <w:rPr>
          <w:rFonts w:cs="Times New Roman"/>
          <w:sz w:val="28"/>
          <w:szCs w:val="28"/>
        </w:rPr>
        <w:t xml:space="preserve"> </w:t>
      </w:r>
      <w:proofErr w:type="spellStart"/>
      <w:r w:rsidRPr="008800B8">
        <w:rPr>
          <w:rFonts w:cs="Times New Roman"/>
          <w:sz w:val="28"/>
          <w:szCs w:val="28"/>
        </w:rPr>
        <w:t>November</w:t>
      </w:r>
      <w:proofErr w:type="spellEnd"/>
      <w:r w:rsidRPr="008800B8">
        <w:rPr>
          <w:rFonts w:cs="Times New Roman"/>
          <w:sz w:val="28"/>
          <w:szCs w:val="28"/>
        </w:rPr>
        <w:t xml:space="preserve"> 16, 2016, to </w:t>
      </w:r>
      <w:proofErr w:type="spellStart"/>
      <w:r w:rsidRPr="008800B8">
        <w:rPr>
          <w:rFonts w:cs="Times New Roman"/>
          <w:sz w:val="28"/>
          <w:szCs w:val="28"/>
        </w:rPr>
        <w:t>December</w:t>
      </w:r>
      <w:proofErr w:type="spellEnd"/>
      <w:r w:rsidRPr="008800B8">
        <w:rPr>
          <w:rFonts w:cs="Times New Roman"/>
          <w:sz w:val="28"/>
          <w:szCs w:val="28"/>
        </w:rPr>
        <w:t xml:space="preserve"> 31, 2020.</w:t>
      </w:r>
    </w:p>
    <w:p w14:paraId="4A00E02D" w14:textId="77777777" w:rsidR="008800B8" w:rsidRPr="008800B8" w:rsidRDefault="008800B8" w:rsidP="008800B8">
      <w:pPr>
        <w:spacing w:after="160"/>
        <w:rPr>
          <w:rFonts w:cs="Times New Roman"/>
          <w:sz w:val="28"/>
          <w:szCs w:val="28"/>
        </w:rPr>
      </w:pPr>
      <w:r w:rsidRPr="008800B8">
        <w:rPr>
          <w:rFonts w:cs="Times New Roman"/>
          <w:sz w:val="28"/>
          <w:szCs w:val="28"/>
        </w:rPr>
        <w:t xml:space="preserve">The </w:t>
      </w:r>
      <w:proofErr w:type="spellStart"/>
      <w:r w:rsidRPr="008800B8">
        <w:rPr>
          <w:rFonts w:cs="Times New Roman"/>
          <w:sz w:val="28"/>
          <w:szCs w:val="28"/>
        </w:rPr>
        <w:t>study</w:t>
      </w:r>
      <w:proofErr w:type="spellEnd"/>
      <w:r w:rsidRPr="008800B8">
        <w:rPr>
          <w:rFonts w:cs="Times New Roman"/>
          <w:sz w:val="28"/>
          <w:szCs w:val="28"/>
        </w:rPr>
        <w:t xml:space="preserve"> </w:t>
      </w:r>
      <w:proofErr w:type="spellStart"/>
      <w:r w:rsidRPr="008800B8">
        <w:rPr>
          <w:rFonts w:cs="Times New Roman"/>
          <w:sz w:val="28"/>
          <w:szCs w:val="28"/>
        </w:rPr>
        <w:t>looked</w:t>
      </w:r>
      <w:proofErr w:type="spellEnd"/>
      <w:r w:rsidRPr="008800B8">
        <w:rPr>
          <w:rFonts w:cs="Times New Roman"/>
          <w:sz w:val="28"/>
          <w:szCs w:val="28"/>
        </w:rPr>
        <w:t xml:space="preserve"> at the </w:t>
      </w:r>
      <w:proofErr w:type="spellStart"/>
      <w:r w:rsidRPr="008800B8">
        <w:rPr>
          <w:rFonts w:cs="Times New Roman"/>
          <w:sz w:val="28"/>
          <w:szCs w:val="28"/>
        </w:rPr>
        <w:t>medical</w:t>
      </w:r>
      <w:proofErr w:type="spellEnd"/>
      <w:r w:rsidRPr="008800B8">
        <w:rPr>
          <w:rFonts w:cs="Times New Roman"/>
          <w:sz w:val="28"/>
          <w:szCs w:val="28"/>
        </w:rPr>
        <w:t xml:space="preserve"> records of patients hospitalized at the Care, Training, and Research Unit (USFR) of </w:t>
      </w:r>
      <w:proofErr w:type="spellStart"/>
      <w:r w:rsidRPr="008800B8">
        <w:rPr>
          <w:rFonts w:cs="Times New Roman"/>
          <w:sz w:val="28"/>
          <w:szCs w:val="28"/>
        </w:rPr>
        <w:t>Donka</w:t>
      </w:r>
      <w:proofErr w:type="spellEnd"/>
      <w:r w:rsidRPr="008800B8">
        <w:rPr>
          <w:rFonts w:cs="Times New Roman"/>
          <w:sz w:val="28"/>
          <w:szCs w:val="28"/>
        </w:rPr>
        <w:t xml:space="preserve"> National Hospital </w:t>
      </w:r>
      <w:proofErr w:type="spellStart"/>
      <w:r w:rsidRPr="008800B8">
        <w:rPr>
          <w:rFonts w:cs="Times New Roman"/>
          <w:sz w:val="28"/>
          <w:szCs w:val="28"/>
        </w:rPr>
        <w:t>during</w:t>
      </w:r>
      <w:proofErr w:type="spellEnd"/>
      <w:r w:rsidRPr="008800B8">
        <w:rPr>
          <w:rFonts w:cs="Times New Roman"/>
          <w:sz w:val="28"/>
          <w:szCs w:val="28"/>
        </w:rPr>
        <w:t xml:space="preserve"> the </w:t>
      </w:r>
      <w:proofErr w:type="spellStart"/>
      <w:r w:rsidRPr="008800B8">
        <w:rPr>
          <w:rFonts w:cs="Times New Roman"/>
          <w:sz w:val="28"/>
          <w:szCs w:val="28"/>
        </w:rPr>
        <w:t>period</w:t>
      </w:r>
      <w:proofErr w:type="spellEnd"/>
      <w:r w:rsidRPr="008800B8">
        <w:rPr>
          <w:rFonts w:cs="Times New Roman"/>
          <w:sz w:val="28"/>
          <w:szCs w:val="28"/>
        </w:rPr>
        <w:t xml:space="preserve"> in question </w:t>
      </w:r>
      <w:proofErr w:type="spellStart"/>
      <w:r w:rsidRPr="008800B8">
        <w:rPr>
          <w:rFonts w:cs="Times New Roman"/>
          <w:sz w:val="28"/>
          <w:szCs w:val="28"/>
        </w:rPr>
        <w:t>who</w:t>
      </w:r>
      <w:proofErr w:type="spellEnd"/>
      <w:r w:rsidRPr="008800B8">
        <w:rPr>
          <w:rFonts w:cs="Times New Roman"/>
          <w:sz w:val="28"/>
          <w:szCs w:val="28"/>
        </w:rPr>
        <w:t xml:space="preserve"> met the </w:t>
      </w:r>
      <w:proofErr w:type="spellStart"/>
      <w:r w:rsidRPr="008800B8">
        <w:rPr>
          <w:rFonts w:cs="Times New Roman"/>
          <w:sz w:val="28"/>
          <w:szCs w:val="28"/>
        </w:rPr>
        <w:t>predefined</w:t>
      </w:r>
      <w:proofErr w:type="spellEnd"/>
      <w:r w:rsidRPr="008800B8">
        <w:rPr>
          <w:rFonts w:cs="Times New Roman"/>
          <w:sz w:val="28"/>
          <w:szCs w:val="28"/>
        </w:rPr>
        <w:t xml:space="preserve"> inclusion </w:t>
      </w:r>
      <w:proofErr w:type="spellStart"/>
      <w:r w:rsidRPr="008800B8">
        <w:rPr>
          <w:rFonts w:cs="Times New Roman"/>
          <w:sz w:val="28"/>
          <w:szCs w:val="28"/>
        </w:rPr>
        <w:t>criteria</w:t>
      </w:r>
      <w:proofErr w:type="spellEnd"/>
      <w:r w:rsidRPr="008800B8">
        <w:rPr>
          <w:rFonts w:cs="Times New Roman"/>
          <w:sz w:val="28"/>
          <w:szCs w:val="28"/>
        </w:rPr>
        <w:t>.</w:t>
      </w:r>
    </w:p>
    <w:p w14:paraId="1EA4FB7C" w14:textId="77777777" w:rsidR="008800B8" w:rsidRPr="008800B8" w:rsidRDefault="008800B8" w:rsidP="008800B8">
      <w:pPr>
        <w:spacing w:after="160"/>
        <w:rPr>
          <w:rFonts w:cs="Times New Roman"/>
          <w:sz w:val="28"/>
          <w:szCs w:val="28"/>
        </w:rPr>
      </w:pPr>
      <w:r w:rsidRPr="008800B8">
        <w:rPr>
          <w:rFonts w:cs="Times New Roman"/>
          <w:sz w:val="28"/>
          <w:szCs w:val="28"/>
        </w:rPr>
        <w:t xml:space="preserve">All patients </w:t>
      </w:r>
      <w:proofErr w:type="spellStart"/>
      <w:r w:rsidRPr="008800B8">
        <w:rPr>
          <w:rFonts w:cs="Times New Roman"/>
          <w:sz w:val="28"/>
          <w:szCs w:val="28"/>
        </w:rPr>
        <w:t>aged</w:t>
      </w:r>
      <w:proofErr w:type="spellEnd"/>
      <w:r w:rsidRPr="008800B8">
        <w:rPr>
          <w:rFonts w:cs="Times New Roman"/>
          <w:sz w:val="28"/>
          <w:szCs w:val="28"/>
        </w:rPr>
        <w:t xml:space="preserve"> 15 </w:t>
      </w:r>
      <w:proofErr w:type="spellStart"/>
      <w:r w:rsidRPr="008800B8">
        <w:rPr>
          <w:rFonts w:cs="Times New Roman"/>
          <w:sz w:val="28"/>
          <w:szCs w:val="28"/>
        </w:rPr>
        <w:t>years</w:t>
      </w:r>
      <w:proofErr w:type="spellEnd"/>
      <w:r w:rsidRPr="008800B8">
        <w:rPr>
          <w:rFonts w:cs="Times New Roman"/>
          <w:sz w:val="28"/>
          <w:szCs w:val="28"/>
        </w:rPr>
        <w:t xml:space="preserve"> and </w:t>
      </w:r>
      <w:proofErr w:type="spellStart"/>
      <w:r w:rsidRPr="008800B8">
        <w:rPr>
          <w:rFonts w:cs="Times New Roman"/>
          <w:sz w:val="28"/>
          <w:szCs w:val="28"/>
        </w:rPr>
        <w:t>older</w:t>
      </w:r>
      <w:proofErr w:type="spellEnd"/>
      <w:r w:rsidRPr="008800B8">
        <w:rPr>
          <w:rFonts w:cs="Times New Roman"/>
          <w:sz w:val="28"/>
          <w:szCs w:val="28"/>
        </w:rPr>
        <w:t xml:space="preserve">, of </w:t>
      </w:r>
      <w:proofErr w:type="spellStart"/>
      <w:r w:rsidRPr="008800B8">
        <w:rPr>
          <w:rFonts w:cs="Times New Roman"/>
          <w:sz w:val="28"/>
          <w:szCs w:val="28"/>
        </w:rPr>
        <w:t>any</w:t>
      </w:r>
      <w:proofErr w:type="spellEnd"/>
      <w:r w:rsidRPr="008800B8">
        <w:rPr>
          <w:rFonts w:cs="Times New Roman"/>
          <w:sz w:val="28"/>
          <w:szCs w:val="28"/>
        </w:rPr>
        <w:t xml:space="preserve"> </w:t>
      </w:r>
      <w:proofErr w:type="spellStart"/>
      <w:r w:rsidRPr="008800B8">
        <w:rPr>
          <w:rFonts w:cs="Times New Roman"/>
          <w:sz w:val="28"/>
          <w:szCs w:val="28"/>
        </w:rPr>
        <w:t>gender</w:t>
      </w:r>
      <w:proofErr w:type="spellEnd"/>
      <w:r w:rsidRPr="008800B8">
        <w:rPr>
          <w:rFonts w:cs="Times New Roman"/>
          <w:sz w:val="28"/>
          <w:szCs w:val="28"/>
        </w:rPr>
        <w:t xml:space="preserve"> and </w:t>
      </w:r>
      <w:proofErr w:type="spellStart"/>
      <w:r w:rsidRPr="008800B8">
        <w:rPr>
          <w:rFonts w:cs="Times New Roman"/>
          <w:sz w:val="28"/>
          <w:szCs w:val="28"/>
        </w:rPr>
        <w:t>origin</w:t>
      </w:r>
      <w:proofErr w:type="spellEnd"/>
      <w:r w:rsidRPr="008800B8">
        <w:rPr>
          <w:rFonts w:cs="Times New Roman"/>
          <w:sz w:val="28"/>
          <w:szCs w:val="28"/>
        </w:rPr>
        <w:t xml:space="preserve">, </w:t>
      </w:r>
      <w:proofErr w:type="spellStart"/>
      <w:r w:rsidRPr="008800B8">
        <w:rPr>
          <w:rFonts w:cs="Times New Roman"/>
          <w:sz w:val="28"/>
          <w:szCs w:val="28"/>
        </w:rPr>
        <w:t>hospitalized</w:t>
      </w:r>
      <w:proofErr w:type="spellEnd"/>
      <w:r w:rsidRPr="008800B8">
        <w:rPr>
          <w:rFonts w:cs="Times New Roman"/>
          <w:sz w:val="28"/>
          <w:szCs w:val="28"/>
        </w:rPr>
        <w:t xml:space="preserve"> and </w:t>
      </w:r>
      <w:proofErr w:type="spellStart"/>
      <w:r w:rsidRPr="008800B8">
        <w:rPr>
          <w:rFonts w:cs="Times New Roman"/>
          <w:sz w:val="28"/>
          <w:szCs w:val="28"/>
        </w:rPr>
        <w:t>treated</w:t>
      </w:r>
      <w:proofErr w:type="spellEnd"/>
      <w:r w:rsidRPr="008800B8">
        <w:rPr>
          <w:rFonts w:cs="Times New Roman"/>
          <w:sz w:val="28"/>
          <w:szCs w:val="28"/>
        </w:rPr>
        <w:t xml:space="preserve"> at the USFR at an advanced stage of HIV infection were included in the study. Advanced stage </w:t>
      </w:r>
      <w:proofErr w:type="spellStart"/>
      <w:r w:rsidRPr="008800B8">
        <w:rPr>
          <w:rFonts w:cs="Times New Roman"/>
          <w:sz w:val="28"/>
          <w:szCs w:val="28"/>
        </w:rPr>
        <w:t>was</w:t>
      </w:r>
      <w:proofErr w:type="spellEnd"/>
      <w:r w:rsidRPr="008800B8">
        <w:rPr>
          <w:rFonts w:cs="Times New Roman"/>
          <w:sz w:val="28"/>
          <w:szCs w:val="28"/>
        </w:rPr>
        <w:t xml:space="preserve"> </w:t>
      </w:r>
      <w:proofErr w:type="spellStart"/>
      <w:r w:rsidRPr="008800B8">
        <w:rPr>
          <w:rFonts w:cs="Times New Roman"/>
          <w:sz w:val="28"/>
          <w:szCs w:val="28"/>
        </w:rPr>
        <w:t>defined</w:t>
      </w:r>
      <w:proofErr w:type="spellEnd"/>
      <w:r w:rsidRPr="008800B8">
        <w:rPr>
          <w:rFonts w:cs="Times New Roman"/>
          <w:sz w:val="28"/>
          <w:szCs w:val="28"/>
        </w:rPr>
        <w:t xml:space="preserve"> as a CD4 lymphocyte count </w:t>
      </w:r>
      <w:proofErr w:type="spellStart"/>
      <w:r w:rsidRPr="008800B8">
        <w:rPr>
          <w:rFonts w:cs="Times New Roman"/>
          <w:sz w:val="28"/>
          <w:szCs w:val="28"/>
        </w:rPr>
        <w:t>below</w:t>
      </w:r>
      <w:proofErr w:type="spellEnd"/>
      <w:r w:rsidRPr="008800B8">
        <w:rPr>
          <w:rFonts w:cs="Times New Roman"/>
          <w:sz w:val="28"/>
          <w:szCs w:val="28"/>
        </w:rPr>
        <w:t xml:space="preserve"> 200 </w:t>
      </w:r>
      <w:proofErr w:type="spellStart"/>
      <w:r w:rsidRPr="008800B8">
        <w:rPr>
          <w:rFonts w:cs="Times New Roman"/>
          <w:sz w:val="28"/>
          <w:szCs w:val="28"/>
        </w:rPr>
        <w:t>cells</w:t>
      </w:r>
      <w:proofErr w:type="spellEnd"/>
      <w:r w:rsidRPr="008800B8">
        <w:rPr>
          <w:rFonts w:cs="Times New Roman"/>
          <w:sz w:val="28"/>
          <w:szCs w:val="28"/>
        </w:rPr>
        <w:t xml:space="preserve">/mm³ or the </w:t>
      </w:r>
      <w:proofErr w:type="spellStart"/>
      <w:r w:rsidRPr="008800B8">
        <w:rPr>
          <w:rFonts w:cs="Times New Roman"/>
          <w:sz w:val="28"/>
          <w:szCs w:val="28"/>
        </w:rPr>
        <w:t>presence</w:t>
      </w:r>
      <w:proofErr w:type="spellEnd"/>
      <w:r w:rsidRPr="008800B8">
        <w:rPr>
          <w:rFonts w:cs="Times New Roman"/>
          <w:sz w:val="28"/>
          <w:szCs w:val="28"/>
        </w:rPr>
        <w:t xml:space="preserve"> of a condition </w:t>
      </w:r>
      <w:proofErr w:type="spellStart"/>
      <w:r w:rsidRPr="008800B8">
        <w:rPr>
          <w:rFonts w:cs="Times New Roman"/>
          <w:sz w:val="28"/>
          <w:szCs w:val="28"/>
        </w:rPr>
        <w:t>corresponding</w:t>
      </w:r>
      <w:proofErr w:type="spellEnd"/>
      <w:r w:rsidRPr="008800B8">
        <w:rPr>
          <w:rFonts w:cs="Times New Roman"/>
          <w:sz w:val="28"/>
          <w:szCs w:val="28"/>
        </w:rPr>
        <w:t xml:space="preserve"> to </w:t>
      </w:r>
      <w:proofErr w:type="spellStart"/>
      <w:r w:rsidRPr="008800B8">
        <w:rPr>
          <w:rFonts w:cs="Times New Roman"/>
          <w:sz w:val="28"/>
          <w:szCs w:val="28"/>
        </w:rPr>
        <w:t>clinical</w:t>
      </w:r>
      <w:proofErr w:type="spellEnd"/>
      <w:r w:rsidRPr="008800B8">
        <w:rPr>
          <w:rFonts w:cs="Times New Roman"/>
          <w:sz w:val="28"/>
          <w:szCs w:val="28"/>
        </w:rPr>
        <w:t xml:space="preserve"> stages III </w:t>
      </w:r>
      <w:proofErr w:type="spellStart"/>
      <w:r w:rsidRPr="008800B8">
        <w:rPr>
          <w:rFonts w:cs="Times New Roman"/>
          <w:sz w:val="28"/>
          <w:szCs w:val="28"/>
        </w:rPr>
        <w:t>or</w:t>
      </w:r>
      <w:proofErr w:type="spellEnd"/>
      <w:r w:rsidRPr="008800B8">
        <w:rPr>
          <w:rFonts w:cs="Times New Roman"/>
          <w:sz w:val="28"/>
          <w:szCs w:val="28"/>
        </w:rPr>
        <w:t xml:space="preserve"> IV </w:t>
      </w:r>
      <w:proofErr w:type="spellStart"/>
      <w:r w:rsidRPr="008800B8">
        <w:rPr>
          <w:rFonts w:cs="Times New Roman"/>
          <w:sz w:val="28"/>
          <w:szCs w:val="28"/>
        </w:rPr>
        <w:t>according</w:t>
      </w:r>
      <w:proofErr w:type="spellEnd"/>
      <w:r w:rsidRPr="008800B8">
        <w:rPr>
          <w:rFonts w:cs="Times New Roman"/>
          <w:sz w:val="28"/>
          <w:szCs w:val="28"/>
        </w:rPr>
        <w:t xml:space="preserve"> to the World Health Organization (WHO) classification.</w:t>
      </w:r>
    </w:p>
    <w:p w14:paraId="789C9AA6" w14:textId="3A50956B" w:rsidR="00822801" w:rsidRPr="008800B8" w:rsidRDefault="008800B8" w:rsidP="008800B8">
      <w:pPr>
        <w:spacing w:after="160"/>
        <w:rPr>
          <w:rFonts w:cs="Times New Roman"/>
          <w:sz w:val="28"/>
          <w:szCs w:val="28"/>
        </w:rPr>
      </w:pPr>
      <w:r w:rsidRPr="008800B8">
        <w:rPr>
          <w:rFonts w:cs="Times New Roman"/>
          <w:sz w:val="28"/>
          <w:szCs w:val="28"/>
        </w:rPr>
        <w:t xml:space="preserve">Patients </w:t>
      </w:r>
      <w:proofErr w:type="spellStart"/>
      <w:r w:rsidRPr="008800B8">
        <w:rPr>
          <w:rFonts w:cs="Times New Roman"/>
          <w:sz w:val="28"/>
          <w:szCs w:val="28"/>
        </w:rPr>
        <w:t>who</w:t>
      </w:r>
      <w:proofErr w:type="spellEnd"/>
      <w:r w:rsidRPr="008800B8">
        <w:rPr>
          <w:rFonts w:cs="Times New Roman"/>
          <w:sz w:val="28"/>
          <w:szCs w:val="28"/>
        </w:rPr>
        <w:t xml:space="preserve"> </w:t>
      </w:r>
      <w:proofErr w:type="spellStart"/>
      <w:r w:rsidRPr="008800B8">
        <w:rPr>
          <w:rFonts w:cs="Times New Roman"/>
          <w:sz w:val="28"/>
          <w:szCs w:val="28"/>
        </w:rPr>
        <w:t>died</w:t>
      </w:r>
      <w:proofErr w:type="spellEnd"/>
      <w:r w:rsidRPr="008800B8">
        <w:rPr>
          <w:rFonts w:cs="Times New Roman"/>
          <w:sz w:val="28"/>
          <w:szCs w:val="28"/>
        </w:rPr>
        <w:t xml:space="preserve"> </w:t>
      </w:r>
      <w:proofErr w:type="spellStart"/>
      <w:r w:rsidRPr="008800B8">
        <w:rPr>
          <w:rFonts w:cs="Times New Roman"/>
          <w:sz w:val="28"/>
          <w:szCs w:val="28"/>
        </w:rPr>
        <w:t>within</w:t>
      </w:r>
      <w:proofErr w:type="spellEnd"/>
      <w:r w:rsidRPr="008800B8">
        <w:rPr>
          <w:rFonts w:cs="Times New Roman"/>
          <w:sz w:val="28"/>
          <w:szCs w:val="28"/>
        </w:rPr>
        <w:t xml:space="preserve"> 48 </w:t>
      </w:r>
      <w:proofErr w:type="spellStart"/>
      <w:r w:rsidRPr="008800B8">
        <w:rPr>
          <w:rFonts w:cs="Times New Roman"/>
          <w:sz w:val="28"/>
          <w:szCs w:val="28"/>
        </w:rPr>
        <w:t>hours</w:t>
      </w:r>
      <w:proofErr w:type="spellEnd"/>
      <w:r w:rsidRPr="008800B8">
        <w:rPr>
          <w:rFonts w:cs="Times New Roman"/>
          <w:sz w:val="28"/>
          <w:szCs w:val="28"/>
        </w:rPr>
        <w:t xml:space="preserve"> of admission </w:t>
      </w:r>
      <w:proofErr w:type="spellStart"/>
      <w:r w:rsidRPr="008800B8">
        <w:rPr>
          <w:rFonts w:cs="Times New Roman"/>
          <w:sz w:val="28"/>
          <w:szCs w:val="28"/>
        </w:rPr>
        <w:t>were</w:t>
      </w:r>
      <w:proofErr w:type="spellEnd"/>
      <w:r w:rsidRPr="008800B8">
        <w:rPr>
          <w:rFonts w:cs="Times New Roman"/>
          <w:sz w:val="28"/>
          <w:szCs w:val="28"/>
        </w:rPr>
        <w:t xml:space="preserve"> </w:t>
      </w:r>
      <w:proofErr w:type="spellStart"/>
      <w:r w:rsidRPr="008800B8">
        <w:rPr>
          <w:rFonts w:cs="Times New Roman"/>
          <w:sz w:val="28"/>
          <w:szCs w:val="28"/>
        </w:rPr>
        <w:t>excluded</w:t>
      </w:r>
      <w:proofErr w:type="spellEnd"/>
      <w:r w:rsidRPr="008800B8">
        <w:rPr>
          <w:rFonts w:cs="Times New Roman"/>
          <w:sz w:val="28"/>
          <w:szCs w:val="28"/>
        </w:rPr>
        <w:t xml:space="preserve"> </w:t>
      </w:r>
      <w:proofErr w:type="spellStart"/>
      <w:r w:rsidRPr="008800B8">
        <w:rPr>
          <w:rFonts w:cs="Times New Roman"/>
          <w:sz w:val="28"/>
          <w:szCs w:val="28"/>
        </w:rPr>
        <w:t>from</w:t>
      </w:r>
      <w:proofErr w:type="spellEnd"/>
      <w:r w:rsidRPr="008800B8">
        <w:rPr>
          <w:rFonts w:cs="Times New Roman"/>
          <w:sz w:val="28"/>
          <w:szCs w:val="28"/>
        </w:rPr>
        <w:t xml:space="preserve"> the </w:t>
      </w:r>
      <w:proofErr w:type="spellStart"/>
      <w:r w:rsidRPr="008800B8">
        <w:rPr>
          <w:rFonts w:cs="Times New Roman"/>
          <w:sz w:val="28"/>
          <w:szCs w:val="28"/>
        </w:rPr>
        <w:t>study</w:t>
      </w:r>
      <w:proofErr w:type="spellEnd"/>
      <w:r w:rsidRPr="008800B8">
        <w:rPr>
          <w:rFonts w:cs="Times New Roman"/>
          <w:sz w:val="28"/>
          <w:szCs w:val="28"/>
        </w:rPr>
        <w:t xml:space="preserve">, as </w:t>
      </w:r>
      <w:proofErr w:type="spellStart"/>
      <w:r w:rsidRPr="008800B8">
        <w:rPr>
          <w:rFonts w:cs="Times New Roman"/>
          <w:sz w:val="28"/>
          <w:szCs w:val="28"/>
        </w:rPr>
        <w:t>were</w:t>
      </w:r>
      <w:proofErr w:type="spellEnd"/>
      <w:r w:rsidRPr="008800B8">
        <w:rPr>
          <w:rFonts w:cs="Times New Roman"/>
          <w:sz w:val="28"/>
          <w:szCs w:val="28"/>
        </w:rPr>
        <w:t xml:space="preserve"> </w:t>
      </w:r>
      <w:proofErr w:type="spellStart"/>
      <w:r w:rsidRPr="008800B8">
        <w:rPr>
          <w:rFonts w:cs="Times New Roman"/>
          <w:sz w:val="28"/>
          <w:szCs w:val="28"/>
        </w:rPr>
        <w:t>those</w:t>
      </w:r>
      <w:proofErr w:type="spellEnd"/>
      <w:r w:rsidRPr="008800B8">
        <w:rPr>
          <w:rFonts w:cs="Times New Roman"/>
          <w:sz w:val="28"/>
          <w:szCs w:val="28"/>
        </w:rPr>
        <w:t xml:space="preserve"> </w:t>
      </w:r>
      <w:proofErr w:type="spellStart"/>
      <w:r w:rsidRPr="008800B8">
        <w:rPr>
          <w:rFonts w:cs="Times New Roman"/>
          <w:sz w:val="28"/>
          <w:szCs w:val="28"/>
        </w:rPr>
        <w:t>whose</w:t>
      </w:r>
      <w:proofErr w:type="spellEnd"/>
      <w:r w:rsidRPr="008800B8">
        <w:rPr>
          <w:rFonts w:cs="Times New Roman"/>
          <w:sz w:val="28"/>
          <w:szCs w:val="28"/>
        </w:rPr>
        <w:t xml:space="preserve"> </w:t>
      </w:r>
      <w:proofErr w:type="spellStart"/>
      <w:r w:rsidRPr="008800B8">
        <w:rPr>
          <w:rFonts w:cs="Times New Roman"/>
          <w:sz w:val="28"/>
          <w:szCs w:val="28"/>
        </w:rPr>
        <w:t>medical</w:t>
      </w:r>
      <w:proofErr w:type="spellEnd"/>
      <w:r w:rsidRPr="008800B8">
        <w:rPr>
          <w:rFonts w:cs="Times New Roman"/>
          <w:sz w:val="28"/>
          <w:szCs w:val="28"/>
        </w:rPr>
        <w:t xml:space="preserve"> records </w:t>
      </w:r>
      <w:proofErr w:type="spellStart"/>
      <w:r w:rsidRPr="008800B8">
        <w:rPr>
          <w:rFonts w:cs="Times New Roman"/>
          <w:sz w:val="28"/>
          <w:szCs w:val="28"/>
        </w:rPr>
        <w:t>were</w:t>
      </w:r>
      <w:proofErr w:type="spellEnd"/>
      <w:r w:rsidRPr="008800B8">
        <w:rPr>
          <w:rFonts w:cs="Times New Roman"/>
          <w:sz w:val="28"/>
          <w:szCs w:val="28"/>
        </w:rPr>
        <w:t xml:space="preserve"> </w:t>
      </w:r>
      <w:proofErr w:type="spellStart"/>
      <w:r w:rsidRPr="008800B8">
        <w:rPr>
          <w:rFonts w:cs="Times New Roman"/>
          <w:sz w:val="28"/>
          <w:szCs w:val="28"/>
        </w:rPr>
        <w:t>incomplete</w:t>
      </w:r>
      <w:proofErr w:type="spellEnd"/>
      <w:r w:rsidRPr="008800B8">
        <w:rPr>
          <w:rFonts w:cs="Times New Roman"/>
          <w:sz w:val="28"/>
          <w:szCs w:val="28"/>
        </w:rPr>
        <w:t xml:space="preserve"> (</w:t>
      </w:r>
      <w:proofErr w:type="spellStart"/>
      <w:r w:rsidRPr="008800B8">
        <w:rPr>
          <w:rFonts w:cs="Times New Roman"/>
          <w:sz w:val="28"/>
          <w:szCs w:val="28"/>
        </w:rPr>
        <w:t>missing</w:t>
      </w:r>
      <w:proofErr w:type="spellEnd"/>
      <w:r w:rsidRPr="008800B8">
        <w:rPr>
          <w:rFonts w:cs="Times New Roman"/>
          <w:sz w:val="28"/>
          <w:szCs w:val="28"/>
        </w:rPr>
        <w:t xml:space="preserve"> </w:t>
      </w:r>
      <w:proofErr w:type="spellStart"/>
      <w:r w:rsidRPr="008800B8">
        <w:rPr>
          <w:rFonts w:cs="Times New Roman"/>
          <w:sz w:val="28"/>
          <w:szCs w:val="28"/>
        </w:rPr>
        <w:t>sociodemographic</w:t>
      </w:r>
      <w:proofErr w:type="spellEnd"/>
      <w:r w:rsidRPr="008800B8">
        <w:rPr>
          <w:rFonts w:cs="Times New Roman"/>
          <w:sz w:val="28"/>
          <w:szCs w:val="28"/>
        </w:rPr>
        <w:t xml:space="preserve"> information or biological data). All patients meeting the inclusion </w:t>
      </w:r>
      <w:proofErr w:type="spellStart"/>
      <w:r w:rsidRPr="008800B8">
        <w:rPr>
          <w:rFonts w:cs="Times New Roman"/>
          <w:sz w:val="28"/>
          <w:szCs w:val="28"/>
        </w:rPr>
        <w:t>criteria</w:t>
      </w:r>
      <w:proofErr w:type="spellEnd"/>
      <w:r w:rsidRPr="008800B8">
        <w:rPr>
          <w:rFonts w:cs="Times New Roman"/>
          <w:sz w:val="28"/>
          <w:szCs w:val="28"/>
        </w:rPr>
        <w:t xml:space="preserve"> </w:t>
      </w:r>
      <w:proofErr w:type="spellStart"/>
      <w:r w:rsidRPr="008800B8">
        <w:rPr>
          <w:rFonts w:cs="Times New Roman"/>
          <w:sz w:val="28"/>
          <w:szCs w:val="28"/>
        </w:rPr>
        <w:t>during</w:t>
      </w:r>
      <w:proofErr w:type="spellEnd"/>
      <w:r w:rsidRPr="008800B8">
        <w:rPr>
          <w:rFonts w:cs="Times New Roman"/>
          <w:sz w:val="28"/>
          <w:szCs w:val="28"/>
        </w:rPr>
        <w:t xml:space="preserve"> the </w:t>
      </w:r>
      <w:proofErr w:type="spellStart"/>
      <w:r w:rsidRPr="008800B8">
        <w:rPr>
          <w:rFonts w:cs="Times New Roman"/>
          <w:sz w:val="28"/>
          <w:szCs w:val="28"/>
        </w:rPr>
        <w:t>study</w:t>
      </w:r>
      <w:proofErr w:type="spellEnd"/>
      <w:r w:rsidRPr="008800B8">
        <w:rPr>
          <w:rFonts w:cs="Times New Roman"/>
          <w:sz w:val="28"/>
          <w:szCs w:val="28"/>
        </w:rPr>
        <w:t xml:space="preserve"> </w:t>
      </w:r>
      <w:proofErr w:type="spellStart"/>
      <w:r w:rsidRPr="008800B8">
        <w:rPr>
          <w:rFonts w:cs="Times New Roman"/>
          <w:sz w:val="28"/>
          <w:szCs w:val="28"/>
        </w:rPr>
        <w:t>period</w:t>
      </w:r>
      <w:proofErr w:type="spellEnd"/>
      <w:r w:rsidRPr="008800B8">
        <w:rPr>
          <w:rFonts w:cs="Times New Roman"/>
          <w:sz w:val="28"/>
          <w:szCs w:val="28"/>
        </w:rPr>
        <w:t xml:space="preserve"> </w:t>
      </w:r>
      <w:proofErr w:type="spellStart"/>
      <w:r w:rsidRPr="008800B8">
        <w:rPr>
          <w:rFonts w:cs="Times New Roman"/>
          <w:sz w:val="28"/>
          <w:szCs w:val="28"/>
        </w:rPr>
        <w:t>were</w:t>
      </w:r>
      <w:proofErr w:type="spellEnd"/>
      <w:r w:rsidRPr="008800B8">
        <w:rPr>
          <w:rFonts w:cs="Times New Roman"/>
          <w:sz w:val="28"/>
          <w:szCs w:val="28"/>
        </w:rPr>
        <w:t xml:space="preserve"> </w:t>
      </w:r>
      <w:proofErr w:type="spellStart"/>
      <w:r w:rsidRPr="008800B8">
        <w:rPr>
          <w:rFonts w:cs="Times New Roman"/>
          <w:sz w:val="28"/>
          <w:szCs w:val="28"/>
        </w:rPr>
        <w:t>systematically</w:t>
      </w:r>
      <w:proofErr w:type="spellEnd"/>
      <w:r w:rsidRPr="008800B8">
        <w:rPr>
          <w:rFonts w:cs="Times New Roman"/>
          <w:sz w:val="28"/>
          <w:szCs w:val="28"/>
        </w:rPr>
        <w:t xml:space="preserve"> </w:t>
      </w:r>
      <w:proofErr w:type="spellStart"/>
      <w:proofErr w:type="gramStart"/>
      <w:r w:rsidRPr="008800B8">
        <w:rPr>
          <w:rFonts w:cs="Times New Roman"/>
          <w:sz w:val="28"/>
          <w:szCs w:val="28"/>
        </w:rPr>
        <w:t>recruited.</w:t>
      </w:r>
      <w:r w:rsidR="00822801" w:rsidRPr="008800B8">
        <w:rPr>
          <w:rFonts w:cs="Times New Roman"/>
          <w:sz w:val="28"/>
          <w:szCs w:val="28"/>
        </w:rPr>
        <w:t>Variables</w:t>
      </w:r>
      <w:proofErr w:type="spellEnd"/>
      <w:proofErr w:type="gramEnd"/>
      <w:r w:rsidR="00822801" w:rsidRPr="008800B8">
        <w:rPr>
          <w:rFonts w:cs="Times New Roman"/>
          <w:sz w:val="28"/>
          <w:szCs w:val="28"/>
        </w:rPr>
        <w:t xml:space="preserve"> </w:t>
      </w:r>
      <w:proofErr w:type="spellStart"/>
      <w:r w:rsidR="00822801" w:rsidRPr="008800B8">
        <w:rPr>
          <w:rFonts w:cs="Times New Roman"/>
          <w:sz w:val="28"/>
          <w:szCs w:val="28"/>
        </w:rPr>
        <w:t>studied</w:t>
      </w:r>
      <w:proofErr w:type="spellEnd"/>
      <w:r w:rsidR="00822801" w:rsidRPr="008800B8">
        <w:rPr>
          <w:rFonts w:cs="Times New Roman"/>
          <w:sz w:val="28"/>
          <w:szCs w:val="28"/>
        </w:rPr>
        <w:t xml:space="preserve"> </w:t>
      </w:r>
    </w:p>
    <w:p w14:paraId="2AE5BF41" w14:textId="77777777" w:rsidR="00822801" w:rsidRPr="00844FD9" w:rsidRDefault="00822801" w:rsidP="00844FD9">
      <w:pPr>
        <w:spacing w:after="160"/>
        <w:rPr>
          <w:rFonts w:cs="Times New Roman"/>
          <w:sz w:val="28"/>
          <w:szCs w:val="28"/>
        </w:rPr>
      </w:pPr>
      <w:r w:rsidRPr="00844FD9">
        <w:rPr>
          <w:rFonts w:cs="Times New Roman"/>
          <w:sz w:val="28"/>
          <w:szCs w:val="28"/>
        </w:rPr>
        <w:t>The variables studied were qualitative and quantitative in nature.</w:t>
      </w:r>
    </w:p>
    <w:p w14:paraId="4AE6D849" w14:textId="77777777" w:rsidR="00822801" w:rsidRPr="00844FD9" w:rsidRDefault="00822801" w:rsidP="00844FD9">
      <w:pPr>
        <w:spacing w:after="160"/>
        <w:rPr>
          <w:rFonts w:cs="Times New Roman"/>
          <w:sz w:val="28"/>
          <w:szCs w:val="28"/>
        </w:rPr>
      </w:pPr>
      <w:r w:rsidRPr="00844FD9">
        <w:rPr>
          <w:rFonts w:cs="Times New Roman"/>
          <w:sz w:val="28"/>
          <w:szCs w:val="28"/>
        </w:rPr>
        <w:t>Qualitative variables included: gender, occupation, clinical stage of the disease according to the WHO classification.</w:t>
      </w:r>
    </w:p>
    <w:p w14:paraId="150440CA" w14:textId="76BC348D" w:rsidR="00822801" w:rsidRPr="00844FD9" w:rsidRDefault="00822801" w:rsidP="00844FD9">
      <w:pPr>
        <w:spacing w:after="160"/>
        <w:rPr>
          <w:rFonts w:cs="Times New Roman"/>
          <w:sz w:val="28"/>
          <w:szCs w:val="28"/>
        </w:rPr>
      </w:pPr>
      <w:r w:rsidRPr="00844FD9">
        <w:rPr>
          <w:rFonts w:cs="Times New Roman"/>
          <w:sz w:val="28"/>
          <w:szCs w:val="28"/>
        </w:rPr>
        <w:t xml:space="preserve">Quantitative variables </w:t>
      </w:r>
      <w:r w:rsidR="00177F19" w:rsidRPr="00844FD9">
        <w:rPr>
          <w:rFonts w:cs="Times New Roman"/>
          <w:sz w:val="28"/>
          <w:szCs w:val="28"/>
        </w:rPr>
        <w:t>included :</w:t>
      </w:r>
      <w:r w:rsidRPr="00844FD9">
        <w:rPr>
          <w:rFonts w:cs="Times New Roman"/>
          <w:sz w:val="28"/>
          <w:szCs w:val="28"/>
        </w:rPr>
        <w:t xml:space="preserve"> age and biological parameters (CD4 lymphocyte count, viral load, hematological, renal, and hepatic parameters).</w:t>
      </w:r>
    </w:p>
    <w:p w14:paraId="5F3637CF"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 xml:space="preserve">Data collection and analysis </w:t>
      </w:r>
    </w:p>
    <w:p w14:paraId="3E07E368" w14:textId="77777777" w:rsidR="00822801" w:rsidRPr="00844FD9" w:rsidRDefault="00822801" w:rsidP="00844FD9">
      <w:pPr>
        <w:spacing w:after="160"/>
        <w:rPr>
          <w:rFonts w:cs="Times New Roman"/>
          <w:sz w:val="28"/>
          <w:szCs w:val="28"/>
        </w:rPr>
      </w:pPr>
      <w:r w:rsidRPr="00844FD9">
        <w:rPr>
          <w:rFonts w:cs="Times New Roman"/>
          <w:sz w:val="28"/>
          <w:szCs w:val="28"/>
        </w:rPr>
        <w:t xml:space="preserve">The information collected using a survey form was entered and analyzed using Epi Info software, version 7.2.2.6. For qualitative variables, numbers and frequencies were calculated. For quantitative variables, measures of central tendency (mean) and dispersion (standard deviation) were determined. Proportions were compared using the chi-square (χ²) test, while means were compared using analysis of variance (ANOVA). The statistical significance </w:t>
      </w:r>
      <w:r w:rsidRPr="00844FD9">
        <w:rPr>
          <w:rFonts w:cs="Times New Roman"/>
          <w:sz w:val="28"/>
          <w:szCs w:val="28"/>
        </w:rPr>
        <w:lastRenderedPageBreak/>
        <w:t>threshold was set at p &lt; 0.05, and the analysis of prognostic factors associated with death was performed using bivariate analysis with the same software.</w:t>
      </w:r>
    </w:p>
    <w:p w14:paraId="792D7723" w14:textId="0AD2F943" w:rsidR="00822801" w:rsidRPr="00965D40" w:rsidRDefault="00965D40" w:rsidP="00844FD9">
      <w:pPr>
        <w:spacing w:after="160"/>
        <w:rPr>
          <w:rFonts w:cs="Times New Roman"/>
          <w:b/>
          <w:bCs/>
          <w:sz w:val="28"/>
          <w:szCs w:val="28"/>
        </w:rPr>
      </w:pPr>
      <w:proofErr w:type="spellStart"/>
      <w:r w:rsidRPr="00965D40">
        <w:rPr>
          <w:rFonts w:cs="Times New Roman"/>
          <w:b/>
          <w:bCs/>
          <w:sz w:val="28"/>
          <w:szCs w:val="28"/>
        </w:rPr>
        <w:t>Results</w:t>
      </w:r>
      <w:proofErr w:type="spellEnd"/>
      <w:r w:rsidRPr="00965D40">
        <w:rPr>
          <w:rFonts w:cs="Times New Roman"/>
          <w:b/>
          <w:bCs/>
          <w:sz w:val="28"/>
          <w:szCs w:val="28"/>
        </w:rPr>
        <w:t xml:space="preserve"> :</w:t>
      </w:r>
    </w:p>
    <w:p w14:paraId="74134687" w14:textId="46924AD3" w:rsidR="00822801" w:rsidRPr="00844FD9" w:rsidRDefault="00053D2D" w:rsidP="00844FD9">
      <w:pPr>
        <w:spacing w:after="160"/>
        <w:rPr>
          <w:rFonts w:cs="Times New Roman"/>
          <w:sz w:val="28"/>
          <w:szCs w:val="28"/>
        </w:rPr>
      </w:pPr>
      <w:r w:rsidRPr="00053D2D">
        <w:rPr>
          <w:rFonts w:cs="Times New Roman"/>
          <w:sz w:val="28"/>
          <w:szCs w:val="28"/>
        </w:rPr>
        <w:t>Admitted</w:t>
      </w:r>
      <w:r>
        <w:rPr>
          <w:rFonts w:cs="Times New Roman"/>
          <w:sz w:val="28"/>
          <w:szCs w:val="28"/>
        </w:rPr>
        <w:t xml:space="preserve"> </w:t>
      </w:r>
      <w:r w:rsidR="008800B8" w:rsidRPr="008800B8">
        <w:rPr>
          <w:rFonts w:cs="Times New Roman"/>
          <w:sz w:val="28"/>
          <w:szCs w:val="28"/>
        </w:rPr>
        <w:t xml:space="preserve">2,236 HIV-infected patients were hospitalized during the study period. Of these, 1,861 (83.22%) were over 15 years of age, in accordance with the inclusion criteria, and were included in the analysis. The study population was predominantly female, with 1,144 women (61.47%) compared to 717 men (38.53%). The most represented age group was 35 to 44 years (590 patients, or 31.70%). The average age of participants was 38.69 ± 12.07 </w:t>
      </w:r>
      <w:r w:rsidRPr="008800B8">
        <w:rPr>
          <w:rFonts w:cs="Times New Roman"/>
          <w:sz w:val="28"/>
          <w:szCs w:val="28"/>
        </w:rPr>
        <w:t>years.</w:t>
      </w:r>
      <w:r w:rsidRPr="00844FD9">
        <w:rPr>
          <w:rFonts w:cs="Times New Roman"/>
          <w:sz w:val="28"/>
          <w:szCs w:val="28"/>
        </w:rPr>
        <w:t xml:space="preserve"> </w:t>
      </w:r>
      <w:r w:rsidR="00822801" w:rsidRPr="00844FD9">
        <w:rPr>
          <w:rFonts w:cs="Times New Roman"/>
          <w:sz w:val="28"/>
          <w:szCs w:val="28"/>
        </w:rPr>
        <w:t xml:space="preserve">The most represented socio-professional category was housewives, with 646 cases (34.71%), followed by shopkeepers, with 550 cases (29.55%). Table </w:t>
      </w:r>
      <w:r w:rsidR="00B00140">
        <w:rPr>
          <w:rFonts w:cs="Times New Roman"/>
          <w:sz w:val="28"/>
          <w:szCs w:val="28"/>
        </w:rPr>
        <w:t>1</w:t>
      </w:r>
    </w:p>
    <w:p w14:paraId="2285959E" w14:textId="18160438" w:rsidR="00822801" w:rsidRPr="00844FD9" w:rsidRDefault="00822801" w:rsidP="00844FD9">
      <w:pPr>
        <w:spacing w:after="160"/>
        <w:rPr>
          <w:rFonts w:cs="Times New Roman"/>
          <w:sz w:val="28"/>
          <w:szCs w:val="28"/>
        </w:rPr>
      </w:pPr>
      <w:r w:rsidRPr="00844FD9">
        <w:rPr>
          <w:rFonts w:cs="Times New Roman"/>
          <w:sz w:val="28"/>
          <w:szCs w:val="28"/>
        </w:rPr>
        <w:t xml:space="preserve">For biological diagnosis, HIV type 1 was the most frequently identified, accounting for 1,847 cases (99.24%). In addition, severe immunodeficiency, defined as a CD4 lymphocyte count below 50 cells/mm³, was observed in 895 patients (48.09%). Viral load was detectable (&gt;40 copies/mL) in 1,668 patients (89.63%), indicating active viral replication in the majority of cases. Table </w:t>
      </w:r>
      <w:r w:rsidR="0047632C">
        <w:rPr>
          <w:rFonts w:cs="Times New Roman"/>
          <w:sz w:val="28"/>
          <w:szCs w:val="28"/>
        </w:rPr>
        <w:t>2</w:t>
      </w:r>
    </w:p>
    <w:p w14:paraId="79C98983" w14:textId="77777777" w:rsidR="00822801" w:rsidRPr="00844FD9" w:rsidRDefault="00822801" w:rsidP="00844FD9">
      <w:pPr>
        <w:spacing w:after="160"/>
        <w:rPr>
          <w:rFonts w:cs="Times New Roman"/>
          <w:sz w:val="28"/>
          <w:szCs w:val="28"/>
        </w:rPr>
      </w:pPr>
      <w:r w:rsidRPr="00844FD9">
        <w:rPr>
          <w:rFonts w:cs="Times New Roman"/>
          <w:sz w:val="28"/>
          <w:szCs w:val="28"/>
        </w:rPr>
        <w:t>In this cohort, the majority of patients, 1,145 (61.53%), were classified as stage IV HIV infection according to the WHO clinical classification, while 682 (36.65%) were stage III at the time of diagnosis. Figure 1</w:t>
      </w:r>
    </w:p>
    <w:p w14:paraId="43AD72DB" w14:textId="77777777" w:rsidR="00822801" w:rsidRPr="00844FD9" w:rsidRDefault="00822801" w:rsidP="00844FD9">
      <w:pPr>
        <w:spacing w:after="160"/>
        <w:rPr>
          <w:rFonts w:cs="Times New Roman"/>
          <w:sz w:val="28"/>
          <w:szCs w:val="28"/>
        </w:rPr>
      </w:pPr>
      <w:r w:rsidRPr="00844FD9">
        <w:rPr>
          <w:rFonts w:cs="Times New Roman"/>
          <w:sz w:val="28"/>
          <w:szCs w:val="28"/>
        </w:rPr>
        <w:t>Regarding the evaluation of biological parameters, the blood count showed that 839 patients (45.08%) had leukopenia, with a total white blood cell count between 1,000 and 5,000/mm³. In addition, 931 patients (50.03%) had neutropenia, defined as a neutrophil count between 1,000 and 4,000/mm³. Furthermore, 858 patients (47.56%) had severe anemia, with a hemoglobin level below 8 g/dL.</w:t>
      </w:r>
    </w:p>
    <w:p w14:paraId="701C1698" w14:textId="5B79CC36" w:rsidR="00822801" w:rsidRPr="00844FD9" w:rsidRDefault="00822801" w:rsidP="00844FD9">
      <w:pPr>
        <w:spacing w:after="160"/>
        <w:rPr>
          <w:rFonts w:cs="Times New Roman"/>
          <w:sz w:val="28"/>
          <w:szCs w:val="28"/>
        </w:rPr>
      </w:pPr>
      <w:r w:rsidRPr="00844FD9">
        <w:rPr>
          <w:rFonts w:cs="Times New Roman"/>
          <w:sz w:val="28"/>
          <w:szCs w:val="28"/>
        </w:rPr>
        <w:t xml:space="preserve">Biochemically, 826 patients (44.4%) had elevated serum creatinine (&gt;150 µmol/L), indicating possible renal impairment, while 1,488 patients (79.96%) had normal liver transaminase values (SGPT &lt;40 IU/L). Table </w:t>
      </w:r>
      <w:r w:rsidR="0004696B">
        <w:rPr>
          <w:rFonts w:cs="Times New Roman"/>
          <w:sz w:val="28"/>
          <w:szCs w:val="28"/>
        </w:rPr>
        <w:t>3</w:t>
      </w:r>
    </w:p>
    <w:p w14:paraId="009BB9A9" w14:textId="77777777" w:rsidR="00822801" w:rsidRPr="00844FD9" w:rsidRDefault="00822801" w:rsidP="00844FD9">
      <w:pPr>
        <w:spacing w:after="160"/>
        <w:rPr>
          <w:rFonts w:cs="Times New Roman"/>
          <w:sz w:val="28"/>
          <w:szCs w:val="28"/>
        </w:rPr>
      </w:pPr>
      <w:r w:rsidRPr="00844FD9">
        <w:rPr>
          <w:rFonts w:cs="Times New Roman"/>
          <w:sz w:val="28"/>
          <w:szCs w:val="28"/>
        </w:rPr>
        <w:lastRenderedPageBreak/>
        <w:t>Clinical stage IV according to the WHO classification was strongly associated with mortality, with 419 deaths (68.36%) observed in this group and a highly significant p-value (p = 0.00002), reflecting a statistically robust relationship between clinical severity and fatal outcome.</w:t>
      </w:r>
    </w:p>
    <w:p w14:paraId="712E465C" w14:textId="77777777" w:rsidR="00822801" w:rsidRPr="00844FD9" w:rsidRDefault="00822801" w:rsidP="00844FD9">
      <w:pPr>
        <w:spacing w:after="160"/>
        <w:rPr>
          <w:rFonts w:cs="Times New Roman"/>
          <w:sz w:val="28"/>
          <w:szCs w:val="28"/>
        </w:rPr>
      </w:pPr>
      <w:r w:rsidRPr="00844FD9">
        <w:rPr>
          <w:rFonts w:cs="Times New Roman"/>
          <w:sz w:val="28"/>
          <w:szCs w:val="28"/>
        </w:rPr>
        <w:t>Similarly, a CD4 lymphocyte count below 50 cells/mm³ was significantly correlated with death, with 337 cases (54.97%) and a p-value of 0.00003, highlighting the major impact of profound immunosuppression on the survival of HIV-infected patients.</w:t>
      </w:r>
    </w:p>
    <w:p w14:paraId="174E1995" w14:textId="78977AAD" w:rsidR="00822801" w:rsidRPr="00844FD9" w:rsidRDefault="00822801" w:rsidP="00844FD9">
      <w:pPr>
        <w:spacing w:after="160"/>
        <w:rPr>
          <w:rFonts w:cs="Times New Roman"/>
          <w:sz w:val="28"/>
          <w:szCs w:val="28"/>
        </w:rPr>
      </w:pPr>
      <w:proofErr w:type="spellStart"/>
      <w:r w:rsidRPr="00844FD9">
        <w:rPr>
          <w:rFonts w:cs="Times New Roman"/>
          <w:sz w:val="28"/>
          <w:szCs w:val="28"/>
        </w:rPr>
        <w:t>These</w:t>
      </w:r>
      <w:proofErr w:type="spellEnd"/>
      <w:r w:rsidRPr="00844FD9">
        <w:rPr>
          <w:rFonts w:cs="Times New Roman"/>
          <w:sz w:val="28"/>
          <w:szCs w:val="28"/>
        </w:rPr>
        <w:t xml:space="preserve"> </w:t>
      </w:r>
      <w:proofErr w:type="spellStart"/>
      <w:r w:rsidRPr="00844FD9">
        <w:rPr>
          <w:rFonts w:cs="Times New Roman"/>
          <w:sz w:val="28"/>
          <w:szCs w:val="28"/>
        </w:rPr>
        <w:t>results</w:t>
      </w:r>
      <w:proofErr w:type="spellEnd"/>
      <w:r w:rsidRPr="00844FD9">
        <w:rPr>
          <w:rFonts w:cs="Times New Roman"/>
          <w:sz w:val="28"/>
          <w:szCs w:val="28"/>
        </w:rPr>
        <w:t xml:space="preserve"> (Table </w:t>
      </w:r>
      <w:r w:rsidR="00B91556">
        <w:rPr>
          <w:rFonts w:cs="Times New Roman"/>
          <w:sz w:val="28"/>
          <w:szCs w:val="28"/>
        </w:rPr>
        <w:t>4</w:t>
      </w:r>
      <w:r w:rsidRPr="00844FD9">
        <w:rPr>
          <w:rFonts w:cs="Times New Roman"/>
          <w:sz w:val="28"/>
          <w:szCs w:val="28"/>
        </w:rPr>
        <w:t xml:space="preserve">) </w:t>
      </w:r>
      <w:proofErr w:type="spellStart"/>
      <w:r w:rsidRPr="00844FD9">
        <w:rPr>
          <w:rFonts w:cs="Times New Roman"/>
          <w:sz w:val="28"/>
          <w:szCs w:val="28"/>
        </w:rPr>
        <w:t>confirm</w:t>
      </w:r>
      <w:proofErr w:type="spellEnd"/>
      <w:r w:rsidRPr="00844FD9">
        <w:rPr>
          <w:rFonts w:cs="Times New Roman"/>
          <w:sz w:val="28"/>
          <w:szCs w:val="28"/>
        </w:rPr>
        <w:t xml:space="preserve"> </w:t>
      </w:r>
      <w:proofErr w:type="spellStart"/>
      <w:r w:rsidRPr="00844FD9">
        <w:rPr>
          <w:rFonts w:cs="Times New Roman"/>
          <w:sz w:val="28"/>
          <w:szCs w:val="28"/>
        </w:rPr>
        <w:t>that</w:t>
      </w:r>
      <w:proofErr w:type="spellEnd"/>
      <w:r w:rsidRPr="00844FD9">
        <w:rPr>
          <w:rFonts w:cs="Times New Roman"/>
          <w:sz w:val="28"/>
          <w:szCs w:val="28"/>
        </w:rPr>
        <w:t xml:space="preserve"> </w:t>
      </w:r>
      <w:proofErr w:type="spellStart"/>
      <w:r w:rsidRPr="00844FD9">
        <w:rPr>
          <w:rFonts w:cs="Times New Roman"/>
          <w:sz w:val="28"/>
          <w:szCs w:val="28"/>
        </w:rPr>
        <w:t>clinical</w:t>
      </w:r>
      <w:proofErr w:type="spellEnd"/>
      <w:r w:rsidRPr="00844FD9">
        <w:rPr>
          <w:rFonts w:cs="Times New Roman"/>
          <w:sz w:val="28"/>
          <w:szCs w:val="28"/>
        </w:rPr>
        <w:t xml:space="preserve"> </w:t>
      </w:r>
      <w:proofErr w:type="spellStart"/>
      <w:r w:rsidRPr="00844FD9">
        <w:rPr>
          <w:rFonts w:cs="Times New Roman"/>
          <w:sz w:val="28"/>
          <w:szCs w:val="28"/>
        </w:rPr>
        <w:t>severity</w:t>
      </w:r>
      <w:proofErr w:type="spellEnd"/>
      <w:r w:rsidRPr="00844FD9">
        <w:rPr>
          <w:rFonts w:cs="Times New Roman"/>
          <w:sz w:val="28"/>
          <w:szCs w:val="28"/>
        </w:rPr>
        <w:t xml:space="preserve"> (WHO stage IV) and marked immune depression (CD4 &lt; 50 cells/mm³) are major prognostic factors for mortality in patients with advanced HIV infection, consistent with observations made in other African cohorts.</w:t>
      </w:r>
    </w:p>
    <w:p w14:paraId="2A382632" w14:textId="77777777" w:rsidR="00822801" w:rsidRPr="00844FD9" w:rsidRDefault="00822801" w:rsidP="00844FD9">
      <w:pPr>
        <w:autoSpaceDE w:val="0"/>
        <w:autoSpaceDN w:val="0"/>
        <w:adjustRightInd w:val="0"/>
        <w:spacing w:after="0"/>
        <w:rPr>
          <w:rFonts w:cs="Times New Roman"/>
          <w:b/>
          <w:sz w:val="28"/>
          <w:szCs w:val="28"/>
        </w:rPr>
      </w:pPr>
      <w:r w:rsidRPr="00844FD9">
        <w:rPr>
          <w:rFonts w:cs="Times New Roman"/>
          <w:b/>
          <w:sz w:val="28"/>
          <w:szCs w:val="28"/>
        </w:rPr>
        <w:t>Discussion :</w:t>
      </w:r>
    </w:p>
    <w:p w14:paraId="3274D057" w14:textId="30F95C67" w:rsidR="00DA090D" w:rsidRPr="00DA090D" w:rsidRDefault="00DA090D" w:rsidP="00DA090D">
      <w:pPr>
        <w:spacing w:after="160"/>
        <w:rPr>
          <w:rFonts w:cs="Times New Roman"/>
          <w:bCs/>
          <w:sz w:val="28"/>
          <w:szCs w:val="28"/>
        </w:rPr>
      </w:pPr>
      <w:r w:rsidRPr="00DA090D">
        <w:rPr>
          <w:rFonts w:cs="Times New Roman"/>
          <w:bCs/>
          <w:sz w:val="28"/>
          <w:szCs w:val="28"/>
        </w:rPr>
        <w:t xml:space="preserve">The sociodemographic characteristics of the patients were dominated by young adult females. </w:t>
      </w:r>
      <w:r w:rsidR="00053D2D" w:rsidRPr="00DA090D">
        <w:rPr>
          <w:rFonts w:cs="Times New Roman"/>
          <w:bCs/>
          <w:sz w:val="28"/>
          <w:szCs w:val="28"/>
        </w:rPr>
        <w:t>Consistent</w:t>
      </w:r>
      <w:r w:rsidRPr="00DA090D">
        <w:rPr>
          <w:rFonts w:cs="Times New Roman"/>
          <w:bCs/>
          <w:sz w:val="28"/>
          <w:szCs w:val="28"/>
        </w:rPr>
        <w:t xml:space="preserve"> with the observations </w:t>
      </w:r>
      <w:proofErr w:type="spellStart"/>
      <w:r w:rsidRPr="00DA090D">
        <w:rPr>
          <w:rFonts w:cs="Times New Roman"/>
          <w:bCs/>
          <w:sz w:val="28"/>
          <w:szCs w:val="28"/>
        </w:rPr>
        <w:t>reported</w:t>
      </w:r>
      <w:proofErr w:type="spellEnd"/>
      <w:r w:rsidRPr="00DA090D">
        <w:rPr>
          <w:rFonts w:cs="Times New Roman"/>
          <w:bCs/>
          <w:sz w:val="28"/>
          <w:szCs w:val="28"/>
        </w:rPr>
        <w:t xml:space="preserve"> by </w:t>
      </w:r>
      <w:r w:rsidR="00A028A5">
        <w:rPr>
          <w:rFonts w:ascii="Arial" w:hAnsi="Arial" w:cs="Arial"/>
          <w:color w:val="222222"/>
          <w:sz w:val="20"/>
          <w:szCs w:val="20"/>
          <w:shd w:val="clear" w:color="auto" w:fill="FFFFFF"/>
        </w:rPr>
        <w:t>Camara</w:t>
      </w:r>
      <w:r w:rsidR="00A028A5" w:rsidRPr="00DA090D">
        <w:rPr>
          <w:rFonts w:cs="Times New Roman"/>
          <w:bCs/>
          <w:sz w:val="28"/>
          <w:szCs w:val="28"/>
        </w:rPr>
        <w:t xml:space="preserve"> </w:t>
      </w:r>
      <w:r w:rsidRPr="00DA090D">
        <w:rPr>
          <w:rFonts w:cs="Times New Roman"/>
          <w:bCs/>
          <w:sz w:val="28"/>
          <w:szCs w:val="28"/>
        </w:rPr>
        <w:t>et al. [</w:t>
      </w:r>
      <w:r w:rsidR="00EA7215">
        <w:rPr>
          <w:rFonts w:cs="Times New Roman"/>
          <w:bCs/>
          <w:sz w:val="28"/>
          <w:szCs w:val="28"/>
        </w:rPr>
        <w:t>8</w:t>
      </w:r>
      <w:r w:rsidRPr="00DA090D">
        <w:rPr>
          <w:rFonts w:cs="Times New Roman"/>
          <w:bCs/>
          <w:sz w:val="28"/>
          <w:szCs w:val="28"/>
        </w:rPr>
        <w:t xml:space="preserve">] in </w:t>
      </w:r>
      <w:proofErr w:type="gramStart"/>
      <w:r w:rsidRPr="00DA090D">
        <w:rPr>
          <w:rFonts w:cs="Times New Roman"/>
          <w:bCs/>
          <w:sz w:val="28"/>
          <w:szCs w:val="28"/>
        </w:rPr>
        <w:t>Conakry ,</w:t>
      </w:r>
      <w:proofErr w:type="gramEnd"/>
      <w:r w:rsidRPr="00DA090D">
        <w:rPr>
          <w:rFonts w:cs="Times New Roman"/>
          <w:bCs/>
          <w:sz w:val="28"/>
          <w:szCs w:val="28"/>
        </w:rPr>
        <w:t xml:space="preserve"> Chelli et al. [</w:t>
      </w:r>
      <w:r w:rsidR="00EA7215">
        <w:rPr>
          <w:rFonts w:cs="Times New Roman"/>
          <w:bCs/>
          <w:sz w:val="28"/>
          <w:szCs w:val="28"/>
        </w:rPr>
        <w:t>9</w:t>
      </w:r>
      <w:r w:rsidRPr="00DA090D">
        <w:rPr>
          <w:rFonts w:cs="Times New Roman"/>
          <w:bCs/>
          <w:sz w:val="28"/>
          <w:szCs w:val="28"/>
        </w:rPr>
        <w:t xml:space="preserve">] in </w:t>
      </w:r>
      <w:proofErr w:type="spellStart"/>
      <w:proofErr w:type="gramStart"/>
      <w:r w:rsidRPr="00DA090D">
        <w:rPr>
          <w:rFonts w:cs="Times New Roman"/>
          <w:bCs/>
          <w:sz w:val="28"/>
          <w:szCs w:val="28"/>
        </w:rPr>
        <w:t>Tunisia</w:t>
      </w:r>
      <w:proofErr w:type="spellEnd"/>
      <w:r w:rsidRPr="00DA090D">
        <w:rPr>
          <w:rFonts w:cs="Times New Roman"/>
          <w:bCs/>
          <w:sz w:val="28"/>
          <w:szCs w:val="28"/>
        </w:rPr>
        <w:t xml:space="preserve"> ,</w:t>
      </w:r>
      <w:proofErr w:type="gramEnd"/>
      <w:r w:rsidRPr="00DA090D">
        <w:rPr>
          <w:rFonts w:cs="Times New Roman"/>
          <w:bCs/>
          <w:sz w:val="28"/>
          <w:szCs w:val="28"/>
        </w:rPr>
        <w:t xml:space="preserve"> and Mongo-</w:t>
      </w:r>
      <w:proofErr w:type="spellStart"/>
      <w:r w:rsidRPr="00DA090D">
        <w:rPr>
          <w:rFonts w:cs="Times New Roman"/>
          <w:bCs/>
          <w:sz w:val="28"/>
          <w:szCs w:val="28"/>
        </w:rPr>
        <w:t>Delis</w:t>
      </w:r>
      <w:proofErr w:type="spellEnd"/>
      <w:r w:rsidRPr="00DA090D">
        <w:rPr>
          <w:rFonts w:cs="Times New Roman"/>
          <w:bCs/>
          <w:sz w:val="28"/>
          <w:szCs w:val="28"/>
        </w:rPr>
        <w:t xml:space="preserve"> et al. [</w:t>
      </w:r>
      <w:r w:rsidR="00EA7215">
        <w:rPr>
          <w:rFonts w:cs="Times New Roman"/>
          <w:bCs/>
          <w:sz w:val="28"/>
          <w:szCs w:val="28"/>
        </w:rPr>
        <w:t>10</w:t>
      </w:r>
      <w:r w:rsidRPr="00DA090D">
        <w:rPr>
          <w:rFonts w:cs="Times New Roman"/>
          <w:bCs/>
          <w:sz w:val="28"/>
          <w:szCs w:val="28"/>
        </w:rPr>
        <w:t>] in Gabon.</w:t>
      </w:r>
    </w:p>
    <w:p w14:paraId="46696BA7" w14:textId="00BB17F2" w:rsidR="00DA090D" w:rsidRPr="00DA090D" w:rsidRDefault="00DA090D" w:rsidP="00DA090D">
      <w:pPr>
        <w:spacing w:after="160"/>
        <w:rPr>
          <w:rFonts w:cs="Times New Roman"/>
          <w:bCs/>
          <w:sz w:val="28"/>
          <w:szCs w:val="28"/>
        </w:rPr>
      </w:pPr>
      <w:r w:rsidRPr="00DA090D">
        <w:rPr>
          <w:rFonts w:cs="Times New Roman"/>
          <w:bCs/>
          <w:sz w:val="28"/>
          <w:szCs w:val="28"/>
        </w:rPr>
        <w:t xml:space="preserve">This of </w:t>
      </w:r>
      <w:proofErr w:type="spellStart"/>
      <w:r w:rsidRPr="00DA090D">
        <w:rPr>
          <w:rFonts w:cs="Times New Roman"/>
          <w:bCs/>
          <w:sz w:val="28"/>
          <w:szCs w:val="28"/>
        </w:rPr>
        <w:t>women</w:t>
      </w:r>
      <w:proofErr w:type="spellEnd"/>
      <w:r w:rsidRPr="00DA090D">
        <w:rPr>
          <w:rFonts w:cs="Times New Roman"/>
          <w:bCs/>
          <w:sz w:val="28"/>
          <w:szCs w:val="28"/>
        </w:rPr>
        <w:t xml:space="preserve"> can </w:t>
      </w:r>
      <w:proofErr w:type="spellStart"/>
      <w:r w:rsidRPr="00DA090D">
        <w:rPr>
          <w:rFonts w:cs="Times New Roman"/>
          <w:bCs/>
          <w:sz w:val="28"/>
          <w:szCs w:val="28"/>
        </w:rPr>
        <w:t>be</w:t>
      </w:r>
      <w:proofErr w:type="spellEnd"/>
      <w:r w:rsidRPr="00DA090D">
        <w:rPr>
          <w:rFonts w:cs="Times New Roman"/>
          <w:bCs/>
          <w:sz w:val="28"/>
          <w:szCs w:val="28"/>
        </w:rPr>
        <w:t xml:space="preserve"> </w:t>
      </w:r>
      <w:proofErr w:type="spellStart"/>
      <w:r w:rsidRPr="00DA090D">
        <w:rPr>
          <w:rFonts w:cs="Times New Roman"/>
          <w:bCs/>
          <w:sz w:val="28"/>
          <w:szCs w:val="28"/>
        </w:rPr>
        <w:t>explained</w:t>
      </w:r>
      <w:proofErr w:type="spellEnd"/>
      <w:r w:rsidRPr="00DA090D">
        <w:rPr>
          <w:rFonts w:cs="Times New Roman"/>
          <w:bCs/>
          <w:sz w:val="28"/>
          <w:szCs w:val="28"/>
        </w:rPr>
        <w:t xml:space="preserve">, on the one hand, by the increasing feminization of the HIV epidemic in Africa, linked to the biological vulnerability of women and certain sociocultural and economic practices that increase their exposure to the risk of infection. On the other hand, it is also encouraged by earlier sexual debut, increasing the duration of </w:t>
      </w:r>
      <w:proofErr w:type="spellStart"/>
      <w:r w:rsidRPr="00DA090D">
        <w:rPr>
          <w:rFonts w:cs="Times New Roman"/>
          <w:bCs/>
          <w:sz w:val="28"/>
          <w:szCs w:val="28"/>
        </w:rPr>
        <w:t>exposure</w:t>
      </w:r>
      <w:proofErr w:type="spellEnd"/>
      <w:r w:rsidRPr="00DA090D">
        <w:rPr>
          <w:rFonts w:cs="Times New Roman"/>
          <w:bCs/>
          <w:sz w:val="28"/>
          <w:szCs w:val="28"/>
        </w:rPr>
        <w:t xml:space="preserve"> to </w:t>
      </w:r>
      <w:proofErr w:type="spellStart"/>
      <w:r w:rsidRPr="00DA090D">
        <w:rPr>
          <w:rFonts w:cs="Times New Roman"/>
          <w:bCs/>
          <w:sz w:val="28"/>
          <w:szCs w:val="28"/>
        </w:rPr>
        <w:t>risk</w:t>
      </w:r>
      <w:proofErr w:type="spellEnd"/>
      <w:r w:rsidRPr="00DA090D">
        <w:rPr>
          <w:rFonts w:cs="Times New Roman"/>
          <w:bCs/>
          <w:sz w:val="28"/>
          <w:szCs w:val="28"/>
        </w:rPr>
        <w:t xml:space="preserve"> [1</w:t>
      </w:r>
      <w:r w:rsidR="00EA7215">
        <w:rPr>
          <w:rFonts w:cs="Times New Roman"/>
          <w:bCs/>
          <w:sz w:val="28"/>
          <w:szCs w:val="28"/>
        </w:rPr>
        <w:t>1</w:t>
      </w:r>
      <w:r w:rsidRPr="00DA090D">
        <w:rPr>
          <w:rFonts w:cs="Times New Roman"/>
          <w:bCs/>
          <w:sz w:val="28"/>
          <w:szCs w:val="28"/>
        </w:rPr>
        <w:t>].</w:t>
      </w:r>
    </w:p>
    <w:p w14:paraId="5553BB89" w14:textId="19CEF644" w:rsidR="00DA090D" w:rsidRPr="00DA090D" w:rsidRDefault="00DA090D" w:rsidP="00DA090D">
      <w:pPr>
        <w:spacing w:after="160"/>
        <w:rPr>
          <w:rFonts w:cs="Times New Roman"/>
          <w:bCs/>
          <w:sz w:val="28"/>
          <w:szCs w:val="28"/>
        </w:rPr>
      </w:pPr>
      <w:r w:rsidRPr="00DA090D">
        <w:rPr>
          <w:rFonts w:cs="Times New Roman"/>
          <w:bCs/>
          <w:sz w:val="28"/>
          <w:szCs w:val="28"/>
        </w:rPr>
        <w:t xml:space="preserve">Young </w:t>
      </w:r>
      <w:proofErr w:type="spellStart"/>
      <w:r w:rsidRPr="00DA090D">
        <w:rPr>
          <w:rFonts w:cs="Times New Roman"/>
          <w:bCs/>
          <w:sz w:val="28"/>
          <w:szCs w:val="28"/>
        </w:rPr>
        <w:t>adults</w:t>
      </w:r>
      <w:proofErr w:type="spellEnd"/>
      <w:r w:rsidRPr="00DA090D">
        <w:rPr>
          <w:rFonts w:cs="Times New Roman"/>
          <w:bCs/>
          <w:sz w:val="28"/>
          <w:szCs w:val="28"/>
        </w:rPr>
        <w:t xml:space="preserve"> </w:t>
      </w:r>
      <w:proofErr w:type="spellStart"/>
      <w:r w:rsidRPr="00DA090D">
        <w:rPr>
          <w:rFonts w:cs="Times New Roman"/>
          <w:bCs/>
          <w:sz w:val="28"/>
          <w:szCs w:val="28"/>
        </w:rPr>
        <w:t>accounted</w:t>
      </w:r>
      <w:proofErr w:type="spellEnd"/>
      <w:r w:rsidRPr="00DA090D">
        <w:rPr>
          <w:rFonts w:cs="Times New Roman"/>
          <w:bCs/>
          <w:sz w:val="28"/>
          <w:szCs w:val="28"/>
        </w:rPr>
        <w:t xml:space="preserve"> for the </w:t>
      </w:r>
      <w:proofErr w:type="spellStart"/>
      <w:r w:rsidRPr="00DA090D">
        <w:rPr>
          <w:rFonts w:cs="Times New Roman"/>
          <w:bCs/>
          <w:sz w:val="28"/>
          <w:szCs w:val="28"/>
        </w:rPr>
        <w:t>majority</w:t>
      </w:r>
      <w:proofErr w:type="spellEnd"/>
      <w:r w:rsidRPr="00DA090D">
        <w:rPr>
          <w:rFonts w:cs="Times New Roman"/>
          <w:bCs/>
          <w:sz w:val="28"/>
          <w:szCs w:val="28"/>
        </w:rPr>
        <w:t xml:space="preserve"> of </w:t>
      </w:r>
      <w:r w:rsidR="00053D2D" w:rsidRPr="00DA090D">
        <w:rPr>
          <w:rFonts w:cs="Times New Roman"/>
          <w:bCs/>
          <w:sz w:val="28"/>
          <w:szCs w:val="28"/>
        </w:rPr>
        <w:t>cases,</w:t>
      </w:r>
      <w:r w:rsidRPr="00DA090D">
        <w:rPr>
          <w:rFonts w:cs="Times New Roman"/>
          <w:bCs/>
          <w:sz w:val="28"/>
          <w:szCs w:val="28"/>
        </w:rPr>
        <w:t xml:space="preserve"> a </w:t>
      </w:r>
      <w:proofErr w:type="spellStart"/>
      <w:r w:rsidRPr="00DA090D">
        <w:rPr>
          <w:rFonts w:cs="Times New Roman"/>
          <w:bCs/>
          <w:sz w:val="28"/>
          <w:szCs w:val="28"/>
        </w:rPr>
        <w:t>result</w:t>
      </w:r>
      <w:proofErr w:type="spellEnd"/>
      <w:r w:rsidRPr="00DA090D">
        <w:rPr>
          <w:rFonts w:cs="Times New Roman"/>
          <w:bCs/>
          <w:sz w:val="28"/>
          <w:szCs w:val="28"/>
        </w:rPr>
        <w:t xml:space="preserve"> </w:t>
      </w:r>
      <w:proofErr w:type="spellStart"/>
      <w:r w:rsidRPr="00DA090D">
        <w:rPr>
          <w:rFonts w:cs="Times New Roman"/>
          <w:bCs/>
          <w:sz w:val="28"/>
          <w:szCs w:val="28"/>
        </w:rPr>
        <w:t>similar</w:t>
      </w:r>
      <w:proofErr w:type="spellEnd"/>
      <w:r w:rsidRPr="00DA090D">
        <w:rPr>
          <w:rFonts w:cs="Times New Roman"/>
          <w:bCs/>
          <w:sz w:val="28"/>
          <w:szCs w:val="28"/>
        </w:rPr>
        <w:t xml:space="preserve"> to </w:t>
      </w:r>
      <w:proofErr w:type="spellStart"/>
      <w:r w:rsidRPr="00DA090D">
        <w:rPr>
          <w:rFonts w:cs="Times New Roman"/>
          <w:bCs/>
          <w:sz w:val="28"/>
          <w:szCs w:val="28"/>
        </w:rPr>
        <w:t>those</w:t>
      </w:r>
      <w:proofErr w:type="spellEnd"/>
      <w:r w:rsidRPr="00DA090D">
        <w:rPr>
          <w:rFonts w:cs="Times New Roman"/>
          <w:bCs/>
          <w:sz w:val="28"/>
          <w:szCs w:val="28"/>
        </w:rPr>
        <w:t xml:space="preserve"> reported by Mongo-Delis et al. [9] in </w:t>
      </w:r>
      <w:r w:rsidR="00053D2D" w:rsidRPr="00DA090D">
        <w:rPr>
          <w:rFonts w:cs="Times New Roman"/>
          <w:bCs/>
          <w:sz w:val="28"/>
          <w:szCs w:val="28"/>
        </w:rPr>
        <w:t>Gabon and</w:t>
      </w:r>
      <w:r w:rsidRPr="00DA090D">
        <w:rPr>
          <w:rFonts w:cs="Times New Roman"/>
          <w:bCs/>
          <w:sz w:val="28"/>
          <w:szCs w:val="28"/>
        </w:rPr>
        <w:t xml:space="preserve"> by Ouédraogo et al. [1</w:t>
      </w:r>
      <w:r w:rsidR="00EA7215">
        <w:rPr>
          <w:rFonts w:cs="Times New Roman"/>
          <w:bCs/>
          <w:sz w:val="28"/>
          <w:szCs w:val="28"/>
        </w:rPr>
        <w:t>2</w:t>
      </w:r>
      <w:r w:rsidRPr="00DA090D">
        <w:rPr>
          <w:rFonts w:cs="Times New Roman"/>
          <w:bCs/>
          <w:sz w:val="28"/>
          <w:szCs w:val="28"/>
        </w:rPr>
        <w:t xml:space="preserve">] in </w:t>
      </w:r>
      <w:r w:rsidR="00053D2D" w:rsidRPr="00DA090D">
        <w:rPr>
          <w:rFonts w:cs="Times New Roman"/>
          <w:bCs/>
          <w:sz w:val="28"/>
          <w:szCs w:val="28"/>
        </w:rPr>
        <w:t>Ouagadougou,</w:t>
      </w:r>
      <w:r w:rsidRPr="00DA090D">
        <w:rPr>
          <w:rFonts w:cs="Times New Roman"/>
          <w:bCs/>
          <w:sz w:val="28"/>
          <w:szCs w:val="28"/>
        </w:rPr>
        <w:t xml:space="preserve"> </w:t>
      </w:r>
      <w:proofErr w:type="spellStart"/>
      <w:r w:rsidRPr="00DA090D">
        <w:rPr>
          <w:rFonts w:cs="Times New Roman"/>
          <w:bCs/>
          <w:sz w:val="28"/>
          <w:szCs w:val="28"/>
        </w:rPr>
        <w:t>who</w:t>
      </w:r>
      <w:proofErr w:type="spellEnd"/>
      <w:r w:rsidRPr="00DA090D">
        <w:rPr>
          <w:rFonts w:cs="Times New Roman"/>
          <w:bCs/>
          <w:sz w:val="28"/>
          <w:szCs w:val="28"/>
        </w:rPr>
        <w:t xml:space="preserve"> </w:t>
      </w:r>
      <w:proofErr w:type="spellStart"/>
      <w:r w:rsidRPr="00DA090D">
        <w:rPr>
          <w:rFonts w:cs="Times New Roman"/>
          <w:bCs/>
          <w:sz w:val="28"/>
          <w:szCs w:val="28"/>
        </w:rPr>
        <w:t>found</w:t>
      </w:r>
      <w:proofErr w:type="spellEnd"/>
      <w:r w:rsidRPr="00DA090D">
        <w:rPr>
          <w:rFonts w:cs="Times New Roman"/>
          <w:bCs/>
          <w:sz w:val="28"/>
          <w:szCs w:val="28"/>
        </w:rPr>
        <w:t xml:space="preserve"> dominant </w:t>
      </w:r>
      <w:proofErr w:type="spellStart"/>
      <w:r w:rsidRPr="00DA090D">
        <w:rPr>
          <w:rFonts w:cs="Times New Roman"/>
          <w:bCs/>
          <w:sz w:val="28"/>
          <w:szCs w:val="28"/>
        </w:rPr>
        <w:t>age</w:t>
      </w:r>
      <w:proofErr w:type="spellEnd"/>
      <w:r w:rsidRPr="00DA090D">
        <w:rPr>
          <w:rFonts w:cs="Times New Roman"/>
          <w:bCs/>
          <w:sz w:val="28"/>
          <w:szCs w:val="28"/>
        </w:rPr>
        <w:t xml:space="preserve"> groups of 25–40 and 36–45, respectively. </w:t>
      </w:r>
    </w:p>
    <w:p w14:paraId="4062F7BD" w14:textId="6A47BA30" w:rsidR="00DA090D" w:rsidRPr="00DA090D" w:rsidRDefault="00DA090D" w:rsidP="00DA090D">
      <w:pPr>
        <w:spacing w:after="160"/>
        <w:rPr>
          <w:rFonts w:cs="Times New Roman"/>
          <w:bCs/>
          <w:sz w:val="28"/>
          <w:szCs w:val="28"/>
        </w:rPr>
      </w:pPr>
      <w:r w:rsidRPr="00DA090D">
        <w:rPr>
          <w:rFonts w:cs="Times New Roman"/>
          <w:bCs/>
          <w:sz w:val="28"/>
          <w:szCs w:val="28"/>
        </w:rPr>
        <w:t>This observation is probably explained by the fact that this age group corresponds to the period of highest sexual and reproductive activity, which mechanically increases the risk of HIV transmission.</w:t>
      </w:r>
    </w:p>
    <w:p w14:paraId="4D75B706" w14:textId="73CAE440" w:rsidR="00822801" w:rsidRPr="00844FD9" w:rsidRDefault="00822801" w:rsidP="00844FD9">
      <w:pPr>
        <w:spacing w:after="160"/>
        <w:rPr>
          <w:rFonts w:cs="Times New Roman"/>
          <w:sz w:val="28"/>
          <w:szCs w:val="28"/>
        </w:rPr>
      </w:pPr>
      <w:r w:rsidRPr="00844FD9">
        <w:rPr>
          <w:rFonts w:cs="Times New Roman"/>
          <w:sz w:val="28"/>
          <w:szCs w:val="28"/>
        </w:rPr>
        <w:lastRenderedPageBreak/>
        <w:t>In this study, the most represented socio-professional category was that of housewives. This result is consistent with the observations of Tounkara et al. [1</w:t>
      </w:r>
      <w:r w:rsidR="00EA7215">
        <w:rPr>
          <w:rFonts w:cs="Times New Roman"/>
          <w:sz w:val="28"/>
          <w:szCs w:val="28"/>
        </w:rPr>
        <w:t>3</w:t>
      </w:r>
      <w:r w:rsidRPr="00844FD9">
        <w:rPr>
          <w:rFonts w:cs="Times New Roman"/>
          <w:sz w:val="28"/>
          <w:szCs w:val="28"/>
        </w:rPr>
        <w:t xml:space="preserve">], </w:t>
      </w:r>
      <w:proofErr w:type="spellStart"/>
      <w:r w:rsidRPr="00844FD9">
        <w:rPr>
          <w:rFonts w:cs="Times New Roman"/>
          <w:sz w:val="28"/>
          <w:szCs w:val="28"/>
        </w:rPr>
        <w:t>who</w:t>
      </w:r>
      <w:proofErr w:type="spellEnd"/>
      <w:r w:rsidRPr="00844FD9">
        <w:rPr>
          <w:rFonts w:cs="Times New Roman"/>
          <w:sz w:val="28"/>
          <w:szCs w:val="28"/>
        </w:rPr>
        <w:t xml:space="preserve"> </w:t>
      </w:r>
      <w:proofErr w:type="spellStart"/>
      <w:r w:rsidRPr="00844FD9">
        <w:rPr>
          <w:rFonts w:cs="Times New Roman"/>
          <w:sz w:val="28"/>
          <w:szCs w:val="28"/>
        </w:rPr>
        <w:t>reported</w:t>
      </w:r>
      <w:proofErr w:type="spellEnd"/>
      <w:r w:rsidRPr="00844FD9">
        <w:rPr>
          <w:rFonts w:cs="Times New Roman"/>
          <w:sz w:val="28"/>
          <w:szCs w:val="28"/>
        </w:rPr>
        <w:t xml:space="preserve"> a </w:t>
      </w:r>
      <w:proofErr w:type="spellStart"/>
      <w:r w:rsidRPr="00844FD9">
        <w:rPr>
          <w:rFonts w:cs="Times New Roman"/>
          <w:sz w:val="28"/>
          <w:szCs w:val="28"/>
        </w:rPr>
        <w:t>predominance</w:t>
      </w:r>
      <w:proofErr w:type="spellEnd"/>
      <w:r w:rsidRPr="00844FD9">
        <w:rPr>
          <w:rFonts w:cs="Times New Roman"/>
          <w:sz w:val="28"/>
          <w:szCs w:val="28"/>
        </w:rPr>
        <w:t xml:space="preserve"> of housewives (41%</w:t>
      </w:r>
      <w:proofErr w:type="gramStart"/>
      <w:r w:rsidRPr="00844FD9">
        <w:rPr>
          <w:rFonts w:cs="Times New Roman"/>
          <w:sz w:val="28"/>
          <w:szCs w:val="28"/>
        </w:rPr>
        <w:t>) .</w:t>
      </w:r>
      <w:proofErr w:type="gramEnd"/>
      <w:r w:rsidRPr="00844FD9">
        <w:rPr>
          <w:rFonts w:cs="Times New Roman"/>
          <w:sz w:val="28"/>
          <w:szCs w:val="28"/>
        </w:rPr>
        <w:t xml:space="preserve"> This high representation could be explained, on the one hand, by the low socioeconomic status of this population and, on the other hand, by the high illiteracy rate that characterizes it, limiting access to information and health services.</w:t>
      </w:r>
    </w:p>
    <w:p w14:paraId="37FB3B2B" w14:textId="29C47894" w:rsidR="00822801" w:rsidRPr="00844FD9" w:rsidRDefault="00822801" w:rsidP="00844FD9">
      <w:pPr>
        <w:rPr>
          <w:rFonts w:cs="Times New Roman"/>
          <w:sz w:val="28"/>
          <w:szCs w:val="28"/>
        </w:rPr>
      </w:pPr>
      <w:r w:rsidRPr="00844FD9">
        <w:rPr>
          <w:rFonts w:cs="Times New Roman"/>
          <w:sz w:val="28"/>
          <w:szCs w:val="28"/>
        </w:rPr>
        <w:t>The high frequency of patients in advanced stages III and IV of the WHO classification observed in this series is comparabl</w:t>
      </w:r>
      <w:r w:rsidRPr="00844FD9">
        <w:rPr>
          <w:rFonts w:eastAsia="Times New Roman" w:cs="Times New Roman"/>
          <w:sz w:val="28"/>
          <w:szCs w:val="28"/>
          <w:lang w:eastAsia="fr-FR"/>
        </w:rPr>
        <w:t xml:space="preserve"> </w:t>
      </w:r>
      <w:r w:rsidRPr="00844FD9">
        <w:rPr>
          <w:rFonts w:cs="Times New Roman"/>
          <w:sz w:val="28"/>
          <w:szCs w:val="28"/>
        </w:rPr>
        <w:t>Anemia and renal failure were the main associated conditions observed in the patients in our study. In Brazzaville, Dokekias et al. [1</w:t>
      </w:r>
      <w:r w:rsidR="00EA7215">
        <w:rPr>
          <w:rFonts w:cs="Times New Roman"/>
          <w:sz w:val="28"/>
          <w:szCs w:val="28"/>
        </w:rPr>
        <w:t>7</w:t>
      </w:r>
      <w:r w:rsidRPr="00844FD9">
        <w:rPr>
          <w:rFonts w:cs="Times New Roman"/>
          <w:sz w:val="28"/>
          <w:szCs w:val="28"/>
        </w:rPr>
        <w:t xml:space="preserve">] </w:t>
      </w:r>
      <w:proofErr w:type="spellStart"/>
      <w:r w:rsidRPr="00844FD9">
        <w:rPr>
          <w:rFonts w:cs="Times New Roman"/>
          <w:sz w:val="28"/>
          <w:szCs w:val="28"/>
        </w:rPr>
        <w:t>reported</w:t>
      </w:r>
      <w:proofErr w:type="spellEnd"/>
      <w:r w:rsidRPr="00844FD9">
        <w:rPr>
          <w:rFonts w:cs="Times New Roman"/>
          <w:sz w:val="28"/>
          <w:szCs w:val="28"/>
        </w:rPr>
        <w:t xml:space="preserve"> a </w:t>
      </w:r>
      <w:proofErr w:type="spellStart"/>
      <w:r w:rsidRPr="00844FD9">
        <w:rPr>
          <w:rFonts w:cs="Times New Roman"/>
          <w:sz w:val="28"/>
          <w:szCs w:val="28"/>
        </w:rPr>
        <w:t>prevalence</w:t>
      </w:r>
      <w:proofErr w:type="spellEnd"/>
      <w:r w:rsidRPr="00844FD9">
        <w:rPr>
          <w:rFonts w:cs="Times New Roman"/>
          <w:sz w:val="28"/>
          <w:szCs w:val="28"/>
        </w:rPr>
        <w:t xml:space="preserve"> of anemia of 47.1%, confirming that this complication remains common among people living with HIV (PLHIV). This high prevalence can be explained by several mechanisms, including the impact of opportunistic infections, nutritional deficiencies, and the myelosupressive effect of certain antiretroviral drugs or anti-infective treatments.</w:t>
      </w:r>
    </w:p>
    <w:p w14:paraId="3C19C03B" w14:textId="08B67B03" w:rsidR="00822801" w:rsidRPr="00844FD9" w:rsidRDefault="00822801" w:rsidP="00844FD9">
      <w:pPr>
        <w:spacing w:after="160"/>
        <w:rPr>
          <w:rFonts w:cs="Times New Roman"/>
          <w:sz w:val="28"/>
          <w:szCs w:val="28"/>
        </w:rPr>
      </w:pPr>
      <w:proofErr w:type="gramStart"/>
      <w:r w:rsidRPr="00844FD9">
        <w:rPr>
          <w:rFonts w:cs="Times New Roman"/>
          <w:sz w:val="28"/>
          <w:szCs w:val="28"/>
        </w:rPr>
        <w:t>to</w:t>
      </w:r>
      <w:proofErr w:type="gramEnd"/>
      <w:r w:rsidRPr="00844FD9">
        <w:rPr>
          <w:rFonts w:cs="Times New Roman"/>
          <w:sz w:val="28"/>
          <w:szCs w:val="28"/>
        </w:rPr>
        <w:t xml:space="preserve"> </w:t>
      </w:r>
      <w:proofErr w:type="spellStart"/>
      <w:r w:rsidRPr="00844FD9">
        <w:rPr>
          <w:rFonts w:cs="Times New Roman"/>
          <w:sz w:val="28"/>
          <w:szCs w:val="28"/>
        </w:rPr>
        <w:t>those</w:t>
      </w:r>
      <w:proofErr w:type="spellEnd"/>
      <w:r w:rsidRPr="00844FD9">
        <w:rPr>
          <w:rFonts w:cs="Times New Roman"/>
          <w:sz w:val="28"/>
          <w:szCs w:val="28"/>
        </w:rPr>
        <w:t xml:space="preserve"> </w:t>
      </w:r>
      <w:proofErr w:type="spellStart"/>
      <w:r w:rsidRPr="00844FD9">
        <w:rPr>
          <w:rFonts w:cs="Times New Roman"/>
          <w:sz w:val="28"/>
          <w:szCs w:val="28"/>
        </w:rPr>
        <w:t>reported</w:t>
      </w:r>
      <w:proofErr w:type="spellEnd"/>
      <w:r w:rsidRPr="00844FD9">
        <w:rPr>
          <w:rFonts w:cs="Times New Roman"/>
          <w:sz w:val="28"/>
          <w:szCs w:val="28"/>
        </w:rPr>
        <w:t xml:space="preserve"> by Keita et al. [1</w:t>
      </w:r>
      <w:r w:rsidR="00EA7215">
        <w:rPr>
          <w:rFonts w:cs="Times New Roman"/>
          <w:sz w:val="28"/>
          <w:szCs w:val="28"/>
        </w:rPr>
        <w:t>4</w:t>
      </w:r>
      <w:r w:rsidRPr="00844FD9">
        <w:rPr>
          <w:rFonts w:cs="Times New Roman"/>
          <w:sz w:val="28"/>
          <w:szCs w:val="28"/>
        </w:rPr>
        <w:t>] in Conakry (55%) and by Mustapha et al. [1</w:t>
      </w:r>
      <w:r w:rsidR="00EA7215">
        <w:rPr>
          <w:rFonts w:cs="Times New Roman"/>
          <w:sz w:val="28"/>
          <w:szCs w:val="28"/>
        </w:rPr>
        <w:t>5</w:t>
      </w:r>
      <w:r w:rsidRPr="00844FD9">
        <w:rPr>
          <w:rFonts w:cs="Times New Roman"/>
          <w:sz w:val="28"/>
          <w:szCs w:val="28"/>
        </w:rPr>
        <w:t xml:space="preserve">] in Morocco (94.5%). Similarly, Chelli et al. [3] </w:t>
      </w:r>
      <w:proofErr w:type="spellStart"/>
      <w:r w:rsidRPr="00844FD9">
        <w:rPr>
          <w:rFonts w:cs="Times New Roman"/>
          <w:sz w:val="28"/>
          <w:szCs w:val="28"/>
        </w:rPr>
        <w:t>observed</w:t>
      </w:r>
      <w:proofErr w:type="spellEnd"/>
      <w:r w:rsidRPr="00844FD9">
        <w:rPr>
          <w:rFonts w:cs="Times New Roman"/>
          <w:sz w:val="28"/>
          <w:szCs w:val="28"/>
        </w:rPr>
        <w:t xml:space="preserve"> in </w:t>
      </w:r>
      <w:proofErr w:type="spellStart"/>
      <w:r w:rsidRPr="00844FD9">
        <w:rPr>
          <w:rFonts w:cs="Times New Roman"/>
          <w:sz w:val="28"/>
          <w:szCs w:val="28"/>
        </w:rPr>
        <w:t>Tunisia</w:t>
      </w:r>
      <w:proofErr w:type="spellEnd"/>
      <w:r w:rsidRPr="00844FD9">
        <w:rPr>
          <w:rFonts w:cs="Times New Roman"/>
          <w:sz w:val="28"/>
          <w:szCs w:val="28"/>
        </w:rPr>
        <w:t xml:space="preserve"> in </w:t>
      </w:r>
      <w:proofErr w:type="spellStart"/>
      <w:r w:rsidRPr="00844FD9">
        <w:rPr>
          <w:rFonts w:cs="Times New Roman"/>
          <w:sz w:val="28"/>
          <w:szCs w:val="28"/>
        </w:rPr>
        <w:t>that</w:t>
      </w:r>
      <w:proofErr w:type="spellEnd"/>
      <w:r w:rsidRPr="00844FD9">
        <w:rPr>
          <w:rFonts w:cs="Times New Roman"/>
          <w:sz w:val="28"/>
          <w:szCs w:val="28"/>
        </w:rPr>
        <w:t xml:space="preserve"> 46% of people living with HIV (PLHIV) had a CD4 count &lt; 50 cells/mm³, which corroborates our results.</w:t>
      </w:r>
    </w:p>
    <w:p w14:paraId="42F06895" w14:textId="37862EA4" w:rsidR="00822801" w:rsidRPr="00844FD9" w:rsidRDefault="00822801" w:rsidP="00844FD9">
      <w:pPr>
        <w:spacing w:after="160"/>
        <w:rPr>
          <w:rFonts w:cs="Times New Roman"/>
          <w:sz w:val="28"/>
          <w:szCs w:val="28"/>
        </w:rPr>
      </w:pPr>
      <w:r w:rsidRPr="00844FD9">
        <w:rPr>
          <w:rFonts w:cs="Times New Roman"/>
          <w:sz w:val="28"/>
          <w:szCs w:val="28"/>
        </w:rPr>
        <w:t xml:space="preserve">These findings are probably explained by the fact that the study facility is a referral center for the care of PLHIV in advanced stages, thus attracting patients who are already severely immunocompromised. More broadly, in sub-Saharan Africa, the majority of patients are still admitted to hospital at the AIDS stage, </w:t>
      </w:r>
      <w:proofErr w:type="spellStart"/>
      <w:r w:rsidRPr="00844FD9">
        <w:rPr>
          <w:rFonts w:cs="Times New Roman"/>
          <w:sz w:val="28"/>
          <w:szCs w:val="28"/>
        </w:rPr>
        <w:t>reflecting</w:t>
      </w:r>
      <w:proofErr w:type="spellEnd"/>
      <w:r w:rsidRPr="00844FD9">
        <w:rPr>
          <w:rFonts w:cs="Times New Roman"/>
          <w:sz w:val="28"/>
          <w:szCs w:val="28"/>
        </w:rPr>
        <w:t xml:space="preserve"> persistent </w:t>
      </w:r>
      <w:proofErr w:type="spellStart"/>
      <w:r w:rsidRPr="00844FD9">
        <w:rPr>
          <w:rFonts w:cs="Times New Roman"/>
          <w:sz w:val="28"/>
          <w:szCs w:val="28"/>
        </w:rPr>
        <w:t>delays</w:t>
      </w:r>
      <w:proofErr w:type="spellEnd"/>
      <w:r w:rsidRPr="00844FD9">
        <w:rPr>
          <w:rFonts w:cs="Times New Roman"/>
          <w:sz w:val="28"/>
          <w:szCs w:val="28"/>
        </w:rPr>
        <w:t xml:space="preserve"> in </w:t>
      </w:r>
      <w:proofErr w:type="spellStart"/>
      <w:r w:rsidRPr="00844FD9">
        <w:rPr>
          <w:rFonts w:cs="Times New Roman"/>
          <w:sz w:val="28"/>
          <w:szCs w:val="28"/>
        </w:rPr>
        <w:t>diagnosis</w:t>
      </w:r>
      <w:proofErr w:type="spellEnd"/>
      <w:r w:rsidRPr="00844FD9">
        <w:rPr>
          <w:rFonts w:cs="Times New Roman"/>
          <w:sz w:val="28"/>
          <w:szCs w:val="28"/>
        </w:rPr>
        <w:t xml:space="preserve"> and </w:t>
      </w:r>
      <w:proofErr w:type="spellStart"/>
      <w:r w:rsidRPr="00844FD9">
        <w:rPr>
          <w:rFonts w:cs="Times New Roman"/>
          <w:sz w:val="28"/>
          <w:szCs w:val="28"/>
        </w:rPr>
        <w:t>treatment</w:t>
      </w:r>
      <w:proofErr w:type="spellEnd"/>
      <w:r w:rsidRPr="00844FD9">
        <w:rPr>
          <w:rFonts w:cs="Times New Roman"/>
          <w:sz w:val="28"/>
          <w:szCs w:val="28"/>
        </w:rPr>
        <w:t xml:space="preserve"> [1</w:t>
      </w:r>
      <w:r w:rsidR="00EA7215">
        <w:rPr>
          <w:rFonts w:cs="Times New Roman"/>
          <w:sz w:val="28"/>
          <w:szCs w:val="28"/>
        </w:rPr>
        <w:t>6</w:t>
      </w:r>
      <w:r w:rsidRPr="00844FD9">
        <w:rPr>
          <w:rFonts w:cs="Times New Roman"/>
          <w:sz w:val="28"/>
          <w:szCs w:val="28"/>
        </w:rPr>
        <w:t xml:space="preserve">]. </w:t>
      </w:r>
    </w:p>
    <w:p w14:paraId="1BE8EB1B" w14:textId="492C8B2E" w:rsidR="00822801" w:rsidRPr="00844FD9" w:rsidRDefault="00822801" w:rsidP="00844FD9">
      <w:pPr>
        <w:spacing w:after="160"/>
        <w:rPr>
          <w:rFonts w:cs="Times New Roman"/>
          <w:sz w:val="28"/>
          <w:szCs w:val="28"/>
        </w:rPr>
      </w:pPr>
      <w:r w:rsidRPr="00844FD9">
        <w:rPr>
          <w:rFonts w:cs="Times New Roman"/>
          <w:sz w:val="28"/>
          <w:szCs w:val="28"/>
        </w:rPr>
        <w:t xml:space="preserve">With regard to kidney damage, our results are similar to those reported by Kaba et al. [1] </w:t>
      </w:r>
      <w:r w:rsidR="00EA7215">
        <w:rPr>
          <w:rFonts w:cs="Times New Roman"/>
          <w:sz w:val="28"/>
          <w:szCs w:val="28"/>
        </w:rPr>
        <w:t>8</w:t>
      </w:r>
      <w:r w:rsidRPr="00844FD9">
        <w:rPr>
          <w:rFonts w:cs="Times New Roman"/>
          <w:sz w:val="28"/>
          <w:szCs w:val="28"/>
        </w:rPr>
        <w:t xml:space="preserve">in Conakry </w:t>
      </w:r>
      <w:proofErr w:type="gramStart"/>
      <w:r w:rsidRPr="00844FD9">
        <w:rPr>
          <w:rFonts w:cs="Times New Roman"/>
          <w:sz w:val="28"/>
          <w:szCs w:val="28"/>
        </w:rPr>
        <w:t>in  (</w:t>
      </w:r>
      <w:proofErr w:type="gramEnd"/>
      <w:r w:rsidRPr="00844FD9">
        <w:rPr>
          <w:rFonts w:cs="Times New Roman"/>
          <w:sz w:val="28"/>
          <w:szCs w:val="28"/>
        </w:rPr>
        <w:t>24%) and Monlet et al. [1</w:t>
      </w:r>
      <w:r w:rsidR="00EA7215">
        <w:rPr>
          <w:rFonts w:cs="Times New Roman"/>
          <w:sz w:val="28"/>
          <w:szCs w:val="28"/>
        </w:rPr>
        <w:t>9</w:t>
      </w:r>
      <w:r w:rsidRPr="00844FD9">
        <w:rPr>
          <w:rFonts w:cs="Times New Roman"/>
          <w:sz w:val="28"/>
          <w:szCs w:val="28"/>
        </w:rPr>
        <w:t xml:space="preserve">] in Abidjan </w:t>
      </w:r>
      <w:proofErr w:type="spellStart"/>
      <w:r w:rsidRPr="00844FD9">
        <w:rPr>
          <w:rFonts w:cs="Times New Roman"/>
          <w:sz w:val="28"/>
          <w:szCs w:val="28"/>
        </w:rPr>
        <w:t>in</w:t>
      </w:r>
      <w:proofErr w:type="spellEnd"/>
      <w:r w:rsidRPr="00844FD9">
        <w:rPr>
          <w:rFonts w:cs="Times New Roman"/>
          <w:sz w:val="28"/>
          <w:szCs w:val="28"/>
        </w:rPr>
        <w:t xml:space="preserve"> 2(23.9%). These data reflect the potential renal toxicity of certain antiretroviral drugs, particularly tenofovir, which is widely used in first-line treatment regimens. It </w:t>
      </w:r>
      <w:r w:rsidRPr="00844FD9">
        <w:rPr>
          <w:rFonts w:cs="Times New Roman"/>
          <w:sz w:val="28"/>
          <w:szCs w:val="28"/>
        </w:rPr>
        <w:lastRenderedPageBreak/>
        <w:t>should also be noted that HIV itself can impair renal function, either through nephropathy directly linked to the virus (HIVAN) or through indirect immuno-inflammatory mechanisms.</w:t>
      </w:r>
    </w:p>
    <w:p w14:paraId="51902F84" w14:textId="6CD403DD" w:rsidR="00822801" w:rsidRPr="00844FD9" w:rsidRDefault="00822801" w:rsidP="00844FD9">
      <w:pPr>
        <w:spacing w:after="160"/>
        <w:rPr>
          <w:rFonts w:cs="Times New Roman"/>
          <w:sz w:val="28"/>
          <w:szCs w:val="28"/>
        </w:rPr>
      </w:pPr>
      <w:r w:rsidRPr="00844FD9">
        <w:rPr>
          <w:rFonts w:cs="Times New Roman"/>
          <w:sz w:val="28"/>
          <w:szCs w:val="28"/>
        </w:rPr>
        <w:t>Viral load was detectable in the majority of our patients. This result is comparable to that reported by Cissé et al. [</w:t>
      </w:r>
      <w:r w:rsidR="00EA7215">
        <w:rPr>
          <w:rFonts w:cs="Times New Roman"/>
          <w:sz w:val="28"/>
          <w:szCs w:val="28"/>
        </w:rPr>
        <w:t>20</w:t>
      </w:r>
      <w:r w:rsidRPr="00844FD9">
        <w:rPr>
          <w:rFonts w:cs="Times New Roman"/>
          <w:sz w:val="28"/>
          <w:szCs w:val="28"/>
        </w:rPr>
        <w:t xml:space="preserve">] in </w:t>
      </w:r>
      <w:r w:rsidR="002B1E85" w:rsidRPr="00844FD9">
        <w:rPr>
          <w:rFonts w:cs="Times New Roman"/>
          <w:sz w:val="28"/>
          <w:szCs w:val="28"/>
        </w:rPr>
        <w:t>Conakry,</w:t>
      </w:r>
      <w:r w:rsidRPr="00844FD9">
        <w:rPr>
          <w:rFonts w:cs="Times New Roman"/>
          <w:sz w:val="28"/>
          <w:szCs w:val="28"/>
        </w:rPr>
        <w:t xml:space="preserve"> </w:t>
      </w:r>
      <w:proofErr w:type="spellStart"/>
      <w:r w:rsidRPr="00844FD9">
        <w:rPr>
          <w:rFonts w:cs="Times New Roman"/>
          <w:sz w:val="28"/>
          <w:szCs w:val="28"/>
        </w:rPr>
        <w:t>where</w:t>
      </w:r>
      <w:proofErr w:type="spellEnd"/>
      <w:r w:rsidRPr="00844FD9">
        <w:rPr>
          <w:rFonts w:cs="Times New Roman"/>
          <w:sz w:val="28"/>
          <w:szCs w:val="28"/>
        </w:rPr>
        <w:t xml:space="preserve"> 51.6% of patients had a detectable viral load. This situation could be explained mainly by poor adherence to antiretroviral (ARV) therapy, leading to virological failure, especially since the majority of our patients were already on ARV treatment.</w:t>
      </w:r>
    </w:p>
    <w:p w14:paraId="237BCA73" w14:textId="34F95722" w:rsidR="00822801" w:rsidRDefault="00822801" w:rsidP="00844FD9">
      <w:pPr>
        <w:spacing w:after="160"/>
        <w:rPr>
          <w:rFonts w:cs="Times New Roman"/>
          <w:sz w:val="28"/>
          <w:szCs w:val="28"/>
        </w:rPr>
      </w:pPr>
      <w:r w:rsidRPr="00844FD9">
        <w:rPr>
          <w:rFonts w:cs="Times New Roman"/>
          <w:sz w:val="28"/>
          <w:szCs w:val="28"/>
        </w:rPr>
        <w:t>Several prognostic factors were significantly associated with death in our series, including advanced clinical stage according to the WHO classification, low CD4 count, malnutrition, liver damage, and renal failure. These observations are consistent with those of Ondounda et al. [2</w:t>
      </w:r>
      <w:r w:rsidR="00EA7215">
        <w:rPr>
          <w:rFonts w:cs="Times New Roman"/>
          <w:sz w:val="28"/>
          <w:szCs w:val="28"/>
        </w:rPr>
        <w:t>1</w:t>
      </w:r>
      <w:r w:rsidRPr="00844FD9">
        <w:rPr>
          <w:rFonts w:cs="Times New Roman"/>
          <w:sz w:val="28"/>
          <w:szCs w:val="28"/>
        </w:rPr>
        <w:t xml:space="preserve">] in Libreville </w:t>
      </w:r>
      <w:proofErr w:type="spellStart"/>
      <w:r w:rsidRPr="00844FD9">
        <w:rPr>
          <w:rFonts w:cs="Times New Roman"/>
          <w:sz w:val="28"/>
          <w:szCs w:val="28"/>
        </w:rPr>
        <w:t>in</w:t>
      </w:r>
      <w:proofErr w:type="spellEnd"/>
      <w:r w:rsidRPr="00844FD9">
        <w:rPr>
          <w:rFonts w:cs="Times New Roman"/>
          <w:sz w:val="28"/>
          <w:szCs w:val="28"/>
        </w:rPr>
        <w:t xml:space="preserve"> 2012, </w:t>
      </w:r>
      <w:proofErr w:type="spellStart"/>
      <w:r w:rsidRPr="00844FD9">
        <w:rPr>
          <w:rFonts w:cs="Times New Roman"/>
          <w:sz w:val="28"/>
          <w:szCs w:val="28"/>
        </w:rPr>
        <w:t>who</w:t>
      </w:r>
      <w:proofErr w:type="spellEnd"/>
      <w:r w:rsidRPr="00844FD9">
        <w:rPr>
          <w:rFonts w:cs="Times New Roman"/>
          <w:sz w:val="28"/>
          <w:szCs w:val="28"/>
        </w:rPr>
        <w:t xml:space="preserve"> </w:t>
      </w:r>
      <w:proofErr w:type="spellStart"/>
      <w:r w:rsidRPr="00844FD9">
        <w:rPr>
          <w:rFonts w:cs="Times New Roman"/>
          <w:sz w:val="28"/>
          <w:szCs w:val="28"/>
        </w:rPr>
        <w:t>reported</w:t>
      </w:r>
      <w:proofErr w:type="spellEnd"/>
      <w:r w:rsidRPr="00844FD9">
        <w:rPr>
          <w:rFonts w:cs="Times New Roman"/>
          <w:sz w:val="28"/>
          <w:szCs w:val="28"/>
        </w:rPr>
        <w:t xml:space="preserve"> that 88.8% of patients who died had a CD4 count &lt; 100 cells/mm³ (p = 0.018). </w:t>
      </w:r>
      <w:proofErr w:type="spellStart"/>
      <w:r w:rsidRPr="00844FD9">
        <w:rPr>
          <w:rFonts w:cs="Times New Roman"/>
          <w:sz w:val="28"/>
          <w:szCs w:val="28"/>
        </w:rPr>
        <w:t>Similarly</w:t>
      </w:r>
      <w:proofErr w:type="spellEnd"/>
      <w:r w:rsidRPr="00844FD9">
        <w:rPr>
          <w:rFonts w:cs="Times New Roman"/>
          <w:sz w:val="28"/>
          <w:szCs w:val="28"/>
        </w:rPr>
        <w:t xml:space="preserve">, </w:t>
      </w:r>
      <w:r w:rsidR="00A028A5">
        <w:rPr>
          <w:rFonts w:ascii="Arial" w:hAnsi="Arial" w:cs="Arial"/>
          <w:color w:val="222222"/>
          <w:sz w:val="20"/>
          <w:szCs w:val="20"/>
          <w:shd w:val="clear" w:color="auto" w:fill="FFFFFF"/>
        </w:rPr>
        <w:t>Lampe</w:t>
      </w:r>
      <w:r w:rsidR="00A028A5" w:rsidRPr="00844FD9">
        <w:rPr>
          <w:rFonts w:cs="Times New Roman"/>
          <w:sz w:val="28"/>
          <w:szCs w:val="28"/>
        </w:rPr>
        <w:t xml:space="preserve"> </w:t>
      </w:r>
      <w:bookmarkStart w:id="0" w:name="_GoBack"/>
      <w:bookmarkEnd w:id="0"/>
      <w:r w:rsidRPr="00844FD9">
        <w:rPr>
          <w:rFonts w:cs="Times New Roman"/>
          <w:sz w:val="28"/>
          <w:szCs w:val="28"/>
        </w:rPr>
        <w:t>et al. [2</w:t>
      </w:r>
      <w:r w:rsidR="00EA7215">
        <w:rPr>
          <w:rFonts w:cs="Times New Roman"/>
          <w:sz w:val="28"/>
          <w:szCs w:val="28"/>
        </w:rPr>
        <w:t>2</w:t>
      </w:r>
      <w:r w:rsidRPr="00844FD9">
        <w:rPr>
          <w:rFonts w:cs="Times New Roman"/>
          <w:sz w:val="28"/>
          <w:szCs w:val="28"/>
        </w:rPr>
        <w:t xml:space="preserve">] in South </w:t>
      </w:r>
      <w:proofErr w:type="spellStart"/>
      <w:r w:rsidRPr="00844FD9">
        <w:rPr>
          <w:rFonts w:cs="Times New Roman"/>
          <w:sz w:val="28"/>
          <w:szCs w:val="28"/>
        </w:rPr>
        <w:t>Africa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2011 </w:t>
      </w:r>
      <w:proofErr w:type="spellStart"/>
      <w:r w:rsidRPr="00844FD9">
        <w:rPr>
          <w:rFonts w:cs="Times New Roman"/>
          <w:sz w:val="28"/>
          <w:szCs w:val="28"/>
        </w:rPr>
        <w:t>identified</w:t>
      </w:r>
      <w:proofErr w:type="spellEnd"/>
      <w:r w:rsidRPr="00844FD9">
        <w:rPr>
          <w:rFonts w:cs="Times New Roman"/>
          <w:sz w:val="28"/>
          <w:szCs w:val="28"/>
        </w:rPr>
        <w:t xml:space="preserve"> </w:t>
      </w:r>
      <w:proofErr w:type="spellStart"/>
      <w:r w:rsidRPr="00844FD9">
        <w:rPr>
          <w:rFonts w:cs="Times New Roman"/>
          <w:sz w:val="28"/>
          <w:szCs w:val="28"/>
        </w:rPr>
        <w:t>several</w:t>
      </w:r>
      <w:proofErr w:type="spellEnd"/>
      <w:r w:rsidRPr="00844FD9">
        <w:rPr>
          <w:rFonts w:cs="Times New Roman"/>
          <w:sz w:val="28"/>
          <w:szCs w:val="28"/>
        </w:rPr>
        <w:t xml:space="preserve"> </w:t>
      </w:r>
      <w:proofErr w:type="spellStart"/>
      <w:r w:rsidRPr="00844FD9">
        <w:rPr>
          <w:rFonts w:cs="Times New Roman"/>
          <w:sz w:val="28"/>
          <w:szCs w:val="28"/>
        </w:rPr>
        <w:t>factors</w:t>
      </w:r>
      <w:proofErr w:type="spellEnd"/>
      <w:r w:rsidRPr="00844FD9">
        <w:rPr>
          <w:rFonts w:cs="Times New Roman"/>
          <w:sz w:val="28"/>
          <w:szCs w:val="28"/>
        </w:rPr>
        <w:t xml:space="preserve"> </w:t>
      </w:r>
      <w:proofErr w:type="spellStart"/>
      <w:r w:rsidRPr="00844FD9">
        <w:rPr>
          <w:rFonts w:cs="Times New Roman"/>
          <w:sz w:val="28"/>
          <w:szCs w:val="28"/>
        </w:rPr>
        <w:t>associated</w:t>
      </w:r>
      <w:proofErr w:type="spellEnd"/>
      <w:r w:rsidRPr="00844FD9">
        <w:rPr>
          <w:rFonts w:cs="Times New Roman"/>
          <w:sz w:val="28"/>
          <w:szCs w:val="28"/>
        </w:rPr>
        <w:t xml:space="preserve"> </w:t>
      </w:r>
      <w:proofErr w:type="spellStart"/>
      <w:r w:rsidRPr="00844FD9">
        <w:rPr>
          <w:rFonts w:cs="Times New Roman"/>
          <w:sz w:val="28"/>
          <w:szCs w:val="28"/>
        </w:rPr>
        <w:t>with</w:t>
      </w:r>
      <w:proofErr w:type="spellEnd"/>
      <w:r w:rsidRPr="00844FD9">
        <w:rPr>
          <w:rFonts w:cs="Times New Roman"/>
          <w:sz w:val="28"/>
          <w:szCs w:val="28"/>
        </w:rPr>
        <w:t xml:space="preserve"> mortality, including a CD4 count &lt; 50 cells/mm³ (p = 0.001), anemia with hemoglobin &lt; 10 g/dL (p = 0.001), and a high proportion (61%) of patients in WHO stages III and IV (p = 0.001). These results fully corroborate our own and confirm that immunological and </w:t>
      </w:r>
      <w:proofErr w:type="spellStart"/>
      <w:r w:rsidRPr="00844FD9">
        <w:rPr>
          <w:rFonts w:cs="Times New Roman"/>
          <w:sz w:val="28"/>
          <w:szCs w:val="28"/>
        </w:rPr>
        <w:t>clinical</w:t>
      </w:r>
      <w:proofErr w:type="spellEnd"/>
      <w:r w:rsidRPr="00844FD9">
        <w:rPr>
          <w:rFonts w:cs="Times New Roman"/>
          <w:sz w:val="28"/>
          <w:szCs w:val="28"/>
        </w:rPr>
        <w:t xml:space="preserve"> </w:t>
      </w:r>
      <w:proofErr w:type="spellStart"/>
      <w:r w:rsidRPr="00844FD9">
        <w:rPr>
          <w:rFonts w:cs="Times New Roman"/>
          <w:sz w:val="28"/>
          <w:szCs w:val="28"/>
        </w:rPr>
        <w:t>severity</w:t>
      </w:r>
      <w:proofErr w:type="spellEnd"/>
      <w:r w:rsidRPr="00844FD9">
        <w:rPr>
          <w:rFonts w:cs="Times New Roman"/>
          <w:sz w:val="28"/>
          <w:szCs w:val="28"/>
        </w:rPr>
        <w:t xml:space="preserve"> </w:t>
      </w:r>
      <w:proofErr w:type="spellStart"/>
      <w:r w:rsidRPr="00844FD9">
        <w:rPr>
          <w:rFonts w:cs="Times New Roman"/>
          <w:sz w:val="28"/>
          <w:szCs w:val="28"/>
        </w:rPr>
        <w:t>is</w:t>
      </w:r>
      <w:proofErr w:type="spellEnd"/>
      <w:r w:rsidRPr="00844FD9">
        <w:rPr>
          <w:rFonts w:cs="Times New Roman"/>
          <w:sz w:val="28"/>
          <w:szCs w:val="28"/>
        </w:rPr>
        <w:t xml:space="preserve"> a major </w:t>
      </w:r>
      <w:proofErr w:type="spellStart"/>
      <w:r w:rsidRPr="00844FD9">
        <w:rPr>
          <w:rFonts w:cs="Times New Roman"/>
          <w:sz w:val="28"/>
          <w:szCs w:val="28"/>
        </w:rPr>
        <w:t>determinant</w:t>
      </w:r>
      <w:proofErr w:type="spellEnd"/>
      <w:r w:rsidRPr="00844FD9">
        <w:rPr>
          <w:rFonts w:cs="Times New Roman"/>
          <w:sz w:val="28"/>
          <w:szCs w:val="28"/>
        </w:rPr>
        <w:t xml:space="preserve"> of </w:t>
      </w:r>
      <w:proofErr w:type="spellStart"/>
      <w:r w:rsidRPr="00844FD9">
        <w:rPr>
          <w:rFonts w:cs="Times New Roman"/>
          <w:sz w:val="28"/>
          <w:szCs w:val="28"/>
        </w:rPr>
        <w:t>prognosis</w:t>
      </w:r>
      <w:proofErr w:type="spellEnd"/>
      <w:r w:rsidRPr="00844FD9">
        <w:rPr>
          <w:rFonts w:cs="Times New Roman"/>
          <w:sz w:val="28"/>
          <w:szCs w:val="28"/>
        </w:rPr>
        <w:t xml:space="preserve"> in </w:t>
      </w:r>
      <w:proofErr w:type="spellStart"/>
      <w:r w:rsidRPr="00844FD9">
        <w:rPr>
          <w:rFonts w:cs="Times New Roman"/>
          <w:sz w:val="28"/>
          <w:szCs w:val="28"/>
        </w:rPr>
        <w:t>advanced</w:t>
      </w:r>
      <w:proofErr w:type="spellEnd"/>
      <w:r w:rsidRPr="00844FD9">
        <w:rPr>
          <w:rFonts w:cs="Times New Roman"/>
          <w:sz w:val="28"/>
          <w:szCs w:val="28"/>
        </w:rPr>
        <w:t>-stage PLHIV.</w:t>
      </w:r>
    </w:p>
    <w:p w14:paraId="4F160E78" w14:textId="77777777" w:rsidR="002B1E85" w:rsidRPr="00844FD9" w:rsidRDefault="002B1E85" w:rsidP="002B1E85">
      <w:pPr>
        <w:autoSpaceDE w:val="0"/>
        <w:autoSpaceDN w:val="0"/>
        <w:adjustRightInd w:val="0"/>
        <w:spacing w:after="0"/>
        <w:rPr>
          <w:rFonts w:cs="Times New Roman"/>
          <w:b/>
          <w:bCs/>
          <w:sz w:val="28"/>
          <w:szCs w:val="28"/>
        </w:rPr>
      </w:pPr>
      <w:r w:rsidRPr="00844FD9">
        <w:rPr>
          <w:rFonts w:cs="Times New Roman"/>
          <w:b/>
          <w:bCs/>
          <w:sz w:val="28"/>
          <w:szCs w:val="28"/>
        </w:rPr>
        <w:t>Conclusion :</w:t>
      </w:r>
    </w:p>
    <w:p w14:paraId="1C35FA59" w14:textId="77777777" w:rsidR="002B1E85" w:rsidRPr="00681B9E" w:rsidRDefault="002B1E85" w:rsidP="002B1E85">
      <w:pPr>
        <w:autoSpaceDE w:val="0"/>
        <w:autoSpaceDN w:val="0"/>
        <w:adjustRightInd w:val="0"/>
        <w:spacing w:after="0"/>
        <w:rPr>
          <w:rFonts w:cs="Times New Roman"/>
          <w:sz w:val="28"/>
          <w:szCs w:val="28"/>
        </w:rPr>
      </w:pPr>
      <w:r w:rsidRPr="00681B9E">
        <w:rPr>
          <w:rFonts w:cs="Times New Roman"/>
          <w:sz w:val="28"/>
          <w:szCs w:val="28"/>
        </w:rPr>
        <w:t>This study highlights the high frequency of biological abnormalities in patients admitted to the USFR Donka in the advanced stages of HIV infection, characterized by profound immunodeficiency, severe cytopenias, and largely uncontrolled viral load. The major prognostic factors for mortality identified</w:t>
      </w:r>
      <w:r>
        <w:rPr>
          <w:rFonts w:cs="Times New Roman"/>
          <w:sz w:val="28"/>
          <w:szCs w:val="28"/>
        </w:rPr>
        <w:t xml:space="preserve"> </w:t>
      </w:r>
      <w:r w:rsidRPr="00681B9E">
        <w:rPr>
          <w:rFonts w:cs="Times New Roman"/>
          <w:sz w:val="28"/>
          <w:szCs w:val="28"/>
        </w:rPr>
        <w:t>clinical stage IV and CD4 count &lt; 50 cells/mm³</w:t>
      </w:r>
      <w:r>
        <w:rPr>
          <w:rFonts w:cs="Times New Roman"/>
          <w:sz w:val="28"/>
          <w:szCs w:val="28"/>
        </w:rPr>
        <w:t xml:space="preserve"> c</w:t>
      </w:r>
      <w:r w:rsidRPr="00681B9E">
        <w:rPr>
          <w:rFonts w:cs="Times New Roman"/>
          <w:sz w:val="28"/>
          <w:szCs w:val="28"/>
        </w:rPr>
        <w:t>onfirm the severity of these advanced forms.</w:t>
      </w:r>
    </w:p>
    <w:p w14:paraId="5DD1F043" w14:textId="5A561821" w:rsidR="002B1E85" w:rsidRDefault="002B1E85" w:rsidP="002B1E85">
      <w:pPr>
        <w:autoSpaceDE w:val="0"/>
        <w:autoSpaceDN w:val="0"/>
        <w:adjustRightInd w:val="0"/>
        <w:spacing w:after="0"/>
        <w:rPr>
          <w:rFonts w:cs="Times New Roman"/>
          <w:sz w:val="28"/>
          <w:szCs w:val="28"/>
        </w:rPr>
      </w:pPr>
      <w:r w:rsidRPr="00681B9E">
        <w:rPr>
          <w:rFonts w:cs="Times New Roman"/>
          <w:sz w:val="28"/>
          <w:szCs w:val="28"/>
        </w:rPr>
        <w:t xml:space="preserve">These results highlight the need to strengthen early screening, ensure rapid access to antiretroviral treatment, and systematize biological assessments upon </w:t>
      </w:r>
      <w:r w:rsidRPr="00681B9E">
        <w:rPr>
          <w:rFonts w:cs="Times New Roman"/>
          <w:sz w:val="28"/>
          <w:szCs w:val="28"/>
        </w:rPr>
        <w:lastRenderedPageBreak/>
        <w:t>admission. By proposing a local reference for the most frequent biological abnormalities, this study is a useful tool for improving risk stratification and optimizing the care of patients living with advanced HIV in Guinea.</w:t>
      </w:r>
      <w:r w:rsidRPr="00844FD9">
        <w:rPr>
          <w:rFonts w:cs="Times New Roman"/>
          <w:sz w:val="28"/>
          <w:szCs w:val="28"/>
        </w:rPr>
        <w:t xml:space="preserve"> </w:t>
      </w:r>
    </w:p>
    <w:p w14:paraId="33E8A09A" w14:textId="7E65FC06" w:rsidR="0061351F" w:rsidRDefault="0061351F" w:rsidP="002B1E85">
      <w:pPr>
        <w:autoSpaceDE w:val="0"/>
        <w:autoSpaceDN w:val="0"/>
        <w:adjustRightInd w:val="0"/>
        <w:spacing w:after="0"/>
        <w:rPr>
          <w:rFonts w:cs="Times New Roman"/>
          <w:sz w:val="28"/>
          <w:szCs w:val="28"/>
        </w:rPr>
      </w:pPr>
    </w:p>
    <w:p w14:paraId="1F58D340" w14:textId="77777777" w:rsidR="0061351F" w:rsidRPr="0061351F" w:rsidRDefault="0061351F" w:rsidP="0061351F">
      <w:pPr>
        <w:autoSpaceDE w:val="0"/>
        <w:autoSpaceDN w:val="0"/>
        <w:adjustRightInd w:val="0"/>
        <w:spacing w:after="0"/>
        <w:rPr>
          <w:rFonts w:cs="Times New Roman"/>
          <w:sz w:val="28"/>
          <w:szCs w:val="28"/>
          <w:highlight w:val="yellow"/>
        </w:rPr>
      </w:pPr>
      <w:r w:rsidRPr="0061351F">
        <w:rPr>
          <w:rFonts w:cs="Times New Roman"/>
          <w:sz w:val="28"/>
          <w:szCs w:val="28"/>
          <w:highlight w:val="yellow"/>
        </w:rPr>
        <w:t>Disclaimer (</w:t>
      </w:r>
      <w:proofErr w:type="spellStart"/>
      <w:r w:rsidRPr="0061351F">
        <w:rPr>
          <w:rFonts w:cs="Times New Roman"/>
          <w:sz w:val="28"/>
          <w:szCs w:val="28"/>
          <w:highlight w:val="yellow"/>
        </w:rPr>
        <w:t>Artificial</w:t>
      </w:r>
      <w:proofErr w:type="spellEnd"/>
      <w:r w:rsidRPr="0061351F">
        <w:rPr>
          <w:rFonts w:cs="Times New Roman"/>
          <w:sz w:val="28"/>
          <w:szCs w:val="28"/>
          <w:highlight w:val="yellow"/>
        </w:rPr>
        <w:t xml:space="preserve"> intelligence)</w:t>
      </w:r>
    </w:p>
    <w:p w14:paraId="2DAD1159" w14:textId="77777777" w:rsidR="0061351F" w:rsidRPr="0061351F" w:rsidRDefault="0061351F" w:rsidP="0061351F">
      <w:pPr>
        <w:autoSpaceDE w:val="0"/>
        <w:autoSpaceDN w:val="0"/>
        <w:adjustRightInd w:val="0"/>
        <w:spacing w:after="0"/>
        <w:rPr>
          <w:rFonts w:cs="Times New Roman"/>
          <w:sz w:val="28"/>
          <w:szCs w:val="28"/>
          <w:highlight w:val="yellow"/>
        </w:rPr>
      </w:pPr>
      <w:r w:rsidRPr="0061351F">
        <w:rPr>
          <w:rFonts w:cs="Times New Roman"/>
          <w:sz w:val="28"/>
          <w:szCs w:val="28"/>
          <w:highlight w:val="yellow"/>
        </w:rPr>
        <w:t xml:space="preserve">Option </w:t>
      </w:r>
      <w:proofErr w:type="gramStart"/>
      <w:r w:rsidRPr="0061351F">
        <w:rPr>
          <w:rFonts w:cs="Times New Roman"/>
          <w:sz w:val="28"/>
          <w:szCs w:val="28"/>
          <w:highlight w:val="yellow"/>
        </w:rPr>
        <w:t>1:</w:t>
      </w:r>
      <w:proofErr w:type="gramEnd"/>
      <w:r w:rsidRPr="0061351F">
        <w:rPr>
          <w:rFonts w:cs="Times New Roman"/>
          <w:sz w:val="28"/>
          <w:szCs w:val="28"/>
          <w:highlight w:val="yellow"/>
        </w:rPr>
        <w:t xml:space="preserve"> </w:t>
      </w:r>
    </w:p>
    <w:p w14:paraId="637F47AA" w14:textId="77777777" w:rsidR="0061351F" w:rsidRPr="0061351F" w:rsidRDefault="0061351F" w:rsidP="0061351F">
      <w:pPr>
        <w:autoSpaceDE w:val="0"/>
        <w:autoSpaceDN w:val="0"/>
        <w:adjustRightInd w:val="0"/>
        <w:spacing w:after="0"/>
        <w:rPr>
          <w:rFonts w:cs="Times New Roman"/>
          <w:sz w:val="28"/>
          <w:szCs w:val="28"/>
          <w:highlight w:val="yellow"/>
        </w:rPr>
      </w:pPr>
      <w:proofErr w:type="spellStart"/>
      <w:r w:rsidRPr="0061351F">
        <w:rPr>
          <w:rFonts w:cs="Times New Roman"/>
          <w:sz w:val="28"/>
          <w:szCs w:val="28"/>
          <w:highlight w:val="yellow"/>
        </w:rPr>
        <w:t>Author</w:t>
      </w:r>
      <w:proofErr w:type="spellEnd"/>
      <w:r w:rsidRPr="0061351F">
        <w:rPr>
          <w:rFonts w:cs="Times New Roman"/>
          <w:sz w:val="28"/>
          <w:szCs w:val="28"/>
          <w:highlight w:val="yellow"/>
        </w:rPr>
        <w:t xml:space="preserve">(s) </w:t>
      </w:r>
      <w:proofErr w:type="spellStart"/>
      <w:r w:rsidRPr="0061351F">
        <w:rPr>
          <w:rFonts w:cs="Times New Roman"/>
          <w:sz w:val="28"/>
          <w:szCs w:val="28"/>
          <w:highlight w:val="yellow"/>
        </w:rPr>
        <w:t>hereby</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declare</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that</w:t>
      </w:r>
      <w:proofErr w:type="spellEnd"/>
      <w:r w:rsidRPr="0061351F">
        <w:rPr>
          <w:rFonts w:cs="Times New Roman"/>
          <w:sz w:val="28"/>
          <w:szCs w:val="28"/>
          <w:highlight w:val="yellow"/>
        </w:rPr>
        <w:t xml:space="preserve"> NO </w:t>
      </w:r>
      <w:proofErr w:type="spellStart"/>
      <w:r w:rsidRPr="0061351F">
        <w:rPr>
          <w:rFonts w:cs="Times New Roman"/>
          <w:sz w:val="28"/>
          <w:szCs w:val="28"/>
          <w:highlight w:val="yellow"/>
        </w:rPr>
        <w:t>generative</w:t>
      </w:r>
      <w:proofErr w:type="spellEnd"/>
      <w:r w:rsidRPr="0061351F">
        <w:rPr>
          <w:rFonts w:cs="Times New Roman"/>
          <w:sz w:val="28"/>
          <w:szCs w:val="28"/>
          <w:highlight w:val="yellow"/>
        </w:rPr>
        <w:t xml:space="preserve"> AI technologies </w:t>
      </w:r>
      <w:proofErr w:type="spellStart"/>
      <w:r w:rsidRPr="0061351F">
        <w:rPr>
          <w:rFonts w:cs="Times New Roman"/>
          <w:sz w:val="28"/>
          <w:szCs w:val="28"/>
          <w:highlight w:val="yellow"/>
        </w:rPr>
        <w:t>such</w:t>
      </w:r>
      <w:proofErr w:type="spellEnd"/>
      <w:r w:rsidRPr="0061351F">
        <w:rPr>
          <w:rFonts w:cs="Times New Roman"/>
          <w:sz w:val="28"/>
          <w:szCs w:val="28"/>
          <w:highlight w:val="yellow"/>
        </w:rPr>
        <w:t xml:space="preserve"> as Large </w:t>
      </w:r>
      <w:proofErr w:type="spellStart"/>
      <w:r w:rsidRPr="0061351F">
        <w:rPr>
          <w:rFonts w:cs="Times New Roman"/>
          <w:sz w:val="28"/>
          <w:szCs w:val="28"/>
          <w:highlight w:val="yellow"/>
        </w:rPr>
        <w:t>Language</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Models</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ChatGPT</w:t>
      </w:r>
      <w:proofErr w:type="spellEnd"/>
      <w:r w:rsidRPr="0061351F">
        <w:rPr>
          <w:rFonts w:cs="Times New Roman"/>
          <w:sz w:val="28"/>
          <w:szCs w:val="28"/>
          <w:highlight w:val="yellow"/>
        </w:rPr>
        <w:t xml:space="preserve">, COPILOT, etc.) and </w:t>
      </w:r>
      <w:proofErr w:type="spellStart"/>
      <w:r w:rsidRPr="0061351F">
        <w:rPr>
          <w:rFonts w:cs="Times New Roman"/>
          <w:sz w:val="28"/>
          <w:szCs w:val="28"/>
          <w:highlight w:val="yellow"/>
        </w:rPr>
        <w:t>text</w:t>
      </w:r>
      <w:proofErr w:type="spellEnd"/>
      <w:r w:rsidRPr="0061351F">
        <w:rPr>
          <w:rFonts w:cs="Times New Roman"/>
          <w:sz w:val="28"/>
          <w:szCs w:val="28"/>
          <w:highlight w:val="yellow"/>
        </w:rPr>
        <w:t xml:space="preserve">-to-image </w:t>
      </w:r>
      <w:proofErr w:type="spellStart"/>
      <w:r w:rsidRPr="0061351F">
        <w:rPr>
          <w:rFonts w:cs="Times New Roman"/>
          <w:sz w:val="28"/>
          <w:szCs w:val="28"/>
          <w:highlight w:val="yellow"/>
        </w:rPr>
        <w:t>generators</w:t>
      </w:r>
      <w:proofErr w:type="spellEnd"/>
      <w:r w:rsidRPr="0061351F">
        <w:rPr>
          <w:rFonts w:cs="Times New Roman"/>
          <w:sz w:val="28"/>
          <w:szCs w:val="28"/>
          <w:highlight w:val="yellow"/>
        </w:rPr>
        <w:t xml:space="preserve"> have been </w:t>
      </w:r>
      <w:proofErr w:type="spellStart"/>
      <w:r w:rsidRPr="0061351F">
        <w:rPr>
          <w:rFonts w:cs="Times New Roman"/>
          <w:sz w:val="28"/>
          <w:szCs w:val="28"/>
          <w:highlight w:val="yellow"/>
        </w:rPr>
        <w:t>used</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during</w:t>
      </w:r>
      <w:proofErr w:type="spellEnd"/>
      <w:r w:rsidRPr="0061351F">
        <w:rPr>
          <w:rFonts w:cs="Times New Roman"/>
          <w:sz w:val="28"/>
          <w:szCs w:val="28"/>
          <w:highlight w:val="yellow"/>
        </w:rPr>
        <w:t xml:space="preserve"> the </w:t>
      </w:r>
      <w:proofErr w:type="spellStart"/>
      <w:r w:rsidRPr="0061351F">
        <w:rPr>
          <w:rFonts w:cs="Times New Roman"/>
          <w:sz w:val="28"/>
          <w:szCs w:val="28"/>
          <w:highlight w:val="yellow"/>
        </w:rPr>
        <w:t>writing</w:t>
      </w:r>
      <w:proofErr w:type="spellEnd"/>
      <w:r w:rsidRPr="0061351F">
        <w:rPr>
          <w:rFonts w:cs="Times New Roman"/>
          <w:sz w:val="28"/>
          <w:szCs w:val="28"/>
          <w:highlight w:val="yellow"/>
        </w:rPr>
        <w:t xml:space="preserve"> or </w:t>
      </w:r>
      <w:proofErr w:type="spellStart"/>
      <w:r w:rsidRPr="0061351F">
        <w:rPr>
          <w:rFonts w:cs="Times New Roman"/>
          <w:sz w:val="28"/>
          <w:szCs w:val="28"/>
          <w:highlight w:val="yellow"/>
        </w:rPr>
        <w:t>editing</w:t>
      </w:r>
      <w:proofErr w:type="spellEnd"/>
      <w:r w:rsidRPr="0061351F">
        <w:rPr>
          <w:rFonts w:cs="Times New Roman"/>
          <w:sz w:val="28"/>
          <w:szCs w:val="28"/>
          <w:highlight w:val="yellow"/>
        </w:rPr>
        <w:t xml:space="preserve"> of </w:t>
      </w:r>
      <w:proofErr w:type="spellStart"/>
      <w:r w:rsidRPr="0061351F">
        <w:rPr>
          <w:rFonts w:cs="Times New Roman"/>
          <w:sz w:val="28"/>
          <w:szCs w:val="28"/>
          <w:highlight w:val="yellow"/>
        </w:rPr>
        <w:t>this</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manuscript</w:t>
      </w:r>
      <w:proofErr w:type="spellEnd"/>
      <w:r w:rsidRPr="0061351F">
        <w:rPr>
          <w:rFonts w:cs="Times New Roman"/>
          <w:sz w:val="28"/>
          <w:szCs w:val="28"/>
          <w:highlight w:val="yellow"/>
        </w:rPr>
        <w:t xml:space="preserve">. </w:t>
      </w:r>
    </w:p>
    <w:p w14:paraId="24ED37C6" w14:textId="77777777" w:rsidR="0061351F" w:rsidRPr="0061351F" w:rsidRDefault="0061351F" w:rsidP="0061351F">
      <w:pPr>
        <w:autoSpaceDE w:val="0"/>
        <w:autoSpaceDN w:val="0"/>
        <w:adjustRightInd w:val="0"/>
        <w:spacing w:after="0"/>
        <w:rPr>
          <w:rFonts w:cs="Times New Roman"/>
          <w:sz w:val="28"/>
          <w:szCs w:val="28"/>
          <w:highlight w:val="yellow"/>
        </w:rPr>
      </w:pPr>
      <w:r w:rsidRPr="0061351F">
        <w:rPr>
          <w:rFonts w:cs="Times New Roman"/>
          <w:sz w:val="28"/>
          <w:szCs w:val="28"/>
          <w:highlight w:val="yellow"/>
        </w:rPr>
        <w:t xml:space="preserve">Option </w:t>
      </w:r>
      <w:proofErr w:type="gramStart"/>
      <w:r w:rsidRPr="0061351F">
        <w:rPr>
          <w:rFonts w:cs="Times New Roman"/>
          <w:sz w:val="28"/>
          <w:szCs w:val="28"/>
          <w:highlight w:val="yellow"/>
        </w:rPr>
        <w:t>2:</w:t>
      </w:r>
      <w:proofErr w:type="gramEnd"/>
      <w:r w:rsidRPr="0061351F">
        <w:rPr>
          <w:rFonts w:cs="Times New Roman"/>
          <w:sz w:val="28"/>
          <w:szCs w:val="28"/>
          <w:highlight w:val="yellow"/>
        </w:rPr>
        <w:t xml:space="preserve"> </w:t>
      </w:r>
    </w:p>
    <w:p w14:paraId="3B8179CD" w14:textId="77777777" w:rsidR="0061351F" w:rsidRPr="0061351F" w:rsidRDefault="0061351F" w:rsidP="0061351F">
      <w:pPr>
        <w:autoSpaceDE w:val="0"/>
        <w:autoSpaceDN w:val="0"/>
        <w:adjustRightInd w:val="0"/>
        <w:spacing w:after="0"/>
        <w:rPr>
          <w:rFonts w:cs="Times New Roman"/>
          <w:sz w:val="28"/>
          <w:szCs w:val="28"/>
          <w:highlight w:val="yellow"/>
        </w:rPr>
      </w:pPr>
      <w:proofErr w:type="spellStart"/>
      <w:r w:rsidRPr="0061351F">
        <w:rPr>
          <w:rFonts w:cs="Times New Roman"/>
          <w:sz w:val="28"/>
          <w:szCs w:val="28"/>
          <w:highlight w:val="yellow"/>
        </w:rPr>
        <w:t>Author</w:t>
      </w:r>
      <w:proofErr w:type="spellEnd"/>
      <w:r w:rsidRPr="0061351F">
        <w:rPr>
          <w:rFonts w:cs="Times New Roman"/>
          <w:sz w:val="28"/>
          <w:szCs w:val="28"/>
          <w:highlight w:val="yellow"/>
        </w:rPr>
        <w:t xml:space="preserve">(s) </w:t>
      </w:r>
      <w:proofErr w:type="spellStart"/>
      <w:r w:rsidRPr="0061351F">
        <w:rPr>
          <w:rFonts w:cs="Times New Roman"/>
          <w:sz w:val="28"/>
          <w:szCs w:val="28"/>
          <w:highlight w:val="yellow"/>
        </w:rPr>
        <w:t>hereby</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declare</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that</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generative</w:t>
      </w:r>
      <w:proofErr w:type="spellEnd"/>
      <w:r w:rsidRPr="0061351F">
        <w:rPr>
          <w:rFonts w:cs="Times New Roman"/>
          <w:sz w:val="28"/>
          <w:szCs w:val="28"/>
          <w:highlight w:val="yellow"/>
        </w:rPr>
        <w:t xml:space="preserve"> AI technologies </w:t>
      </w:r>
      <w:proofErr w:type="spellStart"/>
      <w:r w:rsidRPr="0061351F">
        <w:rPr>
          <w:rFonts w:cs="Times New Roman"/>
          <w:sz w:val="28"/>
          <w:szCs w:val="28"/>
          <w:highlight w:val="yellow"/>
        </w:rPr>
        <w:t>such</w:t>
      </w:r>
      <w:proofErr w:type="spellEnd"/>
      <w:r w:rsidRPr="0061351F">
        <w:rPr>
          <w:rFonts w:cs="Times New Roman"/>
          <w:sz w:val="28"/>
          <w:szCs w:val="28"/>
          <w:highlight w:val="yellow"/>
        </w:rPr>
        <w:t xml:space="preserve"> as Large </w:t>
      </w:r>
      <w:proofErr w:type="spellStart"/>
      <w:r w:rsidRPr="0061351F">
        <w:rPr>
          <w:rFonts w:cs="Times New Roman"/>
          <w:sz w:val="28"/>
          <w:szCs w:val="28"/>
          <w:highlight w:val="yellow"/>
        </w:rPr>
        <w:t>Language</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Models</w:t>
      </w:r>
      <w:proofErr w:type="spellEnd"/>
      <w:r w:rsidRPr="0061351F">
        <w:rPr>
          <w:rFonts w:cs="Times New Roman"/>
          <w:sz w:val="28"/>
          <w:szCs w:val="28"/>
          <w:highlight w:val="yellow"/>
        </w:rPr>
        <w:t xml:space="preserve">, etc. have been </w:t>
      </w:r>
      <w:proofErr w:type="spellStart"/>
      <w:r w:rsidRPr="0061351F">
        <w:rPr>
          <w:rFonts w:cs="Times New Roman"/>
          <w:sz w:val="28"/>
          <w:szCs w:val="28"/>
          <w:highlight w:val="yellow"/>
        </w:rPr>
        <w:t>used</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during</w:t>
      </w:r>
      <w:proofErr w:type="spellEnd"/>
      <w:r w:rsidRPr="0061351F">
        <w:rPr>
          <w:rFonts w:cs="Times New Roman"/>
          <w:sz w:val="28"/>
          <w:szCs w:val="28"/>
          <w:highlight w:val="yellow"/>
        </w:rPr>
        <w:t xml:space="preserve"> the </w:t>
      </w:r>
      <w:proofErr w:type="spellStart"/>
      <w:r w:rsidRPr="0061351F">
        <w:rPr>
          <w:rFonts w:cs="Times New Roman"/>
          <w:sz w:val="28"/>
          <w:szCs w:val="28"/>
          <w:highlight w:val="yellow"/>
        </w:rPr>
        <w:t>writing</w:t>
      </w:r>
      <w:proofErr w:type="spellEnd"/>
      <w:r w:rsidRPr="0061351F">
        <w:rPr>
          <w:rFonts w:cs="Times New Roman"/>
          <w:sz w:val="28"/>
          <w:szCs w:val="28"/>
          <w:highlight w:val="yellow"/>
        </w:rPr>
        <w:t xml:space="preserve"> or </w:t>
      </w:r>
      <w:proofErr w:type="spellStart"/>
      <w:r w:rsidRPr="0061351F">
        <w:rPr>
          <w:rFonts w:cs="Times New Roman"/>
          <w:sz w:val="28"/>
          <w:szCs w:val="28"/>
          <w:highlight w:val="yellow"/>
        </w:rPr>
        <w:t>editing</w:t>
      </w:r>
      <w:proofErr w:type="spellEnd"/>
      <w:r w:rsidRPr="0061351F">
        <w:rPr>
          <w:rFonts w:cs="Times New Roman"/>
          <w:sz w:val="28"/>
          <w:szCs w:val="28"/>
          <w:highlight w:val="yellow"/>
        </w:rPr>
        <w:t xml:space="preserve"> of </w:t>
      </w:r>
      <w:proofErr w:type="spellStart"/>
      <w:r w:rsidRPr="0061351F">
        <w:rPr>
          <w:rFonts w:cs="Times New Roman"/>
          <w:sz w:val="28"/>
          <w:szCs w:val="28"/>
          <w:highlight w:val="yellow"/>
        </w:rPr>
        <w:t>manuscripts</w:t>
      </w:r>
      <w:proofErr w:type="spellEnd"/>
      <w:r w:rsidRPr="0061351F">
        <w:rPr>
          <w:rFonts w:cs="Times New Roman"/>
          <w:sz w:val="28"/>
          <w:szCs w:val="28"/>
          <w:highlight w:val="yellow"/>
        </w:rPr>
        <w:t xml:space="preserve">. This </w:t>
      </w:r>
      <w:proofErr w:type="spellStart"/>
      <w:r w:rsidRPr="0061351F">
        <w:rPr>
          <w:rFonts w:cs="Times New Roman"/>
          <w:sz w:val="28"/>
          <w:szCs w:val="28"/>
          <w:highlight w:val="yellow"/>
        </w:rPr>
        <w:t>explanation</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will</w:t>
      </w:r>
      <w:proofErr w:type="spellEnd"/>
      <w:r w:rsidRPr="0061351F">
        <w:rPr>
          <w:rFonts w:cs="Times New Roman"/>
          <w:sz w:val="28"/>
          <w:szCs w:val="28"/>
          <w:highlight w:val="yellow"/>
        </w:rPr>
        <w:t xml:space="preserve"> </w:t>
      </w:r>
      <w:proofErr w:type="spellStart"/>
      <w:r w:rsidRPr="0061351F">
        <w:rPr>
          <w:rFonts w:cs="Times New Roman"/>
          <w:sz w:val="28"/>
          <w:szCs w:val="28"/>
          <w:highlight w:val="yellow"/>
        </w:rPr>
        <w:t>include</w:t>
      </w:r>
      <w:proofErr w:type="spellEnd"/>
      <w:r w:rsidRPr="0061351F">
        <w:rPr>
          <w:rFonts w:cs="Times New Roman"/>
          <w:sz w:val="28"/>
          <w:szCs w:val="28"/>
          <w:highlight w:val="yellow"/>
        </w:rPr>
        <w:t xml:space="preserve"> the </w:t>
      </w:r>
      <w:proofErr w:type="spellStart"/>
      <w:r w:rsidRPr="0061351F">
        <w:rPr>
          <w:rFonts w:cs="Times New Roman"/>
          <w:sz w:val="28"/>
          <w:szCs w:val="28"/>
          <w:highlight w:val="yellow"/>
        </w:rPr>
        <w:t>name</w:t>
      </w:r>
      <w:proofErr w:type="spellEnd"/>
      <w:r w:rsidRPr="0061351F">
        <w:rPr>
          <w:rFonts w:cs="Times New Roman"/>
          <w:sz w:val="28"/>
          <w:szCs w:val="28"/>
          <w:highlight w:val="yellow"/>
        </w:rPr>
        <w:t xml:space="preserve">, version, model, and source of the </w:t>
      </w:r>
      <w:proofErr w:type="spellStart"/>
      <w:r w:rsidRPr="0061351F">
        <w:rPr>
          <w:rFonts w:cs="Times New Roman"/>
          <w:sz w:val="28"/>
          <w:szCs w:val="28"/>
          <w:highlight w:val="yellow"/>
        </w:rPr>
        <w:t>generative</w:t>
      </w:r>
      <w:proofErr w:type="spellEnd"/>
      <w:r w:rsidRPr="0061351F">
        <w:rPr>
          <w:rFonts w:cs="Times New Roman"/>
          <w:sz w:val="28"/>
          <w:szCs w:val="28"/>
          <w:highlight w:val="yellow"/>
        </w:rPr>
        <w:t xml:space="preserve"> AI </w:t>
      </w:r>
      <w:proofErr w:type="spellStart"/>
      <w:r w:rsidRPr="0061351F">
        <w:rPr>
          <w:rFonts w:cs="Times New Roman"/>
          <w:sz w:val="28"/>
          <w:szCs w:val="28"/>
          <w:highlight w:val="yellow"/>
        </w:rPr>
        <w:t>technology</w:t>
      </w:r>
      <w:proofErr w:type="spellEnd"/>
      <w:r w:rsidRPr="0061351F">
        <w:rPr>
          <w:rFonts w:cs="Times New Roman"/>
          <w:sz w:val="28"/>
          <w:szCs w:val="28"/>
          <w:highlight w:val="yellow"/>
        </w:rPr>
        <w:t xml:space="preserve"> and as </w:t>
      </w:r>
      <w:proofErr w:type="spellStart"/>
      <w:r w:rsidRPr="0061351F">
        <w:rPr>
          <w:rFonts w:cs="Times New Roman"/>
          <w:sz w:val="28"/>
          <w:szCs w:val="28"/>
          <w:highlight w:val="yellow"/>
        </w:rPr>
        <w:t>well</w:t>
      </w:r>
      <w:proofErr w:type="spellEnd"/>
      <w:r w:rsidRPr="0061351F">
        <w:rPr>
          <w:rFonts w:cs="Times New Roman"/>
          <w:sz w:val="28"/>
          <w:szCs w:val="28"/>
          <w:highlight w:val="yellow"/>
        </w:rPr>
        <w:t xml:space="preserve"> as all input prompts </w:t>
      </w:r>
      <w:proofErr w:type="spellStart"/>
      <w:r w:rsidRPr="0061351F">
        <w:rPr>
          <w:rFonts w:cs="Times New Roman"/>
          <w:sz w:val="28"/>
          <w:szCs w:val="28"/>
          <w:highlight w:val="yellow"/>
        </w:rPr>
        <w:t>provided</w:t>
      </w:r>
      <w:proofErr w:type="spellEnd"/>
      <w:r w:rsidRPr="0061351F">
        <w:rPr>
          <w:rFonts w:cs="Times New Roman"/>
          <w:sz w:val="28"/>
          <w:szCs w:val="28"/>
          <w:highlight w:val="yellow"/>
        </w:rPr>
        <w:t xml:space="preserve"> to the </w:t>
      </w:r>
      <w:proofErr w:type="spellStart"/>
      <w:r w:rsidRPr="0061351F">
        <w:rPr>
          <w:rFonts w:cs="Times New Roman"/>
          <w:sz w:val="28"/>
          <w:szCs w:val="28"/>
          <w:highlight w:val="yellow"/>
        </w:rPr>
        <w:t>generative</w:t>
      </w:r>
      <w:proofErr w:type="spellEnd"/>
      <w:r w:rsidRPr="0061351F">
        <w:rPr>
          <w:rFonts w:cs="Times New Roman"/>
          <w:sz w:val="28"/>
          <w:szCs w:val="28"/>
          <w:highlight w:val="yellow"/>
        </w:rPr>
        <w:t xml:space="preserve"> AI </w:t>
      </w:r>
      <w:proofErr w:type="spellStart"/>
      <w:r w:rsidRPr="0061351F">
        <w:rPr>
          <w:rFonts w:cs="Times New Roman"/>
          <w:sz w:val="28"/>
          <w:szCs w:val="28"/>
          <w:highlight w:val="yellow"/>
        </w:rPr>
        <w:t>technology</w:t>
      </w:r>
      <w:proofErr w:type="spellEnd"/>
    </w:p>
    <w:p w14:paraId="712A8343" w14:textId="77777777" w:rsidR="0061351F" w:rsidRPr="0061351F" w:rsidRDefault="0061351F" w:rsidP="0061351F">
      <w:pPr>
        <w:autoSpaceDE w:val="0"/>
        <w:autoSpaceDN w:val="0"/>
        <w:adjustRightInd w:val="0"/>
        <w:spacing w:after="0"/>
        <w:rPr>
          <w:rFonts w:cs="Times New Roman"/>
          <w:sz w:val="28"/>
          <w:szCs w:val="28"/>
          <w:highlight w:val="yellow"/>
        </w:rPr>
      </w:pPr>
      <w:r w:rsidRPr="0061351F">
        <w:rPr>
          <w:rFonts w:cs="Times New Roman"/>
          <w:sz w:val="28"/>
          <w:szCs w:val="28"/>
          <w:highlight w:val="yellow"/>
        </w:rPr>
        <w:t xml:space="preserve">Details of the AI usage are </w:t>
      </w:r>
      <w:proofErr w:type="spellStart"/>
      <w:r w:rsidRPr="0061351F">
        <w:rPr>
          <w:rFonts w:cs="Times New Roman"/>
          <w:sz w:val="28"/>
          <w:szCs w:val="28"/>
          <w:highlight w:val="yellow"/>
        </w:rPr>
        <w:t>given</w:t>
      </w:r>
      <w:proofErr w:type="spellEnd"/>
      <w:r w:rsidRPr="0061351F">
        <w:rPr>
          <w:rFonts w:cs="Times New Roman"/>
          <w:sz w:val="28"/>
          <w:szCs w:val="28"/>
          <w:highlight w:val="yellow"/>
        </w:rPr>
        <w:t xml:space="preserve"> </w:t>
      </w:r>
      <w:proofErr w:type="spellStart"/>
      <w:proofErr w:type="gramStart"/>
      <w:r w:rsidRPr="0061351F">
        <w:rPr>
          <w:rFonts w:cs="Times New Roman"/>
          <w:sz w:val="28"/>
          <w:szCs w:val="28"/>
          <w:highlight w:val="yellow"/>
        </w:rPr>
        <w:t>below</w:t>
      </w:r>
      <w:proofErr w:type="spellEnd"/>
      <w:r w:rsidRPr="0061351F">
        <w:rPr>
          <w:rFonts w:cs="Times New Roman"/>
          <w:sz w:val="28"/>
          <w:szCs w:val="28"/>
          <w:highlight w:val="yellow"/>
        </w:rPr>
        <w:t>:</w:t>
      </w:r>
      <w:proofErr w:type="gramEnd"/>
    </w:p>
    <w:p w14:paraId="06FAA0B9" w14:textId="77777777" w:rsidR="0061351F" w:rsidRPr="0061351F" w:rsidRDefault="0061351F" w:rsidP="0061351F">
      <w:pPr>
        <w:autoSpaceDE w:val="0"/>
        <w:autoSpaceDN w:val="0"/>
        <w:adjustRightInd w:val="0"/>
        <w:spacing w:after="0"/>
        <w:rPr>
          <w:rFonts w:cs="Times New Roman"/>
          <w:sz w:val="28"/>
          <w:szCs w:val="28"/>
          <w:highlight w:val="yellow"/>
        </w:rPr>
      </w:pPr>
      <w:r w:rsidRPr="0061351F">
        <w:rPr>
          <w:rFonts w:cs="Times New Roman"/>
          <w:sz w:val="28"/>
          <w:szCs w:val="28"/>
          <w:highlight w:val="yellow"/>
        </w:rPr>
        <w:t>1.</w:t>
      </w:r>
    </w:p>
    <w:p w14:paraId="57F48497" w14:textId="77777777" w:rsidR="0061351F" w:rsidRPr="0061351F" w:rsidRDefault="0061351F" w:rsidP="0061351F">
      <w:pPr>
        <w:autoSpaceDE w:val="0"/>
        <w:autoSpaceDN w:val="0"/>
        <w:adjustRightInd w:val="0"/>
        <w:spacing w:after="0"/>
        <w:rPr>
          <w:rFonts w:cs="Times New Roman"/>
          <w:sz w:val="28"/>
          <w:szCs w:val="28"/>
          <w:highlight w:val="yellow"/>
        </w:rPr>
      </w:pPr>
      <w:r w:rsidRPr="0061351F">
        <w:rPr>
          <w:rFonts w:cs="Times New Roman"/>
          <w:sz w:val="28"/>
          <w:szCs w:val="28"/>
          <w:highlight w:val="yellow"/>
        </w:rPr>
        <w:t>2.</w:t>
      </w:r>
    </w:p>
    <w:p w14:paraId="29826858" w14:textId="5A8F7536" w:rsidR="0061351F" w:rsidRDefault="0061351F" w:rsidP="0061351F">
      <w:pPr>
        <w:autoSpaceDE w:val="0"/>
        <w:autoSpaceDN w:val="0"/>
        <w:adjustRightInd w:val="0"/>
        <w:spacing w:after="0"/>
        <w:rPr>
          <w:rFonts w:cs="Times New Roman"/>
          <w:sz w:val="28"/>
          <w:szCs w:val="28"/>
        </w:rPr>
      </w:pPr>
      <w:r w:rsidRPr="0061351F">
        <w:rPr>
          <w:rFonts w:cs="Times New Roman"/>
          <w:sz w:val="28"/>
          <w:szCs w:val="28"/>
          <w:highlight w:val="yellow"/>
        </w:rPr>
        <w:t>3.</w:t>
      </w:r>
    </w:p>
    <w:p w14:paraId="33D5AB54" w14:textId="271A78E1" w:rsidR="00317B77" w:rsidRDefault="00317B77" w:rsidP="002B1E85">
      <w:pPr>
        <w:autoSpaceDE w:val="0"/>
        <w:autoSpaceDN w:val="0"/>
        <w:adjustRightInd w:val="0"/>
        <w:spacing w:after="0"/>
        <w:rPr>
          <w:rFonts w:cs="Times New Roman"/>
          <w:sz w:val="28"/>
          <w:szCs w:val="28"/>
        </w:rPr>
      </w:pPr>
    </w:p>
    <w:p w14:paraId="0B23E402" w14:textId="22940DAF" w:rsidR="00317B77" w:rsidRPr="00317B77" w:rsidRDefault="00317B77" w:rsidP="00122F2E">
      <w:pPr>
        <w:spacing w:after="160"/>
        <w:contextualSpacing/>
        <w:rPr>
          <w:rFonts w:cs="Times New Roman"/>
          <w:b/>
          <w:sz w:val="28"/>
          <w:szCs w:val="28"/>
        </w:rPr>
      </w:pPr>
      <w:proofErr w:type="spellStart"/>
      <w:r w:rsidRPr="00317B77">
        <w:rPr>
          <w:rFonts w:cs="Times New Roman"/>
          <w:b/>
          <w:sz w:val="28"/>
          <w:szCs w:val="28"/>
        </w:rPr>
        <w:t>Ethical</w:t>
      </w:r>
      <w:proofErr w:type="spellEnd"/>
      <w:r w:rsidRPr="00317B77">
        <w:rPr>
          <w:rFonts w:cs="Times New Roman"/>
          <w:b/>
          <w:sz w:val="28"/>
          <w:szCs w:val="28"/>
        </w:rPr>
        <w:t xml:space="preserve"> </w:t>
      </w:r>
      <w:proofErr w:type="spellStart"/>
      <w:r w:rsidR="00122F2E" w:rsidRPr="00122F2E">
        <w:rPr>
          <w:rFonts w:cs="Times New Roman"/>
          <w:b/>
          <w:sz w:val="28"/>
          <w:szCs w:val="28"/>
        </w:rPr>
        <w:t>Approval</w:t>
      </w:r>
      <w:proofErr w:type="spellEnd"/>
      <w:r w:rsidR="00122F2E">
        <w:rPr>
          <w:rFonts w:cs="Times New Roman"/>
          <w:b/>
          <w:sz w:val="28"/>
          <w:szCs w:val="28"/>
        </w:rPr>
        <w:t xml:space="preserve"> &amp; </w:t>
      </w:r>
      <w:r w:rsidR="00122F2E" w:rsidRPr="00122F2E">
        <w:rPr>
          <w:rFonts w:cs="Times New Roman"/>
          <w:b/>
          <w:sz w:val="28"/>
          <w:szCs w:val="28"/>
        </w:rPr>
        <w:t>Consent</w:t>
      </w:r>
    </w:p>
    <w:p w14:paraId="7AEECD15" w14:textId="77777777" w:rsidR="00317B77" w:rsidRPr="00317B77" w:rsidRDefault="00317B77" w:rsidP="00317B77">
      <w:pPr>
        <w:spacing w:after="160"/>
        <w:rPr>
          <w:rFonts w:cs="Times New Roman"/>
          <w:sz w:val="28"/>
          <w:szCs w:val="28"/>
        </w:rPr>
      </w:pPr>
      <w:r w:rsidRPr="00317B77">
        <w:rPr>
          <w:rFonts w:cs="Times New Roman"/>
          <w:sz w:val="28"/>
          <w:szCs w:val="28"/>
        </w:rPr>
        <w:t xml:space="preserve">This </w:t>
      </w:r>
      <w:proofErr w:type="spellStart"/>
      <w:r w:rsidRPr="00317B77">
        <w:rPr>
          <w:rFonts w:cs="Times New Roman"/>
          <w:sz w:val="28"/>
          <w:szCs w:val="28"/>
        </w:rPr>
        <w:t>study</w:t>
      </w:r>
      <w:proofErr w:type="spellEnd"/>
      <w:r w:rsidRPr="00317B77">
        <w:rPr>
          <w:rFonts w:cs="Times New Roman"/>
          <w:sz w:val="28"/>
          <w:szCs w:val="28"/>
        </w:rPr>
        <w:t xml:space="preserve"> </w:t>
      </w:r>
      <w:proofErr w:type="spellStart"/>
      <w:r w:rsidRPr="00317B77">
        <w:rPr>
          <w:rFonts w:cs="Times New Roman"/>
          <w:sz w:val="28"/>
          <w:szCs w:val="28"/>
        </w:rPr>
        <w:t>was</w:t>
      </w:r>
      <w:proofErr w:type="spellEnd"/>
      <w:r w:rsidRPr="00317B77">
        <w:rPr>
          <w:rFonts w:cs="Times New Roman"/>
          <w:sz w:val="28"/>
          <w:szCs w:val="28"/>
        </w:rPr>
        <w:t xml:space="preserve"> </w:t>
      </w:r>
      <w:proofErr w:type="spellStart"/>
      <w:r w:rsidRPr="00317B77">
        <w:rPr>
          <w:rFonts w:cs="Times New Roman"/>
          <w:sz w:val="28"/>
          <w:szCs w:val="28"/>
        </w:rPr>
        <w:t>submitted</w:t>
      </w:r>
      <w:proofErr w:type="spellEnd"/>
      <w:r w:rsidRPr="00317B77">
        <w:rPr>
          <w:rFonts w:cs="Times New Roman"/>
          <w:sz w:val="28"/>
          <w:szCs w:val="28"/>
        </w:rPr>
        <w:t xml:space="preserve"> to the </w:t>
      </w:r>
      <w:proofErr w:type="spellStart"/>
      <w:r w:rsidRPr="00317B77">
        <w:rPr>
          <w:rFonts w:cs="Times New Roman"/>
          <w:sz w:val="28"/>
          <w:szCs w:val="28"/>
        </w:rPr>
        <w:t>director</w:t>
      </w:r>
      <w:proofErr w:type="spellEnd"/>
      <w:r w:rsidRPr="00317B77">
        <w:rPr>
          <w:rFonts w:cs="Times New Roman"/>
          <w:sz w:val="28"/>
          <w:szCs w:val="28"/>
        </w:rPr>
        <w:t xml:space="preserve"> of the host institution for </w:t>
      </w:r>
      <w:proofErr w:type="spellStart"/>
      <w:r w:rsidRPr="00317B77">
        <w:rPr>
          <w:rFonts w:cs="Times New Roman"/>
          <w:sz w:val="28"/>
          <w:szCs w:val="28"/>
        </w:rPr>
        <w:t>prior</w:t>
      </w:r>
      <w:proofErr w:type="spellEnd"/>
      <w:r w:rsidRPr="00317B77">
        <w:rPr>
          <w:rFonts w:cs="Times New Roman"/>
          <w:sz w:val="28"/>
          <w:szCs w:val="28"/>
        </w:rPr>
        <w:t xml:space="preserve"> </w:t>
      </w:r>
      <w:proofErr w:type="spellStart"/>
      <w:r w:rsidRPr="00317B77">
        <w:rPr>
          <w:rFonts w:cs="Times New Roman"/>
          <w:sz w:val="28"/>
          <w:szCs w:val="28"/>
        </w:rPr>
        <w:t>approval</w:t>
      </w:r>
      <w:proofErr w:type="spellEnd"/>
      <w:r w:rsidRPr="00317B77">
        <w:rPr>
          <w:rFonts w:cs="Times New Roman"/>
          <w:sz w:val="28"/>
          <w:szCs w:val="28"/>
        </w:rPr>
        <w:t xml:space="preserve">. Patient </w:t>
      </w:r>
      <w:proofErr w:type="spellStart"/>
      <w:r w:rsidRPr="00317B77">
        <w:rPr>
          <w:rFonts w:cs="Times New Roman"/>
          <w:sz w:val="28"/>
          <w:szCs w:val="28"/>
        </w:rPr>
        <w:t>anonymity</w:t>
      </w:r>
      <w:proofErr w:type="spellEnd"/>
      <w:r w:rsidRPr="00317B77">
        <w:rPr>
          <w:rFonts w:cs="Times New Roman"/>
          <w:sz w:val="28"/>
          <w:szCs w:val="28"/>
        </w:rPr>
        <w:t xml:space="preserve"> and the </w:t>
      </w:r>
      <w:proofErr w:type="spellStart"/>
      <w:r w:rsidRPr="00317B77">
        <w:rPr>
          <w:rFonts w:cs="Times New Roman"/>
          <w:sz w:val="28"/>
          <w:szCs w:val="28"/>
        </w:rPr>
        <w:t>confidentiality</w:t>
      </w:r>
      <w:proofErr w:type="spellEnd"/>
      <w:r w:rsidRPr="00317B77">
        <w:rPr>
          <w:rFonts w:cs="Times New Roman"/>
          <w:sz w:val="28"/>
          <w:szCs w:val="28"/>
        </w:rPr>
        <w:t xml:space="preserve"> of data </w:t>
      </w:r>
      <w:proofErr w:type="spellStart"/>
      <w:r w:rsidRPr="00317B77">
        <w:rPr>
          <w:rFonts w:cs="Times New Roman"/>
          <w:sz w:val="28"/>
          <w:szCs w:val="28"/>
        </w:rPr>
        <w:t>from</w:t>
      </w:r>
      <w:proofErr w:type="spellEnd"/>
      <w:r w:rsidRPr="00317B77">
        <w:rPr>
          <w:rFonts w:cs="Times New Roman"/>
          <w:sz w:val="28"/>
          <w:szCs w:val="28"/>
        </w:rPr>
        <w:t xml:space="preserve"> </w:t>
      </w:r>
      <w:proofErr w:type="spellStart"/>
      <w:r w:rsidRPr="00317B77">
        <w:rPr>
          <w:rFonts w:cs="Times New Roman"/>
          <w:sz w:val="28"/>
          <w:szCs w:val="28"/>
        </w:rPr>
        <w:t>medical</w:t>
      </w:r>
      <w:proofErr w:type="spellEnd"/>
      <w:r w:rsidRPr="00317B77">
        <w:rPr>
          <w:rFonts w:cs="Times New Roman"/>
          <w:sz w:val="28"/>
          <w:szCs w:val="28"/>
        </w:rPr>
        <w:t xml:space="preserve"> records </w:t>
      </w:r>
      <w:proofErr w:type="spellStart"/>
      <w:r w:rsidRPr="00317B77">
        <w:rPr>
          <w:rFonts w:cs="Times New Roman"/>
          <w:sz w:val="28"/>
          <w:szCs w:val="28"/>
        </w:rPr>
        <w:t>were</w:t>
      </w:r>
      <w:proofErr w:type="spellEnd"/>
      <w:r w:rsidRPr="00317B77">
        <w:rPr>
          <w:rFonts w:cs="Times New Roman"/>
          <w:sz w:val="28"/>
          <w:szCs w:val="28"/>
        </w:rPr>
        <w:t xml:space="preserve"> </w:t>
      </w:r>
      <w:proofErr w:type="spellStart"/>
      <w:r w:rsidRPr="00317B77">
        <w:rPr>
          <w:rFonts w:cs="Times New Roman"/>
          <w:sz w:val="28"/>
          <w:szCs w:val="28"/>
        </w:rPr>
        <w:t>strictly</w:t>
      </w:r>
      <w:proofErr w:type="spellEnd"/>
      <w:r w:rsidRPr="00317B77">
        <w:rPr>
          <w:rFonts w:cs="Times New Roman"/>
          <w:sz w:val="28"/>
          <w:szCs w:val="28"/>
        </w:rPr>
        <w:t xml:space="preserve"> </w:t>
      </w:r>
      <w:proofErr w:type="spellStart"/>
      <w:r w:rsidRPr="00317B77">
        <w:rPr>
          <w:rFonts w:cs="Times New Roman"/>
          <w:sz w:val="28"/>
          <w:szCs w:val="28"/>
        </w:rPr>
        <w:t>respected</w:t>
      </w:r>
      <w:proofErr w:type="spellEnd"/>
      <w:r w:rsidRPr="00317B77">
        <w:rPr>
          <w:rFonts w:cs="Times New Roman"/>
          <w:sz w:val="28"/>
          <w:szCs w:val="28"/>
        </w:rPr>
        <w:t xml:space="preserve"> </w:t>
      </w:r>
      <w:proofErr w:type="spellStart"/>
      <w:r w:rsidRPr="00317B77">
        <w:rPr>
          <w:rFonts w:cs="Times New Roman"/>
          <w:sz w:val="28"/>
          <w:szCs w:val="28"/>
        </w:rPr>
        <w:t>throughout</w:t>
      </w:r>
      <w:proofErr w:type="spellEnd"/>
      <w:r w:rsidRPr="00317B77">
        <w:rPr>
          <w:rFonts w:cs="Times New Roman"/>
          <w:sz w:val="28"/>
          <w:szCs w:val="28"/>
        </w:rPr>
        <w:t xml:space="preserve"> the process. The information </w:t>
      </w:r>
      <w:proofErr w:type="spellStart"/>
      <w:r w:rsidRPr="00317B77">
        <w:rPr>
          <w:rFonts w:cs="Times New Roman"/>
          <w:sz w:val="28"/>
          <w:szCs w:val="28"/>
        </w:rPr>
        <w:t>collected</w:t>
      </w:r>
      <w:proofErr w:type="spellEnd"/>
      <w:r w:rsidRPr="00317B77">
        <w:rPr>
          <w:rFonts w:cs="Times New Roman"/>
          <w:sz w:val="28"/>
          <w:szCs w:val="28"/>
        </w:rPr>
        <w:t xml:space="preserve"> </w:t>
      </w:r>
      <w:proofErr w:type="spellStart"/>
      <w:r w:rsidRPr="00317B77">
        <w:rPr>
          <w:rFonts w:cs="Times New Roman"/>
          <w:sz w:val="28"/>
          <w:szCs w:val="28"/>
        </w:rPr>
        <w:t>was</w:t>
      </w:r>
      <w:proofErr w:type="spellEnd"/>
      <w:r w:rsidRPr="00317B77">
        <w:rPr>
          <w:rFonts w:cs="Times New Roman"/>
          <w:sz w:val="28"/>
          <w:szCs w:val="28"/>
        </w:rPr>
        <w:t xml:space="preserve"> </w:t>
      </w:r>
      <w:proofErr w:type="spellStart"/>
      <w:r w:rsidRPr="00317B77">
        <w:rPr>
          <w:rFonts w:cs="Times New Roman"/>
          <w:sz w:val="28"/>
          <w:szCs w:val="28"/>
        </w:rPr>
        <w:t>used</w:t>
      </w:r>
      <w:proofErr w:type="spellEnd"/>
      <w:r w:rsidRPr="00317B77">
        <w:rPr>
          <w:rFonts w:cs="Times New Roman"/>
          <w:sz w:val="28"/>
          <w:szCs w:val="28"/>
        </w:rPr>
        <w:t xml:space="preserve"> </w:t>
      </w:r>
      <w:proofErr w:type="spellStart"/>
      <w:r w:rsidRPr="00317B77">
        <w:rPr>
          <w:rFonts w:cs="Times New Roman"/>
          <w:sz w:val="28"/>
          <w:szCs w:val="28"/>
        </w:rPr>
        <w:t>exclusively</w:t>
      </w:r>
      <w:proofErr w:type="spellEnd"/>
      <w:r w:rsidRPr="00317B77">
        <w:rPr>
          <w:rFonts w:cs="Times New Roman"/>
          <w:sz w:val="28"/>
          <w:szCs w:val="28"/>
        </w:rPr>
        <w:t xml:space="preserve"> for </w:t>
      </w:r>
      <w:proofErr w:type="spellStart"/>
      <w:r w:rsidRPr="00317B77">
        <w:rPr>
          <w:rFonts w:cs="Times New Roman"/>
          <w:sz w:val="28"/>
          <w:szCs w:val="28"/>
        </w:rPr>
        <w:t>scientific</w:t>
      </w:r>
      <w:proofErr w:type="spellEnd"/>
      <w:r w:rsidRPr="00317B77">
        <w:rPr>
          <w:rFonts w:cs="Times New Roman"/>
          <w:sz w:val="28"/>
          <w:szCs w:val="28"/>
        </w:rPr>
        <w:t xml:space="preserve"> </w:t>
      </w:r>
      <w:proofErr w:type="spellStart"/>
      <w:r w:rsidRPr="00317B77">
        <w:rPr>
          <w:rFonts w:cs="Times New Roman"/>
          <w:sz w:val="28"/>
          <w:szCs w:val="28"/>
        </w:rPr>
        <w:t>purposes</w:t>
      </w:r>
      <w:proofErr w:type="spellEnd"/>
      <w:r w:rsidRPr="00317B77">
        <w:rPr>
          <w:rFonts w:cs="Times New Roman"/>
          <w:sz w:val="28"/>
          <w:szCs w:val="28"/>
        </w:rPr>
        <w:t xml:space="preserve">, </w:t>
      </w:r>
      <w:proofErr w:type="spellStart"/>
      <w:r w:rsidRPr="00317B77">
        <w:rPr>
          <w:rFonts w:cs="Times New Roman"/>
          <w:sz w:val="28"/>
          <w:szCs w:val="28"/>
        </w:rPr>
        <w:t>with</w:t>
      </w:r>
      <w:proofErr w:type="spellEnd"/>
      <w:r w:rsidRPr="00317B77">
        <w:rPr>
          <w:rFonts w:cs="Times New Roman"/>
          <w:sz w:val="28"/>
          <w:szCs w:val="28"/>
        </w:rPr>
        <w:t xml:space="preserve"> the sole </w:t>
      </w:r>
      <w:proofErr w:type="spellStart"/>
      <w:r w:rsidRPr="00317B77">
        <w:rPr>
          <w:rFonts w:cs="Times New Roman"/>
          <w:sz w:val="28"/>
          <w:szCs w:val="28"/>
        </w:rPr>
        <w:t>aim</w:t>
      </w:r>
      <w:proofErr w:type="spellEnd"/>
      <w:r w:rsidRPr="00317B77">
        <w:rPr>
          <w:rFonts w:cs="Times New Roman"/>
          <w:sz w:val="28"/>
          <w:szCs w:val="28"/>
        </w:rPr>
        <w:t xml:space="preserve"> of </w:t>
      </w:r>
      <w:proofErr w:type="spellStart"/>
      <w:r w:rsidRPr="00317B77">
        <w:rPr>
          <w:rFonts w:cs="Times New Roman"/>
          <w:sz w:val="28"/>
          <w:szCs w:val="28"/>
        </w:rPr>
        <w:t>contributing</w:t>
      </w:r>
      <w:proofErr w:type="spellEnd"/>
      <w:r w:rsidRPr="00317B77">
        <w:rPr>
          <w:rFonts w:cs="Times New Roman"/>
          <w:sz w:val="28"/>
          <w:szCs w:val="28"/>
        </w:rPr>
        <w:t xml:space="preserve"> to the </w:t>
      </w:r>
      <w:proofErr w:type="spellStart"/>
      <w:r w:rsidRPr="00317B77">
        <w:rPr>
          <w:rFonts w:cs="Times New Roman"/>
          <w:sz w:val="28"/>
          <w:szCs w:val="28"/>
        </w:rPr>
        <w:t>improvement</w:t>
      </w:r>
      <w:proofErr w:type="spellEnd"/>
      <w:r w:rsidRPr="00317B77">
        <w:rPr>
          <w:rFonts w:cs="Times New Roman"/>
          <w:sz w:val="28"/>
          <w:szCs w:val="28"/>
        </w:rPr>
        <w:t xml:space="preserve"> of care for people living </w:t>
      </w:r>
      <w:proofErr w:type="spellStart"/>
      <w:r w:rsidRPr="00317B77">
        <w:rPr>
          <w:rFonts w:cs="Times New Roman"/>
          <w:sz w:val="28"/>
          <w:szCs w:val="28"/>
        </w:rPr>
        <w:t>with</w:t>
      </w:r>
      <w:proofErr w:type="spellEnd"/>
      <w:r w:rsidRPr="00317B77">
        <w:rPr>
          <w:rFonts w:cs="Times New Roman"/>
          <w:sz w:val="28"/>
          <w:szCs w:val="28"/>
        </w:rPr>
        <w:t xml:space="preserve"> HIV. Patients gave </w:t>
      </w:r>
      <w:proofErr w:type="spellStart"/>
      <w:r w:rsidRPr="00317B77">
        <w:rPr>
          <w:rFonts w:cs="Times New Roman"/>
          <w:sz w:val="28"/>
          <w:szCs w:val="28"/>
        </w:rPr>
        <w:t>their</w:t>
      </w:r>
      <w:proofErr w:type="spellEnd"/>
      <w:r w:rsidRPr="00317B77">
        <w:rPr>
          <w:rFonts w:cs="Times New Roman"/>
          <w:sz w:val="28"/>
          <w:szCs w:val="28"/>
        </w:rPr>
        <w:t xml:space="preserve"> </w:t>
      </w:r>
      <w:proofErr w:type="spellStart"/>
      <w:r w:rsidRPr="00317B77">
        <w:rPr>
          <w:rFonts w:cs="Times New Roman"/>
          <w:sz w:val="28"/>
          <w:szCs w:val="28"/>
        </w:rPr>
        <w:t>informed</w:t>
      </w:r>
      <w:proofErr w:type="spellEnd"/>
      <w:r w:rsidRPr="00317B77">
        <w:rPr>
          <w:rFonts w:cs="Times New Roman"/>
          <w:sz w:val="28"/>
          <w:szCs w:val="28"/>
        </w:rPr>
        <w:t xml:space="preserve"> consent to </w:t>
      </w:r>
      <w:proofErr w:type="spellStart"/>
      <w:r w:rsidRPr="00317B77">
        <w:rPr>
          <w:rFonts w:cs="Times New Roman"/>
          <w:sz w:val="28"/>
          <w:szCs w:val="28"/>
        </w:rPr>
        <w:t>participate</w:t>
      </w:r>
      <w:proofErr w:type="spellEnd"/>
      <w:r w:rsidRPr="00317B77">
        <w:rPr>
          <w:rFonts w:cs="Times New Roman"/>
          <w:sz w:val="28"/>
          <w:szCs w:val="28"/>
        </w:rPr>
        <w:t xml:space="preserve"> in </w:t>
      </w:r>
      <w:proofErr w:type="spellStart"/>
      <w:r w:rsidRPr="00317B77">
        <w:rPr>
          <w:rFonts w:cs="Times New Roman"/>
          <w:sz w:val="28"/>
          <w:szCs w:val="28"/>
        </w:rPr>
        <w:t>this</w:t>
      </w:r>
      <w:proofErr w:type="spellEnd"/>
      <w:r w:rsidRPr="00317B77">
        <w:rPr>
          <w:rFonts w:cs="Times New Roman"/>
          <w:sz w:val="28"/>
          <w:szCs w:val="28"/>
        </w:rPr>
        <w:t xml:space="preserve"> </w:t>
      </w:r>
      <w:proofErr w:type="spellStart"/>
      <w:r w:rsidRPr="00317B77">
        <w:rPr>
          <w:rFonts w:cs="Times New Roman"/>
          <w:sz w:val="28"/>
          <w:szCs w:val="28"/>
        </w:rPr>
        <w:t>study</w:t>
      </w:r>
      <w:proofErr w:type="spellEnd"/>
      <w:r w:rsidRPr="00317B77">
        <w:rPr>
          <w:rFonts w:cs="Times New Roman"/>
          <w:sz w:val="28"/>
          <w:szCs w:val="28"/>
        </w:rPr>
        <w:t>.</w:t>
      </w:r>
    </w:p>
    <w:p w14:paraId="3D9C0E87" w14:textId="77777777" w:rsidR="00317B77" w:rsidRPr="00844FD9" w:rsidRDefault="00317B77" w:rsidP="002B1E85">
      <w:pPr>
        <w:autoSpaceDE w:val="0"/>
        <w:autoSpaceDN w:val="0"/>
        <w:adjustRightInd w:val="0"/>
        <w:spacing w:after="0"/>
        <w:rPr>
          <w:rFonts w:cs="Times New Roman"/>
          <w:sz w:val="28"/>
          <w:szCs w:val="28"/>
        </w:rPr>
      </w:pPr>
    </w:p>
    <w:p w14:paraId="1CD11E2B" w14:textId="77777777" w:rsidR="00177F19" w:rsidRPr="00177F19" w:rsidRDefault="00177F19" w:rsidP="00177F19">
      <w:pPr>
        <w:spacing w:after="160"/>
        <w:rPr>
          <w:rFonts w:cs="Times New Roman"/>
          <w:sz w:val="28"/>
          <w:szCs w:val="28"/>
        </w:rPr>
      </w:pPr>
      <w:proofErr w:type="spellStart"/>
      <w:r w:rsidRPr="00177F19">
        <w:rPr>
          <w:rFonts w:cs="Times New Roman"/>
          <w:b/>
          <w:sz w:val="28"/>
          <w:szCs w:val="28"/>
        </w:rPr>
        <w:lastRenderedPageBreak/>
        <w:t>Conflict</w:t>
      </w:r>
      <w:proofErr w:type="spellEnd"/>
      <w:r w:rsidRPr="00177F19">
        <w:rPr>
          <w:rFonts w:cs="Times New Roman"/>
          <w:b/>
          <w:sz w:val="28"/>
          <w:szCs w:val="28"/>
        </w:rPr>
        <w:t xml:space="preserve"> of </w:t>
      </w:r>
      <w:proofErr w:type="spellStart"/>
      <w:r w:rsidRPr="00177F19">
        <w:rPr>
          <w:rFonts w:cs="Times New Roman"/>
          <w:b/>
          <w:sz w:val="28"/>
          <w:szCs w:val="28"/>
        </w:rPr>
        <w:t>interest</w:t>
      </w:r>
      <w:proofErr w:type="spellEnd"/>
      <w:r w:rsidRPr="00177F19">
        <w:rPr>
          <w:rFonts w:cs="Times New Roman"/>
          <w:sz w:val="28"/>
          <w:szCs w:val="28"/>
        </w:rPr>
        <w:t xml:space="preserve"> </w:t>
      </w:r>
    </w:p>
    <w:p w14:paraId="1D7F0AA6" w14:textId="2F3517C7" w:rsidR="00177F19" w:rsidRDefault="00177F19" w:rsidP="00177F19">
      <w:pPr>
        <w:spacing w:after="160"/>
        <w:rPr>
          <w:rFonts w:cs="Times New Roman"/>
          <w:sz w:val="28"/>
          <w:szCs w:val="28"/>
        </w:rPr>
      </w:pPr>
      <w:r w:rsidRPr="00177F19">
        <w:rPr>
          <w:rFonts w:cs="Times New Roman"/>
          <w:sz w:val="28"/>
          <w:szCs w:val="28"/>
        </w:rPr>
        <w:t>The authors declare that they have no conflicts of interest in relation to the content of this article.</w:t>
      </w:r>
    </w:p>
    <w:p w14:paraId="71C7D6BD" w14:textId="77777777" w:rsidR="00182B86" w:rsidRPr="002B1E85" w:rsidRDefault="00182B86" w:rsidP="00182B86">
      <w:r w:rsidRPr="002B1E85">
        <w:t xml:space="preserve">Option </w:t>
      </w:r>
      <w:proofErr w:type="gramStart"/>
      <w:r w:rsidRPr="002B1E85">
        <w:t>1:</w:t>
      </w:r>
      <w:proofErr w:type="gramEnd"/>
      <w:r w:rsidRPr="002B1E85">
        <w:t xml:space="preserve"> </w:t>
      </w:r>
    </w:p>
    <w:p w14:paraId="1A8605B3" w14:textId="77777777" w:rsidR="00182B86" w:rsidRPr="002B1E85" w:rsidRDefault="00182B86" w:rsidP="00182B86">
      <w:proofErr w:type="spellStart"/>
      <w:r w:rsidRPr="002B1E85">
        <w:t>Author</w:t>
      </w:r>
      <w:proofErr w:type="spellEnd"/>
      <w:r w:rsidRPr="002B1E85">
        <w:t xml:space="preserve">(s) </w:t>
      </w:r>
      <w:proofErr w:type="spellStart"/>
      <w:r w:rsidRPr="002B1E85">
        <w:t>hereby</w:t>
      </w:r>
      <w:proofErr w:type="spellEnd"/>
      <w:r w:rsidRPr="002B1E85">
        <w:t xml:space="preserve"> </w:t>
      </w:r>
      <w:proofErr w:type="spellStart"/>
      <w:r w:rsidRPr="002B1E85">
        <w:t>declare</w:t>
      </w:r>
      <w:proofErr w:type="spellEnd"/>
      <w:r w:rsidRPr="002B1E85">
        <w:t xml:space="preserve"> </w:t>
      </w:r>
      <w:proofErr w:type="spellStart"/>
      <w:r w:rsidRPr="002B1E85">
        <w:t>that</w:t>
      </w:r>
      <w:proofErr w:type="spellEnd"/>
      <w:r w:rsidRPr="002B1E85">
        <w:t xml:space="preserve"> NO </w:t>
      </w:r>
      <w:proofErr w:type="spellStart"/>
      <w:r w:rsidRPr="002B1E85">
        <w:t>generative</w:t>
      </w:r>
      <w:proofErr w:type="spellEnd"/>
      <w:r w:rsidRPr="002B1E85">
        <w:t xml:space="preserve"> AI technologies </w:t>
      </w:r>
      <w:proofErr w:type="spellStart"/>
      <w:r w:rsidRPr="002B1E85">
        <w:t>such</w:t>
      </w:r>
      <w:proofErr w:type="spellEnd"/>
      <w:r w:rsidRPr="002B1E85">
        <w:t xml:space="preserve"> as Large </w:t>
      </w:r>
      <w:proofErr w:type="spellStart"/>
      <w:r w:rsidRPr="002B1E85">
        <w:t>Language</w:t>
      </w:r>
      <w:proofErr w:type="spellEnd"/>
      <w:r w:rsidRPr="002B1E85">
        <w:t xml:space="preserve"> </w:t>
      </w:r>
      <w:proofErr w:type="spellStart"/>
      <w:r w:rsidRPr="002B1E85">
        <w:t>Models</w:t>
      </w:r>
      <w:proofErr w:type="spellEnd"/>
      <w:r w:rsidRPr="002B1E85">
        <w:t xml:space="preserve"> (</w:t>
      </w:r>
      <w:proofErr w:type="spellStart"/>
      <w:r w:rsidRPr="002B1E85">
        <w:t>ChatGPT</w:t>
      </w:r>
      <w:proofErr w:type="spellEnd"/>
      <w:r w:rsidRPr="002B1E85">
        <w:t xml:space="preserve">, COPILOT, etc.) and </w:t>
      </w:r>
      <w:proofErr w:type="spellStart"/>
      <w:r w:rsidRPr="002B1E85">
        <w:t>text</w:t>
      </w:r>
      <w:proofErr w:type="spellEnd"/>
      <w:r w:rsidRPr="002B1E85">
        <w:t xml:space="preserve">-to-image </w:t>
      </w:r>
      <w:proofErr w:type="spellStart"/>
      <w:r w:rsidRPr="002B1E85">
        <w:t>generators</w:t>
      </w:r>
      <w:proofErr w:type="spellEnd"/>
      <w:r w:rsidRPr="002B1E85">
        <w:t xml:space="preserve"> have been </w:t>
      </w:r>
      <w:proofErr w:type="spellStart"/>
      <w:r w:rsidRPr="002B1E85">
        <w:t>used</w:t>
      </w:r>
      <w:proofErr w:type="spellEnd"/>
      <w:r w:rsidRPr="002B1E85">
        <w:t xml:space="preserve"> </w:t>
      </w:r>
      <w:proofErr w:type="spellStart"/>
      <w:r w:rsidRPr="002B1E85">
        <w:t>during</w:t>
      </w:r>
      <w:proofErr w:type="spellEnd"/>
      <w:r w:rsidRPr="002B1E85">
        <w:t xml:space="preserve"> the </w:t>
      </w:r>
      <w:proofErr w:type="spellStart"/>
      <w:r w:rsidRPr="002B1E85">
        <w:t>writing</w:t>
      </w:r>
      <w:proofErr w:type="spellEnd"/>
      <w:r w:rsidRPr="002B1E85">
        <w:t xml:space="preserve"> or </w:t>
      </w:r>
      <w:proofErr w:type="spellStart"/>
      <w:r w:rsidRPr="002B1E85">
        <w:t>editing</w:t>
      </w:r>
      <w:proofErr w:type="spellEnd"/>
      <w:r w:rsidRPr="002B1E85">
        <w:t xml:space="preserve"> of </w:t>
      </w:r>
      <w:proofErr w:type="spellStart"/>
      <w:r w:rsidRPr="002B1E85">
        <w:t>this</w:t>
      </w:r>
      <w:proofErr w:type="spellEnd"/>
      <w:r w:rsidRPr="002B1E85">
        <w:t xml:space="preserve"> </w:t>
      </w:r>
      <w:proofErr w:type="spellStart"/>
      <w:r w:rsidRPr="002B1E85">
        <w:t>manuscript</w:t>
      </w:r>
      <w:proofErr w:type="spellEnd"/>
      <w:r w:rsidRPr="002B1E85">
        <w:t xml:space="preserve">. </w:t>
      </w:r>
    </w:p>
    <w:p w14:paraId="1126B567" w14:textId="4F740C92" w:rsidR="009E34F8" w:rsidRPr="009E34F8" w:rsidRDefault="00177F19" w:rsidP="009E34F8">
      <w:pPr>
        <w:spacing w:after="160"/>
        <w:rPr>
          <w:rFonts w:cs="Times New Roman"/>
          <w:b/>
          <w:bCs/>
          <w:sz w:val="28"/>
          <w:szCs w:val="28"/>
        </w:rPr>
      </w:pPr>
      <w:r w:rsidRPr="00210C71">
        <w:rPr>
          <w:rFonts w:cs="Times New Roman"/>
          <w:b/>
          <w:bCs/>
          <w:sz w:val="28"/>
          <w:szCs w:val="28"/>
        </w:rPr>
        <w:t>Reference :</w:t>
      </w:r>
    </w:p>
    <w:p w14:paraId="1509F967" w14:textId="1E629551"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 xml:space="preserve">1. World Health Organization. </w:t>
      </w:r>
      <w:r w:rsidRPr="009E34F8">
        <w:rPr>
          <w:rFonts w:cs="Times New Roman"/>
          <w:i/>
          <w:iCs/>
          <w:sz w:val="28"/>
          <w:szCs w:val="28"/>
        </w:rPr>
        <w:t xml:space="preserve">Advanced HIV </w:t>
      </w:r>
      <w:proofErr w:type="spellStart"/>
      <w:r w:rsidRPr="009E34F8">
        <w:rPr>
          <w:rFonts w:cs="Times New Roman"/>
          <w:i/>
          <w:iCs/>
          <w:sz w:val="28"/>
          <w:szCs w:val="28"/>
        </w:rPr>
        <w:t>disease</w:t>
      </w:r>
      <w:proofErr w:type="spellEnd"/>
      <w:r w:rsidRPr="009E34F8">
        <w:rPr>
          <w:rFonts w:cs="Times New Roman"/>
          <w:i/>
          <w:iCs/>
          <w:sz w:val="28"/>
          <w:szCs w:val="28"/>
        </w:rPr>
        <w:t xml:space="preserve"> (AHD).</w:t>
      </w:r>
      <w:r w:rsidRPr="009E34F8">
        <w:rPr>
          <w:rFonts w:cs="Times New Roman"/>
          <w:sz w:val="28"/>
          <w:szCs w:val="28"/>
        </w:rPr>
        <w:t xml:space="preserve"> </w:t>
      </w:r>
      <w:r w:rsidR="00EA7215" w:rsidRPr="009E34F8">
        <w:rPr>
          <w:rFonts w:cs="Times New Roman"/>
          <w:sz w:val="28"/>
          <w:szCs w:val="28"/>
        </w:rPr>
        <w:t>WHO ;</w:t>
      </w:r>
      <w:r w:rsidRPr="009E34F8">
        <w:rPr>
          <w:rFonts w:cs="Times New Roman"/>
          <w:sz w:val="28"/>
          <w:szCs w:val="28"/>
        </w:rPr>
        <w:t xml:space="preserve"> 2024.</w:t>
      </w:r>
      <w:r w:rsidRPr="009E34F8">
        <w:rPr>
          <w:rFonts w:cs="Times New Roman"/>
          <w:sz w:val="28"/>
          <w:szCs w:val="28"/>
        </w:rPr>
        <w:br/>
        <w:t xml:space="preserve">Disponible sur : </w:t>
      </w:r>
      <w:hyperlink r:id="rId7" w:history="1">
        <w:r w:rsidRPr="009E34F8">
          <w:rPr>
            <w:rStyle w:val="Hyperlink"/>
            <w:rFonts w:cs="Times New Roman"/>
            <w:sz w:val="28"/>
            <w:szCs w:val="28"/>
          </w:rPr>
          <w:t>https://www.who.int</w:t>
        </w:r>
      </w:hyperlink>
    </w:p>
    <w:p w14:paraId="694A3ABF" w14:textId="77777777" w:rsidR="009E34F8" w:rsidRPr="009E34F8" w:rsidRDefault="009E34F8" w:rsidP="009E34F8">
      <w:pPr>
        <w:tabs>
          <w:tab w:val="left" w:pos="270"/>
        </w:tabs>
        <w:autoSpaceDE w:val="0"/>
        <w:autoSpaceDN w:val="0"/>
        <w:adjustRightInd w:val="0"/>
        <w:spacing w:after="0"/>
        <w:rPr>
          <w:rFonts w:cs="Times New Roman"/>
          <w:sz w:val="28"/>
          <w:szCs w:val="28"/>
        </w:rPr>
      </w:pPr>
    </w:p>
    <w:p w14:paraId="3AB194BF" w14:textId="0221A29A"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 xml:space="preserve">2. </w:t>
      </w:r>
      <w:proofErr w:type="spellStart"/>
      <w:r w:rsidRPr="009E34F8">
        <w:rPr>
          <w:rFonts w:cs="Times New Roman"/>
          <w:sz w:val="28"/>
          <w:szCs w:val="28"/>
        </w:rPr>
        <w:t>Musengimana</w:t>
      </w:r>
      <w:proofErr w:type="spellEnd"/>
      <w:r w:rsidRPr="009E34F8">
        <w:rPr>
          <w:rFonts w:cs="Times New Roman"/>
          <w:sz w:val="28"/>
          <w:szCs w:val="28"/>
        </w:rPr>
        <w:t xml:space="preserve"> G, </w:t>
      </w:r>
      <w:proofErr w:type="spellStart"/>
      <w:r w:rsidRPr="009E34F8">
        <w:rPr>
          <w:rFonts w:cs="Times New Roman"/>
          <w:sz w:val="28"/>
          <w:szCs w:val="28"/>
        </w:rPr>
        <w:t>Umugisha</w:t>
      </w:r>
      <w:proofErr w:type="spellEnd"/>
      <w:r w:rsidRPr="009E34F8">
        <w:rPr>
          <w:rFonts w:cs="Times New Roman"/>
          <w:sz w:val="28"/>
          <w:szCs w:val="28"/>
        </w:rPr>
        <w:t xml:space="preserve"> JP, </w:t>
      </w:r>
      <w:proofErr w:type="spellStart"/>
      <w:r w:rsidRPr="009E34F8">
        <w:rPr>
          <w:rFonts w:cs="Times New Roman"/>
          <w:sz w:val="28"/>
          <w:szCs w:val="28"/>
        </w:rPr>
        <w:t>Habinshuti</w:t>
      </w:r>
      <w:proofErr w:type="spellEnd"/>
      <w:r w:rsidRPr="009E34F8">
        <w:rPr>
          <w:rFonts w:cs="Times New Roman"/>
          <w:sz w:val="28"/>
          <w:szCs w:val="28"/>
        </w:rPr>
        <w:t xml:space="preserve"> P, et al. </w:t>
      </w:r>
      <w:proofErr w:type="spellStart"/>
      <w:r w:rsidRPr="009E34F8">
        <w:rPr>
          <w:rFonts w:cs="Times New Roman"/>
          <w:sz w:val="28"/>
          <w:szCs w:val="28"/>
        </w:rPr>
        <w:t>Characteristics</w:t>
      </w:r>
      <w:proofErr w:type="spellEnd"/>
      <w:r w:rsidRPr="009E34F8">
        <w:rPr>
          <w:rFonts w:cs="Times New Roman"/>
          <w:sz w:val="28"/>
          <w:szCs w:val="28"/>
        </w:rPr>
        <w:t xml:space="preserve"> and </w:t>
      </w:r>
      <w:proofErr w:type="spellStart"/>
      <w:r w:rsidRPr="009E34F8">
        <w:rPr>
          <w:rFonts w:cs="Times New Roman"/>
          <w:sz w:val="28"/>
          <w:szCs w:val="28"/>
        </w:rPr>
        <w:t>clinical</w:t>
      </w:r>
      <w:proofErr w:type="spellEnd"/>
      <w:r w:rsidRPr="009E34F8">
        <w:rPr>
          <w:rFonts w:cs="Times New Roman"/>
          <w:sz w:val="28"/>
          <w:szCs w:val="28"/>
        </w:rPr>
        <w:t xml:space="preserve"> </w:t>
      </w:r>
      <w:proofErr w:type="spellStart"/>
      <w:r w:rsidRPr="009E34F8">
        <w:rPr>
          <w:rFonts w:cs="Times New Roman"/>
          <w:sz w:val="28"/>
          <w:szCs w:val="28"/>
        </w:rPr>
        <w:t>outcomes</w:t>
      </w:r>
      <w:proofErr w:type="spellEnd"/>
      <w:r w:rsidRPr="009E34F8">
        <w:rPr>
          <w:rFonts w:cs="Times New Roman"/>
          <w:sz w:val="28"/>
          <w:szCs w:val="28"/>
        </w:rPr>
        <w:t xml:space="preserve"> of patients </w:t>
      </w:r>
      <w:proofErr w:type="spellStart"/>
      <w:r w:rsidRPr="009E34F8">
        <w:rPr>
          <w:rFonts w:cs="Times New Roman"/>
          <w:sz w:val="28"/>
          <w:szCs w:val="28"/>
        </w:rPr>
        <w:t>presenting</w:t>
      </w:r>
      <w:proofErr w:type="spellEnd"/>
      <w:r w:rsidRPr="009E34F8">
        <w:rPr>
          <w:rFonts w:cs="Times New Roman"/>
          <w:sz w:val="28"/>
          <w:szCs w:val="28"/>
        </w:rPr>
        <w:t xml:space="preserve"> </w:t>
      </w:r>
      <w:proofErr w:type="spellStart"/>
      <w:r w:rsidRPr="009E34F8">
        <w:rPr>
          <w:rFonts w:cs="Times New Roman"/>
          <w:sz w:val="28"/>
          <w:szCs w:val="28"/>
        </w:rPr>
        <w:t>with</w:t>
      </w:r>
      <w:proofErr w:type="spellEnd"/>
      <w:r w:rsidRPr="009E34F8">
        <w:rPr>
          <w:rFonts w:cs="Times New Roman"/>
          <w:sz w:val="28"/>
          <w:szCs w:val="28"/>
        </w:rPr>
        <w:t xml:space="preserve"> </w:t>
      </w:r>
      <w:proofErr w:type="spellStart"/>
      <w:r w:rsidRPr="009E34F8">
        <w:rPr>
          <w:rFonts w:cs="Times New Roman"/>
          <w:sz w:val="28"/>
          <w:szCs w:val="28"/>
        </w:rPr>
        <w:t>advanced</w:t>
      </w:r>
      <w:proofErr w:type="spellEnd"/>
      <w:r w:rsidRPr="009E34F8">
        <w:rPr>
          <w:rFonts w:cs="Times New Roman"/>
          <w:sz w:val="28"/>
          <w:szCs w:val="28"/>
        </w:rPr>
        <w:t xml:space="preserve"> HIV </w:t>
      </w:r>
      <w:proofErr w:type="spellStart"/>
      <w:r w:rsidRPr="009E34F8">
        <w:rPr>
          <w:rFonts w:cs="Times New Roman"/>
          <w:sz w:val="28"/>
          <w:szCs w:val="28"/>
        </w:rPr>
        <w:t>disease</w:t>
      </w:r>
      <w:proofErr w:type="spellEnd"/>
      <w:r w:rsidRPr="009E34F8">
        <w:rPr>
          <w:rFonts w:cs="Times New Roman"/>
          <w:sz w:val="28"/>
          <w:szCs w:val="28"/>
        </w:rPr>
        <w:t xml:space="preserve"> in the “</w:t>
      </w:r>
      <w:proofErr w:type="spellStart"/>
      <w:r w:rsidRPr="009E34F8">
        <w:rPr>
          <w:rFonts w:cs="Times New Roman"/>
          <w:sz w:val="28"/>
          <w:szCs w:val="28"/>
        </w:rPr>
        <w:t>treat</w:t>
      </w:r>
      <w:proofErr w:type="spellEnd"/>
      <w:r w:rsidRPr="009E34F8">
        <w:rPr>
          <w:rFonts w:cs="Times New Roman"/>
          <w:sz w:val="28"/>
          <w:szCs w:val="28"/>
        </w:rPr>
        <w:t xml:space="preserve"> all” </w:t>
      </w:r>
      <w:proofErr w:type="spellStart"/>
      <w:proofErr w:type="gramStart"/>
      <w:r w:rsidRPr="009E34F8">
        <w:rPr>
          <w:rFonts w:cs="Times New Roman"/>
          <w:sz w:val="28"/>
          <w:szCs w:val="28"/>
        </w:rPr>
        <w:t>era</w:t>
      </w:r>
      <w:proofErr w:type="spellEnd"/>
      <w:r w:rsidRPr="009E34F8">
        <w:rPr>
          <w:rFonts w:cs="Times New Roman"/>
          <w:sz w:val="28"/>
          <w:szCs w:val="28"/>
        </w:rPr>
        <w:t>:</w:t>
      </w:r>
      <w:proofErr w:type="gramEnd"/>
      <w:r w:rsidRPr="009E34F8">
        <w:rPr>
          <w:rFonts w:cs="Times New Roman"/>
          <w:sz w:val="28"/>
          <w:szCs w:val="28"/>
        </w:rPr>
        <w:t xml:space="preserve"> </w:t>
      </w:r>
      <w:proofErr w:type="spellStart"/>
      <w:r w:rsidRPr="009E34F8">
        <w:rPr>
          <w:rFonts w:cs="Times New Roman"/>
          <w:sz w:val="28"/>
          <w:szCs w:val="28"/>
        </w:rPr>
        <w:t>a</w:t>
      </w:r>
      <w:proofErr w:type="spellEnd"/>
      <w:r w:rsidRPr="009E34F8">
        <w:rPr>
          <w:rFonts w:cs="Times New Roman"/>
          <w:sz w:val="28"/>
          <w:szCs w:val="28"/>
        </w:rPr>
        <w:t xml:space="preserve"> </w:t>
      </w:r>
      <w:proofErr w:type="spellStart"/>
      <w:r w:rsidRPr="009E34F8">
        <w:rPr>
          <w:rFonts w:cs="Times New Roman"/>
          <w:sz w:val="28"/>
          <w:szCs w:val="28"/>
        </w:rPr>
        <w:t>retrospective</w:t>
      </w:r>
      <w:proofErr w:type="spellEnd"/>
      <w:r w:rsidRPr="009E34F8">
        <w:rPr>
          <w:rFonts w:cs="Times New Roman"/>
          <w:sz w:val="28"/>
          <w:szCs w:val="28"/>
        </w:rPr>
        <w:t xml:space="preserve"> </w:t>
      </w:r>
      <w:proofErr w:type="spellStart"/>
      <w:r w:rsidRPr="009E34F8">
        <w:rPr>
          <w:rFonts w:cs="Times New Roman"/>
          <w:sz w:val="28"/>
          <w:szCs w:val="28"/>
        </w:rPr>
        <w:t>cohort</w:t>
      </w:r>
      <w:proofErr w:type="spellEnd"/>
      <w:r w:rsidRPr="009E34F8">
        <w:rPr>
          <w:rFonts w:cs="Times New Roman"/>
          <w:sz w:val="28"/>
          <w:szCs w:val="28"/>
        </w:rPr>
        <w:t xml:space="preserve"> study from rural Rwanda. </w:t>
      </w:r>
      <w:r w:rsidRPr="009E34F8">
        <w:rPr>
          <w:rFonts w:cs="Times New Roman"/>
          <w:i/>
          <w:iCs/>
          <w:sz w:val="28"/>
          <w:szCs w:val="28"/>
        </w:rPr>
        <w:t>BMC Infect Dis.</w:t>
      </w:r>
      <w:r w:rsidRPr="009E34F8">
        <w:rPr>
          <w:rFonts w:cs="Times New Roman"/>
          <w:sz w:val="28"/>
          <w:szCs w:val="28"/>
        </w:rPr>
        <w:t xml:space="preserve"> 2022 ;</w:t>
      </w:r>
      <w:r w:rsidR="00EA7215" w:rsidRPr="009E34F8">
        <w:rPr>
          <w:rFonts w:cs="Times New Roman"/>
          <w:sz w:val="28"/>
          <w:szCs w:val="28"/>
        </w:rPr>
        <w:t>22 :</w:t>
      </w:r>
      <w:r w:rsidRPr="009E34F8">
        <w:rPr>
          <w:rFonts w:cs="Times New Roman"/>
          <w:sz w:val="28"/>
          <w:szCs w:val="28"/>
        </w:rPr>
        <w:t>706.</w:t>
      </w:r>
      <w:r w:rsidRPr="009E34F8">
        <w:rPr>
          <w:rFonts w:cs="Times New Roman"/>
          <w:sz w:val="28"/>
          <w:szCs w:val="28"/>
        </w:rPr>
        <w:br/>
        <w:t>DOI : 10.1186/s12879-022-07683-y</w:t>
      </w:r>
    </w:p>
    <w:p w14:paraId="71B9B498" w14:textId="77777777" w:rsidR="009E34F8" w:rsidRPr="009E34F8" w:rsidRDefault="009E34F8" w:rsidP="009E34F8">
      <w:pPr>
        <w:tabs>
          <w:tab w:val="left" w:pos="270"/>
        </w:tabs>
        <w:autoSpaceDE w:val="0"/>
        <w:autoSpaceDN w:val="0"/>
        <w:adjustRightInd w:val="0"/>
        <w:spacing w:after="0"/>
        <w:rPr>
          <w:rFonts w:cs="Times New Roman"/>
          <w:sz w:val="28"/>
          <w:szCs w:val="28"/>
        </w:rPr>
      </w:pPr>
    </w:p>
    <w:p w14:paraId="49A4434B" w14:textId="63CBC12D"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 xml:space="preserve">3. NIH. </w:t>
      </w:r>
      <w:proofErr w:type="spellStart"/>
      <w:r w:rsidRPr="009E34F8">
        <w:rPr>
          <w:rFonts w:cs="Times New Roman"/>
          <w:i/>
          <w:iCs/>
          <w:sz w:val="28"/>
          <w:szCs w:val="28"/>
        </w:rPr>
        <w:t>Laboratory</w:t>
      </w:r>
      <w:proofErr w:type="spellEnd"/>
      <w:r w:rsidRPr="009E34F8">
        <w:rPr>
          <w:rFonts w:cs="Times New Roman"/>
          <w:i/>
          <w:iCs/>
          <w:sz w:val="28"/>
          <w:szCs w:val="28"/>
        </w:rPr>
        <w:t xml:space="preserve"> </w:t>
      </w:r>
      <w:proofErr w:type="spellStart"/>
      <w:proofErr w:type="gramStart"/>
      <w:r w:rsidRPr="009E34F8">
        <w:rPr>
          <w:rFonts w:cs="Times New Roman"/>
          <w:i/>
          <w:iCs/>
          <w:sz w:val="28"/>
          <w:szCs w:val="28"/>
        </w:rPr>
        <w:t>Testing</w:t>
      </w:r>
      <w:proofErr w:type="spellEnd"/>
      <w:r w:rsidRPr="009E34F8">
        <w:rPr>
          <w:rFonts w:cs="Times New Roman"/>
          <w:i/>
          <w:iCs/>
          <w:sz w:val="28"/>
          <w:szCs w:val="28"/>
        </w:rPr>
        <w:t>:</w:t>
      </w:r>
      <w:proofErr w:type="gramEnd"/>
      <w:r w:rsidRPr="009E34F8">
        <w:rPr>
          <w:rFonts w:cs="Times New Roman"/>
          <w:i/>
          <w:iCs/>
          <w:sz w:val="28"/>
          <w:szCs w:val="28"/>
        </w:rPr>
        <w:t xml:space="preserve"> Plasma HIV-1 RNA (Viral Load) and CD4 Count Monitoring.</w:t>
      </w:r>
      <w:r w:rsidRPr="009E34F8">
        <w:rPr>
          <w:rFonts w:cs="Times New Roman"/>
          <w:sz w:val="28"/>
          <w:szCs w:val="28"/>
        </w:rPr>
        <w:t xml:space="preserve"> Clinicalinfo.hiv.gov ; 2025.</w:t>
      </w:r>
      <w:r>
        <w:rPr>
          <w:rFonts w:cs="Times New Roman"/>
          <w:sz w:val="28"/>
          <w:szCs w:val="28"/>
        </w:rPr>
        <w:t xml:space="preserve"> </w:t>
      </w:r>
      <w:hyperlink r:id="rId8" w:history="1">
        <w:r w:rsidRPr="009E34F8">
          <w:rPr>
            <w:rStyle w:val="Hyperlink"/>
            <w:rFonts w:cs="Times New Roman"/>
            <w:sz w:val="28"/>
            <w:szCs w:val="28"/>
          </w:rPr>
          <w:t>https://clinicalinfo.hiv.gov/en/guidelines</w:t>
        </w:r>
      </w:hyperlink>
    </w:p>
    <w:p w14:paraId="24B7BBE4" w14:textId="77777777" w:rsidR="009E34F8" w:rsidRPr="009E34F8" w:rsidRDefault="009E34F8" w:rsidP="009E34F8">
      <w:pPr>
        <w:tabs>
          <w:tab w:val="left" w:pos="270"/>
        </w:tabs>
        <w:autoSpaceDE w:val="0"/>
        <w:autoSpaceDN w:val="0"/>
        <w:adjustRightInd w:val="0"/>
        <w:spacing w:after="0"/>
        <w:rPr>
          <w:rFonts w:cs="Times New Roman"/>
          <w:sz w:val="28"/>
          <w:szCs w:val="28"/>
        </w:rPr>
      </w:pPr>
    </w:p>
    <w:p w14:paraId="3DB68144" w14:textId="67162002"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 xml:space="preserve">4. </w:t>
      </w:r>
      <w:r w:rsidR="00A028A5">
        <w:rPr>
          <w:rFonts w:ascii="Arial" w:hAnsi="Arial" w:cs="Arial"/>
          <w:color w:val="222222"/>
          <w:sz w:val="20"/>
          <w:szCs w:val="20"/>
          <w:shd w:val="clear" w:color="auto" w:fill="FFFFFF"/>
        </w:rPr>
        <w:t xml:space="preserve">Albus, S. L., Harrison, R. E., </w:t>
      </w:r>
      <w:proofErr w:type="spellStart"/>
      <w:r w:rsidR="00A028A5">
        <w:rPr>
          <w:rFonts w:ascii="Arial" w:hAnsi="Arial" w:cs="Arial"/>
          <w:color w:val="222222"/>
          <w:sz w:val="20"/>
          <w:szCs w:val="20"/>
          <w:shd w:val="clear" w:color="auto" w:fill="FFFFFF"/>
        </w:rPr>
        <w:t>Moudachirou</w:t>
      </w:r>
      <w:proofErr w:type="spellEnd"/>
      <w:r w:rsidR="00A028A5">
        <w:rPr>
          <w:rFonts w:ascii="Arial" w:hAnsi="Arial" w:cs="Arial"/>
          <w:color w:val="222222"/>
          <w:sz w:val="20"/>
          <w:szCs w:val="20"/>
          <w:shd w:val="clear" w:color="auto" w:fill="FFFFFF"/>
        </w:rPr>
        <w:t>, R., Nanan-</w:t>
      </w:r>
      <w:proofErr w:type="spellStart"/>
      <w:r w:rsidR="00A028A5">
        <w:rPr>
          <w:rFonts w:ascii="Arial" w:hAnsi="Arial" w:cs="Arial"/>
          <w:color w:val="222222"/>
          <w:sz w:val="20"/>
          <w:szCs w:val="20"/>
          <w:shd w:val="clear" w:color="auto" w:fill="FFFFFF"/>
        </w:rPr>
        <w:t>N’Zeth</w:t>
      </w:r>
      <w:proofErr w:type="spellEnd"/>
      <w:r w:rsidR="00A028A5">
        <w:rPr>
          <w:rFonts w:ascii="Arial" w:hAnsi="Arial" w:cs="Arial"/>
          <w:color w:val="222222"/>
          <w:sz w:val="20"/>
          <w:szCs w:val="20"/>
          <w:shd w:val="clear" w:color="auto" w:fill="FFFFFF"/>
        </w:rPr>
        <w:t xml:space="preserve">, K., Haba, B., Casas, E. C., ... &amp; </w:t>
      </w:r>
      <w:proofErr w:type="spellStart"/>
      <w:r w:rsidR="00A028A5">
        <w:rPr>
          <w:rFonts w:ascii="Arial" w:hAnsi="Arial" w:cs="Arial"/>
          <w:color w:val="222222"/>
          <w:sz w:val="20"/>
          <w:szCs w:val="20"/>
          <w:shd w:val="clear" w:color="auto" w:fill="FFFFFF"/>
        </w:rPr>
        <w:t>Cisse</w:t>
      </w:r>
      <w:proofErr w:type="spellEnd"/>
      <w:r w:rsidR="00A028A5">
        <w:rPr>
          <w:rFonts w:ascii="Arial" w:hAnsi="Arial" w:cs="Arial"/>
          <w:color w:val="222222"/>
          <w:sz w:val="20"/>
          <w:szCs w:val="20"/>
          <w:shd w:val="clear" w:color="auto" w:fill="FFFFFF"/>
        </w:rPr>
        <w:t xml:space="preserve">, M. (2023). Poor </w:t>
      </w:r>
      <w:proofErr w:type="spellStart"/>
      <w:r w:rsidR="00A028A5">
        <w:rPr>
          <w:rFonts w:ascii="Arial" w:hAnsi="Arial" w:cs="Arial"/>
          <w:color w:val="222222"/>
          <w:sz w:val="20"/>
          <w:szCs w:val="20"/>
          <w:shd w:val="clear" w:color="auto" w:fill="FFFFFF"/>
        </w:rPr>
        <w:t>outcomes</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among</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critically</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ill</w:t>
      </w:r>
      <w:proofErr w:type="spellEnd"/>
      <w:r w:rsidR="00A028A5">
        <w:rPr>
          <w:rFonts w:ascii="Arial" w:hAnsi="Arial" w:cs="Arial"/>
          <w:color w:val="222222"/>
          <w:sz w:val="20"/>
          <w:szCs w:val="20"/>
          <w:shd w:val="clear" w:color="auto" w:fill="FFFFFF"/>
        </w:rPr>
        <w:t xml:space="preserve"> HIV-positive patients at </w:t>
      </w:r>
      <w:proofErr w:type="spellStart"/>
      <w:r w:rsidR="00A028A5">
        <w:rPr>
          <w:rFonts w:ascii="Arial" w:hAnsi="Arial" w:cs="Arial"/>
          <w:color w:val="222222"/>
          <w:sz w:val="20"/>
          <w:szCs w:val="20"/>
          <w:shd w:val="clear" w:color="auto" w:fill="FFFFFF"/>
        </w:rPr>
        <w:t>hospital</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discharge</w:t>
      </w:r>
      <w:proofErr w:type="spellEnd"/>
      <w:r w:rsidR="00A028A5">
        <w:rPr>
          <w:rFonts w:ascii="Arial" w:hAnsi="Arial" w:cs="Arial"/>
          <w:color w:val="222222"/>
          <w:sz w:val="20"/>
          <w:szCs w:val="20"/>
          <w:shd w:val="clear" w:color="auto" w:fill="FFFFFF"/>
        </w:rPr>
        <w:t xml:space="preserve"> and post-</w:t>
      </w:r>
      <w:proofErr w:type="spellStart"/>
      <w:r w:rsidR="00A028A5">
        <w:rPr>
          <w:rFonts w:ascii="Arial" w:hAnsi="Arial" w:cs="Arial"/>
          <w:color w:val="222222"/>
          <w:sz w:val="20"/>
          <w:szCs w:val="20"/>
          <w:shd w:val="clear" w:color="auto" w:fill="FFFFFF"/>
        </w:rPr>
        <w:t>discharge</w:t>
      </w:r>
      <w:proofErr w:type="spellEnd"/>
      <w:r w:rsidR="00A028A5">
        <w:rPr>
          <w:rFonts w:ascii="Arial" w:hAnsi="Arial" w:cs="Arial"/>
          <w:color w:val="222222"/>
          <w:sz w:val="20"/>
          <w:szCs w:val="20"/>
          <w:shd w:val="clear" w:color="auto" w:fill="FFFFFF"/>
        </w:rPr>
        <w:t xml:space="preserve"> in </w:t>
      </w:r>
      <w:proofErr w:type="spellStart"/>
      <w:r w:rsidR="00A028A5">
        <w:rPr>
          <w:rFonts w:ascii="Arial" w:hAnsi="Arial" w:cs="Arial"/>
          <w:color w:val="222222"/>
          <w:sz w:val="20"/>
          <w:szCs w:val="20"/>
          <w:shd w:val="clear" w:color="auto" w:fill="FFFFFF"/>
        </w:rPr>
        <w:t>Guinea</w:t>
      </w:r>
      <w:proofErr w:type="spellEnd"/>
      <w:r w:rsidR="00A028A5">
        <w:rPr>
          <w:rFonts w:ascii="Arial" w:hAnsi="Arial" w:cs="Arial"/>
          <w:color w:val="222222"/>
          <w:sz w:val="20"/>
          <w:szCs w:val="20"/>
          <w:shd w:val="clear" w:color="auto" w:fill="FFFFFF"/>
        </w:rPr>
        <w:t xml:space="preserve">, </w:t>
      </w:r>
      <w:proofErr w:type="gramStart"/>
      <w:r w:rsidR="00A028A5">
        <w:rPr>
          <w:rFonts w:ascii="Arial" w:hAnsi="Arial" w:cs="Arial"/>
          <w:color w:val="222222"/>
          <w:sz w:val="20"/>
          <w:szCs w:val="20"/>
          <w:shd w:val="clear" w:color="auto" w:fill="FFFFFF"/>
        </w:rPr>
        <w:t>Conakry:</w:t>
      </w:r>
      <w:proofErr w:type="gramEnd"/>
      <w:r w:rsidR="00A028A5">
        <w:rPr>
          <w:rFonts w:ascii="Arial" w:hAnsi="Arial" w:cs="Arial"/>
          <w:color w:val="222222"/>
          <w:sz w:val="20"/>
          <w:szCs w:val="20"/>
          <w:shd w:val="clear" w:color="auto" w:fill="FFFFFF"/>
        </w:rPr>
        <w:t xml:space="preserve"> A </w:t>
      </w:r>
      <w:proofErr w:type="spellStart"/>
      <w:r w:rsidR="00A028A5">
        <w:rPr>
          <w:rFonts w:ascii="Arial" w:hAnsi="Arial" w:cs="Arial"/>
          <w:color w:val="222222"/>
          <w:sz w:val="20"/>
          <w:szCs w:val="20"/>
          <w:shd w:val="clear" w:color="auto" w:fill="FFFFFF"/>
        </w:rPr>
        <w:t>retrospective</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cohort</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study</w:t>
      </w:r>
      <w:proofErr w:type="spellEnd"/>
      <w:r w:rsidR="00A028A5">
        <w:rPr>
          <w:rFonts w:ascii="Arial" w:hAnsi="Arial" w:cs="Arial"/>
          <w:color w:val="222222"/>
          <w:sz w:val="20"/>
          <w:szCs w:val="20"/>
          <w:shd w:val="clear" w:color="auto" w:fill="FFFFFF"/>
        </w:rPr>
        <w:t>. </w:t>
      </w:r>
      <w:proofErr w:type="spellStart"/>
      <w:r w:rsidR="00A028A5">
        <w:rPr>
          <w:rFonts w:ascii="Arial" w:hAnsi="Arial" w:cs="Arial"/>
          <w:i/>
          <w:iCs/>
          <w:color w:val="222222"/>
          <w:sz w:val="20"/>
          <w:szCs w:val="20"/>
          <w:shd w:val="clear" w:color="auto" w:fill="FFFFFF"/>
        </w:rPr>
        <w:t>PLoS</w:t>
      </w:r>
      <w:proofErr w:type="spellEnd"/>
      <w:r w:rsidR="00A028A5">
        <w:rPr>
          <w:rFonts w:ascii="Arial" w:hAnsi="Arial" w:cs="Arial"/>
          <w:i/>
          <w:iCs/>
          <w:color w:val="222222"/>
          <w:sz w:val="20"/>
          <w:szCs w:val="20"/>
          <w:shd w:val="clear" w:color="auto" w:fill="FFFFFF"/>
        </w:rPr>
        <w:t xml:space="preserve"> One</w:t>
      </w:r>
      <w:r w:rsidR="00A028A5">
        <w:rPr>
          <w:rFonts w:ascii="Arial" w:hAnsi="Arial" w:cs="Arial"/>
          <w:color w:val="222222"/>
          <w:sz w:val="20"/>
          <w:szCs w:val="20"/>
          <w:shd w:val="clear" w:color="auto" w:fill="FFFFFF"/>
        </w:rPr>
        <w:t>, </w:t>
      </w:r>
      <w:r w:rsidR="00A028A5">
        <w:rPr>
          <w:rFonts w:ascii="Arial" w:hAnsi="Arial" w:cs="Arial"/>
          <w:i/>
          <w:iCs/>
          <w:color w:val="222222"/>
          <w:sz w:val="20"/>
          <w:szCs w:val="20"/>
          <w:shd w:val="clear" w:color="auto" w:fill="FFFFFF"/>
        </w:rPr>
        <w:t>18</w:t>
      </w:r>
      <w:r w:rsidR="00A028A5">
        <w:rPr>
          <w:rFonts w:ascii="Arial" w:hAnsi="Arial" w:cs="Arial"/>
          <w:color w:val="222222"/>
          <w:sz w:val="20"/>
          <w:szCs w:val="20"/>
          <w:shd w:val="clear" w:color="auto" w:fill="FFFFFF"/>
        </w:rPr>
        <w:t>(3), e0281425.</w:t>
      </w:r>
    </w:p>
    <w:p w14:paraId="04484CE8" w14:textId="77777777" w:rsidR="009E34F8" w:rsidRPr="009E34F8" w:rsidRDefault="009E34F8" w:rsidP="009E34F8">
      <w:pPr>
        <w:tabs>
          <w:tab w:val="left" w:pos="270"/>
        </w:tabs>
        <w:autoSpaceDE w:val="0"/>
        <w:autoSpaceDN w:val="0"/>
        <w:adjustRightInd w:val="0"/>
        <w:spacing w:after="0"/>
        <w:rPr>
          <w:rFonts w:cs="Times New Roman"/>
          <w:sz w:val="28"/>
          <w:szCs w:val="28"/>
        </w:rPr>
      </w:pPr>
    </w:p>
    <w:p w14:paraId="1D89F28F" w14:textId="7C38700D" w:rsidR="009E34F8" w:rsidRPr="009E34F8" w:rsidRDefault="009E34F8" w:rsidP="009E34F8">
      <w:pPr>
        <w:tabs>
          <w:tab w:val="left" w:pos="270"/>
        </w:tabs>
        <w:autoSpaceDE w:val="0"/>
        <w:autoSpaceDN w:val="0"/>
        <w:adjustRightInd w:val="0"/>
        <w:spacing w:before="240" w:after="0"/>
        <w:rPr>
          <w:rFonts w:cs="Times New Roman"/>
          <w:sz w:val="28"/>
          <w:szCs w:val="28"/>
        </w:rPr>
      </w:pPr>
      <w:r w:rsidRPr="009E34F8">
        <w:rPr>
          <w:rFonts w:cs="Times New Roman"/>
          <w:sz w:val="28"/>
          <w:szCs w:val="28"/>
        </w:rPr>
        <w:t xml:space="preserve">5. Opie J, et al. Hematological Complications of Human Immunodeficiency Virus (HIV) </w:t>
      </w:r>
      <w:r w:rsidR="00EA7215" w:rsidRPr="009E34F8">
        <w:rPr>
          <w:rFonts w:cs="Times New Roman"/>
          <w:sz w:val="28"/>
          <w:szCs w:val="28"/>
        </w:rPr>
        <w:t>Infection :</w:t>
      </w:r>
      <w:r w:rsidRPr="009E34F8">
        <w:rPr>
          <w:rFonts w:cs="Times New Roman"/>
          <w:sz w:val="28"/>
          <w:szCs w:val="28"/>
        </w:rPr>
        <w:t xml:space="preserve"> An Update in a Seroendemic Context. </w:t>
      </w:r>
      <w:r w:rsidRPr="009E34F8">
        <w:rPr>
          <w:rFonts w:cs="Times New Roman"/>
          <w:i/>
          <w:iCs/>
          <w:sz w:val="28"/>
          <w:szCs w:val="28"/>
        </w:rPr>
        <w:t>Open Forum Infect Dis.</w:t>
      </w:r>
      <w:r w:rsidRPr="009E34F8">
        <w:rPr>
          <w:rFonts w:cs="Times New Roman"/>
          <w:sz w:val="28"/>
          <w:szCs w:val="28"/>
        </w:rPr>
        <w:t xml:space="preserve"> </w:t>
      </w:r>
      <w:r w:rsidR="00EA7215" w:rsidRPr="009E34F8">
        <w:rPr>
          <w:rFonts w:cs="Times New Roman"/>
          <w:sz w:val="28"/>
          <w:szCs w:val="28"/>
        </w:rPr>
        <w:t>2024 ;</w:t>
      </w:r>
      <w:r w:rsidRPr="009E34F8">
        <w:rPr>
          <w:rFonts w:cs="Times New Roman"/>
          <w:sz w:val="28"/>
          <w:szCs w:val="28"/>
        </w:rPr>
        <w:t>11(4). DOI : 10.1093/</w:t>
      </w:r>
      <w:proofErr w:type="spellStart"/>
      <w:r w:rsidRPr="009E34F8">
        <w:rPr>
          <w:rFonts w:cs="Times New Roman"/>
          <w:sz w:val="28"/>
          <w:szCs w:val="28"/>
        </w:rPr>
        <w:t>ofid</w:t>
      </w:r>
      <w:proofErr w:type="spellEnd"/>
      <w:r w:rsidRPr="009E34F8">
        <w:rPr>
          <w:rFonts w:cs="Times New Roman"/>
          <w:sz w:val="28"/>
          <w:szCs w:val="28"/>
        </w:rPr>
        <w:t>/ofae162</w:t>
      </w:r>
    </w:p>
    <w:p w14:paraId="649F9FE6" w14:textId="016203DC" w:rsidR="009E34F8" w:rsidRPr="009E34F8" w:rsidRDefault="009E34F8" w:rsidP="009E34F8">
      <w:pPr>
        <w:pStyle w:val="Bibliography"/>
        <w:spacing w:before="240" w:line="360" w:lineRule="auto"/>
        <w:rPr>
          <w:rFonts w:cs="Times New Roman"/>
          <w:sz w:val="28"/>
          <w:szCs w:val="28"/>
        </w:rPr>
      </w:pPr>
      <w:r w:rsidRPr="009E34F8">
        <w:rPr>
          <w:rFonts w:cs="Times New Roman"/>
          <w:sz w:val="28"/>
          <w:szCs w:val="28"/>
        </w:rPr>
        <w:lastRenderedPageBreak/>
        <w:t xml:space="preserve">6. </w:t>
      </w:r>
      <w:r w:rsidRPr="009E34F8">
        <w:rPr>
          <w:rFonts w:cs="Times New Roman"/>
          <w:sz w:val="28"/>
          <w:szCs w:val="28"/>
        </w:rPr>
        <w:tab/>
        <w:t xml:space="preserve">Simo JL, </w:t>
      </w:r>
      <w:proofErr w:type="spellStart"/>
      <w:r w:rsidRPr="009E34F8">
        <w:rPr>
          <w:rFonts w:cs="Times New Roman"/>
          <w:sz w:val="28"/>
          <w:szCs w:val="28"/>
        </w:rPr>
        <w:t>Tuono</w:t>
      </w:r>
      <w:proofErr w:type="spellEnd"/>
      <w:r w:rsidRPr="009E34F8">
        <w:rPr>
          <w:rFonts w:cs="Times New Roman"/>
          <w:sz w:val="28"/>
          <w:szCs w:val="28"/>
        </w:rPr>
        <w:t xml:space="preserve"> RDM, </w:t>
      </w:r>
      <w:proofErr w:type="spellStart"/>
      <w:r w:rsidRPr="009E34F8">
        <w:rPr>
          <w:rFonts w:cs="Times New Roman"/>
          <w:sz w:val="28"/>
          <w:szCs w:val="28"/>
        </w:rPr>
        <w:t>Manewa</w:t>
      </w:r>
      <w:proofErr w:type="spellEnd"/>
      <w:r w:rsidRPr="009E34F8">
        <w:rPr>
          <w:rFonts w:cs="Times New Roman"/>
          <w:sz w:val="28"/>
          <w:szCs w:val="28"/>
        </w:rPr>
        <w:t xml:space="preserve"> BT, </w:t>
      </w:r>
      <w:proofErr w:type="spellStart"/>
      <w:r w:rsidRPr="009E34F8">
        <w:rPr>
          <w:rFonts w:cs="Times New Roman"/>
          <w:sz w:val="28"/>
          <w:szCs w:val="28"/>
        </w:rPr>
        <w:t>Seuko</w:t>
      </w:r>
      <w:proofErr w:type="spellEnd"/>
      <w:r w:rsidRPr="009E34F8">
        <w:rPr>
          <w:rFonts w:cs="Times New Roman"/>
          <w:sz w:val="28"/>
          <w:szCs w:val="28"/>
        </w:rPr>
        <w:t xml:space="preserve"> MN, </w:t>
      </w:r>
      <w:proofErr w:type="spellStart"/>
      <w:r w:rsidRPr="009E34F8">
        <w:rPr>
          <w:rFonts w:cs="Times New Roman"/>
          <w:sz w:val="28"/>
          <w:szCs w:val="28"/>
        </w:rPr>
        <w:t>Matchein</w:t>
      </w:r>
      <w:proofErr w:type="spellEnd"/>
      <w:r w:rsidRPr="009E34F8">
        <w:rPr>
          <w:rFonts w:cs="Times New Roman"/>
          <w:sz w:val="28"/>
          <w:szCs w:val="28"/>
        </w:rPr>
        <w:t xml:space="preserve"> YN, </w:t>
      </w:r>
      <w:proofErr w:type="spellStart"/>
      <w:r w:rsidRPr="009E34F8">
        <w:rPr>
          <w:rFonts w:cs="Times New Roman"/>
          <w:sz w:val="28"/>
          <w:szCs w:val="28"/>
        </w:rPr>
        <w:t>Tayou</w:t>
      </w:r>
      <w:proofErr w:type="spellEnd"/>
      <w:r w:rsidRPr="009E34F8">
        <w:rPr>
          <w:rFonts w:cs="Times New Roman"/>
          <w:sz w:val="28"/>
          <w:szCs w:val="28"/>
        </w:rPr>
        <w:t xml:space="preserve"> CT. Cytopenias and Associated Factors in Patients Living With HIV on ARV </w:t>
      </w:r>
      <w:proofErr w:type="spellStart"/>
      <w:r w:rsidRPr="009E34F8">
        <w:rPr>
          <w:rFonts w:cs="Times New Roman"/>
          <w:sz w:val="28"/>
          <w:szCs w:val="28"/>
        </w:rPr>
        <w:t>Treatment</w:t>
      </w:r>
      <w:proofErr w:type="spellEnd"/>
      <w:r w:rsidRPr="009E34F8">
        <w:rPr>
          <w:rFonts w:cs="Times New Roman"/>
          <w:sz w:val="28"/>
          <w:szCs w:val="28"/>
        </w:rPr>
        <w:t xml:space="preserve"> in </w:t>
      </w:r>
      <w:proofErr w:type="spellStart"/>
      <w:proofErr w:type="gramStart"/>
      <w:r w:rsidRPr="009E34F8">
        <w:rPr>
          <w:rFonts w:cs="Times New Roman"/>
          <w:sz w:val="28"/>
          <w:szCs w:val="28"/>
        </w:rPr>
        <w:t>Cameroon</w:t>
      </w:r>
      <w:proofErr w:type="spellEnd"/>
      <w:r w:rsidRPr="009E34F8">
        <w:rPr>
          <w:rFonts w:cs="Times New Roman"/>
          <w:sz w:val="28"/>
          <w:szCs w:val="28"/>
        </w:rPr>
        <w:t>:</w:t>
      </w:r>
      <w:proofErr w:type="gramEnd"/>
      <w:r w:rsidRPr="009E34F8">
        <w:rPr>
          <w:rFonts w:cs="Times New Roman"/>
          <w:sz w:val="28"/>
          <w:szCs w:val="28"/>
        </w:rPr>
        <w:t xml:space="preserve"> An </w:t>
      </w:r>
      <w:proofErr w:type="spellStart"/>
      <w:r w:rsidRPr="009E34F8">
        <w:rPr>
          <w:rFonts w:cs="Times New Roman"/>
          <w:sz w:val="28"/>
          <w:szCs w:val="28"/>
        </w:rPr>
        <w:t>Analytical</w:t>
      </w:r>
      <w:proofErr w:type="spellEnd"/>
      <w:r w:rsidRPr="009E34F8">
        <w:rPr>
          <w:rFonts w:cs="Times New Roman"/>
          <w:sz w:val="28"/>
          <w:szCs w:val="28"/>
        </w:rPr>
        <w:t xml:space="preserve"> Cross-Sectional </w:t>
      </w:r>
      <w:proofErr w:type="spellStart"/>
      <w:r w:rsidRPr="009E34F8">
        <w:rPr>
          <w:rFonts w:cs="Times New Roman"/>
          <w:sz w:val="28"/>
          <w:szCs w:val="28"/>
        </w:rPr>
        <w:t>Study</w:t>
      </w:r>
      <w:proofErr w:type="spellEnd"/>
      <w:r w:rsidRPr="009E34F8">
        <w:rPr>
          <w:rFonts w:cs="Times New Roman"/>
          <w:sz w:val="28"/>
          <w:szCs w:val="28"/>
        </w:rPr>
        <w:t xml:space="preserve">. Adv </w:t>
      </w:r>
      <w:proofErr w:type="spellStart"/>
      <w:r w:rsidRPr="009E34F8">
        <w:rPr>
          <w:rFonts w:cs="Times New Roman"/>
          <w:sz w:val="28"/>
          <w:szCs w:val="28"/>
        </w:rPr>
        <w:t>Hematol</w:t>
      </w:r>
      <w:proofErr w:type="spellEnd"/>
      <w:r w:rsidRPr="009E34F8">
        <w:rPr>
          <w:rFonts w:cs="Times New Roman"/>
          <w:sz w:val="28"/>
          <w:szCs w:val="28"/>
        </w:rPr>
        <w:t>. ;</w:t>
      </w:r>
      <w:r w:rsidR="00EA7215" w:rsidRPr="009E34F8">
        <w:rPr>
          <w:rFonts w:cs="Times New Roman"/>
          <w:sz w:val="28"/>
          <w:szCs w:val="28"/>
        </w:rPr>
        <w:t>2025 :</w:t>
      </w:r>
      <w:r w:rsidRPr="009E34F8">
        <w:rPr>
          <w:rFonts w:cs="Times New Roman"/>
          <w:sz w:val="28"/>
          <w:szCs w:val="28"/>
        </w:rPr>
        <w:t xml:space="preserve">3328539. </w:t>
      </w:r>
    </w:p>
    <w:p w14:paraId="101C29A3" w14:textId="77777777" w:rsidR="009E34F8" w:rsidRPr="009E34F8" w:rsidRDefault="009E34F8" w:rsidP="009E34F8">
      <w:pPr>
        <w:tabs>
          <w:tab w:val="left" w:pos="270"/>
        </w:tabs>
        <w:autoSpaceDE w:val="0"/>
        <w:autoSpaceDN w:val="0"/>
        <w:adjustRightInd w:val="0"/>
        <w:spacing w:after="0"/>
        <w:rPr>
          <w:rFonts w:cs="Times New Roman"/>
          <w:sz w:val="28"/>
          <w:szCs w:val="28"/>
        </w:rPr>
      </w:pPr>
    </w:p>
    <w:p w14:paraId="502B1E28" w14:textId="6289EC38" w:rsidR="009E34F8" w:rsidRPr="00EA7215" w:rsidRDefault="009E34F8" w:rsidP="009E34F8">
      <w:pPr>
        <w:tabs>
          <w:tab w:val="left" w:pos="270"/>
        </w:tabs>
        <w:autoSpaceDE w:val="0"/>
        <w:autoSpaceDN w:val="0"/>
        <w:adjustRightInd w:val="0"/>
        <w:spacing w:after="0"/>
        <w:rPr>
          <w:rFonts w:cs="Times New Roman"/>
          <w:sz w:val="28"/>
          <w:szCs w:val="28"/>
        </w:rPr>
      </w:pPr>
      <w:r w:rsidRPr="00EA7215">
        <w:rPr>
          <w:rFonts w:cs="Times New Roman"/>
          <w:sz w:val="28"/>
          <w:szCs w:val="28"/>
        </w:rPr>
        <w:t>7</w:t>
      </w:r>
      <w:r w:rsidRPr="009E34F8">
        <w:rPr>
          <w:rFonts w:cs="Times New Roman"/>
          <w:sz w:val="28"/>
          <w:szCs w:val="28"/>
        </w:rPr>
        <w:t xml:space="preserve">. </w:t>
      </w:r>
      <w:proofErr w:type="spellStart"/>
      <w:r w:rsidR="00A028A5">
        <w:rPr>
          <w:rFonts w:ascii="Arial" w:hAnsi="Arial" w:cs="Arial"/>
          <w:color w:val="222222"/>
          <w:sz w:val="20"/>
          <w:szCs w:val="20"/>
          <w:shd w:val="clear" w:color="auto" w:fill="FFFFFF"/>
        </w:rPr>
        <w:t>Afrashteh</w:t>
      </w:r>
      <w:proofErr w:type="spellEnd"/>
      <w:r w:rsidR="00A028A5">
        <w:rPr>
          <w:rFonts w:ascii="Arial" w:hAnsi="Arial" w:cs="Arial"/>
          <w:color w:val="222222"/>
          <w:sz w:val="20"/>
          <w:szCs w:val="20"/>
          <w:shd w:val="clear" w:color="auto" w:fill="FFFFFF"/>
        </w:rPr>
        <w:t xml:space="preserve">, S., </w:t>
      </w:r>
      <w:proofErr w:type="spellStart"/>
      <w:r w:rsidR="00A028A5">
        <w:rPr>
          <w:rFonts w:ascii="Arial" w:hAnsi="Arial" w:cs="Arial"/>
          <w:color w:val="222222"/>
          <w:sz w:val="20"/>
          <w:szCs w:val="20"/>
          <w:shd w:val="clear" w:color="auto" w:fill="FFFFFF"/>
        </w:rPr>
        <w:t>Fararouei</w:t>
      </w:r>
      <w:proofErr w:type="spellEnd"/>
      <w:r w:rsidR="00A028A5">
        <w:rPr>
          <w:rFonts w:ascii="Arial" w:hAnsi="Arial" w:cs="Arial"/>
          <w:color w:val="222222"/>
          <w:sz w:val="20"/>
          <w:szCs w:val="20"/>
          <w:shd w:val="clear" w:color="auto" w:fill="FFFFFF"/>
        </w:rPr>
        <w:t xml:space="preserve">, M., </w:t>
      </w:r>
      <w:proofErr w:type="spellStart"/>
      <w:r w:rsidR="00A028A5">
        <w:rPr>
          <w:rFonts w:ascii="Arial" w:hAnsi="Arial" w:cs="Arial"/>
          <w:color w:val="222222"/>
          <w:sz w:val="20"/>
          <w:szCs w:val="20"/>
          <w:shd w:val="clear" w:color="auto" w:fill="FFFFFF"/>
        </w:rPr>
        <w:t>Ghaem</w:t>
      </w:r>
      <w:proofErr w:type="spellEnd"/>
      <w:r w:rsidR="00A028A5">
        <w:rPr>
          <w:rFonts w:ascii="Arial" w:hAnsi="Arial" w:cs="Arial"/>
          <w:color w:val="222222"/>
          <w:sz w:val="20"/>
          <w:szCs w:val="20"/>
          <w:shd w:val="clear" w:color="auto" w:fill="FFFFFF"/>
        </w:rPr>
        <w:t xml:space="preserve">, H., &amp; </w:t>
      </w:r>
      <w:proofErr w:type="spellStart"/>
      <w:r w:rsidR="00A028A5">
        <w:rPr>
          <w:rFonts w:ascii="Arial" w:hAnsi="Arial" w:cs="Arial"/>
          <w:color w:val="222222"/>
          <w:sz w:val="20"/>
          <w:szCs w:val="20"/>
          <w:shd w:val="clear" w:color="auto" w:fill="FFFFFF"/>
        </w:rPr>
        <w:t>Aryaie</w:t>
      </w:r>
      <w:proofErr w:type="spellEnd"/>
      <w:r w:rsidR="00A028A5">
        <w:rPr>
          <w:rFonts w:ascii="Arial" w:hAnsi="Arial" w:cs="Arial"/>
          <w:color w:val="222222"/>
          <w:sz w:val="20"/>
          <w:szCs w:val="20"/>
          <w:shd w:val="clear" w:color="auto" w:fill="FFFFFF"/>
        </w:rPr>
        <w:t xml:space="preserve">, M. (2022). </w:t>
      </w:r>
      <w:proofErr w:type="spellStart"/>
      <w:r w:rsidR="00A028A5">
        <w:rPr>
          <w:rFonts w:ascii="Arial" w:hAnsi="Arial" w:cs="Arial"/>
          <w:color w:val="222222"/>
          <w:sz w:val="20"/>
          <w:szCs w:val="20"/>
          <w:shd w:val="clear" w:color="auto" w:fill="FFFFFF"/>
        </w:rPr>
        <w:t>Factors</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associated</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with</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baseline</w:t>
      </w:r>
      <w:proofErr w:type="spellEnd"/>
      <w:r w:rsidR="00A028A5">
        <w:rPr>
          <w:rFonts w:ascii="Arial" w:hAnsi="Arial" w:cs="Arial"/>
          <w:color w:val="222222"/>
          <w:sz w:val="20"/>
          <w:szCs w:val="20"/>
          <w:shd w:val="clear" w:color="auto" w:fill="FFFFFF"/>
        </w:rPr>
        <w:t xml:space="preserve"> CD4 </w:t>
      </w:r>
      <w:proofErr w:type="spellStart"/>
      <w:r w:rsidR="00A028A5">
        <w:rPr>
          <w:rFonts w:ascii="Arial" w:hAnsi="Arial" w:cs="Arial"/>
          <w:color w:val="222222"/>
          <w:sz w:val="20"/>
          <w:szCs w:val="20"/>
          <w:shd w:val="clear" w:color="auto" w:fill="FFFFFF"/>
        </w:rPr>
        <w:t>cell</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counts</w:t>
      </w:r>
      <w:proofErr w:type="spellEnd"/>
      <w:r w:rsidR="00A028A5">
        <w:rPr>
          <w:rFonts w:ascii="Arial" w:hAnsi="Arial" w:cs="Arial"/>
          <w:color w:val="222222"/>
          <w:sz w:val="20"/>
          <w:szCs w:val="20"/>
          <w:shd w:val="clear" w:color="auto" w:fill="FFFFFF"/>
        </w:rPr>
        <w:t xml:space="preserve"> and </w:t>
      </w:r>
      <w:proofErr w:type="spellStart"/>
      <w:r w:rsidR="00A028A5">
        <w:rPr>
          <w:rFonts w:ascii="Arial" w:hAnsi="Arial" w:cs="Arial"/>
          <w:color w:val="222222"/>
          <w:sz w:val="20"/>
          <w:szCs w:val="20"/>
          <w:shd w:val="clear" w:color="auto" w:fill="FFFFFF"/>
        </w:rPr>
        <w:t>advanced</w:t>
      </w:r>
      <w:proofErr w:type="spellEnd"/>
      <w:r w:rsidR="00A028A5">
        <w:rPr>
          <w:rFonts w:ascii="Arial" w:hAnsi="Arial" w:cs="Arial"/>
          <w:color w:val="222222"/>
          <w:sz w:val="20"/>
          <w:szCs w:val="20"/>
          <w:shd w:val="clear" w:color="auto" w:fill="FFFFFF"/>
        </w:rPr>
        <w:t xml:space="preserve"> HIV </w:t>
      </w:r>
      <w:proofErr w:type="spellStart"/>
      <w:r w:rsidR="00A028A5">
        <w:rPr>
          <w:rFonts w:ascii="Arial" w:hAnsi="Arial" w:cs="Arial"/>
          <w:color w:val="222222"/>
          <w:sz w:val="20"/>
          <w:szCs w:val="20"/>
          <w:shd w:val="clear" w:color="auto" w:fill="FFFFFF"/>
        </w:rPr>
        <w:t>disease</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among</w:t>
      </w:r>
      <w:proofErr w:type="spellEnd"/>
      <w:r w:rsidR="00A028A5">
        <w:rPr>
          <w:rFonts w:ascii="Arial" w:hAnsi="Arial" w:cs="Arial"/>
          <w:color w:val="222222"/>
          <w:sz w:val="20"/>
          <w:szCs w:val="20"/>
          <w:shd w:val="clear" w:color="auto" w:fill="FFFFFF"/>
        </w:rPr>
        <w:t xml:space="preserve"> male and </w:t>
      </w:r>
      <w:proofErr w:type="spellStart"/>
      <w:r w:rsidR="00A028A5">
        <w:rPr>
          <w:rFonts w:ascii="Arial" w:hAnsi="Arial" w:cs="Arial"/>
          <w:color w:val="222222"/>
          <w:sz w:val="20"/>
          <w:szCs w:val="20"/>
          <w:shd w:val="clear" w:color="auto" w:fill="FFFFFF"/>
        </w:rPr>
        <w:t>female</w:t>
      </w:r>
      <w:proofErr w:type="spellEnd"/>
      <w:r w:rsidR="00A028A5">
        <w:rPr>
          <w:rFonts w:ascii="Arial" w:hAnsi="Arial" w:cs="Arial"/>
          <w:color w:val="222222"/>
          <w:sz w:val="20"/>
          <w:szCs w:val="20"/>
          <w:shd w:val="clear" w:color="auto" w:fill="FFFFFF"/>
        </w:rPr>
        <w:t xml:space="preserve"> HIV</w:t>
      </w:r>
      <w:r w:rsidR="00A028A5">
        <w:rPr>
          <w:rFonts w:ascii="Cambria Math" w:hAnsi="Cambria Math" w:cs="Cambria Math"/>
          <w:color w:val="222222"/>
          <w:sz w:val="20"/>
          <w:szCs w:val="20"/>
          <w:shd w:val="clear" w:color="auto" w:fill="FFFFFF"/>
        </w:rPr>
        <w:t>‐</w:t>
      </w:r>
      <w:r w:rsidR="00A028A5">
        <w:rPr>
          <w:rFonts w:ascii="Arial" w:hAnsi="Arial" w:cs="Arial"/>
          <w:color w:val="222222"/>
          <w:sz w:val="20"/>
          <w:szCs w:val="20"/>
          <w:shd w:val="clear" w:color="auto" w:fill="FFFFFF"/>
        </w:rPr>
        <w:t xml:space="preserve">positive patients in </w:t>
      </w:r>
      <w:proofErr w:type="gramStart"/>
      <w:r w:rsidR="00A028A5">
        <w:rPr>
          <w:rFonts w:ascii="Arial" w:hAnsi="Arial" w:cs="Arial"/>
          <w:color w:val="222222"/>
          <w:sz w:val="20"/>
          <w:szCs w:val="20"/>
          <w:shd w:val="clear" w:color="auto" w:fill="FFFFFF"/>
        </w:rPr>
        <w:t>Iran:</w:t>
      </w:r>
      <w:proofErr w:type="gram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a</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retrospective</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cohort</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study</w:t>
      </w:r>
      <w:proofErr w:type="spellEnd"/>
      <w:r w:rsidR="00A028A5">
        <w:rPr>
          <w:rFonts w:ascii="Arial" w:hAnsi="Arial" w:cs="Arial"/>
          <w:color w:val="222222"/>
          <w:sz w:val="20"/>
          <w:szCs w:val="20"/>
          <w:shd w:val="clear" w:color="auto" w:fill="FFFFFF"/>
        </w:rPr>
        <w:t>. </w:t>
      </w:r>
      <w:r w:rsidR="00A028A5">
        <w:rPr>
          <w:rFonts w:ascii="Arial" w:hAnsi="Arial" w:cs="Arial"/>
          <w:i/>
          <w:iCs/>
          <w:color w:val="222222"/>
          <w:sz w:val="20"/>
          <w:szCs w:val="20"/>
          <w:shd w:val="clear" w:color="auto" w:fill="FFFFFF"/>
        </w:rPr>
        <w:t xml:space="preserve">Journal of Tropical </w:t>
      </w:r>
      <w:proofErr w:type="spellStart"/>
      <w:r w:rsidR="00A028A5">
        <w:rPr>
          <w:rFonts w:ascii="Arial" w:hAnsi="Arial" w:cs="Arial"/>
          <w:i/>
          <w:iCs/>
          <w:color w:val="222222"/>
          <w:sz w:val="20"/>
          <w:szCs w:val="20"/>
          <w:shd w:val="clear" w:color="auto" w:fill="FFFFFF"/>
        </w:rPr>
        <w:t>Medicine</w:t>
      </w:r>
      <w:proofErr w:type="spellEnd"/>
      <w:r w:rsidR="00A028A5">
        <w:rPr>
          <w:rFonts w:ascii="Arial" w:hAnsi="Arial" w:cs="Arial"/>
          <w:color w:val="222222"/>
          <w:sz w:val="20"/>
          <w:szCs w:val="20"/>
          <w:shd w:val="clear" w:color="auto" w:fill="FFFFFF"/>
        </w:rPr>
        <w:t>, </w:t>
      </w:r>
      <w:r w:rsidR="00A028A5">
        <w:rPr>
          <w:rFonts w:ascii="Arial" w:hAnsi="Arial" w:cs="Arial"/>
          <w:i/>
          <w:iCs/>
          <w:color w:val="222222"/>
          <w:sz w:val="20"/>
          <w:szCs w:val="20"/>
          <w:shd w:val="clear" w:color="auto" w:fill="FFFFFF"/>
        </w:rPr>
        <w:t>2022</w:t>
      </w:r>
      <w:r w:rsidR="00A028A5">
        <w:rPr>
          <w:rFonts w:ascii="Arial" w:hAnsi="Arial" w:cs="Arial"/>
          <w:color w:val="222222"/>
          <w:sz w:val="20"/>
          <w:szCs w:val="20"/>
          <w:shd w:val="clear" w:color="auto" w:fill="FFFFFF"/>
        </w:rPr>
        <w:t>(1), 8423347.</w:t>
      </w:r>
    </w:p>
    <w:p w14:paraId="04B926F7" w14:textId="77777777" w:rsidR="009E34F8" w:rsidRPr="009E34F8" w:rsidRDefault="009E34F8" w:rsidP="009E34F8">
      <w:pPr>
        <w:tabs>
          <w:tab w:val="left" w:pos="270"/>
        </w:tabs>
        <w:autoSpaceDE w:val="0"/>
        <w:autoSpaceDN w:val="0"/>
        <w:adjustRightInd w:val="0"/>
        <w:spacing w:after="0"/>
        <w:rPr>
          <w:rFonts w:cs="Times New Roman"/>
          <w:sz w:val="28"/>
          <w:szCs w:val="28"/>
          <w:highlight w:val="yellow"/>
        </w:rPr>
      </w:pPr>
    </w:p>
    <w:p w14:paraId="474EEF6C" w14:textId="79A58F04" w:rsidR="009E34F8" w:rsidRDefault="00EA7215" w:rsidP="009E34F8">
      <w:pPr>
        <w:tabs>
          <w:tab w:val="left" w:pos="270"/>
        </w:tabs>
        <w:autoSpaceDE w:val="0"/>
        <w:autoSpaceDN w:val="0"/>
        <w:adjustRightInd w:val="0"/>
        <w:spacing w:after="0"/>
        <w:rPr>
          <w:rFonts w:cs="Times New Roman"/>
          <w:sz w:val="28"/>
          <w:szCs w:val="28"/>
        </w:rPr>
      </w:pPr>
      <w:r w:rsidRPr="00EA7215">
        <w:rPr>
          <w:rFonts w:cs="Times New Roman"/>
          <w:sz w:val="28"/>
          <w:szCs w:val="28"/>
        </w:rPr>
        <w:t>8</w:t>
      </w:r>
      <w:r w:rsidR="009E34F8" w:rsidRPr="009E34F8">
        <w:rPr>
          <w:rFonts w:cs="Times New Roman"/>
          <w:sz w:val="28"/>
          <w:szCs w:val="28"/>
        </w:rPr>
        <w:t xml:space="preserve">. </w:t>
      </w:r>
      <w:r w:rsidR="00A028A5">
        <w:rPr>
          <w:rFonts w:ascii="Arial" w:hAnsi="Arial" w:cs="Arial"/>
          <w:color w:val="222222"/>
          <w:sz w:val="20"/>
          <w:szCs w:val="20"/>
          <w:shd w:val="clear" w:color="auto" w:fill="FFFFFF"/>
        </w:rPr>
        <w:t xml:space="preserve">Camara, A., Diaby, B., Sako, F. B., Camara, A. D., Baldé, H., Keita, M., ... &amp; Cissé, M. (2012). Causes and </w:t>
      </w:r>
      <w:proofErr w:type="spellStart"/>
      <w:r w:rsidR="00A028A5">
        <w:rPr>
          <w:rFonts w:ascii="Arial" w:hAnsi="Arial" w:cs="Arial"/>
          <w:color w:val="222222"/>
          <w:sz w:val="20"/>
          <w:szCs w:val="20"/>
          <w:shd w:val="clear" w:color="auto" w:fill="FFFFFF"/>
        </w:rPr>
        <w:t>characteristics</w:t>
      </w:r>
      <w:proofErr w:type="spellEnd"/>
      <w:r w:rsidR="00A028A5">
        <w:rPr>
          <w:rFonts w:ascii="Arial" w:hAnsi="Arial" w:cs="Arial"/>
          <w:color w:val="222222"/>
          <w:sz w:val="20"/>
          <w:szCs w:val="20"/>
          <w:shd w:val="clear" w:color="auto" w:fill="FFFFFF"/>
        </w:rPr>
        <w:t xml:space="preserve"> of patient </w:t>
      </w:r>
      <w:proofErr w:type="spellStart"/>
      <w:r w:rsidR="00A028A5">
        <w:rPr>
          <w:rFonts w:ascii="Arial" w:hAnsi="Arial" w:cs="Arial"/>
          <w:color w:val="222222"/>
          <w:sz w:val="20"/>
          <w:szCs w:val="20"/>
          <w:shd w:val="clear" w:color="auto" w:fill="FFFFFF"/>
        </w:rPr>
        <w:t>death</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under</w:t>
      </w:r>
      <w:proofErr w:type="spellEnd"/>
      <w:r w:rsidR="00A028A5">
        <w:rPr>
          <w:rFonts w:ascii="Arial" w:hAnsi="Arial" w:cs="Arial"/>
          <w:color w:val="222222"/>
          <w:sz w:val="20"/>
          <w:szCs w:val="20"/>
          <w:shd w:val="clear" w:color="auto" w:fill="FFFFFF"/>
        </w:rPr>
        <w:t xml:space="preserve"> ARV at the </w:t>
      </w:r>
      <w:proofErr w:type="spellStart"/>
      <w:r w:rsidR="00A028A5">
        <w:rPr>
          <w:rFonts w:ascii="Arial" w:hAnsi="Arial" w:cs="Arial"/>
          <w:color w:val="222222"/>
          <w:sz w:val="20"/>
          <w:szCs w:val="20"/>
          <w:shd w:val="clear" w:color="auto" w:fill="FFFFFF"/>
        </w:rPr>
        <w:t>Dermatology-Venereology</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Department</w:t>
      </w:r>
      <w:proofErr w:type="spellEnd"/>
      <w:r w:rsidR="00A028A5">
        <w:rPr>
          <w:rFonts w:ascii="Arial" w:hAnsi="Arial" w:cs="Arial"/>
          <w:color w:val="222222"/>
          <w:sz w:val="20"/>
          <w:szCs w:val="20"/>
          <w:shd w:val="clear" w:color="auto" w:fill="FFFFFF"/>
        </w:rPr>
        <w:t xml:space="preserve"> of the </w:t>
      </w:r>
      <w:proofErr w:type="spellStart"/>
      <w:r w:rsidR="00A028A5">
        <w:rPr>
          <w:rFonts w:ascii="Arial" w:hAnsi="Arial" w:cs="Arial"/>
          <w:color w:val="222222"/>
          <w:sz w:val="20"/>
          <w:szCs w:val="20"/>
          <w:shd w:val="clear" w:color="auto" w:fill="FFFFFF"/>
        </w:rPr>
        <w:t>Donka</w:t>
      </w:r>
      <w:proofErr w:type="spellEnd"/>
      <w:r w:rsidR="00A028A5">
        <w:rPr>
          <w:rFonts w:ascii="Arial" w:hAnsi="Arial" w:cs="Arial"/>
          <w:color w:val="222222"/>
          <w:sz w:val="20"/>
          <w:szCs w:val="20"/>
          <w:shd w:val="clear" w:color="auto" w:fill="FFFFFF"/>
        </w:rPr>
        <w:t xml:space="preserve"> National Hospital, GUINEA. </w:t>
      </w:r>
      <w:r w:rsidR="00A028A5">
        <w:rPr>
          <w:rFonts w:ascii="Arial" w:hAnsi="Arial" w:cs="Arial"/>
          <w:i/>
          <w:iCs/>
          <w:color w:val="222222"/>
          <w:sz w:val="20"/>
          <w:szCs w:val="20"/>
          <w:shd w:val="clear" w:color="auto" w:fill="FFFFFF"/>
        </w:rPr>
        <w:t xml:space="preserve">Le Mali </w:t>
      </w:r>
      <w:proofErr w:type="spellStart"/>
      <w:r w:rsidR="00A028A5">
        <w:rPr>
          <w:rFonts w:ascii="Arial" w:hAnsi="Arial" w:cs="Arial"/>
          <w:i/>
          <w:iCs/>
          <w:color w:val="222222"/>
          <w:sz w:val="20"/>
          <w:szCs w:val="20"/>
          <w:shd w:val="clear" w:color="auto" w:fill="FFFFFF"/>
        </w:rPr>
        <w:t>Medical</w:t>
      </w:r>
      <w:proofErr w:type="spellEnd"/>
      <w:r w:rsidR="00A028A5">
        <w:rPr>
          <w:rFonts w:ascii="Arial" w:hAnsi="Arial" w:cs="Arial"/>
          <w:color w:val="222222"/>
          <w:sz w:val="20"/>
          <w:szCs w:val="20"/>
          <w:shd w:val="clear" w:color="auto" w:fill="FFFFFF"/>
        </w:rPr>
        <w:t>, </w:t>
      </w:r>
      <w:r w:rsidR="00A028A5">
        <w:rPr>
          <w:rFonts w:ascii="Arial" w:hAnsi="Arial" w:cs="Arial"/>
          <w:i/>
          <w:iCs/>
          <w:color w:val="222222"/>
          <w:sz w:val="20"/>
          <w:szCs w:val="20"/>
          <w:shd w:val="clear" w:color="auto" w:fill="FFFFFF"/>
        </w:rPr>
        <w:t>27</w:t>
      </w:r>
      <w:r w:rsidR="00A028A5">
        <w:rPr>
          <w:rFonts w:ascii="Arial" w:hAnsi="Arial" w:cs="Arial"/>
          <w:color w:val="222222"/>
          <w:sz w:val="20"/>
          <w:szCs w:val="20"/>
          <w:shd w:val="clear" w:color="auto" w:fill="FFFFFF"/>
        </w:rPr>
        <w:t>(2), 29-34.</w:t>
      </w:r>
    </w:p>
    <w:p w14:paraId="14F9C6EE"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3A43CFF0" w14:textId="2EBD8F88" w:rsidR="009E34F8" w:rsidRDefault="0072786E" w:rsidP="009E34F8">
      <w:pPr>
        <w:tabs>
          <w:tab w:val="left" w:pos="270"/>
        </w:tabs>
        <w:autoSpaceDE w:val="0"/>
        <w:autoSpaceDN w:val="0"/>
        <w:adjustRightInd w:val="0"/>
        <w:spacing w:after="0"/>
        <w:rPr>
          <w:rFonts w:cs="Times New Roman"/>
          <w:sz w:val="28"/>
          <w:szCs w:val="28"/>
        </w:rPr>
      </w:pPr>
      <w:r>
        <w:rPr>
          <w:rFonts w:cs="Times New Roman"/>
          <w:sz w:val="28"/>
          <w:szCs w:val="28"/>
        </w:rPr>
        <w:t>9</w:t>
      </w:r>
      <w:r w:rsidR="009E34F8" w:rsidRPr="009E34F8">
        <w:rPr>
          <w:rFonts w:cs="Times New Roman"/>
          <w:sz w:val="28"/>
          <w:szCs w:val="28"/>
        </w:rPr>
        <w:t xml:space="preserve">. Chelli J, Bellazreg F, Aouem A, et al. Causes of </w:t>
      </w:r>
      <w:proofErr w:type="spellStart"/>
      <w:r w:rsidR="009E34F8" w:rsidRPr="009E34F8">
        <w:rPr>
          <w:rFonts w:cs="Times New Roman"/>
          <w:sz w:val="28"/>
          <w:szCs w:val="28"/>
        </w:rPr>
        <w:t>death</w:t>
      </w:r>
      <w:proofErr w:type="spellEnd"/>
      <w:r w:rsidR="009E34F8" w:rsidRPr="009E34F8">
        <w:rPr>
          <w:rFonts w:cs="Times New Roman"/>
          <w:sz w:val="28"/>
          <w:szCs w:val="28"/>
        </w:rPr>
        <w:t xml:space="preserve"> </w:t>
      </w:r>
      <w:proofErr w:type="spellStart"/>
      <w:r w:rsidR="009E34F8" w:rsidRPr="009E34F8">
        <w:rPr>
          <w:rFonts w:cs="Times New Roman"/>
          <w:sz w:val="28"/>
          <w:szCs w:val="28"/>
        </w:rPr>
        <w:t>among</w:t>
      </w:r>
      <w:proofErr w:type="spellEnd"/>
      <w:r w:rsidR="009E34F8" w:rsidRPr="009E34F8">
        <w:rPr>
          <w:rFonts w:cs="Times New Roman"/>
          <w:sz w:val="28"/>
          <w:szCs w:val="28"/>
        </w:rPr>
        <w:t xml:space="preserve"> HIV-</w:t>
      </w:r>
      <w:proofErr w:type="spellStart"/>
      <w:r w:rsidR="009E34F8" w:rsidRPr="009E34F8">
        <w:rPr>
          <w:rFonts w:cs="Times New Roman"/>
          <w:sz w:val="28"/>
          <w:szCs w:val="28"/>
        </w:rPr>
        <w:t>infected</w:t>
      </w:r>
      <w:proofErr w:type="spellEnd"/>
      <w:r w:rsidR="009E34F8" w:rsidRPr="009E34F8">
        <w:rPr>
          <w:rFonts w:cs="Times New Roman"/>
          <w:sz w:val="28"/>
          <w:szCs w:val="28"/>
        </w:rPr>
        <w:t xml:space="preserve"> patients in the Tunisian Center. </w:t>
      </w:r>
      <w:r w:rsidR="009E34F8" w:rsidRPr="009E34F8">
        <w:rPr>
          <w:rFonts w:cs="Times New Roman"/>
          <w:i/>
          <w:iCs/>
          <w:sz w:val="28"/>
          <w:szCs w:val="28"/>
        </w:rPr>
        <w:t xml:space="preserve">Pan </w:t>
      </w:r>
      <w:proofErr w:type="spellStart"/>
      <w:r w:rsidR="009E34F8" w:rsidRPr="009E34F8">
        <w:rPr>
          <w:rFonts w:cs="Times New Roman"/>
          <w:i/>
          <w:iCs/>
          <w:sz w:val="28"/>
          <w:szCs w:val="28"/>
        </w:rPr>
        <w:t>Afr</w:t>
      </w:r>
      <w:proofErr w:type="spellEnd"/>
      <w:r w:rsidR="009E34F8" w:rsidRPr="009E34F8">
        <w:rPr>
          <w:rFonts w:cs="Times New Roman"/>
          <w:i/>
          <w:iCs/>
          <w:sz w:val="28"/>
          <w:szCs w:val="28"/>
        </w:rPr>
        <w:t xml:space="preserve"> Med J.</w:t>
      </w:r>
      <w:r w:rsidR="009E34F8" w:rsidRPr="009E34F8">
        <w:rPr>
          <w:rFonts w:cs="Times New Roman"/>
          <w:sz w:val="28"/>
          <w:szCs w:val="28"/>
        </w:rPr>
        <w:t xml:space="preserve"> </w:t>
      </w:r>
      <w:r w:rsidRPr="009E34F8">
        <w:rPr>
          <w:rFonts w:cs="Times New Roman"/>
          <w:sz w:val="28"/>
          <w:szCs w:val="28"/>
        </w:rPr>
        <w:t>2016 ;25 : 105.DOI</w:t>
      </w:r>
      <w:r w:rsidR="009E34F8" w:rsidRPr="009E34F8">
        <w:rPr>
          <w:rFonts w:cs="Times New Roman"/>
          <w:sz w:val="28"/>
          <w:szCs w:val="28"/>
        </w:rPr>
        <w:t xml:space="preserve"> : 10.11604/pamj.2016.25.105.9748</w:t>
      </w:r>
    </w:p>
    <w:p w14:paraId="069B7C2D"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568CEB86" w14:textId="07C23A52" w:rsidR="009E34F8" w:rsidRPr="009E34F8" w:rsidRDefault="0072786E" w:rsidP="009E34F8">
      <w:pPr>
        <w:tabs>
          <w:tab w:val="left" w:pos="270"/>
        </w:tabs>
        <w:autoSpaceDE w:val="0"/>
        <w:autoSpaceDN w:val="0"/>
        <w:adjustRightInd w:val="0"/>
        <w:spacing w:after="0"/>
        <w:rPr>
          <w:rFonts w:cs="Times New Roman"/>
          <w:sz w:val="28"/>
          <w:szCs w:val="28"/>
        </w:rPr>
      </w:pPr>
      <w:r>
        <w:rPr>
          <w:rFonts w:cs="Times New Roman"/>
          <w:sz w:val="28"/>
          <w:szCs w:val="28"/>
        </w:rPr>
        <w:t>10</w:t>
      </w:r>
      <w:r w:rsidR="009E34F8" w:rsidRPr="009E34F8">
        <w:rPr>
          <w:rFonts w:cs="Times New Roman"/>
          <w:sz w:val="28"/>
          <w:szCs w:val="28"/>
        </w:rPr>
        <w:t>. Mongo-</w:t>
      </w:r>
      <w:proofErr w:type="spellStart"/>
      <w:r w:rsidR="009E34F8" w:rsidRPr="009E34F8">
        <w:rPr>
          <w:rFonts w:cs="Times New Roman"/>
          <w:sz w:val="28"/>
          <w:szCs w:val="28"/>
        </w:rPr>
        <w:t>Delis</w:t>
      </w:r>
      <w:proofErr w:type="spellEnd"/>
      <w:r w:rsidR="009E34F8" w:rsidRPr="009E34F8">
        <w:rPr>
          <w:rFonts w:cs="Times New Roman"/>
          <w:sz w:val="28"/>
          <w:szCs w:val="28"/>
        </w:rPr>
        <w:t xml:space="preserve"> A, </w:t>
      </w:r>
      <w:proofErr w:type="spellStart"/>
      <w:r w:rsidR="009E34F8" w:rsidRPr="009E34F8">
        <w:rPr>
          <w:rFonts w:cs="Times New Roman"/>
          <w:sz w:val="28"/>
          <w:szCs w:val="28"/>
        </w:rPr>
        <w:t>Mickala</w:t>
      </w:r>
      <w:proofErr w:type="spellEnd"/>
      <w:r w:rsidR="009E34F8" w:rsidRPr="009E34F8">
        <w:rPr>
          <w:rFonts w:cs="Times New Roman"/>
          <w:sz w:val="28"/>
          <w:szCs w:val="28"/>
        </w:rPr>
        <w:t xml:space="preserve"> P, </w:t>
      </w:r>
      <w:proofErr w:type="spellStart"/>
      <w:r w:rsidR="009E34F8" w:rsidRPr="009E34F8">
        <w:rPr>
          <w:rFonts w:cs="Times New Roman"/>
          <w:sz w:val="28"/>
          <w:szCs w:val="28"/>
        </w:rPr>
        <w:t>Mombo</w:t>
      </w:r>
      <w:proofErr w:type="spellEnd"/>
      <w:r w:rsidR="009E34F8" w:rsidRPr="009E34F8">
        <w:rPr>
          <w:rFonts w:cs="Times New Roman"/>
          <w:sz w:val="28"/>
          <w:szCs w:val="28"/>
        </w:rPr>
        <w:t xml:space="preserve"> L, et al. </w:t>
      </w:r>
      <w:proofErr w:type="spellStart"/>
      <w:r w:rsidR="009E34F8" w:rsidRPr="009E34F8">
        <w:rPr>
          <w:rFonts w:cs="Times New Roman"/>
          <w:sz w:val="28"/>
          <w:szCs w:val="28"/>
        </w:rPr>
        <w:t>Factors</w:t>
      </w:r>
      <w:proofErr w:type="spellEnd"/>
      <w:r w:rsidR="009E34F8" w:rsidRPr="009E34F8">
        <w:rPr>
          <w:rFonts w:cs="Times New Roman"/>
          <w:sz w:val="28"/>
          <w:szCs w:val="28"/>
        </w:rPr>
        <w:t xml:space="preserve"> </w:t>
      </w:r>
      <w:proofErr w:type="spellStart"/>
      <w:r w:rsidR="009E34F8" w:rsidRPr="009E34F8">
        <w:rPr>
          <w:rFonts w:cs="Times New Roman"/>
          <w:sz w:val="28"/>
          <w:szCs w:val="28"/>
        </w:rPr>
        <w:t>influencing</w:t>
      </w:r>
      <w:proofErr w:type="spellEnd"/>
      <w:r w:rsidR="009E34F8" w:rsidRPr="009E34F8">
        <w:rPr>
          <w:rFonts w:cs="Times New Roman"/>
          <w:sz w:val="28"/>
          <w:szCs w:val="28"/>
        </w:rPr>
        <w:t xml:space="preserve"> </w:t>
      </w:r>
      <w:proofErr w:type="spellStart"/>
      <w:r w:rsidR="009E34F8" w:rsidRPr="009E34F8">
        <w:rPr>
          <w:rFonts w:cs="Times New Roman"/>
          <w:sz w:val="28"/>
          <w:szCs w:val="28"/>
        </w:rPr>
        <w:t>loss</w:t>
      </w:r>
      <w:proofErr w:type="spellEnd"/>
      <w:r w:rsidR="009E34F8" w:rsidRPr="009E34F8">
        <w:rPr>
          <w:rFonts w:cs="Times New Roman"/>
          <w:sz w:val="28"/>
          <w:szCs w:val="28"/>
        </w:rPr>
        <w:t xml:space="preserve"> to follow-up and </w:t>
      </w:r>
      <w:proofErr w:type="spellStart"/>
      <w:r w:rsidR="009E34F8" w:rsidRPr="009E34F8">
        <w:rPr>
          <w:rFonts w:cs="Times New Roman"/>
          <w:sz w:val="28"/>
          <w:szCs w:val="28"/>
        </w:rPr>
        <w:t>mortality</w:t>
      </w:r>
      <w:proofErr w:type="spellEnd"/>
      <w:r w:rsidR="009E34F8" w:rsidRPr="009E34F8">
        <w:rPr>
          <w:rFonts w:cs="Times New Roman"/>
          <w:sz w:val="28"/>
          <w:szCs w:val="28"/>
        </w:rPr>
        <w:t xml:space="preserve"> </w:t>
      </w:r>
      <w:proofErr w:type="spellStart"/>
      <w:r w:rsidR="009E34F8" w:rsidRPr="009E34F8">
        <w:rPr>
          <w:rFonts w:cs="Times New Roman"/>
          <w:sz w:val="28"/>
          <w:szCs w:val="28"/>
        </w:rPr>
        <w:t>among</w:t>
      </w:r>
      <w:proofErr w:type="spellEnd"/>
      <w:r w:rsidR="009E34F8" w:rsidRPr="009E34F8">
        <w:rPr>
          <w:rFonts w:cs="Times New Roman"/>
          <w:sz w:val="28"/>
          <w:szCs w:val="28"/>
        </w:rPr>
        <w:t xml:space="preserve"> people living </w:t>
      </w:r>
      <w:proofErr w:type="spellStart"/>
      <w:r w:rsidR="009E34F8" w:rsidRPr="009E34F8">
        <w:rPr>
          <w:rFonts w:cs="Times New Roman"/>
          <w:sz w:val="28"/>
          <w:szCs w:val="28"/>
        </w:rPr>
        <w:t>with</w:t>
      </w:r>
      <w:proofErr w:type="spellEnd"/>
      <w:r w:rsidR="009E34F8" w:rsidRPr="009E34F8">
        <w:rPr>
          <w:rFonts w:cs="Times New Roman"/>
          <w:sz w:val="28"/>
          <w:szCs w:val="28"/>
        </w:rPr>
        <w:t xml:space="preserve"> HIV in Koula-Moutou, Gabon. </w:t>
      </w:r>
      <w:r w:rsidR="009E34F8" w:rsidRPr="009E34F8">
        <w:rPr>
          <w:rFonts w:cs="Times New Roman"/>
          <w:i/>
          <w:iCs/>
          <w:sz w:val="28"/>
          <w:szCs w:val="28"/>
        </w:rPr>
        <w:t xml:space="preserve">Pan </w:t>
      </w:r>
      <w:proofErr w:type="spellStart"/>
      <w:r w:rsidR="009E34F8" w:rsidRPr="009E34F8">
        <w:rPr>
          <w:rFonts w:cs="Times New Roman"/>
          <w:i/>
          <w:iCs/>
          <w:sz w:val="28"/>
          <w:szCs w:val="28"/>
        </w:rPr>
        <w:t>Afr</w:t>
      </w:r>
      <w:proofErr w:type="spellEnd"/>
      <w:r w:rsidR="009E34F8" w:rsidRPr="009E34F8">
        <w:rPr>
          <w:rFonts w:cs="Times New Roman"/>
          <w:i/>
          <w:iCs/>
          <w:sz w:val="28"/>
          <w:szCs w:val="28"/>
        </w:rPr>
        <w:t xml:space="preserve"> Med J.</w:t>
      </w:r>
      <w:r w:rsidR="009E34F8" w:rsidRPr="009E34F8">
        <w:rPr>
          <w:rFonts w:cs="Times New Roman"/>
          <w:sz w:val="28"/>
          <w:szCs w:val="28"/>
        </w:rPr>
        <w:t xml:space="preserve"> </w:t>
      </w:r>
      <w:r w:rsidRPr="009E34F8">
        <w:rPr>
          <w:rFonts w:cs="Times New Roman"/>
          <w:sz w:val="28"/>
          <w:szCs w:val="28"/>
        </w:rPr>
        <w:t>2016 ;24 : 198.DOI</w:t>
      </w:r>
      <w:r w:rsidR="009E34F8" w:rsidRPr="009E34F8">
        <w:rPr>
          <w:rFonts w:cs="Times New Roman"/>
          <w:sz w:val="28"/>
          <w:szCs w:val="28"/>
        </w:rPr>
        <w:t xml:space="preserve"> : 10.11604/pamj.2016.24.198.8810</w:t>
      </w:r>
    </w:p>
    <w:p w14:paraId="77345C80" w14:textId="2B0320AB"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1</w:t>
      </w:r>
      <w:r w:rsidRPr="009E34F8">
        <w:rPr>
          <w:rFonts w:cs="Times New Roman"/>
          <w:sz w:val="28"/>
          <w:szCs w:val="28"/>
        </w:rPr>
        <w:t xml:space="preserve">. </w:t>
      </w:r>
      <w:proofErr w:type="spellStart"/>
      <w:r w:rsidRPr="009E34F8">
        <w:rPr>
          <w:rFonts w:cs="Times New Roman"/>
          <w:sz w:val="28"/>
          <w:szCs w:val="28"/>
        </w:rPr>
        <w:t>Kouam</w:t>
      </w:r>
      <w:proofErr w:type="spellEnd"/>
      <w:r w:rsidRPr="009E34F8">
        <w:rPr>
          <w:rFonts w:cs="Times New Roman"/>
          <w:sz w:val="28"/>
          <w:szCs w:val="28"/>
        </w:rPr>
        <w:t xml:space="preserve"> </w:t>
      </w:r>
      <w:proofErr w:type="spellStart"/>
      <w:r w:rsidRPr="009E34F8">
        <w:rPr>
          <w:rFonts w:cs="Times New Roman"/>
          <w:sz w:val="28"/>
          <w:szCs w:val="28"/>
        </w:rPr>
        <w:t>Kouam</w:t>
      </w:r>
      <w:proofErr w:type="spellEnd"/>
      <w:r w:rsidRPr="009E34F8">
        <w:rPr>
          <w:rFonts w:cs="Times New Roman"/>
          <w:sz w:val="28"/>
          <w:szCs w:val="28"/>
        </w:rPr>
        <w:t xml:space="preserve"> C, et al. </w:t>
      </w:r>
      <w:proofErr w:type="spellStart"/>
      <w:r w:rsidRPr="009E34F8">
        <w:rPr>
          <w:rFonts w:cs="Times New Roman"/>
          <w:sz w:val="28"/>
          <w:szCs w:val="28"/>
        </w:rPr>
        <w:t>Determinants</w:t>
      </w:r>
      <w:proofErr w:type="spellEnd"/>
      <w:r w:rsidRPr="009E34F8">
        <w:rPr>
          <w:rFonts w:cs="Times New Roman"/>
          <w:sz w:val="28"/>
          <w:szCs w:val="28"/>
        </w:rPr>
        <w:t xml:space="preserve"> of HIV/AIDS-</w:t>
      </w:r>
      <w:proofErr w:type="spellStart"/>
      <w:r w:rsidRPr="009E34F8">
        <w:rPr>
          <w:rFonts w:cs="Times New Roman"/>
          <w:sz w:val="28"/>
          <w:szCs w:val="28"/>
        </w:rPr>
        <w:t>associated</w:t>
      </w:r>
      <w:proofErr w:type="spellEnd"/>
      <w:r w:rsidRPr="009E34F8">
        <w:rPr>
          <w:rFonts w:cs="Times New Roman"/>
          <w:sz w:val="28"/>
          <w:szCs w:val="28"/>
        </w:rPr>
        <w:t xml:space="preserve"> </w:t>
      </w:r>
      <w:proofErr w:type="spellStart"/>
      <w:r w:rsidRPr="009E34F8">
        <w:rPr>
          <w:rFonts w:cs="Times New Roman"/>
          <w:sz w:val="28"/>
          <w:szCs w:val="28"/>
        </w:rPr>
        <w:t>mortality</w:t>
      </w:r>
      <w:proofErr w:type="spellEnd"/>
      <w:r w:rsidRPr="009E34F8">
        <w:rPr>
          <w:rFonts w:cs="Times New Roman"/>
          <w:sz w:val="28"/>
          <w:szCs w:val="28"/>
        </w:rPr>
        <w:t xml:space="preserve"> in Bafoussam </w:t>
      </w:r>
      <w:proofErr w:type="spellStart"/>
      <w:r w:rsidRPr="009E34F8">
        <w:rPr>
          <w:rFonts w:cs="Times New Roman"/>
          <w:sz w:val="28"/>
          <w:szCs w:val="28"/>
        </w:rPr>
        <w:t>Regional</w:t>
      </w:r>
      <w:proofErr w:type="spellEnd"/>
      <w:r w:rsidRPr="009E34F8">
        <w:rPr>
          <w:rFonts w:cs="Times New Roman"/>
          <w:sz w:val="28"/>
          <w:szCs w:val="28"/>
        </w:rPr>
        <w:t xml:space="preserve"> Hospital, </w:t>
      </w:r>
      <w:proofErr w:type="spellStart"/>
      <w:r w:rsidRPr="009E34F8">
        <w:rPr>
          <w:rFonts w:cs="Times New Roman"/>
          <w:sz w:val="28"/>
          <w:szCs w:val="28"/>
        </w:rPr>
        <w:t>Cameroon</w:t>
      </w:r>
      <w:proofErr w:type="spellEnd"/>
      <w:r w:rsidRPr="009E34F8">
        <w:rPr>
          <w:rFonts w:cs="Times New Roman"/>
          <w:sz w:val="28"/>
          <w:szCs w:val="28"/>
        </w:rPr>
        <w:t xml:space="preserve">. </w:t>
      </w:r>
      <w:r w:rsidRPr="009E34F8">
        <w:rPr>
          <w:rFonts w:cs="Times New Roman"/>
          <w:i/>
          <w:iCs/>
          <w:sz w:val="28"/>
          <w:szCs w:val="28"/>
        </w:rPr>
        <w:t>Franco-</w:t>
      </w:r>
      <w:proofErr w:type="spellStart"/>
      <w:r w:rsidRPr="009E34F8">
        <w:rPr>
          <w:rFonts w:cs="Times New Roman"/>
          <w:i/>
          <w:iCs/>
          <w:sz w:val="28"/>
          <w:szCs w:val="28"/>
        </w:rPr>
        <w:t>Afravih</w:t>
      </w:r>
      <w:proofErr w:type="spellEnd"/>
      <w:r w:rsidRPr="009E34F8">
        <w:rPr>
          <w:rFonts w:cs="Times New Roman"/>
          <w:i/>
          <w:iCs/>
          <w:sz w:val="28"/>
          <w:szCs w:val="28"/>
        </w:rPr>
        <w:t xml:space="preserve"> </w:t>
      </w:r>
      <w:proofErr w:type="spellStart"/>
      <w:proofErr w:type="gramStart"/>
      <w:r w:rsidRPr="009E34F8">
        <w:rPr>
          <w:rFonts w:cs="Times New Roman"/>
          <w:i/>
          <w:iCs/>
          <w:sz w:val="28"/>
          <w:szCs w:val="28"/>
        </w:rPr>
        <w:t>Conference</w:t>
      </w:r>
      <w:proofErr w:type="spellEnd"/>
      <w:r w:rsidRPr="009E34F8">
        <w:rPr>
          <w:rFonts w:cs="Times New Roman"/>
          <w:sz w:val="28"/>
          <w:szCs w:val="28"/>
        </w:rPr>
        <w:t>;</w:t>
      </w:r>
      <w:proofErr w:type="gramEnd"/>
      <w:r w:rsidRPr="009E34F8">
        <w:rPr>
          <w:rFonts w:cs="Times New Roman"/>
          <w:sz w:val="28"/>
          <w:szCs w:val="28"/>
        </w:rPr>
        <w:t xml:space="preserve"> 2012.</w:t>
      </w:r>
    </w:p>
    <w:p w14:paraId="20B7753E"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2ECD9F20" w14:textId="23BF4270"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2</w:t>
      </w:r>
      <w:r w:rsidRPr="009E34F8">
        <w:rPr>
          <w:rFonts w:cs="Times New Roman"/>
          <w:sz w:val="28"/>
          <w:szCs w:val="28"/>
        </w:rPr>
        <w:t xml:space="preserve">. </w:t>
      </w:r>
      <w:proofErr w:type="spellStart"/>
      <w:r w:rsidRPr="009E34F8">
        <w:rPr>
          <w:rFonts w:cs="Times New Roman"/>
          <w:sz w:val="28"/>
          <w:szCs w:val="28"/>
        </w:rPr>
        <w:t>Ouedraogo</w:t>
      </w:r>
      <w:proofErr w:type="spellEnd"/>
      <w:r w:rsidRPr="009E34F8">
        <w:rPr>
          <w:rFonts w:cs="Times New Roman"/>
          <w:sz w:val="28"/>
          <w:szCs w:val="28"/>
        </w:rPr>
        <w:t xml:space="preserve"> S, </w:t>
      </w:r>
      <w:proofErr w:type="spellStart"/>
      <w:r w:rsidRPr="009E34F8">
        <w:rPr>
          <w:rFonts w:cs="Times New Roman"/>
          <w:sz w:val="28"/>
          <w:szCs w:val="28"/>
        </w:rPr>
        <w:t>Zoungrana</w:t>
      </w:r>
      <w:proofErr w:type="spellEnd"/>
      <w:r w:rsidRPr="009E34F8">
        <w:rPr>
          <w:rFonts w:cs="Times New Roman"/>
          <w:sz w:val="28"/>
          <w:szCs w:val="28"/>
        </w:rPr>
        <w:t xml:space="preserve"> J, </w:t>
      </w:r>
      <w:proofErr w:type="spellStart"/>
      <w:r w:rsidRPr="009E34F8">
        <w:rPr>
          <w:rFonts w:cs="Times New Roman"/>
          <w:sz w:val="28"/>
          <w:szCs w:val="28"/>
        </w:rPr>
        <w:t>Sondo</w:t>
      </w:r>
      <w:proofErr w:type="spellEnd"/>
      <w:r w:rsidRPr="009E34F8">
        <w:rPr>
          <w:rFonts w:cs="Times New Roman"/>
          <w:sz w:val="28"/>
          <w:szCs w:val="28"/>
        </w:rPr>
        <w:t xml:space="preserve"> A, et al. </w:t>
      </w:r>
      <w:proofErr w:type="spellStart"/>
      <w:r w:rsidRPr="009E34F8">
        <w:rPr>
          <w:rFonts w:cs="Times New Roman"/>
          <w:sz w:val="28"/>
          <w:szCs w:val="28"/>
        </w:rPr>
        <w:t>Sociodemographic</w:t>
      </w:r>
      <w:proofErr w:type="spellEnd"/>
      <w:r w:rsidRPr="009E34F8">
        <w:rPr>
          <w:rFonts w:cs="Times New Roman"/>
          <w:sz w:val="28"/>
          <w:szCs w:val="28"/>
        </w:rPr>
        <w:t xml:space="preserve">, </w:t>
      </w:r>
      <w:proofErr w:type="spellStart"/>
      <w:r w:rsidRPr="009E34F8">
        <w:rPr>
          <w:rFonts w:cs="Times New Roman"/>
          <w:sz w:val="28"/>
          <w:szCs w:val="28"/>
        </w:rPr>
        <w:t>clinical</w:t>
      </w:r>
      <w:proofErr w:type="spellEnd"/>
      <w:r w:rsidRPr="009E34F8">
        <w:rPr>
          <w:rFonts w:cs="Times New Roman"/>
          <w:sz w:val="28"/>
          <w:szCs w:val="28"/>
        </w:rPr>
        <w:t xml:space="preserve">, </w:t>
      </w:r>
      <w:proofErr w:type="spellStart"/>
      <w:r w:rsidRPr="009E34F8">
        <w:rPr>
          <w:rFonts w:cs="Times New Roman"/>
          <w:sz w:val="28"/>
          <w:szCs w:val="28"/>
        </w:rPr>
        <w:t>biological</w:t>
      </w:r>
      <w:proofErr w:type="spellEnd"/>
      <w:r w:rsidRPr="009E34F8">
        <w:rPr>
          <w:rFonts w:cs="Times New Roman"/>
          <w:sz w:val="28"/>
          <w:szCs w:val="28"/>
        </w:rPr>
        <w:t xml:space="preserve"> and </w:t>
      </w:r>
      <w:proofErr w:type="spellStart"/>
      <w:r w:rsidRPr="009E34F8">
        <w:rPr>
          <w:rFonts w:cs="Times New Roman"/>
          <w:sz w:val="28"/>
          <w:szCs w:val="28"/>
        </w:rPr>
        <w:t>therapeutic</w:t>
      </w:r>
      <w:proofErr w:type="spellEnd"/>
      <w:r w:rsidRPr="009E34F8">
        <w:rPr>
          <w:rFonts w:cs="Times New Roman"/>
          <w:sz w:val="28"/>
          <w:szCs w:val="28"/>
        </w:rPr>
        <w:t xml:space="preserve"> </w:t>
      </w:r>
      <w:proofErr w:type="spellStart"/>
      <w:r w:rsidRPr="009E34F8">
        <w:rPr>
          <w:rFonts w:cs="Times New Roman"/>
          <w:sz w:val="28"/>
          <w:szCs w:val="28"/>
        </w:rPr>
        <w:t>characteristics</w:t>
      </w:r>
      <w:proofErr w:type="spellEnd"/>
      <w:r w:rsidRPr="009E34F8">
        <w:rPr>
          <w:rFonts w:cs="Times New Roman"/>
          <w:sz w:val="28"/>
          <w:szCs w:val="28"/>
        </w:rPr>
        <w:t xml:space="preserve"> and </w:t>
      </w:r>
      <w:proofErr w:type="spellStart"/>
      <w:r w:rsidRPr="009E34F8">
        <w:rPr>
          <w:rFonts w:cs="Times New Roman"/>
          <w:sz w:val="28"/>
          <w:szCs w:val="28"/>
        </w:rPr>
        <w:t>determinants</w:t>
      </w:r>
      <w:proofErr w:type="spellEnd"/>
      <w:r w:rsidRPr="009E34F8">
        <w:rPr>
          <w:rFonts w:cs="Times New Roman"/>
          <w:sz w:val="28"/>
          <w:szCs w:val="28"/>
        </w:rPr>
        <w:t xml:space="preserve"> of </w:t>
      </w:r>
      <w:proofErr w:type="spellStart"/>
      <w:r w:rsidRPr="009E34F8">
        <w:rPr>
          <w:rFonts w:cs="Times New Roman"/>
          <w:sz w:val="28"/>
          <w:szCs w:val="28"/>
        </w:rPr>
        <w:t>immunovirological</w:t>
      </w:r>
      <w:proofErr w:type="spellEnd"/>
      <w:r w:rsidRPr="009E34F8">
        <w:rPr>
          <w:rFonts w:cs="Times New Roman"/>
          <w:sz w:val="28"/>
          <w:szCs w:val="28"/>
        </w:rPr>
        <w:t xml:space="preserve"> </w:t>
      </w:r>
      <w:proofErr w:type="spellStart"/>
      <w:r w:rsidRPr="009E34F8">
        <w:rPr>
          <w:rFonts w:cs="Times New Roman"/>
          <w:sz w:val="28"/>
          <w:szCs w:val="28"/>
        </w:rPr>
        <w:t>response</w:t>
      </w:r>
      <w:proofErr w:type="spellEnd"/>
      <w:r w:rsidRPr="009E34F8">
        <w:rPr>
          <w:rFonts w:cs="Times New Roman"/>
          <w:sz w:val="28"/>
          <w:szCs w:val="28"/>
        </w:rPr>
        <w:t xml:space="preserve"> in HIV-</w:t>
      </w:r>
      <w:proofErr w:type="spellStart"/>
      <w:r w:rsidRPr="009E34F8">
        <w:rPr>
          <w:rFonts w:cs="Times New Roman"/>
          <w:sz w:val="28"/>
          <w:szCs w:val="28"/>
        </w:rPr>
        <w:t>infected</w:t>
      </w:r>
      <w:proofErr w:type="spellEnd"/>
      <w:r w:rsidRPr="009E34F8">
        <w:rPr>
          <w:rFonts w:cs="Times New Roman"/>
          <w:sz w:val="28"/>
          <w:szCs w:val="28"/>
        </w:rPr>
        <w:t xml:space="preserve"> </w:t>
      </w:r>
      <w:proofErr w:type="spellStart"/>
      <w:r w:rsidRPr="009E34F8">
        <w:rPr>
          <w:rFonts w:cs="Times New Roman"/>
          <w:sz w:val="28"/>
          <w:szCs w:val="28"/>
        </w:rPr>
        <w:t>adults</w:t>
      </w:r>
      <w:proofErr w:type="spellEnd"/>
      <w:r w:rsidRPr="009E34F8">
        <w:rPr>
          <w:rFonts w:cs="Times New Roman"/>
          <w:sz w:val="28"/>
          <w:szCs w:val="28"/>
        </w:rPr>
        <w:t xml:space="preserve"> at the Bobo-Dioulasso Day Hospital. </w:t>
      </w:r>
      <w:r w:rsidRPr="009E34F8">
        <w:rPr>
          <w:rFonts w:cs="Times New Roman"/>
          <w:i/>
          <w:iCs/>
          <w:sz w:val="28"/>
          <w:szCs w:val="28"/>
        </w:rPr>
        <w:t>FAFMI.</w:t>
      </w:r>
      <w:r w:rsidRPr="009E34F8">
        <w:rPr>
          <w:rFonts w:cs="Times New Roman"/>
          <w:sz w:val="28"/>
          <w:szCs w:val="28"/>
        </w:rPr>
        <w:t xml:space="preserve"> </w:t>
      </w:r>
      <w:r w:rsidR="0072786E" w:rsidRPr="009E34F8">
        <w:rPr>
          <w:rFonts w:cs="Times New Roman"/>
          <w:sz w:val="28"/>
          <w:szCs w:val="28"/>
        </w:rPr>
        <w:t>2014 ;</w:t>
      </w:r>
      <w:proofErr w:type="gramStart"/>
      <w:r w:rsidRPr="009E34F8">
        <w:rPr>
          <w:rFonts w:cs="Times New Roman"/>
          <w:sz w:val="28"/>
          <w:szCs w:val="28"/>
        </w:rPr>
        <w:t>1:</w:t>
      </w:r>
      <w:proofErr w:type="gramEnd"/>
      <w:r w:rsidRPr="009E34F8">
        <w:rPr>
          <w:rFonts w:cs="Times New Roman"/>
          <w:sz w:val="28"/>
          <w:szCs w:val="28"/>
        </w:rPr>
        <w:t>1–44.</w:t>
      </w:r>
    </w:p>
    <w:p w14:paraId="6BCDEC94"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215E5596" w14:textId="706F399D"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lastRenderedPageBreak/>
        <w:t>1</w:t>
      </w:r>
      <w:r w:rsidR="0072786E">
        <w:rPr>
          <w:rFonts w:cs="Times New Roman"/>
          <w:sz w:val="28"/>
          <w:szCs w:val="28"/>
        </w:rPr>
        <w:t>3</w:t>
      </w:r>
      <w:r w:rsidRPr="009E34F8">
        <w:rPr>
          <w:rFonts w:cs="Times New Roman"/>
          <w:sz w:val="28"/>
          <w:szCs w:val="28"/>
        </w:rPr>
        <w:t xml:space="preserve">. Tounkara TM, Traoré FA, Baldé H, et al. Five </w:t>
      </w:r>
      <w:proofErr w:type="spellStart"/>
      <w:r w:rsidRPr="009E34F8">
        <w:rPr>
          <w:rFonts w:cs="Times New Roman"/>
          <w:sz w:val="28"/>
          <w:szCs w:val="28"/>
        </w:rPr>
        <w:t>years</w:t>
      </w:r>
      <w:proofErr w:type="spellEnd"/>
      <w:r w:rsidRPr="009E34F8">
        <w:rPr>
          <w:rFonts w:cs="Times New Roman"/>
          <w:sz w:val="28"/>
          <w:szCs w:val="28"/>
        </w:rPr>
        <w:t xml:space="preserve"> of </w:t>
      </w:r>
      <w:proofErr w:type="spellStart"/>
      <w:r w:rsidRPr="009E34F8">
        <w:rPr>
          <w:rFonts w:cs="Times New Roman"/>
          <w:sz w:val="28"/>
          <w:szCs w:val="28"/>
        </w:rPr>
        <w:t>decentralized</w:t>
      </w:r>
      <w:proofErr w:type="spellEnd"/>
      <w:r w:rsidRPr="009E34F8">
        <w:rPr>
          <w:rFonts w:cs="Times New Roman"/>
          <w:sz w:val="28"/>
          <w:szCs w:val="28"/>
        </w:rPr>
        <w:t xml:space="preserve"> HIV care in Boké Regional Hospital. </w:t>
      </w:r>
      <w:r w:rsidRPr="009E34F8">
        <w:rPr>
          <w:rFonts w:cs="Times New Roman"/>
          <w:i/>
          <w:iCs/>
          <w:sz w:val="28"/>
          <w:szCs w:val="28"/>
        </w:rPr>
        <w:t>Guinée Médicale.</w:t>
      </w:r>
      <w:r w:rsidRPr="009E34F8">
        <w:rPr>
          <w:rFonts w:cs="Times New Roman"/>
          <w:sz w:val="28"/>
          <w:szCs w:val="28"/>
        </w:rPr>
        <w:t xml:space="preserve"> </w:t>
      </w:r>
      <w:r w:rsidR="0072786E" w:rsidRPr="009E34F8">
        <w:rPr>
          <w:rFonts w:cs="Times New Roman"/>
          <w:sz w:val="28"/>
          <w:szCs w:val="28"/>
        </w:rPr>
        <w:t>2013 ;82 :</w:t>
      </w:r>
      <w:r w:rsidRPr="009E34F8">
        <w:rPr>
          <w:rFonts w:cs="Times New Roman"/>
          <w:sz w:val="28"/>
          <w:szCs w:val="28"/>
        </w:rPr>
        <w:t>9–15.</w:t>
      </w:r>
    </w:p>
    <w:p w14:paraId="3FEB6302"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3B060F7E" w14:textId="73A86A76"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4</w:t>
      </w:r>
      <w:r w:rsidRPr="009E34F8">
        <w:rPr>
          <w:rFonts w:cs="Times New Roman"/>
          <w:sz w:val="28"/>
          <w:szCs w:val="28"/>
        </w:rPr>
        <w:t>. Keita M, Diakité M, Soumah M, et al. HIV-</w:t>
      </w:r>
      <w:proofErr w:type="spellStart"/>
      <w:r w:rsidRPr="009E34F8">
        <w:rPr>
          <w:rFonts w:cs="Times New Roman"/>
          <w:sz w:val="28"/>
          <w:szCs w:val="28"/>
        </w:rPr>
        <w:t>infected</w:t>
      </w:r>
      <w:proofErr w:type="spellEnd"/>
      <w:r w:rsidRPr="009E34F8">
        <w:rPr>
          <w:rFonts w:cs="Times New Roman"/>
          <w:sz w:val="28"/>
          <w:szCs w:val="28"/>
        </w:rPr>
        <w:t xml:space="preserve"> patients </w:t>
      </w:r>
      <w:proofErr w:type="spellStart"/>
      <w:r w:rsidRPr="009E34F8">
        <w:rPr>
          <w:rFonts w:cs="Times New Roman"/>
          <w:sz w:val="28"/>
          <w:szCs w:val="28"/>
        </w:rPr>
        <w:t>hospitalized</w:t>
      </w:r>
      <w:proofErr w:type="spellEnd"/>
      <w:r w:rsidRPr="009E34F8">
        <w:rPr>
          <w:rFonts w:cs="Times New Roman"/>
          <w:sz w:val="28"/>
          <w:szCs w:val="28"/>
        </w:rPr>
        <w:t xml:space="preserve"> in </w:t>
      </w:r>
      <w:proofErr w:type="spellStart"/>
      <w:r w:rsidRPr="009E34F8">
        <w:rPr>
          <w:rFonts w:cs="Times New Roman"/>
          <w:sz w:val="28"/>
          <w:szCs w:val="28"/>
        </w:rPr>
        <w:t>dermatology</w:t>
      </w:r>
      <w:proofErr w:type="spellEnd"/>
      <w:r w:rsidRPr="009E34F8">
        <w:rPr>
          <w:rFonts w:cs="Times New Roman"/>
          <w:sz w:val="28"/>
          <w:szCs w:val="28"/>
        </w:rPr>
        <w:t xml:space="preserve">-STD </w:t>
      </w:r>
      <w:proofErr w:type="spellStart"/>
      <w:r w:rsidRPr="009E34F8">
        <w:rPr>
          <w:rFonts w:cs="Times New Roman"/>
          <w:sz w:val="28"/>
          <w:szCs w:val="28"/>
        </w:rPr>
        <w:t>department</w:t>
      </w:r>
      <w:proofErr w:type="spellEnd"/>
      <w:r w:rsidRPr="009E34F8">
        <w:rPr>
          <w:rFonts w:cs="Times New Roman"/>
          <w:sz w:val="28"/>
          <w:szCs w:val="28"/>
        </w:rPr>
        <w:t xml:space="preserve"> of Conakry </w:t>
      </w:r>
      <w:proofErr w:type="spellStart"/>
      <w:r w:rsidRPr="009E34F8">
        <w:rPr>
          <w:rFonts w:cs="Times New Roman"/>
          <w:sz w:val="28"/>
          <w:szCs w:val="28"/>
        </w:rPr>
        <w:t>University</w:t>
      </w:r>
      <w:proofErr w:type="spellEnd"/>
      <w:r w:rsidRPr="009E34F8">
        <w:rPr>
          <w:rFonts w:cs="Times New Roman"/>
          <w:sz w:val="28"/>
          <w:szCs w:val="28"/>
        </w:rPr>
        <w:t xml:space="preserve"> Hospital. </w:t>
      </w:r>
      <w:r w:rsidRPr="009E34F8">
        <w:rPr>
          <w:rFonts w:cs="Times New Roman"/>
          <w:i/>
          <w:iCs/>
          <w:sz w:val="28"/>
          <w:szCs w:val="28"/>
        </w:rPr>
        <w:t xml:space="preserve">Ann </w:t>
      </w:r>
      <w:proofErr w:type="spellStart"/>
      <w:r w:rsidRPr="009E34F8">
        <w:rPr>
          <w:rFonts w:cs="Times New Roman"/>
          <w:i/>
          <w:iCs/>
          <w:sz w:val="28"/>
          <w:szCs w:val="28"/>
        </w:rPr>
        <w:t>Dermatol</w:t>
      </w:r>
      <w:proofErr w:type="spellEnd"/>
      <w:r w:rsidRPr="009E34F8">
        <w:rPr>
          <w:rFonts w:cs="Times New Roman"/>
          <w:i/>
          <w:iCs/>
          <w:sz w:val="28"/>
          <w:szCs w:val="28"/>
        </w:rPr>
        <w:t xml:space="preserve"> </w:t>
      </w:r>
      <w:proofErr w:type="spellStart"/>
      <w:r w:rsidRPr="009E34F8">
        <w:rPr>
          <w:rFonts w:cs="Times New Roman"/>
          <w:i/>
          <w:iCs/>
          <w:sz w:val="28"/>
          <w:szCs w:val="28"/>
        </w:rPr>
        <w:t>Vénéréol</w:t>
      </w:r>
      <w:proofErr w:type="spellEnd"/>
      <w:r w:rsidRPr="009E34F8">
        <w:rPr>
          <w:rFonts w:cs="Times New Roman"/>
          <w:i/>
          <w:iCs/>
          <w:sz w:val="28"/>
          <w:szCs w:val="28"/>
        </w:rPr>
        <w:t>.</w:t>
      </w:r>
      <w:r w:rsidRPr="009E34F8">
        <w:rPr>
          <w:rFonts w:cs="Times New Roman"/>
          <w:sz w:val="28"/>
          <w:szCs w:val="28"/>
        </w:rPr>
        <w:t xml:space="preserve"> </w:t>
      </w:r>
      <w:r w:rsidR="0072786E" w:rsidRPr="009E34F8">
        <w:rPr>
          <w:rFonts w:cs="Times New Roman"/>
          <w:sz w:val="28"/>
          <w:szCs w:val="28"/>
        </w:rPr>
        <w:t>2014 ;</w:t>
      </w:r>
      <w:proofErr w:type="gramStart"/>
      <w:r w:rsidRPr="009E34F8">
        <w:rPr>
          <w:rFonts w:cs="Times New Roman"/>
          <w:sz w:val="28"/>
          <w:szCs w:val="28"/>
        </w:rPr>
        <w:t>09:</w:t>
      </w:r>
      <w:proofErr w:type="gramEnd"/>
      <w:r w:rsidRPr="009E34F8">
        <w:rPr>
          <w:rFonts w:cs="Times New Roman"/>
          <w:sz w:val="28"/>
          <w:szCs w:val="28"/>
        </w:rPr>
        <w:t>477.</w:t>
      </w:r>
    </w:p>
    <w:p w14:paraId="2331ED3A"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728D30DC" w14:textId="06293832"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5</w:t>
      </w:r>
      <w:r w:rsidRPr="009E34F8">
        <w:rPr>
          <w:rFonts w:cs="Times New Roman"/>
          <w:sz w:val="28"/>
          <w:szCs w:val="28"/>
        </w:rPr>
        <w:t xml:space="preserve">. </w:t>
      </w:r>
      <w:proofErr w:type="spellStart"/>
      <w:r w:rsidRPr="009E34F8">
        <w:rPr>
          <w:rFonts w:cs="Times New Roman"/>
          <w:sz w:val="28"/>
          <w:szCs w:val="28"/>
        </w:rPr>
        <w:t>Sodqi</w:t>
      </w:r>
      <w:proofErr w:type="spellEnd"/>
      <w:r w:rsidRPr="009E34F8">
        <w:rPr>
          <w:rFonts w:cs="Times New Roman"/>
          <w:sz w:val="28"/>
          <w:szCs w:val="28"/>
        </w:rPr>
        <w:t xml:space="preserve"> M, </w:t>
      </w:r>
      <w:proofErr w:type="spellStart"/>
      <w:r w:rsidRPr="009E34F8">
        <w:rPr>
          <w:rFonts w:cs="Times New Roman"/>
          <w:sz w:val="28"/>
          <w:szCs w:val="28"/>
        </w:rPr>
        <w:t>Marih</w:t>
      </w:r>
      <w:proofErr w:type="spellEnd"/>
      <w:r w:rsidRPr="009E34F8">
        <w:rPr>
          <w:rFonts w:cs="Times New Roman"/>
          <w:sz w:val="28"/>
          <w:szCs w:val="28"/>
        </w:rPr>
        <w:t xml:space="preserve"> L, </w:t>
      </w:r>
      <w:proofErr w:type="spellStart"/>
      <w:r w:rsidRPr="009E34F8">
        <w:rPr>
          <w:rFonts w:cs="Times New Roman"/>
          <w:sz w:val="28"/>
          <w:szCs w:val="28"/>
        </w:rPr>
        <w:t>Lahsen</w:t>
      </w:r>
      <w:proofErr w:type="spellEnd"/>
      <w:r w:rsidRPr="009E34F8">
        <w:rPr>
          <w:rFonts w:cs="Times New Roman"/>
          <w:sz w:val="28"/>
          <w:szCs w:val="28"/>
        </w:rPr>
        <w:t xml:space="preserve"> AO, et al. Causes of </w:t>
      </w:r>
      <w:proofErr w:type="spellStart"/>
      <w:r w:rsidRPr="009E34F8">
        <w:rPr>
          <w:rFonts w:cs="Times New Roman"/>
          <w:sz w:val="28"/>
          <w:szCs w:val="28"/>
        </w:rPr>
        <w:t>death</w:t>
      </w:r>
      <w:proofErr w:type="spellEnd"/>
      <w:r w:rsidRPr="009E34F8">
        <w:rPr>
          <w:rFonts w:cs="Times New Roman"/>
          <w:sz w:val="28"/>
          <w:szCs w:val="28"/>
        </w:rPr>
        <w:t xml:space="preserve"> in HIV-</w:t>
      </w:r>
      <w:proofErr w:type="spellStart"/>
      <w:r w:rsidRPr="009E34F8">
        <w:rPr>
          <w:rFonts w:cs="Times New Roman"/>
          <w:sz w:val="28"/>
          <w:szCs w:val="28"/>
        </w:rPr>
        <w:t>infected</w:t>
      </w:r>
      <w:proofErr w:type="spellEnd"/>
      <w:r w:rsidRPr="009E34F8">
        <w:rPr>
          <w:rFonts w:cs="Times New Roman"/>
          <w:sz w:val="28"/>
          <w:szCs w:val="28"/>
        </w:rPr>
        <w:t xml:space="preserve"> patients </w:t>
      </w:r>
      <w:proofErr w:type="spellStart"/>
      <w:r w:rsidRPr="009E34F8">
        <w:rPr>
          <w:rFonts w:cs="Times New Roman"/>
          <w:sz w:val="28"/>
          <w:szCs w:val="28"/>
        </w:rPr>
        <w:t>treated</w:t>
      </w:r>
      <w:proofErr w:type="spellEnd"/>
      <w:r w:rsidRPr="009E34F8">
        <w:rPr>
          <w:rFonts w:cs="Times New Roman"/>
          <w:sz w:val="28"/>
          <w:szCs w:val="28"/>
        </w:rPr>
        <w:t xml:space="preserve"> </w:t>
      </w:r>
      <w:proofErr w:type="spellStart"/>
      <w:r w:rsidRPr="009E34F8">
        <w:rPr>
          <w:rFonts w:cs="Times New Roman"/>
          <w:sz w:val="28"/>
          <w:szCs w:val="28"/>
        </w:rPr>
        <w:t>with</w:t>
      </w:r>
      <w:proofErr w:type="spellEnd"/>
      <w:r w:rsidRPr="009E34F8">
        <w:rPr>
          <w:rFonts w:cs="Times New Roman"/>
          <w:sz w:val="28"/>
          <w:szCs w:val="28"/>
        </w:rPr>
        <w:t xml:space="preserve"> </w:t>
      </w:r>
      <w:proofErr w:type="spellStart"/>
      <w:r w:rsidRPr="009E34F8">
        <w:rPr>
          <w:rFonts w:cs="Times New Roman"/>
          <w:sz w:val="28"/>
          <w:szCs w:val="28"/>
        </w:rPr>
        <w:t>antiretrovirals</w:t>
      </w:r>
      <w:proofErr w:type="spellEnd"/>
      <w:r w:rsidRPr="009E34F8">
        <w:rPr>
          <w:rFonts w:cs="Times New Roman"/>
          <w:sz w:val="28"/>
          <w:szCs w:val="28"/>
        </w:rPr>
        <w:t xml:space="preserve">. </w:t>
      </w:r>
      <w:r w:rsidRPr="009E34F8">
        <w:rPr>
          <w:rFonts w:cs="Times New Roman"/>
          <w:i/>
          <w:iCs/>
          <w:sz w:val="28"/>
          <w:szCs w:val="28"/>
        </w:rPr>
        <w:t>Presse Méd.</w:t>
      </w:r>
      <w:r w:rsidRPr="009E34F8">
        <w:rPr>
          <w:rFonts w:cs="Times New Roman"/>
          <w:sz w:val="28"/>
          <w:szCs w:val="28"/>
        </w:rPr>
        <w:t xml:space="preserve"> </w:t>
      </w:r>
      <w:r w:rsidR="0072786E" w:rsidRPr="009E34F8">
        <w:rPr>
          <w:rFonts w:cs="Times New Roman"/>
          <w:sz w:val="28"/>
          <w:szCs w:val="28"/>
        </w:rPr>
        <w:t>2012 ;</w:t>
      </w:r>
      <w:proofErr w:type="gramStart"/>
      <w:r w:rsidRPr="009E34F8">
        <w:rPr>
          <w:rFonts w:cs="Times New Roman"/>
          <w:sz w:val="28"/>
          <w:szCs w:val="28"/>
        </w:rPr>
        <w:t>41:</w:t>
      </w:r>
      <w:proofErr w:type="gramEnd"/>
      <w:r w:rsidRPr="009E34F8">
        <w:rPr>
          <w:rFonts w:cs="Times New Roman"/>
          <w:sz w:val="28"/>
          <w:szCs w:val="28"/>
        </w:rPr>
        <w:t>386–390.DOI: 10.1016/j.lpm.2011.09.032</w:t>
      </w:r>
    </w:p>
    <w:p w14:paraId="7BD55D00"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2D984AD4" w14:textId="4E3F1C28"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6</w:t>
      </w:r>
      <w:r w:rsidRPr="009E34F8">
        <w:rPr>
          <w:rFonts w:cs="Times New Roman"/>
          <w:sz w:val="28"/>
          <w:szCs w:val="28"/>
        </w:rPr>
        <w:t xml:space="preserve">. UNAIDS. </w:t>
      </w:r>
      <w:r w:rsidRPr="009E34F8">
        <w:rPr>
          <w:rFonts w:cs="Times New Roman"/>
          <w:i/>
          <w:iCs/>
          <w:sz w:val="28"/>
          <w:szCs w:val="28"/>
        </w:rPr>
        <w:t xml:space="preserve">Global HIV </w:t>
      </w:r>
      <w:proofErr w:type="spellStart"/>
      <w:r w:rsidRPr="009E34F8">
        <w:rPr>
          <w:rFonts w:cs="Times New Roman"/>
          <w:i/>
          <w:iCs/>
          <w:sz w:val="28"/>
          <w:szCs w:val="28"/>
        </w:rPr>
        <w:t>Statistical</w:t>
      </w:r>
      <w:proofErr w:type="spellEnd"/>
      <w:r w:rsidRPr="009E34F8">
        <w:rPr>
          <w:rFonts w:cs="Times New Roman"/>
          <w:i/>
          <w:iCs/>
          <w:sz w:val="28"/>
          <w:szCs w:val="28"/>
        </w:rPr>
        <w:t xml:space="preserve"> Fact </w:t>
      </w:r>
      <w:proofErr w:type="spellStart"/>
      <w:r w:rsidRPr="009E34F8">
        <w:rPr>
          <w:rFonts w:cs="Times New Roman"/>
          <w:i/>
          <w:iCs/>
          <w:sz w:val="28"/>
          <w:szCs w:val="28"/>
        </w:rPr>
        <w:t>Sheet</w:t>
      </w:r>
      <w:proofErr w:type="spellEnd"/>
      <w:r w:rsidRPr="009E34F8">
        <w:rPr>
          <w:rFonts w:cs="Times New Roman"/>
          <w:i/>
          <w:iCs/>
          <w:sz w:val="28"/>
          <w:szCs w:val="28"/>
        </w:rPr>
        <w:t>.</w:t>
      </w:r>
      <w:r w:rsidRPr="009E34F8">
        <w:rPr>
          <w:rFonts w:cs="Times New Roman"/>
          <w:sz w:val="28"/>
          <w:szCs w:val="28"/>
        </w:rPr>
        <w:t xml:space="preserve"> </w:t>
      </w:r>
      <w:proofErr w:type="gramStart"/>
      <w:r w:rsidRPr="009E34F8">
        <w:rPr>
          <w:rFonts w:cs="Times New Roman"/>
          <w:sz w:val="28"/>
          <w:szCs w:val="28"/>
        </w:rPr>
        <w:t>Geneva:</w:t>
      </w:r>
      <w:proofErr w:type="gramEnd"/>
      <w:r w:rsidRPr="009E34F8">
        <w:rPr>
          <w:rFonts w:cs="Times New Roman"/>
          <w:sz w:val="28"/>
          <w:szCs w:val="28"/>
        </w:rPr>
        <w:t xml:space="preserve"> </w:t>
      </w:r>
      <w:r w:rsidR="0072786E" w:rsidRPr="009E34F8">
        <w:rPr>
          <w:rFonts w:cs="Times New Roman"/>
          <w:sz w:val="28"/>
          <w:szCs w:val="28"/>
        </w:rPr>
        <w:t>UNAIDS ;</w:t>
      </w:r>
      <w:r w:rsidRPr="009E34F8">
        <w:rPr>
          <w:rFonts w:cs="Times New Roman"/>
          <w:sz w:val="28"/>
          <w:szCs w:val="28"/>
        </w:rPr>
        <w:t xml:space="preserve"> 2019</w:t>
      </w:r>
    </w:p>
    <w:p w14:paraId="240B0F8E" w14:textId="446BF65B" w:rsidR="007B64BF" w:rsidRDefault="007B64BF" w:rsidP="009E34F8">
      <w:pPr>
        <w:tabs>
          <w:tab w:val="left" w:pos="270"/>
        </w:tabs>
        <w:autoSpaceDE w:val="0"/>
        <w:autoSpaceDN w:val="0"/>
        <w:adjustRightInd w:val="0"/>
        <w:spacing w:after="0"/>
        <w:rPr>
          <w:rFonts w:cs="Times New Roman"/>
          <w:sz w:val="28"/>
          <w:szCs w:val="28"/>
        </w:rPr>
      </w:pPr>
      <w:r w:rsidRPr="007B64BF">
        <w:rPr>
          <w:rFonts w:cs="Times New Roman"/>
          <w:sz w:val="28"/>
          <w:szCs w:val="28"/>
        </w:rPr>
        <w:t>https://www.unaids.org/sites/default/files/media_asset/2019-UNAIDS-data_en.pdf?utm_source=chatgpt.com</w:t>
      </w:r>
    </w:p>
    <w:p w14:paraId="2681D61A"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467B77DD" w14:textId="6EB4F307" w:rsidR="009E34F8" w:rsidRP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7</w:t>
      </w:r>
      <w:r w:rsidRPr="009E34F8">
        <w:rPr>
          <w:rFonts w:cs="Times New Roman"/>
          <w:sz w:val="28"/>
          <w:szCs w:val="28"/>
        </w:rPr>
        <w:t xml:space="preserve">. </w:t>
      </w:r>
      <w:proofErr w:type="spellStart"/>
      <w:r w:rsidRPr="009E34F8">
        <w:rPr>
          <w:rFonts w:cs="Times New Roman"/>
          <w:sz w:val="28"/>
          <w:szCs w:val="28"/>
        </w:rPr>
        <w:t>Dokekias</w:t>
      </w:r>
      <w:proofErr w:type="spellEnd"/>
      <w:r w:rsidRPr="009E34F8">
        <w:rPr>
          <w:rFonts w:cs="Times New Roman"/>
          <w:sz w:val="28"/>
          <w:szCs w:val="28"/>
        </w:rPr>
        <w:t xml:space="preserve"> A, </w:t>
      </w:r>
      <w:proofErr w:type="spellStart"/>
      <w:r w:rsidRPr="009E34F8">
        <w:rPr>
          <w:rFonts w:cs="Times New Roman"/>
          <w:sz w:val="28"/>
          <w:szCs w:val="28"/>
        </w:rPr>
        <w:t>Galiba</w:t>
      </w:r>
      <w:proofErr w:type="spellEnd"/>
      <w:r w:rsidRPr="009E34F8">
        <w:rPr>
          <w:rFonts w:cs="Times New Roman"/>
          <w:sz w:val="28"/>
          <w:szCs w:val="28"/>
        </w:rPr>
        <w:t xml:space="preserve"> F, </w:t>
      </w:r>
      <w:proofErr w:type="spellStart"/>
      <w:r w:rsidRPr="009E34F8">
        <w:rPr>
          <w:rFonts w:cs="Times New Roman"/>
          <w:sz w:val="28"/>
          <w:szCs w:val="28"/>
        </w:rPr>
        <w:t>Bokilo</w:t>
      </w:r>
      <w:proofErr w:type="spellEnd"/>
      <w:r w:rsidRPr="009E34F8">
        <w:rPr>
          <w:rFonts w:cs="Times New Roman"/>
          <w:sz w:val="28"/>
          <w:szCs w:val="28"/>
        </w:rPr>
        <w:t xml:space="preserve"> A, et al. Evaluation of </w:t>
      </w:r>
      <w:proofErr w:type="spellStart"/>
      <w:r w:rsidRPr="009E34F8">
        <w:rPr>
          <w:rFonts w:cs="Times New Roman"/>
          <w:sz w:val="28"/>
          <w:szCs w:val="28"/>
        </w:rPr>
        <w:t>antiretroviral</w:t>
      </w:r>
      <w:proofErr w:type="spellEnd"/>
      <w:r w:rsidRPr="009E34F8">
        <w:rPr>
          <w:rFonts w:cs="Times New Roman"/>
          <w:sz w:val="28"/>
          <w:szCs w:val="28"/>
        </w:rPr>
        <w:t xml:space="preserve"> </w:t>
      </w:r>
      <w:proofErr w:type="spellStart"/>
      <w:r w:rsidRPr="009E34F8">
        <w:rPr>
          <w:rFonts w:cs="Times New Roman"/>
          <w:sz w:val="28"/>
          <w:szCs w:val="28"/>
        </w:rPr>
        <w:t>therapy</w:t>
      </w:r>
      <w:proofErr w:type="spellEnd"/>
      <w:r w:rsidRPr="009E34F8">
        <w:rPr>
          <w:rFonts w:cs="Times New Roman"/>
          <w:sz w:val="28"/>
          <w:szCs w:val="28"/>
        </w:rPr>
        <w:t xml:space="preserve"> in HIV-</w:t>
      </w:r>
      <w:proofErr w:type="spellStart"/>
      <w:r w:rsidRPr="009E34F8">
        <w:rPr>
          <w:rFonts w:cs="Times New Roman"/>
          <w:sz w:val="28"/>
          <w:szCs w:val="28"/>
        </w:rPr>
        <w:t>infected</w:t>
      </w:r>
      <w:proofErr w:type="spellEnd"/>
      <w:r w:rsidRPr="009E34F8">
        <w:rPr>
          <w:rFonts w:cs="Times New Roman"/>
          <w:sz w:val="28"/>
          <w:szCs w:val="28"/>
        </w:rPr>
        <w:t xml:space="preserve"> </w:t>
      </w:r>
      <w:proofErr w:type="spellStart"/>
      <w:r w:rsidRPr="009E34F8">
        <w:rPr>
          <w:rFonts w:cs="Times New Roman"/>
          <w:sz w:val="28"/>
          <w:szCs w:val="28"/>
        </w:rPr>
        <w:t>adults</w:t>
      </w:r>
      <w:proofErr w:type="spellEnd"/>
      <w:r w:rsidRPr="009E34F8">
        <w:rPr>
          <w:rFonts w:cs="Times New Roman"/>
          <w:sz w:val="28"/>
          <w:szCs w:val="28"/>
        </w:rPr>
        <w:t xml:space="preserve"> at Brazzaville </w:t>
      </w:r>
      <w:proofErr w:type="spellStart"/>
      <w:r w:rsidRPr="009E34F8">
        <w:rPr>
          <w:rFonts w:cs="Times New Roman"/>
          <w:sz w:val="28"/>
          <w:szCs w:val="28"/>
        </w:rPr>
        <w:t>University</w:t>
      </w:r>
      <w:proofErr w:type="spellEnd"/>
      <w:r w:rsidRPr="009E34F8">
        <w:rPr>
          <w:rFonts w:cs="Times New Roman"/>
          <w:sz w:val="28"/>
          <w:szCs w:val="28"/>
        </w:rPr>
        <w:t xml:space="preserve"> Hospital. </w:t>
      </w:r>
      <w:r w:rsidRPr="009E34F8">
        <w:rPr>
          <w:rFonts w:cs="Times New Roman"/>
          <w:i/>
          <w:iCs/>
          <w:sz w:val="28"/>
          <w:szCs w:val="28"/>
        </w:rPr>
        <w:t xml:space="preserve">Bull Soc </w:t>
      </w:r>
      <w:proofErr w:type="spellStart"/>
      <w:r w:rsidRPr="009E34F8">
        <w:rPr>
          <w:rFonts w:cs="Times New Roman"/>
          <w:i/>
          <w:iCs/>
          <w:sz w:val="28"/>
          <w:szCs w:val="28"/>
        </w:rPr>
        <w:t>Pathol</w:t>
      </w:r>
      <w:proofErr w:type="spellEnd"/>
      <w:r w:rsidRPr="009E34F8">
        <w:rPr>
          <w:rFonts w:cs="Times New Roman"/>
          <w:i/>
          <w:iCs/>
          <w:sz w:val="28"/>
          <w:szCs w:val="28"/>
        </w:rPr>
        <w:t xml:space="preserve"> </w:t>
      </w:r>
      <w:proofErr w:type="spellStart"/>
      <w:r w:rsidRPr="009E34F8">
        <w:rPr>
          <w:rFonts w:cs="Times New Roman"/>
          <w:i/>
          <w:iCs/>
          <w:sz w:val="28"/>
          <w:szCs w:val="28"/>
        </w:rPr>
        <w:t>Exot</w:t>
      </w:r>
      <w:proofErr w:type="spellEnd"/>
      <w:r w:rsidRPr="009E34F8">
        <w:rPr>
          <w:rFonts w:cs="Times New Roman"/>
          <w:i/>
          <w:iCs/>
          <w:sz w:val="28"/>
          <w:szCs w:val="28"/>
        </w:rPr>
        <w:t>.</w:t>
      </w:r>
      <w:r w:rsidRPr="009E34F8">
        <w:rPr>
          <w:rFonts w:cs="Times New Roman"/>
          <w:sz w:val="28"/>
          <w:szCs w:val="28"/>
        </w:rPr>
        <w:t xml:space="preserve"> </w:t>
      </w:r>
      <w:r w:rsidR="0072786E" w:rsidRPr="009E34F8">
        <w:rPr>
          <w:rFonts w:cs="Times New Roman"/>
          <w:sz w:val="28"/>
          <w:szCs w:val="28"/>
        </w:rPr>
        <w:t>20</w:t>
      </w:r>
      <w:r w:rsidR="0072786E">
        <w:rPr>
          <w:rFonts w:cs="Times New Roman"/>
          <w:sz w:val="28"/>
          <w:szCs w:val="28"/>
        </w:rPr>
        <w:t>16</w:t>
      </w:r>
      <w:r w:rsidR="0072786E" w:rsidRPr="009E34F8">
        <w:rPr>
          <w:rFonts w:cs="Times New Roman"/>
          <w:sz w:val="28"/>
          <w:szCs w:val="28"/>
        </w:rPr>
        <w:t xml:space="preserve"> ;101 :</w:t>
      </w:r>
      <w:r w:rsidRPr="009E34F8">
        <w:rPr>
          <w:rFonts w:cs="Times New Roman"/>
          <w:sz w:val="28"/>
          <w:szCs w:val="28"/>
        </w:rPr>
        <w:t>109–112.</w:t>
      </w:r>
    </w:p>
    <w:p w14:paraId="09B232C1" w14:textId="22643BC6" w:rsidR="009E34F8" w:rsidRPr="009E34F8" w:rsidRDefault="009E34F8" w:rsidP="009E34F8">
      <w:pPr>
        <w:tabs>
          <w:tab w:val="left" w:pos="270"/>
        </w:tabs>
        <w:autoSpaceDE w:val="0"/>
        <w:autoSpaceDN w:val="0"/>
        <w:adjustRightInd w:val="0"/>
        <w:spacing w:after="0"/>
        <w:rPr>
          <w:rFonts w:cs="Times New Roman"/>
          <w:sz w:val="28"/>
          <w:szCs w:val="28"/>
        </w:rPr>
      </w:pPr>
    </w:p>
    <w:p w14:paraId="1FFD3F8C" w14:textId="0F351BCD"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8</w:t>
      </w:r>
      <w:r w:rsidRPr="009E34F8">
        <w:rPr>
          <w:rFonts w:cs="Times New Roman"/>
          <w:sz w:val="28"/>
          <w:szCs w:val="28"/>
        </w:rPr>
        <w:t xml:space="preserve">. Kaba M, Condé A, Soumah M, et al. </w:t>
      </w:r>
      <w:proofErr w:type="spellStart"/>
      <w:r w:rsidRPr="009E34F8">
        <w:rPr>
          <w:rFonts w:cs="Times New Roman"/>
          <w:sz w:val="28"/>
          <w:szCs w:val="28"/>
        </w:rPr>
        <w:t>Prevalence</w:t>
      </w:r>
      <w:proofErr w:type="spellEnd"/>
      <w:r w:rsidRPr="009E34F8">
        <w:rPr>
          <w:rFonts w:cs="Times New Roman"/>
          <w:sz w:val="28"/>
          <w:szCs w:val="28"/>
        </w:rPr>
        <w:t xml:space="preserve"> of acute and </w:t>
      </w:r>
      <w:proofErr w:type="spellStart"/>
      <w:r w:rsidRPr="009E34F8">
        <w:rPr>
          <w:rFonts w:cs="Times New Roman"/>
          <w:sz w:val="28"/>
          <w:szCs w:val="28"/>
        </w:rPr>
        <w:t>chronic</w:t>
      </w:r>
      <w:proofErr w:type="spellEnd"/>
      <w:r w:rsidRPr="009E34F8">
        <w:rPr>
          <w:rFonts w:cs="Times New Roman"/>
          <w:sz w:val="28"/>
          <w:szCs w:val="28"/>
        </w:rPr>
        <w:t xml:space="preserve"> </w:t>
      </w:r>
      <w:proofErr w:type="spellStart"/>
      <w:r w:rsidRPr="009E34F8">
        <w:rPr>
          <w:rFonts w:cs="Times New Roman"/>
          <w:sz w:val="28"/>
          <w:szCs w:val="28"/>
        </w:rPr>
        <w:t>kidney</w:t>
      </w:r>
      <w:proofErr w:type="spellEnd"/>
      <w:r w:rsidRPr="009E34F8">
        <w:rPr>
          <w:rFonts w:cs="Times New Roman"/>
          <w:sz w:val="28"/>
          <w:szCs w:val="28"/>
        </w:rPr>
        <w:t xml:space="preserve"> </w:t>
      </w:r>
      <w:proofErr w:type="spellStart"/>
      <w:r w:rsidRPr="009E34F8">
        <w:rPr>
          <w:rFonts w:cs="Times New Roman"/>
          <w:sz w:val="28"/>
          <w:szCs w:val="28"/>
        </w:rPr>
        <w:t>failure</w:t>
      </w:r>
      <w:proofErr w:type="spellEnd"/>
      <w:r w:rsidRPr="009E34F8">
        <w:rPr>
          <w:rFonts w:cs="Times New Roman"/>
          <w:sz w:val="28"/>
          <w:szCs w:val="28"/>
        </w:rPr>
        <w:t xml:space="preserve"> in HIV-infected patients in Conakry. </w:t>
      </w:r>
      <w:proofErr w:type="spellStart"/>
      <w:r w:rsidRPr="009E34F8">
        <w:rPr>
          <w:rFonts w:cs="Times New Roman"/>
          <w:i/>
          <w:iCs/>
          <w:sz w:val="28"/>
          <w:szCs w:val="28"/>
        </w:rPr>
        <w:t>Nephrol</w:t>
      </w:r>
      <w:proofErr w:type="spellEnd"/>
      <w:r w:rsidRPr="009E34F8">
        <w:rPr>
          <w:rFonts w:cs="Times New Roman"/>
          <w:i/>
          <w:iCs/>
          <w:sz w:val="28"/>
          <w:szCs w:val="28"/>
        </w:rPr>
        <w:t xml:space="preserve"> </w:t>
      </w:r>
      <w:proofErr w:type="spellStart"/>
      <w:r w:rsidRPr="009E34F8">
        <w:rPr>
          <w:rFonts w:cs="Times New Roman"/>
          <w:i/>
          <w:iCs/>
          <w:sz w:val="28"/>
          <w:szCs w:val="28"/>
        </w:rPr>
        <w:t>Thérapeut</w:t>
      </w:r>
      <w:proofErr w:type="spellEnd"/>
      <w:r w:rsidRPr="009E34F8">
        <w:rPr>
          <w:rFonts w:cs="Times New Roman"/>
          <w:i/>
          <w:iCs/>
          <w:sz w:val="28"/>
          <w:szCs w:val="28"/>
        </w:rPr>
        <w:t>.</w:t>
      </w:r>
      <w:r w:rsidRPr="009E34F8">
        <w:rPr>
          <w:rFonts w:cs="Times New Roman"/>
          <w:sz w:val="28"/>
          <w:szCs w:val="28"/>
        </w:rPr>
        <w:t xml:space="preserve"> </w:t>
      </w:r>
      <w:proofErr w:type="gramStart"/>
      <w:r w:rsidRPr="009E34F8">
        <w:rPr>
          <w:rFonts w:cs="Times New Roman"/>
          <w:sz w:val="28"/>
          <w:szCs w:val="28"/>
        </w:rPr>
        <w:t>2016;</w:t>
      </w:r>
      <w:proofErr w:type="gramEnd"/>
      <w:r w:rsidRPr="009E34F8">
        <w:rPr>
          <w:rFonts w:cs="Times New Roman"/>
          <w:sz w:val="28"/>
          <w:szCs w:val="28"/>
        </w:rPr>
        <w:t>12:408–409.DOI : 10.1016/j.nephro.2016.07.198</w:t>
      </w:r>
    </w:p>
    <w:p w14:paraId="37DEBDEA"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517BAA36" w14:textId="46DF2E2E"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1</w:t>
      </w:r>
      <w:r w:rsidR="0072786E">
        <w:rPr>
          <w:rFonts w:cs="Times New Roman"/>
          <w:sz w:val="28"/>
          <w:szCs w:val="28"/>
        </w:rPr>
        <w:t>9</w:t>
      </w:r>
      <w:r w:rsidRPr="009E34F8">
        <w:rPr>
          <w:rFonts w:cs="Times New Roman"/>
          <w:sz w:val="28"/>
          <w:szCs w:val="28"/>
        </w:rPr>
        <w:t xml:space="preserve">. Monlet C, Sidibé M, </w:t>
      </w:r>
      <w:proofErr w:type="spellStart"/>
      <w:r w:rsidRPr="009E34F8">
        <w:rPr>
          <w:rFonts w:cs="Times New Roman"/>
          <w:sz w:val="28"/>
          <w:szCs w:val="28"/>
        </w:rPr>
        <w:t>Wognin</w:t>
      </w:r>
      <w:proofErr w:type="spellEnd"/>
      <w:r w:rsidRPr="009E34F8">
        <w:rPr>
          <w:rFonts w:cs="Times New Roman"/>
          <w:sz w:val="28"/>
          <w:szCs w:val="28"/>
        </w:rPr>
        <w:t xml:space="preserve"> A, et al. </w:t>
      </w:r>
      <w:proofErr w:type="spellStart"/>
      <w:r w:rsidRPr="009E34F8">
        <w:rPr>
          <w:rFonts w:cs="Times New Roman"/>
          <w:sz w:val="28"/>
          <w:szCs w:val="28"/>
        </w:rPr>
        <w:t>Outcome</w:t>
      </w:r>
      <w:proofErr w:type="spellEnd"/>
      <w:r w:rsidRPr="009E34F8">
        <w:rPr>
          <w:rFonts w:cs="Times New Roman"/>
          <w:sz w:val="28"/>
          <w:szCs w:val="28"/>
        </w:rPr>
        <w:t xml:space="preserve"> of acute </w:t>
      </w:r>
      <w:proofErr w:type="spellStart"/>
      <w:r w:rsidRPr="009E34F8">
        <w:rPr>
          <w:rFonts w:cs="Times New Roman"/>
          <w:sz w:val="28"/>
          <w:szCs w:val="28"/>
        </w:rPr>
        <w:t>renal</w:t>
      </w:r>
      <w:proofErr w:type="spellEnd"/>
      <w:r w:rsidRPr="009E34F8">
        <w:rPr>
          <w:rFonts w:cs="Times New Roman"/>
          <w:sz w:val="28"/>
          <w:szCs w:val="28"/>
        </w:rPr>
        <w:t xml:space="preserve"> </w:t>
      </w:r>
      <w:proofErr w:type="spellStart"/>
      <w:r w:rsidRPr="009E34F8">
        <w:rPr>
          <w:rFonts w:cs="Times New Roman"/>
          <w:sz w:val="28"/>
          <w:szCs w:val="28"/>
        </w:rPr>
        <w:t>failure</w:t>
      </w:r>
      <w:proofErr w:type="spellEnd"/>
      <w:r w:rsidRPr="009E34F8">
        <w:rPr>
          <w:rFonts w:cs="Times New Roman"/>
          <w:sz w:val="28"/>
          <w:szCs w:val="28"/>
        </w:rPr>
        <w:t xml:space="preserve"> in HIV-</w:t>
      </w:r>
      <w:proofErr w:type="spellStart"/>
      <w:r w:rsidRPr="009E34F8">
        <w:rPr>
          <w:rFonts w:cs="Times New Roman"/>
          <w:sz w:val="28"/>
          <w:szCs w:val="28"/>
        </w:rPr>
        <w:t>infected</w:t>
      </w:r>
      <w:proofErr w:type="spellEnd"/>
      <w:r w:rsidRPr="009E34F8">
        <w:rPr>
          <w:rFonts w:cs="Times New Roman"/>
          <w:sz w:val="28"/>
          <w:szCs w:val="28"/>
        </w:rPr>
        <w:t xml:space="preserve"> </w:t>
      </w:r>
      <w:proofErr w:type="spellStart"/>
      <w:r w:rsidRPr="009E34F8">
        <w:rPr>
          <w:rFonts w:cs="Times New Roman"/>
          <w:sz w:val="28"/>
          <w:szCs w:val="28"/>
        </w:rPr>
        <w:t>subjects</w:t>
      </w:r>
      <w:proofErr w:type="spellEnd"/>
      <w:r w:rsidRPr="009E34F8">
        <w:rPr>
          <w:rFonts w:cs="Times New Roman"/>
          <w:sz w:val="28"/>
          <w:szCs w:val="28"/>
        </w:rPr>
        <w:t xml:space="preserve"> in Abidjan (2014–2017). </w:t>
      </w:r>
      <w:r w:rsidRPr="009E34F8">
        <w:rPr>
          <w:rFonts w:cs="Times New Roman"/>
          <w:i/>
          <w:iCs/>
          <w:sz w:val="28"/>
          <w:szCs w:val="28"/>
        </w:rPr>
        <w:t xml:space="preserve">Pan </w:t>
      </w:r>
      <w:proofErr w:type="spellStart"/>
      <w:r w:rsidRPr="009E34F8">
        <w:rPr>
          <w:rFonts w:cs="Times New Roman"/>
          <w:i/>
          <w:iCs/>
          <w:sz w:val="28"/>
          <w:szCs w:val="28"/>
        </w:rPr>
        <w:t>Afr</w:t>
      </w:r>
      <w:proofErr w:type="spellEnd"/>
      <w:r w:rsidRPr="009E34F8">
        <w:rPr>
          <w:rFonts w:cs="Times New Roman"/>
          <w:i/>
          <w:iCs/>
          <w:sz w:val="28"/>
          <w:szCs w:val="28"/>
        </w:rPr>
        <w:t xml:space="preserve"> Med J.</w:t>
      </w:r>
      <w:r w:rsidRPr="009E34F8">
        <w:rPr>
          <w:rFonts w:cs="Times New Roman"/>
          <w:sz w:val="28"/>
          <w:szCs w:val="28"/>
        </w:rPr>
        <w:t xml:space="preserve"> </w:t>
      </w:r>
      <w:r w:rsidR="0072786E" w:rsidRPr="009E34F8">
        <w:rPr>
          <w:rFonts w:cs="Times New Roman"/>
          <w:sz w:val="28"/>
          <w:szCs w:val="28"/>
        </w:rPr>
        <w:t>2019 ;</w:t>
      </w:r>
      <w:proofErr w:type="gramStart"/>
      <w:r w:rsidRPr="009E34F8">
        <w:rPr>
          <w:rFonts w:cs="Times New Roman"/>
          <w:sz w:val="28"/>
          <w:szCs w:val="28"/>
        </w:rPr>
        <w:t>34:</w:t>
      </w:r>
      <w:proofErr w:type="gramEnd"/>
      <w:r w:rsidRPr="009E34F8">
        <w:rPr>
          <w:rFonts w:cs="Times New Roman"/>
          <w:sz w:val="28"/>
          <w:szCs w:val="28"/>
        </w:rPr>
        <w:t>2.</w:t>
      </w:r>
      <w:r w:rsidRPr="009E34F8">
        <w:rPr>
          <w:rFonts w:cs="Times New Roman"/>
          <w:sz w:val="28"/>
          <w:szCs w:val="28"/>
        </w:rPr>
        <w:br/>
        <w:t>DOI : 10.11604/pamj.2019.34.2.14413</w:t>
      </w:r>
    </w:p>
    <w:p w14:paraId="34A7645F"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103DB6FB" w14:textId="16F394C0" w:rsidR="009E34F8" w:rsidRDefault="0072786E" w:rsidP="009E34F8">
      <w:pPr>
        <w:tabs>
          <w:tab w:val="left" w:pos="270"/>
        </w:tabs>
        <w:autoSpaceDE w:val="0"/>
        <w:autoSpaceDN w:val="0"/>
        <w:adjustRightInd w:val="0"/>
        <w:spacing w:after="0"/>
        <w:rPr>
          <w:rFonts w:cs="Times New Roman"/>
          <w:sz w:val="28"/>
          <w:szCs w:val="28"/>
        </w:rPr>
      </w:pPr>
      <w:r>
        <w:rPr>
          <w:rFonts w:cs="Times New Roman"/>
          <w:sz w:val="28"/>
          <w:szCs w:val="28"/>
        </w:rPr>
        <w:lastRenderedPageBreak/>
        <w:t>20</w:t>
      </w:r>
      <w:r w:rsidR="009E34F8" w:rsidRPr="009E34F8">
        <w:rPr>
          <w:rFonts w:cs="Times New Roman"/>
          <w:sz w:val="28"/>
          <w:szCs w:val="28"/>
        </w:rPr>
        <w:t xml:space="preserve">. Kra O, Aba Y, Yao K, et al. </w:t>
      </w:r>
      <w:proofErr w:type="spellStart"/>
      <w:r w:rsidR="009E34F8" w:rsidRPr="009E34F8">
        <w:rPr>
          <w:rFonts w:cs="Times New Roman"/>
          <w:sz w:val="28"/>
          <w:szCs w:val="28"/>
        </w:rPr>
        <w:t>Clinicobiological</w:t>
      </w:r>
      <w:proofErr w:type="spellEnd"/>
      <w:r w:rsidR="009E34F8" w:rsidRPr="009E34F8">
        <w:rPr>
          <w:rFonts w:cs="Times New Roman"/>
          <w:sz w:val="28"/>
          <w:szCs w:val="28"/>
        </w:rPr>
        <w:t xml:space="preserve"> and </w:t>
      </w:r>
      <w:proofErr w:type="spellStart"/>
      <w:r w:rsidR="009E34F8" w:rsidRPr="009E34F8">
        <w:rPr>
          <w:rFonts w:cs="Times New Roman"/>
          <w:sz w:val="28"/>
          <w:szCs w:val="28"/>
        </w:rPr>
        <w:t>evolutionary</w:t>
      </w:r>
      <w:proofErr w:type="spellEnd"/>
      <w:r w:rsidR="009E34F8" w:rsidRPr="009E34F8">
        <w:rPr>
          <w:rFonts w:cs="Times New Roman"/>
          <w:sz w:val="28"/>
          <w:szCs w:val="28"/>
        </w:rPr>
        <w:t xml:space="preserve"> profile of HIV-infected patients hospitalized in Abidjan. </w:t>
      </w:r>
      <w:r w:rsidR="009E34F8" w:rsidRPr="009E34F8">
        <w:rPr>
          <w:rFonts w:cs="Times New Roman"/>
          <w:i/>
          <w:iCs/>
          <w:sz w:val="28"/>
          <w:szCs w:val="28"/>
        </w:rPr>
        <w:t xml:space="preserve">Bull Soc </w:t>
      </w:r>
      <w:proofErr w:type="spellStart"/>
      <w:r w:rsidR="009E34F8" w:rsidRPr="009E34F8">
        <w:rPr>
          <w:rFonts w:cs="Times New Roman"/>
          <w:i/>
          <w:iCs/>
          <w:sz w:val="28"/>
          <w:szCs w:val="28"/>
        </w:rPr>
        <w:t>Pathol</w:t>
      </w:r>
      <w:proofErr w:type="spellEnd"/>
      <w:r w:rsidR="009E34F8" w:rsidRPr="009E34F8">
        <w:rPr>
          <w:rFonts w:cs="Times New Roman"/>
          <w:i/>
          <w:iCs/>
          <w:sz w:val="28"/>
          <w:szCs w:val="28"/>
        </w:rPr>
        <w:t xml:space="preserve"> </w:t>
      </w:r>
      <w:proofErr w:type="spellStart"/>
      <w:r w:rsidR="009E34F8" w:rsidRPr="009E34F8">
        <w:rPr>
          <w:rFonts w:cs="Times New Roman"/>
          <w:i/>
          <w:iCs/>
          <w:sz w:val="28"/>
          <w:szCs w:val="28"/>
        </w:rPr>
        <w:t>Exot</w:t>
      </w:r>
      <w:proofErr w:type="spellEnd"/>
      <w:r w:rsidR="009E34F8" w:rsidRPr="009E34F8">
        <w:rPr>
          <w:rFonts w:cs="Times New Roman"/>
          <w:i/>
          <w:iCs/>
          <w:sz w:val="28"/>
          <w:szCs w:val="28"/>
        </w:rPr>
        <w:t>.</w:t>
      </w:r>
      <w:r w:rsidR="009E34F8" w:rsidRPr="009E34F8">
        <w:rPr>
          <w:rFonts w:cs="Times New Roman"/>
          <w:sz w:val="28"/>
          <w:szCs w:val="28"/>
        </w:rPr>
        <w:t xml:space="preserve"> </w:t>
      </w:r>
      <w:r w:rsidRPr="009E34F8">
        <w:rPr>
          <w:rFonts w:cs="Times New Roman"/>
          <w:sz w:val="28"/>
          <w:szCs w:val="28"/>
        </w:rPr>
        <w:t>2013 ;106 :</w:t>
      </w:r>
      <w:r w:rsidR="009E34F8" w:rsidRPr="009E34F8">
        <w:rPr>
          <w:rFonts w:cs="Times New Roman"/>
          <w:sz w:val="28"/>
          <w:szCs w:val="28"/>
        </w:rPr>
        <w:t>37–42.</w:t>
      </w:r>
    </w:p>
    <w:p w14:paraId="677A21E9"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2AA17B19" w14:textId="40FB5E34" w:rsid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2</w:t>
      </w:r>
      <w:r w:rsidR="0072786E">
        <w:rPr>
          <w:rFonts w:cs="Times New Roman"/>
          <w:sz w:val="28"/>
          <w:szCs w:val="28"/>
        </w:rPr>
        <w:t>1</w:t>
      </w:r>
      <w:r w:rsidRPr="009E34F8">
        <w:rPr>
          <w:rFonts w:cs="Times New Roman"/>
          <w:sz w:val="28"/>
          <w:szCs w:val="28"/>
        </w:rPr>
        <w:t xml:space="preserve">. </w:t>
      </w:r>
      <w:proofErr w:type="spellStart"/>
      <w:r w:rsidRPr="009E34F8">
        <w:rPr>
          <w:rFonts w:cs="Times New Roman"/>
          <w:sz w:val="28"/>
          <w:szCs w:val="28"/>
        </w:rPr>
        <w:t>Ondounda</w:t>
      </w:r>
      <w:proofErr w:type="spellEnd"/>
      <w:r w:rsidRPr="009E34F8">
        <w:rPr>
          <w:rFonts w:cs="Times New Roman"/>
          <w:sz w:val="28"/>
          <w:szCs w:val="28"/>
        </w:rPr>
        <w:t xml:space="preserve"> M, Magne C, </w:t>
      </w:r>
      <w:proofErr w:type="spellStart"/>
      <w:r w:rsidRPr="009E34F8">
        <w:rPr>
          <w:rFonts w:cs="Times New Roman"/>
          <w:sz w:val="28"/>
          <w:szCs w:val="28"/>
        </w:rPr>
        <w:t>Mounguengui</w:t>
      </w:r>
      <w:proofErr w:type="spellEnd"/>
      <w:r w:rsidRPr="009E34F8">
        <w:rPr>
          <w:rFonts w:cs="Times New Roman"/>
          <w:sz w:val="28"/>
          <w:szCs w:val="28"/>
        </w:rPr>
        <w:t xml:space="preserve"> D, et al. </w:t>
      </w:r>
      <w:proofErr w:type="spellStart"/>
      <w:r w:rsidRPr="009E34F8">
        <w:rPr>
          <w:rFonts w:cs="Times New Roman"/>
          <w:sz w:val="28"/>
          <w:szCs w:val="28"/>
        </w:rPr>
        <w:t>Morbidity</w:t>
      </w:r>
      <w:proofErr w:type="spellEnd"/>
      <w:r w:rsidRPr="009E34F8">
        <w:rPr>
          <w:rFonts w:cs="Times New Roman"/>
          <w:sz w:val="28"/>
          <w:szCs w:val="28"/>
        </w:rPr>
        <w:t xml:space="preserve"> and </w:t>
      </w:r>
      <w:proofErr w:type="spellStart"/>
      <w:r w:rsidRPr="009E34F8">
        <w:rPr>
          <w:rFonts w:cs="Times New Roman"/>
          <w:sz w:val="28"/>
          <w:szCs w:val="28"/>
        </w:rPr>
        <w:t>mortality</w:t>
      </w:r>
      <w:proofErr w:type="spellEnd"/>
      <w:r w:rsidRPr="009E34F8">
        <w:rPr>
          <w:rFonts w:cs="Times New Roman"/>
          <w:sz w:val="28"/>
          <w:szCs w:val="28"/>
        </w:rPr>
        <w:t xml:space="preserve"> </w:t>
      </w:r>
      <w:proofErr w:type="spellStart"/>
      <w:r w:rsidRPr="009E34F8">
        <w:rPr>
          <w:rFonts w:cs="Times New Roman"/>
          <w:sz w:val="28"/>
          <w:szCs w:val="28"/>
        </w:rPr>
        <w:t>among</w:t>
      </w:r>
      <w:proofErr w:type="spellEnd"/>
      <w:r w:rsidRPr="009E34F8">
        <w:rPr>
          <w:rFonts w:cs="Times New Roman"/>
          <w:sz w:val="28"/>
          <w:szCs w:val="28"/>
        </w:rPr>
        <w:t xml:space="preserve"> HIV-infected patients at Libreville </w:t>
      </w:r>
      <w:proofErr w:type="spellStart"/>
      <w:r w:rsidRPr="009E34F8">
        <w:rPr>
          <w:rFonts w:cs="Times New Roman"/>
          <w:sz w:val="28"/>
          <w:szCs w:val="28"/>
        </w:rPr>
        <w:t>Military</w:t>
      </w:r>
      <w:proofErr w:type="spellEnd"/>
      <w:r w:rsidRPr="009E34F8">
        <w:rPr>
          <w:rFonts w:cs="Times New Roman"/>
          <w:sz w:val="28"/>
          <w:szCs w:val="28"/>
        </w:rPr>
        <w:t xml:space="preserve"> Hospital. </w:t>
      </w:r>
      <w:r w:rsidRPr="009E34F8">
        <w:rPr>
          <w:rFonts w:cs="Times New Roman"/>
          <w:i/>
          <w:iCs/>
          <w:sz w:val="28"/>
          <w:szCs w:val="28"/>
        </w:rPr>
        <w:t>Médecine Santé Trop.</w:t>
      </w:r>
      <w:r w:rsidRPr="009E34F8">
        <w:rPr>
          <w:rFonts w:cs="Times New Roman"/>
          <w:sz w:val="28"/>
          <w:szCs w:val="28"/>
        </w:rPr>
        <w:t xml:space="preserve"> </w:t>
      </w:r>
      <w:r w:rsidR="0072786E" w:rsidRPr="009E34F8">
        <w:rPr>
          <w:rFonts w:cs="Times New Roman"/>
          <w:sz w:val="28"/>
          <w:szCs w:val="28"/>
        </w:rPr>
        <w:t>2012 ;22 :</w:t>
      </w:r>
      <w:r w:rsidRPr="009E34F8">
        <w:rPr>
          <w:rFonts w:cs="Times New Roman"/>
          <w:sz w:val="28"/>
          <w:szCs w:val="28"/>
        </w:rPr>
        <w:t>334–335.</w:t>
      </w:r>
    </w:p>
    <w:p w14:paraId="3C72E8BD" w14:textId="77777777" w:rsidR="0072786E" w:rsidRPr="009E34F8" w:rsidRDefault="0072786E" w:rsidP="009E34F8">
      <w:pPr>
        <w:tabs>
          <w:tab w:val="left" w:pos="270"/>
        </w:tabs>
        <w:autoSpaceDE w:val="0"/>
        <w:autoSpaceDN w:val="0"/>
        <w:adjustRightInd w:val="0"/>
        <w:spacing w:after="0"/>
        <w:rPr>
          <w:rFonts w:cs="Times New Roman"/>
          <w:sz w:val="28"/>
          <w:szCs w:val="28"/>
        </w:rPr>
      </w:pPr>
    </w:p>
    <w:p w14:paraId="0E8F6E90" w14:textId="65A2D88B" w:rsidR="009E34F8" w:rsidRPr="009E34F8" w:rsidRDefault="009E34F8" w:rsidP="009E34F8">
      <w:pPr>
        <w:tabs>
          <w:tab w:val="left" w:pos="270"/>
        </w:tabs>
        <w:autoSpaceDE w:val="0"/>
        <w:autoSpaceDN w:val="0"/>
        <w:adjustRightInd w:val="0"/>
        <w:spacing w:after="0"/>
        <w:rPr>
          <w:rFonts w:cs="Times New Roman"/>
          <w:sz w:val="28"/>
          <w:szCs w:val="28"/>
        </w:rPr>
      </w:pPr>
      <w:r w:rsidRPr="009E34F8">
        <w:rPr>
          <w:rFonts w:cs="Times New Roman"/>
          <w:sz w:val="28"/>
          <w:szCs w:val="28"/>
        </w:rPr>
        <w:t>2</w:t>
      </w:r>
      <w:r w:rsidR="0072786E">
        <w:rPr>
          <w:rFonts w:cs="Times New Roman"/>
          <w:sz w:val="28"/>
          <w:szCs w:val="28"/>
        </w:rPr>
        <w:t>2</w:t>
      </w:r>
      <w:r w:rsidRPr="009E34F8">
        <w:rPr>
          <w:rFonts w:cs="Times New Roman"/>
          <w:sz w:val="28"/>
          <w:szCs w:val="28"/>
        </w:rPr>
        <w:t xml:space="preserve">. </w:t>
      </w:r>
      <w:r w:rsidR="00A028A5">
        <w:rPr>
          <w:rFonts w:ascii="Arial" w:hAnsi="Arial" w:cs="Arial"/>
          <w:color w:val="222222"/>
          <w:sz w:val="20"/>
          <w:szCs w:val="20"/>
          <w:shd w:val="clear" w:color="auto" w:fill="FFFFFF"/>
        </w:rPr>
        <w:t xml:space="preserve">Lampe, F. C., </w:t>
      </w:r>
      <w:proofErr w:type="spellStart"/>
      <w:r w:rsidR="00A028A5">
        <w:rPr>
          <w:rFonts w:ascii="Arial" w:hAnsi="Arial" w:cs="Arial"/>
          <w:color w:val="222222"/>
          <w:sz w:val="20"/>
          <w:szCs w:val="20"/>
          <w:shd w:val="clear" w:color="auto" w:fill="FFFFFF"/>
        </w:rPr>
        <w:t>Gatell</w:t>
      </w:r>
      <w:proofErr w:type="spellEnd"/>
      <w:r w:rsidR="00A028A5">
        <w:rPr>
          <w:rFonts w:ascii="Arial" w:hAnsi="Arial" w:cs="Arial"/>
          <w:color w:val="222222"/>
          <w:sz w:val="20"/>
          <w:szCs w:val="20"/>
          <w:shd w:val="clear" w:color="auto" w:fill="FFFFFF"/>
        </w:rPr>
        <w:t xml:space="preserve">, J. M., </w:t>
      </w:r>
      <w:proofErr w:type="spellStart"/>
      <w:r w:rsidR="00A028A5">
        <w:rPr>
          <w:rFonts w:ascii="Arial" w:hAnsi="Arial" w:cs="Arial"/>
          <w:color w:val="222222"/>
          <w:sz w:val="20"/>
          <w:szCs w:val="20"/>
          <w:shd w:val="clear" w:color="auto" w:fill="FFFFFF"/>
        </w:rPr>
        <w:t>Staszewski</w:t>
      </w:r>
      <w:proofErr w:type="spellEnd"/>
      <w:r w:rsidR="00A028A5">
        <w:rPr>
          <w:rFonts w:ascii="Arial" w:hAnsi="Arial" w:cs="Arial"/>
          <w:color w:val="222222"/>
          <w:sz w:val="20"/>
          <w:szCs w:val="20"/>
          <w:shd w:val="clear" w:color="auto" w:fill="FFFFFF"/>
        </w:rPr>
        <w:t xml:space="preserve">, S., Johnson, M. A., Pradier, C., Gill, M. J., ... &amp; Phillips, A. N. (2006). Changes over time in </w:t>
      </w:r>
      <w:proofErr w:type="spellStart"/>
      <w:r w:rsidR="00A028A5">
        <w:rPr>
          <w:rFonts w:ascii="Arial" w:hAnsi="Arial" w:cs="Arial"/>
          <w:color w:val="222222"/>
          <w:sz w:val="20"/>
          <w:szCs w:val="20"/>
          <w:shd w:val="clear" w:color="auto" w:fill="FFFFFF"/>
        </w:rPr>
        <w:t>risk</w:t>
      </w:r>
      <w:proofErr w:type="spellEnd"/>
      <w:r w:rsidR="00A028A5">
        <w:rPr>
          <w:rFonts w:ascii="Arial" w:hAnsi="Arial" w:cs="Arial"/>
          <w:color w:val="222222"/>
          <w:sz w:val="20"/>
          <w:szCs w:val="20"/>
          <w:shd w:val="clear" w:color="auto" w:fill="FFFFFF"/>
        </w:rPr>
        <w:t xml:space="preserve"> of initial </w:t>
      </w:r>
      <w:proofErr w:type="spellStart"/>
      <w:r w:rsidR="00A028A5">
        <w:rPr>
          <w:rFonts w:ascii="Arial" w:hAnsi="Arial" w:cs="Arial"/>
          <w:color w:val="222222"/>
          <w:sz w:val="20"/>
          <w:szCs w:val="20"/>
          <w:shd w:val="clear" w:color="auto" w:fill="FFFFFF"/>
        </w:rPr>
        <w:t>virological</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failure</w:t>
      </w:r>
      <w:proofErr w:type="spellEnd"/>
      <w:r w:rsidR="00A028A5">
        <w:rPr>
          <w:rFonts w:ascii="Arial" w:hAnsi="Arial" w:cs="Arial"/>
          <w:color w:val="222222"/>
          <w:sz w:val="20"/>
          <w:szCs w:val="20"/>
          <w:shd w:val="clear" w:color="auto" w:fill="FFFFFF"/>
        </w:rPr>
        <w:t xml:space="preserve"> of combination </w:t>
      </w:r>
      <w:proofErr w:type="spellStart"/>
      <w:r w:rsidR="00A028A5">
        <w:rPr>
          <w:rFonts w:ascii="Arial" w:hAnsi="Arial" w:cs="Arial"/>
          <w:color w:val="222222"/>
          <w:sz w:val="20"/>
          <w:szCs w:val="20"/>
          <w:shd w:val="clear" w:color="auto" w:fill="FFFFFF"/>
        </w:rPr>
        <w:t>antiretroviral</w:t>
      </w:r>
      <w:proofErr w:type="spellEnd"/>
      <w:r w:rsidR="00A028A5">
        <w:rPr>
          <w:rFonts w:ascii="Arial" w:hAnsi="Arial" w:cs="Arial"/>
          <w:color w:val="222222"/>
          <w:sz w:val="20"/>
          <w:szCs w:val="20"/>
          <w:shd w:val="clear" w:color="auto" w:fill="FFFFFF"/>
        </w:rPr>
        <w:t xml:space="preserve"> </w:t>
      </w:r>
      <w:proofErr w:type="spellStart"/>
      <w:proofErr w:type="gramStart"/>
      <w:r w:rsidR="00A028A5">
        <w:rPr>
          <w:rFonts w:ascii="Arial" w:hAnsi="Arial" w:cs="Arial"/>
          <w:color w:val="222222"/>
          <w:sz w:val="20"/>
          <w:szCs w:val="20"/>
          <w:shd w:val="clear" w:color="auto" w:fill="FFFFFF"/>
        </w:rPr>
        <w:t>therapy</w:t>
      </w:r>
      <w:proofErr w:type="spellEnd"/>
      <w:r w:rsidR="00A028A5">
        <w:rPr>
          <w:rFonts w:ascii="Arial" w:hAnsi="Arial" w:cs="Arial"/>
          <w:color w:val="222222"/>
          <w:sz w:val="20"/>
          <w:szCs w:val="20"/>
          <w:shd w:val="clear" w:color="auto" w:fill="FFFFFF"/>
        </w:rPr>
        <w:t>:</w:t>
      </w:r>
      <w:proofErr w:type="gram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a</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multicohort</w:t>
      </w:r>
      <w:proofErr w:type="spellEnd"/>
      <w:r w:rsidR="00A028A5">
        <w:rPr>
          <w:rFonts w:ascii="Arial" w:hAnsi="Arial" w:cs="Arial"/>
          <w:color w:val="222222"/>
          <w:sz w:val="20"/>
          <w:szCs w:val="20"/>
          <w:shd w:val="clear" w:color="auto" w:fill="FFFFFF"/>
        </w:rPr>
        <w:t xml:space="preserve"> </w:t>
      </w:r>
      <w:proofErr w:type="spellStart"/>
      <w:r w:rsidR="00A028A5">
        <w:rPr>
          <w:rFonts w:ascii="Arial" w:hAnsi="Arial" w:cs="Arial"/>
          <w:color w:val="222222"/>
          <w:sz w:val="20"/>
          <w:szCs w:val="20"/>
          <w:shd w:val="clear" w:color="auto" w:fill="FFFFFF"/>
        </w:rPr>
        <w:t>analysis</w:t>
      </w:r>
      <w:proofErr w:type="spellEnd"/>
      <w:r w:rsidR="00A028A5">
        <w:rPr>
          <w:rFonts w:ascii="Arial" w:hAnsi="Arial" w:cs="Arial"/>
          <w:color w:val="222222"/>
          <w:sz w:val="20"/>
          <w:szCs w:val="20"/>
          <w:shd w:val="clear" w:color="auto" w:fill="FFFFFF"/>
        </w:rPr>
        <w:t>, 1996 to 2002. </w:t>
      </w:r>
      <w:r w:rsidR="00A028A5">
        <w:rPr>
          <w:rFonts w:ascii="Arial" w:hAnsi="Arial" w:cs="Arial"/>
          <w:i/>
          <w:iCs/>
          <w:color w:val="222222"/>
          <w:sz w:val="20"/>
          <w:szCs w:val="20"/>
          <w:shd w:val="clear" w:color="auto" w:fill="FFFFFF"/>
        </w:rPr>
        <w:t xml:space="preserve">Archives of </w:t>
      </w:r>
      <w:proofErr w:type="spellStart"/>
      <w:r w:rsidR="00A028A5">
        <w:rPr>
          <w:rFonts w:ascii="Arial" w:hAnsi="Arial" w:cs="Arial"/>
          <w:i/>
          <w:iCs/>
          <w:color w:val="222222"/>
          <w:sz w:val="20"/>
          <w:szCs w:val="20"/>
          <w:shd w:val="clear" w:color="auto" w:fill="FFFFFF"/>
        </w:rPr>
        <w:t>internal</w:t>
      </w:r>
      <w:proofErr w:type="spellEnd"/>
      <w:r w:rsidR="00A028A5">
        <w:rPr>
          <w:rFonts w:ascii="Arial" w:hAnsi="Arial" w:cs="Arial"/>
          <w:i/>
          <w:iCs/>
          <w:color w:val="222222"/>
          <w:sz w:val="20"/>
          <w:szCs w:val="20"/>
          <w:shd w:val="clear" w:color="auto" w:fill="FFFFFF"/>
        </w:rPr>
        <w:t xml:space="preserve"> </w:t>
      </w:r>
      <w:proofErr w:type="spellStart"/>
      <w:r w:rsidR="00A028A5">
        <w:rPr>
          <w:rFonts w:ascii="Arial" w:hAnsi="Arial" w:cs="Arial"/>
          <w:i/>
          <w:iCs/>
          <w:color w:val="222222"/>
          <w:sz w:val="20"/>
          <w:szCs w:val="20"/>
          <w:shd w:val="clear" w:color="auto" w:fill="FFFFFF"/>
        </w:rPr>
        <w:t>medicine</w:t>
      </w:r>
      <w:proofErr w:type="spellEnd"/>
      <w:r w:rsidR="00A028A5">
        <w:rPr>
          <w:rFonts w:ascii="Arial" w:hAnsi="Arial" w:cs="Arial"/>
          <w:color w:val="222222"/>
          <w:sz w:val="20"/>
          <w:szCs w:val="20"/>
          <w:shd w:val="clear" w:color="auto" w:fill="FFFFFF"/>
        </w:rPr>
        <w:t>, </w:t>
      </w:r>
      <w:r w:rsidR="00A028A5">
        <w:rPr>
          <w:rFonts w:ascii="Arial" w:hAnsi="Arial" w:cs="Arial"/>
          <w:i/>
          <w:iCs/>
          <w:color w:val="222222"/>
          <w:sz w:val="20"/>
          <w:szCs w:val="20"/>
          <w:shd w:val="clear" w:color="auto" w:fill="FFFFFF"/>
        </w:rPr>
        <w:t>166</w:t>
      </w:r>
      <w:r w:rsidR="00A028A5">
        <w:rPr>
          <w:rFonts w:ascii="Arial" w:hAnsi="Arial" w:cs="Arial"/>
          <w:color w:val="222222"/>
          <w:sz w:val="20"/>
          <w:szCs w:val="20"/>
          <w:shd w:val="clear" w:color="auto" w:fill="FFFFFF"/>
        </w:rPr>
        <w:t>(5), 521-528.</w:t>
      </w:r>
    </w:p>
    <w:p w14:paraId="681598D2" w14:textId="77777777" w:rsidR="002B1E85" w:rsidRPr="009E34F8" w:rsidRDefault="002B1E85" w:rsidP="00BE560C">
      <w:pPr>
        <w:tabs>
          <w:tab w:val="left" w:pos="270"/>
        </w:tabs>
        <w:autoSpaceDE w:val="0"/>
        <w:autoSpaceDN w:val="0"/>
        <w:adjustRightInd w:val="0"/>
        <w:spacing w:after="0"/>
        <w:rPr>
          <w:rFonts w:cs="Times New Roman"/>
          <w:sz w:val="28"/>
          <w:szCs w:val="28"/>
        </w:rPr>
      </w:pPr>
    </w:p>
    <w:p w14:paraId="22F3A999" w14:textId="77777777" w:rsidR="002B1E85" w:rsidRDefault="002B1E85" w:rsidP="00BE560C">
      <w:pPr>
        <w:tabs>
          <w:tab w:val="left" w:pos="270"/>
        </w:tabs>
        <w:autoSpaceDE w:val="0"/>
        <w:autoSpaceDN w:val="0"/>
        <w:adjustRightInd w:val="0"/>
        <w:spacing w:after="0"/>
        <w:rPr>
          <w:rFonts w:cs="Times New Roman"/>
          <w:sz w:val="28"/>
          <w:szCs w:val="28"/>
        </w:rPr>
      </w:pPr>
    </w:p>
    <w:p w14:paraId="276B951A" w14:textId="77777777" w:rsidR="0072786E" w:rsidRDefault="0072786E" w:rsidP="00BE560C">
      <w:pPr>
        <w:tabs>
          <w:tab w:val="left" w:pos="270"/>
        </w:tabs>
        <w:autoSpaceDE w:val="0"/>
        <w:autoSpaceDN w:val="0"/>
        <w:adjustRightInd w:val="0"/>
        <w:spacing w:after="0"/>
        <w:rPr>
          <w:rFonts w:cs="Times New Roman"/>
          <w:sz w:val="28"/>
          <w:szCs w:val="28"/>
        </w:rPr>
      </w:pPr>
    </w:p>
    <w:p w14:paraId="74C16790" w14:textId="77777777" w:rsidR="0072786E" w:rsidRDefault="0072786E" w:rsidP="00BE560C">
      <w:pPr>
        <w:tabs>
          <w:tab w:val="left" w:pos="270"/>
        </w:tabs>
        <w:autoSpaceDE w:val="0"/>
        <w:autoSpaceDN w:val="0"/>
        <w:adjustRightInd w:val="0"/>
        <w:spacing w:after="0"/>
        <w:rPr>
          <w:rFonts w:cs="Times New Roman"/>
          <w:sz w:val="28"/>
          <w:szCs w:val="28"/>
        </w:rPr>
      </w:pPr>
    </w:p>
    <w:p w14:paraId="66BE1A6D" w14:textId="77777777" w:rsidR="0072786E" w:rsidRDefault="0072786E" w:rsidP="00BE560C">
      <w:pPr>
        <w:tabs>
          <w:tab w:val="left" w:pos="270"/>
        </w:tabs>
        <w:autoSpaceDE w:val="0"/>
        <w:autoSpaceDN w:val="0"/>
        <w:adjustRightInd w:val="0"/>
        <w:spacing w:after="0"/>
        <w:rPr>
          <w:rFonts w:cs="Times New Roman"/>
          <w:sz w:val="28"/>
          <w:szCs w:val="28"/>
        </w:rPr>
      </w:pPr>
    </w:p>
    <w:p w14:paraId="3514ACA0" w14:textId="77777777" w:rsidR="0072786E" w:rsidRDefault="0072786E" w:rsidP="00BE560C">
      <w:pPr>
        <w:tabs>
          <w:tab w:val="left" w:pos="270"/>
        </w:tabs>
        <w:autoSpaceDE w:val="0"/>
        <w:autoSpaceDN w:val="0"/>
        <w:adjustRightInd w:val="0"/>
        <w:spacing w:after="0"/>
        <w:rPr>
          <w:rFonts w:cs="Times New Roman"/>
          <w:sz w:val="28"/>
          <w:szCs w:val="28"/>
        </w:rPr>
      </w:pPr>
    </w:p>
    <w:p w14:paraId="3385E39E" w14:textId="77777777" w:rsidR="0072786E" w:rsidRDefault="0072786E" w:rsidP="00BE560C">
      <w:pPr>
        <w:tabs>
          <w:tab w:val="left" w:pos="270"/>
        </w:tabs>
        <w:autoSpaceDE w:val="0"/>
        <w:autoSpaceDN w:val="0"/>
        <w:adjustRightInd w:val="0"/>
        <w:spacing w:after="0"/>
        <w:rPr>
          <w:rFonts w:cs="Times New Roman"/>
          <w:sz w:val="28"/>
          <w:szCs w:val="28"/>
        </w:rPr>
      </w:pPr>
    </w:p>
    <w:p w14:paraId="0D323ACD" w14:textId="77777777" w:rsidR="0072786E" w:rsidRDefault="0072786E" w:rsidP="00BE560C">
      <w:pPr>
        <w:tabs>
          <w:tab w:val="left" w:pos="270"/>
        </w:tabs>
        <w:autoSpaceDE w:val="0"/>
        <w:autoSpaceDN w:val="0"/>
        <w:adjustRightInd w:val="0"/>
        <w:spacing w:after="0"/>
        <w:rPr>
          <w:rFonts w:cs="Times New Roman"/>
          <w:sz w:val="28"/>
          <w:szCs w:val="28"/>
        </w:rPr>
      </w:pPr>
    </w:p>
    <w:p w14:paraId="23D85C6A" w14:textId="77777777" w:rsidR="0072786E" w:rsidRDefault="0072786E" w:rsidP="00BE560C">
      <w:pPr>
        <w:tabs>
          <w:tab w:val="left" w:pos="270"/>
        </w:tabs>
        <w:autoSpaceDE w:val="0"/>
        <w:autoSpaceDN w:val="0"/>
        <w:adjustRightInd w:val="0"/>
        <w:spacing w:after="0"/>
        <w:rPr>
          <w:rFonts w:cs="Times New Roman"/>
          <w:sz w:val="28"/>
          <w:szCs w:val="28"/>
        </w:rPr>
      </w:pPr>
    </w:p>
    <w:p w14:paraId="3CA936BB" w14:textId="77777777" w:rsidR="0072786E" w:rsidRDefault="0072786E" w:rsidP="00BE560C">
      <w:pPr>
        <w:tabs>
          <w:tab w:val="left" w:pos="270"/>
        </w:tabs>
        <w:autoSpaceDE w:val="0"/>
        <w:autoSpaceDN w:val="0"/>
        <w:adjustRightInd w:val="0"/>
        <w:spacing w:after="0"/>
        <w:rPr>
          <w:rFonts w:cs="Times New Roman"/>
          <w:sz w:val="28"/>
          <w:szCs w:val="28"/>
        </w:rPr>
      </w:pPr>
    </w:p>
    <w:p w14:paraId="5F6442CB" w14:textId="77777777" w:rsidR="0072786E" w:rsidRPr="009E34F8" w:rsidRDefault="0072786E" w:rsidP="00BE560C">
      <w:pPr>
        <w:tabs>
          <w:tab w:val="left" w:pos="270"/>
        </w:tabs>
        <w:autoSpaceDE w:val="0"/>
        <w:autoSpaceDN w:val="0"/>
        <w:adjustRightInd w:val="0"/>
        <w:spacing w:after="0"/>
        <w:rPr>
          <w:rFonts w:cs="Times New Roman"/>
          <w:sz w:val="28"/>
          <w:szCs w:val="28"/>
        </w:rPr>
      </w:pPr>
    </w:p>
    <w:p w14:paraId="30E0B23F" w14:textId="77777777" w:rsidR="002B1E85" w:rsidRPr="009E34F8" w:rsidRDefault="002B1E85" w:rsidP="00BE560C">
      <w:pPr>
        <w:tabs>
          <w:tab w:val="left" w:pos="270"/>
        </w:tabs>
        <w:autoSpaceDE w:val="0"/>
        <w:autoSpaceDN w:val="0"/>
        <w:adjustRightInd w:val="0"/>
        <w:spacing w:after="0"/>
        <w:rPr>
          <w:rFonts w:cs="Times New Roman"/>
          <w:sz w:val="28"/>
          <w:szCs w:val="28"/>
        </w:rPr>
      </w:pPr>
    </w:p>
    <w:p w14:paraId="3633DFE0" w14:textId="77777777" w:rsidR="00FB5617" w:rsidRPr="009E34F8" w:rsidRDefault="00FB5617" w:rsidP="00410CF6">
      <w:pPr>
        <w:tabs>
          <w:tab w:val="left" w:pos="270"/>
        </w:tabs>
        <w:autoSpaceDE w:val="0"/>
        <w:autoSpaceDN w:val="0"/>
        <w:adjustRightInd w:val="0"/>
        <w:spacing w:after="0"/>
        <w:rPr>
          <w:rFonts w:cs="Times New Roman"/>
          <w:sz w:val="28"/>
          <w:szCs w:val="28"/>
        </w:rPr>
      </w:pPr>
    </w:p>
    <w:p w14:paraId="50445EA5" w14:textId="5489C70C" w:rsidR="006A1E2F" w:rsidRPr="0027363C" w:rsidRDefault="0027363C" w:rsidP="006A1E2F">
      <w:pPr>
        <w:autoSpaceDE w:val="0"/>
        <w:autoSpaceDN w:val="0"/>
        <w:adjustRightInd w:val="0"/>
        <w:spacing w:after="0"/>
        <w:rPr>
          <w:rFonts w:cs="Times New Roman"/>
          <w:bCs/>
          <w:szCs w:val="24"/>
        </w:rPr>
      </w:pPr>
      <w:r w:rsidRPr="0027363C">
        <w:rPr>
          <w:rFonts w:cs="Times New Roman"/>
          <w:b/>
          <w:szCs w:val="24"/>
        </w:rPr>
        <w:t xml:space="preserve">Table </w:t>
      </w:r>
      <w:r w:rsidR="00E16407">
        <w:rPr>
          <w:rFonts w:cs="Times New Roman"/>
          <w:b/>
          <w:szCs w:val="24"/>
        </w:rPr>
        <w:t>1</w:t>
      </w:r>
      <w:r w:rsidRPr="0027363C">
        <w:rPr>
          <w:rFonts w:cs="Times New Roman"/>
          <w:b/>
          <w:szCs w:val="24"/>
        </w:rPr>
        <w:t xml:space="preserve"> : </w:t>
      </w:r>
      <w:r w:rsidRPr="0027363C">
        <w:rPr>
          <w:rFonts w:cs="Times New Roman"/>
          <w:bCs/>
          <w:szCs w:val="24"/>
        </w:rPr>
        <w:t xml:space="preserve">Distribution </w:t>
      </w:r>
      <w:proofErr w:type="spellStart"/>
      <w:r w:rsidRPr="0027363C">
        <w:rPr>
          <w:rFonts w:cs="Times New Roman"/>
          <w:bCs/>
          <w:szCs w:val="24"/>
        </w:rPr>
        <w:t>according</w:t>
      </w:r>
      <w:proofErr w:type="spellEnd"/>
      <w:r w:rsidRPr="0027363C">
        <w:rPr>
          <w:rFonts w:cs="Times New Roman"/>
          <w:bCs/>
          <w:szCs w:val="24"/>
        </w:rPr>
        <w:t xml:space="preserve"> to the </w:t>
      </w:r>
      <w:proofErr w:type="spellStart"/>
      <w:r w:rsidRPr="0027363C">
        <w:rPr>
          <w:rFonts w:cs="Times New Roman"/>
          <w:bCs/>
          <w:szCs w:val="24"/>
        </w:rPr>
        <w:t>sociodemographic</w:t>
      </w:r>
      <w:proofErr w:type="spellEnd"/>
      <w:r w:rsidRPr="0027363C">
        <w:rPr>
          <w:rFonts w:cs="Times New Roman"/>
          <w:bCs/>
          <w:szCs w:val="24"/>
        </w:rPr>
        <w:t xml:space="preserve"> characteristics of hospitalized patients.</w:t>
      </w:r>
    </w:p>
    <w:tbl>
      <w:tblPr>
        <w:tblStyle w:val="ListTable6Colorful"/>
        <w:tblW w:w="8931" w:type="dxa"/>
        <w:tblLook w:val="04A0" w:firstRow="1" w:lastRow="0" w:firstColumn="1" w:lastColumn="0" w:noHBand="0" w:noVBand="1"/>
      </w:tblPr>
      <w:tblGrid>
        <w:gridCol w:w="2405"/>
        <w:gridCol w:w="2557"/>
        <w:gridCol w:w="1842"/>
        <w:gridCol w:w="2127"/>
      </w:tblGrid>
      <w:tr w:rsidR="006A1E2F" w:rsidRPr="002031F5" w14:paraId="3358FC24" w14:textId="77777777" w:rsidTr="002B1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gridSpan w:val="2"/>
            <w:tcBorders>
              <w:top w:val="single" w:sz="4" w:space="0" w:color="000000" w:themeColor="text1"/>
            </w:tcBorders>
          </w:tcPr>
          <w:p w14:paraId="69EFC578" w14:textId="77777777"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Variables</w:t>
            </w:r>
          </w:p>
        </w:tc>
        <w:tc>
          <w:tcPr>
            <w:tcW w:w="1842" w:type="dxa"/>
            <w:tcBorders>
              <w:top w:val="single" w:sz="4" w:space="0" w:color="000000" w:themeColor="text1"/>
            </w:tcBorders>
          </w:tcPr>
          <w:p w14:paraId="2E776B28" w14:textId="5453DA97" w:rsidR="006A1E2F" w:rsidRPr="002031F5" w:rsidRDefault="0027363C" w:rsidP="002031F5">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proofErr w:type="spellStart"/>
            <w:r w:rsidRPr="0027363C">
              <w:rPr>
                <w:rFonts w:cs="Times New Roman"/>
                <w:szCs w:val="24"/>
              </w:rPr>
              <w:t>Number</w:t>
            </w:r>
            <w:proofErr w:type="spellEnd"/>
            <w:r w:rsidRPr="0027363C">
              <w:rPr>
                <w:rFonts w:cs="Times New Roman"/>
                <w:szCs w:val="24"/>
              </w:rPr>
              <w:t xml:space="preserve"> of </w:t>
            </w:r>
            <w:proofErr w:type="spellStart"/>
            <w:r w:rsidRPr="0027363C">
              <w:rPr>
                <w:rFonts w:cs="Times New Roman"/>
                <w:szCs w:val="24"/>
              </w:rPr>
              <w:t>employee</w:t>
            </w:r>
            <w:proofErr w:type="spellEnd"/>
          </w:p>
        </w:tc>
        <w:tc>
          <w:tcPr>
            <w:tcW w:w="2127" w:type="dxa"/>
            <w:tcBorders>
              <w:top w:val="single" w:sz="4" w:space="0" w:color="000000" w:themeColor="text1"/>
            </w:tcBorders>
          </w:tcPr>
          <w:p w14:paraId="365699D9" w14:textId="6132B971" w:rsidR="006A1E2F" w:rsidRPr="002031F5" w:rsidRDefault="0027363C" w:rsidP="002031F5">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27363C">
              <w:rPr>
                <w:rFonts w:cs="Times New Roman"/>
                <w:szCs w:val="24"/>
              </w:rPr>
              <w:t>Percentage (%)</w:t>
            </w:r>
          </w:p>
        </w:tc>
      </w:tr>
      <w:tr w:rsidR="006A1E2F" w:rsidRPr="002031F5" w14:paraId="10B088F6" w14:textId="77777777" w:rsidTr="00863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7CDB08A" w14:textId="77777777" w:rsidR="006A1E2F" w:rsidRPr="002031F5" w:rsidRDefault="006A1E2F" w:rsidP="002031F5">
            <w:pPr>
              <w:autoSpaceDE w:val="0"/>
              <w:autoSpaceDN w:val="0"/>
              <w:adjustRightInd w:val="0"/>
              <w:spacing w:line="240" w:lineRule="auto"/>
              <w:jc w:val="left"/>
              <w:rPr>
                <w:rFonts w:cs="Times New Roman"/>
                <w:szCs w:val="24"/>
              </w:rPr>
            </w:pPr>
          </w:p>
          <w:p w14:paraId="28FA9891" w14:textId="5CE12AFD"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Sex</w:t>
            </w:r>
          </w:p>
        </w:tc>
        <w:tc>
          <w:tcPr>
            <w:tcW w:w="2557" w:type="dxa"/>
          </w:tcPr>
          <w:p w14:paraId="00AE4FE8" w14:textId="77777777" w:rsidR="0027363C" w:rsidRDefault="0027363C" w:rsidP="0027363C">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imes New Roman"/>
                <w:bCs/>
                <w:szCs w:val="24"/>
              </w:rPr>
            </w:pPr>
            <w:r w:rsidRPr="0027363C">
              <w:rPr>
                <w:rFonts w:cs="Times New Roman"/>
                <w:bCs/>
                <w:szCs w:val="24"/>
              </w:rPr>
              <w:t xml:space="preserve">Female </w:t>
            </w:r>
          </w:p>
          <w:p w14:paraId="185717BB" w14:textId="528CDAAF" w:rsidR="0027363C" w:rsidRPr="0027363C" w:rsidRDefault="0027363C" w:rsidP="0027363C">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imes New Roman"/>
                <w:bCs/>
                <w:szCs w:val="24"/>
              </w:rPr>
            </w:pPr>
            <w:r w:rsidRPr="0027363C">
              <w:rPr>
                <w:rFonts w:cs="Times New Roman"/>
                <w:bCs/>
                <w:szCs w:val="24"/>
              </w:rPr>
              <w:t>Male</w:t>
            </w:r>
          </w:p>
          <w:p w14:paraId="56403772" w14:textId="06C70E54" w:rsidR="006A1E2F" w:rsidRPr="002031F5" w:rsidRDefault="0027363C" w:rsidP="002031F5">
            <w:pPr>
              <w:autoSpaceDE w:val="0"/>
              <w:autoSpaceDN w:val="0"/>
              <w:adjustRightInd w:val="0"/>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i/>
                <w:szCs w:val="24"/>
              </w:rPr>
            </w:pPr>
            <w:r w:rsidRPr="0027363C">
              <w:rPr>
                <w:rFonts w:cs="Times New Roman"/>
                <w:i/>
                <w:szCs w:val="24"/>
              </w:rPr>
              <w:lastRenderedPageBreak/>
              <w:t>Sex ratio M/F</w:t>
            </w:r>
          </w:p>
        </w:tc>
        <w:tc>
          <w:tcPr>
            <w:tcW w:w="1842" w:type="dxa"/>
          </w:tcPr>
          <w:p w14:paraId="789C05E6"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i/>
                <w:szCs w:val="24"/>
              </w:rPr>
            </w:pPr>
            <w:r w:rsidRPr="002031F5">
              <w:rPr>
                <w:rFonts w:cs="Times New Roman"/>
                <w:b/>
                <w:i/>
                <w:szCs w:val="24"/>
              </w:rPr>
              <w:lastRenderedPageBreak/>
              <w:t>1144</w:t>
            </w:r>
          </w:p>
          <w:p w14:paraId="149B4191"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031F5">
              <w:rPr>
                <w:rFonts w:cs="Times New Roman"/>
                <w:szCs w:val="24"/>
              </w:rPr>
              <w:t>717</w:t>
            </w:r>
          </w:p>
          <w:p w14:paraId="232F18A4"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i/>
                <w:szCs w:val="24"/>
              </w:rPr>
            </w:pPr>
            <w:r w:rsidRPr="002031F5">
              <w:rPr>
                <w:rFonts w:cs="Times New Roman"/>
                <w:i/>
                <w:szCs w:val="24"/>
              </w:rPr>
              <w:lastRenderedPageBreak/>
              <w:t>0,62</w:t>
            </w:r>
          </w:p>
        </w:tc>
        <w:tc>
          <w:tcPr>
            <w:tcW w:w="2127" w:type="dxa"/>
          </w:tcPr>
          <w:p w14:paraId="60D1118F" w14:textId="6DDB44D0"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i/>
                <w:szCs w:val="24"/>
              </w:rPr>
            </w:pPr>
            <w:r w:rsidRPr="002031F5">
              <w:rPr>
                <w:rFonts w:cs="Times New Roman"/>
                <w:b/>
                <w:i/>
                <w:szCs w:val="24"/>
              </w:rPr>
              <w:lastRenderedPageBreak/>
              <w:t>61</w:t>
            </w:r>
            <w:r w:rsidR="0027363C">
              <w:rPr>
                <w:rFonts w:cs="Times New Roman"/>
                <w:b/>
                <w:i/>
                <w:szCs w:val="24"/>
              </w:rPr>
              <w:t>.</w:t>
            </w:r>
            <w:r w:rsidRPr="002031F5">
              <w:rPr>
                <w:rFonts w:cs="Times New Roman"/>
                <w:b/>
                <w:i/>
                <w:szCs w:val="24"/>
              </w:rPr>
              <w:t>47</w:t>
            </w:r>
          </w:p>
          <w:p w14:paraId="4F9B8DD0" w14:textId="6644DBE9"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031F5">
              <w:rPr>
                <w:rFonts w:cs="Times New Roman"/>
                <w:szCs w:val="24"/>
              </w:rPr>
              <w:t>38</w:t>
            </w:r>
            <w:r w:rsidR="0027363C">
              <w:rPr>
                <w:rFonts w:cs="Times New Roman"/>
                <w:szCs w:val="24"/>
              </w:rPr>
              <w:t>.</w:t>
            </w:r>
            <w:r w:rsidRPr="002031F5">
              <w:rPr>
                <w:rFonts w:cs="Times New Roman"/>
                <w:szCs w:val="24"/>
              </w:rPr>
              <w:t>53</w:t>
            </w:r>
          </w:p>
          <w:p w14:paraId="1D9C4FDD" w14:textId="77777777" w:rsidR="006A1E2F" w:rsidRPr="002031F5" w:rsidRDefault="006A1E2F" w:rsidP="002031F5">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6A1E2F" w:rsidRPr="002031F5" w14:paraId="48FADDC5" w14:textId="77777777" w:rsidTr="0086367F">
        <w:trPr>
          <w:trHeight w:val="2909"/>
        </w:trPr>
        <w:tc>
          <w:tcPr>
            <w:cnfStyle w:val="001000000000" w:firstRow="0" w:lastRow="0" w:firstColumn="1" w:lastColumn="0" w:oddVBand="0" w:evenVBand="0" w:oddHBand="0" w:evenHBand="0" w:firstRowFirstColumn="0" w:firstRowLastColumn="0" w:lastRowFirstColumn="0" w:lastRowLastColumn="0"/>
            <w:tcW w:w="2405" w:type="dxa"/>
          </w:tcPr>
          <w:p w14:paraId="5F82F745" w14:textId="77777777" w:rsidR="006A1E2F" w:rsidRPr="002031F5" w:rsidRDefault="006A1E2F" w:rsidP="002031F5">
            <w:pPr>
              <w:autoSpaceDE w:val="0"/>
              <w:autoSpaceDN w:val="0"/>
              <w:adjustRightInd w:val="0"/>
              <w:spacing w:line="240" w:lineRule="auto"/>
              <w:jc w:val="left"/>
              <w:rPr>
                <w:rFonts w:cs="Times New Roman"/>
                <w:szCs w:val="24"/>
              </w:rPr>
            </w:pPr>
          </w:p>
          <w:p w14:paraId="3E54EADB" w14:textId="77777777" w:rsidR="006A1E2F" w:rsidRPr="002031F5" w:rsidRDefault="006A1E2F" w:rsidP="002031F5">
            <w:pPr>
              <w:autoSpaceDE w:val="0"/>
              <w:autoSpaceDN w:val="0"/>
              <w:adjustRightInd w:val="0"/>
              <w:spacing w:line="240" w:lineRule="auto"/>
              <w:jc w:val="left"/>
              <w:rPr>
                <w:rFonts w:cs="Times New Roman"/>
                <w:szCs w:val="24"/>
              </w:rPr>
            </w:pPr>
          </w:p>
          <w:p w14:paraId="5AC2B6C3" w14:textId="77777777"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Age</w:t>
            </w:r>
          </w:p>
        </w:tc>
        <w:tc>
          <w:tcPr>
            <w:tcW w:w="2557" w:type="dxa"/>
          </w:tcPr>
          <w:p w14:paraId="7AEA438F"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15 - 24</w:t>
            </w:r>
          </w:p>
          <w:p w14:paraId="082EB44C"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25 - 34</w:t>
            </w:r>
          </w:p>
          <w:p w14:paraId="02C77818"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35 – 44</w:t>
            </w:r>
          </w:p>
          <w:p w14:paraId="3956D1D6"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45 - 54</w:t>
            </w:r>
          </w:p>
          <w:p w14:paraId="52BCE386"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55 - 64</w:t>
            </w:r>
          </w:p>
          <w:p w14:paraId="337161EC"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≥65</w:t>
            </w:r>
          </w:p>
        </w:tc>
        <w:tc>
          <w:tcPr>
            <w:tcW w:w="1842" w:type="dxa"/>
          </w:tcPr>
          <w:p w14:paraId="1FC67733"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207</w:t>
            </w:r>
          </w:p>
          <w:p w14:paraId="1BD7988D"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489</w:t>
            </w:r>
          </w:p>
          <w:p w14:paraId="39041577"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590</w:t>
            </w:r>
          </w:p>
          <w:p w14:paraId="6CB85191"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356</w:t>
            </w:r>
          </w:p>
          <w:p w14:paraId="761E119F"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166</w:t>
            </w:r>
          </w:p>
          <w:p w14:paraId="7A96FAF7"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53</w:t>
            </w:r>
          </w:p>
        </w:tc>
        <w:tc>
          <w:tcPr>
            <w:tcW w:w="2127" w:type="dxa"/>
          </w:tcPr>
          <w:p w14:paraId="0D26DFD4" w14:textId="1E8371D8"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11</w:t>
            </w:r>
            <w:r w:rsidR="0027363C">
              <w:rPr>
                <w:rFonts w:cs="Times New Roman"/>
                <w:szCs w:val="24"/>
              </w:rPr>
              <w:t>.</w:t>
            </w:r>
            <w:r w:rsidRPr="002031F5">
              <w:rPr>
                <w:rFonts w:cs="Times New Roman"/>
                <w:szCs w:val="24"/>
              </w:rPr>
              <w:t>12</w:t>
            </w:r>
          </w:p>
          <w:p w14:paraId="27657280" w14:textId="7B2CAAC5"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26</w:t>
            </w:r>
            <w:r w:rsidR="0027363C">
              <w:rPr>
                <w:rFonts w:cs="Times New Roman"/>
                <w:szCs w:val="24"/>
              </w:rPr>
              <w:t>.</w:t>
            </w:r>
            <w:r w:rsidRPr="002031F5">
              <w:rPr>
                <w:rFonts w:cs="Times New Roman"/>
                <w:szCs w:val="24"/>
              </w:rPr>
              <w:t>28</w:t>
            </w:r>
          </w:p>
          <w:p w14:paraId="79E671F6" w14:textId="4F10A0C3"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31</w:t>
            </w:r>
            <w:r w:rsidR="0027363C">
              <w:rPr>
                <w:rFonts w:cs="Times New Roman"/>
                <w:b/>
                <w:i/>
                <w:szCs w:val="24"/>
              </w:rPr>
              <w:t>.</w:t>
            </w:r>
            <w:r w:rsidRPr="002031F5">
              <w:rPr>
                <w:rFonts w:cs="Times New Roman"/>
                <w:b/>
                <w:i/>
                <w:szCs w:val="24"/>
              </w:rPr>
              <w:t>70</w:t>
            </w:r>
          </w:p>
          <w:p w14:paraId="18AEE5ED" w14:textId="719C96A4"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19</w:t>
            </w:r>
            <w:r w:rsidR="0027363C">
              <w:rPr>
                <w:rFonts w:cs="Times New Roman"/>
                <w:szCs w:val="24"/>
              </w:rPr>
              <w:t>.</w:t>
            </w:r>
            <w:r w:rsidRPr="002031F5">
              <w:rPr>
                <w:rFonts w:cs="Times New Roman"/>
                <w:szCs w:val="24"/>
              </w:rPr>
              <w:t>13</w:t>
            </w:r>
          </w:p>
          <w:p w14:paraId="08B77CCF" w14:textId="41115CE8"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8</w:t>
            </w:r>
            <w:r w:rsidR="0027363C">
              <w:rPr>
                <w:rFonts w:cs="Times New Roman"/>
                <w:szCs w:val="24"/>
              </w:rPr>
              <w:t>.</w:t>
            </w:r>
            <w:r w:rsidRPr="002031F5">
              <w:rPr>
                <w:rFonts w:cs="Times New Roman"/>
                <w:szCs w:val="24"/>
              </w:rPr>
              <w:t>92</w:t>
            </w:r>
          </w:p>
          <w:p w14:paraId="023BBE29" w14:textId="1A396399"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w:t>
            </w:r>
            <w:r w:rsidR="0027363C">
              <w:rPr>
                <w:rFonts w:cs="Times New Roman"/>
                <w:szCs w:val="24"/>
              </w:rPr>
              <w:t>.</w:t>
            </w:r>
            <w:r w:rsidRPr="002031F5">
              <w:rPr>
                <w:rFonts w:cs="Times New Roman"/>
                <w:szCs w:val="24"/>
              </w:rPr>
              <w:t>84</w:t>
            </w:r>
          </w:p>
        </w:tc>
      </w:tr>
      <w:tr w:rsidR="006A1E2F" w:rsidRPr="002031F5" w14:paraId="2AA71058" w14:textId="77777777" w:rsidTr="002B1E85">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931" w:type="dxa"/>
            <w:gridSpan w:val="4"/>
            <w:tcBorders>
              <w:bottom w:val="nil"/>
            </w:tcBorders>
            <w:shd w:val="clear" w:color="auto" w:fill="FFFFFF" w:themeFill="background1"/>
          </w:tcPr>
          <w:p w14:paraId="65EC78D4" w14:textId="77777777" w:rsidR="006A1E2F" w:rsidRDefault="0027363C" w:rsidP="002031F5">
            <w:pPr>
              <w:spacing w:line="240" w:lineRule="auto"/>
              <w:jc w:val="center"/>
              <w:rPr>
                <w:rFonts w:cs="Times New Roman"/>
                <w:szCs w:val="24"/>
              </w:rPr>
            </w:pPr>
            <w:r w:rsidRPr="0027363C">
              <w:rPr>
                <w:rFonts w:cs="Times New Roman"/>
                <w:b w:val="0"/>
                <w:bCs w:val="0"/>
                <w:szCs w:val="24"/>
              </w:rPr>
              <w:t>Average age 38.69 years ±12.07 with extremes [15-79]</w:t>
            </w:r>
          </w:p>
          <w:p w14:paraId="5B1AB538" w14:textId="24118C74" w:rsidR="002B1E85" w:rsidRPr="009E34F8" w:rsidRDefault="002B1E85" w:rsidP="009E34F8">
            <w:pPr>
              <w:spacing w:line="240" w:lineRule="auto"/>
              <w:jc w:val="left"/>
              <w:rPr>
                <w:rFonts w:cs="Times New Roman"/>
                <w:szCs w:val="24"/>
              </w:rPr>
            </w:pPr>
            <w:r w:rsidRPr="009E34F8">
              <w:rPr>
                <w:rFonts w:cs="Times New Roman"/>
                <w:szCs w:val="24"/>
              </w:rPr>
              <w:t>Occupation</w:t>
            </w:r>
          </w:p>
        </w:tc>
      </w:tr>
    </w:tbl>
    <w:tbl>
      <w:tblPr>
        <w:tblW w:w="8502" w:type="dxa"/>
        <w:tblInd w:w="693" w:type="dxa"/>
        <w:tblCellMar>
          <w:top w:w="15" w:type="dxa"/>
          <w:left w:w="15" w:type="dxa"/>
          <w:bottom w:w="15" w:type="dxa"/>
          <w:right w:w="15" w:type="dxa"/>
        </w:tblCellMar>
        <w:tblLook w:val="04A0" w:firstRow="1" w:lastRow="0" w:firstColumn="1" w:lastColumn="0" w:noHBand="0" w:noVBand="1"/>
      </w:tblPr>
      <w:tblGrid>
        <w:gridCol w:w="3756"/>
        <w:gridCol w:w="2785"/>
        <w:gridCol w:w="1961"/>
      </w:tblGrid>
      <w:tr w:rsidR="002B1E85" w:rsidRPr="0027363C" w14:paraId="324ECA06" w14:textId="77777777" w:rsidTr="001C2D27">
        <w:trPr>
          <w:trHeight w:val="398"/>
        </w:trPr>
        <w:tc>
          <w:tcPr>
            <w:tcW w:w="3756" w:type="dxa"/>
            <w:tcBorders>
              <w:left w:val="nil"/>
              <w:bottom w:val="nil"/>
              <w:right w:val="nil"/>
            </w:tcBorders>
            <w:shd w:val="clear" w:color="auto" w:fill="D8D8D8"/>
            <w:hideMark/>
          </w:tcPr>
          <w:p w14:paraId="1B28DC12" w14:textId="77777777" w:rsidR="002B1E85" w:rsidRPr="002031F5" w:rsidRDefault="002B1E85" w:rsidP="009304EF">
            <w:pPr>
              <w:autoSpaceDE w:val="0"/>
              <w:autoSpaceDN w:val="0"/>
              <w:adjustRightInd w:val="0"/>
              <w:spacing w:after="0"/>
              <w:rPr>
                <w:rFonts w:cs="Times New Roman"/>
                <w:i/>
                <w:szCs w:val="24"/>
              </w:rPr>
            </w:pPr>
            <w:proofErr w:type="spellStart"/>
            <w:r w:rsidRPr="00E329C6">
              <w:t>Housewife</w:t>
            </w:r>
            <w:proofErr w:type="spellEnd"/>
          </w:p>
        </w:tc>
        <w:tc>
          <w:tcPr>
            <w:tcW w:w="2785" w:type="dxa"/>
            <w:tcBorders>
              <w:left w:val="nil"/>
              <w:bottom w:val="nil"/>
              <w:right w:val="nil"/>
            </w:tcBorders>
            <w:shd w:val="clear" w:color="auto" w:fill="D8D8D8"/>
            <w:hideMark/>
          </w:tcPr>
          <w:p w14:paraId="098F6533"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646</w:t>
            </w:r>
          </w:p>
        </w:tc>
        <w:tc>
          <w:tcPr>
            <w:tcW w:w="1961" w:type="dxa"/>
            <w:tcBorders>
              <w:left w:val="nil"/>
              <w:bottom w:val="nil"/>
              <w:right w:val="nil"/>
            </w:tcBorders>
            <w:shd w:val="clear" w:color="auto" w:fill="D8D8D8"/>
            <w:hideMark/>
          </w:tcPr>
          <w:p w14:paraId="5D2A1404"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34</w:t>
            </w:r>
            <w:r>
              <w:rPr>
                <w:rFonts w:cs="Times New Roman"/>
                <w:szCs w:val="24"/>
              </w:rPr>
              <w:t>.</w:t>
            </w:r>
            <w:r w:rsidRPr="0027363C">
              <w:rPr>
                <w:rFonts w:cs="Times New Roman"/>
                <w:szCs w:val="24"/>
              </w:rPr>
              <w:t>71</w:t>
            </w:r>
          </w:p>
        </w:tc>
      </w:tr>
      <w:tr w:rsidR="002B1E85" w:rsidRPr="0027363C" w14:paraId="6E49722D" w14:textId="77777777" w:rsidTr="001C2D27">
        <w:trPr>
          <w:trHeight w:val="383"/>
        </w:trPr>
        <w:tc>
          <w:tcPr>
            <w:tcW w:w="3756" w:type="dxa"/>
            <w:tcBorders>
              <w:top w:val="nil"/>
              <w:left w:val="nil"/>
              <w:bottom w:val="nil"/>
              <w:right w:val="nil"/>
            </w:tcBorders>
            <w:shd w:val="clear" w:color="auto" w:fill="FFFFFF"/>
            <w:hideMark/>
          </w:tcPr>
          <w:p w14:paraId="13A92997" w14:textId="77777777" w:rsidR="002B1E85" w:rsidRPr="002031F5" w:rsidRDefault="002B1E85" w:rsidP="009304EF">
            <w:pPr>
              <w:autoSpaceDE w:val="0"/>
              <w:autoSpaceDN w:val="0"/>
              <w:adjustRightInd w:val="0"/>
              <w:spacing w:after="0"/>
              <w:rPr>
                <w:rFonts w:cs="Times New Roman"/>
                <w:szCs w:val="24"/>
              </w:rPr>
            </w:pPr>
            <w:r w:rsidRPr="00E329C6">
              <w:t>Merchant</w:t>
            </w:r>
          </w:p>
        </w:tc>
        <w:tc>
          <w:tcPr>
            <w:tcW w:w="2785" w:type="dxa"/>
            <w:tcBorders>
              <w:top w:val="nil"/>
              <w:left w:val="nil"/>
              <w:bottom w:val="nil"/>
              <w:right w:val="nil"/>
            </w:tcBorders>
            <w:shd w:val="clear" w:color="auto" w:fill="FFFFFF"/>
            <w:hideMark/>
          </w:tcPr>
          <w:p w14:paraId="5BAD3E6D"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550</w:t>
            </w:r>
          </w:p>
        </w:tc>
        <w:tc>
          <w:tcPr>
            <w:tcW w:w="1961" w:type="dxa"/>
            <w:tcBorders>
              <w:top w:val="nil"/>
              <w:left w:val="nil"/>
              <w:bottom w:val="nil"/>
              <w:right w:val="nil"/>
            </w:tcBorders>
            <w:shd w:val="clear" w:color="auto" w:fill="FFFFFF"/>
            <w:hideMark/>
          </w:tcPr>
          <w:p w14:paraId="2040BAC2"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29</w:t>
            </w:r>
            <w:r>
              <w:rPr>
                <w:rFonts w:cs="Times New Roman"/>
                <w:szCs w:val="24"/>
              </w:rPr>
              <w:t>.</w:t>
            </w:r>
            <w:r w:rsidRPr="0027363C">
              <w:rPr>
                <w:rFonts w:cs="Times New Roman"/>
                <w:szCs w:val="24"/>
              </w:rPr>
              <w:t>55</w:t>
            </w:r>
          </w:p>
        </w:tc>
      </w:tr>
      <w:tr w:rsidR="002B1E85" w:rsidRPr="0027363C" w14:paraId="14FEBC0D" w14:textId="77777777" w:rsidTr="001C2D27">
        <w:trPr>
          <w:trHeight w:val="398"/>
        </w:trPr>
        <w:tc>
          <w:tcPr>
            <w:tcW w:w="3756" w:type="dxa"/>
            <w:tcBorders>
              <w:top w:val="nil"/>
              <w:left w:val="nil"/>
              <w:bottom w:val="nil"/>
              <w:right w:val="nil"/>
            </w:tcBorders>
            <w:shd w:val="clear" w:color="auto" w:fill="FFFFFF"/>
            <w:hideMark/>
          </w:tcPr>
          <w:p w14:paraId="12AE100D" w14:textId="77777777" w:rsidR="002B1E85" w:rsidRPr="002031F5" w:rsidRDefault="002B1E85" w:rsidP="009304EF">
            <w:pPr>
              <w:autoSpaceDE w:val="0"/>
              <w:autoSpaceDN w:val="0"/>
              <w:adjustRightInd w:val="0"/>
              <w:spacing w:after="0"/>
              <w:rPr>
                <w:rFonts w:cs="Times New Roman"/>
                <w:szCs w:val="24"/>
              </w:rPr>
            </w:pPr>
            <w:proofErr w:type="spellStart"/>
            <w:r w:rsidRPr="00E329C6">
              <w:t>Craftsman</w:t>
            </w:r>
            <w:proofErr w:type="spellEnd"/>
            <w:r w:rsidRPr="00E329C6">
              <w:t>/</w:t>
            </w:r>
            <w:proofErr w:type="spellStart"/>
            <w:r w:rsidRPr="00E329C6">
              <w:t>laborer</w:t>
            </w:r>
            <w:proofErr w:type="spellEnd"/>
          </w:p>
        </w:tc>
        <w:tc>
          <w:tcPr>
            <w:tcW w:w="2785" w:type="dxa"/>
            <w:tcBorders>
              <w:top w:val="nil"/>
              <w:left w:val="nil"/>
              <w:bottom w:val="nil"/>
              <w:right w:val="nil"/>
            </w:tcBorders>
            <w:shd w:val="clear" w:color="auto" w:fill="FFFFFF"/>
            <w:hideMark/>
          </w:tcPr>
          <w:p w14:paraId="3AAA852F"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158</w:t>
            </w:r>
          </w:p>
        </w:tc>
        <w:tc>
          <w:tcPr>
            <w:tcW w:w="1961" w:type="dxa"/>
            <w:tcBorders>
              <w:top w:val="nil"/>
              <w:left w:val="nil"/>
              <w:bottom w:val="nil"/>
              <w:right w:val="nil"/>
            </w:tcBorders>
            <w:shd w:val="clear" w:color="auto" w:fill="FFFFFF"/>
            <w:hideMark/>
          </w:tcPr>
          <w:p w14:paraId="3AC43A56"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8</w:t>
            </w:r>
            <w:r>
              <w:rPr>
                <w:rFonts w:cs="Times New Roman"/>
                <w:szCs w:val="24"/>
              </w:rPr>
              <w:t>.</w:t>
            </w:r>
            <w:r w:rsidRPr="0027363C">
              <w:rPr>
                <w:rFonts w:cs="Times New Roman"/>
                <w:szCs w:val="24"/>
              </w:rPr>
              <w:t>49</w:t>
            </w:r>
          </w:p>
        </w:tc>
      </w:tr>
      <w:tr w:rsidR="002B1E85" w:rsidRPr="0027363C" w14:paraId="1B372245" w14:textId="77777777" w:rsidTr="001C2D27">
        <w:trPr>
          <w:trHeight w:val="383"/>
        </w:trPr>
        <w:tc>
          <w:tcPr>
            <w:tcW w:w="3756" w:type="dxa"/>
            <w:tcBorders>
              <w:top w:val="nil"/>
              <w:left w:val="nil"/>
              <w:bottom w:val="nil"/>
              <w:right w:val="nil"/>
            </w:tcBorders>
            <w:shd w:val="clear" w:color="auto" w:fill="FFFFFF"/>
            <w:hideMark/>
          </w:tcPr>
          <w:p w14:paraId="0B810B27" w14:textId="77777777" w:rsidR="002B1E85" w:rsidRPr="002031F5" w:rsidRDefault="002B1E85" w:rsidP="009304EF">
            <w:pPr>
              <w:autoSpaceDE w:val="0"/>
              <w:autoSpaceDN w:val="0"/>
              <w:adjustRightInd w:val="0"/>
              <w:spacing w:after="0"/>
              <w:rPr>
                <w:rFonts w:cs="Times New Roman"/>
                <w:szCs w:val="24"/>
              </w:rPr>
            </w:pPr>
            <w:proofErr w:type="spellStart"/>
            <w:r w:rsidRPr="00E329C6">
              <w:t>Seamstress</w:t>
            </w:r>
            <w:proofErr w:type="spellEnd"/>
            <w:r w:rsidRPr="00E329C6">
              <w:t>/</w:t>
            </w:r>
            <w:proofErr w:type="spellStart"/>
            <w:r w:rsidRPr="00E329C6">
              <w:t>hairdresser</w:t>
            </w:r>
            <w:proofErr w:type="spellEnd"/>
          </w:p>
        </w:tc>
        <w:tc>
          <w:tcPr>
            <w:tcW w:w="2785" w:type="dxa"/>
            <w:tcBorders>
              <w:top w:val="nil"/>
              <w:left w:val="nil"/>
              <w:bottom w:val="nil"/>
              <w:right w:val="nil"/>
            </w:tcBorders>
            <w:shd w:val="clear" w:color="auto" w:fill="FFFFFF"/>
            <w:hideMark/>
          </w:tcPr>
          <w:p w14:paraId="70959522"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99</w:t>
            </w:r>
          </w:p>
        </w:tc>
        <w:tc>
          <w:tcPr>
            <w:tcW w:w="1961" w:type="dxa"/>
            <w:tcBorders>
              <w:top w:val="nil"/>
              <w:left w:val="nil"/>
              <w:bottom w:val="nil"/>
              <w:right w:val="nil"/>
            </w:tcBorders>
            <w:shd w:val="clear" w:color="auto" w:fill="FFFFFF"/>
            <w:hideMark/>
          </w:tcPr>
          <w:p w14:paraId="35871B82"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5</w:t>
            </w:r>
            <w:r>
              <w:rPr>
                <w:rFonts w:cs="Times New Roman"/>
                <w:szCs w:val="24"/>
              </w:rPr>
              <w:t>.</w:t>
            </w:r>
            <w:r w:rsidRPr="0027363C">
              <w:rPr>
                <w:rFonts w:cs="Times New Roman"/>
                <w:szCs w:val="24"/>
              </w:rPr>
              <w:t>32</w:t>
            </w:r>
          </w:p>
        </w:tc>
      </w:tr>
      <w:tr w:rsidR="002B1E85" w:rsidRPr="0027363C" w14:paraId="0B6766B9" w14:textId="77777777" w:rsidTr="001C2D27">
        <w:trPr>
          <w:trHeight w:val="398"/>
        </w:trPr>
        <w:tc>
          <w:tcPr>
            <w:tcW w:w="3756" w:type="dxa"/>
            <w:tcBorders>
              <w:top w:val="nil"/>
              <w:left w:val="nil"/>
              <w:bottom w:val="nil"/>
              <w:right w:val="nil"/>
            </w:tcBorders>
            <w:shd w:val="clear" w:color="auto" w:fill="FFFFFF"/>
            <w:hideMark/>
          </w:tcPr>
          <w:p w14:paraId="2D2A74F4" w14:textId="77777777" w:rsidR="002B1E85" w:rsidRPr="002031F5" w:rsidRDefault="002B1E85" w:rsidP="009304EF">
            <w:pPr>
              <w:autoSpaceDE w:val="0"/>
              <w:autoSpaceDN w:val="0"/>
              <w:adjustRightInd w:val="0"/>
              <w:spacing w:after="0"/>
              <w:rPr>
                <w:rFonts w:cs="Times New Roman"/>
                <w:szCs w:val="24"/>
              </w:rPr>
            </w:pPr>
            <w:proofErr w:type="spellStart"/>
            <w:r w:rsidRPr="00E329C6">
              <w:t>Student</w:t>
            </w:r>
            <w:proofErr w:type="spellEnd"/>
            <w:r w:rsidRPr="00E329C6">
              <w:t>/</w:t>
            </w:r>
            <w:proofErr w:type="spellStart"/>
            <w:r w:rsidRPr="00E329C6">
              <w:t>pupil</w:t>
            </w:r>
            <w:proofErr w:type="spellEnd"/>
          </w:p>
        </w:tc>
        <w:tc>
          <w:tcPr>
            <w:tcW w:w="2785" w:type="dxa"/>
            <w:tcBorders>
              <w:top w:val="nil"/>
              <w:left w:val="nil"/>
              <w:bottom w:val="nil"/>
              <w:right w:val="nil"/>
            </w:tcBorders>
            <w:shd w:val="clear" w:color="auto" w:fill="FFFFFF"/>
            <w:hideMark/>
          </w:tcPr>
          <w:p w14:paraId="50D57DD8"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96</w:t>
            </w:r>
          </w:p>
        </w:tc>
        <w:tc>
          <w:tcPr>
            <w:tcW w:w="1961" w:type="dxa"/>
            <w:tcBorders>
              <w:top w:val="nil"/>
              <w:left w:val="nil"/>
              <w:bottom w:val="nil"/>
              <w:right w:val="nil"/>
            </w:tcBorders>
            <w:shd w:val="clear" w:color="auto" w:fill="FFFFFF"/>
            <w:hideMark/>
          </w:tcPr>
          <w:p w14:paraId="2949B311"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5</w:t>
            </w:r>
            <w:r>
              <w:rPr>
                <w:rFonts w:cs="Times New Roman"/>
                <w:szCs w:val="24"/>
              </w:rPr>
              <w:t>.</w:t>
            </w:r>
            <w:r w:rsidRPr="0027363C">
              <w:rPr>
                <w:rFonts w:cs="Times New Roman"/>
                <w:szCs w:val="24"/>
              </w:rPr>
              <w:t>16</w:t>
            </w:r>
          </w:p>
        </w:tc>
      </w:tr>
      <w:tr w:rsidR="002B1E85" w:rsidRPr="0027363C" w14:paraId="625A3FF7" w14:textId="77777777" w:rsidTr="001C2D27">
        <w:trPr>
          <w:trHeight w:val="398"/>
        </w:trPr>
        <w:tc>
          <w:tcPr>
            <w:tcW w:w="3756" w:type="dxa"/>
            <w:tcBorders>
              <w:top w:val="nil"/>
              <w:left w:val="nil"/>
              <w:bottom w:val="nil"/>
              <w:right w:val="nil"/>
            </w:tcBorders>
            <w:shd w:val="clear" w:color="auto" w:fill="FFFFFF"/>
            <w:hideMark/>
          </w:tcPr>
          <w:p w14:paraId="18DC8EFE" w14:textId="77777777" w:rsidR="002B1E85" w:rsidRPr="002031F5" w:rsidRDefault="002B1E85" w:rsidP="009304EF">
            <w:pPr>
              <w:autoSpaceDE w:val="0"/>
              <w:autoSpaceDN w:val="0"/>
              <w:adjustRightInd w:val="0"/>
              <w:spacing w:after="0"/>
              <w:rPr>
                <w:rFonts w:cs="Times New Roman"/>
                <w:szCs w:val="24"/>
              </w:rPr>
            </w:pPr>
            <w:r w:rsidRPr="00E329C6">
              <w:t>Driver</w:t>
            </w:r>
          </w:p>
        </w:tc>
        <w:tc>
          <w:tcPr>
            <w:tcW w:w="2785" w:type="dxa"/>
            <w:tcBorders>
              <w:top w:val="nil"/>
              <w:left w:val="nil"/>
              <w:bottom w:val="nil"/>
              <w:right w:val="nil"/>
            </w:tcBorders>
            <w:shd w:val="clear" w:color="auto" w:fill="FFFFFF"/>
            <w:hideMark/>
          </w:tcPr>
          <w:p w14:paraId="60665A32"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86</w:t>
            </w:r>
          </w:p>
        </w:tc>
        <w:tc>
          <w:tcPr>
            <w:tcW w:w="1961" w:type="dxa"/>
            <w:tcBorders>
              <w:top w:val="nil"/>
              <w:left w:val="nil"/>
              <w:bottom w:val="nil"/>
              <w:right w:val="nil"/>
            </w:tcBorders>
            <w:shd w:val="clear" w:color="auto" w:fill="FFFFFF"/>
            <w:hideMark/>
          </w:tcPr>
          <w:p w14:paraId="519F2BA5"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62</w:t>
            </w:r>
          </w:p>
        </w:tc>
      </w:tr>
      <w:tr w:rsidR="002B1E85" w:rsidRPr="0027363C" w14:paraId="41FA4CEC" w14:textId="77777777" w:rsidTr="001C2D27">
        <w:trPr>
          <w:trHeight w:val="383"/>
        </w:trPr>
        <w:tc>
          <w:tcPr>
            <w:tcW w:w="3756" w:type="dxa"/>
            <w:tcBorders>
              <w:top w:val="nil"/>
              <w:left w:val="nil"/>
              <w:bottom w:val="nil"/>
              <w:right w:val="nil"/>
            </w:tcBorders>
            <w:shd w:val="clear" w:color="auto" w:fill="FFFFFF"/>
            <w:hideMark/>
          </w:tcPr>
          <w:p w14:paraId="3B54DD91" w14:textId="77777777" w:rsidR="002B1E85" w:rsidRPr="002031F5" w:rsidRDefault="002B1E85" w:rsidP="009304EF">
            <w:pPr>
              <w:autoSpaceDE w:val="0"/>
              <w:autoSpaceDN w:val="0"/>
              <w:adjustRightInd w:val="0"/>
              <w:spacing w:after="0"/>
              <w:rPr>
                <w:rFonts w:cs="Times New Roman"/>
                <w:szCs w:val="24"/>
              </w:rPr>
            </w:pPr>
            <w:r w:rsidRPr="00E329C6">
              <w:t>Farmer</w:t>
            </w:r>
          </w:p>
        </w:tc>
        <w:tc>
          <w:tcPr>
            <w:tcW w:w="2785" w:type="dxa"/>
            <w:tcBorders>
              <w:top w:val="nil"/>
              <w:left w:val="nil"/>
              <w:bottom w:val="nil"/>
              <w:right w:val="nil"/>
            </w:tcBorders>
            <w:shd w:val="clear" w:color="auto" w:fill="FFFFFF"/>
            <w:hideMark/>
          </w:tcPr>
          <w:p w14:paraId="41C4E0A9"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75</w:t>
            </w:r>
          </w:p>
        </w:tc>
        <w:tc>
          <w:tcPr>
            <w:tcW w:w="1961" w:type="dxa"/>
            <w:tcBorders>
              <w:top w:val="nil"/>
              <w:left w:val="nil"/>
              <w:bottom w:val="nil"/>
              <w:right w:val="nil"/>
            </w:tcBorders>
            <w:shd w:val="clear" w:color="auto" w:fill="FFFFFF"/>
            <w:hideMark/>
          </w:tcPr>
          <w:p w14:paraId="38EB9D32"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03</w:t>
            </w:r>
          </w:p>
        </w:tc>
      </w:tr>
      <w:tr w:rsidR="002B1E85" w:rsidRPr="0027363C" w14:paraId="030370A1" w14:textId="77777777" w:rsidTr="001C2D27">
        <w:trPr>
          <w:trHeight w:val="398"/>
        </w:trPr>
        <w:tc>
          <w:tcPr>
            <w:tcW w:w="3756" w:type="dxa"/>
            <w:tcBorders>
              <w:top w:val="nil"/>
              <w:left w:val="nil"/>
              <w:bottom w:val="nil"/>
              <w:right w:val="nil"/>
            </w:tcBorders>
            <w:shd w:val="clear" w:color="auto" w:fill="FFFFFF"/>
            <w:hideMark/>
          </w:tcPr>
          <w:p w14:paraId="3A65D7B2" w14:textId="77777777" w:rsidR="002B1E85" w:rsidRPr="002031F5" w:rsidRDefault="002B1E85" w:rsidP="009304EF">
            <w:pPr>
              <w:autoSpaceDE w:val="0"/>
              <w:autoSpaceDN w:val="0"/>
              <w:adjustRightInd w:val="0"/>
              <w:spacing w:after="0"/>
              <w:rPr>
                <w:rFonts w:cs="Times New Roman"/>
                <w:szCs w:val="24"/>
              </w:rPr>
            </w:pPr>
            <w:proofErr w:type="spellStart"/>
            <w:r w:rsidRPr="00E329C6">
              <w:t>Military</w:t>
            </w:r>
            <w:proofErr w:type="spellEnd"/>
            <w:r w:rsidRPr="00E329C6">
              <w:t xml:space="preserve"> personnel</w:t>
            </w:r>
          </w:p>
        </w:tc>
        <w:tc>
          <w:tcPr>
            <w:tcW w:w="2785" w:type="dxa"/>
            <w:tcBorders>
              <w:top w:val="nil"/>
              <w:left w:val="nil"/>
              <w:bottom w:val="nil"/>
              <w:right w:val="nil"/>
            </w:tcBorders>
            <w:shd w:val="clear" w:color="auto" w:fill="FFFFFF"/>
            <w:hideMark/>
          </w:tcPr>
          <w:p w14:paraId="701098F5"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40</w:t>
            </w:r>
          </w:p>
        </w:tc>
        <w:tc>
          <w:tcPr>
            <w:tcW w:w="1961" w:type="dxa"/>
            <w:tcBorders>
              <w:top w:val="nil"/>
              <w:left w:val="nil"/>
              <w:bottom w:val="nil"/>
              <w:right w:val="nil"/>
            </w:tcBorders>
            <w:shd w:val="clear" w:color="auto" w:fill="FFFFFF"/>
            <w:hideMark/>
          </w:tcPr>
          <w:p w14:paraId="47C8F247"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2</w:t>
            </w:r>
            <w:r>
              <w:rPr>
                <w:rFonts w:cs="Times New Roman"/>
                <w:szCs w:val="24"/>
              </w:rPr>
              <w:t>.</w:t>
            </w:r>
            <w:r w:rsidRPr="0027363C">
              <w:rPr>
                <w:rFonts w:cs="Times New Roman"/>
                <w:szCs w:val="24"/>
              </w:rPr>
              <w:t>15</w:t>
            </w:r>
          </w:p>
        </w:tc>
      </w:tr>
      <w:tr w:rsidR="002B1E85" w:rsidRPr="0027363C" w14:paraId="08E58489" w14:textId="77777777" w:rsidTr="001C2D27">
        <w:trPr>
          <w:trHeight w:val="383"/>
        </w:trPr>
        <w:tc>
          <w:tcPr>
            <w:tcW w:w="3756" w:type="dxa"/>
            <w:tcBorders>
              <w:top w:val="nil"/>
              <w:left w:val="nil"/>
              <w:bottom w:val="nil"/>
              <w:right w:val="nil"/>
            </w:tcBorders>
            <w:shd w:val="clear" w:color="auto" w:fill="FFFFFF"/>
            <w:hideMark/>
          </w:tcPr>
          <w:p w14:paraId="36047401" w14:textId="77777777" w:rsidR="002B1E85" w:rsidRPr="002031F5" w:rsidRDefault="002B1E85" w:rsidP="009304EF">
            <w:pPr>
              <w:autoSpaceDE w:val="0"/>
              <w:autoSpaceDN w:val="0"/>
              <w:adjustRightInd w:val="0"/>
              <w:spacing w:after="0"/>
              <w:rPr>
                <w:rFonts w:cs="Times New Roman"/>
                <w:szCs w:val="24"/>
              </w:rPr>
            </w:pPr>
            <w:proofErr w:type="spellStart"/>
            <w:r w:rsidRPr="00E329C6">
              <w:t>Pupils</w:t>
            </w:r>
            <w:proofErr w:type="spellEnd"/>
          </w:p>
        </w:tc>
        <w:tc>
          <w:tcPr>
            <w:tcW w:w="2785" w:type="dxa"/>
            <w:tcBorders>
              <w:top w:val="nil"/>
              <w:left w:val="nil"/>
              <w:bottom w:val="nil"/>
              <w:right w:val="nil"/>
            </w:tcBorders>
            <w:shd w:val="clear" w:color="auto" w:fill="FFFFFF"/>
            <w:hideMark/>
          </w:tcPr>
          <w:p w14:paraId="63E327F3"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23</w:t>
            </w:r>
          </w:p>
        </w:tc>
        <w:tc>
          <w:tcPr>
            <w:tcW w:w="1961" w:type="dxa"/>
            <w:tcBorders>
              <w:top w:val="nil"/>
              <w:left w:val="nil"/>
              <w:bottom w:val="nil"/>
              <w:right w:val="nil"/>
            </w:tcBorders>
            <w:shd w:val="clear" w:color="auto" w:fill="FFFFFF"/>
            <w:hideMark/>
          </w:tcPr>
          <w:p w14:paraId="1C80811A"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1</w:t>
            </w:r>
            <w:r>
              <w:rPr>
                <w:rFonts w:cs="Times New Roman"/>
                <w:szCs w:val="24"/>
              </w:rPr>
              <w:t>.</w:t>
            </w:r>
            <w:r w:rsidRPr="0027363C">
              <w:rPr>
                <w:rFonts w:cs="Times New Roman"/>
                <w:szCs w:val="24"/>
              </w:rPr>
              <w:t>24</w:t>
            </w:r>
          </w:p>
        </w:tc>
      </w:tr>
      <w:tr w:rsidR="002B1E85" w:rsidRPr="0027363C" w14:paraId="161F9554" w14:textId="77777777" w:rsidTr="001C2D27">
        <w:trPr>
          <w:trHeight w:val="398"/>
        </w:trPr>
        <w:tc>
          <w:tcPr>
            <w:tcW w:w="3756" w:type="dxa"/>
            <w:tcBorders>
              <w:top w:val="nil"/>
              <w:left w:val="nil"/>
              <w:bottom w:val="nil"/>
              <w:right w:val="nil"/>
            </w:tcBorders>
            <w:shd w:val="clear" w:color="auto" w:fill="FFFFFF"/>
            <w:hideMark/>
          </w:tcPr>
          <w:p w14:paraId="681A3730" w14:textId="77777777" w:rsidR="002B1E85" w:rsidRPr="002031F5" w:rsidRDefault="002B1E85" w:rsidP="009304EF">
            <w:pPr>
              <w:autoSpaceDE w:val="0"/>
              <w:autoSpaceDN w:val="0"/>
              <w:adjustRightInd w:val="0"/>
              <w:spacing w:after="0"/>
              <w:rPr>
                <w:rFonts w:cs="Times New Roman"/>
                <w:szCs w:val="24"/>
              </w:rPr>
            </w:pPr>
            <w:r w:rsidRPr="00E329C6">
              <w:t xml:space="preserve">Not </w:t>
            </w:r>
            <w:proofErr w:type="spellStart"/>
            <w:r w:rsidRPr="00E329C6">
              <w:t>specified</w:t>
            </w:r>
            <w:proofErr w:type="spellEnd"/>
          </w:p>
        </w:tc>
        <w:tc>
          <w:tcPr>
            <w:tcW w:w="2785" w:type="dxa"/>
            <w:tcBorders>
              <w:top w:val="nil"/>
              <w:left w:val="nil"/>
              <w:bottom w:val="nil"/>
              <w:right w:val="nil"/>
            </w:tcBorders>
            <w:shd w:val="clear" w:color="auto" w:fill="FFFFFF"/>
            <w:hideMark/>
          </w:tcPr>
          <w:p w14:paraId="50C407D9"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88</w:t>
            </w:r>
          </w:p>
        </w:tc>
        <w:tc>
          <w:tcPr>
            <w:tcW w:w="1961" w:type="dxa"/>
            <w:tcBorders>
              <w:top w:val="nil"/>
              <w:left w:val="nil"/>
              <w:bottom w:val="nil"/>
              <w:right w:val="nil"/>
            </w:tcBorders>
            <w:shd w:val="clear" w:color="auto" w:fill="FFFFFF"/>
            <w:hideMark/>
          </w:tcPr>
          <w:p w14:paraId="0B6E00C1"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72</w:t>
            </w:r>
          </w:p>
        </w:tc>
      </w:tr>
      <w:tr w:rsidR="002B1E85" w:rsidRPr="0027363C" w14:paraId="43A8186C" w14:textId="77777777" w:rsidTr="001C2D27">
        <w:trPr>
          <w:trHeight w:val="398"/>
        </w:trPr>
        <w:tc>
          <w:tcPr>
            <w:tcW w:w="3756" w:type="dxa"/>
            <w:tcBorders>
              <w:top w:val="nil"/>
              <w:left w:val="nil"/>
              <w:bottom w:val="outset" w:sz="6" w:space="0" w:color="auto"/>
              <w:right w:val="nil"/>
            </w:tcBorders>
            <w:shd w:val="clear" w:color="auto" w:fill="FFFFFF"/>
            <w:hideMark/>
          </w:tcPr>
          <w:p w14:paraId="54B0673E" w14:textId="77777777" w:rsidR="002B1E85" w:rsidRPr="002031F5" w:rsidRDefault="002B1E85" w:rsidP="009304EF">
            <w:pPr>
              <w:autoSpaceDE w:val="0"/>
              <w:autoSpaceDN w:val="0"/>
              <w:adjustRightInd w:val="0"/>
              <w:spacing w:after="0"/>
              <w:rPr>
                <w:rFonts w:cs="Times New Roman"/>
                <w:szCs w:val="24"/>
              </w:rPr>
            </w:pPr>
            <w:r w:rsidRPr="00E329C6">
              <w:t>Total</w:t>
            </w:r>
          </w:p>
        </w:tc>
        <w:tc>
          <w:tcPr>
            <w:tcW w:w="2785" w:type="dxa"/>
            <w:tcBorders>
              <w:top w:val="nil"/>
              <w:left w:val="nil"/>
              <w:bottom w:val="outset" w:sz="6" w:space="0" w:color="auto"/>
              <w:right w:val="nil"/>
            </w:tcBorders>
            <w:shd w:val="clear" w:color="auto" w:fill="FFFFFF"/>
            <w:hideMark/>
          </w:tcPr>
          <w:p w14:paraId="0E75AA6A"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1861</w:t>
            </w:r>
          </w:p>
        </w:tc>
        <w:tc>
          <w:tcPr>
            <w:tcW w:w="1961" w:type="dxa"/>
            <w:tcBorders>
              <w:top w:val="nil"/>
              <w:left w:val="nil"/>
              <w:bottom w:val="outset" w:sz="6" w:space="0" w:color="auto"/>
              <w:right w:val="nil"/>
            </w:tcBorders>
            <w:shd w:val="clear" w:color="auto" w:fill="FFFFFF"/>
            <w:hideMark/>
          </w:tcPr>
          <w:p w14:paraId="531765C5" w14:textId="77777777" w:rsidR="002B1E85" w:rsidRPr="0027363C" w:rsidRDefault="002B1E85" w:rsidP="009304EF">
            <w:pPr>
              <w:autoSpaceDE w:val="0"/>
              <w:autoSpaceDN w:val="0"/>
              <w:adjustRightInd w:val="0"/>
              <w:spacing w:after="0"/>
              <w:rPr>
                <w:rFonts w:cs="Times New Roman"/>
                <w:szCs w:val="24"/>
              </w:rPr>
            </w:pPr>
            <w:r w:rsidRPr="0027363C">
              <w:rPr>
                <w:rFonts w:cs="Times New Roman"/>
                <w:szCs w:val="24"/>
              </w:rPr>
              <w:t>100</w:t>
            </w:r>
          </w:p>
        </w:tc>
      </w:tr>
    </w:tbl>
    <w:p w14:paraId="69112B4C" w14:textId="77777777" w:rsidR="008C115E" w:rsidRDefault="008C115E" w:rsidP="006A1E2F">
      <w:pPr>
        <w:autoSpaceDE w:val="0"/>
        <w:autoSpaceDN w:val="0"/>
        <w:adjustRightInd w:val="0"/>
        <w:spacing w:after="0"/>
        <w:rPr>
          <w:rFonts w:cs="Times New Roman"/>
          <w:b/>
          <w:sz w:val="28"/>
          <w:szCs w:val="28"/>
        </w:rPr>
      </w:pPr>
    </w:p>
    <w:p w14:paraId="4F3EF667" w14:textId="77777777" w:rsidR="008C115E" w:rsidRDefault="008C115E" w:rsidP="006A1E2F">
      <w:pPr>
        <w:autoSpaceDE w:val="0"/>
        <w:autoSpaceDN w:val="0"/>
        <w:adjustRightInd w:val="0"/>
        <w:spacing w:after="0"/>
        <w:rPr>
          <w:rFonts w:cs="Times New Roman"/>
          <w:b/>
          <w:sz w:val="28"/>
          <w:szCs w:val="28"/>
        </w:rPr>
      </w:pPr>
    </w:p>
    <w:p w14:paraId="65D4847D" w14:textId="77777777" w:rsidR="009E34F8" w:rsidRDefault="009E34F8" w:rsidP="006A1E2F">
      <w:pPr>
        <w:autoSpaceDE w:val="0"/>
        <w:autoSpaceDN w:val="0"/>
        <w:adjustRightInd w:val="0"/>
        <w:spacing w:after="0"/>
        <w:rPr>
          <w:rFonts w:cs="Times New Roman"/>
          <w:b/>
          <w:sz w:val="28"/>
          <w:szCs w:val="28"/>
        </w:rPr>
      </w:pPr>
    </w:p>
    <w:p w14:paraId="529D0475" w14:textId="77777777" w:rsidR="009E34F8" w:rsidRDefault="009E34F8" w:rsidP="006A1E2F">
      <w:pPr>
        <w:autoSpaceDE w:val="0"/>
        <w:autoSpaceDN w:val="0"/>
        <w:adjustRightInd w:val="0"/>
        <w:spacing w:after="0"/>
        <w:rPr>
          <w:rFonts w:cs="Times New Roman"/>
          <w:b/>
          <w:sz w:val="28"/>
          <w:szCs w:val="28"/>
        </w:rPr>
      </w:pPr>
    </w:p>
    <w:p w14:paraId="3DD4952A" w14:textId="77777777" w:rsidR="009E34F8" w:rsidRDefault="009E34F8" w:rsidP="006A1E2F">
      <w:pPr>
        <w:autoSpaceDE w:val="0"/>
        <w:autoSpaceDN w:val="0"/>
        <w:adjustRightInd w:val="0"/>
        <w:spacing w:after="0"/>
        <w:rPr>
          <w:rFonts w:cs="Times New Roman"/>
          <w:b/>
          <w:sz w:val="28"/>
          <w:szCs w:val="28"/>
        </w:rPr>
      </w:pPr>
    </w:p>
    <w:p w14:paraId="4AE66620" w14:textId="66D0A1B2" w:rsidR="006A1E2F" w:rsidRPr="009E34F8" w:rsidRDefault="00817175" w:rsidP="006A1E2F">
      <w:pPr>
        <w:autoSpaceDE w:val="0"/>
        <w:autoSpaceDN w:val="0"/>
        <w:adjustRightInd w:val="0"/>
        <w:spacing w:after="0"/>
        <w:rPr>
          <w:rFonts w:cs="Times New Roman"/>
          <w:b/>
          <w:szCs w:val="24"/>
        </w:rPr>
      </w:pPr>
      <w:r w:rsidRPr="00817175">
        <w:rPr>
          <w:rFonts w:cs="Times New Roman"/>
          <w:b/>
          <w:szCs w:val="24"/>
        </w:rPr>
        <w:t xml:space="preserve">Table </w:t>
      </w:r>
      <w:proofErr w:type="gramStart"/>
      <w:r w:rsidR="00091769">
        <w:rPr>
          <w:rFonts w:cs="Times New Roman"/>
          <w:b/>
          <w:szCs w:val="24"/>
        </w:rPr>
        <w:t>2</w:t>
      </w:r>
      <w:r w:rsidRPr="00817175">
        <w:rPr>
          <w:rFonts w:cs="Times New Roman"/>
          <w:b/>
          <w:szCs w:val="24"/>
        </w:rPr>
        <w:t>:</w:t>
      </w:r>
      <w:proofErr w:type="gramEnd"/>
      <w:r w:rsidRPr="00817175">
        <w:rPr>
          <w:rFonts w:cs="Times New Roman"/>
          <w:b/>
          <w:szCs w:val="24"/>
        </w:rPr>
        <w:t xml:space="preserve"> </w:t>
      </w:r>
      <w:r w:rsidRPr="00817175">
        <w:rPr>
          <w:rFonts w:cs="Times New Roman"/>
          <w:bCs/>
          <w:szCs w:val="24"/>
        </w:rPr>
        <w:t xml:space="preserve">Distribution </w:t>
      </w:r>
      <w:proofErr w:type="spellStart"/>
      <w:r w:rsidRPr="00817175">
        <w:rPr>
          <w:rFonts w:cs="Times New Roman"/>
          <w:bCs/>
          <w:szCs w:val="24"/>
        </w:rPr>
        <w:t>according</w:t>
      </w:r>
      <w:proofErr w:type="spellEnd"/>
      <w:r w:rsidRPr="00817175">
        <w:rPr>
          <w:rFonts w:cs="Times New Roman"/>
          <w:bCs/>
          <w:szCs w:val="24"/>
        </w:rPr>
        <w:t xml:space="preserve"> to </w:t>
      </w:r>
      <w:proofErr w:type="spellStart"/>
      <w:r w:rsidRPr="00817175">
        <w:rPr>
          <w:rFonts w:cs="Times New Roman"/>
          <w:bCs/>
          <w:szCs w:val="24"/>
        </w:rPr>
        <w:t>biological</w:t>
      </w:r>
      <w:proofErr w:type="spellEnd"/>
      <w:r w:rsidRPr="00817175">
        <w:rPr>
          <w:rFonts w:cs="Times New Roman"/>
          <w:bCs/>
          <w:szCs w:val="24"/>
        </w:rPr>
        <w:t xml:space="preserve"> </w:t>
      </w:r>
      <w:proofErr w:type="spellStart"/>
      <w:r w:rsidRPr="00817175">
        <w:rPr>
          <w:rFonts w:cs="Times New Roman"/>
          <w:bCs/>
          <w:szCs w:val="24"/>
        </w:rPr>
        <w:t>diagnosis</w:t>
      </w:r>
      <w:proofErr w:type="spellEnd"/>
      <w:r w:rsidRPr="00817175">
        <w:rPr>
          <w:rFonts w:cs="Times New Roman"/>
          <w:bCs/>
          <w:szCs w:val="24"/>
        </w:rPr>
        <w:t xml:space="preserve"> of hospitalized patients</w:t>
      </w:r>
    </w:p>
    <w:tbl>
      <w:tblPr>
        <w:tblStyle w:val="LightShading"/>
        <w:tblW w:w="9356" w:type="dxa"/>
        <w:tblLook w:val="04A0" w:firstRow="1" w:lastRow="0" w:firstColumn="1" w:lastColumn="0" w:noHBand="0" w:noVBand="1"/>
      </w:tblPr>
      <w:tblGrid>
        <w:gridCol w:w="2347"/>
        <w:gridCol w:w="3639"/>
        <w:gridCol w:w="1416"/>
        <w:gridCol w:w="1954"/>
      </w:tblGrid>
      <w:tr w:rsidR="00817175" w:rsidRPr="002031F5" w14:paraId="52DCBF69" w14:textId="77777777" w:rsidTr="00790B3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986" w:type="dxa"/>
            <w:gridSpan w:val="2"/>
            <w:vAlign w:val="center"/>
          </w:tcPr>
          <w:p w14:paraId="03E8A59B" w14:textId="77777777" w:rsidR="00817175" w:rsidRPr="002031F5" w:rsidRDefault="00817175" w:rsidP="00817175">
            <w:pPr>
              <w:spacing w:line="276" w:lineRule="auto"/>
              <w:jc w:val="left"/>
              <w:rPr>
                <w:rFonts w:eastAsia="Times New Roman" w:cs="Times New Roman"/>
                <w:bCs w:val="0"/>
                <w:szCs w:val="24"/>
                <w:lang w:eastAsia="fr-FR"/>
              </w:rPr>
            </w:pPr>
            <w:r w:rsidRPr="002031F5">
              <w:rPr>
                <w:rFonts w:cs="Times New Roman"/>
                <w:szCs w:val="24"/>
              </w:rPr>
              <w:t>Variables</w:t>
            </w:r>
          </w:p>
        </w:tc>
        <w:tc>
          <w:tcPr>
            <w:tcW w:w="1416" w:type="dxa"/>
            <w:hideMark/>
          </w:tcPr>
          <w:p w14:paraId="0F25E5D5" w14:textId="254E233D" w:rsidR="00817175" w:rsidRPr="002031F5" w:rsidRDefault="00817175" w:rsidP="0081717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4"/>
                <w:lang w:eastAsia="fr-FR"/>
              </w:rPr>
            </w:pPr>
            <w:r w:rsidRPr="000F7D1D">
              <w:t xml:space="preserve">Frequency </w:t>
            </w:r>
          </w:p>
        </w:tc>
        <w:tc>
          <w:tcPr>
            <w:tcW w:w="1954" w:type="dxa"/>
            <w:hideMark/>
          </w:tcPr>
          <w:p w14:paraId="3BEECA89" w14:textId="41AA9CF3" w:rsidR="00817175" w:rsidRPr="00817175" w:rsidRDefault="00817175" w:rsidP="0081717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4"/>
                <w:lang w:eastAsia="fr-FR"/>
              </w:rPr>
            </w:pPr>
            <w:r w:rsidRPr="00817175">
              <w:t xml:space="preserve">   </w:t>
            </w:r>
            <w:proofErr w:type="gramStart"/>
            <w:r w:rsidRPr="00817175">
              <w:t>Proportion(</w:t>
            </w:r>
            <w:proofErr w:type="gramEnd"/>
            <w:r w:rsidRPr="00817175">
              <w:t>%)</w:t>
            </w:r>
          </w:p>
        </w:tc>
      </w:tr>
      <w:tr w:rsidR="00817175" w:rsidRPr="002031F5" w14:paraId="5B53638E" w14:textId="77777777" w:rsidTr="00474F0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shd w:val="clear" w:color="auto" w:fill="FFFFFF" w:themeFill="background1"/>
            <w:vAlign w:val="center"/>
          </w:tcPr>
          <w:p w14:paraId="79A81095" w14:textId="103057D4"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Virus type HIV 1</w:t>
            </w:r>
          </w:p>
        </w:tc>
        <w:tc>
          <w:tcPr>
            <w:tcW w:w="3639" w:type="dxa"/>
            <w:shd w:val="clear" w:color="auto" w:fill="D9D9D9" w:themeFill="background1" w:themeFillShade="D9"/>
            <w:hideMark/>
          </w:tcPr>
          <w:p w14:paraId="3F91247B" w14:textId="16E43E45"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C50C2A">
              <w:t>HIV 1</w:t>
            </w:r>
          </w:p>
        </w:tc>
        <w:tc>
          <w:tcPr>
            <w:tcW w:w="1416" w:type="dxa"/>
            <w:shd w:val="clear" w:color="auto" w:fill="D9D9D9" w:themeFill="background1" w:themeFillShade="D9"/>
            <w:vAlign w:val="center"/>
            <w:hideMark/>
          </w:tcPr>
          <w:p w14:paraId="3E31625E"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1847</w:t>
            </w:r>
          </w:p>
        </w:tc>
        <w:tc>
          <w:tcPr>
            <w:tcW w:w="1954" w:type="dxa"/>
            <w:shd w:val="clear" w:color="auto" w:fill="D9D9D9" w:themeFill="background1" w:themeFillShade="D9"/>
            <w:vAlign w:val="center"/>
            <w:hideMark/>
          </w:tcPr>
          <w:p w14:paraId="07978845" w14:textId="5CC12F6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99</w:t>
            </w:r>
            <w:r>
              <w:rPr>
                <w:rFonts w:eastAsia="Times New Roman" w:cs="Times New Roman"/>
                <w:b/>
                <w:szCs w:val="24"/>
                <w:lang w:eastAsia="fr-FR"/>
              </w:rPr>
              <w:t>.</w:t>
            </w:r>
            <w:r w:rsidRPr="00817175">
              <w:rPr>
                <w:rFonts w:eastAsia="Times New Roman" w:cs="Times New Roman"/>
                <w:b/>
                <w:szCs w:val="24"/>
                <w:lang w:eastAsia="fr-FR"/>
              </w:rPr>
              <w:t>24</w:t>
            </w:r>
          </w:p>
        </w:tc>
      </w:tr>
      <w:tr w:rsidR="00817175" w:rsidRPr="002031F5" w14:paraId="4750CE66" w14:textId="77777777" w:rsidTr="00474F0B">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91F2A09"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2B9C60E1" w14:textId="1B80EFF6"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C50C2A">
              <w:t>HIV 2</w:t>
            </w:r>
          </w:p>
        </w:tc>
        <w:tc>
          <w:tcPr>
            <w:tcW w:w="1416" w:type="dxa"/>
            <w:shd w:val="clear" w:color="auto" w:fill="FFFFFF" w:themeFill="background1"/>
            <w:vAlign w:val="center"/>
            <w:hideMark/>
          </w:tcPr>
          <w:p w14:paraId="293D67C3"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11</w:t>
            </w:r>
          </w:p>
        </w:tc>
        <w:tc>
          <w:tcPr>
            <w:tcW w:w="1954" w:type="dxa"/>
            <w:shd w:val="clear" w:color="auto" w:fill="FFFFFF" w:themeFill="background1"/>
            <w:vAlign w:val="center"/>
            <w:hideMark/>
          </w:tcPr>
          <w:p w14:paraId="33C27D61" w14:textId="479DBEB9"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0</w:t>
            </w:r>
            <w:r>
              <w:rPr>
                <w:rFonts w:eastAsia="Times New Roman" w:cs="Times New Roman"/>
                <w:szCs w:val="24"/>
                <w:lang w:eastAsia="fr-FR"/>
              </w:rPr>
              <w:t>.</w:t>
            </w:r>
            <w:r w:rsidRPr="00817175">
              <w:rPr>
                <w:rFonts w:eastAsia="Times New Roman" w:cs="Times New Roman"/>
                <w:szCs w:val="24"/>
                <w:lang w:eastAsia="fr-FR"/>
              </w:rPr>
              <w:t>59</w:t>
            </w:r>
          </w:p>
        </w:tc>
      </w:tr>
      <w:tr w:rsidR="00817175" w:rsidRPr="002031F5" w14:paraId="4A7425EB" w14:textId="77777777" w:rsidTr="00474F0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020B08EF"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C625F2F" w14:textId="7605B00B"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C50C2A">
              <w:t>HIV 1+2</w:t>
            </w:r>
          </w:p>
        </w:tc>
        <w:tc>
          <w:tcPr>
            <w:tcW w:w="1416" w:type="dxa"/>
            <w:shd w:val="clear" w:color="auto" w:fill="FFFFFF" w:themeFill="background1"/>
            <w:vAlign w:val="center"/>
            <w:hideMark/>
          </w:tcPr>
          <w:p w14:paraId="64EA8E47"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3</w:t>
            </w:r>
          </w:p>
        </w:tc>
        <w:tc>
          <w:tcPr>
            <w:tcW w:w="1954" w:type="dxa"/>
            <w:shd w:val="clear" w:color="auto" w:fill="FFFFFF" w:themeFill="background1"/>
            <w:vAlign w:val="center"/>
            <w:hideMark/>
          </w:tcPr>
          <w:p w14:paraId="15612279" w14:textId="6F59C311"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0</w:t>
            </w:r>
            <w:r>
              <w:rPr>
                <w:rFonts w:eastAsia="Times New Roman" w:cs="Times New Roman"/>
                <w:szCs w:val="24"/>
                <w:lang w:eastAsia="fr-FR"/>
              </w:rPr>
              <w:t>.</w:t>
            </w:r>
            <w:r w:rsidRPr="00817175">
              <w:rPr>
                <w:rFonts w:eastAsia="Times New Roman" w:cs="Times New Roman"/>
                <w:szCs w:val="24"/>
                <w:lang w:eastAsia="fr-FR"/>
              </w:rPr>
              <w:t>16</w:t>
            </w:r>
          </w:p>
        </w:tc>
      </w:tr>
      <w:tr w:rsidR="006A1E2F" w:rsidRPr="002031F5" w14:paraId="1F7B1185" w14:textId="77777777" w:rsidTr="0086367F">
        <w:trPr>
          <w:trHeight w:val="286"/>
        </w:trPr>
        <w:tc>
          <w:tcPr>
            <w:cnfStyle w:val="001000000000" w:firstRow="0" w:lastRow="0" w:firstColumn="1" w:lastColumn="0" w:oddVBand="0" w:evenVBand="0" w:oddHBand="0" w:evenHBand="0" w:firstRowFirstColumn="0" w:firstRowLastColumn="0" w:lastRowFirstColumn="0" w:lastRowLastColumn="0"/>
            <w:tcW w:w="2347" w:type="dxa"/>
            <w:vAlign w:val="center"/>
          </w:tcPr>
          <w:p w14:paraId="64DF776B" w14:textId="77777777" w:rsidR="006A1E2F" w:rsidRPr="002031F5" w:rsidRDefault="006A1E2F" w:rsidP="0086367F">
            <w:pPr>
              <w:spacing w:line="276" w:lineRule="auto"/>
              <w:jc w:val="left"/>
              <w:rPr>
                <w:rFonts w:eastAsia="Times New Roman" w:cs="Times New Roman"/>
                <w:szCs w:val="24"/>
                <w:lang w:eastAsia="fr-FR"/>
              </w:rPr>
            </w:pPr>
          </w:p>
        </w:tc>
        <w:tc>
          <w:tcPr>
            <w:tcW w:w="3639" w:type="dxa"/>
            <w:vAlign w:val="center"/>
          </w:tcPr>
          <w:p w14:paraId="6BF535E9" w14:textId="77777777" w:rsidR="006A1E2F" w:rsidRPr="002031F5" w:rsidRDefault="006A1E2F" w:rsidP="0086367F">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416" w:type="dxa"/>
            <w:vAlign w:val="center"/>
          </w:tcPr>
          <w:p w14:paraId="39221704" w14:textId="77777777" w:rsidR="006A1E2F" w:rsidRPr="002031F5" w:rsidRDefault="006A1E2F" w:rsidP="0086367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54" w:type="dxa"/>
            <w:vAlign w:val="center"/>
          </w:tcPr>
          <w:p w14:paraId="6BD9D987" w14:textId="77777777" w:rsidR="006A1E2F" w:rsidRPr="00817175" w:rsidRDefault="006A1E2F" w:rsidP="0086367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817175" w:rsidRPr="002031F5" w14:paraId="0D269107"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shd w:val="clear" w:color="auto" w:fill="FFFFFF" w:themeFill="background1"/>
            <w:vAlign w:val="center"/>
          </w:tcPr>
          <w:p w14:paraId="4F5BF05C" w14:textId="77777777" w:rsidR="00817175" w:rsidRPr="002031F5" w:rsidRDefault="00817175" w:rsidP="00817175">
            <w:pPr>
              <w:spacing w:line="276" w:lineRule="auto"/>
              <w:jc w:val="left"/>
              <w:rPr>
                <w:rFonts w:eastAsia="Times New Roman" w:cs="Times New Roman"/>
                <w:szCs w:val="24"/>
                <w:lang w:eastAsia="fr-FR"/>
              </w:rPr>
            </w:pPr>
          </w:p>
          <w:p w14:paraId="1520D97C" w14:textId="72345A14"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CD4 count</w:t>
            </w:r>
          </w:p>
        </w:tc>
        <w:tc>
          <w:tcPr>
            <w:tcW w:w="3639" w:type="dxa"/>
            <w:shd w:val="clear" w:color="auto" w:fill="D9D9D9" w:themeFill="background1" w:themeFillShade="D9"/>
            <w:hideMark/>
          </w:tcPr>
          <w:p w14:paraId="28441848" w14:textId="1B9FA1D9"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8C7ACE">
              <w:t>CD4 &lt; 50 cells/mm3</w:t>
            </w:r>
          </w:p>
        </w:tc>
        <w:tc>
          <w:tcPr>
            <w:tcW w:w="1416" w:type="dxa"/>
            <w:shd w:val="clear" w:color="auto" w:fill="D9D9D9" w:themeFill="background1" w:themeFillShade="D9"/>
            <w:vAlign w:val="center"/>
            <w:hideMark/>
          </w:tcPr>
          <w:p w14:paraId="57643867"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895</w:t>
            </w:r>
          </w:p>
        </w:tc>
        <w:tc>
          <w:tcPr>
            <w:tcW w:w="1954" w:type="dxa"/>
            <w:shd w:val="clear" w:color="auto" w:fill="D9D9D9" w:themeFill="background1" w:themeFillShade="D9"/>
            <w:vAlign w:val="center"/>
            <w:hideMark/>
          </w:tcPr>
          <w:p w14:paraId="3AD4B4BD" w14:textId="4B81ADA7"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48</w:t>
            </w:r>
            <w:r>
              <w:rPr>
                <w:rFonts w:eastAsia="Times New Roman" w:cs="Times New Roman"/>
                <w:b/>
                <w:szCs w:val="24"/>
                <w:lang w:eastAsia="fr-FR"/>
              </w:rPr>
              <w:t>.</w:t>
            </w:r>
            <w:r w:rsidRPr="00817175">
              <w:rPr>
                <w:rFonts w:eastAsia="Times New Roman" w:cs="Times New Roman"/>
                <w:b/>
                <w:szCs w:val="24"/>
                <w:lang w:eastAsia="fr-FR"/>
              </w:rPr>
              <w:t>09</w:t>
            </w:r>
          </w:p>
        </w:tc>
      </w:tr>
      <w:tr w:rsidR="00817175" w:rsidRPr="002031F5" w14:paraId="0DFC6FB9"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1B966F45"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537669B" w14:textId="5E5837B5"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50-100 cells/mm3</w:t>
            </w:r>
          </w:p>
        </w:tc>
        <w:tc>
          <w:tcPr>
            <w:tcW w:w="1416" w:type="dxa"/>
            <w:shd w:val="clear" w:color="auto" w:fill="FFFFFF" w:themeFill="background1"/>
            <w:vAlign w:val="center"/>
            <w:hideMark/>
          </w:tcPr>
          <w:p w14:paraId="69683F84"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338</w:t>
            </w:r>
          </w:p>
        </w:tc>
        <w:tc>
          <w:tcPr>
            <w:tcW w:w="1954" w:type="dxa"/>
            <w:shd w:val="clear" w:color="auto" w:fill="FFFFFF" w:themeFill="background1"/>
            <w:vAlign w:val="center"/>
            <w:hideMark/>
          </w:tcPr>
          <w:p w14:paraId="5F59AADB" w14:textId="307B7897"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18</w:t>
            </w:r>
            <w:r>
              <w:rPr>
                <w:rFonts w:eastAsia="Times New Roman" w:cs="Times New Roman"/>
                <w:szCs w:val="24"/>
                <w:lang w:eastAsia="fr-FR"/>
              </w:rPr>
              <w:t>.</w:t>
            </w:r>
            <w:r w:rsidRPr="00817175">
              <w:rPr>
                <w:rFonts w:eastAsia="Times New Roman" w:cs="Times New Roman"/>
                <w:szCs w:val="24"/>
                <w:lang w:eastAsia="fr-FR"/>
              </w:rPr>
              <w:t>16</w:t>
            </w:r>
          </w:p>
        </w:tc>
      </w:tr>
      <w:tr w:rsidR="00817175" w:rsidRPr="002031F5" w14:paraId="361A3E89"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856CFB8"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256B9293" w14:textId="28BBCC02"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CD4 100-150 cells/mm3</w:t>
            </w:r>
          </w:p>
        </w:tc>
        <w:tc>
          <w:tcPr>
            <w:tcW w:w="1416" w:type="dxa"/>
            <w:shd w:val="clear" w:color="auto" w:fill="FFFFFF" w:themeFill="background1"/>
            <w:vAlign w:val="center"/>
            <w:hideMark/>
          </w:tcPr>
          <w:p w14:paraId="2AE2C4E1"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188</w:t>
            </w:r>
          </w:p>
        </w:tc>
        <w:tc>
          <w:tcPr>
            <w:tcW w:w="1954" w:type="dxa"/>
            <w:shd w:val="clear" w:color="auto" w:fill="FFFFFF" w:themeFill="background1"/>
            <w:vAlign w:val="center"/>
            <w:hideMark/>
          </w:tcPr>
          <w:p w14:paraId="58A7BD69" w14:textId="7765F9B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10</w:t>
            </w:r>
            <w:r>
              <w:rPr>
                <w:rFonts w:eastAsia="Times New Roman" w:cs="Times New Roman"/>
                <w:szCs w:val="24"/>
                <w:lang w:eastAsia="fr-FR"/>
              </w:rPr>
              <w:t>.</w:t>
            </w:r>
            <w:r w:rsidRPr="00817175">
              <w:rPr>
                <w:rFonts w:eastAsia="Times New Roman" w:cs="Times New Roman"/>
                <w:szCs w:val="24"/>
                <w:lang w:eastAsia="fr-FR"/>
              </w:rPr>
              <w:t>10</w:t>
            </w:r>
          </w:p>
        </w:tc>
      </w:tr>
      <w:tr w:rsidR="00817175" w:rsidRPr="002031F5" w14:paraId="52CBC2DD"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7DDDBFF"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054D9165" w14:textId="34102F37"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&gt; 350 cells/mm3</w:t>
            </w:r>
          </w:p>
        </w:tc>
        <w:tc>
          <w:tcPr>
            <w:tcW w:w="1416" w:type="dxa"/>
            <w:shd w:val="clear" w:color="auto" w:fill="FFFFFF" w:themeFill="background1"/>
            <w:vAlign w:val="center"/>
            <w:hideMark/>
          </w:tcPr>
          <w:p w14:paraId="0BCF754F"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152</w:t>
            </w:r>
          </w:p>
        </w:tc>
        <w:tc>
          <w:tcPr>
            <w:tcW w:w="1954" w:type="dxa"/>
            <w:shd w:val="clear" w:color="auto" w:fill="FFFFFF" w:themeFill="background1"/>
            <w:vAlign w:val="center"/>
            <w:hideMark/>
          </w:tcPr>
          <w:p w14:paraId="30D41238" w14:textId="64A4FBB1"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8</w:t>
            </w:r>
            <w:r>
              <w:rPr>
                <w:rFonts w:eastAsia="Times New Roman" w:cs="Times New Roman"/>
                <w:szCs w:val="24"/>
                <w:lang w:eastAsia="fr-FR"/>
              </w:rPr>
              <w:t>.</w:t>
            </w:r>
            <w:r w:rsidRPr="00817175">
              <w:rPr>
                <w:rFonts w:eastAsia="Times New Roman" w:cs="Times New Roman"/>
                <w:szCs w:val="24"/>
                <w:lang w:eastAsia="fr-FR"/>
              </w:rPr>
              <w:t>17</w:t>
            </w:r>
          </w:p>
        </w:tc>
      </w:tr>
      <w:tr w:rsidR="00817175" w:rsidRPr="002031F5" w14:paraId="722BF1E2"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6DFF6DED"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B290E89" w14:textId="7745D05B"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CD4 150-200 cells/mm3</w:t>
            </w:r>
          </w:p>
        </w:tc>
        <w:tc>
          <w:tcPr>
            <w:tcW w:w="1416" w:type="dxa"/>
            <w:shd w:val="clear" w:color="auto" w:fill="FFFFFF" w:themeFill="background1"/>
            <w:vAlign w:val="center"/>
            <w:hideMark/>
          </w:tcPr>
          <w:p w14:paraId="711F9E45"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106</w:t>
            </w:r>
          </w:p>
        </w:tc>
        <w:tc>
          <w:tcPr>
            <w:tcW w:w="1954" w:type="dxa"/>
            <w:shd w:val="clear" w:color="auto" w:fill="FFFFFF" w:themeFill="background1"/>
            <w:vAlign w:val="center"/>
            <w:hideMark/>
          </w:tcPr>
          <w:p w14:paraId="6507AAAF" w14:textId="6D888F6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5</w:t>
            </w:r>
            <w:r>
              <w:rPr>
                <w:rFonts w:eastAsia="Times New Roman" w:cs="Times New Roman"/>
                <w:szCs w:val="24"/>
                <w:lang w:eastAsia="fr-FR"/>
              </w:rPr>
              <w:t>.</w:t>
            </w:r>
            <w:r w:rsidRPr="00817175">
              <w:rPr>
                <w:rFonts w:eastAsia="Times New Roman" w:cs="Times New Roman"/>
                <w:szCs w:val="24"/>
                <w:lang w:eastAsia="fr-FR"/>
              </w:rPr>
              <w:t>70</w:t>
            </w:r>
          </w:p>
        </w:tc>
      </w:tr>
      <w:tr w:rsidR="00817175" w:rsidRPr="002031F5" w14:paraId="371A50FE"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1AEB640A"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53698DB4" w14:textId="46457AE2"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CD4 200-250 cells/mm3</w:t>
            </w:r>
          </w:p>
        </w:tc>
        <w:tc>
          <w:tcPr>
            <w:tcW w:w="1416" w:type="dxa"/>
            <w:shd w:val="clear" w:color="auto" w:fill="FFFFFF" w:themeFill="background1"/>
            <w:vAlign w:val="center"/>
            <w:hideMark/>
          </w:tcPr>
          <w:p w14:paraId="136E0377"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78</w:t>
            </w:r>
          </w:p>
        </w:tc>
        <w:tc>
          <w:tcPr>
            <w:tcW w:w="1954" w:type="dxa"/>
            <w:shd w:val="clear" w:color="auto" w:fill="FFFFFF" w:themeFill="background1"/>
            <w:vAlign w:val="center"/>
            <w:hideMark/>
          </w:tcPr>
          <w:p w14:paraId="7E87B43C" w14:textId="49D972C0"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4</w:t>
            </w:r>
            <w:r>
              <w:rPr>
                <w:rFonts w:eastAsia="Times New Roman" w:cs="Times New Roman"/>
                <w:szCs w:val="24"/>
                <w:lang w:eastAsia="fr-FR"/>
              </w:rPr>
              <w:t>.</w:t>
            </w:r>
            <w:r w:rsidRPr="00817175">
              <w:rPr>
                <w:rFonts w:eastAsia="Times New Roman" w:cs="Times New Roman"/>
                <w:szCs w:val="24"/>
                <w:lang w:eastAsia="fr-FR"/>
              </w:rPr>
              <w:t>19</w:t>
            </w:r>
          </w:p>
        </w:tc>
      </w:tr>
      <w:tr w:rsidR="00817175" w:rsidRPr="002031F5" w14:paraId="2A135B3F"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07A1E908"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697599B1" w14:textId="6793587D"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CD4 250-300 cells/mm3</w:t>
            </w:r>
          </w:p>
        </w:tc>
        <w:tc>
          <w:tcPr>
            <w:tcW w:w="1416" w:type="dxa"/>
            <w:shd w:val="clear" w:color="auto" w:fill="FFFFFF" w:themeFill="background1"/>
            <w:vAlign w:val="center"/>
            <w:hideMark/>
          </w:tcPr>
          <w:p w14:paraId="5F960792"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62</w:t>
            </w:r>
          </w:p>
        </w:tc>
        <w:tc>
          <w:tcPr>
            <w:tcW w:w="1954" w:type="dxa"/>
            <w:shd w:val="clear" w:color="auto" w:fill="FFFFFF" w:themeFill="background1"/>
            <w:vAlign w:val="center"/>
            <w:hideMark/>
          </w:tcPr>
          <w:p w14:paraId="19AD57F0" w14:textId="3B16C823"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3</w:t>
            </w:r>
            <w:r>
              <w:rPr>
                <w:rFonts w:eastAsia="Times New Roman" w:cs="Times New Roman"/>
                <w:szCs w:val="24"/>
                <w:lang w:eastAsia="fr-FR"/>
              </w:rPr>
              <w:t>.</w:t>
            </w:r>
            <w:r w:rsidRPr="00817175">
              <w:rPr>
                <w:rFonts w:eastAsia="Times New Roman" w:cs="Times New Roman"/>
                <w:szCs w:val="24"/>
                <w:lang w:eastAsia="fr-FR"/>
              </w:rPr>
              <w:t>33</w:t>
            </w:r>
          </w:p>
        </w:tc>
      </w:tr>
      <w:tr w:rsidR="00817175" w:rsidRPr="002031F5" w14:paraId="6EF39071"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43A0372F" w14:textId="77777777" w:rsidR="00817175" w:rsidRPr="002031F5" w:rsidRDefault="00817175" w:rsidP="00817175">
            <w:pPr>
              <w:spacing w:line="276" w:lineRule="auto"/>
              <w:jc w:val="left"/>
              <w:rPr>
                <w:rFonts w:eastAsia="Times New Roman" w:cs="Times New Roman"/>
                <w:szCs w:val="24"/>
                <w:lang w:eastAsia="fr-FR"/>
              </w:rPr>
            </w:pPr>
          </w:p>
        </w:tc>
        <w:tc>
          <w:tcPr>
            <w:tcW w:w="3639" w:type="dxa"/>
            <w:hideMark/>
          </w:tcPr>
          <w:p w14:paraId="7471E1DC" w14:textId="6B693E7C"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CD4 300-350 cells/mm3</w:t>
            </w:r>
          </w:p>
        </w:tc>
        <w:tc>
          <w:tcPr>
            <w:tcW w:w="1416" w:type="dxa"/>
            <w:vAlign w:val="center"/>
            <w:hideMark/>
          </w:tcPr>
          <w:p w14:paraId="4FF2A251"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41</w:t>
            </w:r>
          </w:p>
        </w:tc>
        <w:tc>
          <w:tcPr>
            <w:tcW w:w="1954" w:type="dxa"/>
            <w:vAlign w:val="center"/>
            <w:hideMark/>
          </w:tcPr>
          <w:p w14:paraId="2A49DEC2" w14:textId="0FFDABAF"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2</w:t>
            </w:r>
            <w:r>
              <w:rPr>
                <w:rFonts w:eastAsia="Times New Roman" w:cs="Times New Roman"/>
                <w:szCs w:val="24"/>
                <w:lang w:eastAsia="fr-FR"/>
              </w:rPr>
              <w:t>.</w:t>
            </w:r>
            <w:r w:rsidRPr="00817175">
              <w:rPr>
                <w:rFonts w:eastAsia="Times New Roman" w:cs="Times New Roman"/>
                <w:szCs w:val="24"/>
                <w:lang w:eastAsia="fr-FR"/>
              </w:rPr>
              <w:t>20</w:t>
            </w:r>
          </w:p>
        </w:tc>
      </w:tr>
      <w:tr w:rsidR="006A1E2F" w:rsidRPr="002031F5" w14:paraId="69ABAD88"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vAlign w:val="center"/>
          </w:tcPr>
          <w:p w14:paraId="10F92255" w14:textId="77777777" w:rsidR="006A1E2F" w:rsidRPr="002031F5" w:rsidRDefault="006A1E2F" w:rsidP="0086367F">
            <w:pPr>
              <w:spacing w:line="276" w:lineRule="auto"/>
              <w:jc w:val="left"/>
              <w:rPr>
                <w:rFonts w:eastAsia="Times New Roman" w:cs="Times New Roman"/>
                <w:szCs w:val="24"/>
                <w:lang w:eastAsia="fr-FR"/>
              </w:rPr>
            </w:pPr>
          </w:p>
        </w:tc>
        <w:tc>
          <w:tcPr>
            <w:tcW w:w="3639" w:type="dxa"/>
            <w:shd w:val="clear" w:color="auto" w:fill="FFFFFF" w:themeFill="background1"/>
            <w:vAlign w:val="center"/>
          </w:tcPr>
          <w:p w14:paraId="40A6E448" w14:textId="77777777" w:rsidR="006A1E2F" w:rsidRPr="002031F5" w:rsidRDefault="006A1E2F" w:rsidP="0086367F">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416" w:type="dxa"/>
            <w:shd w:val="clear" w:color="auto" w:fill="FFFFFF" w:themeFill="background1"/>
            <w:vAlign w:val="center"/>
          </w:tcPr>
          <w:p w14:paraId="5D9069FB" w14:textId="77777777" w:rsidR="006A1E2F" w:rsidRPr="002031F5" w:rsidRDefault="006A1E2F" w:rsidP="0086367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54" w:type="dxa"/>
            <w:shd w:val="clear" w:color="auto" w:fill="FFFFFF" w:themeFill="background1"/>
            <w:vAlign w:val="center"/>
          </w:tcPr>
          <w:p w14:paraId="083EBB7F" w14:textId="77777777" w:rsidR="006A1E2F" w:rsidRPr="00817175" w:rsidRDefault="006A1E2F" w:rsidP="0086367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817175" w:rsidRPr="002031F5" w14:paraId="1DDE65DB" w14:textId="77777777" w:rsidTr="00D5556D">
        <w:trPr>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vAlign w:val="center"/>
          </w:tcPr>
          <w:p w14:paraId="7A2D35A9" w14:textId="5E8861E6"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Viral load</w:t>
            </w:r>
          </w:p>
        </w:tc>
        <w:tc>
          <w:tcPr>
            <w:tcW w:w="3639" w:type="dxa"/>
            <w:shd w:val="clear" w:color="auto" w:fill="D9D9D9" w:themeFill="background1" w:themeFillShade="D9"/>
            <w:hideMark/>
          </w:tcPr>
          <w:p w14:paraId="33708CE1" w14:textId="4509E0F1"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szCs w:val="24"/>
                <w:lang w:eastAsia="fr-FR"/>
              </w:rPr>
            </w:pPr>
            <w:r w:rsidRPr="00444C33">
              <w:t>Détectable &gt;40 copies/ml</w:t>
            </w:r>
          </w:p>
        </w:tc>
        <w:tc>
          <w:tcPr>
            <w:tcW w:w="1416" w:type="dxa"/>
            <w:shd w:val="clear" w:color="auto" w:fill="D9D9D9" w:themeFill="background1" w:themeFillShade="D9"/>
            <w:vAlign w:val="center"/>
            <w:hideMark/>
          </w:tcPr>
          <w:p w14:paraId="7FD97092"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1668</w:t>
            </w:r>
          </w:p>
        </w:tc>
        <w:tc>
          <w:tcPr>
            <w:tcW w:w="1954" w:type="dxa"/>
            <w:shd w:val="clear" w:color="auto" w:fill="D9D9D9" w:themeFill="background1" w:themeFillShade="D9"/>
            <w:vAlign w:val="center"/>
            <w:hideMark/>
          </w:tcPr>
          <w:p w14:paraId="53C09343" w14:textId="5AA041D8"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89</w:t>
            </w:r>
            <w:r>
              <w:rPr>
                <w:rFonts w:eastAsia="Times New Roman" w:cs="Times New Roman"/>
                <w:b/>
                <w:szCs w:val="24"/>
                <w:lang w:eastAsia="fr-FR"/>
              </w:rPr>
              <w:t>.</w:t>
            </w:r>
            <w:r w:rsidRPr="00817175">
              <w:rPr>
                <w:rFonts w:eastAsia="Times New Roman" w:cs="Times New Roman"/>
                <w:b/>
                <w:szCs w:val="24"/>
                <w:lang w:eastAsia="fr-FR"/>
              </w:rPr>
              <w:t>63</w:t>
            </w:r>
          </w:p>
        </w:tc>
      </w:tr>
      <w:tr w:rsidR="00817175" w:rsidRPr="002031F5" w14:paraId="271CCB2D" w14:textId="77777777" w:rsidTr="00D5556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77F64757"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3E1BCB11" w14:textId="5D57A407"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444C33">
              <w:t>Indétectable&lt;40 copies/ml</w:t>
            </w:r>
          </w:p>
        </w:tc>
        <w:tc>
          <w:tcPr>
            <w:tcW w:w="1416" w:type="dxa"/>
            <w:shd w:val="clear" w:color="auto" w:fill="FFFFFF" w:themeFill="background1"/>
            <w:vAlign w:val="center"/>
            <w:hideMark/>
          </w:tcPr>
          <w:p w14:paraId="4B4A2BC2"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152</w:t>
            </w:r>
          </w:p>
        </w:tc>
        <w:tc>
          <w:tcPr>
            <w:tcW w:w="1954" w:type="dxa"/>
            <w:shd w:val="clear" w:color="auto" w:fill="FFFFFF" w:themeFill="background1"/>
            <w:vAlign w:val="center"/>
            <w:hideMark/>
          </w:tcPr>
          <w:p w14:paraId="777D907C" w14:textId="77777777"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8,17</w:t>
            </w:r>
          </w:p>
        </w:tc>
      </w:tr>
      <w:tr w:rsidR="00817175" w:rsidRPr="002031F5" w14:paraId="7895152E" w14:textId="77777777" w:rsidTr="00D5556D">
        <w:trPr>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16AB4701"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43CFBA0B" w14:textId="688997D2" w:rsidR="00817175" w:rsidRPr="002031F5" w:rsidRDefault="009E34F8"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roofErr w:type="spellStart"/>
            <w:r w:rsidRPr="009E34F8">
              <w:t>Result</w:t>
            </w:r>
            <w:proofErr w:type="spellEnd"/>
            <w:r w:rsidRPr="009E34F8">
              <w:t xml:space="preserve"> Not </w:t>
            </w:r>
            <w:proofErr w:type="spellStart"/>
            <w:r w:rsidRPr="009E34F8">
              <w:t>found</w:t>
            </w:r>
            <w:proofErr w:type="spellEnd"/>
          </w:p>
        </w:tc>
        <w:tc>
          <w:tcPr>
            <w:tcW w:w="1416" w:type="dxa"/>
            <w:shd w:val="clear" w:color="auto" w:fill="FFFFFF" w:themeFill="background1"/>
            <w:vAlign w:val="center"/>
            <w:hideMark/>
          </w:tcPr>
          <w:p w14:paraId="1321192E"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41</w:t>
            </w:r>
          </w:p>
        </w:tc>
        <w:tc>
          <w:tcPr>
            <w:tcW w:w="1954" w:type="dxa"/>
            <w:shd w:val="clear" w:color="auto" w:fill="FFFFFF" w:themeFill="background1"/>
            <w:vAlign w:val="center"/>
            <w:hideMark/>
          </w:tcPr>
          <w:p w14:paraId="77CFC3BD" w14:textId="77777777"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2,20</w:t>
            </w:r>
          </w:p>
        </w:tc>
      </w:tr>
    </w:tbl>
    <w:p w14:paraId="4576DC82" w14:textId="52F78EC9" w:rsidR="006A1E2F" w:rsidRDefault="002031F5" w:rsidP="006A1E2F">
      <w:pPr>
        <w:spacing w:line="276" w:lineRule="auto"/>
        <w:rPr>
          <w:rFonts w:eastAsia="Times New Roman" w:cs="Times New Roman"/>
          <w:color w:val="000000"/>
          <w:szCs w:val="20"/>
          <w:lang w:eastAsia="fr-FR"/>
        </w:rPr>
      </w:pPr>
      <w:r w:rsidRPr="007163DA">
        <w:rPr>
          <w:rFonts w:cs="Times New Roman"/>
          <w:noProof/>
          <w:lang w:eastAsia="fr-FR"/>
        </w:rPr>
        <w:drawing>
          <wp:anchor distT="0" distB="0" distL="114300" distR="114300" simplePos="0" relativeHeight="251659264" behindDoc="0" locked="0" layoutInCell="1" allowOverlap="1" wp14:anchorId="4484A5A4" wp14:editId="622E56E5">
            <wp:simplePos x="0" y="0"/>
            <wp:positionH relativeFrom="margin">
              <wp:posOffset>-99695</wp:posOffset>
            </wp:positionH>
            <wp:positionV relativeFrom="paragraph">
              <wp:posOffset>339090</wp:posOffset>
            </wp:positionV>
            <wp:extent cx="5759450" cy="2657475"/>
            <wp:effectExtent l="0" t="0" r="12700" b="9525"/>
            <wp:wrapNone/>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BF6475B" w14:textId="21C9BA2A"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eastAsia="fr-FR"/>
        </w:rPr>
        <mc:AlternateContent>
          <mc:Choice Requires="wps">
            <w:drawing>
              <wp:anchor distT="0" distB="0" distL="114300" distR="114300" simplePos="0" relativeHeight="251660288" behindDoc="0" locked="0" layoutInCell="1" allowOverlap="1" wp14:anchorId="59759094" wp14:editId="63EDC464">
                <wp:simplePos x="0" y="0"/>
                <wp:positionH relativeFrom="column">
                  <wp:posOffset>614680</wp:posOffset>
                </wp:positionH>
                <wp:positionV relativeFrom="paragraph">
                  <wp:posOffset>210185</wp:posOffset>
                </wp:positionV>
                <wp:extent cx="935990" cy="405130"/>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405130"/>
                        </a:xfrm>
                        <a:prstGeom prst="rect">
                          <a:avLst/>
                        </a:prstGeom>
                        <a:noFill/>
                        <a:ln>
                          <a:noFill/>
                        </a:ln>
                        <a:effectLst/>
                      </wps:spPr>
                      <wps:txbx>
                        <w:txbxContent>
                          <w:p w14:paraId="31A8B26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61,53</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59094" id="_x0000_t202" coordsize="21600,21600" o:spt="202" path="m,l,21600r21600,l21600,xe">
                <v:stroke joinstyle="miter"/>
                <v:path gradientshapeok="t" o:connecttype="rect"/>
              </v:shapetype>
              <v:shape id="Zone de texte 43" o:spid="_x0000_s1026" type="#_x0000_t202" style="position:absolute;left:0;text-align:left;margin-left:48.4pt;margin-top:16.55pt;width:73.7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" filled="f" stroked="f">
                <v:textbox>
                  <w:txbxContent>
                    <w:p w14:paraId="31A8B26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61,53</w:t>
                      </w:r>
                      <w:r w:rsidRPr="007163DA">
                        <w:rPr>
                          <w:rFonts w:eastAsia="Times New Roman"/>
                          <w:sz w:val="28"/>
                          <w:szCs w:val="72"/>
                        </w:rPr>
                        <w:t>%</w:t>
                      </w:r>
                    </w:p>
                  </w:txbxContent>
                </v:textbox>
              </v:shape>
            </w:pict>
          </mc:Fallback>
        </mc:AlternateContent>
      </w:r>
    </w:p>
    <w:p w14:paraId="321C6FFC" w14:textId="19AA10F2" w:rsidR="006A1E2F" w:rsidRPr="007163DA" w:rsidRDefault="006A1E2F" w:rsidP="006A1E2F">
      <w:pPr>
        <w:autoSpaceDE w:val="0"/>
        <w:autoSpaceDN w:val="0"/>
        <w:adjustRightInd w:val="0"/>
        <w:spacing w:after="0"/>
        <w:rPr>
          <w:rFonts w:cs="Times New Roman"/>
          <w:sz w:val="28"/>
          <w:szCs w:val="28"/>
        </w:rPr>
      </w:pPr>
    </w:p>
    <w:p w14:paraId="0800EF31" w14:textId="77777777" w:rsidR="006A1E2F" w:rsidRPr="007163DA" w:rsidRDefault="006A1E2F" w:rsidP="006A1E2F">
      <w:pPr>
        <w:autoSpaceDE w:val="0"/>
        <w:autoSpaceDN w:val="0"/>
        <w:adjustRightInd w:val="0"/>
        <w:spacing w:after="0"/>
        <w:rPr>
          <w:rFonts w:cs="Times New Roman"/>
          <w:sz w:val="28"/>
          <w:szCs w:val="28"/>
        </w:rPr>
      </w:pPr>
      <w:r w:rsidRPr="007163DA">
        <w:rPr>
          <w:rFonts w:cs="Times New Roman"/>
          <w:sz w:val="28"/>
          <w:szCs w:val="28"/>
        </w:rPr>
        <w:t>Figure 5 : Répartition selon le stade clinique</w:t>
      </w:r>
    </w:p>
    <w:p w14:paraId="26E4D9B5" w14:textId="50373C7B"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eastAsia="fr-FR"/>
        </w:rPr>
        <mc:AlternateContent>
          <mc:Choice Requires="wps">
            <w:drawing>
              <wp:anchor distT="0" distB="0" distL="114300" distR="114300" simplePos="0" relativeHeight="251661312" behindDoc="0" locked="0" layoutInCell="1" allowOverlap="1" wp14:anchorId="244BD28D" wp14:editId="49F40420">
                <wp:simplePos x="0" y="0"/>
                <wp:positionH relativeFrom="column">
                  <wp:posOffset>1927860</wp:posOffset>
                </wp:positionH>
                <wp:positionV relativeFrom="paragraph">
                  <wp:posOffset>106045</wp:posOffset>
                </wp:positionV>
                <wp:extent cx="935990" cy="290830"/>
                <wp:effectExtent l="0" t="0" r="0"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0246EC2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36,65</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BD28D" id="Zone de texte 44" o:spid="_x0000_s1027" type="#_x0000_t202" style="position:absolute;left:0;text-align:left;margin-left:151.8pt;margin-top:8.35pt;width:73.7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" filled="f" stroked="f">
                <v:textbox>
                  <w:txbxContent>
                    <w:p w14:paraId="0246EC2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36,65</w:t>
                      </w:r>
                      <w:r w:rsidRPr="007163DA">
                        <w:rPr>
                          <w:rFonts w:eastAsia="Times New Roman"/>
                          <w:sz w:val="28"/>
                          <w:szCs w:val="72"/>
                        </w:rPr>
                        <w:t>%</w:t>
                      </w:r>
                    </w:p>
                  </w:txbxContent>
                </v:textbox>
              </v:shape>
            </w:pict>
          </mc:Fallback>
        </mc:AlternateContent>
      </w:r>
    </w:p>
    <w:p w14:paraId="3480C35B" w14:textId="240E35EB" w:rsidR="006A1E2F" w:rsidRPr="007163DA" w:rsidRDefault="006A1E2F" w:rsidP="006A1E2F">
      <w:pPr>
        <w:autoSpaceDE w:val="0"/>
        <w:autoSpaceDN w:val="0"/>
        <w:adjustRightInd w:val="0"/>
        <w:spacing w:after="0"/>
        <w:rPr>
          <w:rFonts w:cs="Times New Roman"/>
          <w:sz w:val="28"/>
          <w:szCs w:val="28"/>
        </w:rPr>
      </w:pPr>
    </w:p>
    <w:p w14:paraId="4AD3424A" w14:textId="635252DF"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eastAsia="fr-FR"/>
        </w:rPr>
        <mc:AlternateContent>
          <mc:Choice Requires="wps">
            <w:drawing>
              <wp:anchor distT="0" distB="0" distL="114300" distR="114300" simplePos="0" relativeHeight="251663360" behindDoc="0" locked="0" layoutInCell="1" allowOverlap="1" wp14:anchorId="239289AB" wp14:editId="60516979">
                <wp:simplePos x="0" y="0"/>
                <wp:positionH relativeFrom="column">
                  <wp:posOffset>4508500</wp:posOffset>
                </wp:positionH>
                <wp:positionV relativeFrom="paragraph">
                  <wp:posOffset>255270</wp:posOffset>
                </wp:positionV>
                <wp:extent cx="935990" cy="29083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6F7D07ED"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0,38</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289AB" id="Zone de texte 47" o:spid="_x0000_s1028" type="#_x0000_t202" style="position:absolute;left:0;text-align:left;margin-left:355pt;margin-top:20.1pt;width:73.7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" filled="f" stroked="f">
                <v:textbox>
                  <w:txbxContent>
                    <w:p w14:paraId="6F7D07ED"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0,38</w:t>
                      </w:r>
                      <w:r w:rsidRPr="007163DA">
                        <w:rPr>
                          <w:rFonts w:eastAsia="Times New Roman"/>
                          <w:sz w:val="28"/>
                          <w:szCs w:val="72"/>
                        </w:rPr>
                        <w:t>%</w:t>
                      </w:r>
                    </w:p>
                  </w:txbxContent>
                </v:textbox>
              </v:shape>
            </w:pict>
          </mc:Fallback>
        </mc:AlternateContent>
      </w:r>
      <w:r w:rsidRPr="007163DA">
        <w:rPr>
          <w:rFonts w:cs="Times New Roman"/>
          <w:noProof/>
          <w:lang w:eastAsia="fr-FR"/>
        </w:rPr>
        <mc:AlternateContent>
          <mc:Choice Requires="wps">
            <w:drawing>
              <wp:anchor distT="0" distB="0" distL="114300" distR="114300" simplePos="0" relativeHeight="251662336" behindDoc="0" locked="0" layoutInCell="1" allowOverlap="1" wp14:anchorId="7D522EB7" wp14:editId="0B95415A">
                <wp:simplePos x="0" y="0"/>
                <wp:positionH relativeFrom="column">
                  <wp:posOffset>3295650</wp:posOffset>
                </wp:positionH>
                <wp:positionV relativeFrom="paragraph">
                  <wp:posOffset>272415</wp:posOffset>
                </wp:positionV>
                <wp:extent cx="935990" cy="290830"/>
                <wp:effectExtent l="0" t="0" r="0" b="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3E8C1B65"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1,34</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22EB7" id="Zone de texte 45" o:spid="_x0000_s1029" type="#_x0000_t202" style="position:absolute;left:0;text-align:left;margin-left:259.5pt;margin-top:21.45pt;width:73.7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" filled="f" stroked="f">
                <v:textbox>
                  <w:txbxContent>
                    <w:p w14:paraId="3E8C1B65"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1,34</w:t>
                      </w:r>
                      <w:r w:rsidRPr="007163DA">
                        <w:rPr>
                          <w:rFonts w:eastAsia="Times New Roman"/>
                          <w:sz w:val="28"/>
                          <w:szCs w:val="72"/>
                        </w:rPr>
                        <w:t>%</w:t>
                      </w:r>
                    </w:p>
                  </w:txbxContent>
                </v:textbox>
              </v:shape>
            </w:pict>
          </mc:Fallback>
        </mc:AlternateContent>
      </w:r>
    </w:p>
    <w:p w14:paraId="25A2EE9F" w14:textId="4A575C48" w:rsidR="006A1E2F" w:rsidRPr="007163DA" w:rsidRDefault="006A1E2F" w:rsidP="006A1E2F">
      <w:pPr>
        <w:autoSpaceDE w:val="0"/>
        <w:autoSpaceDN w:val="0"/>
        <w:adjustRightInd w:val="0"/>
        <w:spacing w:after="0"/>
        <w:rPr>
          <w:rFonts w:cs="Times New Roman"/>
          <w:sz w:val="28"/>
          <w:szCs w:val="28"/>
        </w:rPr>
      </w:pPr>
    </w:p>
    <w:p w14:paraId="76A90627" w14:textId="29BD6ED9" w:rsidR="006A1E2F" w:rsidRPr="007163DA" w:rsidRDefault="006A1E2F" w:rsidP="006A1E2F">
      <w:pPr>
        <w:autoSpaceDE w:val="0"/>
        <w:autoSpaceDN w:val="0"/>
        <w:adjustRightInd w:val="0"/>
        <w:spacing w:after="0"/>
        <w:rPr>
          <w:rFonts w:cs="Times New Roman"/>
          <w:sz w:val="28"/>
          <w:szCs w:val="28"/>
        </w:rPr>
      </w:pPr>
    </w:p>
    <w:p w14:paraId="21851603" w14:textId="77777777" w:rsidR="002031F5" w:rsidRDefault="002031F5" w:rsidP="006A1E2F">
      <w:pPr>
        <w:autoSpaceDE w:val="0"/>
        <w:autoSpaceDN w:val="0"/>
        <w:adjustRightInd w:val="0"/>
        <w:spacing w:after="0"/>
        <w:rPr>
          <w:rFonts w:cs="Times New Roman"/>
          <w:sz w:val="28"/>
          <w:szCs w:val="28"/>
        </w:rPr>
      </w:pPr>
    </w:p>
    <w:p w14:paraId="2C602E4D" w14:textId="77BC9EBE" w:rsidR="00817175" w:rsidRPr="00817175" w:rsidRDefault="00817175" w:rsidP="00817175">
      <w:pPr>
        <w:autoSpaceDE w:val="0"/>
        <w:autoSpaceDN w:val="0"/>
        <w:adjustRightInd w:val="0"/>
        <w:spacing w:after="0"/>
        <w:rPr>
          <w:rFonts w:cs="Times New Roman"/>
          <w:bCs/>
          <w:szCs w:val="24"/>
        </w:rPr>
      </w:pPr>
      <w:r w:rsidRPr="00817175">
        <w:rPr>
          <w:rFonts w:cs="Times New Roman"/>
          <w:b/>
          <w:szCs w:val="24"/>
        </w:rPr>
        <w:t xml:space="preserve">Figure 1 : </w:t>
      </w:r>
      <w:r w:rsidRPr="00817175">
        <w:rPr>
          <w:rFonts w:cs="Times New Roman"/>
          <w:bCs/>
          <w:szCs w:val="24"/>
        </w:rPr>
        <w:t>Distribution according to WHO clinical stage of hospitalized patients.</w:t>
      </w:r>
    </w:p>
    <w:p w14:paraId="7A0C7D19" w14:textId="365B99D9" w:rsidR="006A1E2F" w:rsidRPr="002031F5" w:rsidRDefault="00817175" w:rsidP="00817175">
      <w:pPr>
        <w:autoSpaceDE w:val="0"/>
        <w:autoSpaceDN w:val="0"/>
        <w:adjustRightInd w:val="0"/>
        <w:spacing w:after="0"/>
        <w:rPr>
          <w:rFonts w:cs="Times New Roman"/>
          <w:szCs w:val="24"/>
        </w:rPr>
      </w:pPr>
      <w:r w:rsidRPr="00817175">
        <w:rPr>
          <w:rFonts w:cs="Times New Roman"/>
          <w:b/>
          <w:szCs w:val="24"/>
        </w:rPr>
        <w:t xml:space="preserve">Table </w:t>
      </w:r>
      <w:proofErr w:type="gramStart"/>
      <w:r w:rsidR="00A50CB5">
        <w:rPr>
          <w:rFonts w:cs="Times New Roman"/>
          <w:b/>
          <w:szCs w:val="24"/>
        </w:rPr>
        <w:t>3</w:t>
      </w:r>
      <w:r w:rsidRPr="00817175">
        <w:rPr>
          <w:rFonts w:cs="Times New Roman"/>
          <w:bCs/>
          <w:szCs w:val="24"/>
        </w:rPr>
        <w:t>:</w:t>
      </w:r>
      <w:proofErr w:type="gramEnd"/>
      <w:r w:rsidRPr="00817175">
        <w:rPr>
          <w:rFonts w:cs="Times New Roman"/>
          <w:bCs/>
          <w:szCs w:val="24"/>
        </w:rPr>
        <w:t xml:space="preserve"> Distribution according to paraclinical tests of hospitalized patients</w:t>
      </w:r>
      <w:r w:rsidRPr="00817175">
        <w:rPr>
          <w:rFonts w:cs="Times New Roman"/>
          <w:b/>
          <w:szCs w:val="24"/>
        </w:rPr>
        <w:t>.</w:t>
      </w:r>
    </w:p>
    <w:tbl>
      <w:tblPr>
        <w:tblStyle w:val="ListTable6Colorful"/>
        <w:tblpPr w:leftFromText="141" w:rightFromText="141" w:vertAnchor="text" w:horzAnchor="margin" w:tblpXSpec="right" w:tblpY="171"/>
        <w:tblW w:w="9356" w:type="dxa"/>
        <w:shd w:val="clear" w:color="auto" w:fill="FFFFFF" w:themeFill="background1"/>
        <w:tblLook w:val="04A0" w:firstRow="1" w:lastRow="0" w:firstColumn="1" w:lastColumn="0" w:noHBand="0" w:noVBand="1"/>
      </w:tblPr>
      <w:tblGrid>
        <w:gridCol w:w="2552"/>
        <w:gridCol w:w="2552"/>
        <w:gridCol w:w="1701"/>
        <w:gridCol w:w="2551"/>
      </w:tblGrid>
      <w:tr w:rsidR="006A1E2F" w:rsidRPr="002031F5" w14:paraId="2295D7E8" w14:textId="77777777" w:rsidTr="0086367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04" w:type="dxa"/>
            <w:gridSpan w:val="2"/>
            <w:shd w:val="clear" w:color="auto" w:fill="FFFFFF" w:themeFill="background1"/>
          </w:tcPr>
          <w:p w14:paraId="4C282AE8" w14:textId="77777777" w:rsidR="006A1E2F" w:rsidRPr="002031F5" w:rsidRDefault="006A1E2F" w:rsidP="002031F5">
            <w:pPr>
              <w:spacing w:line="240" w:lineRule="auto"/>
              <w:jc w:val="center"/>
              <w:rPr>
                <w:rFonts w:eastAsia="Times New Roman" w:cs="Times New Roman"/>
                <w:bCs w:val="0"/>
                <w:sz w:val="22"/>
                <w:lang w:eastAsia="fr-FR"/>
              </w:rPr>
            </w:pPr>
            <w:r w:rsidRPr="002031F5">
              <w:rPr>
                <w:rFonts w:cs="Times New Roman"/>
                <w:sz w:val="22"/>
              </w:rPr>
              <w:t>Variables</w:t>
            </w:r>
          </w:p>
        </w:tc>
        <w:tc>
          <w:tcPr>
            <w:tcW w:w="1701" w:type="dxa"/>
            <w:shd w:val="clear" w:color="auto" w:fill="FFFFFF" w:themeFill="background1"/>
            <w:hideMark/>
          </w:tcPr>
          <w:p w14:paraId="3C02E5D1" w14:textId="457608FA" w:rsidR="006A1E2F" w:rsidRPr="002031F5" w:rsidRDefault="00817175" w:rsidP="002031F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eastAsia="fr-FR"/>
              </w:rPr>
            </w:pPr>
            <w:r w:rsidRPr="00817175">
              <w:rPr>
                <w:rFonts w:eastAsia="Times New Roman" w:cs="Times New Roman"/>
                <w:bCs w:val="0"/>
                <w:sz w:val="22"/>
                <w:lang w:eastAsia="fr-FR"/>
              </w:rPr>
              <w:t>Workforce</w:t>
            </w:r>
          </w:p>
        </w:tc>
        <w:tc>
          <w:tcPr>
            <w:tcW w:w="2551" w:type="dxa"/>
            <w:shd w:val="clear" w:color="auto" w:fill="FFFFFF" w:themeFill="background1"/>
            <w:hideMark/>
          </w:tcPr>
          <w:p w14:paraId="56374D1B" w14:textId="77777777" w:rsidR="006A1E2F" w:rsidRPr="002031F5" w:rsidRDefault="006A1E2F" w:rsidP="002031F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eastAsia="fr-FR"/>
              </w:rPr>
            </w:pPr>
            <w:r w:rsidRPr="002031F5">
              <w:rPr>
                <w:rFonts w:eastAsia="Times New Roman" w:cs="Times New Roman"/>
                <w:bCs w:val="0"/>
                <w:sz w:val="22"/>
                <w:lang w:eastAsia="fr-FR"/>
              </w:rPr>
              <w:t xml:space="preserve">Proportions </w:t>
            </w:r>
            <w:r w:rsidRPr="002031F5">
              <w:rPr>
                <w:rFonts w:cs="Times New Roman"/>
                <w:sz w:val="22"/>
              </w:rPr>
              <w:t>(%)</w:t>
            </w:r>
          </w:p>
        </w:tc>
      </w:tr>
      <w:tr w:rsidR="00817175" w:rsidRPr="002031F5" w14:paraId="756DE004"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6988A39D" w14:textId="77777777" w:rsidR="00817175" w:rsidRPr="002031F5" w:rsidRDefault="00817175" w:rsidP="00817175">
            <w:pPr>
              <w:spacing w:line="240" w:lineRule="auto"/>
              <w:jc w:val="left"/>
              <w:rPr>
                <w:rFonts w:eastAsia="Times New Roman" w:cs="Times New Roman"/>
                <w:sz w:val="22"/>
                <w:lang w:eastAsia="fr-FR"/>
              </w:rPr>
            </w:pPr>
          </w:p>
          <w:p w14:paraId="39F9B10D" w14:textId="77777777" w:rsidR="00817175" w:rsidRPr="002031F5" w:rsidRDefault="00817175" w:rsidP="00817175">
            <w:pPr>
              <w:spacing w:line="240" w:lineRule="auto"/>
              <w:jc w:val="left"/>
              <w:rPr>
                <w:rFonts w:eastAsia="Times New Roman" w:cs="Times New Roman"/>
                <w:sz w:val="22"/>
                <w:lang w:eastAsia="fr-FR"/>
              </w:rPr>
            </w:pPr>
          </w:p>
          <w:p w14:paraId="3B0A1298" w14:textId="07F63237" w:rsidR="00817175" w:rsidRPr="002031F5" w:rsidRDefault="00817175" w:rsidP="00817175">
            <w:pPr>
              <w:spacing w:line="240" w:lineRule="auto"/>
              <w:jc w:val="left"/>
              <w:rPr>
                <w:rFonts w:eastAsia="Times New Roman" w:cs="Times New Roman"/>
                <w:sz w:val="22"/>
                <w:lang w:eastAsia="fr-FR"/>
              </w:rPr>
            </w:pPr>
            <w:r w:rsidRPr="00817175">
              <w:rPr>
                <w:rFonts w:eastAsia="Times New Roman" w:cs="Times New Roman"/>
                <w:sz w:val="22"/>
                <w:lang w:eastAsia="fr-FR"/>
              </w:rPr>
              <w:t>White blood cell</w:t>
            </w:r>
          </w:p>
        </w:tc>
        <w:tc>
          <w:tcPr>
            <w:tcW w:w="2552" w:type="dxa"/>
            <w:shd w:val="clear" w:color="auto" w:fill="FFFFFF" w:themeFill="background1"/>
            <w:hideMark/>
          </w:tcPr>
          <w:p w14:paraId="0C782704" w14:textId="77078492"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5D0A26">
              <w:t>&lt;1,000 mm3</w:t>
            </w:r>
          </w:p>
        </w:tc>
        <w:tc>
          <w:tcPr>
            <w:tcW w:w="1701" w:type="dxa"/>
            <w:shd w:val="clear" w:color="auto" w:fill="FFFFFF" w:themeFill="background1"/>
            <w:hideMark/>
          </w:tcPr>
          <w:p w14:paraId="787D771A"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50</w:t>
            </w:r>
          </w:p>
        </w:tc>
        <w:tc>
          <w:tcPr>
            <w:tcW w:w="2551" w:type="dxa"/>
            <w:shd w:val="clear" w:color="auto" w:fill="FFFFFF" w:themeFill="background1"/>
            <w:hideMark/>
          </w:tcPr>
          <w:p w14:paraId="004F188F" w14:textId="6E0B6198"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2</w:t>
            </w:r>
            <w:r w:rsidR="001E0CA4">
              <w:rPr>
                <w:rFonts w:eastAsia="Times New Roman" w:cs="Times New Roman"/>
                <w:sz w:val="22"/>
                <w:lang w:eastAsia="fr-FR"/>
              </w:rPr>
              <w:t>.</w:t>
            </w:r>
            <w:r w:rsidRPr="002031F5">
              <w:rPr>
                <w:rFonts w:eastAsia="Times New Roman" w:cs="Times New Roman"/>
                <w:sz w:val="22"/>
                <w:lang w:eastAsia="fr-FR"/>
              </w:rPr>
              <w:t>69</w:t>
            </w:r>
          </w:p>
        </w:tc>
      </w:tr>
      <w:tr w:rsidR="00817175" w:rsidRPr="002031F5" w14:paraId="1133719E"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1337F0E5"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hideMark/>
          </w:tcPr>
          <w:p w14:paraId="64213138" w14:textId="2224E5EE"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&gt;10,000 mm3</w:t>
            </w:r>
          </w:p>
        </w:tc>
        <w:tc>
          <w:tcPr>
            <w:tcW w:w="1701" w:type="dxa"/>
            <w:shd w:val="clear" w:color="auto" w:fill="FFFFFF" w:themeFill="background1"/>
            <w:hideMark/>
          </w:tcPr>
          <w:p w14:paraId="686A1BBD"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201</w:t>
            </w:r>
          </w:p>
        </w:tc>
        <w:tc>
          <w:tcPr>
            <w:tcW w:w="2551" w:type="dxa"/>
            <w:shd w:val="clear" w:color="auto" w:fill="FFFFFF" w:themeFill="background1"/>
            <w:hideMark/>
          </w:tcPr>
          <w:p w14:paraId="49B71F2A" w14:textId="71D3C4C2"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10</w:t>
            </w:r>
            <w:r w:rsidR="001E0CA4">
              <w:rPr>
                <w:rFonts w:eastAsia="Times New Roman" w:cs="Times New Roman"/>
                <w:sz w:val="22"/>
                <w:lang w:eastAsia="fr-FR"/>
              </w:rPr>
              <w:t>.</w:t>
            </w:r>
            <w:r w:rsidRPr="002031F5">
              <w:rPr>
                <w:rFonts w:eastAsia="Times New Roman" w:cs="Times New Roman"/>
                <w:sz w:val="22"/>
                <w:lang w:eastAsia="fr-FR"/>
              </w:rPr>
              <w:t>80</w:t>
            </w:r>
          </w:p>
        </w:tc>
      </w:tr>
      <w:tr w:rsidR="00817175" w:rsidRPr="002031F5" w14:paraId="0F1EE16C"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D9A6853"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D9D9D9" w:themeFill="background1" w:themeFillShade="D9"/>
            <w:hideMark/>
          </w:tcPr>
          <w:p w14:paraId="27A1459E" w14:textId="10AA9E16"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5D0A26">
              <w:t>1,000-5,000 mm3</w:t>
            </w:r>
          </w:p>
        </w:tc>
        <w:tc>
          <w:tcPr>
            <w:tcW w:w="1701" w:type="dxa"/>
            <w:shd w:val="clear" w:color="auto" w:fill="D9D9D9" w:themeFill="background1" w:themeFillShade="D9"/>
            <w:hideMark/>
          </w:tcPr>
          <w:p w14:paraId="70F895D6"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i/>
                <w:sz w:val="22"/>
                <w:lang w:eastAsia="fr-FR"/>
              </w:rPr>
              <w:t>839</w:t>
            </w:r>
          </w:p>
        </w:tc>
        <w:tc>
          <w:tcPr>
            <w:tcW w:w="2551" w:type="dxa"/>
            <w:shd w:val="clear" w:color="auto" w:fill="D9D9D9" w:themeFill="background1" w:themeFillShade="D9"/>
            <w:hideMark/>
          </w:tcPr>
          <w:p w14:paraId="0B9931F9" w14:textId="26E9E2DD"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i/>
                <w:sz w:val="22"/>
                <w:lang w:eastAsia="fr-FR"/>
              </w:rPr>
              <w:t>45</w:t>
            </w:r>
            <w:r w:rsidR="001E0CA4">
              <w:rPr>
                <w:rFonts w:eastAsia="Times New Roman" w:cs="Times New Roman"/>
                <w:b/>
                <w:i/>
                <w:sz w:val="22"/>
                <w:lang w:eastAsia="fr-FR"/>
              </w:rPr>
              <w:t>.</w:t>
            </w:r>
            <w:r w:rsidRPr="002031F5">
              <w:rPr>
                <w:rFonts w:eastAsia="Times New Roman" w:cs="Times New Roman"/>
                <w:b/>
                <w:i/>
                <w:sz w:val="22"/>
                <w:lang w:eastAsia="fr-FR"/>
              </w:rPr>
              <w:t>08</w:t>
            </w:r>
          </w:p>
        </w:tc>
      </w:tr>
      <w:tr w:rsidR="00817175" w:rsidRPr="002031F5" w14:paraId="67A665C2"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2EBA960C"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hideMark/>
          </w:tcPr>
          <w:p w14:paraId="471B0B79" w14:textId="405E6781"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5,000-10,000 mm3</w:t>
            </w:r>
          </w:p>
        </w:tc>
        <w:tc>
          <w:tcPr>
            <w:tcW w:w="1701" w:type="dxa"/>
            <w:shd w:val="clear" w:color="auto" w:fill="FFFFFF" w:themeFill="background1"/>
            <w:hideMark/>
          </w:tcPr>
          <w:p w14:paraId="7393F4E0"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768</w:t>
            </w:r>
          </w:p>
        </w:tc>
        <w:tc>
          <w:tcPr>
            <w:tcW w:w="2551" w:type="dxa"/>
            <w:shd w:val="clear" w:color="auto" w:fill="FFFFFF" w:themeFill="background1"/>
            <w:hideMark/>
          </w:tcPr>
          <w:p w14:paraId="0E262000" w14:textId="242851C6"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41</w:t>
            </w:r>
            <w:r w:rsidR="001E0CA4">
              <w:rPr>
                <w:rFonts w:eastAsia="Times New Roman" w:cs="Times New Roman"/>
                <w:sz w:val="22"/>
                <w:lang w:eastAsia="fr-FR"/>
              </w:rPr>
              <w:t>.</w:t>
            </w:r>
            <w:r w:rsidRPr="002031F5">
              <w:rPr>
                <w:rFonts w:eastAsia="Times New Roman" w:cs="Times New Roman"/>
                <w:sz w:val="22"/>
                <w:lang w:eastAsia="fr-FR"/>
              </w:rPr>
              <w:t>27</w:t>
            </w:r>
          </w:p>
        </w:tc>
      </w:tr>
      <w:tr w:rsidR="00817175" w:rsidRPr="002031F5" w14:paraId="1E4F0404"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59AA16F"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hideMark/>
          </w:tcPr>
          <w:p w14:paraId="483016FC" w14:textId="5254DA5F"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roofErr w:type="spellStart"/>
            <w:r w:rsidRPr="005D0A26">
              <w:t>Unknown</w:t>
            </w:r>
            <w:proofErr w:type="spellEnd"/>
          </w:p>
        </w:tc>
        <w:tc>
          <w:tcPr>
            <w:tcW w:w="1701" w:type="dxa"/>
            <w:shd w:val="clear" w:color="auto" w:fill="FFFFFF" w:themeFill="background1"/>
            <w:hideMark/>
          </w:tcPr>
          <w:p w14:paraId="77EE9E88"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3</w:t>
            </w:r>
          </w:p>
        </w:tc>
        <w:tc>
          <w:tcPr>
            <w:tcW w:w="2551" w:type="dxa"/>
            <w:shd w:val="clear" w:color="auto" w:fill="FFFFFF" w:themeFill="background1"/>
            <w:hideMark/>
          </w:tcPr>
          <w:p w14:paraId="1844B135" w14:textId="5E0915AC"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0</w:t>
            </w:r>
            <w:r w:rsidR="001E0CA4">
              <w:rPr>
                <w:rFonts w:eastAsia="Times New Roman" w:cs="Times New Roman"/>
                <w:sz w:val="22"/>
                <w:lang w:eastAsia="fr-FR"/>
              </w:rPr>
              <w:t>.</w:t>
            </w:r>
            <w:r w:rsidRPr="002031F5">
              <w:rPr>
                <w:rFonts w:eastAsia="Times New Roman" w:cs="Times New Roman"/>
                <w:sz w:val="22"/>
                <w:lang w:eastAsia="fr-FR"/>
              </w:rPr>
              <w:t>16</w:t>
            </w:r>
          </w:p>
        </w:tc>
      </w:tr>
      <w:tr w:rsidR="00817175" w:rsidRPr="002031F5" w14:paraId="2F88D84C"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5859C50C"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06E95506"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c>
          <w:tcPr>
            <w:tcW w:w="1701" w:type="dxa"/>
            <w:shd w:val="clear" w:color="auto" w:fill="FFFFFF" w:themeFill="background1"/>
          </w:tcPr>
          <w:p w14:paraId="406F7DB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c>
          <w:tcPr>
            <w:tcW w:w="2551" w:type="dxa"/>
            <w:shd w:val="clear" w:color="auto" w:fill="FFFFFF" w:themeFill="background1"/>
          </w:tcPr>
          <w:p w14:paraId="10372B67"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817175" w:rsidRPr="002031F5" w14:paraId="66ED8141"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4D4AE274" w14:textId="77777777" w:rsidR="00817175" w:rsidRDefault="00817175" w:rsidP="00817175">
            <w:pPr>
              <w:spacing w:line="240" w:lineRule="auto"/>
              <w:jc w:val="left"/>
              <w:rPr>
                <w:rFonts w:eastAsia="Times New Roman" w:cs="Times New Roman"/>
                <w:b w:val="0"/>
                <w:bCs w:val="0"/>
                <w:sz w:val="22"/>
                <w:lang w:eastAsia="fr-FR"/>
              </w:rPr>
            </w:pPr>
          </w:p>
          <w:p w14:paraId="0E7387FC" w14:textId="30C33EBF" w:rsidR="00817175" w:rsidRPr="002031F5" w:rsidRDefault="00817175" w:rsidP="00817175">
            <w:pPr>
              <w:spacing w:line="240" w:lineRule="auto"/>
              <w:jc w:val="left"/>
              <w:rPr>
                <w:rFonts w:eastAsia="Times New Roman" w:cs="Times New Roman"/>
                <w:sz w:val="22"/>
                <w:lang w:eastAsia="fr-FR"/>
              </w:rPr>
            </w:pPr>
            <w:r w:rsidRPr="00817175">
              <w:rPr>
                <w:rFonts w:eastAsia="Times New Roman" w:cs="Times New Roman"/>
                <w:sz w:val="22"/>
                <w:lang w:eastAsia="fr-FR"/>
              </w:rPr>
              <w:t>Neutrophil Polynuclear</w:t>
            </w:r>
          </w:p>
        </w:tc>
        <w:tc>
          <w:tcPr>
            <w:tcW w:w="2552" w:type="dxa"/>
            <w:shd w:val="clear" w:color="auto" w:fill="FFFFFF" w:themeFill="background1"/>
          </w:tcPr>
          <w:p w14:paraId="013499B4" w14:textId="6A47B080"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5D0A26">
              <w:t>&lt;1,000 mm3</w:t>
            </w:r>
          </w:p>
        </w:tc>
        <w:tc>
          <w:tcPr>
            <w:tcW w:w="1701" w:type="dxa"/>
            <w:shd w:val="clear" w:color="auto" w:fill="FFFFFF" w:themeFill="background1"/>
          </w:tcPr>
          <w:p w14:paraId="59F948FC"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54</w:t>
            </w:r>
          </w:p>
        </w:tc>
        <w:tc>
          <w:tcPr>
            <w:tcW w:w="2551" w:type="dxa"/>
            <w:shd w:val="clear" w:color="auto" w:fill="FFFFFF" w:themeFill="background1"/>
          </w:tcPr>
          <w:p w14:paraId="4B71C709" w14:textId="684A616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2</w:t>
            </w:r>
            <w:r w:rsidR="001E0CA4">
              <w:rPr>
                <w:rFonts w:eastAsia="Times New Roman" w:cs="Times New Roman"/>
                <w:bCs/>
                <w:sz w:val="22"/>
                <w:lang w:eastAsia="fr-FR"/>
              </w:rPr>
              <w:t>.</w:t>
            </w:r>
            <w:r w:rsidRPr="002031F5">
              <w:rPr>
                <w:rFonts w:eastAsia="Times New Roman" w:cs="Times New Roman"/>
                <w:bCs/>
                <w:sz w:val="22"/>
                <w:lang w:eastAsia="fr-FR"/>
              </w:rPr>
              <w:t>90</w:t>
            </w:r>
          </w:p>
        </w:tc>
      </w:tr>
      <w:tr w:rsidR="00817175" w:rsidRPr="002031F5" w14:paraId="43A53EFF"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4084846A"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36D89C44" w14:textId="685C39CC"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&gt;7,000 mm3</w:t>
            </w:r>
          </w:p>
        </w:tc>
        <w:tc>
          <w:tcPr>
            <w:tcW w:w="1701" w:type="dxa"/>
            <w:shd w:val="clear" w:color="auto" w:fill="FFFFFF" w:themeFill="background1"/>
          </w:tcPr>
          <w:p w14:paraId="2EEFBAA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213</w:t>
            </w:r>
          </w:p>
        </w:tc>
        <w:tc>
          <w:tcPr>
            <w:tcW w:w="2551" w:type="dxa"/>
            <w:shd w:val="clear" w:color="auto" w:fill="FFFFFF" w:themeFill="background1"/>
          </w:tcPr>
          <w:p w14:paraId="3DD8DD0E" w14:textId="5E7F162A"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11</w:t>
            </w:r>
            <w:r w:rsidR="001E0CA4">
              <w:rPr>
                <w:rFonts w:eastAsia="Times New Roman" w:cs="Times New Roman"/>
                <w:bCs/>
                <w:sz w:val="22"/>
                <w:lang w:eastAsia="fr-FR"/>
              </w:rPr>
              <w:t>.</w:t>
            </w:r>
            <w:r w:rsidRPr="002031F5">
              <w:rPr>
                <w:rFonts w:eastAsia="Times New Roman" w:cs="Times New Roman"/>
                <w:bCs/>
                <w:sz w:val="22"/>
                <w:lang w:eastAsia="fr-FR"/>
              </w:rPr>
              <w:t>45</w:t>
            </w:r>
          </w:p>
        </w:tc>
      </w:tr>
      <w:tr w:rsidR="00817175" w:rsidRPr="002031F5" w14:paraId="55D01273"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56E9F78"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D9D9D9" w:themeFill="background1" w:themeFillShade="D9"/>
          </w:tcPr>
          <w:p w14:paraId="6FE88878" w14:textId="7E16C53E"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5D0A26">
              <w:t>1,000-4,000 mm3</w:t>
            </w:r>
          </w:p>
        </w:tc>
        <w:tc>
          <w:tcPr>
            <w:tcW w:w="1701" w:type="dxa"/>
            <w:shd w:val="clear" w:color="auto" w:fill="D9D9D9" w:themeFill="background1" w:themeFillShade="D9"/>
          </w:tcPr>
          <w:p w14:paraId="46C8678B"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bCs/>
                <w:i/>
                <w:sz w:val="22"/>
                <w:lang w:eastAsia="fr-FR"/>
              </w:rPr>
              <w:t>931</w:t>
            </w:r>
          </w:p>
        </w:tc>
        <w:tc>
          <w:tcPr>
            <w:tcW w:w="2551" w:type="dxa"/>
            <w:shd w:val="clear" w:color="auto" w:fill="D9D9D9" w:themeFill="background1" w:themeFillShade="D9"/>
          </w:tcPr>
          <w:p w14:paraId="11391465" w14:textId="3A3B28B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50</w:t>
            </w:r>
            <w:r w:rsidR="001E0CA4">
              <w:rPr>
                <w:rFonts w:eastAsia="Times New Roman" w:cs="Times New Roman"/>
                <w:bCs/>
                <w:sz w:val="22"/>
                <w:lang w:eastAsia="fr-FR"/>
              </w:rPr>
              <w:t>.</w:t>
            </w:r>
            <w:r w:rsidRPr="002031F5">
              <w:rPr>
                <w:rFonts w:eastAsia="Times New Roman" w:cs="Times New Roman"/>
                <w:bCs/>
                <w:sz w:val="22"/>
                <w:lang w:eastAsia="fr-FR"/>
              </w:rPr>
              <w:t>03</w:t>
            </w:r>
          </w:p>
        </w:tc>
      </w:tr>
      <w:tr w:rsidR="00817175" w:rsidRPr="002031F5" w14:paraId="3550D773"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2A60A29D"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584B3CE5" w14:textId="08F73E1F"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4,000-7,000 mm3</w:t>
            </w:r>
          </w:p>
        </w:tc>
        <w:tc>
          <w:tcPr>
            <w:tcW w:w="1701" w:type="dxa"/>
            <w:shd w:val="clear" w:color="auto" w:fill="FFFFFF" w:themeFill="background1"/>
          </w:tcPr>
          <w:p w14:paraId="596C118E"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660</w:t>
            </w:r>
          </w:p>
        </w:tc>
        <w:tc>
          <w:tcPr>
            <w:tcW w:w="2551" w:type="dxa"/>
            <w:shd w:val="clear" w:color="auto" w:fill="FFFFFF" w:themeFill="background1"/>
          </w:tcPr>
          <w:p w14:paraId="21EA51CD" w14:textId="3149A3C1"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35</w:t>
            </w:r>
            <w:r w:rsidR="001E0CA4">
              <w:rPr>
                <w:rFonts w:eastAsia="Times New Roman" w:cs="Times New Roman"/>
                <w:bCs/>
                <w:sz w:val="22"/>
                <w:lang w:eastAsia="fr-FR"/>
              </w:rPr>
              <w:t>.</w:t>
            </w:r>
            <w:r w:rsidRPr="002031F5">
              <w:rPr>
                <w:rFonts w:eastAsia="Times New Roman" w:cs="Times New Roman"/>
                <w:bCs/>
                <w:sz w:val="22"/>
                <w:lang w:eastAsia="fr-FR"/>
              </w:rPr>
              <w:t>46</w:t>
            </w:r>
          </w:p>
        </w:tc>
      </w:tr>
      <w:tr w:rsidR="00817175" w:rsidRPr="002031F5" w14:paraId="06FA71BC"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9663688"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614704DA" w14:textId="57497765"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tcPr>
          <w:p w14:paraId="7C920C5D"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w:t>
            </w:r>
          </w:p>
        </w:tc>
        <w:tc>
          <w:tcPr>
            <w:tcW w:w="2551" w:type="dxa"/>
            <w:shd w:val="clear" w:color="auto" w:fill="FFFFFF" w:themeFill="background1"/>
          </w:tcPr>
          <w:p w14:paraId="09F13E94" w14:textId="577988B2"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16</w:t>
            </w:r>
          </w:p>
        </w:tc>
      </w:tr>
      <w:tr w:rsidR="00817175" w:rsidRPr="002031F5" w14:paraId="390FA84E"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50E9F517"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tcPr>
          <w:p w14:paraId="3A6C4B3F"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1701" w:type="dxa"/>
            <w:shd w:val="clear" w:color="auto" w:fill="FFFFFF" w:themeFill="background1"/>
          </w:tcPr>
          <w:p w14:paraId="678F8C32"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2551" w:type="dxa"/>
            <w:shd w:val="clear" w:color="auto" w:fill="FFFFFF" w:themeFill="background1"/>
          </w:tcPr>
          <w:p w14:paraId="090251F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r>
      <w:tr w:rsidR="00817175" w:rsidRPr="002031F5" w14:paraId="783C2A1F"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28B892ED" w14:textId="74148544" w:rsidR="00817175" w:rsidRPr="002031F5" w:rsidRDefault="00817175" w:rsidP="00817175">
            <w:pPr>
              <w:spacing w:line="240" w:lineRule="auto"/>
              <w:jc w:val="left"/>
              <w:rPr>
                <w:rFonts w:eastAsia="Times New Roman" w:cs="Times New Roman"/>
                <w:bCs w:val="0"/>
                <w:sz w:val="22"/>
                <w:lang w:eastAsia="fr-FR"/>
              </w:rPr>
            </w:pPr>
            <w:r w:rsidRPr="00817175">
              <w:rPr>
                <w:rFonts w:eastAsia="Times New Roman" w:cs="Times New Roman"/>
                <w:bCs w:val="0"/>
                <w:sz w:val="22"/>
                <w:lang w:eastAsia="fr-FR"/>
              </w:rPr>
              <w:t>Hemoglobin level</w:t>
            </w:r>
          </w:p>
        </w:tc>
        <w:tc>
          <w:tcPr>
            <w:tcW w:w="2552" w:type="dxa"/>
            <w:shd w:val="clear" w:color="auto" w:fill="D9D9D9" w:themeFill="background1" w:themeFillShade="D9"/>
            <w:hideMark/>
          </w:tcPr>
          <w:p w14:paraId="4BE958BA" w14:textId="294E98D0"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5D0A26">
              <w:t>&lt;8g/dl</w:t>
            </w:r>
          </w:p>
        </w:tc>
        <w:tc>
          <w:tcPr>
            <w:tcW w:w="1701" w:type="dxa"/>
            <w:shd w:val="clear" w:color="auto" w:fill="D9D9D9" w:themeFill="background1" w:themeFillShade="D9"/>
            <w:hideMark/>
          </w:tcPr>
          <w:p w14:paraId="51FDAE1D"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885</w:t>
            </w:r>
          </w:p>
        </w:tc>
        <w:tc>
          <w:tcPr>
            <w:tcW w:w="2551" w:type="dxa"/>
            <w:shd w:val="clear" w:color="auto" w:fill="D9D9D9" w:themeFill="background1" w:themeFillShade="D9"/>
            <w:hideMark/>
          </w:tcPr>
          <w:p w14:paraId="0C0D6083" w14:textId="35A9A2BE"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47</w:t>
            </w:r>
            <w:r w:rsidR="001E0CA4">
              <w:rPr>
                <w:rFonts w:eastAsia="Times New Roman" w:cs="Times New Roman"/>
                <w:b/>
                <w:bCs/>
                <w:i/>
                <w:sz w:val="22"/>
                <w:lang w:eastAsia="fr-FR"/>
              </w:rPr>
              <w:t>.</w:t>
            </w:r>
            <w:r w:rsidRPr="002031F5">
              <w:rPr>
                <w:rFonts w:eastAsia="Times New Roman" w:cs="Times New Roman"/>
                <w:b/>
                <w:bCs/>
                <w:i/>
                <w:sz w:val="22"/>
                <w:lang w:eastAsia="fr-FR"/>
              </w:rPr>
              <w:t>56</w:t>
            </w:r>
          </w:p>
        </w:tc>
      </w:tr>
      <w:tr w:rsidR="00817175" w:rsidRPr="002031F5" w14:paraId="7C4D6966"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728F1BB"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38CE602F" w14:textId="5F38906D"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8-10g/dl</w:t>
            </w:r>
          </w:p>
        </w:tc>
        <w:tc>
          <w:tcPr>
            <w:tcW w:w="1701" w:type="dxa"/>
            <w:shd w:val="clear" w:color="auto" w:fill="FFFFFF" w:themeFill="background1"/>
            <w:hideMark/>
          </w:tcPr>
          <w:p w14:paraId="604CCF5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654</w:t>
            </w:r>
          </w:p>
        </w:tc>
        <w:tc>
          <w:tcPr>
            <w:tcW w:w="2551" w:type="dxa"/>
            <w:shd w:val="clear" w:color="auto" w:fill="FFFFFF" w:themeFill="background1"/>
            <w:hideMark/>
          </w:tcPr>
          <w:p w14:paraId="7DBAA4B3" w14:textId="59016221"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35</w:t>
            </w:r>
            <w:r w:rsidR="001E0CA4">
              <w:rPr>
                <w:rFonts w:eastAsia="Times New Roman" w:cs="Times New Roman"/>
                <w:bCs/>
                <w:sz w:val="22"/>
                <w:lang w:eastAsia="fr-FR"/>
              </w:rPr>
              <w:t>.</w:t>
            </w:r>
            <w:r w:rsidRPr="002031F5">
              <w:rPr>
                <w:rFonts w:eastAsia="Times New Roman" w:cs="Times New Roman"/>
                <w:bCs/>
                <w:sz w:val="22"/>
                <w:lang w:eastAsia="fr-FR"/>
              </w:rPr>
              <w:t>14</w:t>
            </w:r>
          </w:p>
        </w:tc>
      </w:tr>
      <w:tr w:rsidR="00817175" w:rsidRPr="002031F5" w14:paraId="24CFBF31"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40D1705B"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3DD0281A" w14:textId="40DD8CAD"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5D0A26">
              <w:t xml:space="preserve"> &gt;10g/dl</w:t>
            </w:r>
          </w:p>
        </w:tc>
        <w:tc>
          <w:tcPr>
            <w:tcW w:w="1701" w:type="dxa"/>
            <w:shd w:val="clear" w:color="auto" w:fill="FFFFFF" w:themeFill="background1"/>
            <w:hideMark/>
          </w:tcPr>
          <w:p w14:paraId="759F4D80"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322</w:t>
            </w:r>
          </w:p>
        </w:tc>
        <w:tc>
          <w:tcPr>
            <w:tcW w:w="2551" w:type="dxa"/>
            <w:shd w:val="clear" w:color="auto" w:fill="FFFFFF" w:themeFill="background1"/>
            <w:hideMark/>
          </w:tcPr>
          <w:p w14:paraId="7B6D2274" w14:textId="19329354"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17</w:t>
            </w:r>
            <w:r w:rsidR="001E0CA4">
              <w:rPr>
                <w:rFonts w:eastAsia="Times New Roman" w:cs="Times New Roman"/>
                <w:bCs/>
                <w:sz w:val="22"/>
                <w:lang w:eastAsia="fr-FR"/>
              </w:rPr>
              <w:t>.</w:t>
            </w:r>
            <w:r w:rsidRPr="002031F5">
              <w:rPr>
                <w:rFonts w:eastAsia="Times New Roman" w:cs="Times New Roman"/>
                <w:bCs/>
                <w:sz w:val="22"/>
                <w:lang w:eastAsia="fr-FR"/>
              </w:rPr>
              <w:t>30</w:t>
            </w:r>
          </w:p>
        </w:tc>
      </w:tr>
      <w:tr w:rsidR="00817175" w:rsidRPr="002031F5" w14:paraId="219CB84A"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50E688CD"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tcPr>
          <w:p w14:paraId="371AFDAF"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c>
          <w:tcPr>
            <w:tcW w:w="1701" w:type="dxa"/>
            <w:shd w:val="clear" w:color="auto" w:fill="FFFFFF" w:themeFill="background1"/>
          </w:tcPr>
          <w:p w14:paraId="2182FAEB"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c>
          <w:tcPr>
            <w:tcW w:w="2551" w:type="dxa"/>
            <w:shd w:val="clear" w:color="auto" w:fill="FFFFFF" w:themeFill="background1"/>
          </w:tcPr>
          <w:p w14:paraId="38E0C2C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r>
      <w:tr w:rsidR="00817175" w:rsidRPr="002031F5" w14:paraId="35FCFF22"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1456B59E" w14:textId="77777777" w:rsidR="00817175" w:rsidRPr="002031F5" w:rsidRDefault="00817175" w:rsidP="00817175">
            <w:pPr>
              <w:spacing w:line="240" w:lineRule="auto"/>
              <w:jc w:val="left"/>
              <w:rPr>
                <w:rFonts w:eastAsia="Times New Roman" w:cs="Times New Roman"/>
                <w:bCs w:val="0"/>
                <w:sz w:val="22"/>
                <w:lang w:eastAsia="fr-FR"/>
              </w:rPr>
            </w:pPr>
          </w:p>
          <w:p w14:paraId="5D8233DB" w14:textId="67C1DF26" w:rsidR="00817175" w:rsidRPr="002031F5" w:rsidRDefault="00817175" w:rsidP="00817175">
            <w:pPr>
              <w:spacing w:line="240" w:lineRule="auto"/>
              <w:jc w:val="left"/>
              <w:rPr>
                <w:rFonts w:eastAsia="Times New Roman" w:cs="Times New Roman"/>
                <w:bCs w:val="0"/>
                <w:sz w:val="22"/>
                <w:lang w:eastAsia="fr-FR"/>
              </w:rPr>
            </w:pPr>
            <w:r w:rsidRPr="00817175">
              <w:rPr>
                <w:rFonts w:eastAsia="Times New Roman" w:cs="Times New Roman"/>
                <w:bCs w:val="0"/>
                <w:sz w:val="22"/>
                <w:lang w:eastAsia="fr-FR"/>
              </w:rPr>
              <w:t>Creatinine level</w:t>
            </w:r>
          </w:p>
        </w:tc>
        <w:tc>
          <w:tcPr>
            <w:tcW w:w="2552" w:type="dxa"/>
            <w:shd w:val="clear" w:color="auto" w:fill="FFFFFF" w:themeFill="background1"/>
            <w:hideMark/>
          </w:tcPr>
          <w:p w14:paraId="670C4102" w14:textId="2CB0A2F2"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5D0A26">
              <w:t xml:space="preserve">&lt;50 </w:t>
            </w:r>
            <w:proofErr w:type="spellStart"/>
            <w:r w:rsidRPr="005D0A26">
              <w:t>umol</w:t>
            </w:r>
            <w:proofErr w:type="spellEnd"/>
            <w:r w:rsidRPr="005D0A26">
              <w:t>/l</w:t>
            </w:r>
          </w:p>
        </w:tc>
        <w:tc>
          <w:tcPr>
            <w:tcW w:w="1701" w:type="dxa"/>
            <w:shd w:val="clear" w:color="auto" w:fill="FFFFFF" w:themeFill="background1"/>
            <w:hideMark/>
          </w:tcPr>
          <w:p w14:paraId="5C26CB82"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55</w:t>
            </w:r>
          </w:p>
        </w:tc>
        <w:tc>
          <w:tcPr>
            <w:tcW w:w="2551" w:type="dxa"/>
            <w:shd w:val="clear" w:color="auto" w:fill="FFFFFF" w:themeFill="background1"/>
            <w:hideMark/>
          </w:tcPr>
          <w:p w14:paraId="575A15A3" w14:textId="043AA67F"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w:t>
            </w:r>
            <w:r w:rsidR="001E0CA4">
              <w:rPr>
                <w:rFonts w:eastAsia="Times New Roman" w:cs="Times New Roman"/>
                <w:bCs/>
                <w:sz w:val="22"/>
                <w:lang w:eastAsia="fr-FR"/>
              </w:rPr>
              <w:t>.</w:t>
            </w:r>
            <w:r w:rsidRPr="002031F5">
              <w:rPr>
                <w:rFonts w:eastAsia="Times New Roman" w:cs="Times New Roman"/>
                <w:bCs/>
                <w:sz w:val="22"/>
                <w:lang w:eastAsia="fr-FR"/>
              </w:rPr>
              <w:t>0</w:t>
            </w:r>
          </w:p>
        </w:tc>
      </w:tr>
      <w:tr w:rsidR="00817175" w:rsidRPr="002031F5" w14:paraId="75759125"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45D48AED"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D9D9D9" w:themeFill="background1" w:themeFillShade="D9"/>
            <w:hideMark/>
          </w:tcPr>
          <w:p w14:paraId="05E27C32" w14:textId="2164E6A0"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5D0A26">
              <w:t xml:space="preserve">&gt;150 </w:t>
            </w:r>
            <w:proofErr w:type="spellStart"/>
            <w:r w:rsidRPr="005D0A26">
              <w:t>umol</w:t>
            </w:r>
            <w:proofErr w:type="spellEnd"/>
            <w:r w:rsidRPr="005D0A26">
              <w:t>/l</w:t>
            </w:r>
          </w:p>
        </w:tc>
        <w:tc>
          <w:tcPr>
            <w:tcW w:w="1701" w:type="dxa"/>
            <w:shd w:val="clear" w:color="auto" w:fill="D9D9D9" w:themeFill="background1" w:themeFillShade="D9"/>
            <w:hideMark/>
          </w:tcPr>
          <w:p w14:paraId="5CC33253"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826</w:t>
            </w:r>
          </w:p>
        </w:tc>
        <w:tc>
          <w:tcPr>
            <w:tcW w:w="2551" w:type="dxa"/>
            <w:shd w:val="clear" w:color="auto" w:fill="D9D9D9" w:themeFill="background1" w:themeFillShade="D9"/>
            <w:hideMark/>
          </w:tcPr>
          <w:p w14:paraId="476E81C7" w14:textId="32420A68"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44</w:t>
            </w:r>
            <w:r w:rsidR="001E0CA4">
              <w:rPr>
                <w:rFonts w:eastAsia="Times New Roman" w:cs="Times New Roman"/>
                <w:b/>
                <w:bCs/>
                <w:i/>
                <w:sz w:val="22"/>
                <w:lang w:eastAsia="fr-FR"/>
              </w:rPr>
              <w:t>.</w:t>
            </w:r>
            <w:r w:rsidRPr="002031F5">
              <w:rPr>
                <w:rFonts w:eastAsia="Times New Roman" w:cs="Times New Roman"/>
                <w:b/>
                <w:bCs/>
                <w:i/>
                <w:sz w:val="22"/>
                <w:lang w:eastAsia="fr-FR"/>
              </w:rPr>
              <w:t>4</w:t>
            </w:r>
          </w:p>
        </w:tc>
      </w:tr>
      <w:tr w:rsidR="00817175" w:rsidRPr="002031F5" w14:paraId="090728C0"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A4E4130"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672794F1" w14:textId="3BF154AD"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5D0A26">
              <w:t xml:space="preserve">100-150 </w:t>
            </w:r>
            <w:proofErr w:type="spellStart"/>
            <w:r w:rsidRPr="005D0A26">
              <w:t>umol</w:t>
            </w:r>
            <w:proofErr w:type="spellEnd"/>
            <w:r w:rsidRPr="005D0A26">
              <w:t>/l</w:t>
            </w:r>
          </w:p>
        </w:tc>
        <w:tc>
          <w:tcPr>
            <w:tcW w:w="1701" w:type="dxa"/>
            <w:shd w:val="clear" w:color="auto" w:fill="FFFFFF" w:themeFill="background1"/>
            <w:hideMark/>
          </w:tcPr>
          <w:p w14:paraId="7489DED4"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497</w:t>
            </w:r>
          </w:p>
        </w:tc>
        <w:tc>
          <w:tcPr>
            <w:tcW w:w="2551" w:type="dxa"/>
            <w:shd w:val="clear" w:color="auto" w:fill="FFFFFF" w:themeFill="background1"/>
            <w:hideMark/>
          </w:tcPr>
          <w:p w14:paraId="68365FD4" w14:textId="5793F070"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26</w:t>
            </w:r>
            <w:r w:rsidR="001E0CA4">
              <w:rPr>
                <w:rFonts w:eastAsia="Times New Roman" w:cs="Times New Roman"/>
                <w:bCs/>
                <w:sz w:val="22"/>
                <w:lang w:eastAsia="fr-FR"/>
              </w:rPr>
              <w:t>.</w:t>
            </w:r>
            <w:r w:rsidRPr="002031F5">
              <w:rPr>
                <w:rFonts w:eastAsia="Times New Roman" w:cs="Times New Roman"/>
                <w:bCs/>
                <w:sz w:val="22"/>
                <w:lang w:eastAsia="fr-FR"/>
              </w:rPr>
              <w:t>7</w:t>
            </w:r>
          </w:p>
        </w:tc>
      </w:tr>
      <w:tr w:rsidR="00817175" w:rsidRPr="002031F5" w14:paraId="06B3960A"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2B31454"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5B1FDEC3" w14:textId="1DFE17B2"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50-100umol/l</w:t>
            </w:r>
          </w:p>
        </w:tc>
        <w:tc>
          <w:tcPr>
            <w:tcW w:w="1701" w:type="dxa"/>
            <w:shd w:val="clear" w:color="auto" w:fill="FFFFFF" w:themeFill="background1"/>
            <w:hideMark/>
          </w:tcPr>
          <w:p w14:paraId="70B1CF9B"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473</w:t>
            </w:r>
          </w:p>
        </w:tc>
        <w:tc>
          <w:tcPr>
            <w:tcW w:w="2551" w:type="dxa"/>
            <w:shd w:val="clear" w:color="auto" w:fill="FFFFFF" w:themeFill="background1"/>
            <w:hideMark/>
          </w:tcPr>
          <w:p w14:paraId="7076554E"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25,4</w:t>
            </w:r>
          </w:p>
        </w:tc>
      </w:tr>
      <w:tr w:rsidR="00817175" w:rsidRPr="002031F5" w14:paraId="64DF8F84"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28FA51F"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4BBE6589" w14:textId="1CDEC878"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hideMark/>
          </w:tcPr>
          <w:p w14:paraId="624A195A"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10</w:t>
            </w:r>
          </w:p>
        </w:tc>
        <w:tc>
          <w:tcPr>
            <w:tcW w:w="2551" w:type="dxa"/>
            <w:shd w:val="clear" w:color="auto" w:fill="FFFFFF" w:themeFill="background1"/>
            <w:hideMark/>
          </w:tcPr>
          <w:p w14:paraId="4FBB70B4" w14:textId="65C41CA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53</w:t>
            </w:r>
          </w:p>
        </w:tc>
      </w:tr>
      <w:tr w:rsidR="00817175" w:rsidRPr="002031F5" w14:paraId="618B0D2C"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6F91AAE5"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tcPr>
          <w:p w14:paraId="4255FB44"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1701" w:type="dxa"/>
            <w:shd w:val="clear" w:color="auto" w:fill="FFFFFF" w:themeFill="background1"/>
          </w:tcPr>
          <w:p w14:paraId="7795451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2551" w:type="dxa"/>
            <w:shd w:val="clear" w:color="auto" w:fill="FFFFFF" w:themeFill="background1"/>
          </w:tcPr>
          <w:p w14:paraId="34880741"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r>
      <w:tr w:rsidR="00817175" w:rsidRPr="002031F5" w14:paraId="09A679B6"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2E85328B" w14:textId="77777777" w:rsidR="00817175" w:rsidRPr="002031F5" w:rsidRDefault="00817175" w:rsidP="00817175">
            <w:pPr>
              <w:spacing w:line="240" w:lineRule="auto"/>
              <w:jc w:val="left"/>
              <w:rPr>
                <w:rFonts w:eastAsia="Times New Roman" w:cs="Times New Roman"/>
                <w:bCs w:val="0"/>
                <w:sz w:val="22"/>
                <w:lang w:eastAsia="fr-FR"/>
              </w:rPr>
            </w:pPr>
          </w:p>
          <w:p w14:paraId="46F0C501" w14:textId="77777777" w:rsidR="00817175" w:rsidRPr="002031F5" w:rsidRDefault="00817175" w:rsidP="00817175">
            <w:pPr>
              <w:spacing w:line="240" w:lineRule="auto"/>
              <w:jc w:val="left"/>
              <w:rPr>
                <w:rFonts w:eastAsia="Times New Roman" w:cs="Times New Roman"/>
                <w:bCs w:val="0"/>
                <w:sz w:val="22"/>
                <w:lang w:eastAsia="fr-FR"/>
              </w:rPr>
            </w:pPr>
            <w:r w:rsidRPr="002031F5">
              <w:rPr>
                <w:rFonts w:eastAsia="Times New Roman" w:cs="Times New Roman"/>
                <w:bCs w:val="0"/>
                <w:sz w:val="22"/>
                <w:lang w:eastAsia="fr-FR"/>
              </w:rPr>
              <w:t>SGPT</w:t>
            </w:r>
          </w:p>
        </w:tc>
        <w:tc>
          <w:tcPr>
            <w:tcW w:w="2552" w:type="dxa"/>
            <w:shd w:val="clear" w:color="auto" w:fill="D9D9D9" w:themeFill="background1" w:themeFillShade="D9"/>
            <w:hideMark/>
          </w:tcPr>
          <w:p w14:paraId="1DC28E48" w14:textId="61296F0B"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5D0A26">
              <w:t>&lt;40 IU/L</w:t>
            </w:r>
          </w:p>
        </w:tc>
        <w:tc>
          <w:tcPr>
            <w:tcW w:w="1701" w:type="dxa"/>
            <w:shd w:val="clear" w:color="auto" w:fill="D9D9D9" w:themeFill="background1" w:themeFillShade="D9"/>
            <w:hideMark/>
          </w:tcPr>
          <w:p w14:paraId="4BD92E9B"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1488</w:t>
            </w:r>
          </w:p>
        </w:tc>
        <w:tc>
          <w:tcPr>
            <w:tcW w:w="2551" w:type="dxa"/>
            <w:shd w:val="clear" w:color="auto" w:fill="D9D9D9" w:themeFill="background1" w:themeFillShade="D9"/>
            <w:hideMark/>
          </w:tcPr>
          <w:p w14:paraId="65DDD0F7" w14:textId="3BA066E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79</w:t>
            </w:r>
            <w:r w:rsidR="001E0CA4">
              <w:rPr>
                <w:rFonts w:eastAsia="Times New Roman" w:cs="Times New Roman"/>
                <w:b/>
                <w:bCs/>
                <w:i/>
                <w:sz w:val="22"/>
                <w:lang w:eastAsia="fr-FR"/>
              </w:rPr>
              <w:t>.</w:t>
            </w:r>
            <w:r w:rsidRPr="002031F5">
              <w:rPr>
                <w:rFonts w:eastAsia="Times New Roman" w:cs="Times New Roman"/>
                <w:b/>
                <w:bCs/>
                <w:i/>
                <w:sz w:val="22"/>
                <w:lang w:eastAsia="fr-FR"/>
              </w:rPr>
              <w:t>96</w:t>
            </w:r>
          </w:p>
        </w:tc>
      </w:tr>
      <w:tr w:rsidR="00817175" w:rsidRPr="002031F5" w14:paraId="60D8F403"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5297F6C2"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2AE260CC" w14:textId="4AFF284C"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&gt;40IU/L</w:t>
            </w:r>
          </w:p>
        </w:tc>
        <w:tc>
          <w:tcPr>
            <w:tcW w:w="1701" w:type="dxa"/>
            <w:shd w:val="clear" w:color="auto" w:fill="FFFFFF" w:themeFill="background1"/>
            <w:hideMark/>
          </w:tcPr>
          <w:p w14:paraId="49A8304D"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369</w:t>
            </w:r>
          </w:p>
        </w:tc>
        <w:tc>
          <w:tcPr>
            <w:tcW w:w="2551" w:type="dxa"/>
            <w:shd w:val="clear" w:color="auto" w:fill="FFFFFF" w:themeFill="background1"/>
            <w:hideMark/>
          </w:tcPr>
          <w:p w14:paraId="5451CAAB" w14:textId="67FAFA49"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19</w:t>
            </w:r>
            <w:r w:rsidR="001E0CA4">
              <w:rPr>
                <w:rFonts w:eastAsia="Times New Roman" w:cs="Times New Roman"/>
                <w:bCs/>
                <w:sz w:val="22"/>
                <w:lang w:eastAsia="fr-FR"/>
              </w:rPr>
              <w:t>.</w:t>
            </w:r>
            <w:r w:rsidRPr="002031F5">
              <w:rPr>
                <w:rFonts w:eastAsia="Times New Roman" w:cs="Times New Roman"/>
                <w:bCs/>
                <w:sz w:val="22"/>
                <w:lang w:eastAsia="fr-FR"/>
              </w:rPr>
              <w:t>83</w:t>
            </w:r>
          </w:p>
        </w:tc>
      </w:tr>
      <w:tr w:rsidR="00817175" w:rsidRPr="002031F5" w14:paraId="63A2F87E"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E15F486"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2B52A5ED" w14:textId="27C173FA"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hideMark/>
          </w:tcPr>
          <w:p w14:paraId="1CB448A5"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w:t>
            </w:r>
          </w:p>
        </w:tc>
        <w:tc>
          <w:tcPr>
            <w:tcW w:w="2551" w:type="dxa"/>
            <w:shd w:val="clear" w:color="auto" w:fill="FFFFFF" w:themeFill="background1"/>
            <w:hideMark/>
          </w:tcPr>
          <w:p w14:paraId="4B53A9B9" w14:textId="74BF0904"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21</w:t>
            </w:r>
          </w:p>
        </w:tc>
      </w:tr>
    </w:tbl>
    <w:p w14:paraId="7E23F540" w14:textId="77777777" w:rsidR="006A1E2F" w:rsidRPr="007163DA" w:rsidRDefault="006A1E2F" w:rsidP="006A1E2F">
      <w:pPr>
        <w:autoSpaceDE w:val="0"/>
        <w:autoSpaceDN w:val="0"/>
        <w:adjustRightInd w:val="0"/>
        <w:spacing w:after="0"/>
        <w:rPr>
          <w:rFonts w:cs="Times New Roman"/>
          <w:b/>
          <w:sz w:val="28"/>
          <w:szCs w:val="28"/>
        </w:rPr>
      </w:pPr>
    </w:p>
    <w:p w14:paraId="2326DE1D" w14:textId="77777777" w:rsidR="00983D7A" w:rsidRDefault="00983D7A" w:rsidP="009A6659">
      <w:pPr>
        <w:autoSpaceDE w:val="0"/>
        <w:autoSpaceDN w:val="0"/>
        <w:adjustRightInd w:val="0"/>
        <w:spacing w:after="0" w:line="276" w:lineRule="auto"/>
        <w:rPr>
          <w:rFonts w:cs="Times New Roman"/>
          <w:b/>
          <w:sz w:val="28"/>
          <w:szCs w:val="28"/>
        </w:rPr>
      </w:pPr>
    </w:p>
    <w:p w14:paraId="7D66F9DC" w14:textId="245D4898" w:rsidR="009A6659" w:rsidRPr="001E0CA4" w:rsidRDefault="001E0CA4" w:rsidP="009A6659">
      <w:pPr>
        <w:autoSpaceDE w:val="0"/>
        <w:autoSpaceDN w:val="0"/>
        <w:adjustRightInd w:val="0"/>
        <w:spacing w:after="0" w:line="276" w:lineRule="auto"/>
        <w:rPr>
          <w:rFonts w:cs="Times New Roman"/>
          <w:bCs/>
          <w:sz w:val="28"/>
          <w:szCs w:val="28"/>
        </w:rPr>
      </w:pPr>
      <w:r w:rsidRPr="001E0CA4">
        <w:rPr>
          <w:rFonts w:cs="Times New Roman"/>
          <w:b/>
          <w:szCs w:val="24"/>
        </w:rPr>
        <w:t xml:space="preserve">Table </w:t>
      </w:r>
      <w:proofErr w:type="gramStart"/>
      <w:r w:rsidR="00680D08">
        <w:rPr>
          <w:rFonts w:cs="Times New Roman"/>
          <w:b/>
          <w:szCs w:val="24"/>
        </w:rPr>
        <w:t>4</w:t>
      </w:r>
      <w:r w:rsidRPr="001E0CA4">
        <w:rPr>
          <w:rFonts w:cs="Times New Roman"/>
          <w:b/>
          <w:szCs w:val="24"/>
        </w:rPr>
        <w:t>:</w:t>
      </w:r>
      <w:proofErr w:type="gramEnd"/>
      <w:r w:rsidRPr="001E0CA4">
        <w:rPr>
          <w:rFonts w:cs="Times New Roman"/>
          <w:b/>
          <w:szCs w:val="24"/>
        </w:rPr>
        <w:t xml:space="preserve"> </w:t>
      </w:r>
      <w:r w:rsidRPr="001E0CA4">
        <w:rPr>
          <w:rFonts w:cs="Times New Roman"/>
          <w:bCs/>
          <w:szCs w:val="24"/>
        </w:rPr>
        <w:t>Distribution according to certain prognostic factors (age, WHO stage, CD4 count, viral load, hemoglobin level, creatinine level, SGPT) among hospitalized patients.</w:t>
      </w:r>
    </w:p>
    <w:tbl>
      <w:tblPr>
        <w:tblStyle w:val="LightShading"/>
        <w:tblW w:w="9498" w:type="dxa"/>
        <w:shd w:val="clear" w:color="auto" w:fill="FFFFFF" w:themeFill="background1"/>
        <w:tblLook w:val="04A0" w:firstRow="1" w:lastRow="0" w:firstColumn="1" w:lastColumn="0" w:noHBand="0" w:noVBand="1"/>
      </w:tblPr>
      <w:tblGrid>
        <w:gridCol w:w="1863"/>
        <w:gridCol w:w="2291"/>
        <w:gridCol w:w="852"/>
        <w:gridCol w:w="910"/>
        <w:gridCol w:w="1971"/>
        <w:gridCol w:w="1611"/>
      </w:tblGrid>
      <w:tr w:rsidR="001E0CA4" w:rsidRPr="00983D7A" w14:paraId="433CE37E" w14:textId="77777777" w:rsidTr="004819D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154" w:type="dxa"/>
            <w:gridSpan w:val="2"/>
            <w:shd w:val="clear" w:color="auto" w:fill="FFFFFF" w:themeFill="background1"/>
            <w:vAlign w:val="center"/>
          </w:tcPr>
          <w:p w14:paraId="728C64E1" w14:textId="77777777" w:rsidR="001E0CA4" w:rsidRPr="00983D7A" w:rsidRDefault="001E0CA4" w:rsidP="001E0CA4">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Variables</w:t>
            </w:r>
          </w:p>
        </w:tc>
        <w:tc>
          <w:tcPr>
            <w:tcW w:w="852" w:type="dxa"/>
            <w:shd w:val="clear" w:color="auto" w:fill="FFFFFF" w:themeFill="background1"/>
          </w:tcPr>
          <w:p w14:paraId="0F07049A" w14:textId="50B25BE3"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5A5594">
              <w:t xml:space="preserve">Death    </w:t>
            </w:r>
          </w:p>
        </w:tc>
        <w:tc>
          <w:tcPr>
            <w:tcW w:w="910" w:type="dxa"/>
            <w:shd w:val="clear" w:color="auto" w:fill="FFFFFF" w:themeFill="background1"/>
          </w:tcPr>
          <w:p w14:paraId="1B483AF9" w14:textId="3B1EBF9D" w:rsidR="001E0CA4" w:rsidRPr="00983D7A" w:rsidRDefault="001E0CA4" w:rsidP="001E0CA4">
            <w:pPr>
              <w:tabs>
                <w:tab w:val="left" w:pos="5910"/>
              </w:tabs>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5A5594">
              <w:t xml:space="preserve">  Alive</w:t>
            </w:r>
          </w:p>
        </w:tc>
        <w:tc>
          <w:tcPr>
            <w:tcW w:w="1971" w:type="dxa"/>
            <w:shd w:val="clear" w:color="auto" w:fill="FFFFFF" w:themeFill="background1"/>
            <w:vAlign w:val="center"/>
          </w:tcPr>
          <w:p w14:paraId="3D0B30AF" w14:textId="77777777"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cs="Times New Roman"/>
                <w:szCs w:val="24"/>
              </w:rPr>
              <w:t>OR (IC 95%)</w:t>
            </w:r>
          </w:p>
        </w:tc>
        <w:tc>
          <w:tcPr>
            <w:tcW w:w="1611" w:type="dxa"/>
            <w:shd w:val="clear" w:color="auto" w:fill="FFFFFF" w:themeFill="background1"/>
            <w:vAlign w:val="center"/>
          </w:tcPr>
          <w:p w14:paraId="71577553" w14:textId="77777777"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p</w:t>
            </w:r>
          </w:p>
        </w:tc>
      </w:tr>
      <w:tr w:rsidR="00983D7A" w:rsidRPr="00983D7A" w14:paraId="24C09868"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11F039CF" w14:textId="753041D4"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rPr>
              <w:lastRenderedPageBreak/>
              <w:t>Age group</w:t>
            </w:r>
          </w:p>
        </w:tc>
        <w:tc>
          <w:tcPr>
            <w:tcW w:w="2291" w:type="dxa"/>
            <w:shd w:val="clear" w:color="auto" w:fill="FFFFFF" w:themeFill="background1"/>
            <w:vAlign w:val="center"/>
          </w:tcPr>
          <w:p w14:paraId="47E6764B"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15 – 24</w:t>
            </w:r>
          </w:p>
        </w:tc>
        <w:tc>
          <w:tcPr>
            <w:tcW w:w="852" w:type="dxa"/>
            <w:shd w:val="clear" w:color="auto" w:fill="FFFFFF" w:themeFill="background1"/>
            <w:vAlign w:val="center"/>
          </w:tcPr>
          <w:p w14:paraId="6F54E8A5"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46</w:t>
            </w:r>
          </w:p>
        </w:tc>
        <w:tc>
          <w:tcPr>
            <w:tcW w:w="910" w:type="dxa"/>
            <w:shd w:val="clear" w:color="auto" w:fill="FFFFFF" w:themeFill="background1"/>
            <w:vAlign w:val="center"/>
          </w:tcPr>
          <w:p w14:paraId="276DF42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161</w:t>
            </w:r>
          </w:p>
        </w:tc>
        <w:tc>
          <w:tcPr>
            <w:tcW w:w="1971" w:type="dxa"/>
            <w:shd w:val="clear" w:color="auto" w:fill="FFFFFF" w:themeFill="background1"/>
            <w:vAlign w:val="center"/>
          </w:tcPr>
          <w:p w14:paraId="403B8F4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p>
        </w:tc>
        <w:tc>
          <w:tcPr>
            <w:tcW w:w="1611" w:type="dxa"/>
            <w:vMerge w:val="restart"/>
            <w:shd w:val="clear" w:color="auto" w:fill="FFFFFF" w:themeFill="background1"/>
            <w:vAlign w:val="center"/>
          </w:tcPr>
          <w:p w14:paraId="47F5335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0,07</w:t>
            </w:r>
          </w:p>
        </w:tc>
      </w:tr>
      <w:tr w:rsidR="00983D7A" w:rsidRPr="00983D7A" w14:paraId="0B4146F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0BA39FE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F3A3DC2"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25 – 34</w:t>
            </w:r>
          </w:p>
        </w:tc>
        <w:tc>
          <w:tcPr>
            <w:tcW w:w="852" w:type="dxa"/>
            <w:shd w:val="clear" w:color="auto" w:fill="FFFFFF" w:themeFill="background1"/>
            <w:vAlign w:val="center"/>
          </w:tcPr>
          <w:p w14:paraId="185FF0FA"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148</w:t>
            </w:r>
          </w:p>
        </w:tc>
        <w:tc>
          <w:tcPr>
            <w:tcW w:w="910" w:type="dxa"/>
            <w:shd w:val="clear" w:color="auto" w:fill="FFFFFF" w:themeFill="background1"/>
            <w:vAlign w:val="center"/>
          </w:tcPr>
          <w:p w14:paraId="33AC74D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341</w:t>
            </w:r>
          </w:p>
        </w:tc>
        <w:tc>
          <w:tcPr>
            <w:tcW w:w="1971" w:type="dxa"/>
            <w:shd w:val="clear" w:color="auto" w:fill="FFFFFF" w:themeFill="background1"/>
            <w:vAlign w:val="center"/>
          </w:tcPr>
          <w:p w14:paraId="7A0A797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EE3FBD6"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179C498A"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24B4B50"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D952C00"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35 – 44</w:t>
            </w:r>
          </w:p>
        </w:tc>
        <w:tc>
          <w:tcPr>
            <w:tcW w:w="852" w:type="dxa"/>
            <w:shd w:val="clear" w:color="auto" w:fill="FFFFFF" w:themeFill="background1"/>
            <w:vAlign w:val="center"/>
          </w:tcPr>
          <w:p w14:paraId="5EC60A70"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213</w:t>
            </w:r>
          </w:p>
        </w:tc>
        <w:tc>
          <w:tcPr>
            <w:tcW w:w="910" w:type="dxa"/>
            <w:shd w:val="clear" w:color="auto" w:fill="FFFFFF" w:themeFill="background1"/>
            <w:vAlign w:val="center"/>
          </w:tcPr>
          <w:p w14:paraId="6E8B501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377</w:t>
            </w:r>
          </w:p>
        </w:tc>
        <w:tc>
          <w:tcPr>
            <w:tcW w:w="1971" w:type="dxa"/>
            <w:shd w:val="clear" w:color="auto" w:fill="FFFFFF" w:themeFill="background1"/>
            <w:vAlign w:val="center"/>
          </w:tcPr>
          <w:p w14:paraId="718B6CC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0CD9B90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76EF82D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1BE009B"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12A3378"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45 – 54</w:t>
            </w:r>
          </w:p>
        </w:tc>
        <w:tc>
          <w:tcPr>
            <w:tcW w:w="852" w:type="dxa"/>
            <w:shd w:val="clear" w:color="auto" w:fill="FFFFFF" w:themeFill="background1"/>
            <w:vAlign w:val="center"/>
          </w:tcPr>
          <w:p w14:paraId="5B05516B"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124</w:t>
            </w:r>
          </w:p>
        </w:tc>
        <w:tc>
          <w:tcPr>
            <w:tcW w:w="910" w:type="dxa"/>
            <w:shd w:val="clear" w:color="auto" w:fill="FFFFFF" w:themeFill="background1"/>
            <w:vAlign w:val="center"/>
          </w:tcPr>
          <w:p w14:paraId="7611530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480</w:t>
            </w:r>
          </w:p>
        </w:tc>
        <w:tc>
          <w:tcPr>
            <w:tcW w:w="1971" w:type="dxa"/>
            <w:shd w:val="clear" w:color="auto" w:fill="FFFFFF" w:themeFill="background1"/>
            <w:vAlign w:val="center"/>
          </w:tcPr>
          <w:p w14:paraId="11AA451A"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w:t>
            </w:r>
          </w:p>
        </w:tc>
        <w:tc>
          <w:tcPr>
            <w:tcW w:w="1611" w:type="dxa"/>
            <w:vMerge/>
            <w:shd w:val="clear" w:color="auto" w:fill="FFFFFF" w:themeFill="background1"/>
            <w:vAlign w:val="center"/>
          </w:tcPr>
          <w:p w14:paraId="4C29B41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5C6A1942"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5D7A744D"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3DCC88DC"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55 – 64</w:t>
            </w:r>
          </w:p>
        </w:tc>
        <w:tc>
          <w:tcPr>
            <w:tcW w:w="852" w:type="dxa"/>
            <w:shd w:val="clear" w:color="auto" w:fill="FFFFFF" w:themeFill="background1"/>
            <w:vAlign w:val="center"/>
          </w:tcPr>
          <w:p w14:paraId="6AAB466C"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64</w:t>
            </w:r>
          </w:p>
        </w:tc>
        <w:tc>
          <w:tcPr>
            <w:tcW w:w="910" w:type="dxa"/>
            <w:shd w:val="clear" w:color="auto" w:fill="FFFFFF" w:themeFill="background1"/>
            <w:vAlign w:val="center"/>
          </w:tcPr>
          <w:p w14:paraId="47B989A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230</w:t>
            </w:r>
          </w:p>
        </w:tc>
        <w:tc>
          <w:tcPr>
            <w:tcW w:w="1971" w:type="dxa"/>
            <w:shd w:val="clear" w:color="auto" w:fill="FFFFFF" w:themeFill="background1"/>
            <w:vAlign w:val="center"/>
          </w:tcPr>
          <w:p w14:paraId="33E2C58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1DBFA6AE"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30412E5" w14:textId="77777777" w:rsidTr="00A91C4F">
        <w:trPr>
          <w:trHeight w:val="578"/>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D57CDB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C7BF664"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 65</w:t>
            </w:r>
          </w:p>
        </w:tc>
        <w:tc>
          <w:tcPr>
            <w:tcW w:w="852" w:type="dxa"/>
            <w:shd w:val="clear" w:color="auto" w:fill="FFFFFF" w:themeFill="background1"/>
            <w:vAlign w:val="center"/>
          </w:tcPr>
          <w:p w14:paraId="1AA83F8F"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18</w:t>
            </w:r>
          </w:p>
        </w:tc>
        <w:tc>
          <w:tcPr>
            <w:tcW w:w="910" w:type="dxa"/>
            <w:shd w:val="clear" w:color="auto" w:fill="FFFFFF" w:themeFill="background1"/>
            <w:vAlign w:val="center"/>
          </w:tcPr>
          <w:p w14:paraId="439B13A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71</w:t>
            </w:r>
          </w:p>
        </w:tc>
        <w:tc>
          <w:tcPr>
            <w:tcW w:w="1971" w:type="dxa"/>
            <w:shd w:val="clear" w:color="auto" w:fill="FFFFFF" w:themeFill="background1"/>
            <w:vAlign w:val="center"/>
          </w:tcPr>
          <w:p w14:paraId="2F4D210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3CF8774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647EDE07" w14:textId="77777777" w:rsidTr="00A91C4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6E558E97"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634C27EC"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tc>
        <w:tc>
          <w:tcPr>
            <w:tcW w:w="852" w:type="dxa"/>
            <w:shd w:val="clear" w:color="auto" w:fill="D9D9D9" w:themeFill="background1" w:themeFillShade="D9"/>
            <w:vAlign w:val="center"/>
          </w:tcPr>
          <w:p w14:paraId="7BA46651"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tc>
        <w:tc>
          <w:tcPr>
            <w:tcW w:w="910" w:type="dxa"/>
            <w:shd w:val="clear" w:color="auto" w:fill="D9D9D9" w:themeFill="background1" w:themeFillShade="D9"/>
            <w:vAlign w:val="center"/>
          </w:tcPr>
          <w:p w14:paraId="6CF62C9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3B1A27D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7576AAAE"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6A9424F"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7218A674" w14:textId="4C811AC1"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WHO Stadium</w:t>
            </w:r>
          </w:p>
        </w:tc>
        <w:tc>
          <w:tcPr>
            <w:tcW w:w="2291" w:type="dxa"/>
            <w:shd w:val="clear" w:color="auto" w:fill="FFFFFF" w:themeFill="background1"/>
            <w:vAlign w:val="center"/>
          </w:tcPr>
          <w:p w14:paraId="36B6B045"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w:t>
            </w:r>
          </w:p>
        </w:tc>
        <w:tc>
          <w:tcPr>
            <w:tcW w:w="852" w:type="dxa"/>
            <w:shd w:val="clear" w:color="auto" w:fill="FFFFFF" w:themeFill="background1"/>
            <w:vAlign w:val="center"/>
          </w:tcPr>
          <w:p w14:paraId="199511E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w:t>
            </w:r>
          </w:p>
        </w:tc>
        <w:tc>
          <w:tcPr>
            <w:tcW w:w="910" w:type="dxa"/>
            <w:shd w:val="clear" w:color="auto" w:fill="FFFFFF" w:themeFill="background1"/>
            <w:vAlign w:val="center"/>
          </w:tcPr>
          <w:p w14:paraId="06DD4FD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w:t>
            </w:r>
          </w:p>
        </w:tc>
        <w:tc>
          <w:tcPr>
            <w:tcW w:w="1971" w:type="dxa"/>
            <w:shd w:val="clear" w:color="auto" w:fill="FFFFFF" w:themeFill="background1"/>
            <w:vAlign w:val="center"/>
          </w:tcPr>
          <w:p w14:paraId="734BF0E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0,00(0,00-1,08)</w:t>
            </w:r>
          </w:p>
        </w:tc>
        <w:tc>
          <w:tcPr>
            <w:tcW w:w="1611" w:type="dxa"/>
            <w:shd w:val="clear" w:color="auto" w:fill="FFFFFF" w:themeFill="background1"/>
            <w:vAlign w:val="center"/>
          </w:tcPr>
          <w:p w14:paraId="4365779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0,063</w:t>
            </w:r>
          </w:p>
        </w:tc>
      </w:tr>
      <w:tr w:rsidR="00983D7A" w:rsidRPr="00983D7A" w14:paraId="23E82F7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661867F"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2671A003" w14:textId="77777777" w:rsidR="009A6659" w:rsidRPr="00983D7A" w:rsidRDefault="009A6659" w:rsidP="00983D7A">
            <w:pPr>
              <w:tabs>
                <w:tab w:val="left" w:pos="5910"/>
              </w:tabs>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II</w:t>
            </w:r>
          </w:p>
        </w:tc>
        <w:tc>
          <w:tcPr>
            <w:tcW w:w="852" w:type="dxa"/>
            <w:shd w:val="clear" w:color="auto" w:fill="FFFFFF" w:themeFill="background1"/>
            <w:vAlign w:val="center"/>
          </w:tcPr>
          <w:p w14:paraId="70145FD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w:t>
            </w:r>
          </w:p>
        </w:tc>
        <w:tc>
          <w:tcPr>
            <w:tcW w:w="910" w:type="dxa"/>
            <w:shd w:val="clear" w:color="auto" w:fill="FFFFFF" w:themeFill="background1"/>
            <w:vAlign w:val="center"/>
          </w:tcPr>
          <w:p w14:paraId="58ACAEC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22</w:t>
            </w:r>
          </w:p>
        </w:tc>
        <w:tc>
          <w:tcPr>
            <w:tcW w:w="1971" w:type="dxa"/>
            <w:shd w:val="clear" w:color="auto" w:fill="FFFFFF" w:themeFill="background1"/>
            <w:vAlign w:val="center"/>
          </w:tcPr>
          <w:p w14:paraId="73B966F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0,27(0,06-0,83)</w:t>
            </w:r>
          </w:p>
        </w:tc>
        <w:tc>
          <w:tcPr>
            <w:tcW w:w="1611" w:type="dxa"/>
            <w:shd w:val="clear" w:color="auto" w:fill="FFFFFF" w:themeFill="background1"/>
            <w:vAlign w:val="center"/>
          </w:tcPr>
          <w:p w14:paraId="2AAF58A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0,024</w:t>
            </w:r>
          </w:p>
        </w:tc>
      </w:tr>
      <w:tr w:rsidR="00983D7A" w:rsidRPr="00983D7A" w14:paraId="2DFC957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D71E8A9"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35F75B9C"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III</w:t>
            </w:r>
          </w:p>
        </w:tc>
        <w:tc>
          <w:tcPr>
            <w:tcW w:w="852" w:type="dxa"/>
            <w:shd w:val="clear" w:color="auto" w:fill="FFFFFF" w:themeFill="background1"/>
            <w:vAlign w:val="center"/>
          </w:tcPr>
          <w:p w14:paraId="6D823CB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191</w:t>
            </w:r>
          </w:p>
        </w:tc>
        <w:tc>
          <w:tcPr>
            <w:tcW w:w="910" w:type="dxa"/>
            <w:shd w:val="clear" w:color="auto" w:fill="FFFFFF" w:themeFill="background1"/>
            <w:vAlign w:val="center"/>
          </w:tcPr>
          <w:p w14:paraId="385F6E6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491</w:t>
            </w:r>
          </w:p>
        </w:tc>
        <w:tc>
          <w:tcPr>
            <w:tcW w:w="1971" w:type="dxa"/>
            <w:shd w:val="clear" w:color="auto" w:fill="FFFFFF" w:themeFill="background1"/>
            <w:vAlign w:val="center"/>
          </w:tcPr>
          <w:p w14:paraId="401A408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0,59(0,56-0,85)</w:t>
            </w:r>
          </w:p>
        </w:tc>
        <w:tc>
          <w:tcPr>
            <w:tcW w:w="1611" w:type="dxa"/>
            <w:shd w:val="clear" w:color="auto" w:fill="FFFFFF" w:themeFill="background1"/>
            <w:vAlign w:val="center"/>
          </w:tcPr>
          <w:p w14:paraId="4A29505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0,0005</w:t>
            </w:r>
          </w:p>
        </w:tc>
      </w:tr>
      <w:tr w:rsidR="00983D7A" w:rsidRPr="00983D7A" w14:paraId="33642166"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DFDD67C"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E1A22FF" w14:textId="77777777" w:rsidR="009A6659" w:rsidRPr="00983D7A" w:rsidRDefault="009A6659" w:rsidP="00983D7A">
            <w:pPr>
              <w:tabs>
                <w:tab w:val="left" w:pos="5910"/>
              </w:tabs>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IV</w:t>
            </w:r>
          </w:p>
        </w:tc>
        <w:tc>
          <w:tcPr>
            <w:tcW w:w="852" w:type="dxa"/>
            <w:shd w:val="clear" w:color="auto" w:fill="FFFFFF" w:themeFill="background1"/>
            <w:vAlign w:val="center"/>
          </w:tcPr>
          <w:p w14:paraId="6BBD633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419</w:t>
            </w:r>
          </w:p>
        </w:tc>
        <w:tc>
          <w:tcPr>
            <w:tcW w:w="910" w:type="dxa"/>
            <w:shd w:val="clear" w:color="auto" w:fill="FFFFFF" w:themeFill="background1"/>
            <w:vAlign w:val="center"/>
          </w:tcPr>
          <w:p w14:paraId="5B93C88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726</w:t>
            </w:r>
          </w:p>
        </w:tc>
        <w:tc>
          <w:tcPr>
            <w:tcW w:w="1971" w:type="dxa"/>
            <w:shd w:val="clear" w:color="auto" w:fill="FFFFFF" w:themeFill="background1"/>
            <w:vAlign w:val="center"/>
          </w:tcPr>
          <w:p w14:paraId="4F81195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1,55(1,26-1,90)</w:t>
            </w:r>
          </w:p>
        </w:tc>
        <w:tc>
          <w:tcPr>
            <w:tcW w:w="1611" w:type="dxa"/>
            <w:shd w:val="clear" w:color="auto" w:fill="FFFFFF" w:themeFill="background1"/>
            <w:vAlign w:val="center"/>
          </w:tcPr>
          <w:p w14:paraId="26B61C3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0,00002</w:t>
            </w:r>
          </w:p>
        </w:tc>
      </w:tr>
      <w:tr w:rsidR="00983D7A" w:rsidRPr="00983D7A" w14:paraId="62D661AF" w14:textId="77777777" w:rsidTr="00A91C4F">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2362163B"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04FB968D"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852" w:type="dxa"/>
            <w:shd w:val="clear" w:color="auto" w:fill="D9D9D9" w:themeFill="background1" w:themeFillShade="D9"/>
            <w:vAlign w:val="center"/>
          </w:tcPr>
          <w:p w14:paraId="42CB4CC7"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0C4D58E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0E58F50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05BDF11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32EC082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556E531C"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CD4</w:t>
            </w:r>
          </w:p>
        </w:tc>
        <w:tc>
          <w:tcPr>
            <w:tcW w:w="2291" w:type="dxa"/>
            <w:shd w:val="clear" w:color="auto" w:fill="FFFFFF" w:themeFill="background1"/>
            <w:vAlign w:val="center"/>
          </w:tcPr>
          <w:p w14:paraId="04773F87"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 xml:space="preserve">CD4 </w:t>
            </w:r>
            <w:proofErr w:type="gramStart"/>
            <w:r w:rsidRPr="00983D7A">
              <w:rPr>
                <w:rFonts w:eastAsia="Calibri" w:cs="Times New Roman"/>
                <w:szCs w:val="24"/>
              </w:rPr>
              <w:t>&lt;  50</w:t>
            </w:r>
            <w:proofErr w:type="gramEnd"/>
          </w:p>
        </w:tc>
        <w:tc>
          <w:tcPr>
            <w:tcW w:w="852" w:type="dxa"/>
            <w:shd w:val="clear" w:color="auto" w:fill="FFFFFF" w:themeFill="background1"/>
            <w:vAlign w:val="center"/>
          </w:tcPr>
          <w:p w14:paraId="6DCCD62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337</w:t>
            </w:r>
          </w:p>
        </w:tc>
        <w:tc>
          <w:tcPr>
            <w:tcW w:w="910" w:type="dxa"/>
            <w:shd w:val="clear" w:color="auto" w:fill="FFFFFF" w:themeFill="background1"/>
            <w:vAlign w:val="center"/>
          </w:tcPr>
          <w:p w14:paraId="6640E4F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558</w:t>
            </w:r>
          </w:p>
        </w:tc>
        <w:tc>
          <w:tcPr>
            <w:tcW w:w="1971" w:type="dxa"/>
            <w:shd w:val="clear" w:color="auto" w:fill="FFFFFF" w:themeFill="background1"/>
            <w:vAlign w:val="center"/>
          </w:tcPr>
          <w:p w14:paraId="629CE48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1,5(1,24-1,83)</w:t>
            </w:r>
          </w:p>
        </w:tc>
        <w:tc>
          <w:tcPr>
            <w:tcW w:w="1611" w:type="dxa"/>
            <w:shd w:val="clear" w:color="auto" w:fill="FFFFFF" w:themeFill="background1"/>
            <w:vAlign w:val="center"/>
          </w:tcPr>
          <w:p w14:paraId="37F7A7C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0,00003</w:t>
            </w:r>
          </w:p>
        </w:tc>
      </w:tr>
      <w:tr w:rsidR="00983D7A" w:rsidRPr="00983D7A" w14:paraId="75457CA6"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401CD56"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42F17CF"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4  50</w:t>
            </w:r>
            <w:proofErr w:type="gramEnd"/>
            <w:r w:rsidRPr="00983D7A">
              <w:rPr>
                <w:rFonts w:eastAsia="Calibri" w:cs="Times New Roman"/>
                <w:szCs w:val="24"/>
              </w:rPr>
              <w:t>-100</w:t>
            </w:r>
          </w:p>
        </w:tc>
        <w:tc>
          <w:tcPr>
            <w:tcW w:w="852" w:type="dxa"/>
            <w:shd w:val="clear" w:color="auto" w:fill="FFFFFF" w:themeFill="background1"/>
            <w:vAlign w:val="center"/>
          </w:tcPr>
          <w:p w14:paraId="4DB1498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127</w:t>
            </w:r>
          </w:p>
        </w:tc>
        <w:tc>
          <w:tcPr>
            <w:tcW w:w="910" w:type="dxa"/>
            <w:shd w:val="clear" w:color="auto" w:fill="FFFFFF" w:themeFill="background1"/>
            <w:vAlign w:val="center"/>
          </w:tcPr>
          <w:p w14:paraId="255F68B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211</w:t>
            </w:r>
          </w:p>
        </w:tc>
        <w:tc>
          <w:tcPr>
            <w:tcW w:w="1971" w:type="dxa"/>
            <w:shd w:val="clear" w:color="auto" w:fill="FFFFFF" w:themeFill="background1"/>
            <w:vAlign w:val="center"/>
          </w:tcPr>
          <w:p w14:paraId="583FDFD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1,28(1,00-1,63)</w:t>
            </w:r>
          </w:p>
        </w:tc>
        <w:tc>
          <w:tcPr>
            <w:tcW w:w="1611" w:type="dxa"/>
            <w:shd w:val="clear" w:color="auto" w:fill="FFFFFF" w:themeFill="background1"/>
            <w:vAlign w:val="center"/>
          </w:tcPr>
          <w:p w14:paraId="257ADB8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0,045</w:t>
            </w:r>
          </w:p>
        </w:tc>
      </w:tr>
      <w:tr w:rsidR="00983D7A" w:rsidRPr="00983D7A" w14:paraId="594E2A8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05CBD0A3"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70FB914"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4  100</w:t>
            </w:r>
            <w:proofErr w:type="gramEnd"/>
            <w:r w:rsidRPr="00983D7A">
              <w:rPr>
                <w:rFonts w:eastAsia="Calibri" w:cs="Times New Roman"/>
                <w:szCs w:val="24"/>
              </w:rPr>
              <w:t>-150</w:t>
            </w:r>
          </w:p>
        </w:tc>
        <w:tc>
          <w:tcPr>
            <w:tcW w:w="852" w:type="dxa"/>
            <w:shd w:val="clear" w:color="auto" w:fill="FFFFFF" w:themeFill="background1"/>
            <w:vAlign w:val="center"/>
          </w:tcPr>
          <w:p w14:paraId="313C397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46</w:t>
            </w:r>
          </w:p>
        </w:tc>
        <w:tc>
          <w:tcPr>
            <w:tcW w:w="910" w:type="dxa"/>
            <w:shd w:val="clear" w:color="auto" w:fill="FFFFFF" w:themeFill="background1"/>
            <w:vAlign w:val="center"/>
          </w:tcPr>
          <w:p w14:paraId="6E7648C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142</w:t>
            </w:r>
          </w:p>
        </w:tc>
        <w:tc>
          <w:tcPr>
            <w:tcW w:w="1971" w:type="dxa"/>
            <w:shd w:val="clear" w:color="auto" w:fill="FFFFFF" w:themeFill="background1"/>
            <w:vAlign w:val="center"/>
          </w:tcPr>
          <w:p w14:paraId="4AD1CD8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0,63(0,44-0,89)</w:t>
            </w:r>
          </w:p>
        </w:tc>
        <w:tc>
          <w:tcPr>
            <w:tcW w:w="1611" w:type="dxa"/>
            <w:shd w:val="clear" w:color="auto" w:fill="FFFFFF" w:themeFill="background1"/>
            <w:vAlign w:val="center"/>
          </w:tcPr>
          <w:p w14:paraId="6DC5D37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0,009</w:t>
            </w:r>
          </w:p>
        </w:tc>
      </w:tr>
      <w:tr w:rsidR="00983D7A" w:rsidRPr="00983D7A" w14:paraId="6082D6DE"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6C2AD80"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586D847"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4  150</w:t>
            </w:r>
            <w:proofErr w:type="gramEnd"/>
            <w:r w:rsidRPr="00983D7A">
              <w:rPr>
                <w:rFonts w:eastAsia="Calibri" w:cs="Times New Roman"/>
                <w:szCs w:val="24"/>
              </w:rPr>
              <w:t>-200</w:t>
            </w:r>
          </w:p>
        </w:tc>
        <w:tc>
          <w:tcPr>
            <w:tcW w:w="852" w:type="dxa"/>
            <w:shd w:val="clear" w:color="auto" w:fill="FFFFFF" w:themeFill="background1"/>
            <w:vAlign w:val="center"/>
          </w:tcPr>
          <w:p w14:paraId="7123C7E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25</w:t>
            </w:r>
          </w:p>
        </w:tc>
        <w:tc>
          <w:tcPr>
            <w:tcW w:w="910" w:type="dxa"/>
            <w:shd w:val="clear" w:color="auto" w:fill="FFFFFF" w:themeFill="background1"/>
            <w:vAlign w:val="center"/>
          </w:tcPr>
          <w:p w14:paraId="04B9A86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81</w:t>
            </w:r>
          </w:p>
        </w:tc>
        <w:tc>
          <w:tcPr>
            <w:tcW w:w="1971" w:type="dxa"/>
            <w:shd w:val="clear" w:color="auto" w:fill="FFFFFF" w:themeFill="background1"/>
            <w:vAlign w:val="center"/>
          </w:tcPr>
          <w:p w14:paraId="617EB1C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0,61(0,38-0,96)</w:t>
            </w:r>
          </w:p>
        </w:tc>
        <w:tc>
          <w:tcPr>
            <w:tcW w:w="1611" w:type="dxa"/>
            <w:shd w:val="clear" w:color="auto" w:fill="FFFFFF" w:themeFill="background1"/>
            <w:vAlign w:val="center"/>
          </w:tcPr>
          <w:p w14:paraId="54767C1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0,034</w:t>
            </w:r>
          </w:p>
        </w:tc>
      </w:tr>
      <w:tr w:rsidR="00983D7A" w:rsidRPr="00983D7A" w14:paraId="543DF63B"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679E70E"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DA1C6D8"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4  200</w:t>
            </w:r>
            <w:proofErr w:type="gramEnd"/>
            <w:r w:rsidRPr="00983D7A">
              <w:rPr>
                <w:rFonts w:eastAsia="Calibri" w:cs="Times New Roman"/>
                <w:szCs w:val="24"/>
              </w:rPr>
              <w:t>-250</w:t>
            </w:r>
          </w:p>
        </w:tc>
        <w:tc>
          <w:tcPr>
            <w:tcW w:w="852" w:type="dxa"/>
            <w:shd w:val="clear" w:color="auto" w:fill="FFFFFF" w:themeFill="background1"/>
            <w:vAlign w:val="center"/>
          </w:tcPr>
          <w:p w14:paraId="2256469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w:t>
            </w:r>
          </w:p>
        </w:tc>
        <w:tc>
          <w:tcPr>
            <w:tcW w:w="910" w:type="dxa"/>
            <w:shd w:val="clear" w:color="auto" w:fill="FFFFFF" w:themeFill="background1"/>
            <w:vAlign w:val="center"/>
          </w:tcPr>
          <w:p w14:paraId="62DF5EA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57</w:t>
            </w:r>
          </w:p>
        </w:tc>
        <w:tc>
          <w:tcPr>
            <w:tcW w:w="1971" w:type="dxa"/>
            <w:shd w:val="clear" w:color="auto" w:fill="FFFFFF" w:themeFill="background1"/>
            <w:vAlign w:val="center"/>
          </w:tcPr>
          <w:p w14:paraId="2E3E3AC7"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0,74(0,43-1,22)</w:t>
            </w:r>
          </w:p>
        </w:tc>
        <w:tc>
          <w:tcPr>
            <w:tcW w:w="1611" w:type="dxa"/>
            <w:shd w:val="clear" w:color="auto" w:fill="FFFFFF" w:themeFill="background1"/>
            <w:vAlign w:val="center"/>
          </w:tcPr>
          <w:p w14:paraId="2461BA8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0,24</w:t>
            </w:r>
          </w:p>
        </w:tc>
      </w:tr>
      <w:tr w:rsidR="00983D7A" w:rsidRPr="00983D7A" w14:paraId="4AE3C57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81C14D1"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8577889"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4  250</w:t>
            </w:r>
            <w:proofErr w:type="gramEnd"/>
            <w:r w:rsidRPr="00983D7A">
              <w:rPr>
                <w:rFonts w:eastAsia="Calibri" w:cs="Times New Roman"/>
                <w:szCs w:val="24"/>
              </w:rPr>
              <w:t>-300</w:t>
            </w:r>
          </w:p>
        </w:tc>
        <w:tc>
          <w:tcPr>
            <w:tcW w:w="852" w:type="dxa"/>
            <w:shd w:val="clear" w:color="auto" w:fill="FFFFFF" w:themeFill="background1"/>
            <w:vAlign w:val="center"/>
          </w:tcPr>
          <w:p w14:paraId="6EB7D4BE"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w:t>
            </w:r>
          </w:p>
        </w:tc>
        <w:tc>
          <w:tcPr>
            <w:tcW w:w="910" w:type="dxa"/>
            <w:shd w:val="clear" w:color="auto" w:fill="FFFFFF" w:themeFill="background1"/>
            <w:vAlign w:val="center"/>
          </w:tcPr>
          <w:p w14:paraId="1D6966F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48</w:t>
            </w:r>
          </w:p>
        </w:tc>
        <w:tc>
          <w:tcPr>
            <w:tcW w:w="1971" w:type="dxa"/>
            <w:shd w:val="clear" w:color="auto" w:fill="FFFFFF" w:themeFill="background1"/>
            <w:vAlign w:val="center"/>
          </w:tcPr>
          <w:p w14:paraId="6FA0324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0,58(0,30-1,05)</w:t>
            </w:r>
          </w:p>
        </w:tc>
        <w:tc>
          <w:tcPr>
            <w:tcW w:w="1611" w:type="dxa"/>
            <w:shd w:val="clear" w:color="auto" w:fill="FFFFFF" w:themeFill="background1"/>
            <w:vAlign w:val="center"/>
          </w:tcPr>
          <w:p w14:paraId="6FB697A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0,07</w:t>
            </w:r>
          </w:p>
        </w:tc>
      </w:tr>
      <w:tr w:rsidR="00983D7A" w:rsidRPr="00983D7A" w14:paraId="3D8F25C1"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F1A64AF"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2953EE0"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4  300</w:t>
            </w:r>
            <w:proofErr w:type="gramEnd"/>
            <w:r w:rsidRPr="00983D7A">
              <w:rPr>
                <w:rFonts w:eastAsia="Calibri" w:cs="Times New Roman"/>
                <w:szCs w:val="24"/>
              </w:rPr>
              <w:t>-350</w:t>
            </w:r>
          </w:p>
        </w:tc>
        <w:tc>
          <w:tcPr>
            <w:tcW w:w="852" w:type="dxa"/>
            <w:shd w:val="clear" w:color="auto" w:fill="FFFFFF" w:themeFill="background1"/>
            <w:vAlign w:val="center"/>
          </w:tcPr>
          <w:p w14:paraId="429A052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w:t>
            </w:r>
          </w:p>
        </w:tc>
        <w:tc>
          <w:tcPr>
            <w:tcW w:w="910" w:type="dxa"/>
            <w:shd w:val="clear" w:color="auto" w:fill="FFFFFF" w:themeFill="background1"/>
            <w:vAlign w:val="center"/>
          </w:tcPr>
          <w:p w14:paraId="29C43A4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w:t>
            </w:r>
          </w:p>
        </w:tc>
        <w:tc>
          <w:tcPr>
            <w:tcW w:w="1971" w:type="dxa"/>
            <w:shd w:val="clear" w:color="auto" w:fill="FFFFFF" w:themeFill="background1"/>
            <w:vAlign w:val="center"/>
          </w:tcPr>
          <w:p w14:paraId="67FB92F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0,69(0,33-1,36)</w:t>
            </w:r>
          </w:p>
        </w:tc>
        <w:tc>
          <w:tcPr>
            <w:tcW w:w="1611" w:type="dxa"/>
            <w:shd w:val="clear" w:color="auto" w:fill="FFFFFF" w:themeFill="background1"/>
            <w:vAlign w:val="center"/>
          </w:tcPr>
          <w:p w14:paraId="39423F9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0,29</w:t>
            </w:r>
          </w:p>
        </w:tc>
      </w:tr>
      <w:tr w:rsidR="00983D7A" w:rsidRPr="00983D7A" w14:paraId="0E0553B2"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37A82E09"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49FAEFB4" w14:textId="77777777" w:rsidR="009A6659" w:rsidRPr="00983D7A" w:rsidRDefault="009A6659" w:rsidP="00983D7A">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CD4 &gt; 350</w:t>
            </w:r>
          </w:p>
        </w:tc>
        <w:tc>
          <w:tcPr>
            <w:tcW w:w="852" w:type="dxa"/>
            <w:shd w:val="clear" w:color="auto" w:fill="FFFFFF" w:themeFill="background1"/>
            <w:vAlign w:val="center"/>
          </w:tcPr>
          <w:p w14:paraId="3ACA9D77"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w:t>
            </w:r>
          </w:p>
        </w:tc>
        <w:tc>
          <w:tcPr>
            <w:tcW w:w="910" w:type="dxa"/>
            <w:shd w:val="clear" w:color="auto" w:fill="FFFFFF" w:themeFill="background1"/>
            <w:vAlign w:val="center"/>
          </w:tcPr>
          <w:p w14:paraId="0A07A63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120</w:t>
            </w:r>
          </w:p>
        </w:tc>
        <w:tc>
          <w:tcPr>
            <w:tcW w:w="1971" w:type="dxa"/>
            <w:shd w:val="clear" w:color="auto" w:fill="FFFFFF" w:themeFill="background1"/>
            <w:vAlign w:val="center"/>
          </w:tcPr>
          <w:p w14:paraId="62813AF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0,51(0,34-0,76)</w:t>
            </w:r>
          </w:p>
        </w:tc>
        <w:tc>
          <w:tcPr>
            <w:tcW w:w="1611" w:type="dxa"/>
            <w:shd w:val="clear" w:color="auto" w:fill="FFFFFF" w:themeFill="background1"/>
            <w:vAlign w:val="center"/>
          </w:tcPr>
          <w:p w14:paraId="12C0EB08"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0,001</w:t>
            </w:r>
          </w:p>
        </w:tc>
      </w:tr>
      <w:tr w:rsidR="00983D7A" w:rsidRPr="00983D7A" w14:paraId="6106F48A"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D689992"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30D861F0" w14:textId="77777777" w:rsidR="009A6659" w:rsidRPr="00983D7A" w:rsidRDefault="009A6659" w:rsidP="00983D7A">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p>
        </w:tc>
        <w:tc>
          <w:tcPr>
            <w:tcW w:w="852" w:type="dxa"/>
            <w:shd w:val="clear" w:color="auto" w:fill="D9D9D9" w:themeFill="background1" w:themeFillShade="D9"/>
            <w:vAlign w:val="center"/>
          </w:tcPr>
          <w:p w14:paraId="7831FD3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30CD112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4619140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4B218C0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1E0CA4" w:rsidRPr="00983D7A" w14:paraId="05976153" w14:textId="77777777" w:rsidTr="002C5F30">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62E02AD9" w14:textId="0A4580BB" w:rsidR="001E0CA4" w:rsidRPr="00983D7A" w:rsidRDefault="001E0CA4" w:rsidP="001E0CA4">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 xml:space="preserve">Viral load   </w:t>
            </w:r>
          </w:p>
        </w:tc>
        <w:tc>
          <w:tcPr>
            <w:tcW w:w="2291" w:type="dxa"/>
            <w:shd w:val="clear" w:color="auto" w:fill="FFFFFF" w:themeFill="background1"/>
          </w:tcPr>
          <w:p w14:paraId="4CD8A311" w14:textId="4A111120" w:rsidR="001E0CA4" w:rsidRPr="00983D7A" w:rsidRDefault="001E0CA4" w:rsidP="001E0CA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597F1D">
              <w:t>Undetectable : &lt;40</w:t>
            </w:r>
          </w:p>
        </w:tc>
        <w:tc>
          <w:tcPr>
            <w:tcW w:w="852" w:type="dxa"/>
            <w:shd w:val="clear" w:color="auto" w:fill="FFFFFF" w:themeFill="background1"/>
            <w:vAlign w:val="center"/>
          </w:tcPr>
          <w:p w14:paraId="2DF4B405"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39</w:t>
            </w:r>
          </w:p>
        </w:tc>
        <w:tc>
          <w:tcPr>
            <w:tcW w:w="910" w:type="dxa"/>
            <w:shd w:val="clear" w:color="auto" w:fill="FFFFFF" w:themeFill="background1"/>
            <w:vAlign w:val="center"/>
          </w:tcPr>
          <w:p w14:paraId="1FAAEC6D"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113</w:t>
            </w:r>
          </w:p>
        </w:tc>
        <w:tc>
          <w:tcPr>
            <w:tcW w:w="1971" w:type="dxa"/>
            <w:shd w:val="clear" w:color="auto" w:fill="FFFFFF" w:themeFill="background1"/>
            <w:vAlign w:val="center"/>
          </w:tcPr>
          <w:p w14:paraId="7B3CC572"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0,68(0,46-0,99)</w:t>
            </w:r>
          </w:p>
        </w:tc>
        <w:tc>
          <w:tcPr>
            <w:tcW w:w="1611" w:type="dxa"/>
            <w:shd w:val="clear" w:color="auto" w:fill="FFFFFF" w:themeFill="background1"/>
            <w:vAlign w:val="center"/>
          </w:tcPr>
          <w:p w14:paraId="656F9AED"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0,04</w:t>
            </w:r>
          </w:p>
        </w:tc>
      </w:tr>
      <w:tr w:rsidR="001E0CA4" w:rsidRPr="00983D7A" w14:paraId="6F398240" w14:textId="77777777" w:rsidTr="002C5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B7D5DDC" w14:textId="77777777" w:rsidR="001E0CA4" w:rsidRPr="00983D7A" w:rsidRDefault="001E0CA4" w:rsidP="001E0CA4">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tcPr>
          <w:p w14:paraId="338676F2" w14:textId="00481921" w:rsidR="001E0CA4" w:rsidRPr="00983D7A" w:rsidRDefault="001E0CA4" w:rsidP="001E0CA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roofErr w:type="gramStart"/>
            <w:r w:rsidRPr="00597F1D">
              <w:t>Détectable:</w:t>
            </w:r>
            <w:proofErr w:type="gramEnd"/>
            <w:r w:rsidRPr="00597F1D">
              <w:t xml:space="preserve"> &gt;40</w:t>
            </w:r>
          </w:p>
        </w:tc>
        <w:tc>
          <w:tcPr>
            <w:tcW w:w="852" w:type="dxa"/>
            <w:shd w:val="clear" w:color="auto" w:fill="FFFFFF" w:themeFill="background1"/>
            <w:vAlign w:val="center"/>
          </w:tcPr>
          <w:p w14:paraId="488DFA54"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560</w:t>
            </w:r>
          </w:p>
        </w:tc>
        <w:tc>
          <w:tcPr>
            <w:tcW w:w="910" w:type="dxa"/>
            <w:shd w:val="clear" w:color="auto" w:fill="FFFFFF" w:themeFill="background1"/>
            <w:vAlign w:val="center"/>
          </w:tcPr>
          <w:p w14:paraId="09C94F3F"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1108</w:t>
            </w:r>
          </w:p>
        </w:tc>
        <w:tc>
          <w:tcPr>
            <w:tcW w:w="1971" w:type="dxa"/>
            <w:shd w:val="clear" w:color="auto" w:fill="FFFFFF" w:themeFill="background1"/>
            <w:vAlign w:val="center"/>
          </w:tcPr>
          <w:p w14:paraId="0AF1D87D"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1,33(0,96-1,87)</w:t>
            </w:r>
          </w:p>
        </w:tc>
        <w:tc>
          <w:tcPr>
            <w:tcW w:w="1611" w:type="dxa"/>
            <w:shd w:val="clear" w:color="auto" w:fill="FFFFFF" w:themeFill="background1"/>
            <w:vAlign w:val="center"/>
          </w:tcPr>
          <w:p w14:paraId="7B0AFA84"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0,08</w:t>
            </w:r>
          </w:p>
        </w:tc>
      </w:tr>
      <w:tr w:rsidR="00983D7A" w:rsidRPr="00983D7A" w14:paraId="7C19F31F" w14:textId="77777777" w:rsidTr="00A91C4F">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0C46CB76"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12F82B3D"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c>
          <w:tcPr>
            <w:tcW w:w="852" w:type="dxa"/>
            <w:shd w:val="clear" w:color="auto" w:fill="D9D9D9" w:themeFill="background1" w:themeFillShade="D9"/>
            <w:vAlign w:val="center"/>
          </w:tcPr>
          <w:p w14:paraId="559F6D9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603B4C8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5DF3FD1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7440FC3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0DAF9625"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0A90DE62" w14:textId="589D6BD4"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Hemoglobin level</w:t>
            </w:r>
          </w:p>
        </w:tc>
        <w:tc>
          <w:tcPr>
            <w:tcW w:w="2291" w:type="dxa"/>
            <w:shd w:val="clear" w:color="auto" w:fill="FFFFFF" w:themeFill="background1"/>
            <w:vAlign w:val="center"/>
          </w:tcPr>
          <w:p w14:paraId="72AFFB4A"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&lt;8mg</w:t>
            </w:r>
          </w:p>
        </w:tc>
        <w:tc>
          <w:tcPr>
            <w:tcW w:w="852" w:type="dxa"/>
            <w:shd w:val="clear" w:color="auto" w:fill="FFFFFF" w:themeFill="background1"/>
            <w:vAlign w:val="center"/>
          </w:tcPr>
          <w:p w14:paraId="64482DB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321</w:t>
            </w:r>
          </w:p>
        </w:tc>
        <w:tc>
          <w:tcPr>
            <w:tcW w:w="910" w:type="dxa"/>
            <w:shd w:val="clear" w:color="auto" w:fill="FFFFFF" w:themeFill="background1"/>
            <w:vAlign w:val="center"/>
          </w:tcPr>
          <w:p w14:paraId="400F55D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564</w:t>
            </w:r>
          </w:p>
        </w:tc>
        <w:tc>
          <w:tcPr>
            <w:tcW w:w="1971" w:type="dxa"/>
            <w:shd w:val="clear" w:color="auto" w:fill="FFFFFF" w:themeFill="background1"/>
            <w:vAlign w:val="center"/>
          </w:tcPr>
          <w:p w14:paraId="275D236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1,3(1,09-1,61)</w:t>
            </w:r>
          </w:p>
        </w:tc>
        <w:tc>
          <w:tcPr>
            <w:tcW w:w="1611" w:type="dxa"/>
            <w:shd w:val="clear" w:color="auto" w:fill="FFFFFF" w:themeFill="background1"/>
            <w:vAlign w:val="center"/>
          </w:tcPr>
          <w:p w14:paraId="3B24CBE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0,003</w:t>
            </w:r>
          </w:p>
        </w:tc>
      </w:tr>
      <w:tr w:rsidR="00983D7A" w:rsidRPr="00983D7A" w14:paraId="4274BCA2"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41FBD85"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0B65401"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8-10mg</w:t>
            </w:r>
          </w:p>
        </w:tc>
        <w:tc>
          <w:tcPr>
            <w:tcW w:w="852" w:type="dxa"/>
            <w:shd w:val="clear" w:color="auto" w:fill="FFFFFF" w:themeFill="background1"/>
            <w:vAlign w:val="center"/>
          </w:tcPr>
          <w:p w14:paraId="1DC1AF8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214</w:t>
            </w:r>
          </w:p>
        </w:tc>
        <w:tc>
          <w:tcPr>
            <w:tcW w:w="910" w:type="dxa"/>
            <w:shd w:val="clear" w:color="auto" w:fill="FFFFFF" w:themeFill="background1"/>
            <w:vAlign w:val="center"/>
          </w:tcPr>
          <w:p w14:paraId="2A7705E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440</w:t>
            </w:r>
          </w:p>
        </w:tc>
        <w:tc>
          <w:tcPr>
            <w:tcW w:w="1971" w:type="dxa"/>
            <w:shd w:val="clear" w:color="auto" w:fill="FFFFFF" w:themeFill="background1"/>
            <w:vAlign w:val="center"/>
          </w:tcPr>
          <w:p w14:paraId="3329B26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0,98(0,8-1,2)</w:t>
            </w:r>
          </w:p>
        </w:tc>
        <w:tc>
          <w:tcPr>
            <w:tcW w:w="1611" w:type="dxa"/>
            <w:shd w:val="clear" w:color="auto" w:fill="FFFFFF" w:themeFill="background1"/>
            <w:vAlign w:val="center"/>
          </w:tcPr>
          <w:p w14:paraId="61ACEFB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0,8</w:t>
            </w:r>
          </w:p>
        </w:tc>
      </w:tr>
      <w:tr w:rsidR="00983D7A" w:rsidRPr="00983D7A" w14:paraId="089FDD21"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3757071"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B674D82"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&gt;10mg</w:t>
            </w:r>
          </w:p>
        </w:tc>
        <w:tc>
          <w:tcPr>
            <w:tcW w:w="852" w:type="dxa"/>
            <w:shd w:val="clear" w:color="auto" w:fill="FFFFFF" w:themeFill="background1"/>
            <w:vAlign w:val="center"/>
          </w:tcPr>
          <w:p w14:paraId="65153F6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78</w:t>
            </w:r>
          </w:p>
        </w:tc>
        <w:tc>
          <w:tcPr>
            <w:tcW w:w="910" w:type="dxa"/>
            <w:shd w:val="clear" w:color="auto" w:fill="FFFFFF" w:themeFill="background1"/>
            <w:vAlign w:val="center"/>
          </w:tcPr>
          <w:p w14:paraId="7B2D4D3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242</w:t>
            </w:r>
          </w:p>
        </w:tc>
        <w:tc>
          <w:tcPr>
            <w:tcW w:w="1971" w:type="dxa"/>
            <w:shd w:val="clear" w:color="auto" w:fill="FFFFFF" w:themeFill="background1"/>
            <w:vAlign w:val="center"/>
          </w:tcPr>
          <w:p w14:paraId="13F752A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0,6(0,45-0,79)</w:t>
            </w:r>
          </w:p>
        </w:tc>
        <w:tc>
          <w:tcPr>
            <w:tcW w:w="1611" w:type="dxa"/>
            <w:shd w:val="clear" w:color="auto" w:fill="FFFFFF" w:themeFill="background1"/>
            <w:vAlign w:val="center"/>
          </w:tcPr>
          <w:p w14:paraId="122AA24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0,0003</w:t>
            </w:r>
          </w:p>
        </w:tc>
      </w:tr>
      <w:tr w:rsidR="00983D7A" w:rsidRPr="00983D7A" w14:paraId="7546A128" w14:textId="77777777" w:rsidTr="00A91C4F">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7F2E6F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3C93A9D6"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p>
        </w:tc>
        <w:tc>
          <w:tcPr>
            <w:tcW w:w="852" w:type="dxa"/>
            <w:shd w:val="clear" w:color="auto" w:fill="D9D9D9" w:themeFill="background1" w:themeFillShade="D9"/>
            <w:vAlign w:val="center"/>
          </w:tcPr>
          <w:p w14:paraId="07E7466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4E84476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43B391B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5AEA9AE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7A8C8A9F"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31A16FAC" w14:textId="67568DAA"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Creatinine level</w:t>
            </w:r>
          </w:p>
        </w:tc>
        <w:tc>
          <w:tcPr>
            <w:tcW w:w="2291" w:type="dxa"/>
            <w:shd w:val="clear" w:color="auto" w:fill="FFFFFF" w:themeFill="background1"/>
            <w:vAlign w:val="center"/>
          </w:tcPr>
          <w:p w14:paraId="1945E1F1"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&gt;150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28F9A6D4"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302</w:t>
            </w:r>
          </w:p>
        </w:tc>
        <w:tc>
          <w:tcPr>
            <w:tcW w:w="910" w:type="dxa"/>
            <w:shd w:val="clear" w:color="auto" w:fill="FFFFFF" w:themeFill="background1"/>
            <w:vAlign w:val="center"/>
          </w:tcPr>
          <w:p w14:paraId="0C81E96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524</w:t>
            </w:r>
          </w:p>
        </w:tc>
        <w:tc>
          <w:tcPr>
            <w:tcW w:w="1971" w:type="dxa"/>
            <w:shd w:val="clear" w:color="auto" w:fill="FFFFFF" w:themeFill="background1"/>
            <w:vAlign w:val="center"/>
          </w:tcPr>
          <w:p w14:paraId="6EE4252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p>
        </w:tc>
        <w:tc>
          <w:tcPr>
            <w:tcW w:w="1611" w:type="dxa"/>
            <w:vMerge w:val="restart"/>
            <w:shd w:val="clear" w:color="auto" w:fill="FFFFFF" w:themeFill="background1"/>
            <w:vAlign w:val="center"/>
          </w:tcPr>
          <w:p w14:paraId="41732CD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0,0003</w:t>
            </w:r>
          </w:p>
        </w:tc>
      </w:tr>
      <w:tr w:rsidR="00983D7A" w:rsidRPr="00983D7A" w14:paraId="34993144"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7CAEF762"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F557418"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100-150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6C53A28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146</w:t>
            </w:r>
          </w:p>
        </w:tc>
        <w:tc>
          <w:tcPr>
            <w:tcW w:w="910" w:type="dxa"/>
            <w:shd w:val="clear" w:color="auto" w:fill="FFFFFF" w:themeFill="background1"/>
            <w:vAlign w:val="center"/>
          </w:tcPr>
          <w:p w14:paraId="5F8FA8E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351</w:t>
            </w:r>
          </w:p>
        </w:tc>
        <w:tc>
          <w:tcPr>
            <w:tcW w:w="1971" w:type="dxa"/>
            <w:shd w:val="clear" w:color="auto" w:fill="FFFFFF" w:themeFill="background1"/>
            <w:vAlign w:val="center"/>
          </w:tcPr>
          <w:p w14:paraId="255084C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1D03C49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249765F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7403CCD3"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0D5B3A9"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50-100umol/l</w:t>
            </w:r>
          </w:p>
        </w:tc>
        <w:tc>
          <w:tcPr>
            <w:tcW w:w="852" w:type="dxa"/>
            <w:shd w:val="clear" w:color="auto" w:fill="FFFFFF" w:themeFill="background1"/>
            <w:vAlign w:val="center"/>
          </w:tcPr>
          <w:p w14:paraId="315A41B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143</w:t>
            </w:r>
          </w:p>
        </w:tc>
        <w:tc>
          <w:tcPr>
            <w:tcW w:w="910" w:type="dxa"/>
            <w:shd w:val="clear" w:color="auto" w:fill="FFFFFF" w:themeFill="background1"/>
            <w:vAlign w:val="center"/>
          </w:tcPr>
          <w:p w14:paraId="6E981C3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330</w:t>
            </w:r>
          </w:p>
        </w:tc>
        <w:tc>
          <w:tcPr>
            <w:tcW w:w="1971" w:type="dxa"/>
            <w:shd w:val="clear" w:color="auto" w:fill="FFFFFF" w:themeFill="background1"/>
            <w:vAlign w:val="center"/>
          </w:tcPr>
          <w:p w14:paraId="5C7E504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w:t>
            </w:r>
          </w:p>
        </w:tc>
        <w:tc>
          <w:tcPr>
            <w:tcW w:w="1611" w:type="dxa"/>
            <w:vMerge/>
            <w:shd w:val="clear" w:color="auto" w:fill="FFFFFF" w:themeFill="background1"/>
            <w:vAlign w:val="center"/>
          </w:tcPr>
          <w:p w14:paraId="74DB855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4E0026EE"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5F2FD59A"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49224E1C"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&lt;50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441B67D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w:t>
            </w:r>
          </w:p>
        </w:tc>
        <w:tc>
          <w:tcPr>
            <w:tcW w:w="910" w:type="dxa"/>
            <w:shd w:val="clear" w:color="auto" w:fill="FFFFFF" w:themeFill="background1"/>
            <w:vAlign w:val="center"/>
          </w:tcPr>
          <w:p w14:paraId="6A6C14A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40</w:t>
            </w:r>
          </w:p>
        </w:tc>
        <w:tc>
          <w:tcPr>
            <w:tcW w:w="1971" w:type="dxa"/>
            <w:shd w:val="clear" w:color="auto" w:fill="FFFFFF" w:themeFill="background1"/>
            <w:vAlign w:val="center"/>
          </w:tcPr>
          <w:p w14:paraId="4F61FBB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D01ED7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48430DAF"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6E2488E"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62067675"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p>
        </w:tc>
        <w:tc>
          <w:tcPr>
            <w:tcW w:w="852" w:type="dxa"/>
            <w:shd w:val="clear" w:color="auto" w:fill="D9D9D9" w:themeFill="background1" w:themeFillShade="D9"/>
            <w:vAlign w:val="center"/>
          </w:tcPr>
          <w:p w14:paraId="2CFB3E8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3D9B44B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08A91C9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5ABAB874"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E6A8A0B"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4F70E0B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SGPT</w:t>
            </w:r>
          </w:p>
        </w:tc>
        <w:tc>
          <w:tcPr>
            <w:tcW w:w="2291" w:type="dxa"/>
            <w:shd w:val="clear" w:color="auto" w:fill="FFFFFF" w:themeFill="background1"/>
            <w:vAlign w:val="center"/>
          </w:tcPr>
          <w:p w14:paraId="3869CD22"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&lt;40UL/L</w:t>
            </w:r>
          </w:p>
        </w:tc>
        <w:tc>
          <w:tcPr>
            <w:tcW w:w="852" w:type="dxa"/>
            <w:shd w:val="clear" w:color="auto" w:fill="FFFFFF" w:themeFill="background1"/>
            <w:vAlign w:val="center"/>
          </w:tcPr>
          <w:p w14:paraId="4DEF6678"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447</w:t>
            </w:r>
          </w:p>
        </w:tc>
        <w:tc>
          <w:tcPr>
            <w:tcW w:w="910" w:type="dxa"/>
            <w:shd w:val="clear" w:color="auto" w:fill="FFFFFF" w:themeFill="background1"/>
            <w:vAlign w:val="center"/>
          </w:tcPr>
          <w:p w14:paraId="743AF09E"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1003</w:t>
            </w:r>
          </w:p>
        </w:tc>
        <w:tc>
          <w:tcPr>
            <w:tcW w:w="1971" w:type="dxa"/>
            <w:shd w:val="clear" w:color="auto" w:fill="FFFFFF" w:themeFill="background1"/>
            <w:vAlign w:val="center"/>
          </w:tcPr>
          <w:p w14:paraId="142DD43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p w14:paraId="3D33DEE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0,5(0,46-0,74)</w:t>
            </w:r>
          </w:p>
        </w:tc>
        <w:tc>
          <w:tcPr>
            <w:tcW w:w="1611" w:type="dxa"/>
            <w:vMerge w:val="restart"/>
            <w:shd w:val="clear" w:color="auto" w:fill="FFFFFF" w:themeFill="background1"/>
            <w:vAlign w:val="center"/>
          </w:tcPr>
          <w:p w14:paraId="09FC483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0,000007</w:t>
            </w:r>
          </w:p>
        </w:tc>
      </w:tr>
      <w:tr w:rsidR="00983D7A" w:rsidRPr="00983D7A" w14:paraId="79E1802E"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83EA6B5" w14:textId="77777777" w:rsidR="009A6659" w:rsidRPr="00983D7A" w:rsidRDefault="009A6659" w:rsidP="00983D7A">
            <w:pPr>
              <w:tabs>
                <w:tab w:val="left" w:pos="5910"/>
              </w:tabs>
              <w:spacing w:after="0" w:line="240" w:lineRule="auto"/>
              <w:jc w:val="center"/>
              <w:rPr>
                <w:rFonts w:eastAsia="Times New Roman" w:cs="Times New Roman"/>
                <w:szCs w:val="24"/>
                <w:lang w:eastAsia="fr-FR"/>
              </w:rPr>
            </w:pPr>
          </w:p>
        </w:tc>
        <w:tc>
          <w:tcPr>
            <w:tcW w:w="2291" w:type="dxa"/>
            <w:shd w:val="clear" w:color="auto" w:fill="FFFFFF" w:themeFill="background1"/>
            <w:vAlign w:val="center"/>
          </w:tcPr>
          <w:p w14:paraId="268E3802"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&gt;40UI/L</w:t>
            </w:r>
          </w:p>
        </w:tc>
        <w:tc>
          <w:tcPr>
            <w:tcW w:w="852" w:type="dxa"/>
            <w:shd w:val="clear" w:color="auto" w:fill="FFFFFF" w:themeFill="background1"/>
            <w:vAlign w:val="center"/>
          </w:tcPr>
          <w:p w14:paraId="39077EC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158</w:t>
            </w:r>
          </w:p>
        </w:tc>
        <w:tc>
          <w:tcPr>
            <w:tcW w:w="910" w:type="dxa"/>
            <w:shd w:val="clear" w:color="auto" w:fill="FFFFFF" w:themeFill="background1"/>
            <w:vAlign w:val="center"/>
          </w:tcPr>
          <w:p w14:paraId="6F97F1F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211</w:t>
            </w:r>
          </w:p>
        </w:tc>
        <w:tc>
          <w:tcPr>
            <w:tcW w:w="1971" w:type="dxa"/>
            <w:shd w:val="clear" w:color="auto" w:fill="FFFFFF" w:themeFill="background1"/>
            <w:vAlign w:val="center"/>
          </w:tcPr>
          <w:p w14:paraId="332A376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59BED0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bl>
    <w:p w14:paraId="5AFF661C" w14:textId="77777777" w:rsidR="009A6659" w:rsidRPr="007163DA" w:rsidRDefault="009A6659" w:rsidP="009A6659">
      <w:pPr>
        <w:autoSpaceDE w:val="0"/>
        <w:autoSpaceDN w:val="0"/>
        <w:adjustRightInd w:val="0"/>
        <w:spacing w:after="0"/>
        <w:rPr>
          <w:rFonts w:cs="Times New Roman"/>
          <w:sz w:val="28"/>
          <w:szCs w:val="28"/>
        </w:rPr>
      </w:pPr>
    </w:p>
    <w:p w14:paraId="12FD34B0" w14:textId="77777777" w:rsidR="009A6659" w:rsidRPr="007163DA" w:rsidRDefault="009A6659" w:rsidP="009A6659">
      <w:pPr>
        <w:autoSpaceDE w:val="0"/>
        <w:autoSpaceDN w:val="0"/>
        <w:adjustRightInd w:val="0"/>
        <w:spacing w:after="0"/>
        <w:rPr>
          <w:rFonts w:cs="Times New Roman"/>
          <w:sz w:val="28"/>
          <w:szCs w:val="28"/>
        </w:rPr>
      </w:pPr>
    </w:p>
    <w:p w14:paraId="16DB08B9" w14:textId="77777777" w:rsidR="009A6659" w:rsidRPr="007163DA" w:rsidRDefault="009A6659" w:rsidP="009A6659">
      <w:pPr>
        <w:autoSpaceDE w:val="0"/>
        <w:autoSpaceDN w:val="0"/>
        <w:adjustRightInd w:val="0"/>
        <w:spacing w:after="0"/>
        <w:rPr>
          <w:rFonts w:cs="Times New Roman"/>
          <w:sz w:val="28"/>
          <w:szCs w:val="28"/>
        </w:rPr>
      </w:pPr>
    </w:p>
    <w:p w14:paraId="088457B1" w14:textId="77777777" w:rsidR="00D85B08" w:rsidRDefault="00D85B08"/>
    <w:sectPr w:rsidR="00D85B0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45FB2" w14:textId="77777777" w:rsidR="00224A84" w:rsidRDefault="00224A84" w:rsidP="00983D7A">
      <w:pPr>
        <w:spacing w:after="0" w:line="240" w:lineRule="auto"/>
      </w:pPr>
      <w:r>
        <w:separator/>
      </w:r>
    </w:p>
  </w:endnote>
  <w:endnote w:type="continuationSeparator" w:id="0">
    <w:p w14:paraId="5A7EF7A3" w14:textId="77777777" w:rsidR="00224A84" w:rsidRDefault="00224A84" w:rsidP="0098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5252" w14:textId="77777777" w:rsidR="000516AB" w:rsidRDefault="0005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994872"/>
      <w:docPartObj>
        <w:docPartGallery w:val="Page Numbers (Bottom of Page)"/>
        <w:docPartUnique/>
      </w:docPartObj>
    </w:sdtPr>
    <w:sdtEndPr/>
    <w:sdtContent>
      <w:p w14:paraId="5217DBB6" w14:textId="62D189CC" w:rsidR="00983D7A" w:rsidRDefault="00983D7A">
        <w:pPr>
          <w:pStyle w:val="Footer"/>
          <w:jc w:val="center"/>
        </w:pPr>
        <w:r>
          <w:fldChar w:fldCharType="begin"/>
        </w:r>
        <w:r>
          <w:instrText>PAGE   \* MERGEFORMAT</w:instrText>
        </w:r>
        <w:r>
          <w:fldChar w:fldCharType="separate"/>
        </w:r>
        <w:r>
          <w:t>2</w:t>
        </w:r>
        <w:r>
          <w:fldChar w:fldCharType="end"/>
        </w:r>
      </w:p>
    </w:sdtContent>
  </w:sdt>
  <w:p w14:paraId="6D2C3BD3" w14:textId="77777777" w:rsidR="00983D7A" w:rsidRDefault="0098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17240" w14:textId="77777777" w:rsidR="000516AB" w:rsidRDefault="0005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332CA" w14:textId="77777777" w:rsidR="00224A84" w:rsidRDefault="00224A84" w:rsidP="00983D7A">
      <w:pPr>
        <w:spacing w:after="0" w:line="240" w:lineRule="auto"/>
      </w:pPr>
      <w:r>
        <w:separator/>
      </w:r>
    </w:p>
  </w:footnote>
  <w:footnote w:type="continuationSeparator" w:id="0">
    <w:p w14:paraId="21A58A70" w14:textId="77777777" w:rsidR="00224A84" w:rsidRDefault="00224A84" w:rsidP="0098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0377" w14:textId="4F06F046" w:rsidR="000516AB" w:rsidRDefault="00A028A5">
    <w:pPr>
      <w:pStyle w:val="Header"/>
    </w:pPr>
    <w:r>
      <w:rPr>
        <w:noProof/>
      </w:rPr>
      <w:pict w14:anchorId="107E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4"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D7E84" w14:textId="2618EBBB" w:rsidR="000516AB" w:rsidRDefault="00A028A5">
    <w:pPr>
      <w:pStyle w:val="Header"/>
    </w:pPr>
    <w:r>
      <w:rPr>
        <w:noProof/>
      </w:rPr>
      <w:pict w14:anchorId="06026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5"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858DF" w14:textId="007B76EE" w:rsidR="000516AB" w:rsidRDefault="00A028A5">
    <w:pPr>
      <w:pStyle w:val="Header"/>
    </w:pPr>
    <w:r>
      <w:rPr>
        <w:noProof/>
      </w:rPr>
      <w:pict w14:anchorId="7995B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3"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8F3"/>
    <w:multiLevelType w:val="multilevel"/>
    <w:tmpl w:val="8E3AE2D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 w15:restartNumberingAfterBreak="0">
    <w:nsid w:val="0369786F"/>
    <w:multiLevelType w:val="multilevel"/>
    <w:tmpl w:val="FA20597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2" w15:restartNumberingAfterBreak="0">
    <w:nsid w:val="0D953E55"/>
    <w:multiLevelType w:val="multilevel"/>
    <w:tmpl w:val="EB42DCF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3" w15:restartNumberingAfterBreak="0">
    <w:nsid w:val="0E1033E2"/>
    <w:multiLevelType w:val="multilevel"/>
    <w:tmpl w:val="3D5A1AB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4" w15:restartNumberingAfterBreak="0">
    <w:nsid w:val="13294327"/>
    <w:multiLevelType w:val="multilevel"/>
    <w:tmpl w:val="E3164A2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5" w15:restartNumberingAfterBreak="0">
    <w:nsid w:val="1BA00F31"/>
    <w:multiLevelType w:val="multilevel"/>
    <w:tmpl w:val="E55A56E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6" w15:restartNumberingAfterBreak="0">
    <w:nsid w:val="1E1F3539"/>
    <w:multiLevelType w:val="multilevel"/>
    <w:tmpl w:val="080AB488"/>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7" w15:restartNumberingAfterBreak="0">
    <w:nsid w:val="2EFD5391"/>
    <w:multiLevelType w:val="hybridMultilevel"/>
    <w:tmpl w:val="8E68B4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0516E1"/>
    <w:multiLevelType w:val="hybridMultilevel"/>
    <w:tmpl w:val="C1FC95EA"/>
    <w:lvl w:ilvl="0" w:tplc="B0B4809E">
      <w:start w:val="1"/>
      <w:numFmt w:val="bullet"/>
      <w:lvlText w:val="•"/>
      <w:lvlJc w:val="left"/>
      <w:pPr>
        <w:tabs>
          <w:tab w:val="num" w:pos="720"/>
        </w:tabs>
        <w:ind w:left="720" w:hanging="360"/>
      </w:pPr>
      <w:rPr>
        <w:rFonts w:ascii="Times New Roman" w:hAnsi="Times New Roman" w:hint="default"/>
      </w:rPr>
    </w:lvl>
    <w:lvl w:ilvl="1" w:tplc="A50C4520" w:tentative="1">
      <w:start w:val="1"/>
      <w:numFmt w:val="bullet"/>
      <w:lvlText w:val="•"/>
      <w:lvlJc w:val="left"/>
      <w:pPr>
        <w:tabs>
          <w:tab w:val="num" w:pos="1440"/>
        </w:tabs>
        <w:ind w:left="1440" w:hanging="360"/>
      </w:pPr>
      <w:rPr>
        <w:rFonts w:ascii="Times New Roman" w:hAnsi="Times New Roman" w:hint="default"/>
      </w:rPr>
    </w:lvl>
    <w:lvl w:ilvl="2" w:tplc="501A5DA6" w:tentative="1">
      <w:start w:val="1"/>
      <w:numFmt w:val="bullet"/>
      <w:lvlText w:val="•"/>
      <w:lvlJc w:val="left"/>
      <w:pPr>
        <w:tabs>
          <w:tab w:val="num" w:pos="2160"/>
        </w:tabs>
        <w:ind w:left="2160" w:hanging="360"/>
      </w:pPr>
      <w:rPr>
        <w:rFonts w:ascii="Times New Roman" w:hAnsi="Times New Roman" w:hint="default"/>
      </w:rPr>
    </w:lvl>
    <w:lvl w:ilvl="3" w:tplc="27A4027C" w:tentative="1">
      <w:start w:val="1"/>
      <w:numFmt w:val="bullet"/>
      <w:lvlText w:val="•"/>
      <w:lvlJc w:val="left"/>
      <w:pPr>
        <w:tabs>
          <w:tab w:val="num" w:pos="2880"/>
        </w:tabs>
        <w:ind w:left="2880" w:hanging="360"/>
      </w:pPr>
      <w:rPr>
        <w:rFonts w:ascii="Times New Roman" w:hAnsi="Times New Roman" w:hint="default"/>
      </w:rPr>
    </w:lvl>
    <w:lvl w:ilvl="4" w:tplc="A1E2D4EA" w:tentative="1">
      <w:start w:val="1"/>
      <w:numFmt w:val="bullet"/>
      <w:lvlText w:val="•"/>
      <w:lvlJc w:val="left"/>
      <w:pPr>
        <w:tabs>
          <w:tab w:val="num" w:pos="3600"/>
        </w:tabs>
        <w:ind w:left="3600" w:hanging="360"/>
      </w:pPr>
      <w:rPr>
        <w:rFonts w:ascii="Times New Roman" w:hAnsi="Times New Roman" w:hint="default"/>
      </w:rPr>
    </w:lvl>
    <w:lvl w:ilvl="5" w:tplc="AB4CF57E" w:tentative="1">
      <w:start w:val="1"/>
      <w:numFmt w:val="bullet"/>
      <w:lvlText w:val="•"/>
      <w:lvlJc w:val="left"/>
      <w:pPr>
        <w:tabs>
          <w:tab w:val="num" w:pos="4320"/>
        </w:tabs>
        <w:ind w:left="4320" w:hanging="360"/>
      </w:pPr>
      <w:rPr>
        <w:rFonts w:ascii="Times New Roman" w:hAnsi="Times New Roman" w:hint="default"/>
      </w:rPr>
    </w:lvl>
    <w:lvl w:ilvl="6" w:tplc="A2481F8C" w:tentative="1">
      <w:start w:val="1"/>
      <w:numFmt w:val="bullet"/>
      <w:lvlText w:val="•"/>
      <w:lvlJc w:val="left"/>
      <w:pPr>
        <w:tabs>
          <w:tab w:val="num" w:pos="5040"/>
        </w:tabs>
        <w:ind w:left="5040" w:hanging="360"/>
      </w:pPr>
      <w:rPr>
        <w:rFonts w:ascii="Times New Roman" w:hAnsi="Times New Roman" w:hint="default"/>
      </w:rPr>
    </w:lvl>
    <w:lvl w:ilvl="7" w:tplc="C0948694" w:tentative="1">
      <w:start w:val="1"/>
      <w:numFmt w:val="bullet"/>
      <w:lvlText w:val="•"/>
      <w:lvlJc w:val="left"/>
      <w:pPr>
        <w:tabs>
          <w:tab w:val="num" w:pos="5760"/>
        </w:tabs>
        <w:ind w:left="5760" w:hanging="360"/>
      </w:pPr>
      <w:rPr>
        <w:rFonts w:ascii="Times New Roman" w:hAnsi="Times New Roman" w:hint="default"/>
      </w:rPr>
    </w:lvl>
    <w:lvl w:ilvl="8" w:tplc="7FA8E19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400599"/>
    <w:multiLevelType w:val="multilevel"/>
    <w:tmpl w:val="C16CDE2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0" w15:restartNumberingAfterBreak="0">
    <w:nsid w:val="3C844A54"/>
    <w:multiLevelType w:val="hybridMultilevel"/>
    <w:tmpl w:val="9EB648AE"/>
    <w:lvl w:ilvl="0" w:tplc="9F3C28DC">
      <w:start w:val="1"/>
      <w:numFmt w:val="bullet"/>
      <w:lvlText w:val="•"/>
      <w:lvlJc w:val="left"/>
      <w:pPr>
        <w:tabs>
          <w:tab w:val="num" w:pos="720"/>
        </w:tabs>
        <w:ind w:left="720" w:hanging="360"/>
      </w:pPr>
      <w:rPr>
        <w:rFonts w:ascii="Times New Roman" w:hAnsi="Times New Roman" w:hint="default"/>
      </w:rPr>
    </w:lvl>
    <w:lvl w:ilvl="1" w:tplc="C664A706" w:tentative="1">
      <w:start w:val="1"/>
      <w:numFmt w:val="bullet"/>
      <w:lvlText w:val="•"/>
      <w:lvlJc w:val="left"/>
      <w:pPr>
        <w:tabs>
          <w:tab w:val="num" w:pos="1440"/>
        </w:tabs>
        <w:ind w:left="1440" w:hanging="360"/>
      </w:pPr>
      <w:rPr>
        <w:rFonts w:ascii="Times New Roman" w:hAnsi="Times New Roman" w:hint="default"/>
      </w:rPr>
    </w:lvl>
    <w:lvl w:ilvl="2" w:tplc="3A58A458" w:tentative="1">
      <w:start w:val="1"/>
      <w:numFmt w:val="bullet"/>
      <w:lvlText w:val="•"/>
      <w:lvlJc w:val="left"/>
      <w:pPr>
        <w:tabs>
          <w:tab w:val="num" w:pos="2160"/>
        </w:tabs>
        <w:ind w:left="2160" w:hanging="360"/>
      </w:pPr>
      <w:rPr>
        <w:rFonts w:ascii="Times New Roman" w:hAnsi="Times New Roman" w:hint="default"/>
      </w:rPr>
    </w:lvl>
    <w:lvl w:ilvl="3" w:tplc="3620DCD2" w:tentative="1">
      <w:start w:val="1"/>
      <w:numFmt w:val="bullet"/>
      <w:lvlText w:val="•"/>
      <w:lvlJc w:val="left"/>
      <w:pPr>
        <w:tabs>
          <w:tab w:val="num" w:pos="2880"/>
        </w:tabs>
        <w:ind w:left="2880" w:hanging="360"/>
      </w:pPr>
      <w:rPr>
        <w:rFonts w:ascii="Times New Roman" w:hAnsi="Times New Roman" w:hint="default"/>
      </w:rPr>
    </w:lvl>
    <w:lvl w:ilvl="4" w:tplc="DE783B44" w:tentative="1">
      <w:start w:val="1"/>
      <w:numFmt w:val="bullet"/>
      <w:lvlText w:val="•"/>
      <w:lvlJc w:val="left"/>
      <w:pPr>
        <w:tabs>
          <w:tab w:val="num" w:pos="3600"/>
        </w:tabs>
        <w:ind w:left="3600" w:hanging="360"/>
      </w:pPr>
      <w:rPr>
        <w:rFonts w:ascii="Times New Roman" w:hAnsi="Times New Roman" w:hint="default"/>
      </w:rPr>
    </w:lvl>
    <w:lvl w:ilvl="5" w:tplc="2FF8AE9C" w:tentative="1">
      <w:start w:val="1"/>
      <w:numFmt w:val="bullet"/>
      <w:lvlText w:val="•"/>
      <w:lvlJc w:val="left"/>
      <w:pPr>
        <w:tabs>
          <w:tab w:val="num" w:pos="4320"/>
        </w:tabs>
        <w:ind w:left="4320" w:hanging="360"/>
      </w:pPr>
      <w:rPr>
        <w:rFonts w:ascii="Times New Roman" w:hAnsi="Times New Roman" w:hint="default"/>
      </w:rPr>
    </w:lvl>
    <w:lvl w:ilvl="6" w:tplc="1E6C818C" w:tentative="1">
      <w:start w:val="1"/>
      <w:numFmt w:val="bullet"/>
      <w:lvlText w:val="•"/>
      <w:lvlJc w:val="left"/>
      <w:pPr>
        <w:tabs>
          <w:tab w:val="num" w:pos="5040"/>
        </w:tabs>
        <w:ind w:left="5040" w:hanging="360"/>
      </w:pPr>
      <w:rPr>
        <w:rFonts w:ascii="Times New Roman" w:hAnsi="Times New Roman" w:hint="default"/>
      </w:rPr>
    </w:lvl>
    <w:lvl w:ilvl="7" w:tplc="6F1A9E30" w:tentative="1">
      <w:start w:val="1"/>
      <w:numFmt w:val="bullet"/>
      <w:lvlText w:val="•"/>
      <w:lvlJc w:val="left"/>
      <w:pPr>
        <w:tabs>
          <w:tab w:val="num" w:pos="5760"/>
        </w:tabs>
        <w:ind w:left="5760" w:hanging="360"/>
      </w:pPr>
      <w:rPr>
        <w:rFonts w:ascii="Times New Roman" w:hAnsi="Times New Roman" w:hint="default"/>
      </w:rPr>
    </w:lvl>
    <w:lvl w:ilvl="8" w:tplc="41CA3F1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654FE2"/>
    <w:multiLevelType w:val="multilevel"/>
    <w:tmpl w:val="B484DC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A45399"/>
    <w:multiLevelType w:val="hybridMultilevel"/>
    <w:tmpl w:val="42064B66"/>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 w15:restartNumberingAfterBreak="0">
    <w:nsid w:val="4E317295"/>
    <w:multiLevelType w:val="multilevel"/>
    <w:tmpl w:val="076C3E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4" w15:restartNumberingAfterBreak="0">
    <w:nsid w:val="590550DF"/>
    <w:multiLevelType w:val="multilevel"/>
    <w:tmpl w:val="78EEAE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5" w15:restartNumberingAfterBreak="0">
    <w:nsid w:val="65762C53"/>
    <w:multiLevelType w:val="multilevel"/>
    <w:tmpl w:val="55C25910"/>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6" w15:restartNumberingAfterBreak="0">
    <w:nsid w:val="7063665F"/>
    <w:multiLevelType w:val="multilevel"/>
    <w:tmpl w:val="2CBA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6"/>
  </w:num>
  <w:num w:numId="4">
    <w:abstractNumId w:val="11"/>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F4"/>
    <w:rsid w:val="000159C5"/>
    <w:rsid w:val="0004696B"/>
    <w:rsid w:val="000516AB"/>
    <w:rsid w:val="00053D2D"/>
    <w:rsid w:val="000838B0"/>
    <w:rsid w:val="00091769"/>
    <w:rsid w:val="0012000B"/>
    <w:rsid w:val="00122F2E"/>
    <w:rsid w:val="001411A4"/>
    <w:rsid w:val="00177F19"/>
    <w:rsid w:val="00180625"/>
    <w:rsid w:val="00182B86"/>
    <w:rsid w:val="001C2D27"/>
    <w:rsid w:val="001E0CA4"/>
    <w:rsid w:val="001F30D4"/>
    <w:rsid w:val="002031F5"/>
    <w:rsid w:val="00210C71"/>
    <w:rsid w:val="00224A84"/>
    <w:rsid w:val="002418F4"/>
    <w:rsid w:val="002420C5"/>
    <w:rsid w:val="00255836"/>
    <w:rsid w:val="0025586C"/>
    <w:rsid w:val="0027363C"/>
    <w:rsid w:val="002B1E85"/>
    <w:rsid w:val="00317B77"/>
    <w:rsid w:val="003245C7"/>
    <w:rsid w:val="003748A6"/>
    <w:rsid w:val="003F6B03"/>
    <w:rsid w:val="00410CF6"/>
    <w:rsid w:val="0047632C"/>
    <w:rsid w:val="0047671A"/>
    <w:rsid w:val="00495CB3"/>
    <w:rsid w:val="00514D72"/>
    <w:rsid w:val="005761B3"/>
    <w:rsid w:val="005E6DB8"/>
    <w:rsid w:val="0061351F"/>
    <w:rsid w:val="0062238A"/>
    <w:rsid w:val="0062736F"/>
    <w:rsid w:val="00630D8F"/>
    <w:rsid w:val="0063631A"/>
    <w:rsid w:val="00680D08"/>
    <w:rsid w:val="00681B9E"/>
    <w:rsid w:val="006A1E2F"/>
    <w:rsid w:val="006F6D83"/>
    <w:rsid w:val="0072786E"/>
    <w:rsid w:val="00747D09"/>
    <w:rsid w:val="00756E59"/>
    <w:rsid w:val="007B64BF"/>
    <w:rsid w:val="007D17A0"/>
    <w:rsid w:val="00801DB8"/>
    <w:rsid w:val="00810F3F"/>
    <w:rsid w:val="00817175"/>
    <w:rsid w:val="00822801"/>
    <w:rsid w:val="00844FD9"/>
    <w:rsid w:val="00852899"/>
    <w:rsid w:val="008800B8"/>
    <w:rsid w:val="008C115E"/>
    <w:rsid w:val="008D1869"/>
    <w:rsid w:val="00965D40"/>
    <w:rsid w:val="00967A8F"/>
    <w:rsid w:val="00983D7A"/>
    <w:rsid w:val="009A6659"/>
    <w:rsid w:val="009B044B"/>
    <w:rsid w:val="009E34F8"/>
    <w:rsid w:val="00A028A5"/>
    <w:rsid w:val="00A35821"/>
    <w:rsid w:val="00A50CB5"/>
    <w:rsid w:val="00A54731"/>
    <w:rsid w:val="00A5585B"/>
    <w:rsid w:val="00A96968"/>
    <w:rsid w:val="00AC1F45"/>
    <w:rsid w:val="00B00140"/>
    <w:rsid w:val="00B91556"/>
    <w:rsid w:val="00BA78AC"/>
    <w:rsid w:val="00BE560C"/>
    <w:rsid w:val="00BF6089"/>
    <w:rsid w:val="00C703E7"/>
    <w:rsid w:val="00C807DD"/>
    <w:rsid w:val="00CC44F6"/>
    <w:rsid w:val="00D12D4F"/>
    <w:rsid w:val="00D85B08"/>
    <w:rsid w:val="00DA090D"/>
    <w:rsid w:val="00E16407"/>
    <w:rsid w:val="00E25B61"/>
    <w:rsid w:val="00E3394A"/>
    <w:rsid w:val="00E501F8"/>
    <w:rsid w:val="00E547BF"/>
    <w:rsid w:val="00EA7215"/>
    <w:rsid w:val="00EE25B2"/>
    <w:rsid w:val="00EE4208"/>
    <w:rsid w:val="00F131D3"/>
    <w:rsid w:val="00F475D0"/>
    <w:rsid w:val="00FB5617"/>
    <w:rsid w:val="00FC0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DD637"/>
  <w15:chartTrackingRefBased/>
  <w15:docId w15:val="{0E9D1CD7-D595-44F2-9612-9498AC52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E2F"/>
    <w:pPr>
      <w:spacing w:after="200"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241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8F4"/>
    <w:rPr>
      <w:rFonts w:eastAsiaTheme="majorEastAsia" w:cstheme="majorBidi"/>
      <w:color w:val="272727" w:themeColor="text1" w:themeTint="D8"/>
    </w:rPr>
  </w:style>
  <w:style w:type="paragraph" w:styleId="Title">
    <w:name w:val="Title"/>
    <w:basedOn w:val="Normal"/>
    <w:next w:val="Normal"/>
    <w:link w:val="TitleChar"/>
    <w:uiPriority w:val="10"/>
    <w:qFormat/>
    <w:rsid w:val="0024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8F4"/>
    <w:pPr>
      <w:spacing w:before="160"/>
      <w:jc w:val="center"/>
    </w:pPr>
    <w:rPr>
      <w:i/>
      <w:iCs/>
      <w:color w:val="404040" w:themeColor="text1" w:themeTint="BF"/>
    </w:rPr>
  </w:style>
  <w:style w:type="character" w:customStyle="1" w:styleId="QuoteChar">
    <w:name w:val="Quote Char"/>
    <w:basedOn w:val="DefaultParagraphFont"/>
    <w:link w:val="Quote"/>
    <w:uiPriority w:val="29"/>
    <w:rsid w:val="002418F4"/>
    <w:rPr>
      <w:i/>
      <w:iCs/>
      <w:color w:val="404040" w:themeColor="text1" w:themeTint="BF"/>
    </w:rPr>
  </w:style>
  <w:style w:type="paragraph" w:styleId="ListParagraph">
    <w:name w:val="List Paragraph"/>
    <w:basedOn w:val="Normal"/>
    <w:uiPriority w:val="34"/>
    <w:qFormat/>
    <w:rsid w:val="002418F4"/>
    <w:pPr>
      <w:ind w:left="720"/>
      <w:contextualSpacing/>
    </w:pPr>
  </w:style>
  <w:style w:type="character" w:styleId="IntenseEmphasis">
    <w:name w:val="Intense Emphasis"/>
    <w:basedOn w:val="DefaultParagraphFont"/>
    <w:uiPriority w:val="21"/>
    <w:qFormat/>
    <w:rsid w:val="002418F4"/>
    <w:rPr>
      <w:i/>
      <w:iCs/>
      <w:color w:val="2F5496" w:themeColor="accent1" w:themeShade="BF"/>
    </w:rPr>
  </w:style>
  <w:style w:type="paragraph" w:styleId="IntenseQuote">
    <w:name w:val="Intense Quote"/>
    <w:basedOn w:val="Normal"/>
    <w:next w:val="Normal"/>
    <w:link w:val="IntenseQuoteChar"/>
    <w:uiPriority w:val="30"/>
    <w:qFormat/>
    <w:rsid w:val="00241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8F4"/>
    <w:rPr>
      <w:i/>
      <w:iCs/>
      <w:color w:val="2F5496" w:themeColor="accent1" w:themeShade="BF"/>
    </w:rPr>
  </w:style>
  <w:style w:type="character" w:styleId="IntenseReference">
    <w:name w:val="Intense Reference"/>
    <w:basedOn w:val="DefaultParagraphFont"/>
    <w:uiPriority w:val="32"/>
    <w:qFormat/>
    <w:rsid w:val="002418F4"/>
    <w:rPr>
      <w:b/>
      <w:bCs/>
      <w:smallCaps/>
      <w:color w:val="2F5496" w:themeColor="accent1" w:themeShade="BF"/>
      <w:spacing w:val="5"/>
    </w:rPr>
  </w:style>
  <w:style w:type="table" w:styleId="LightShading">
    <w:name w:val="Light Shading"/>
    <w:basedOn w:val="TableNormal"/>
    <w:uiPriority w:val="60"/>
    <w:rsid w:val="006A1E2F"/>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6A1E2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A1E2F"/>
    <w:rPr>
      <w:color w:val="0563C1" w:themeColor="hyperlink"/>
      <w:u w:val="single"/>
    </w:rPr>
  </w:style>
  <w:style w:type="character" w:styleId="UnresolvedMention">
    <w:name w:val="Unresolved Mention"/>
    <w:basedOn w:val="DefaultParagraphFont"/>
    <w:uiPriority w:val="99"/>
    <w:semiHidden/>
    <w:unhideWhenUsed/>
    <w:rsid w:val="006A1E2F"/>
    <w:rPr>
      <w:color w:val="605E5C"/>
      <w:shd w:val="clear" w:color="auto" w:fill="E1DFDD"/>
    </w:rPr>
  </w:style>
  <w:style w:type="character" w:styleId="FollowedHyperlink">
    <w:name w:val="FollowedHyperlink"/>
    <w:basedOn w:val="DefaultParagraphFont"/>
    <w:uiPriority w:val="99"/>
    <w:semiHidden/>
    <w:unhideWhenUsed/>
    <w:rsid w:val="00514D72"/>
    <w:rPr>
      <w:color w:val="954F72" w:themeColor="followedHyperlink"/>
      <w:u w:val="single"/>
    </w:rPr>
  </w:style>
  <w:style w:type="paragraph" w:styleId="Bibliography">
    <w:name w:val="Bibliography"/>
    <w:basedOn w:val="Normal"/>
    <w:next w:val="Normal"/>
    <w:uiPriority w:val="37"/>
    <w:unhideWhenUsed/>
    <w:rsid w:val="00514D72"/>
    <w:pPr>
      <w:tabs>
        <w:tab w:val="left" w:pos="384"/>
      </w:tabs>
      <w:spacing w:after="240" w:line="240" w:lineRule="auto"/>
      <w:ind w:left="384" w:hanging="384"/>
    </w:pPr>
  </w:style>
  <w:style w:type="paragraph" w:styleId="Header">
    <w:name w:val="header"/>
    <w:basedOn w:val="Normal"/>
    <w:link w:val="HeaderChar"/>
    <w:uiPriority w:val="99"/>
    <w:unhideWhenUsed/>
    <w:rsid w:val="00983D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3D7A"/>
    <w:rPr>
      <w:rFonts w:ascii="Times New Roman" w:hAnsi="Times New Roman"/>
      <w:kern w:val="0"/>
      <w:sz w:val="24"/>
      <w14:ligatures w14:val="none"/>
    </w:rPr>
  </w:style>
  <w:style w:type="paragraph" w:styleId="Footer">
    <w:name w:val="footer"/>
    <w:basedOn w:val="Normal"/>
    <w:link w:val="FooterChar"/>
    <w:uiPriority w:val="99"/>
    <w:unhideWhenUsed/>
    <w:rsid w:val="00983D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3D7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info.hiv.gov/en/guidelin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RESULTATS\resultat%20excel%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'99b7862b3a5c445197344af1e875f78'!$A$318:$A$321</c:f>
              <c:strCache>
                <c:ptCount val="4"/>
                <c:pt idx="0">
                  <c:v>Stade IV</c:v>
                </c:pt>
                <c:pt idx="1">
                  <c:v>Stade III</c:v>
                </c:pt>
                <c:pt idx="2">
                  <c:v>Stade II</c:v>
                </c:pt>
                <c:pt idx="3">
                  <c:v>Stade I</c:v>
                </c:pt>
              </c:strCache>
            </c:strRef>
          </c:cat>
          <c:val>
            <c:numRef>
              <c:f>'99b7862b3a5c445197344af1e875f78'!$B$318:$B$321</c:f>
              <c:numCache>
                <c:formatCode>General</c:formatCode>
                <c:ptCount val="4"/>
                <c:pt idx="0">
                  <c:v>1145</c:v>
                </c:pt>
                <c:pt idx="1">
                  <c:v>682</c:v>
                </c:pt>
                <c:pt idx="2">
                  <c:v>25</c:v>
                </c:pt>
                <c:pt idx="3">
                  <c:v>7</c:v>
                </c:pt>
              </c:numCache>
            </c:numRef>
          </c:val>
          <c:extLst>
            <c:ext xmlns:c16="http://schemas.microsoft.com/office/drawing/2014/chart" uri="{C3380CC4-5D6E-409C-BE32-E72D297353CC}">
              <c16:uniqueId val="{00000000-0B1D-41C3-A316-CB9FB3643107}"/>
            </c:ext>
          </c:extLst>
        </c:ser>
        <c:ser>
          <c:idx val="1"/>
          <c:order val="1"/>
          <c:spPr>
            <a:solidFill>
              <a:schemeClr val="accent2"/>
            </a:solidFill>
            <a:ln>
              <a:noFill/>
            </a:ln>
            <a:effectLst/>
          </c:spPr>
          <c:invertIfNegative val="0"/>
          <c:cat>
            <c:strRef>
              <c:f>'99b7862b3a5c445197344af1e875f78'!$A$318:$A$321</c:f>
              <c:strCache>
                <c:ptCount val="4"/>
                <c:pt idx="0">
                  <c:v>Stade IV</c:v>
                </c:pt>
                <c:pt idx="1">
                  <c:v>Stade III</c:v>
                </c:pt>
                <c:pt idx="2">
                  <c:v>Stade II</c:v>
                </c:pt>
                <c:pt idx="3">
                  <c:v>Stade I</c:v>
                </c:pt>
              </c:strCache>
            </c:strRef>
          </c:cat>
          <c:val>
            <c:numRef>
              <c:f>'99b7862b3a5c445197344af1e875f78'!$C$318:$C$321</c:f>
              <c:numCache>
                <c:formatCode>0.00%</c:formatCode>
                <c:ptCount val="4"/>
                <c:pt idx="0">
                  <c:v>0.61526061257388498</c:v>
                </c:pt>
                <c:pt idx="1">
                  <c:v>0.36646963997850601</c:v>
                </c:pt>
                <c:pt idx="2">
                  <c:v>1.3433637829124099E-2</c:v>
                </c:pt>
                <c:pt idx="3">
                  <c:v>3.76141859215476E-3</c:v>
                </c:pt>
              </c:numCache>
            </c:numRef>
          </c:val>
          <c:extLst>
            <c:ext xmlns:c16="http://schemas.microsoft.com/office/drawing/2014/chart" uri="{C3380CC4-5D6E-409C-BE32-E72D297353CC}">
              <c16:uniqueId val="{00000001-0B1D-41C3-A316-CB9FB3643107}"/>
            </c:ext>
          </c:extLst>
        </c:ser>
        <c:dLbls>
          <c:showLegendKey val="0"/>
          <c:showVal val="0"/>
          <c:showCatName val="0"/>
          <c:showSerName val="0"/>
          <c:showPercent val="0"/>
          <c:showBubbleSize val="0"/>
        </c:dLbls>
        <c:gapWidth val="150"/>
        <c:overlap val="100"/>
        <c:axId val="484620488"/>
        <c:axId val="484620096"/>
      </c:barChart>
      <c:catAx>
        <c:axId val="48462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4620096"/>
        <c:crosses val="autoZero"/>
        <c:auto val="1"/>
        <c:lblAlgn val="ctr"/>
        <c:lblOffset val="100"/>
        <c:noMultiLvlLbl val="0"/>
      </c:catAx>
      <c:valAx>
        <c:axId val="484620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4620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18</Pages>
  <Words>4335</Words>
  <Characters>24715</Characters>
  <Application>Microsoft Office Word</Application>
  <DocSecurity>0</DocSecurity>
  <Lines>205</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42</cp:revision>
  <dcterms:created xsi:type="dcterms:W3CDTF">2025-11-06T10:29:00Z</dcterms:created>
  <dcterms:modified xsi:type="dcterms:W3CDTF">2025-11-28T12:23:00Z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id="Bq6yg3nG"/&gt;&lt;style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