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7B99C" w14:textId="3455CE97" w:rsidR="00777341" w:rsidRPr="00D878AB" w:rsidRDefault="004B53F4">
      <w:pPr>
        <w:rPr>
          <w:rFonts w:ascii="Times New Roman" w:hAnsi="Times New Roman" w:cs="Times New Roman"/>
          <w:b/>
          <w:bCs/>
          <w:sz w:val="24"/>
          <w:szCs w:val="24"/>
        </w:rPr>
      </w:pPr>
      <w:r w:rsidRPr="00D878AB">
        <w:rPr>
          <w:rFonts w:ascii="Times New Roman" w:hAnsi="Times New Roman" w:cs="Times New Roman"/>
          <w:b/>
          <w:bCs/>
          <w:sz w:val="24"/>
          <w:szCs w:val="24"/>
        </w:rPr>
        <w:t xml:space="preserve">Knowledge and </w:t>
      </w:r>
      <w:r w:rsidR="008015EC" w:rsidRPr="00D878AB">
        <w:rPr>
          <w:rFonts w:ascii="Times New Roman" w:hAnsi="Times New Roman" w:cs="Times New Roman"/>
          <w:b/>
          <w:bCs/>
          <w:sz w:val="24"/>
          <w:szCs w:val="24"/>
        </w:rPr>
        <w:t xml:space="preserve">Factors </w:t>
      </w:r>
      <w:r w:rsidR="00307037" w:rsidRPr="00D878AB">
        <w:rPr>
          <w:rFonts w:ascii="Times New Roman" w:hAnsi="Times New Roman" w:cs="Times New Roman"/>
          <w:b/>
          <w:bCs/>
          <w:sz w:val="24"/>
          <w:szCs w:val="24"/>
        </w:rPr>
        <w:t xml:space="preserve">Influencing </w:t>
      </w:r>
      <w:r w:rsidR="00531821" w:rsidRPr="00D878AB">
        <w:rPr>
          <w:rFonts w:ascii="Times New Roman" w:hAnsi="Times New Roman" w:cs="Times New Roman"/>
          <w:b/>
          <w:bCs/>
          <w:sz w:val="24"/>
          <w:szCs w:val="24"/>
        </w:rPr>
        <w:t xml:space="preserve">the </w:t>
      </w:r>
      <w:r w:rsidR="00307037" w:rsidRPr="00D878AB">
        <w:rPr>
          <w:rFonts w:ascii="Times New Roman" w:hAnsi="Times New Roman" w:cs="Times New Roman"/>
          <w:b/>
          <w:bCs/>
          <w:sz w:val="24"/>
          <w:szCs w:val="24"/>
        </w:rPr>
        <w:t xml:space="preserve">Use </w:t>
      </w:r>
      <w:r w:rsidR="00531821" w:rsidRPr="00D878AB">
        <w:rPr>
          <w:rFonts w:ascii="Times New Roman" w:hAnsi="Times New Roman" w:cs="Times New Roman"/>
          <w:b/>
          <w:bCs/>
          <w:sz w:val="24"/>
          <w:szCs w:val="24"/>
        </w:rPr>
        <w:t xml:space="preserve">of Insecticide-Treated Nets </w:t>
      </w:r>
      <w:r w:rsidR="002B36EB" w:rsidRPr="00D878AB">
        <w:rPr>
          <w:rFonts w:ascii="Times New Roman" w:hAnsi="Times New Roman" w:cs="Times New Roman"/>
          <w:b/>
          <w:bCs/>
          <w:sz w:val="24"/>
          <w:szCs w:val="24"/>
        </w:rPr>
        <w:t>among</w:t>
      </w:r>
      <w:r w:rsidR="00777341" w:rsidRPr="00D878AB">
        <w:rPr>
          <w:rFonts w:ascii="Times New Roman" w:hAnsi="Times New Roman" w:cs="Times New Roman"/>
          <w:b/>
          <w:bCs/>
          <w:sz w:val="24"/>
          <w:szCs w:val="24"/>
        </w:rPr>
        <w:t xml:space="preserve"> undergraduate Hostel Residents </w:t>
      </w:r>
      <w:r w:rsidR="00777341" w:rsidRPr="00D97727">
        <w:rPr>
          <w:rFonts w:ascii="Times New Roman" w:hAnsi="Times New Roman" w:cs="Times New Roman"/>
          <w:b/>
          <w:bCs/>
          <w:sz w:val="24"/>
          <w:szCs w:val="24"/>
          <w:highlight w:val="yellow"/>
        </w:rPr>
        <w:t xml:space="preserve">in </w:t>
      </w:r>
      <w:r w:rsidR="008015EC" w:rsidRPr="00D97727">
        <w:rPr>
          <w:rFonts w:ascii="Times New Roman" w:hAnsi="Times New Roman" w:cs="Times New Roman"/>
          <w:b/>
          <w:bCs/>
          <w:sz w:val="24"/>
          <w:szCs w:val="24"/>
          <w:highlight w:val="yellow"/>
        </w:rPr>
        <w:t xml:space="preserve">the </w:t>
      </w:r>
      <w:r w:rsidR="00777341" w:rsidRPr="00D97727">
        <w:rPr>
          <w:rFonts w:ascii="Times New Roman" w:hAnsi="Times New Roman" w:cs="Times New Roman"/>
          <w:b/>
          <w:bCs/>
          <w:sz w:val="24"/>
          <w:szCs w:val="24"/>
          <w:highlight w:val="yellow"/>
        </w:rPr>
        <w:t>University</w:t>
      </w:r>
      <w:r w:rsidR="00777341" w:rsidRPr="00D878AB">
        <w:rPr>
          <w:rFonts w:ascii="Times New Roman" w:hAnsi="Times New Roman" w:cs="Times New Roman"/>
          <w:b/>
          <w:bCs/>
          <w:sz w:val="24"/>
          <w:szCs w:val="24"/>
        </w:rPr>
        <w:t xml:space="preserve"> of Port Harcourt, Rivers State, Nigeria</w:t>
      </w:r>
    </w:p>
    <w:p w14:paraId="65A07752" w14:textId="3DF1D885" w:rsidR="00777341" w:rsidRDefault="00777341" w:rsidP="00777341">
      <w:pPr>
        <w:jc w:val="both"/>
        <w:rPr>
          <w:rFonts w:ascii="Times New Roman" w:hAnsi="Times New Roman" w:cs="Times New Roman"/>
          <w:sz w:val="24"/>
          <w:szCs w:val="24"/>
        </w:rPr>
      </w:pPr>
    </w:p>
    <w:p w14:paraId="020C42DB" w14:textId="77777777" w:rsidR="009A1E28" w:rsidRPr="00D878AB" w:rsidRDefault="009A1E28" w:rsidP="00777341">
      <w:pPr>
        <w:jc w:val="both"/>
        <w:rPr>
          <w:rFonts w:ascii="Times New Roman" w:hAnsi="Times New Roman" w:cs="Times New Roman"/>
          <w:sz w:val="24"/>
          <w:szCs w:val="24"/>
        </w:rPr>
      </w:pPr>
    </w:p>
    <w:p w14:paraId="580E7ACD" w14:textId="77777777" w:rsidR="00777341" w:rsidRPr="00D878AB" w:rsidRDefault="00777341" w:rsidP="00D97727">
      <w:pPr>
        <w:spacing w:line="276" w:lineRule="auto"/>
        <w:jc w:val="both"/>
        <w:rPr>
          <w:rFonts w:ascii="Times New Roman" w:hAnsi="Times New Roman" w:cs="Times New Roman"/>
          <w:b/>
          <w:bCs/>
          <w:sz w:val="24"/>
          <w:szCs w:val="24"/>
        </w:rPr>
      </w:pPr>
      <w:r w:rsidRPr="00D878AB">
        <w:rPr>
          <w:rFonts w:ascii="Times New Roman" w:hAnsi="Times New Roman" w:cs="Times New Roman"/>
          <w:b/>
          <w:bCs/>
          <w:sz w:val="24"/>
          <w:szCs w:val="24"/>
        </w:rPr>
        <w:t>Abstract</w:t>
      </w:r>
    </w:p>
    <w:p w14:paraId="29EE891C" w14:textId="2F421ADA" w:rsidR="00611EFF" w:rsidRDefault="00D963EC" w:rsidP="00C41B77">
      <w:pPr>
        <w:spacing w:after="0" w:line="276" w:lineRule="auto"/>
        <w:ind w:right="-180"/>
        <w:jc w:val="both"/>
        <w:rPr>
          <w:rFonts w:ascii="Times New Roman" w:hAnsi="Times New Roman" w:cs="Times New Roman"/>
          <w:sz w:val="24"/>
          <w:szCs w:val="24"/>
        </w:rPr>
      </w:pPr>
      <w:r w:rsidRPr="00D97727">
        <w:rPr>
          <w:rFonts w:ascii="Times New Roman" w:hAnsi="Times New Roman" w:cs="Times New Roman"/>
          <w:b/>
          <w:bCs/>
          <w:sz w:val="24"/>
          <w:szCs w:val="24"/>
          <w:highlight w:val="yellow"/>
        </w:rPr>
        <w:t>Background:</w:t>
      </w:r>
      <w:r>
        <w:rPr>
          <w:rFonts w:ascii="Times New Roman" w:hAnsi="Times New Roman" w:cs="Times New Roman"/>
          <w:b/>
          <w:bCs/>
          <w:sz w:val="24"/>
          <w:szCs w:val="24"/>
        </w:rPr>
        <w:t xml:space="preserve"> </w:t>
      </w:r>
      <w:r w:rsidR="00F07C6F" w:rsidRPr="00D878AB">
        <w:rPr>
          <w:rFonts w:ascii="Times New Roman" w:hAnsi="Times New Roman" w:cs="Times New Roman"/>
          <w:sz w:val="24"/>
          <w:szCs w:val="24"/>
        </w:rPr>
        <w:t xml:space="preserve">Malaria is a major cause of morbidity in Nigeria, </w:t>
      </w:r>
      <w:r w:rsidR="00036195">
        <w:rPr>
          <w:rFonts w:ascii="Times New Roman" w:hAnsi="Times New Roman" w:cs="Times New Roman"/>
          <w:sz w:val="24"/>
          <w:szCs w:val="24"/>
        </w:rPr>
        <w:t>resulting in</w:t>
      </w:r>
      <w:r w:rsidR="00F07C6F" w:rsidRPr="00D878AB">
        <w:rPr>
          <w:rFonts w:ascii="Times New Roman" w:hAnsi="Times New Roman" w:cs="Times New Roman"/>
          <w:sz w:val="24"/>
          <w:szCs w:val="24"/>
        </w:rPr>
        <w:t xml:space="preserve"> severe </w:t>
      </w:r>
      <w:r w:rsidR="00036195">
        <w:rPr>
          <w:rFonts w:ascii="Times New Roman" w:hAnsi="Times New Roman" w:cs="Times New Roman"/>
          <w:sz w:val="24"/>
          <w:szCs w:val="24"/>
        </w:rPr>
        <w:t xml:space="preserve">negative </w:t>
      </w:r>
      <w:r w:rsidR="00F07C6F" w:rsidRPr="00D878AB">
        <w:rPr>
          <w:rFonts w:ascii="Times New Roman" w:hAnsi="Times New Roman" w:cs="Times New Roman"/>
          <w:sz w:val="24"/>
          <w:szCs w:val="24"/>
        </w:rPr>
        <w:t>health and economic effects. The use of Insecticide-Treated Nets (ITNs) is a good preventive practice; however, studies have shown</w:t>
      </w:r>
      <w:bookmarkStart w:id="0" w:name="_GoBack"/>
      <w:bookmarkEnd w:id="0"/>
      <w:r w:rsidR="00F07C6F" w:rsidRPr="00D878AB">
        <w:rPr>
          <w:rFonts w:ascii="Times New Roman" w:hAnsi="Times New Roman" w:cs="Times New Roman"/>
          <w:sz w:val="24"/>
          <w:szCs w:val="24"/>
        </w:rPr>
        <w:t xml:space="preserve"> that ITNs are not effectively utilized by the public as expected. </w:t>
      </w:r>
    </w:p>
    <w:p w14:paraId="2D25CDF8" w14:textId="2784B33B" w:rsidR="00F07C6F" w:rsidRPr="00D878AB" w:rsidRDefault="00611EFF" w:rsidP="00C41B77">
      <w:pPr>
        <w:spacing w:after="0" w:line="276" w:lineRule="auto"/>
        <w:ind w:right="-180"/>
        <w:jc w:val="both"/>
        <w:rPr>
          <w:rFonts w:ascii="Times New Roman" w:hAnsi="Times New Roman" w:cs="Times New Roman"/>
          <w:sz w:val="24"/>
          <w:szCs w:val="24"/>
        </w:rPr>
      </w:pPr>
      <w:r w:rsidRPr="00D97727">
        <w:rPr>
          <w:rFonts w:ascii="Times New Roman" w:hAnsi="Times New Roman" w:cs="Times New Roman"/>
          <w:b/>
          <w:sz w:val="24"/>
          <w:szCs w:val="24"/>
          <w:highlight w:val="yellow"/>
        </w:rPr>
        <w:t>Aim:</w:t>
      </w:r>
      <w:r>
        <w:rPr>
          <w:rFonts w:ascii="Times New Roman" w:hAnsi="Times New Roman" w:cs="Times New Roman"/>
          <w:sz w:val="24"/>
          <w:szCs w:val="24"/>
        </w:rPr>
        <w:t xml:space="preserve"> </w:t>
      </w:r>
      <w:r w:rsidR="00F07C6F" w:rsidRPr="00D878AB">
        <w:rPr>
          <w:rFonts w:ascii="Times New Roman" w:hAnsi="Times New Roman" w:cs="Times New Roman"/>
          <w:sz w:val="24"/>
          <w:szCs w:val="24"/>
        </w:rPr>
        <w:t xml:space="preserve">This study aimed to evaluate the </w:t>
      </w:r>
      <w:r w:rsidR="00634CD3">
        <w:rPr>
          <w:rFonts w:ascii="Times New Roman" w:hAnsi="Times New Roman" w:cs="Times New Roman"/>
          <w:sz w:val="24"/>
          <w:szCs w:val="24"/>
        </w:rPr>
        <w:t xml:space="preserve">knowledge and </w:t>
      </w:r>
      <w:r w:rsidR="00F07C6F" w:rsidRPr="00D878AB">
        <w:rPr>
          <w:rFonts w:ascii="Times New Roman" w:hAnsi="Times New Roman" w:cs="Times New Roman"/>
          <w:sz w:val="24"/>
          <w:szCs w:val="24"/>
        </w:rPr>
        <w:t xml:space="preserve">factors associated with </w:t>
      </w:r>
      <w:r w:rsidR="00036195">
        <w:rPr>
          <w:rFonts w:ascii="Times New Roman" w:hAnsi="Times New Roman" w:cs="Times New Roman"/>
          <w:sz w:val="24"/>
          <w:szCs w:val="24"/>
        </w:rPr>
        <w:t xml:space="preserve">the </w:t>
      </w:r>
      <w:r w:rsidR="00F07C6F" w:rsidRPr="00D878AB">
        <w:rPr>
          <w:rFonts w:ascii="Times New Roman" w:hAnsi="Times New Roman" w:cs="Times New Roman"/>
          <w:sz w:val="24"/>
          <w:szCs w:val="24"/>
        </w:rPr>
        <w:t xml:space="preserve">use of ITNs by University of Port </w:t>
      </w:r>
      <w:r w:rsidR="00634CD3" w:rsidRPr="00D878AB">
        <w:rPr>
          <w:rFonts w:ascii="Times New Roman" w:hAnsi="Times New Roman" w:cs="Times New Roman"/>
          <w:sz w:val="24"/>
          <w:szCs w:val="24"/>
        </w:rPr>
        <w:t>Harcourt</w:t>
      </w:r>
      <w:r w:rsidR="00634CD3">
        <w:rPr>
          <w:rFonts w:ascii="Times New Roman" w:hAnsi="Times New Roman" w:cs="Times New Roman"/>
          <w:sz w:val="24"/>
          <w:szCs w:val="24"/>
        </w:rPr>
        <w:t xml:space="preserve"> (UNIPORT)</w:t>
      </w:r>
      <w:r w:rsidR="00F07C6F" w:rsidRPr="00D878AB">
        <w:rPr>
          <w:rFonts w:ascii="Times New Roman" w:hAnsi="Times New Roman" w:cs="Times New Roman"/>
          <w:sz w:val="24"/>
          <w:szCs w:val="24"/>
        </w:rPr>
        <w:t xml:space="preserve"> undergraduate hostel residents. </w:t>
      </w:r>
    </w:p>
    <w:p w14:paraId="4B843D2C" w14:textId="07C4A498" w:rsidR="00777341" w:rsidRPr="00D878AB" w:rsidRDefault="00777341" w:rsidP="00C41B77">
      <w:pPr>
        <w:spacing w:after="0" w:line="276" w:lineRule="auto"/>
        <w:jc w:val="both"/>
        <w:rPr>
          <w:rFonts w:ascii="Times New Roman" w:hAnsi="Times New Roman" w:cs="Times New Roman"/>
          <w:sz w:val="24"/>
          <w:szCs w:val="24"/>
        </w:rPr>
      </w:pPr>
      <w:r w:rsidRPr="00D878AB">
        <w:rPr>
          <w:rFonts w:ascii="Times New Roman" w:hAnsi="Times New Roman" w:cs="Times New Roman"/>
          <w:b/>
          <w:bCs/>
          <w:sz w:val="24"/>
          <w:szCs w:val="24"/>
        </w:rPr>
        <w:t>Study Design:</w:t>
      </w:r>
      <w:r w:rsidRPr="00D878AB">
        <w:rPr>
          <w:rFonts w:ascii="Times New Roman" w:hAnsi="Times New Roman" w:cs="Times New Roman"/>
          <w:sz w:val="24"/>
          <w:szCs w:val="24"/>
        </w:rPr>
        <w:t xml:space="preserve"> A descriptive cross-sectional survey </w:t>
      </w:r>
      <w:r w:rsidR="00F07C6F" w:rsidRPr="00D878AB">
        <w:rPr>
          <w:rFonts w:ascii="Times New Roman" w:hAnsi="Times New Roman" w:cs="Times New Roman"/>
          <w:sz w:val="24"/>
          <w:szCs w:val="24"/>
        </w:rPr>
        <w:t>was adopted for this study.</w:t>
      </w:r>
      <w:r w:rsidR="002604D3">
        <w:rPr>
          <w:rFonts w:ascii="Times New Roman" w:hAnsi="Times New Roman" w:cs="Times New Roman"/>
          <w:sz w:val="24"/>
          <w:szCs w:val="24"/>
        </w:rPr>
        <w:t xml:space="preserve"> </w:t>
      </w:r>
    </w:p>
    <w:p w14:paraId="2B2BA8FD" w14:textId="2F6D9B64" w:rsidR="00777341" w:rsidRPr="00D878AB" w:rsidRDefault="00777341" w:rsidP="00C41B77">
      <w:pPr>
        <w:spacing w:after="0" w:line="276" w:lineRule="auto"/>
        <w:jc w:val="both"/>
        <w:rPr>
          <w:rFonts w:ascii="Times New Roman" w:hAnsi="Times New Roman" w:cs="Times New Roman"/>
          <w:sz w:val="24"/>
          <w:szCs w:val="24"/>
        </w:rPr>
      </w:pPr>
      <w:r w:rsidRPr="00D878AB">
        <w:rPr>
          <w:rFonts w:ascii="Times New Roman" w:hAnsi="Times New Roman" w:cs="Times New Roman"/>
          <w:b/>
          <w:bCs/>
          <w:sz w:val="24"/>
          <w:szCs w:val="24"/>
        </w:rPr>
        <w:t xml:space="preserve">Place and Duration: </w:t>
      </w:r>
      <w:r w:rsidRPr="00D878AB">
        <w:rPr>
          <w:rFonts w:ascii="Times New Roman" w:hAnsi="Times New Roman" w:cs="Times New Roman"/>
          <w:sz w:val="24"/>
          <w:szCs w:val="24"/>
        </w:rPr>
        <w:t xml:space="preserve">The study was carried out in UNIPORT </w:t>
      </w:r>
      <w:r w:rsidR="00D910E4" w:rsidRPr="008A7FB8">
        <w:rPr>
          <w:rFonts w:ascii="Times New Roman" w:hAnsi="Times New Roman" w:cs="Times New Roman"/>
          <w:sz w:val="24"/>
          <w:szCs w:val="24"/>
          <w:highlight w:val="yellow"/>
        </w:rPr>
        <w:t xml:space="preserve">from </w:t>
      </w:r>
      <w:r w:rsidR="002B36EB" w:rsidRPr="008A7FB8">
        <w:rPr>
          <w:rFonts w:ascii="Times New Roman" w:hAnsi="Times New Roman" w:cs="Times New Roman"/>
          <w:sz w:val="24"/>
          <w:szCs w:val="24"/>
          <w:highlight w:val="yellow"/>
        </w:rPr>
        <w:t>F</w:t>
      </w:r>
      <w:r w:rsidR="002B36EB" w:rsidRPr="00D878AB">
        <w:rPr>
          <w:rFonts w:ascii="Times New Roman" w:hAnsi="Times New Roman" w:cs="Times New Roman"/>
          <w:sz w:val="24"/>
          <w:szCs w:val="24"/>
        </w:rPr>
        <w:t>ebruary</w:t>
      </w:r>
      <w:r w:rsidRPr="00D878AB">
        <w:rPr>
          <w:rFonts w:ascii="Times New Roman" w:hAnsi="Times New Roman" w:cs="Times New Roman"/>
          <w:sz w:val="24"/>
          <w:szCs w:val="24"/>
        </w:rPr>
        <w:t xml:space="preserve"> 2025 to </w:t>
      </w:r>
      <w:r w:rsidR="002B36EB" w:rsidRPr="00D878AB">
        <w:rPr>
          <w:rFonts w:ascii="Times New Roman" w:hAnsi="Times New Roman" w:cs="Times New Roman"/>
          <w:sz w:val="24"/>
          <w:szCs w:val="24"/>
        </w:rPr>
        <w:t>May</w:t>
      </w:r>
      <w:r w:rsidRPr="00D878AB">
        <w:rPr>
          <w:rFonts w:ascii="Times New Roman" w:hAnsi="Times New Roman" w:cs="Times New Roman"/>
          <w:sz w:val="24"/>
          <w:szCs w:val="24"/>
        </w:rPr>
        <w:t xml:space="preserve"> 2025</w:t>
      </w:r>
    </w:p>
    <w:p w14:paraId="44FEA9E2" w14:textId="73073997" w:rsidR="00777341" w:rsidRPr="00D878AB" w:rsidRDefault="00777341" w:rsidP="00C41B77">
      <w:pPr>
        <w:spacing w:after="0" w:line="276" w:lineRule="auto"/>
        <w:jc w:val="both"/>
        <w:rPr>
          <w:rFonts w:ascii="Times New Roman" w:hAnsi="Times New Roman" w:cs="Times New Roman"/>
          <w:sz w:val="24"/>
          <w:szCs w:val="24"/>
        </w:rPr>
      </w:pPr>
      <w:r w:rsidRPr="00D97727">
        <w:rPr>
          <w:rFonts w:ascii="Times New Roman" w:hAnsi="Times New Roman" w:cs="Times New Roman"/>
          <w:b/>
          <w:bCs/>
          <w:sz w:val="24"/>
          <w:szCs w:val="24"/>
          <w:highlight w:val="yellow"/>
        </w:rPr>
        <w:t>Methodology</w:t>
      </w:r>
      <w:r w:rsidRPr="00D97727">
        <w:rPr>
          <w:rFonts w:ascii="Times New Roman" w:hAnsi="Times New Roman" w:cs="Times New Roman"/>
          <w:sz w:val="24"/>
          <w:szCs w:val="24"/>
          <w:highlight w:val="yellow"/>
        </w:rPr>
        <w:t>:</w:t>
      </w:r>
      <w:r w:rsidR="002604D3">
        <w:rPr>
          <w:rFonts w:ascii="Times New Roman" w:hAnsi="Times New Roman" w:cs="Times New Roman"/>
          <w:sz w:val="24"/>
          <w:szCs w:val="24"/>
          <w:highlight w:val="yellow"/>
        </w:rPr>
        <w:t xml:space="preserve"> </w:t>
      </w:r>
      <w:r w:rsidR="002B36EB" w:rsidRPr="00D97727">
        <w:rPr>
          <w:rFonts w:ascii="Times New Roman" w:hAnsi="Times New Roman" w:cs="Times New Roman"/>
          <w:sz w:val="24"/>
          <w:szCs w:val="24"/>
          <w:highlight w:val="yellow"/>
        </w:rPr>
        <w:t>A stratified two-stage random sampling technique was employed</w:t>
      </w:r>
      <w:r w:rsidRPr="00D97727">
        <w:rPr>
          <w:rFonts w:ascii="Times New Roman" w:hAnsi="Times New Roman" w:cs="Times New Roman"/>
          <w:sz w:val="24"/>
          <w:szCs w:val="24"/>
          <w:highlight w:val="yellow"/>
        </w:rPr>
        <w:t xml:space="preserve">. </w:t>
      </w:r>
      <w:r w:rsidR="002B36EB" w:rsidRPr="00D97727">
        <w:rPr>
          <w:rFonts w:ascii="Times New Roman" w:eastAsia="DengXian" w:hAnsi="Times New Roman" w:cs="Times New Roman"/>
          <w:color w:val="000000"/>
          <w:sz w:val="24"/>
          <w:szCs w:val="24"/>
          <w:highlight w:val="yellow"/>
          <w:lang w:val="en-GB" w:eastAsia="en-US"/>
        </w:rPr>
        <w:t>A semi-structured</w:t>
      </w:r>
      <w:r w:rsidR="002B36EB" w:rsidRPr="00D97727">
        <w:rPr>
          <w:rFonts w:ascii="Times New Roman" w:eastAsia="DengXian" w:hAnsi="Times New Roman" w:cs="Times New Roman"/>
          <w:color w:val="000000"/>
          <w:sz w:val="24"/>
          <w:szCs w:val="24"/>
          <w:highlight w:val="yellow"/>
          <w:lang w:eastAsia="en-US"/>
        </w:rPr>
        <w:t xml:space="preserve"> self-administered questionnaire, adapted from four different questionnaires</w:t>
      </w:r>
      <w:r w:rsidR="008F1A63" w:rsidRPr="00D97727">
        <w:rPr>
          <w:rFonts w:ascii="Times New Roman" w:eastAsia="DengXian" w:hAnsi="Times New Roman" w:cs="Times New Roman"/>
          <w:color w:val="000000"/>
          <w:sz w:val="24"/>
          <w:szCs w:val="24"/>
          <w:highlight w:val="yellow"/>
          <w:lang w:eastAsia="en-US"/>
        </w:rPr>
        <w:t>,</w:t>
      </w:r>
      <w:r w:rsidR="002B36EB" w:rsidRPr="00D97727">
        <w:rPr>
          <w:rFonts w:ascii="Times New Roman" w:eastAsia="DengXian" w:hAnsi="Times New Roman" w:cs="Times New Roman"/>
          <w:color w:val="000000"/>
          <w:sz w:val="24"/>
          <w:szCs w:val="24"/>
          <w:highlight w:val="yellow"/>
          <w:lang w:eastAsia="en-US"/>
        </w:rPr>
        <w:t xml:space="preserve"> was used to collect data </w:t>
      </w:r>
      <w:r w:rsidR="00966D06" w:rsidRPr="00D97727">
        <w:rPr>
          <w:rFonts w:ascii="Times New Roman" w:eastAsia="DengXian" w:hAnsi="Times New Roman" w:cs="Times New Roman"/>
          <w:color w:val="000000"/>
          <w:sz w:val="24"/>
          <w:szCs w:val="24"/>
          <w:highlight w:val="yellow"/>
          <w:lang w:eastAsia="en-US"/>
        </w:rPr>
        <w:t>from 479 students</w:t>
      </w:r>
      <w:r w:rsidR="00966D06" w:rsidRPr="00D878AB">
        <w:rPr>
          <w:rFonts w:ascii="Times New Roman" w:eastAsia="DengXian" w:hAnsi="Times New Roman" w:cs="Times New Roman"/>
          <w:color w:val="000000"/>
          <w:sz w:val="24"/>
          <w:szCs w:val="24"/>
          <w:lang w:eastAsia="en-US"/>
        </w:rPr>
        <w:t xml:space="preserve"> </w:t>
      </w:r>
      <w:r w:rsidR="002B36EB" w:rsidRPr="00D878AB">
        <w:rPr>
          <w:rFonts w:ascii="Times New Roman" w:eastAsia="DengXian" w:hAnsi="Times New Roman" w:cs="Times New Roman"/>
          <w:color w:val="000000"/>
          <w:sz w:val="24"/>
          <w:szCs w:val="24"/>
          <w:lang w:eastAsia="en-US"/>
        </w:rPr>
        <w:t>using the Open Data Kit (ODK) platform</w:t>
      </w:r>
      <w:r w:rsidR="002B36EB" w:rsidRPr="00D878AB">
        <w:rPr>
          <w:rFonts w:ascii="Times New Roman" w:hAnsi="Times New Roman" w:cs="Times New Roman"/>
          <w:sz w:val="24"/>
          <w:szCs w:val="24"/>
        </w:rPr>
        <w:t xml:space="preserve">. Data collected </w:t>
      </w:r>
      <w:r w:rsidRPr="00D878AB">
        <w:rPr>
          <w:rFonts w:ascii="Times New Roman" w:hAnsi="Times New Roman" w:cs="Times New Roman"/>
          <w:sz w:val="24"/>
          <w:szCs w:val="24"/>
        </w:rPr>
        <w:t>was</w:t>
      </w:r>
      <w:r w:rsidR="002B36EB" w:rsidRPr="00D878AB">
        <w:rPr>
          <w:rFonts w:ascii="Times New Roman" w:hAnsi="Times New Roman" w:cs="Times New Roman"/>
          <w:sz w:val="24"/>
          <w:szCs w:val="24"/>
        </w:rPr>
        <w:t xml:space="preserve"> cleaned in </w:t>
      </w:r>
      <w:r w:rsidR="008F1A63" w:rsidRPr="00D878AB">
        <w:rPr>
          <w:rFonts w:ascii="Times New Roman" w:hAnsi="Times New Roman" w:cs="Times New Roman"/>
          <w:sz w:val="24"/>
          <w:szCs w:val="24"/>
        </w:rPr>
        <w:t xml:space="preserve">Microsoft Excel and </w:t>
      </w:r>
      <w:r w:rsidRPr="00D878AB">
        <w:rPr>
          <w:rFonts w:ascii="Times New Roman" w:hAnsi="Times New Roman" w:cs="Times New Roman"/>
          <w:sz w:val="24"/>
          <w:szCs w:val="24"/>
        </w:rPr>
        <w:t>moved to SPSS v2</w:t>
      </w:r>
      <w:r w:rsidR="008F1A63" w:rsidRPr="00D878AB">
        <w:rPr>
          <w:rFonts w:ascii="Times New Roman" w:hAnsi="Times New Roman" w:cs="Times New Roman"/>
          <w:sz w:val="24"/>
          <w:szCs w:val="24"/>
        </w:rPr>
        <w:t>6</w:t>
      </w:r>
      <w:r w:rsidRPr="00D878AB">
        <w:rPr>
          <w:rFonts w:ascii="Times New Roman" w:hAnsi="Times New Roman" w:cs="Times New Roman"/>
          <w:sz w:val="24"/>
          <w:szCs w:val="24"/>
        </w:rPr>
        <w:t xml:space="preserve"> for analysis using descriptive statistics and chi-square (p&lt;0.05).</w:t>
      </w:r>
      <w:r w:rsidR="002604D3">
        <w:rPr>
          <w:rFonts w:ascii="Times New Roman" w:hAnsi="Times New Roman" w:cs="Times New Roman"/>
          <w:sz w:val="24"/>
          <w:szCs w:val="24"/>
        </w:rPr>
        <w:t xml:space="preserve"> </w:t>
      </w:r>
    </w:p>
    <w:p w14:paraId="20A33999" w14:textId="5005607F" w:rsidR="008F1A63" w:rsidRPr="00D878AB" w:rsidRDefault="00777341" w:rsidP="00C41B77">
      <w:pPr>
        <w:spacing w:after="0" w:line="276" w:lineRule="auto"/>
        <w:ind w:right="-180"/>
        <w:jc w:val="both"/>
        <w:rPr>
          <w:rFonts w:ascii="Times New Roman" w:hAnsi="Times New Roman" w:cs="Times New Roman"/>
          <w:sz w:val="24"/>
          <w:szCs w:val="24"/>
        </w:rPr>
      </w:pPr>
      <w:r w:rsidRPr="00D97727">
        <w:rPr>
          <w:rFonts w:ascii="Times New Roman" w:hAnsi="Times New Roman" w:cs="Times New Roman"/>
          <w:b/>
          <w:bCs/>
          <w:sz w:val="24"/>
          <w:szCs w:val="24"/>
          <w:highlight w:val="yellow"/>
        </w:rPr>
        <w:t>Results</w:t>
      </w:r>
      <w:r w:rsidRPr="00D97727">
        <w:rPr>
          <w:rFonts w:ascii="Times New Roman" w:hAnsi="Times New Roman" w:cs="Times New Roman"/>
          <w:sz w:val="24"/>
          <w:szCs w:val="24"/>
          <w:highlight w:val="yellow"/>
        </w:rPr>
        <w:t xml:space="preserve">: </w:t>
      </w:r>
      <w:r w:rsidR="009A58F6" w:rsidRPr="00D97727">
        <w:rPr>
          <w:rFonts w:ascii="Times New Roman" w:hAnsi="Times New Roman" w:cs="Times New Roman"/>
          <w:sz w:val="24"/>
          <w:szCs w:val="24"/>
          <w:highlight w:val="yellow"/>
        </w:rPr>
        <w:t xml:space="preserve">Among all the students, 90.4% had heard of ITNs, and 3.9% reported that ITNs are moderately </w:t>
      </w:r>
      <w:r w:rsidR="00056016" w:rsidRPr="00D97727">
        <w:rPr>
          <w:rFonts w:ascii="Times New Roman" w:hAnsi="Times New Roman" w:cs="Times New Roman"/>
          <w:sz w:val="24"/>
          <w:szCs w:val="24"/>
          <w:highlight w:val="yellow"/>
        </w:rPr>
        <w:t>effective in preventing malaria</w:t>
      </w:r>
      <w:r w:rsidR="00221704" w:rsidRPr="00D97727">
        <w:rPr>
          <w:rFonts w:ascii="Times New Roman" w:hAnsi="Times New Roman" w:cs="Times New Roman"/>
          <w:sz w:val="24"/>
          <w:szCs w:val="24"/>
          <w:highlight w:val="yellow"/>
        </w:rPr>
        <w:t>.</w:t>
      </w:r>
      <w:r w:rsidR="00005774">
        <w:rPr>
          <w:rFonts w:ascii="Times New Roman" w:hAnsi="Times New Roman" w:cs="Times New Roman"/>
          <w:sz w:val="24"/>
          <w:szCs w:val="24"/>
        </w:rPr>
        <w:t xml:space="preserve"> </w:t>
      </w:r>
      <w:r w:rsidR="008F1A63" w:rsidRPr="00D878AB">
        <w:rPr>
          <w:rFonts w:ascii="Times New Roman" w:hAnsi="Times New Roman" w:cs="Times New Roman"/>
          <w:sz w:val="24"/>
          <w:szCs w:val="24"/>
        </w:rPr>
        <w:t xml:space="preserve">Only </w:t>
      </w:r>
      <w:r w:rsidR="00036195">
        <w:rPr>
          <w:rFonts w:ascii="Times New Roman" w:hAnsi="Times New Roman" w:cs="Times New Roman"/>
          <w:sz w:val="24"/>
          <w:szCs w:val="24"/>
        </w:rPr>
        <w:t>16.7</w:t>
      </w:r>
      <w:r w:rsidR="008F1A63" w:rsidRPr="00D878AB">
        <w:rPr>
          <w:rFonts w:ascii="Times New Roman" w:hAnsi="Times New Roman" w:cs="Times New Roman"/>
          <w:sz w:val="24"/>
          <w:szCs w:val="24"/>
        </w:rPr>
        <w:t xml:space="preserve">% used an ITN regularly, and 42.6% possessed one. ITN usage, according to the survey, was greater during </w:t>
      </w:r>
      <w:r w:rsidR="00966D06" w:rsidRPr="00D878AB">
        <w:rPr>
          <w:rFonts w:ascii="Times New Roman" w:hAnsi="Times New Roman" w:cs="Times New Roman"/>
          <w:sz w:val="24"/>
          <w:szCs w:val="24"/>
        </w:rPr>
        <w:t xml:space="preserve">the early </w:t>
      </w:r>
      <w:r w:rsidR="00036195">
        <w:rPr>
          <w:rFonts w:ascii="Times New Roman" w:hAnsi="Times New Roman" w:cs="Times New Roman"/>
          <w:sz w:val="24"/>
          <w:szCs w:val="24"/>
        </w:rPr>
        <w:t xml:space="preserve">study </w:t>
      </w:r>
      <w:r w:rsidR="00966D06" w:rsidRPr="00D878AB">
        <w:rPr>
          <w:rFonts w:ascii="Times New Roman" w:hAnsi="Times New Roman" w:cs="Times New Roman"/>
          <w:sz w:val="24"/>
          <w:szCs w:val="24"/>
        </w:rPr>
        <w:t>years</w:t>
      </w:r>
      <w:r w:rsidR="008F1A63" w:rsidRPr="00D878AB">
        <w:rPr>
          <w:rFonts w:ascii="Times New Roman" w:hAnsi="Times New Roman" w:cs="Times New Roman"/>
          <w:sz w:val="24"/>
          <w:szCs w:val="24"/>
        </w:rPr>
        <w:t xml:space="preserve"> (23.3%) and greater among females (29.2%) compared to males (11.0%). Uneasiness due to heat (67.9%)</w:t>
      </w:r>
      <w:r w:rsidR="00D74DB5" w:rsidRPr="00D878AB">
        <w:rPr>
          <w:rFonts w:ascii="Times New Roman" w:hAnsi="Times New Roman" w:cs="Times New Roman"/>
          <w:sz w:val="24"/>
          <w:szCs w:val="24"/>
        </w:rPr>
        <w:t xml:space="preserve"> </w:t>
      </w:r>
      <w:r w:rsidR="008F1A63" w:rsidRPr="00D878AB">
        <w:rPr>
          <w:rFonts w:ascii="Times New Roman" w:hAnsi="Times New Roman" w:cs="Times New Roman"/>
          <w:sz w:val="24"/>
          <w:szCs w:val="24"/>
        </w:rPr>
        <w:t xml:space="preserve">was a major factor influencing its use. </w:t>
      </w:r>
      <w:r w:rsidR="00CD4508" w:rsidRPr="00D97727">
        <w:rPr>
          <w:rFonts w:ascii="Times New Roman" w:hAnsi="Times New Roman" w:cs="Times New Roman"/>
          <w:sz w:val="24"/>
          <w:szCs w:val="24"/>
          <w:highlight w:val="yellow"/>
        </w:rPr>
        <w:t>Students in lower levels of study had higher usage rates compared to those in higher levels (χ² = 4.493, p = .034), indicating the need for sustained education throughout academic progression.</w:t>
      </w:r>
      <w:r w:rsidR="00164C21">
        <w:rPr>
          <w:rFonts w:ascii="Times New Roman" w:hAnsi="Times New Roman" w:cs="Times New Roman"/>
          <w:sz w:val="24"/>
          <w:szCs w:val="24"/>
        </w:rPr>
        <w:t xml:space="preserve"> </w:t>
      </w:r>
      <w:r w:rsidR="008F1A63" w:rsidRPr="00D878AB">
        <w:rPr>
          <w:rFonts w:ascii="Times New Roman" w:hAnsi="Times New Roman" w:cs="Times New Roman"/>
          <w:sz w:val="24"/>
          <w:szCs w:val="24"/>
        </w:rPr>
        <w:t xml:space="preserve">Chi-square tests (α = 0.05) revealed that females were more likely to use ITNs compared to males </w:t>
      </w:r>
      <w:r w:rsidR="00036195">
        <w:rPr>
          <w:rFonts w:ascii="Times New Roman" w:hAnsi="Times New Roman"/>
          <w:sz w:val="24"/>
          <w:szCs w:val="24"/>
        </w:rPr>
        <w:t>(</w:t>
      </w:r>
      <w:r w:rsidR="00036195">
        <w:rPr>
          <w:rFonts w:ascii="Times New Roman" w:hAnsi="Times New Roman" w:cs="Times New Roman"/>
          <w:sz w:val="24"/>
          <w:szCs w:val="24"/>
        </w:rPr>
        <w:t>χ</w:t>
      </w:r>
      <w:r w:rsidR="00036195" w:rsidRPr="00375EC5">
        <w:rPr>
          <w:rFonts w:ascii="Times New Roman" w:hAnsi="Times New Roman"/>
          <w:sz w:val="24"/>
          <w:szCs w:val="24"/>
        </w:rPr>
        <w:t xml:space="preserve">² = </w:t>
      </w:r>
      <w:r w:rsidR="00036195">
        <w:rPr>
          <w:rFonts w:ascii="Times New Roman" w:hAnsi="Times New Roman"/>
          <w:sz w:val="24"/>
          <w:szCs w:val="24"/>
        </w:rPr>
        <w:t>24.559, p &lt; 0.001</w:t>
      </w:r>
      <w:r w:rsidR="008F1A63" w:rsidRPr="00D878AB">
        <w:rPr>
          <w:rFonts w:ascii="Times New Roman" w:hAnsi="Times New Roman" w:cs="Times New Roman"/>
          <w:sz w:val="24"/>
          <w:szCs w:val="24"/>
        </w:rPr>
        <w:t>)</w:t>
      </w:r>
      <w:r w:rsidR="00966D06" w:rsidRPr="00D878AB">
        <w:rPr>
          <w:rFonts w:ascii="Times New Roman" w:hAnsi="Times New Roman" w:cs="Times New Roman"/>
          <w:sz w:val="24"/>
          <w:szCs w:val="24"/>
        </w:rPr>
        <w:t>.</w:t>
      </w:r>
      <w:r w:rsidR="00F21824">
        <w:rPr>
          <w:rFonts w:ascii="Times New Roman" w:hAnsi="Times New Roman" w:cs="Times New Roman"/>
          <w:sz w:val="24"/>
          <w:szCs w:val="24"/>
        </w:rPr>
        <w:t xml:space="preserve"> </w:t>
      </w:r>
    </w:p>
    <w:p w14:paraId="5BA8AB0D" w14:textId="503B1751" w:rsidR="00966D06" w:rsidRPr="00D878AB" w:rsidRDefault="00777341" w:rsidP="00C41B77">
      <w:pPr>
        <w:spacing w:line="276" w:lineRule="auto"/>
        <w:jc w:val="both"/>
        <w:rPr>
          <w:rFonts w:ascii="Times New Roman" w:hAnsi="Times New Roman" w:cs="Times New Roman"/>
          <w:sz w:val="24"/>
          <w:szCs w:val="24"/>
        </w:rPr>
      </w:pPr>
      <w:r w:rsidRPr="00D878AB">
        <w:rPr>
          <w:rFonts w:ascii="Times New Roman" w:hAnsi="Times New Roman" w:cs="Times New Roman"/>
          <w:b/>
          <w:bCs/>
          <w:sz w:val="24"/>
          <w:szCs w:val="24"/>
        </w:rPr>
        <w:t>Conclusion:</w:t>
      </w:r>
      <w:r w:rsidRPr="00D878AB">
        <w:rPr>
          <w:rFonts w:ascii="Times New Roman" w:hAnsi="Times New Roman" w:cs="Times New Roman"/>
          <w:sz w:val="24"/>
          <w:szCs w:val="24"/>
        </w:rPr>
        <w:t xml:space="preserve"> </w:t>
      </w:r>
      <w:r w:rsidR="00966D06" w:rsidRPr="00D878AB">
        <w:rPr>
          <w:rFonts w:ascii="Times New Roman" w:hAnsi="Times New Roman" w:cs="Times New Roman"/>
          <w:sz w:val="24"/>
          <w:szCs w:val="24"/>
        </w:rPr>
        <w:t xml:space="preserve">Targeted interventions developed for male students </w:t>
      </w:r>
      <w:r w:rsidR="00036195">
        <w:rPr>
          <w:rFonts w:ascii="Times New Roman" w:hAnsi="Times New Roman" w:cs="Times New Roman"/>
          <w:sz w:val="24"/>
          <w:szCs w:val="24"/>
        </w:rPr>
        <w:t>could help improve ITNs'</w:t>
      </w:r>
      <w:r w:rsidR="00966D06" w:rsidRPr="00D878AB">
        <w:rPr>
          <w:rFonts w:ascii="Times New Roman" w:hAnsi="Times New Roman" w:cs="Times New Roman"/>
          <w:sz w:val="24"/>
          <w:szCs w:val="24"/>
        </w:rPr>
        <w:t xml:space="preserve"> </w:t>
      </w:r>
      <w:r w:rsidR="00036195">
        <w:rPr>
          <w:rFonts w:ascii="Times New Roman" w:hAnsi="Times New Roman" w:cs="Times New Roman"/>
          <w:sz w:val="24"/>
          <w:szCs w:val="24"/>
        </w:rPr>
        <w:t>use among them</w:t>
      </w:r>
      <w:r w:rsidR="00966D06" w:rsidRPr="00D878AB">
        <w:rPr>
          <w:rFonts w:ascii="Times New Roman" w:hAnsi="Times New Roman" w:cs="Times New Roman"/>
          <w:sz w:val="24"/>
          <w:szCs w:val="24"/>
        </w:rPr>
        <w:t xml:space="preserve">. </w:t>
      </w:r>
      <w:r w:rsidR="007C3BB2" w:rsidRPr="00D97727">
        <w:rPr>
          <w:rFonts w:ascii="Times New Roman" w:hAnsi="Times New Roman" w:cs="Times New Roman"/>
          <w:sz w:val="24"/>
          <w:szCs w:val="24"/>
          <w:highlight w:val="yellow"/>
        </w:rPr>
        <w:t>The university management can collaborate with the Ministry of Health in the State to support by supplying either free ITNs or subsidi</w:t>
      </w:r>
      <w:r w:rsidR="000F6A29">
        <w:rPr>
          <w:rFonts w:ascii="Times New Roman" w:hAnsi="Times New Roman" w:cs="Times New Roman"/>
          <w:sz w:val="24"/>
          <w:szCs w:val="24"/>
          <w:highlight w:val="yellow"/>
        </w:rPr>
        <w:t>s</w:t>
      </w:r>
      <w:r w:rsidR="00823D32">
        <w:rPr>
          <w:rFonts w:ascii="Times New Roman" w:hAnsi="Times New Roman" w:cs="Times New Roman"/>
          <w:sz w:val="24"/>
          <w:szCs w:val="24"/>
          <w:highlight w:val="yellow"/>
        </w:rPr>
        <w:t>ed for</w:t>
      </w:r>
      <w:r w:rsidR="007C3BB2" w:rsidRPr="00D97727">
        <w:rPr>
          <w:rFonts w:ascii="Times New Roman" w:hAnsi="Times New Roman" w:cs="Times New Roman"/>
          <w:sz w:val="24"/>
          <w:szCs w:val="24"/>
          <w:highlight w:val="yellow"/>
        </w:rPr>
        <w:t xml:space="preserve"> the students to purchase.</w:t>
      </w:r>
      <w:r w:rsidR="007C3BB2" w:rsidRPr="007C3BB2">
        <w:rPr>
          <w:rFonts w:ascii="Times New Roman" w:hAnsi="Times New Roman" w:cs="Times New Roman"/>
          <w:sz w:val="24"/>
          <w:szCs w:val="24"/>
        </w:rPr>
        <w:t xml:space="preserve"> </w:t>
      </w:r>
    </w:p>
    <w:p w14:paraId="4B162453" w14:textId="77777777" w:rsidR="008F1A63" w:rsidRPr="00D878AB" w:rsidRDefault="008F1A63" w:rsidP="00966D06">
      <w:pPr>
        <w:spacing w:after="0" w:line="240" w:lineRule="auto"/>
        <w:ind w:right="-180"/>
        <w:jc w:val="both"/>
        <w:rPr>
          <w:rFonts w:ascii="Times New Roman" w:hAnsi="Times New Roman" w:cs="Times New Roman"/>
          <w:sz w:val="24"/>
          <w:szCs w:val="24"/>
        </w:rPr>
      </w:pPr>
    </w:p>
    <w:p w14:paraId="1C598389" w14:textId="495C995D" w:rsidR="00777341" w:rsidRPr="00D97727" w:rsidRDefault="00777341" w:rsidP="00D97727">
      <w:r w:rsidRPr="00D878AB">
        <w:rPr>
          <w:rFonts w:ascii="Times New Roman" w:hAnsi="Times New Roman" w:cs="Times New Roman"/>
          <w:b/>
          <w:bCs/>
          <w:sz w:val="24"/>
          <w:szCs w:val="24"/>
        </w:rPr>
        <w:t>Keywords:</w:t>
      </w:r>
      <w:r w:rsidRPr="00D878AB">
        <w:rPr>
          <w:rFonts w:ascii="Times New Roman" w:hAnsi="Times New Roman" w:cs="Times New Roman"/>
          <w:sz w:val="24"/>
          <w:szCs w:val="24"/>
        </w:rPr>
        <w:t xml:space="preserve"> </w:t>
      </w:r>
      <w:r w:rsidR="00CF652D" w:rsidRPr="00D97727">
        <w:rPr>
          <w:rFonts w:ascii="Times New Roman" w:hAnsi="Times New Roman" w:cs="Times New Roman"/>
          <w:sz w:val="24"/>
          <w:szCs w:val="24"/>
          <w:highlight w:val="yellow"/>
        </w:rPr>
        <w:t xml:space="preserve">insecticide-treated nets, malaria, </w:t>
      </w:r>
      <w:r w:rsidR="00CF652D" w:rsidRPr="00D97727">
        <w:rPr>
          <w:rFonts w:ascii="Times New Roman" w:eastAsia="Times New Roman" w:hAnsi="Times New Roman"/>
          <w:bCs/>
          <w:color w:val="000000"/>
          <w:sz w:val="24"/>
          <w:szCs w:val="24"/>
          <w:highlight w:val="yellow"/>
          <w:lang w:eastAsia="en-US"/>
        </w:rPr>
        <w:t>personal</w:t>
      </w:r>
      <w:r w:rsidR="00CF652D" w:rsidRPr="00D97727">
        <w:rPr>
          <w:highlight w:val="yellow"/>
        </w:rPr>
        <w:t xml:space="preserve"> </w:t>
      </w:r>
      <w:r w:rsidR="00CF652D" w:rsidRPr="00D97727">
        <w:rPr>
          <w:rFonts w:ascii="Times New Roman" w:eastAsia="Times New Roman" w:hAnsi="Times New Roman"/>
          <w:bCs/>
          <w:color w:val="000000"/>
          <w:sz w:val="24"/>
          <w:szCs w:val="24"/>
          <w:highlight w:val="yellow"/>
          <w:lang w:eastAsia="en-US"/>
        </w:rPr>
        <w:t xml:space="preserve">belief, </w:t>
      </w:r>
      <w:r w:rsidR="00CF652D" w:rsidRPr="00D97727">
        <w:rPr>
          <w:rFonts w:ascii="Times New Roman" w:hAnsi="Times New Roman" w:cs="Times New Roman"/>
          <w:sz w:val="24"/>
          <w:szCs w:val="24"/>
          <w:highlight w:val="yellow"/>
        </w:rPr>
        <w:t xml:space="preserve">awareness, undergraduates </w:t>
      </w:r>
    </w:p>
    <w:p w14:paraId="42AAAA48" w14:textId="77777777" w:rsidR="00777341" w:rsidRPr="00D878AB" w:rsidRDefault="00777341" w:rsidP="00777341">
      <w:pPr>
        <w:rPr>
          <w:rFonts w:ascii="Times New Roman" w:hAnsi="Times New Roman" w:cs="Times New Roman"/>
          <w:sz w:val="24"/>
          <w:szCs w:val="24"/>
        </w:rPr>
      </w:pPr>
    </w:p>
    <w:p w14:paraId="28536E8A" w14:textId="77777777" w:rsidR="00777341" w:rsidRPr="00D878AB" w:rsidRDefault="00777341" w:rsidP="00777341">
      <w:pPr>
        <w:pStyle w:val="ListParagraph"/>
        <w:numPr>
          <w:ilvl w:val="0"/>
          <w:numId w:val="4"/>
        </w:numPr>
        <w:jc w:val="both"/>
        <w:rPr>
          <w:rFonts w:ascii="Times New Roman" w:hAnsi="Times New Roman" w:cs="Times New Roman"/>
          <w:b/>
          <w:bCs/>
          <w:sz w:val="24"/>
          <w:szCs w:val="24"/>
        </w:rPr>
      </w:pPr>
      <w:r w:rsidRPr="00D878AB">
        <w:rPr>
          <w:rFonts w:ascii="Times New Roman" w:hAnsi="Times New Roman" w:cs="Times New Roman"/>
          <w:b/>
          <w:bCs/>
          <w:sz w:val="24"/>
          <w:szCs w:val="24"/>
        </w:rPr>
        <w:t>INTRODUCTION</w:t>
      </w:r>
    </w:p>
    <w:p w14:paraId="64A7423A" w14:textId="09B584F1" w:rsidR="00DD7EE4" w:rsidRPr="00D878AB" w:rsidRDefault="00414443" w:rsidP="00E87583">
      <w:pPr>
        <w:spacing w:line="480" w:lineRule="auto"/>
        <w:jc w:val="both"/>
        <w:rPr>
          <w:rFonts w:ascii="Times New Roman" w:hAnsi="Times New Roman" w:cs="Times New Roman"/>
          <w:sz w:val="24"/>
          <w:szCs w:val="24"/>
        </w:rPr>
      </w:pPr>
      <w:r w:rsidRPr="00D97727">
        <w:rPr>
          <w:rFonts w:ascii="Times New Roman" w:hAnsi="Times New Roman" w:cs="Times New Roman"/>
          <w:sz w:val="24"/>
          <w:szCs w:val="24"/>
          <w:highlight w:val="yellow"/>
        </w:rPr>
        <w:t>The fight against malaria has lasted for centuries</w:t>
      </w:r>
      <w:r w:rsidR="00035107" w:rsidRPr="00D97727">
        <w:rPr>
          <w:rFonts w:ascii="Times New Roman" w:hAnsi="Times New Roman" w:cs="Times New Roman"/>
          <w:sz w:val="24"/>
          <w:szCs w:val="24"/>
          <w:highlight w:val="yellow"/>
        </w:rPr>
        <w:t xml:space="preserve"> (</w:t>
      </w:r>
      <w:proofErr w:type="spellStart"/>
      <w:r w:rsidR="00035107" w:rsidRPr="00D97727">
        <w:rPr>
          <w:rFonts w:ascii="Times New Roman" w:hAnsi="Times New Roman" w:cs="Times New Roman"/>
          <w:sz w:val="24"/>
          <w:szCs w:val="24"/>
          <w:highlight w:val="yellow"/>
        </w:rPr>
        <w:t>Alsulami</w:t>
      </w:r>
      <w:proofErr w:type="spellEnd"/>
      <w:r w:rsidR="00035107" w:rsidRPr="00D97727">
        <w:rPr>
          <w:rFonts w:ascii="Times New Roman" w:hAnsi="Times New Roman" w:cs="Times New Roman"/>
          <w:sz w:val="24"/>
          <w:szCs w:val="24"/>
          <w:highlight w:val="yellow"/>
        </w:rPr>
        <w:t>, 2021)</w:t>
      </w:r>
      <w:r w:rsidRPr="00D97727">
        <w:rPr>
          <w:rFonts w:ascii="Times New Roman" w:hAnsi="Times New Roman" w:cs="Times New Roman"/>
          <w:sz w:val="24"/>
          <w:szCs w:val="24"/>
          <w:highlight w:val="yellow"/>
        </w:rPr>
        <w:t xml:space="preserve">. </w:t>
      </w:r>
      <w:r w:rsidR="00C75CE2" w:rsidRPr="00D97727">
        <w:rPr>
          <w:rFonts w:ascii="Times New Roman" w:hAnsi="Times New Roman" w:cs="Times New Roman"/>
          <w:sz w:val="24"/>
          <w:szCs w:val="24"/>
          <w:highlight w:val="yellow"/>
        </w:rPr>
        <w:t>T</w:t>
      </w:r>
      <w:r w:rsidRPr="00D97727">
        <w:rPr>
          <w:rFonts w:ascii="Times New Roman" w:hAnsi="Times New Roman" w:cs="Times New Roman"/>
          <w:sz w:val="24"/>
          <w:szCs w:val="24"/>
          <w:highlight w:val="yellow"/>
        </w:rPr>
        <w:t>hough preventable and treat</w:t>
      </w:r>
      <w:r w:rsidR="00A9779A" w:rsidRPr="00D97727">
        <w:rPr>
          <w:rFonts w:ascii="Times New Roman" w:hAnsi="Times New Roman" w:cs="Times New Roman"/>
          <w:sz w:val="24"/>
          <w:szCs w:val="24"/>
          <w:highlight w:val="yellow"/>
        </w:rPr>
        <w:t xml:space="preserve">able, malaria has remained one </w:t>
      </w:r>
      <w:r w:rsidRPr="00D97727">
        <w:rPr>
          <w:rFonts w:ascii="Times New Roman" w:hAnsi="Times New Roman" w:cs="Times New Roman"/>
          <w:sz w:val="24"/>
          <w:szCs w:val="24"/>
          <w:highlight w:val="yellow"/>
        </w:rPr>
        <w:t>of</w:t>
      </w:r>
      <w:r w:rsidR="002604D3">
        <w:rPr>
          <w:rFonts w:ascii="Times New Roman" w:hAnsi="Times New Roman" w:cs="Times New Roman"/>
          <w:sz w:val="24"/>
          <w:szCs w:val="24"/>
          <w:highlight w:val="yellow"/>
        </w:rPr>
        <w:t xml:space="preserve"> </w:t>
      </w:r>
      <w:r w:rsidRPr="00D97727">
        <w:rPr>
          <w:rFonts w:ascii="Times New Roman" w:hAnsi="Times New Roman" w:cs="Times New Roman"/>
          <w:sz w:val="24"/>
          <w:szCs w:val="24"/>
          <w:highlight w:val="yellow"/>
        </w:rPr>
        <w:t>the</w:t>
      </w:r>
      <w:r w:rsidR="002604D3">
        <w:rPr>
          <w:rFonts w:ascii="Times New Roman" w:hAnsi="Times New Roman" w:cs="Times New Roman"/>
          <w:sz w:val="24"/>
          <w:szCs w:val="24"/>
          <w:highlight w:val="yellow"/>
        </w:rPr>
        <w:t xml:space="preserve"> </w:t>
      </w:r>
      <w:r w:rsidRPr="00D97727">
        <w:rPr>
          <w:rFonts w:ascii="Times New Roman" w:hAnsi="Times New Roman" w:cs="Times New Roman"/>
          <w:sz w:val="24"/>
          <w:szCs w:val="24"/>
          <w:highlight w:val="yellow"/>
        </w:rPr>
        <w:t>most severe</w:t>
      </w:r>
      <w:r w:rsidR="002604D3">
        <w:rPr>
          <w:rFonts w:ascii="Times New Roman" w:hAnsi="Times New Roman" w:cs="Times New Roman"/>
          <w:sz w:val="24"/>
          <w:szCs w:val="24"/>
          <w:highlight w:val="yellow"/>
        </w:rPr>
        <w:t xml:space="preserve"> </w:t>
      </w:r>
      <w:r w:rsidRPr="00D97727">
        <w:rPr>
          <w:rFonts w:ascii="Times New Roman" w:hAnsi="Times New Roman" w:cs="Times New Roman"/>
          <w:sz w:val="24"/>
          <w:szCs w:val="24"/>
          <w:highlight w:val="yellow"/>
        </w:rPr>
        <w:t>public</w:t>
      </w:r>
      <w:r w:rsidR="002604D3">
        <w:rPr>
          <w:rFonts w:ascii="Times New Roman" w:hAnsi="Times New Roman" w:cs="Times New Roman"/>
          <w:sz w:val="24"/>
          <w:szCs w:val="24"/>
          <w:highlight w:val="yellow"/>
        </w:rPr>
        <w:t xml:space="preserve"> </w:t>
      </w:r>
      <w:r w:rsidRPr="00D97727">
        <w:rPr>
          <w:rFonts w:ascii="Times New Roman" w:hAnsi="Times New Roman" w:cs="Times New Roman"/>
          <w:sz w:val="24"/>
          <w:szCs w:val="24"/>
          <w:highlight w:val="yellow"/>
        </w:rPr>
        <w:t>health</w:t>
      </w:r>
      <w:r w:rsidR="002604D3">
        <w:rPr>
          <w:rFonts w:ascii="Times New Roman" w:hAnsi="Times New Roman" w:cs="Times New Roman"/>
          <w:sz w:val="24"/>
          <w:szCs w:val="24"/>
          <w:highlight w:val="yellow"/>
        </w:rPr>
        <w:t xml:space="preserve"> </w:t>
      </w:r>
      <w:r w:rsidRPr="00D97727">
        <w:rPr>
          <w:rFonts w:ascii="Times New Roman" w:hAnsi="Times New Roman" w:cs="Times New Roman"/>
          <w:sz w:val="24"/>
          <w:szCs w:val="24"/>
          <w:highlight w:val="yellow"/>
        </w:rPr>
        <w:t>problems worldwide</w:t>
      </w:r>
      <w:r w:rsidR="00035107" w:rsidRPr="00D97727">
        <w:rPr>
          <w:rFonts w:ascii="Times New Roman" w:hAnsi="Times New Roman" w:cs="Times New Roman"/>
          <w:sz w:val="24"/>
          <w:szCs w:val="24"/>
          <w:highlight w:val="yellow"/>
        </w:rPr>
        <w:t xml:space="preserve"> (</w:t>
      </w:r>
      <w:proofErr w:type="spellStart"/>
      <w:r w:rsidR="00035107" w:rsidRPr="00D97727">
        <w:rPr>
          <w:rFonts w:ascii="Times New Roman" w:hAnsi="Times New Roman" w:cs="Times New Roman"/>
          <w:sz w:val="24"/>
          <w:szCs w:val="24"/>
          <w:highlight w:val="yellow"/>
        </w:rPr>
        <w:t>Nnamonu</w:t>
      </w:r>
      <w:proofErr w:type="spellEnd"/>
      <w:r w:rsidR="00035107" w:rsidRPr="00D97727">
        <w:rPr>
          <w:rFonts w:ascii="Times New Roman" w:hAnsi="Times New Roman" w:cs="Times New Roman"/>
          <w:sz w:val="24"/>
          <w:szCs w:val="24"/>
          <w:highlight w:val="yellow"/>
        </w:rPr>
        <w:t xml:space="preserve"> et al., 2020)</w:t>
      </w:r>
      <w:r w:rsidRPr="00D97727">
        <w:rPr>
          <w:rFonts w:ascii="Times New Roman" w:hAnsi="Times New Roman" w:cs="Times New Roman"/>
          <w:sz w:val="24"/>
          <w:szCs w:val="24"/>
          <w:highlight w:val="yellow"/>
        </w:rPr>
        <w:t>.</w:t>
      </w:r>
      <w:r w:rsidRPr="00414443">
        <w:rPr>
          <w:rFonts w:ascii="Times New Roman" w:hAnsi="Times New Roman" w:cs="Times New Roman"/>
          <w:sz w:val="24"/>
          <w:szCs w:val="24"/>
        </w:rPr>
        <w:t xml:space="preserve"> </w:t>
      </w:r>
      <w:r w:rsidR="00DD7EE4" w:rsidRPr="00D878AB">
        <w:rPr>
          <w:rFonts w:ascii="Times New Roman" w:hAnsi="Times New Roman" w:cs="Times New Roman"/>
          <w:sz w:val="24"/>
          <w:szCs w:val="24"/>
        </w:rPr>
        <w:t xml:space="preserve">According to the </w:t>
      </w:r>
      <w:r w:rsidR="003F62F2" w:rsidRPr="00D878AB">
        <w:rPr>
          <w:rFonts w:ascii="Times New Roman" w:hAnsi="Times New Roman" w:cs="Times New Roman"/>
          <w:sz w:val="24"/>
          <w:szCs w:val="24"/>
        </w:rPr>
        <w:t>World Malaria Report</w:t>
      </w:r>
      <w:r w:rsidR="00DD7EE4" w:rsidRPr="00D878AB">
        <w:rPr>
          <w:rFonts w:ascii="Times New Roman" w:hAnsi="Times New Roman" w:cs="Times New Roman"/>
          <w:sz w:val="24"/>
          <w:szCs w:val="24"/>
        </w:rPr>
        <w:t xml:space="preserve"> </w:t>
      </w:r>
      <w:r w:rsidR="00583083" w:rsidRPr="00D878AB">
        <w:rPr>
          <w:rFonts w:ascii="Times New Roman" w:hAnsi="Times New Roman" w:cs="Times New Roman"/>
          <w:sz w:val="24"/>
          <w:szCs w:val="24"/>
        </w:rPr>
        <w:t>202</w:t>
      </w:r>
      <w:r w:rsidR="003F62F2" w:rsidRPr="00D878AB">
        <w:rPr>
          <w:rFonts w:ascii="Times New Roman" w:hAnsi="Times New Roman" w:cs="Times New Roman"/>
          <w:sz w:val="24"/>
          <w:szCs w:val="24"/>
        </w:rPr>
        <w:t xml:space="preserve">4, the World Health </w:t>
      </w:r>
      <w:r w:rsidR="00EE0CFE" w:rsidRPr="00D878AB">
        <w:rPr>
          <w:rFonts w:ascii="Times New Roman" w:hAnsi="Times New Roman" w:cs="Times New Roman"/>
          <w:sz w:val="24"/>
          <w:szCs w:val="24"/>
        </w:rPr>
        <w:lastRenderedPageBreak/>
        <w:t>Organi</w:t>
      </w:r>
      <w:r w:rsidR="00EE0CFE">
        <w:rPr>
          <w:rFonts w:ascii="Times New Roman" w:hAnsi="Times New Roman" w:cs="Times New Roman"/>
          <w:sz w:val="24"/>
          <w:szCs w:val="24"/>
        </w:rPr>
        <w:t>s</w:t>
      </w:r>
      <w:r w:rsidR="00EE0CFE" w:rsidRPr="00D878AB">
        <w:rPr>
          <w:rFonts w:ascii="Times New Roman" w:hAnsi="Times New Roman" w:cs="Times New Roman"/>
          <w:sz w:val="24"/>
          <w:szCs w:val="24"/>
        </w:rPr>
        <w:t xml:space="preserve">ation </w:t>
      </w:r>
      <w:r w:rsidR="000A03B3" w:rsidRPr="00D878AB">
        <w:rPr>
          <w:rFonts w:ascii="Times New Roman" w:hAnsi="Times New Roman" w:cs="Times New Roman"/>
          <w:sz w:val="24"/>
          <w:szCs w:val="24"/>
        </w:rPr>
        <w:t>(</w:t>
      </w:r>
      <w:r w:rsidR="003F62F2" w:rsidRPr="00D878AB">
        <w:rPr>
          <w:rFonts w:ascii="Times New Roman" w:hAnsi="Times New Roman" w:cs="Times New Roman"/>
          <w:sz w:val="24"/>
          <w:szCs w:val="24"/>
        </w:rPr>
        <w:t>WHO</w:t>
      </w:r>
      <w:r w:rsidR="000A03B3" w:rsidRPr="00D878AB">
        <w:rPr>
          <w:rFonts w:ascii="Times New Roman" w:hAnsi="Times New Roman" w:cs="Times New Roman"/>
          <w:sz w:val="24"/>
          <w:szCs w:val="24"/>
        </w:rPr>
        <w:t>)</w:t>
      </w:r>
      <w:r w:rsidR="00305F9A" w:rsidRPr="00D878AB">
        <w:rPr>
          <w:rFonts w:ascii="Times New Roman" w:hAnsi="Times New Roman" w:cs="Times New Roman"/>
          <w:sz w:val="24"/>
          <w:szCs w:val="24"/>
        </w:rPr>
        <w:t xml:space="preserve"> </w:t>
      </w:r>
      <w:r w:rsidR="00730612">
        <w:rPr>
          <w:rFonts w:ascii="Times New Roman" w:hAnsi="Times New Roman" w:cs="Times New Roman"/>
          <w:sz w:val="24"/>
          <w:szCs w:val="24"/>
        </w:rPr>
        <w:t>states</w:t>
      </w:r>
      <w:r w:rsidR="00172325" w:rsidRPr="00D878AB">
        <w:rPr>
          <w:rFonts w:ascii="Times New Roman" w:hAnsi="Times New Roman" w:cs="Times New Roman"/>
          <w:sz w:val="24"/>
          <w:szCs w:val="24"/>
        </w:rPr>
        <w:t xml:space="preserve"> that</w:t>
      </w:r>
      <w:r w:rsidR="00BD05AB" w:rsidRPr="00D878AB">
        <w:rPr>
          <w:rFonts w:ascii="Times New Roman" w:hAnsi="Times New Roman" w:cs="Times New Roman"/>
          <w:sz w:val="24"/>
          <w:szCs w:val="24"/>
        </w:rPr>
        <w:t xml:space="preserve"> cases of malaria globally had increased to approximately</w:t>
      </w:r>
      <w:r w:rsidR="004957CE" w:rsidRPr="00D878AB">
        <w:rPr>
          <w:rFonts w:ascii="Times New Roman" w:hAnsi="Times New Roman" w:cs="Times New Roman"/>
          <w:sz w:val="24"/>
          <w:szCs w:val="24"/>
        </w:rPr>
        <w:t xml:space="preserve"> 263 million in 2023</w:t>
      </w:r>
      <w:r w:rsidR="006E2A64">
        <w:rPr>
          <w:rFonts w:ascii="Times New Roman" w:hAnsi="Times New Roman" w:cs="Times New Roman"/>
          <w:sz w:val="24"/>
          <w:szCs w:val="24"/>
        </w:rPr>
        <w:t>,</w:t>
      </w:r>
      <w:r w:rsidR="00C01583" w:rsidRPr="00D878AB">
        <w:rPr>
          <w:rFonts w:ascii="Times New Roman" w:hAnsi="Times New Roman" w:cs="Times New Roman"/>
          <w:sz w:val="24"/>
          <w:szCs w:val="24"/>
        </w:rPr>
        <w:t xml:space="preserve"> and related deaths </w:t>
      </w:r>
      <w:r w:rsidR="00671E26">
        <w:rPr>
          <w:rFonts w:ascii="Times New Roman" w:hAnsi="Times New Roman" w:cs="Times New Roman"/>
          <w:sz w:val="24"/>
          <w:szCs w:val="24"/>
        </w:rPr>
        <w:t xml:space="preserve">were </w:t>
      </w:r>
      <w:r w:rsidR="00C01583" w:rsidRPr="00D878AB">
        <w:rPr>
          <w:rFonts w:ascii="Times New Roman" w:hAnsi="Times New Roman" w:cs="Times New Roman"/>
          <w:sz w:val="24"/>
          <w:szCs w:val="24"/>
        </w:rPr>
        <w:t>as high as</w:t>
      </w:r>
      <w:r w:rsidR="00767ABD" w:rsidRPr="00D878AB">
        <w:rPr>
          <w:rFonts w:ascii="Times New Roman" w:hAnsi="Times New Roman" w:cs="Times New Roman"/>
          <w:sz w:val="24"/>
          <w:szCs w:val="24"/>
        </w:rPr>
        <w:t xml:space="preserve"> 597,000</w:t>
      </w:r>
      <w:r w:rsidR="004957CE" w:rsidRPr="00D878AB">
        <w:rPr>
          <w:rFonts w:ascii="Times New Roman" w:hAnsi="Times New Roman" w:cs="Times New Roman"/>
          <w:sz w:val="24"/>
          <w:szCs w:val="24"/>
        </w:rPr>
        <w:t xml:space="preserve"> </w:t>
      </w:r>
      <w:r w:rsidR="008A6E9A" w:rsidRPr="00D878AB">
        <w:rPr>
          <w:rFonts w:ascii="Times New Roman" w:hAnsi="Times New Roman" w:cs="Times New Roman"/>
          <w:sz w:val="24"/>
          <w:szCs w:val="24"/>
        </w:rPr>
        <w:fldChar w:fldCharType="begin"/>
      </w:r>
      <w:r w:rsidR="00F25016">
        <w:rPr>
          <w:rFonts w:ascii="Times New Roman" w:hAnsi="Times New Roman" w:cs="Times New Roman"/>
          <w:sz w:val="24"/>
          <w:szCs w:val="24"/>
        </w:rPr>
        <w:instrText xml:space="preserve"> ADDIN EN.CITE &lt;EndNote&gt;&lt;Cite&gt;&lt;Author&gt;WHO&lt;/Author&gt;&lt;Year&gt;2024&lt;/Year&gt;&lt;RecNum&gt;48&lt;/RecNum&gt;&lt;DisplayText&gt;(WHO, 2024b)&lt;/DisplayText&gt;&lt;record&gt;&lt;rec-number&gt;48&lt;/rec-number&gt;&lt;foreign-keys&gt;&lt;key app="EN" db-id="xp9a059p0s20ateaa53v5zfmztdwdf5r0wrw" timestamp="1761773104"&gt;48&lt;/key&gt;&lt;/foreign-keys&gt;&lt;ref-type name="Online Database"&gt;45&lt;/ref-type&gt;&lt;contributors&gt;&lt;authors&gt;&lt;author&gt;WHO&lt;/author&gt;&lt;/authors&gt;&lt;/contributors&gt;&lt;titles&gt;&lt;title&gt;World Malaria Report 2024&lt;/title&gt;&lt;/titles&gt;&lt;dates&gt;&lt;year&gt;2024&lt;/year&gt;&lt;/dates&gt;&lt;urls&gt;&lt;/urls&gt;&lt;electronic-resource-num&gt;https://www.who.int/teams/global-malaria-programme/reports/world-malaria-report-2024#:~:text=Equitable%20access%20to%20life%2Dsaving,detect%20and%20treat%20the%20disease.&lt;/electronic-resource-num&gt;&lt;/record&gt;&lt;/Cite&gt;&lt;/EndNote&gt;</w:instrText>
      </w:r>
      <w:r w:rsidR="008A6E9A" w:rsidRPr="00D878AB">
        <w:rPr>
          <w:rFonts w:ascii="Times New Roman" w:hAnsi="Times New Roman" w:cs="Times New Roman"/>
          <w:sz w:val="24"/>
          <w:szCs w:val="24"/>
        </w:rPr>
        <w:fldChar w:fldCharType="separate"/>
      </w:r>
      <w:r w:rsidR="00F25016">
        <w:rPr>
          <w:rFonts w:ascii="Times New Roman" w:hAnsi="Times New Roman" w:cs="Times New Roman"/>
          <w:noProof/>
          <w:sz w:val="24"/>
          <w:szCs w:val="24"/>
        </w:rPr>
        <w:t>(WHO, 2024b)</w:t>
      </w:r>
      <w:r w:rsidR="008A6E9A" w:rsidRPr="00D878AB">
        <w:rPr>
          <w:rFonts w:ascii="Times New Roman" w:hAnsi="Times New Roman" w:cs="Times New Roman"/>
          <w:sz w:val="24"/>
          <w:szCs w:val="24"/>
        </w:rPr>
        <w:fldChar w:fldCharType="end"/>
      </w:r>
      <w:r w:rsidR="00767ABD" w:rsidRPr="00D878AB">
        <w:rPr>
          <w:rFonts w:ascii="Times New Roman" w:hAnsi="Times New Roman" w:cs="Times New Roman"/>
          <w:sz w:val="24"/>
          <w:szCs w:val="24"/>
        </w:rPr>
        <w:t>. Of the total number of cases recorded in that year, WHO Africa accoun</w:t>
      </w:r>
      <w:r w:rsidR="00E331C8" w:rsidRPr="00D878AB">
        <w:rPr>
          <w:rFonts w:ascii="Times New Roman" w:hAnsi="Times New Roman" w:cs="Times New Roman"/>
          <w:sz w:val="24"/>
          <w:szCs w:val="24"/>
        </w:rPr>
        <w:t>ted for</w:t>
      </w:r>
      <w:r w:rsidR="00B23479" w:rsidRPr="00D878AB">
        <w:rPr>
          <w:rFonts w:ascii="Times New Roman" w:hAnsi="Times New Roman" w:cs="Times New Roman"/>
          <w:sz w:val="24"/>
          <w:szCs w:val="24"/>
        </w:rPr>
        <w:t xml:space="preserve"> 94% </w:t>
      </w:r>
      <w:r w:rsidR="00671E26">
        <w:rPr>
          <w:rFonts w:ascii="Times New Roman" w:hAnsi="Times New Roman" w:cs="Times New Roman"/>
          <w:sz w:val="24"/>
          <w:szCs w:val="24"/>
        </w:rPr>
        <w:t>with</w:t>
      </w:r>
      <w:r w:rsidR="00B23479" w:rsidRPr="00D878AB">
        <w:rPr>
          <w:rFonts w:ascii="Times New Roman" w:hAnsi="Times New Roman" w:cs="Times New Roman"/>
          <w:sz w:val="24"/>
          <w:szCs w:val="24"/>
        </w:rPr>
        <w:t xml:space="preserve"> </w:t>
      </w:r>
      <w:r w:rsidR="00087B21" w:rsidRPr="00D878AB">
        <w:rPr>
          <w:rFonts w:ascii="Times New Roman" w:hAnsi="Times New Roman" w:cs="Times New Roman"/>
          <w:sz w:val="24"/>
          <w:szCs w:val="24"/>
        </w:rPr>
        <w:t xml:space="preserve">related </w:t>
      </w:r>
      <w:r w:rsidR="00E62406" w:rsidRPr="00D878AB">
        <w:rPr>
          <w:rFonts w:ascii="Times New Roman" w:hAnsi="Times New Roman" w:cs="Times New Roman"/>
          <w:sz w:val="24"/>
          <w:szCs w:val="24"/>
        </w:rPr>
        <w:t xml:space="preserve">deaths as </w:t>
      </w:r>
      <w:r w:rsidR="00973523" w:rsidRPr="00D878AB">
        <w:rPr>
          <w:rFonts w:ascii="Times New Roman" w:hAnsi="Times New Roman" w:cs="Times New Roman"/>
          <w:sz w:val="24"/>
          <w:szCs w:val="24"/>
        </w:rPr>
        <w:t>much</w:t>
      </w:r>
      <w:r w:rsidR="00E62406" w:rsidRPr="00D878AB">
        <w:rPr>
          <w:rFonts w:ascii="Times New Roman" w:hAnsi="Times New Roman" w:cs="Times New Roman"/>
          <w:sz w:val="24"/>
          <w:szCs w:val="24"/>
        </w:rPr>
        <w:t xml:space="preserve"> as 95%</w:t>
      </w:r>
      <w:r w:rsidR="00087B21" w:rsidRPr="00D878AB">
        <w:rPr>
          <w:rFonts w:ascii="Times New Roman" w:hAnsi="Times New Roman" w:cs="Times New Roman"/>
          <w:sz w:val="24"/>
          <w:szCs w:val="24"/>
        </w:rPr>
        <w:t xml:space="preserve">. </w:t>
      </w:r>
      <w:r w:rsidR="00B157C4" w:rsidRPr="00D878AB">
        <w:rPr>
          <w:rFonts w:ascii="Times New Roman" w:hAnsi="Times New Roman" w:cs="Times New Roman"/>
          <w:sz w:val="24"/>
          <w:szCs w:val="24"/>
        </w:rPr>
        <w:t xml:space="preserve">This is a region where </w:t>
      </w:r>
      <w:r w:rsidR="000A03B3" w:rsidRPr="00D878AB">
        <w:rPr>
          <w:rFonts w:ascii="Times New Roman" w:hAnsi="Times New Roman" w:cs="Times New Roman"/>
          <w:sz w:val="24"/>
          <w:szCs w:val="24"/>
        </w:rPr>
        <w:t>several</w:t>
      </w:r>
      <w:r w:rsidR="00B157C4" w:rsidRPr="00D878AB">
        <w:rPr>
          <w:rFonts w:ascii="Times New Roman" w:hAnsi="Times New Roman" w:cs="Times New Roman"/>
          <w:sz w:val="24"/>
          <w:szCs w:val="24"/>
        </w:rPr>
        <w:t xml:space="preserve"> individuals are </w:t>
      </w:r>
      <w:r w:rsidR="002273A0" w:rsidRPr="00D878AB">
        <w:rPr>
          <w:rFonts w:ascii="Times New Roman" w:hAnsi="Times New Roman" w:cs="Times New Roman"/>
          <w:sz w:val="24"/>
          <w:szCs w:val="24"/>
        </w:rPr>
        <w:t xml:space="preserve">vulnerable </w:t>
      </w:r>
      <w:r w:rsidR="00D72D3F" w:rsidRPr="00D878AB">
        <w:rPr>
          <w:rFonts w:ascii="Times New Roman" w:hAnsi="Times New Roman" w:cs="Times New Roman"/>
          <w:sz w:val="24"/>
          <w:szCs w:val="24"/>
        </w:rPr>
        <w:t xml:space="preserve">to the disease, </w:t>
      </w:r>
      <w:r w:rsidR="002273A0" w:rsidRPr="00D878AB">
        <w:rPr>
          <w:rFonts w:ascii="Times New Roman" w:hAnsi="Times New Roman" w:cs="Times New Roman"/>
          <w:sz w:val="24"/>
          <w:szCs w:val="24"/>
        </w:rPr>
        <w:t>and yet have limited access to preventive, screening, and treatment services</w:t>
      </w:r>
      <w:r w:rsidR="00237E5A" w:rsidRPr="00D878AB">
        <w:rPr>
          <w:rFonts w:ascii="Times New Roman" w:hAnsi="Times New Roman" w:cs="Times New Roman"/>
          <w:sz w:val="24"/>
          <w:szCs w:val="24"/>
        </w:rPr>
        <w:t xml:space="preserve"> (WHO, 202</w:t>
      </w:r>
      <w:r w:rsidR="008A6E9A" w:rsidRPr="00D878AB">
        <w:rPr>
          <w:rFonts w:ascii="Times New Roman" w:hAnsi="Times New Roman" w:cs="Times New Roman"/>
          <w:sz w:val="24"/>
          <w:szCs w:val="24"/>
        </w:rPr>
        <w:t>4</w:t>
      </w:r>
      <w:r w:rsidR="00237E5A" w:rsidRPr="00D878AB">
        <w:rPr>
          <w:rFonts w:ascii="Times New Roman" w:hAnsi="Times New Roman" w:cs="Times New Roman"/>
          <w:sz w:val="24"/>
          <w:szCs w:val="24"/>
        </w:rPr>
        <w:t>)</w:t>
      </w:r>
      <w:r w:rsidR="002273A0" w:rsidRPr="00D878AB">
        <w:rPr>
          <w:rFonts w:ascii="Times New Roman" w:hAnsi="Times New Roman" w:cs="Times New Roman"/>
          <w:sz w:val="24"/>
          <w:szCs w:val="24"/>
        </w:rPr>
        <w:t>.</w:t>
      </w:r>
    </w:p>
    <w:p w14:paraId="6DF47282" w14:textId="13B9C0AF" w:rsidR="00200E7E" w:rsidRPr="00875BF4" w:rsidRDefault="00E87583" w:rsidP="00E87583">
      <w:pPr>
        <w:spacing w:line="480" w:lineRule="auto"/>
        <w:jc w:val="both"/>
        <w:rPr>
          <w:rFonts w:ascii="Times New Roman" w:hAnsi="Times New Roman" w:cs="Times New Roman"/>
          <w:sz w:val="24"/>
          <w:szCs w:val="24"/>
        </w:rPr>
      </w:pPr>
      <w:r w:rsidRPr="00D878AB">
        <w:rPr>
          <w:rFonts w:ascii="Times New Roman" w:hAnsi="Times New Roman" w:cs="Times New Roman"/>
          <w:sz w:val="24"/>
          <w:szCs w:val="24"/>
        </w:rPr>
        <w:t xml:space="preserve">Malaria is a life-threatening disease spread to humans </w:t>
      </w:r>
      <w:r w:rsidR="005E24A7" w:rsidRPr="00D878AB">
        <w:rPr>
          <w:rFonts w:ascii="Times New Roman" w:hAnsi="Times New Roman" w:cs="Times New Roman"/>
          <w:sz w:val="24"/>
          <w:szCs w:val="24"/>
        </w:rPr>
        <w:t>through the bites of</w:t>
      </w:r>
      <w:r w:rsidR="002604D3">
        <w:rPr>
          <w:rFonts w:ascii="Times New Roman" w:hAnsi="Times New Roman" w:cs="Times New Roman"/>
          <w:sz w:val="24"/>
          <w:szCs w:val="24"/>
        </w:rPr>
        <w:t xml:space="preserve"> </w:t>
      </w:r>
      <w:r w:rsidR="00706821" w:rsidRPr="00D878AB">
        <w:rPr>
          <w:rFonts w:ascii="Times New Roman" w:hAnsi="Times New Roman" w:cs="Times New Roman"/>
          <w:sz w:val="24"/>
          <w:szCs w:val="24"/>
        </w:rPr>
        <w:t xml:space="preserve">the female </w:t>
      </w:r>
      <w:r w:rsidR="005E24A7" w:rsidRPr="00D878AB">
        <w:rPr>
          <w:rFonts w:ascii="Times New Roman" w:hAnsi="Times New Roman" w:cs="Times New Roman"/>
          <w:sz w:val="24"/>
          <w:szCs w:val="24"/>
        </w:rPr>
        <w:t>Anopheles</w:t>
      </w:r>
      <w:r w:rsidR="00706821" w:rsidRPr="00D878AB">
        <w:rPr>
          <w:rFonts w:ascii="Times New Roman" w:hAnsi="Times New Roman" w:cs="Times New Roman"/>
          <w:sz w:val="24"/>
          <w:szCs w:val="24"/>
        </w:rPr>
        <w:t xml:space="preserve"> </w:t>
      </w:r>
      <w:r w:rsidRPr="00D878AB">
        <w:rPr>
          <w:rFonts w:ascii="Times New Roman" w:hAnsi="Times New Roman" w:cs="Times New Roman"/>
          <w:sz w:val="24"/>
          <w:szCs w:val="24"/>
        </w:rPr>
        <w:t>mosquitoes</w:t>
      </w:r>
      <w:r w:rsidR="00305E75" w:rsidRPr="00D878AB">
        <w:rPr>
          <w:rFonts w:ascii="Times New Roman" w:hAnsi="Times New Roman" w:cs="Times New Roman"/>
          <w:sz w:val="24"/>
          <w:szCs w:val="24"/>
        </w:rPr>
        <w:t xml:space="preserve"> and continues to </w:t>
      </w:r>
      <w:r w:rsidR="00FC2253" w:rsidRPr="00D878AB">
        <w:rPr>
          <w:rFonts w:ascii="Times New Roman" w:hAnsi="Times New Roman" w:cs="Times New Roman"/>
          <w:sz w:val="24"/>
          <w:szCs w:val="24"/>
        </w:rPr>
        <w:t>be a public health issue, especially in sub-Saharan Africa</w:t>
      </w:r>
      <w:r w:rsidR="00200E7E" w:rsidRPr="00D878AB">
        <w:rPr>
          <w:rFonts w:ascii="Times New Roman" w:hAnsi="Times New Roman" w:cs="Times New Roman"/>
          <w:sz w:val="24"/>
          <w:szCs w:val="24"/>
        </w:rPr>
        <w:t xml:space="preserve"> </w:t>
      </w:r>
      <w:r w:rsidR="00200E7E" w:rsidRPr="00D878AB">
        <w:rPr>
          <w:rFonts w:ascii="Times New Roman" w:hAnsi="Times New Roman" w:cs="Times New Roman"/>
          <w:sz w:val="24"/>
          <w:szCs w:val="24"/>
        </w:rPr>
        <w:fldChar w:fldCharType="begin"/>
      </w:r>
      <w:r w:rsidR="00F25016">
        <w:rPr>
          <w:rFonts w:ascii="Times New Roman" w:hAnsi="Times New Roman" w:cs="Times New Roman"/>
          <w:sz w:val="24"/>
          <w:szCs w:val="24"/>
        </w:rPr>
        <w:instrText xml:space="preserve"> ADDIN EN.CITE &lt;EndNote&gt;&lt;Cite&gt;&lt;Author&gt;Omole&lt;/Author&gt;&lt;Year&gt;2023&lt;/Year&gt;&lt;RecNum&gt;44&lt;/RecNum&gt;&lt;DisplayText&gt;(Omole &amp;amp; Ndukwe, 2023)&lt;/DisplayText&gt;&lt;record&gt;&lt;rec-number&gt;44&lt;/rec-number&gt;&lt;foreign-keys&gt;&lt;key app="EN" db-id="xp9a059p0s20ateaa53v5zfmztdwdf5r0wrw" timestamp="1761767327"&gt;44&lt;/key&gt;&lt;/foreign-keys&gt;&lt;ref-type name="Journal Article"&gt;17&lt;/ref-type&gt;&lt;contributors&gt;&lt;authors&gt;&lt;author&gt;Omole, Emmanuel Babagbotemi&lt;/author&gt;&lt;author&gt;Ndukwe, Olachi Sandra&lt;/author&gt;&lt;/authors&gt;&lt;/contributors&gt;&lt;titles&gt;&lt;title&gt;Assessment of Socio-Demographic factors associated with the Utilization of Insecticide-Treated Nets (ITNs) Among Children Under-5 years old and Pregnant Women in Nigeria: A secondary analysis of NMIS data&lt;/title&gt;&lt;secondary-title&gt;medRxiv&lt;/secondary-title&gt;&lt;/titles&gt;&lt;periodical&gt;&lt;full-title&gt;medRxiv&lt;/full-title&gt;&lt;/periodical&gt;&lt;pages&gt;2023.11. 30.23299264&lt;/pages&gt;&lt;dates&gt;&lt;year&gt;2023&lt;/year&gt;&lt;/dates&gt;&lt;urls&gt;&lt;/urls&gt;&lt;/record&gt;&lt;/Cite&gt;&lt;/EndNote&gt;</w:instrText>
      </w:r>
      <w:r w:rsidR="00200E7E" w:rsidRPr="00D878AB">
        <w:rPr>
          <w:rFonts w:ascii="Times New Roman" w:hAnsi="Times New Roman" w:cs="Times New Roman"/>
          <w:sz w:val="24"/>
          <w:szCs w:val="24"/>
        </w:rPr>
        <w:fldChar w:fldCharType="separate"/>
      </w:r>
      <w:r w:rsidR="00F25016">
        <w:rPr>
          <w:rFonts w:ascii="Times New Roman" w:hAnsi="Times New Roman" w:cs="Times New Roman"/>
          <w:noProof/>
          <w:sz w:val="24"/>
          <w:szCs w:val="24"/>
        </w:rPr>
        <w:t>(Omole &amp; Ndukwe, 2023)</w:t>
      </w:r>
      <w:r w:rsidR="00200E7E" w:rsidRPr="00D878AB">
        <w:rPr>
          <w:rFonts w:ascii="Times New Roman" w:hAnsi="Times New Roman" w:cs="Times New Roman"/>
          <w:sz w:val="24"/>
          <w:szCs w:val="24"/>
        </w:rPr>
        <w:fldChar w:fldCharType="end"/>
      </w:r>
      <w:r w:rsidRPr="00D878AB">
        <w:rPr>
          <w:rFonts w:ascii="Times New Roman" w:hAnsi="Times New Roman" w:cs="Times New Roman"/>
          <w:sz w:val="24"/>
          <w:szCs w:val="24"/>
        </w:rPr>
        <w:t xml:space="preserve">. </w:t>
      </w:r>
      <w:r w:rsidR="00536121" w:rsidRPr="00D97727">
        <w:rPr>
          <w:rFonts w:ascii="Times New Roman" w:hAnsi="Times New Roman" w:cs="Times New Roman"/>
          <w:sz w:val="24"/>
          <w:szCs w:val="24"/>
          <w:highlight w:val="yellow"/>
        </w:rPr>
        <w:t>This disease disproportionately affects populations in low- and middle-income countries (LMICs), where over half of the global population remains at risk. In LMICs, malaria contributes significantly to morbidity, mortality, poverty, and reduced productivity</w:t>
      </w:r>
      <w:r w:rsidR="00C871F9" w:rsidRPr="00D97727">
        <w:rPr>
          <w:rFonts w:ascii="Times New Roman" w:hAnsi="Times New Roman" w:cs="Times New Roman"/>
          <w:sz w:val="24"/>
          <w:szCs w:val="24"/>
          <w:highlight w:val="yellow"/>
        </w:rPr>
        <w:t xml:space="preserve"> (</w:t>
      </w:r>
      <w:proofErr w:type="spellStart"/>
      <w:r w:rsidR="00C871F9" w:rsidRPr="00D97727">
        <w:rPr>
          <w:rFonts w:ascii="Times New Roman" w:hAnsi="Times New Roman" w:cs="Times New Roman"/>
          <w:sz w:val="24"/>
          <w:szCs w:val="24"/>
          <w:highlight w:val="yellow"/>
        </w:rPr>
        <w:t>Basiru</w:t>
      </w:r>
      <w:proofErr w:type="spellEnd"/>
      <w:r w:rsidR="00C871F9" w:rsidRPr="00D97727">
        <w:rPr>
          <w:rFonts w:ascii="Times New Roman" w:hAnsi="Times New Roman" w:cs="Times New Roman"/>
          <w:sz w:val="24"/>
          <w:szCs w:val="24"/>
          <w:highlight w:val="yellow"/>
        </w:rPr>
        <w:t xml:space="preserve"> et al., 2025)</w:t>
      </w:r>
      <w:r w:rsidR="00536121" w:rsidRPr="00D97727">
        <w:rPr>
          <w:rFonts w:ascii="Times New Roman" w:hAnsi="Times New Roman" w:cs="Times New Roman"/>
          <w:sz w:val="24"/>
          <w:szCs w:val="24"/>
          <w:highlight w:val="yellow"/>
        </w:rPr>
        <w:t>.</w:t>
      </w:r>
      <w:r w:rsidR="0058563F">
        <w:rPr>
          <w:rFonts w:ascii="Times New Roman" w:hAnsi="Times New Roman" w:cs="Times New Roman"/>
          <w:sz w:val="24"/>
          <w:szCs w:val="24"/>
        </w:rPr>
        <w:t xml:space="preserve"> </w:t>
      </w:r>
      <w:r w:rsidR="00A87FB2" w:rsidRPr="00D878AB">
        <w:rPr>
          <w:rFonts w:ascii="Times New Roman" w:hAnsi="Times New Roman" w:cs="Times New Roman"/>
          <w:sz w:val="24"/>
          <w:szCs w:val="24"/>
        </w:rPr>
        <w:t xml:space="preserve">Five Plasmodium parasite species cause malaria in humans, and two of these species, </w:t>
      </w:r>
      <w:r w:rsidR="00A87FB2" w:rsidRPr="00D878AB">
        <w:rPr>
          <w:rFonts w:ascii="Times New Roman" w:hAnsi="Times New Roman" w:cs="Times New Roman"/>
          <w:i/>
          <w:iCs/>
          <w:sz w:val="24"/>
          <w:szCs w:val="24"/>
        </w:rPr>
        <w:t xml:space="preserve">P. falciparum and P. </w:t>
      </w:r>
      <w:proofErr w:type="spellStart"/>
      <w:r w:rsidR="00A87FB2" w:rsidRPr="00D878AB">
        <w:rPr>
          <w:rFonts w:ascii="Times New Roman" w:hAnsi="Times New Roman" w:cs="Times New Roman"/>
          <w:i/>
          <w:iCs/>
          <w:sz w:val="24"/>
          <w:szCs w:val="24"/>
        </w:rPr>
        <w:t>vivax</w:t>
      </w:r>
      <w:proofErr w:type="spellEnd"/>
      <w:r w:rsidR="00A87FB2" w:rsidRPr="00D878AB">
        <w:rPr>
          <w:rFonts w:ascii="Times New Roman" w:hAnsi="Times New Roman" w:cs="Times New Roman"/>
          <w:i/>
          <w:iCs/>
          <w:sz w:val="24"/>
          <w:szCs w:val="24"/>
        </w:rPr>
        <w:t>,</w:t>
      </w:r>
      <w:r w:rsidR="00A87FB2" w:rsidRPr="00D878AB">
        <w:rPr>
          <w:rFonts w:ascii="Times New Roman" w:hAnsi="Times New Roman" w:cs="Times New Roman"/>
          <w:sz w:val="24"/>
          <w:szCs w:val="24"/>
        </w:rPr>
        <w:t xml:space="preserve"> pose the greatest threat. </w:t>
      </w:r>
      <w:r w:rsidR="00A87FB2" w:rsidRPr="00D878AB">
        <w:rPr>
          <w:rFonts w:ascii="Times New Roman" w:hAnsi="Times New Roman" w:cs="Times New Roman"/>
          <w:i/>
          <w:iCs/>
          <w:sz w:val="24"/>
          <w:szCs w:val="24"/>
        </w:rPr>
        <w:t>P. falciparum</w:t>
      </w:r>
      <w:r w:rsidR="00A87FB2" w:rsidRPr="00D878AB">
        <w:rPr>
          <w:rFonts w:ascii="Times New Roman" w:hAnsi="Times New Roman" w:cs="Times New Roman"/>
          <w:sz w:val="24"/>
          <w:szCs w:val="24"/>
        </w:rPr>
        <w:t xml:space="preserve"> is the deadliest malaria parasite and the most prevalent on the African continent. </w:t>
      </w:r>
      <w:r w:rsidR="00A87FB2" w:rsidRPr="00D878AB">
        <w:rPr>
          <w:rFonts w:ascii="Times New Roman" w:hAnsi="Times New Roman" w:cs="Times New Roman"/>
          <w:i/>
          <w:iCs/>
          <w:sz w:val="24"/>
          <w:szCs w:val="24"/>
        </w:rPr>
        <w:t xml:space="preserve">P. </w:t>
      </w:r>
      <w:proofErr w:type="spellStart"/>
      <w:r w:rsidR="00A87FB2" w:rsidRPr="00D878AB">
        <w:rPr>
          <w:rFonts w:ascii="Times New Roman" w:hAnsi="Times New Roman" w:cs="Times New Roman"/>
          <w:i/>
          <w:iCs/>
          <w:sz w:val="24"/>
          <w:szCs w:val="24"/>
        </w:rPr>
        <w:t>vivax</w:t>
      </w:r>
      <w:proofErr w:type="spellEnd"/>
      <w:r w:rsidR="00A87FB2" w:rsidRPr="00D878AB">
        <w:rPr>
          <w:rFonts w:ascii="Times New Roman" w:hAnsi="Times New Roman" w:cs="Times New Roman"/>
          <w:sz w:val="24"/>
          <w:szCs w:val="24"/>
        </w:rPr>
        <w:t xml:space="preserve"> is the dominant malaria parasite in most countries outside of sub-Saharan Africa. The other malaria species which can infect humans are </w:t>
      </w:r>
      <w:r w:rsidR="00A87FB2" w:rsidRPr="00D878AB">
        <w:rPr>
          <w:rFonts w:ascii="Times New Roman" w:hAnsi="Times New Roman" w:cs="Times New Roman"/>
          <w:i/>
          <w:iCs/>
          <w:sz w:val="24"/>
          <w:szCs w:val="24"/>
        </w:rPr>
        <w:t>P</w:t>
      </w:r>
      <w:r w:rsidR="00A87FB2" w:rsidRPr="00D878AB">
        <w:rPr>
          <w:rFonts w:ascii="Times New Roman" w:hAnsi="Times New Roman" w:cs="Times New Roman"/>
          <w:sz w:val="24"/>
          <w:szCs w:val="24"/>
        </w:rPr>
        <w:t xml:space="preserve">. </w:t>
      </w:r>
      <w:proofErr w:type="spellStart"/>
      <w:r w:rsidR="00A87FB2" w:rsidRPr="00D878AB">
        <w:rPr>
          <w:rFonts w:ascii="Times New Roman" w:hAnsi="Times New Roman" w:cs="Times New Roman"/>
          <w:i/>
          <w:iCs/>
          <w:sz w:val="24"/>
          <w:szCs w:val="24"/>
        </w:rPr>
        <w:t>malariae</w:t>
      </w:r>
      <w:proofErr w:type="spellEnd"/>
      <w:r w:rsidR="00A87FB2" w:rsidRPr="00D878AB">
        <w:rPr>
          <w:rFonts w:ascii="Times New Roman" w:hAnsi="Times New Roman" w:cs="Times New Roman"/>
          <w:i/>
          <w:iCs/>
          <w:sz w:val="24"/>
          <w:szCs w:val="24"/>
        </w:rPr>
        <w:t xml:space="preserve">, P. </w:t>
      </w:r>
      <w:proofErr w:type="spellStart"/>
      <w:r w:rsidR="00A87FB2" w:rsidRPr="00D878AB">
        <w:rPr>
          <w:rFonts w:ascii="Times New Roman" w:hAnsi="Times New Roman" w:cs="Times New Roman"/>
          <w:i/>
          <w:iCs/>
          <w:sz w:val="24"/>
          <w:szCs w:val="24"/>
        </w:rPr>
        <w:t>ovale</w:t>
      </w:r>
      <w:proofErr w:type="spellEnd"/>
      <w:r w:rsidR="00A87FB2" w:rsidRPr="00D878AB">
        <w:rPr>
          <w:rFonts w:ascii="Times New Roman" w:hAnsi="Times New Roman" w:cs="Times New Roman"/>
          <w:i/>
          <w:iCs/>
          <w:sz w:val="24"/>
          <w:szCs w:val="24"/>
        </w:rPr>
        <w:t xml:space="preserve"> and P. </w:t>
      </w:r>
      <w:proofErr w:type="spellStart"/>
      <w:r w:rsidR="00A87FB2" w:rsidRPr="00D878AB">
        <w:rPr>
          <w:rFonts w:ascii="Times New Roman" w:hAnsi="Times New Roman" w:cs="Times New Roman"/>
          <w:i/>
          <w:iCs/>
          <w:sz w:val="24"/>
          <w:szCs w:val="24"/>
        </w:rPr>
        <w:t>knowlesi</w:t>
      </w:r>
      <w:proofErr w:type="spellEnd"/>
      <w:r w:rsidR="00FA240F">
        <w:rPr>
          <w:rFonts w:ascii="Times New Roman" w:hAnsi="Times New Roman" w:cs="Times New Roman"/>
          <w:i/>
          <w:iCs/>
          <w:sz w:val="24"/>
          <w:szCs w:val="24"/>
        </w:rPr>
        <w:t xml:space="preserve"> </w:t>
      </w:r>
      <w:r w:rsidR="00875BF4" w:rsidRPr="00875BF4">
        <w:rPr>
          <w:rFonts w:ascii="Times New Roman" w:hAnsi="Times New Roman" w:cs="Times New Roman"/>
          <w:sz w:val="24"/>
          <w:szCs w:val="24"/>
        </w:rPr>
        <w:fldChar w:fldCharType="begin"/>
      </w:r>
      <w:r w:rsidR="00F25016">
        <w:rPr>
          <w:rFonts w:ascii="Times New Roman" w:hAnsi="Times New Roman" w:cs="Times New Roman"/>
          <w:sz w:val="24"/>
          <w:szCs w:val="24"/>
        </w:rPr>
        <w:instrText xml:space="preserve"> ADDIN EN.CITE &lt;EndNote&gt;&lt;Cite&gt;&lt;Author&gt;Nundu&lt;/Author&gt;&lt;Year&gt;2021&lt;/Year&gt;&lt;RecNum&gt;76&lt;/RecNum&gt;&lt;DisplayText&gt;(Nundu et al., 2021)&lt;/DisplayText&gt;&lt;record&gt;&lt;rec-number&gt;76&lt;/rec-number&gt;&lt;foreign-keys&gt;&lt;key app="EN" db-id="xp9a059p0s20ateaa53v5zfmztdwdf5r0wrw" timestamp="1762382419"&gt;76&lt;/key&gt;&lt;/foreign-keys&gt;&lt;ref-type name="Journal Article"&gt;17&lt;/ref-type&gt;&lt;contributors&gt;&lt;authors&gt;&lt;author&gt;Nundu, Sabin S.&lt;/author&gt;&lt;author&gt;Culleton, Richard&lt;/author&gt;&lt;author&gt;Simpson, Shirley V.&lt;/author&gt;&lt;author&gt;Arima, Hiroaki&lt;/author&gt;&lt;author&gt;Muyembe, Jean-Jacques&lt;/author&gt;&lt;author&gt;Mita, Toshihiro&lt;/author&gt;&lt;author&gt;Ahuka, Steve&lt;/author&gt;&lt;author&gt;Yamamoto, Taro&lt;/author&gt;&lt;/authors&gt;&lt;/contributors&gt;&lt;titles&gt;&lt;title&gt;Malaria parasite species composition of Plasmodium infections among asymptomatic and symptomatic school-age children in rural and urban areas of Kinshasa, Democratic Republic of Congo&lt;/title&gt;&lt;secondary-title&gt;Malaria Journal&lt;/secondary-title&gt;&lt;/titles&gt;&lt;periodical&gt;&lt;full-title&gt;Malaria Journal&lt;/full-title&gt;&lt;/periodical&gt;&lt;pages&gt;389&lt;/pages&gt;&lt;volume&gt;20&lt;/volume&gt;&lt;number&gt;1&lt;/number&gt;&lt;dates&gt;&lt;year&gt;2021&lt;/year&gt;&lt;pub-dates&gt;&lt;date&gt;2021/10/02&lt;/date&gt;&lt;/pub-dates&gt;&lt;/dates&gt;&lt;isbn&gt;1475-2875&lt;/isbn&gt;&lt;urls&gt;&lt;related-urls&gt;&lt;url&gt;https://doi.org/10.1186/s12936-021-03919-4&lt;/url&gt;&lt;/related-urls&gt;&lt;/urls&gt;&lt;electronic-resource-num&gt;10.1186/s12936-021-03919-4&lt;/electronic-resource-num&gt;&lt;/record&gt;&lt;/Cite&gt;&lt;/EndNote&gt;</w:instrText>
      </w:r>
      <w:r w:rsidR="00875BF4" w:rsidRPr="00875BF4">
        <w:rPr>
          <w:rFonts w:ascii="Times New Roman" w:hAnsi="Times New Roman" w:cs="Times New Roman"/>
          <w:sz w:val="24"/>
          <w:szCs w:val="24"/>
        </w:rPr>
        <w:fldChar w:fldCharType="separate"/>
      </w:r>
      <w:r w:rsidR="00F25016">
        <w:rPr>
          <w:rFonts w:ascii="Times New Roman" w:hAnsi="Times New Roman" w:cs="Times New Roman"/>
          <w:noProof/>
          <w:sz w:val="24"/>
          <w:szCs w:val="24"/>
        </w:rPr>
        <w:t>(Nundu et al., 2021)</w:t>
      </w:r>
      <w:r w:rsidR="00875BF4" w:rsidRPr="00875BF4">
        <w:rPr>
          <w:rFonts w:ascii="Times New Roman" w:hAnsi="Times New Roman" w:cs="Times New Roman"/>
          <w:sz w:val="24"/>
          <w:szCs w:val="24"/>
        </w:rPr>
        <w:fldChar w:fldCharType="end"/>
      </w:r>
      <w:r w:rsidR="00875BF4">
        <w:rPr>
          <w:rFonts w:ascii="Times New Roman" w:hAnsi="Times New Roman" w:cs="Times New Roman"/>
          <w:sz w:val="24"/>
          <w:szCs w:val="24"/>
        </w:rPr>
        <w:t>.</w:t>
      </w:r>
      <w:r w:rsidR="002604D3">
        <w:rPr>
          <w:rFonts w:ascii="Times New Roman" w:hAnsi="Times New Roman" w:cs="Times New Roman"/>
          <w:sz w:val="24"/>
          <w:szCs w:val="24"/>
        </w:rPr>
        <w:t xml:space="preserve"> </w:t>
      </w:r>
    </w:p>
    <w:p w14:paraId="22D083E2" w14:textId="242F5366" w:rsidR="00200E7E" w:rsidRPr="00D878AB" w:rsidRDefault="004F2155" w:rsidP="00E87583">
      <w:pPr>
        <w:spacing w:line="480" w:lineRule="auto"/>
        <w:jc w:val="both"/>
        <w:rPr>
          <w:rFonts w:ascii="Times New Roman" w:hAnsi="Times New Roman" w:cs="Times New Roman"/>
          <w:sz w:val="24"/>
          <w:szCs w:val="24"/>
        </w:rPr>
      </w:pPr>
      <w:r w:rsidRPr="00D878AB">
        <w:rPr>
          <w:rFonts w:ascii="Times New Roman" w:hAnsi="Times New Roman" w:cs="Times New Roman"/>
          <w:sz w:val="24"/>
          <w:szCs w:val="24"/>
        </w:rPr>
        <w:t>Nigeria, a country in sub-Saharan Africa, makes up 27% of the total global malaria infections and 32% of malaria</w:t>
      </w:r>
      <w:r w:rsidR="00B66A53" w:rsidRPr="00D878AB">
        <w:rPr>
          <w:rFonts w:ascii="Times New Roman" w:hAnsi="Times New Roman" w:cs="Times New Roman"/>
          <w:sz w:val="24"/>
          <w:szCs w:val="24"/>
        </w:rPr>
        <w:t xml:space="preserve">-related deaths annually </w:t>
      </w:r>
      <w:r w:rsidR="002D49E7" w:rsidRPr="00D878AB">
        <w:rPr>
          <w:rFonts w:ascii="Times New Roman" w:hAnsi="Times New Roman" w:cs="Times New Roman"/>
          <w:sz w:val="24"/>
          <w:szCs w:val="24"/>
        </w:rPr>
        <w:fldChar w:fldCharType="begin"/>
      </w:r>
      <w:r w:rsidR="00F25016">
        <w:rPr>
          <w:rFonts w:ascii="Times New Roman" w:hAnsi="Times New Roman" w:cs="Times New Roman"/>
          <w:sz w:val="24"/>
          <w:szCs w:val="24"/>
        </w:rPr>
        <w:instrText xml:space="preserve"> ADDIN EN.CITE &lt;EndNote&gt;&lt;Cite&gt;&lt;Author&gt;Audu&lt;/Author&gt;&lt;Year&gt;2025&lt;/Year&gt;&lt;RecNum&gt;45&lt;/RecNum&gt;&lt;DisplayText&gt;(Audu et al., 2025)&lt;/DisplayText&gt;&lt;record&gt;&lt;rec-number&gt;45&lt;/rec-number&gt;&lt;foreign-keys&gt;&lt;key app="EN" db-id="xp9a059p0s20ateaa53v5zfmztdwdf5r0wrw" timestamp="1761768705"&gt;45&lt;/key&gt;&lt;/foreign-keys&gt;&lt;ref-type name="Journal Article"&gt;17&lt;/ref-type&gt;&lt;contributors&gt;&lt;authors&gt;&lt;author&gt;Audu, Michael&lt;/author&gt;&lt;author&gt;Adekunle, Osuolale Oludayo&lt;/author&gt;&lt;author&gt;Uchenwoke, Caroline&lt;/author&gt;&lt;author&gt;Agabus, Jummai&lt;/author&gt;&lt;/authors&gt;&lt;/contributors&gt;&lt;titles&gt;&lt;title&gt;Barriers to Effective Insecticide-Treated Nets (ITN) Usage in Rural Northern Nigeria: Behavioural and Gender Perspectives&lt;/title&gt;&lt;/titles&gt;&lt;dates&gt;&lt;year&gt;2025&lt;/year&gt;&lt;/dates&gt;&lt;urls&gt;&lt;/urls&gt;&lt;/record&gt;&lt;/Cite&gt;&lt;/EndNote&gt;</w:instrText>
      </w:r>
      <w:r w:rsidR="002D49E7" w:rsidRPr="00D878AB">
        <w:rPr>
          <w:rFonts w:ascii="Times New Roman" w:hAnsi="Times New Roman" w:cs="Times New Roman"/>
          <w:sz w:val="24"/>
          <w:szCs w:val="24"/>
        </w:rPr>
        <w:fldChar w:fldCharType="separate"/>
      </w:r>
      <w:r w:rsidR="00F25016">
        <w:rPr>
          <w:rFonts w:ascii="Times New Roman" w:hAnsi="Times New Roman" w:cs="Times New Roman"/>
          <w:noProof/>
          <w:sz w:val="24"/>
          <w:szCs w:val="24"/>
        </w:rPr>
        <w:t>(Audu et al., 2025)</w:t>
      </w:r>
      <w:r w:rsidR="002D49E7" w:rsidRPr="00D878AB">
        <w:rPr>
          <w:rFonts w:ascii="Times New Roman" w:hAnsi="Times New Roman" w:cs="Times New Roman"/>
          <w:sz w:val="24"/>
          <w:szCs w:val="24"/>
        </w:rPr>
        <w:fldChar w:fldCharType="end"/>
      </w:r>
      <w:r w:rsidR="002D49E7" w:rsidRPr="00D878AB">
        <w:rPr>
          <w:rFonts w:ascii="Times New Roman" w:hAnsi="Times New Roman" w:cs="Times New Roman"/>
          <w:sz w:val="24"/>
          <w:szCs w:val="24"/>
        </w:rPr>
        <w:t>.</w:t>
      </w:r>
      <w:r w:rsidR="00C40E5E" w:rsidRPr="00D878AB">
        <w:rPr>
          <w:rFonts w:ascii="Times New Roman" w:hAnsi="Times New Roman" w:cs="Times New Roman"/>
          <w:sz w:val="24"/>
          <w:szCs w:val="24"/>
        </w:rPr>
        <w:t xml:space="preserve"> </w:t>
      </w:r>
      <w:r w:rsidR="00873DE4">
        <w:rPr>
          <w:rFonts w:ascii="Times New Roman" w:hAnsi="Times New Roman" w:cs="Times New Roman"/>
          <w:sz w:val="24"/>
          <w:szCs w:val="24"/>
        </w:rPr>
        <w:t>According to</w:t>
      </w:r>
      <w:r w:rsidR="00F56E24" w:rsidRPr="00D878AB">
        <w:rPr>
          <w:rFonts w:ascii="Times New Roman" w:hAnsi="Times New Roman" w:cs="Times New Roman"/>
          <w:sz w:val="24"/>
          <w:szCs w:val="24"/>
        </w:rPr>
        <w:t xml:space="preserve"> </w:t>
      </w:r>
      <w:r w:rsidR="005235E5" w:rsidRPr="00D878AB">
        <w:rPr>
          <w:rFonts w:ascii="Times New Roman" w:hAnsi="Times New Roman" w:cs="Times New Roman"/>
          <w:sz w:val="24"/>
          <w:szCs w:val="24"/>
        </w:rPr>
        <w:fldChar w:fldCharType="begin"/>
      </w:r>
      <w:r w:rsidR="00F25016">
        <w:rPr>
          <w:rFonts w:ascii="Times New Roman" w:hAnsi="Times New Roman" w:cs="Times New Roman"/>
          <w:sz w:val="24"/>
          <w:szCs w:val="24"/>
        </w:rPr>
        <w:instrText xml:space="preserve"> ADDIN EN.CITE &lt;EndNote&gt;&lt;Cite AuthorYear="1"&gt;&lt;Author&gt;Ojo&lt;/Author&gt;&lt;Year&gt;2022&lt;/Year&gt;&lt;RecNum&gt;47&lt;/RecNum&gt;&lt;DisplayText&gt;Ojo et al. (2022)&lt;/DisplayText&gt;&lt;record&gt;&lt;rec-number&gt;47&lt;/rec-number&gt;&lt;foreign-keys&gt;&lt;key app="EN" db-id="xp9a059p0s20ateaa53v5zfmztdwdf5r0wrw" timestamp="1761769027"&gt;47&lt;/key&gt;&lt;/foreign-keys&gt;&lt;ref-type name="Journal Article"&gt;17&lt;/ref-type&gt;&lt;contributors&gt;&lt;authors&gt;&lt;author&gt;Ojo, Temitope Olumuyiwa&lt;/author&gt;&lt;author&gt;Anjorin, Oluwafunmibi Enitan&lt;/author&gt;&lt;author&gt;Babatola, Adefunke Olarinre&lt;/author&gt;&lt;author&gt;Akinlosotu, Morenike Agnes&lt;/author&gt;&lt;/authors&gt;&lt;/contributors&gt;&lt;titles&gt;&lt;title&gt;Sociodemographic factors associated with the use of insecticide treated nets among under-fives in Nigeria: Evidence from a national survey&lt;/title&gt;&lt;secondary-title&gt;Tropical Doctor&lt;/secondary-title&gt;&lt;/titles&gt;&lt;periodical&gt;&lt;full-title&gt;Tropical Doctor&lt;/full-title&gt;&lt;/periodical&gt;&lt;pages&gt;466-473&lt;/pages&gt;&lt;volume&gt;52&lt;/volume&gt;&lt;number&gt;4&lt;/number&gt;&lt;dates&gt;&lt;year&gt;2022&lt;/year&gt;&lt;/dates&gt;&lt;isbn&gt;0049-4755&lt;/isbn&gt;&lt;urls&gt;&lt;/urls&gt;&lt;/record&gt;&lt;/Cite&gt;&lt;/EndNote&gt;</w:instrText>
      </w:r>
      <w:r w:rsidR="005235E5" w:rsidRPr="00D878AB">
        <w:rPr>
          <w:rFonts w:ascii="Times New Roman" w:hAnsi="Times New Roman" w:cs="Times New Roman"/>
          <w:sz w:val="24"/>
          <w:szCs w:val="24"/>
        </w:rPr>
        <w:fldChar w:fldCharType="separate"/>
      </w:r>
      <w:r w:rsidR="00F25016">
        <w:rPr>
          <w:rFonts w:ascii="Times New Roman" w:hAnsi="Times New Roman" w:cs="Times New Roman"/>
          <w:noProof/>
          <w:sz w:val="24"/>
          <w:szCs w:val="24"/>
        </w:rPr>
        <w:t>Ojo et al. (2022)</w:t>
      </w:r>
      <w:r w:rsidR="005235E5" w:rsidRPr="00D878AB">
        <w:rPr>
          <w:rFonts w:ascii="Times New Roman" w:hAnsi="Times New Roman" w:cs="Times New Roman"/>
          <w:sz w:val="24"/>
          <w:szCs w:val="24"/>
        </w:rPr>
        <w:fldChar w:fldCharType="end"/>
      </w:r>
      <w:r w:rsidR="00873DE4">
        <w:rPr>
          <w:rFonts w:ascii="Times New Roman" w:hAnsi="Times New Roman" w:cs="Times New Roman"/>
          <w:sz w:val="24"/>
          <w:szCs w:val="24"/>
        </w:rPr>
        <w:t xml:space="preserve">, the high </w:t>
      </w:r>
      <w:r w:rsidR="00CF1D98">
        <w:rPr>
          <w:rFonts w:ascii="Times New Roman" w:hAnsi="Times New Roman" w:cs="Times New Roman"/>
          <w:sz w:val="24"/>
          <w:szCs w:val="24"/>
        </w:rPr>
        <w:t>incidence</w:t>
      </w:r>
      <w:r w:rsidR="00873DE4">
        <w:rPr>
          <w:rFonts w:ascii="Times New Roman" w:hAnsi="Times New Roman" w:cs="Times New Roman"/>
          <w:sz w:val="24"/>
          <w:szCs w:val="24"/>
        </w:rPr>
        <w:t xml:space="preserve"> of malaria in Nigeria causes the country to lose over N600 billion every year</w:t>
      </w:r>
      <w:r w:rsidR="005235E5" w:rsidRPr="00D878AB">
        <w:rPr>
          <w:rFonts w:ascii="Times New Roman" w:hAnsi="Times New Roman" w:cs="Times New Roman"/>
          <w:sz w:val="24"/>
          <w:szCs w:val="24"/>
        </w:rPr>
        <w:t>.</w:t>
      </w:r>
    </w:p>
    <w:p w14:paraId="146742B6" w14:textId="27CE2D3D" w:rsidR="00022B2E" w:rsidRDefault="00873DE4" w:rsidP="00DA0605">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60115B">
        <w:rPr>
          <w:rFonts w:ascii="Times New Roman" w:hAnsi="Times New Roman" w:cs="Times New Roman"/>
          <w:sz w:val="24"/>
          <w:szCs w:val="24"/>
        </w:rPr>
        <w:t xml:space="preserve">s stated by </w:t>
      </w:r>
      <w:r>
        <w:rPr>
          <w:rFonts w:ascii="Times New Roman" w:hAnsi="Times New Roman" w:cs="Times New Roman"/>
          <w:sz w:val="24"/>
          <w:szCs w:val="24"/>
        </w:rPr>
        <w:t>WHO,</w:t>
      </w:r>
      <w:r w:rsidR="00E87583" w:rsidRPr="00D878AB">
        <w:rPr>
          <w:rFonts w:ascii="Times New Roman" w:hAnsi="Times New Roman" w:cs="Times New Roman"/>
          <w:sz w:val="24"/>
          <w:szCs w:val="24"/>
        </w:rPr>
        <w:t xml:space="preserve"> </w:t>
      </w:r>
      <w:r w:rsidR="00CF1D98">
        <w:rPr>
          <w:rFonts w:ascii="Times New Roman" w:hAnsi="Times New Roman" w:cs="Times New Roman"/>
          <w:sz w:val="24"/>
          <w:szCs w:val="24"/>
        </w:rPr>
        <w:t>t</w:t>
      </w:r>
      <w:r w:rsidR="002A5360">
        <w:rPr>
          <w:rFonts w:ascii="Times New Roman" w:hAnsi="Times New Roman" w:cs="Times New Roman"/>
          <w:sz w:val="24"/>
          <w:szCs w:val="24"/>
        </w:rPr>
        <w:t xml:space="preserve">he disease can </w:t>
      </w:r>
      <w:r w:rsidR="00E87583" w:rsidRPr="00D878AB">
        <w:rPr>
          <w:rFonts w:ascii="Times New Roman" w:hAnsi="Times New Roman" w:cs="Times New Roman"/>
          <w:sz w:val="24"/>
          <w:szCs w:val="24"/>
        </w:rPr>
        <w:t xml:space="preserve">be prevented by avoiding mosquito bites and </w:t>
      </w:r>
      <w:r w:rsidR="00C0150F" w:rsidRPr="00D878AB">
        <w:rPr>
          <w:rFonts w:ascii="Times New Roman" w:hAnsi="Times New Roman" w:cs="Times New Roman"/>
          <w:sz w:val="24"/>
          <w:szCs w:val="24"/>
        </w:rPr>
        <w:t>treat</w:t>
      </w:r>
      <w:r w:rsidR="002A5360">
        <w:rPr>
          <w:rFonts w:ascii="Times New Roman" w:hAnsi="Times New Roman" w:cs="Times New Roman"/>
          <w:sz w:val="24"/>
          <w:szCs w:val="24"/>
        </w:rPr>
        <w:t>ing</w:t>
      </w:r>
      <w:r w:rsidR="00C0150F" w:rsidRPr="00D878AB">
        <w:rPr>
          <w:rFonts w:ascii="Times New Roman" w:hAnsi="Times New Roman" w:cs="Times New Roman"/>
          <w:sz w:val="24"/>
          <w:szCs w:val="24"/>
        </w:rPr>
        <w:t xml:space="preserve"> with </w:t>
      </w:r>
      <w:r w:rsidR="00D730C9" w:rsidRPr="00D878AB">
        <w:rPr>
          <w:rFonts w:ascii="Times New Roman" w:hAnsi="Times New Roman" w:cs="Times New Roman"/>
          <w:sz w:val="24"/>
          <w:szCs w:val="24"/>
        </w:rPr>
        <w:t>appropriate</w:t>
      </w:r>
      <w:r w:rsidR="00E87583" w:rsidRPr="00D878AB">
        <w:rPr>
          <w:rFonts w:ascii="Times New Roman" w:hAnsi="Times New Roman" w:cs="Times New Roman"/>
          <w:sz w:val="24"/>
          <w:szCs w:val="24"/>
        </w:rPr>
        <w:t xml:space="preserve"> medic</w:t>
      </w:r>
      <w:r w:rsidR="00D730C9" w:rsidRPr="00D878AB">
        <w:rPr>
          <w:rFonts w:ascii="Times New Roman" w:hAnsi="Times New Roman" w:cs="Times New Roman"/>
          <w:sz w:val="24"/>
          <w:szCs w:val="24"/>
        </w:rPr>
        <w:t>ations</w:t>
      </w:r>
      <w:r w:rsidR="00E87583" w:rsidRPr="00D878AB">
        <w:rPr>
          <w:rFonts w:ascii="Times New Roman" w:hAnsi="Times New Roman" w:cs="Times New Roman"/>
          <w:sz w:val="24"/>
          <w:szCs w:val="24"/>
        </w:rPr>
        <w:t>. Treatments can stop mild cases from getting worse</w:t>
      </w:r>
      <w:r w:rsidR="00D730C9" w:rsidRPr="00D878AB">
        <w:rPr>
          <w:rFonts w:ascii="Times New Roman" w:hAnsi="Times New Roman" w:cs="Times New Roman"/>
          <w:sz w:val="24"/>
          <w:szCs w:val="24"/>
        </w:rPr>
        <w:t xml:space="preserve"> if there is timely intervention</w:t>
      </w:r>
      <w:r w:rsidR="004D0A48" w:rsidRPr="00D878AB">
        <w:rPr>
          <w:rFonts w:ascii="Times New Roman" w:hAnsi="Times New Roman" w:cs="Times New Roman"/>
          <w:sz w:val="24"/>
          <w:szCs w:val="24"/>
        </w:rPr>
        <w:t xml:space="preserve"> </w:t>
      </w:r>
      <w:r w:rsidR="009F005D" w:rsidRPr="00D878AB">
        <w:rPr>
          <w:rFonts w:ascii="Times New Roman" w:hAnsi="Times New Roman" w:cs="Times New Roman"/>
          <w:sz w:val="24"/>
          <w:szCs w:val="24"/>
        </w:rPr>
        <w:fldChar w:fldCharType="begin"/>
      </w:r>
      <w:r w:rsidR="00F25016">
        <w:rPr>
          <w:rFonts w:ascii="Times New Roman" w:hAnsi="Times New Roman" w:cs="Times New Roman"/>
          <w:sz w:val="24"/>
          <w:szCs w:val="24"/>
        </w:rPr>
        <w:instrText xml:space="preserve"> ADDIN EN.CITE &lt;EndNote&gt;&lt;Cite&gt;&lt;Author&gt;WHO&lt;/Author&gt;&lt;Year&gt;2024&lt;/Year&gt;&lt;RecNum&gt;49&lt;/RecNum&gt;&lt;DisplayText&gt;(WHO, 2024a)&lt;/DisplayText&gt;&lt;record&gt;&lt;rec-number&gt;49&lt;/rec-number&gt;&lt;foreign-keys&gt;&lt;key app="EN" db-id="xp9a059p0s20ateaa53v5zfmztdwdf5r0wrw" timestamp="1761773345"&gt;49&lt;/key&gt;&lt;/foreign-keys&gt;&lt;ref-type name="Online Database"&gt;45&lt;/ref-type&gt;&lt;contributors&gt;&lt;authors&gt;&lt;author&gt;WHO&lt;/author&gt;&lt;/authors&gt;&lt;/contributors&gt;&lt;titles&gt;&lt;title&gt;Malaria&lt;/title&gt;&lt;/titles&gt;&lt;dates&gt;&lt;year&gt;2024&lt;/year&gt;&lt;/dates&gt;&lt;urls&gt;&lt;/urls&gt;&lt;electronic-resource-num&gt;https://www.who.int/news-room/fact-sheets/detail/malaria&lt;/electronic-resource-num&gt;&lt;/record&gt;&lt;/Cite&gt;&lt;/EndNote&gt;</w:instrText>
      </w:r>
      <w:r w:rsidR="009F005D" w:rsidRPr="00D878AB">
        <w:rPr>
          <w:rFonts w:ascii="Times New Roman" w:hAnsi="Times New Roman" w:cs="Times New Roman"/>
          <w:sz w:val="24"/>
          <w:szCs w:val="24"/>
        </w:rPr>
        <w:fldChar w:fldCharType="separate"/>
      </w:r>
      <w:r w:rsidR="00F25016">
        <w:rPr>
          <w:rFonts w:ascii="Times New Roman" w:hAnsi="Times New Roman" w:cs="Times New Roman"/>
          <w:noProof/>
          <w:sz w:val="24"/>
          <w:szCs w:val="24"/>
        </w:rPr>
        <w:t>(WHO, 2024a)</w:t>
      </w:r>
      <w:r w:rsidR="009F005D" w:rsidRPr="00D878AB">
        <w:rPr>
          <w:rFonts w:ascii="Times New Roman" w:hAnsi="Times New Roman" w:cs="Times New Roman"/>
          <w:sz w:val="24"/>
          <w:szCs w:val="24"/>
        </w:rPr>
        <w:fldChar w:fldCharType="end"/>
      </w:r>
      <w:r w:rsidR="00E87583" w:rsidRPr="00D878AB">
        <w:rPr>
          <w:rFonts w:ascii="Times New Roman" w:hAnsi="Times New Roman" w:cs="Times New Roman"/>
          <w:sz w:val="24"/>
          <w:szCs w:val="24"/>
        </w:rPr>
        <w:t>.</w:t>
      </w:r>
      <w:r w:rsidR="00D579E8" w:rsidRPr="00D878AB">
        <w:rPr>
          <w:rFonts w:ascii="Times New Roman" w:hAnsi="Times New Roman" w:cs="Times New Roman"/>
          <w:sz w:val="24"/>
          <w:szCs w:val="24"/>
        </w:rPr>
        <w:t xml:space="preserve"> </w:t>
      </w:r>
    </w:p>
    <w:p w14:paraId="2994F574" w14:textId="7F76B611" w:rsidR="00D0407D" w:rsidRPr="00D878AB" w:rsidRDefault="00700132" w:rsidP="00DA0605">
      <w:pPr>
        <w:spacing w:line="480" w:lineRule="auto"/>
        <w:jc w:val="both"/>
        <w:rPr>
          <w:rFonts w:ascii="Times New Roman" w:hAnsi="Times New Roman" w:cs="Times New Roman"/>
          <w:sz w:val="24"/>
          <w:szCs w:val="24"/>
        </w:rPr>
      </w:pPr>
      <w:r w:rsidRPr="00D878AB">
        <w:rPr>
          <w:rFonts w:ascii="Times New Roman" w:hAnsi="Times New Roman" w:cs="Times New Roman"/>
          <w:sz w:val="24"/>
          <w:szCs w:val="24"/>
        </w:rPr>
        <w:lastRenderedPageBreak/>
        <w:t>In the malaria control strategy of</w:t>
      </w:r>
      <w:r w:rsidR="002604D3">
        <w:rPr>
          <w:rFonts w:ascii="Times New Roman" w:hAnsi="Times New Roman" w:cs="Times New Roman"/>
          <w:sz w:val="24"/>
          <w:szCs w:val="24"/>
        </w:rPr>
        <w:t xml:space="preserve"> </w:t>
      </w:r>
      <w:r w:rsidRPr="00D878AB">
        <w:rPr>
          <w:rFonts w:ascii="Times New Roman" w:hAnsi="Times New Roman" w:cs="Times New Roman"/>
          <w:sz w:val="24"/>
          <w:szCs w:val="24"/>
        </w:rPr>
        <w:t xml:space="preserve">WHO, </w:t>
      </w:r>
      <w:r w:rsidR="007408EF">
        <w:rPr>
          <w:rFonts w:ascii="Times New Roman" w:hAnsi="Times New Roman" w:cs="Times New Roman"/>
          <w:sz w:val="24"/>
          <w:szCs w:val="24"/>
        </w:rPr>
        <w:t>Insecticide-Treated nets</w:t>
      </w:r>
      <w:r w:rsidR="003A5A3E">
        <w:rPr>
          <w:rFonts w:ascii="Times New Roman" w:hAnsi="Times New Roman" w:cs="Times New Roman"/>
          <w:sz w:val="24"/>
          <w:szCs w:val="24"/>
        </w:rPr>
        <w:t xml:space="preserve"> (</w:t>
      </w:r>
      <w:r w:rsidR="00BA1C40" w:rsidRPr="00D878AB">
        <w:rPr>
          <w:rFonts w:ascii="Times New Roman" w:hAnsi="Times New Roman" w:cs="Times New Roman"/>
          <w:sz w:val="24"/>
          <w:szCs w:val="24"/>
        </w:rPr>
        <w:t>ITNs</w:t>
      </w:r>
      <w:r w:rsidR="003A5A3E">
        <w:rPr>
          <w:rFonts w:ascii="Times New Roman" w:hAnsi="Times New Roman" w:cs="Times New Roman"/>
          <w:sz w:val="24"/>
          <w:szCs w:val="24"/>
        </w:rPr>
        <w:t>)</w:t>
      </w:r>
      <w:r w:rsidR="00BA1C40" w:rsidRPr="00D878AB">
        <w:rPr>
          <w:rFonts w:ascii="Times New Roman" w:hAnsi="Times New Roman" w:cs="Times New Roman"/>
          <w:sz w:val="24"/>
          <w:szCs w:val="24"/>
        </w:rPr>
        <w:t xml:space="preserve"> </w:t>
      </w:r>
      <w:r w:rsidR="00F31C98" w:rsidRPr="00D878AB">
        <w:rPr>
          <w:rFonts w:ascii="Times New Roman" w:hAnsi="Times New Roman" w:cs="Times New Roman"/>
          <w:sz w:val="24"/>
          <w:szCs w:val="24"/>
        </w:rPr>
        <w:t xml:space="preserve">have been regarded as </w:t>
      </w:r>
      <w:r w:rsidR="002307CA" w:rsidRPr="00D878AB">
        <w:rPr>
          <w:rFonts w:ascii="Times New Roman" w:hAnsi="Times New Roman" w:cs="Times New Roman"/>
          <w:sz w:val="24"/>
          <w:szCs w:val="24"/>
        </w:rPr>
        <w:t xml:space="preserve">a </w:t>
      </w:r>
      <w:r w:rsidR="00D1565C" w:rsidRPr="00D878AB">
        <w:rPr>
          <w:rFonts w:ascii="Times New Roman" w:hAnsi="Times New Roman" w:cs="Times New Roman"/>
          <w:sz w:val="24"/>
          <w:szCs w:val="24"/>
        </w:rPr>
        <w:t xml:space="preserve">key </w:t>
      </w:r>
      <w:r w:rsidR="00BF2FB0" w:rsidRPr="00D878AB">
        <w:rPr>
          <w:rFonts w:ascii="Times New Roman" w:hAnsi="Times New Roman" w:cs="Times New Roman"/>
          <w:sz w:val="24"/>
          <w:szCs w:val="24"/>
        </w:rPr>
        <w:t>strategy in malaria prevention.</w:t>
      </w:r>
      <w:r w:rsidR="00F31C98" w:rsidRPr="00D878AB">
        <w:rPr>
          <w:rFonts w:ascii="Times New Roman" w:hAnsi="Times New Roman" w:cs="Times New Roman"/>
          <w:sz w:val="24"/>
          <w:szCs w:val="24"/>
        </w:rPr>
        <w:t xml:space="preserve"> </w:t>
      </w:r>
      <w:r w:rsidR="005D2EF3" w:rsidRPr="00D97727">
        <w:rPr>
          <w:rFonts w:ascii="Times New Roman" w:hAnsi="Times New Roman" w:cs="Times New Roman"/>
          <w:sz w:val="24"/>
          <w:szCs w:val="24"/>
          <w:highlight w:val="yellow"/>
        </w:rPr>
        <w:t xml:space="preserve">From 2004 to 2019, a major malaria control campaign based on </w:t>
      </w:r>
      <w:r w:rsidR="00AE0933" w:rsidRPr="00D97727">
        <w:rPr>
          <w:rFonts w:ascii="Times New Roman" w:hAnsi="Times New Roman" w:cs="Times New Roman"/>
          <w:sz w:val="24"/>
          <w:szCs w:val="24"/>
          <w:highlight w:val="yellow"/>
        </w:rPr>
        <w:t>ITNs</w:t>
      </w:r>
      <w:r w:rsidR="005D2EF3" w:rsidRPr="00D97727">
        <w:rPr>
          <w:rFonts w:ascii="Times New Roman" w:hAnsi="Times New Roman" w:cs="Times New Roman"/>
          <w:sz w:val="24"/>
          <w:szCs w:val="24"/>
          <w:highlight w:val="yellow"/>
        </w:rPr>
        <w:t xml:space="preserve">, indoor residual spraying (IRS), and prompt and effective treatment with </w:t>
      </w:r>
      <w:proofErr w:type="spellStart"/>
      <w:r w:rsidR="005D2EF3" w:rsidRPr="00D97727">
        <w:rPr>
          <w:rFonts w:ascii="Times New Roman" w:hAnsi="Times New Roman" w:cs="Times New Roman"/>
          <w:sz w:val="24"/>
          <w:szCs w:val="24"/>
          <w:highlight w:val="yellow"/>
        </w:rPr>
        <w:t>antimala</w:t>
      </w:r>
      <w:r w:rsidR="000078DF" w:rsidRPr="00D97727">
        <w:rPr>
          <w:rFonts w:ascii="Times New Roman" w:hAnsi="Times New Roman" w:cs="Times New Roman"/>
          <w:sz w:val="24"/>
          <w:szCs w:val="24"/>
          <w:highlight w:val="yellow"/>
        </w:rPr>
        <w:t>rials</w:t>
      </w:r>
      <w:proofErr w:type="spellEnd"/>
      <w:r w:rsidR="000078DF" w:rsidRPr="00D97727">
        <w:rPr>
          <w:rFonts w:ascii="Times New Roman" w:hAnsi="Times New Roman" w:cs="Times New Roman"/>
          <w:sz w:val="24"/>
          <w:szCs w:val="24"/>
          <w:highlight w:val="yellow"/>
        </w:rPr>
        <w:t>, prevented an estimated 1.2 billion malaria cases and 7.</w:t>
      </w:r>
      <w:r w:rsidR="005D2EF3" w:rsidRPr="00D97727">
        <w:rPr>
          <w:rFonts w:ascii="Times New Roman" w:hAnsi="Times New Roman" w:cs="Times New Roman"/>
          <w:sz w:val="24"/>
          <w:szCs w:val="24"/>
          <w:highlight w:val="yellow"/>
        </w:rPr>
        <w:t>1 million deaths in sub-Saharan Africa</w:t>
      </w:r>
      <w:r w:rsidR="008B245A" w:rsidRPr="00D97727">
        <w:rPr>
          <w:rFonts w:ascii="Times New Roman" w:hAnsi="Times New Roman" w:cs="Times New Roman"/>
          <w:sz w:val="24"/>
          <w:szCs w:val="24"/>
          <w:highlight w:val="yellow"/>
        </w:rPr>
        <w:t xml:space="preserve"> (WHO, 2020)</w:t>
      </w:r>
      <w:r w:rsidR="005D2EF3" w:rsidRPr="00D97727">
        <w:rPr>
          <w:rFonts w:ascii="Times New Roman" w:hAnsi="Times New Roman" w:cs="Times New Roman"/>
          <w:sz w:val="24"/>
          <w:szCs w:val="24"/>
          <w:highlight w:val="yellow"/>
        </w:rPr>
        <w:t>.</w:t>
      </w:r>
      <w:r w:rsidR="004633E4" w:rsidRPr="00D97727">
        <w:rPr>
          <w:rFonts w:ascii="Times New Roman" w:hAnsi="Times New Roman" w:cs="Times New Roman"/>
          <w:sz w:val="24"/>
          <w:szCs w:val="24"/>
          <w:highlight w:val="yellow"/>
        </w:rPr>
        <w:t xml:space="preserve"> ITNs</w:t>
      </w:r>
      <w:r w:rsidR="00AC5C8E" w:rsidRPr="00D97727">
        <w:rPr>
          <w:rFonts w:ascii="Times New Roman" w:hAnsi="Times New Roman" w:cs="Times New Roman"/>
          <w:sz w:val="24"/>
          <w:szCs w:val="24"/>
          <w:highlight w:val="yellow"/>
        </w:rPr>
        <w:t xml:space="preserve"> </w:t>
      </w:r>
      <w:r w:rsidR="00C2505D" w:rsidRPr="00D878AB">
        <w:rPr>
          <w:rFonts w:ascii="Times New Roman" w:hAnsi="Times New Roman" w:cs="Times New Roman"/>
          <w:sz w:val="24"/>
          <w:szCs w:val="24"/>
        </w:rPr>
        <w:t>are categorised as an adequate barrier against</w:t>
      </w:r>
      <w:r w:rsidR="009A7C58" w:rsidRPr="00D878AB">
        <w:rPr>
          <w:rFonts w:ascii="Times New Roman" w:hAnsi="Times New Roman" w:cs="Times New Roman"/>
          <w:sz w:val="24"/>
          <w:szCs w:val="24"/>
        </w:rPr>
        <w:t xml:space="preserve"> mosquitoes because the insecticides on them not only</w:t>
      </w:r>
      <w:r w:rsidR="00B80595" w:rsidRPr="00D878AB">
        <w:rPr>
          <w:rFonts w:ascii="Times New Roman" w:hAnsi="Times New Roman" w:cs="Times New Roman"/>
          <w:sz w:val="24"/>
          <w:szCs w:val="24"/>
        </w:rPr>
        <w:t xml:space="preserve"> </w:t>
      </w:r>
      <w:r w:rsidR="00D37595" w:rsidRPr="00D878AB">
        <w:rPr>
          <w:rFonts w:ascii="Times New Roman" w:hAnsi="Times New Roman" w:cs="Times New Roman"/>
          <w:sz w:val="24"/>
          <w:szCs w:val="24"/>
        </w:rPr>
        <w:t>repel</w:t>
      </w:r>
      <w:r w:rsidR="00B80595" w:rsidRPr="00D878AB">
        <w:rPr>
          <w:rFonts w:ascii="Times New Roman" w:hAnsi="Times New Roman" w:cs="Times New Roman"/>
          <w:sz w:val="24"/>
          <w:szCs w:val="24"/>
        </w:rPr>
        <w:t xml:space="preserve"> </w:t>
      </w:r>
      <w:r w:rsidR="00E3187B" w:rsidRPr="00D878AB">
        <w:rPr>
          <w:rFonts w:ascii="Times New Roman" w:hAnsi="Times New Roman" w:cs="Times New Roman"/>
          <w:sz w:val="24"/>
          <w:szCs w:val="24"/>
        </w:rPr>
        <w:t>them</w:t>
      </w:r>
      <w:r w:rsidR="00E3187B">
        <w:rPr>
          <w:rFonts w:ascii="Times New Roman" w:hAnsi="Times New Roman" w:cs="Times New Roman"/>
          <w:sz w:val="24"/>
          <w:szCs w:val="24"/>
        </w:rPr>
        <w:t xml:space="preserve"> but</w:t>
      </w:r>
      <w:r w:rsidR="00B80595" w:rsidRPr="00D878AB">
        <w:rPr>
          <w:rFonts w:ascii="Times New Roman" w:hAnsi="Times New Roman" w:cs="Times New Roman"/>
          <w:sz w:val="24"/>
          <w:szCs w:val="24"/>
        </w:rPr>
        <w:t xml:space="preserve"> also </w:t>
      </w:r>
      <w:r w:rsidR="00D37595" w:rsidRPr="00D878AB">
        <w:rPr>
          <w:rFonts w:ascii="Times New Roman" w:hAnsi="Times New Roman" w:cs="Times New Roman"/>
          <w:sz w:val="24"/>
          <w:szCs w:val="24"/>
        </w:rPr>
        <w:t>sterilise</w:t>
      </w:r>
      <w:r w:rsidR="00B80595" w:rsidRPr="00D878AB">
        <w:rPr>
          <w:rFonts w:ascii="Times New Roman" w:hAnsi="Times New Roman" w:cs="Times New Roman"/>
          <w:sz w:val="24"/>
          <w:szCs w:val="24"/>
        </w:rPr>
        <w:t xml:space="preserve"> and </w:t>
      </w:r>
      <w:r w:rsidR="00D37595" w:rsidRPr="00D878AB">
        <w:rPr>
          <w:rFonts w:ascii="Times New Roman" w:hAnsi="Times New Roman" w:cs="Times New Roman"/>
          <w:sz w:val="24"/>
          <w:szCs w:val="24"/>
        </w:rPr>
        <w:t>kill</w:t>
      </w:r>
      <w:r w:rsidR="00B80595" w:rsidRPr="00D878AB">
        <w:rPr>
          <w:rFonts w:ascii="Times New Roman" w:hAnsi="Times New Roman" w:cs="Times New Roman"/>
          <w:sz w:val="24"/>
          <w:szCs w:val="24"/>
        </w:rPr>
        <w:t xml:space="preserve"> them. </w:t>
      </w:r>
      <w:r w:rsidR="00D37595" w:rsidRPr="00D878AB">
        <w:rPr>
          <w:rFonts w:ascii="Times New Roman" w:hAnsi="Times New Roman" w:cs="Times New Roman"/>
          <w:sz w:val="24"/>
          <w:szCs w:val="24"/>
        </w:rPr>
        <w:t>Communities</w:t>
      </w:r>
      <w:r w:rsidR="00B80595" w:rsidRPr="00D878AB">
        <w:rPr>
          <w:rFonts w:ascii="Times New Roman" w:hAnsi="Times New Roman" w:cs="Times New Roman"/>
          <w:sz w:val="24"/>
          <w:szCs w:val="24"/>
        </w:rPr>
        <w:t xml:space="preserve"> and individuals</w:t>
      </w:r>
      <w:r w:rsidR="00D37595" w:rsidRPr="00D878AB">
        <w:rPr>
          <w:rFonts w:ascii="Times New Roman" w:hAnsi="Times New Roman" w:cs="Times New Roman"/>
          <w:sz w:val="24"/>
          <w:szCs w:val="24"/>
        </w:rPr>
        <w:t>, therefore,</w:t>
      </w:r>
      <w:r w:rsidR="00B80595" w:rsidRPr="00D878AB">
        <w:rPr>
          <w:rFonts w:ascii="Times New Roman" w:hAnsi="Times New Roman" w:cs="Times New Roman"/>
          <w:sz w:val="24"/>
          <w:szCs w:val="24"/>
        </w:rPr>
        <w:t xml:space="preserve"> can benefit</w:t>
      </w:r>
      <w:r w:rsidR="00D37595" w:rsidRPr="00D878AB">
        <w:rPr>
          <w:rFonts w:ascii="Times New Roman" w:hAnsi="Times New Roman" w:cs="Times New Roman"/>
          <w:sz w:val="24"/>
          <w:szCs w:val="24"/>
        </w:rPr>
        <w:t xml:space="preserve"> from its consistent and correct use</w:t>
      </w:r>
      <w:r w:rsidR="008C538D" w:rsidRPr="00D878AB">
        <w:rPr>
          <w:rFonts w:ascii="Times New Roman" w:hAnsi="Times New Roman" w:cs="Times New Roman"/>
          <w:sz w:val="24"/>
          <w:szCs w:val="24"/>
        </w:rPr>
        <w:t xml:space="preserve">. </w:t>
      </w:r>
      <w:r w:rsidR="00C273E0">
        <w:rPr>
          <w:rFonts w:ascii="Times New Roman" w:hAnsi="Times New Roman" w:cs="Times New Roman"/>
          <w:sz w:val="24"/>
          <w:szCs w:val="24"/>
        </w:rPr>
        <w:t xml:space="preserve">Awareness and knowledge of its existence and benefits are key to ensuring they are not just obtained but used. </w:t>
      </w:r>
      <w:r w:rsidR="00E3187B">
        <w:rPr>
          <w:rFonts w:ascii="Times New Roman" w:hAnsi="Times New Roman" w:cs="Times New Roman"/>
          <w:sz w:val="24"/>
          <w:szCs w:val="24"/>
        </w:rPr>
        <w:t>However, d</w:t>
      </w:r>
      <w:r w:rsidR="008C538D" w:rsidRPr="00D878AB">
        <w:rPr>
          <w:rFonts w:ascii="Times New Roman" w:hAnsi="Times New Roman" w:cs="Times New Roman"/>
          <w:sz w:val="24"/>
          <w:szCs w:val="24"/>
        </w:rPr>
        <w:t>ata have shown that barriers to getting ITNs exist</w:t>
      </w:r>
      <w:r w:rsidR="00FB4509" w:rsidRPr="00D878AB">
        <w:rPr>
          <w:rFonts w:ascii="Times New Roman" w:hAnsi="Times New Roman" w:cs="Times New Roman"/>
          <w:sz w:val="24"/>
          <w:szCs w:val="24"/>
        </w:rPr>
        <w:t>, such as the cost of getting one, the availability</w:t>
      </w:r>
      <w:r w:rsidR="00C273E0">
        <w:rPr>
          <w:rFonts w:ascii="Times New Roman" w:hAnsi="Times New Roman" w:cs="Times New Roman"/>
          <w:sz w:val="24"/>
          <w:szCs w:val="24"/>
        </w:rPr>
        <w:t>, ethnicity, gender relations,</w:t>
      </w:r>
      <w:r w:rsidR="00FB4509" w:rsidRPr="00D878AB">
        <w:rPr>
          <w:rFonts w:ascii="Times New Roman" w:hAnsi="Times New Roman" w:cs="Times New Roman"/>
          <w:sz w:val="24"/>
          <w:szCs w:val="24"/>
        </w:rPr>
        <w:t xml:space="preserve"> and possible </w:t>
      </w:r>
      <w:r w:rsidR="004B1822" w:rsidRPr="00D878AB">
        <w:rPr>
          <w:rFonts w:ascii="Times New Roman" w:hAnsi="Times New Roman" w:cs="Times New Roman"/>
          <w:sz w:val="24"/>
          <w:szCs w:val="24"/>
        </w:rPr>
        <w:t>insecticide resistance</w:t>
      </w:r>
      <w:r w:rsidR="00C273E0">
        <w:rPr>
          <w:rFonts w:ascii="Times New Roman" w:hAnsi="Times New Roman" w:cs="Times New Roman"/>
          <w:sz w:val="24"/>
          <w:szCs w:val="24"/>
        </w:rPr>
        <w:t xml:space="preserve"> </w:t>
      </w:r>
      <w:r w:rsidR="00C273E0">
        <w:rPr>
          <w:rFonts w:ascii="Times New Roman" w:hAnsi="Times New Roman" w:cs="Times New Roman"/>
          <w:sz w:val="24"/>
          <w:szCs w:val="24"/>
        </w:rPr>
        <w:fldChar w:fldCharType="begin"/>
      </w:r>
      <w:r w:rsidR="00F25016">
        <w:rPr>
          <w:rFonts w:ascii="Times New Roman" w:hAnsi="Times New Roman" w:cs="Times New Roman"/>
          <w:sz w:val="24"/>
          <w:szCs w:val="24"/>
        </w:rPr>
        <w:instrText xml:space="preserve"> ADDIN EN.CITE &lt;EndNote&gt;&lt;Cite&gt;&lt;Author&gt;Ofili&lt;/Author&gt;&lt;Year&gt;2024&lt;/Year&gt;&lt;RecNum&gt;59&lt;/RecNum&gt;&lt;DisplayText&gt;(Ofili &amp;amp; Nwogueze, 2024)&lt;/DisplayText&gt;&lt;record&gt;&lt;rec-number&gt;59&lt;/rec-number&gt;&lt;foreign-keys&gt;&lt;key app="EN" db-id="xp9a059p0s20ateaa53v5zfmztdwdf5r0wrw" timestamp="1762099250"&gt;59&lt;/key&gt;&lt;/foreign-keys&gt;&lt;ref-type name="Journal Article"&gt;17&lt;/ref-type&gt;&lt;contributors&gt;&lt;authors&gt;&lt;author&gt;Ofili, Mary Isioma&lt;/author&gt;&lt;author&gt;Nwogueze, Bartholomew Chukwuebuka&lt;/author&gt;&lt;/authors&gt;&lt;/contributors&gt;&lt;titles&gt;&lt;title&gt;Level of awareness and utilization of insecticide-treated bed nets among medical students as measures for reducing malaria episodes&lt;/title&gt;&lt;secondary-title&gt;Scientific Reports&lt;/secondary-title&gt;&lt;/titles&gt;&lt;periodical&gt;&lt;full-title&gt;Scientific Reports&lt;/full-title&gt;&lt;/periodical&gt;&lt;pages&gt;10156&lt;/pages&gt;&lt;volume&gt;14&lt;/volume&gt;&lt;number&gt;1&lt;/number&gt;&lt;dates&gt;&lt;year&gt;2024&lt;/year&gt;&lt;/dates&gt;&lt;isbn&gt;2045-2322&lt;/isbn&gt;&lt;urls&gt;&lt;/urls&gt;&lt;/record&gt;&lt;/Cite&gt;&lt;/EndNote&gt;</w:instrText>
      </w:r>
      <w:r w:rsidR="00C273E0">
        <w:rPr>
          <w:rFonts w:ascii="Times New Roman" w:hAnsi="Times New Roman" w:cs="Times New Roman"/>
          <w:sz w:val="24"/>
          <w:szCs w:val="24"/>
        </w:rPr>
        <w:fldChar w:fldCharType="separate"/>
      </w:r>
      <w:r w:rsidR="00F25016">
        <w:rPr>
          <w:rFonts w:ascii="Times New Roman" w:hAnsi="Times New Roman" w:cs="Times New Roman"/>
          <w:noProof/>
          <w:sz w:val="24"/>
          <w:szCs w:val="24"/>
        </w:rPr>
        <w:t>(Ofili &amp; Nwogueze, 2024)</w:t>
      </w:r>
      <w:r w:rsidR="00C273E0">
        <w:rPr>
          <w:rFonts w:ascii="Times New Roman" w:hAnsi="Times New Roman" w:cs="Times New Roman"/>
          <w:sz w:val="24"/>
          <w:szCs w:val="24"/>
        </w:rPr>
        <w:fldChar w:fldCharType="end"/>
      </w:r>
      <w:r w:rsidR="004121F7" w:rsidRPr="00D878AB">
        <w:rPr>
          <w:rFonts w:ascii="Times New Roman" w:hAnsi="Times New Roman" w:cs="Times New Roman"/>
          <w:sz w:val="24"/>
          <w:szCs w:val="24"/>
        </w:rPr>
        <w:t>.</w:t>
      </w:r>
      <w:r w:rsidR="0060115B">
        <w:rPr>
          <w:rFonts w:ascii="Times New Roman" w:hAnsi="Times New Roman" w:cs="Times New Roman"/>
          <w:sz w:val="24"/>
          <w:szCs w:val="24"/>
        </w:rPr>
        <w:t xml:space="preserve"> </w:t>
      </w:r>
      <w:r w:rsidR="004121F7" w:rsidRPr="00D878AB">
        <w:rPr>
          <w:rFonts w:ascii="Times New Roman" w:hAnsi="Times New Roman" w:cs="Times New Roman"/>
          <w:sz w:val="24"/>
          <w:szCs w:val="24"/>
        </w:rPr>
        <w:t xml:space="preserve">To address the issue of resistance, WHO </w:t>
      </w:r>
      <w:r w:rsidR="004578FD" w:rsidRPr="00D878AB">
        <w:rPr>
          <w:rFonts w:ascii="Times New Roman" w:hAnsi="Times New Roman" w:cs="Times New Roman"/>
          <w:sz w:val="24"/>
          <w:szCs w:val="24"/>
        </w:rPr>
        <w:t>recommends</w:t>
      </w:r>
      <w:r w:rsidR="004121F7" w:rsidRPr="00D878AB">
        <w:rPr>
          <w:rFonts w:ascii="Times New Roman" w:hAnsi="Times New Roman" w:cs="Times New Roman"/>
          <w:sz w:val="24"/>
          <w:szCs w:val="24"/>
        </w:rPr>
        <w:t xml:space="preserve"> i</w:t>
      </w:r>
      <w:r w:rsidR="0009207D" w:rsidRPr="00D878AB">
        <w:rPr>
          <w:rFonts w:ascii="Times New Roman" w:hAnsi="Times New Roman" w:cs="Times New Roman"/>
          <w:sz w:val="24"/>
          <w:szCs w:val="24"/>
        </w:rPr>
        <w:t>mpregnating</w:t>
      </w:r>
      <w:r w:rsidR="0036171F" w:rsidRPr="00D878AB">
        <w:rPr>
          <w:rFonts w:ascii="Times New Roman" w:hAnsi="Times New Roman" w:cs="Times New Roman"/>
          <w:sz w:val="24"/>
          <w:szCs w:val="24"/>
        </w:rPr>
        <w:t xml:space="preserve"> two </w:t>
      </w:r>
      <w:r w:rsidR="00E75049" w:rsidRPr="00D878AB">
        <w:rPr>
          <w:rFonts w:ascii="Times New Roman" w:hAnsi="Times New Roman" w:cs="Times New Roman"/>
          <w:sz w:val="24"/>
          <w:szCs w:val="24"/>
        </w:rPr>
        <w:t xml:space="preserve">new classes of </w:t>
      </w:r>
      <w:r w:rsidR="002F09A1" w:rsidRPr="00D878AB">
        <w:rPr>
          <w:rFonts w:ascii="Times New Roman" w:hAnsi="Times New Roman" w:cs="Times New Roman"/>
          <w:sz w:val="24"/>
          <w:szCs w:val="24"/>
        </w:rPr>
        <w:t>dual-ingredient</w:t>
      </w:r>
      <w:r w:rsidR="00E75049" w:rsidRPr="00D878AB">
        <w:rPr>
          <w:rFonts w:ascii="Times New Roman" w:hAnsi="Times New Roman" w:cs="Times New Roman"/>
          <w:sz w:val="24"/>
          <w:szCs w:val="24"/>
        </w:rPr>
        <w:t xml:space="preserve"> </w:t>
      </w:r>
      <w:r w:rsidR="0037415B">
        <w:rPr>
          <w:rFonts w:ascii="Times New Roman" w:hAnsi="Times New Roman" w:cs="Times New Roman"/>
          <w:sz w:val="24"/>
          <w:szCs w:val="24"/>
        </w:rPr>
        <w:t xml:space="preserve">into </w:t>
      </w:r>
      <w:r w:rsidR="00E75049" w:rsidRPr="00D878AB">
        <w:rPr>
          <w:rFonts w:ascii="Times New Roman" w:hAnsi="Times New Roman" w:cs="Times New Roman"/>
          <w:sz w:val="24"/>
          <w:szCs w:val="24"/>
        </w:rPr>
        <w:t>ITNs</w:t>
      </w:r>
      <w:r w:rsidR="002F09A1" w:rsidRPr="00D878AB">
        <w:rPr>
          <w:rFonts w:ascii="Times New Roman" w:hAnsi="Times New Roman" w:cs="Times New Roman"/>
          <w:sz w:val="24"/>
          <w:szCs w:val="24"/>
        </w:rPr>
        <w:t xml:space="preserve"> with different modes of action</w:t>
      </w:r>
      <w:r w:rsidR="004B1822" w:rsidRPr="00D878AB">
        <w:rPr>
          <w:rFonts w:ascii="Times New Roman" w:hAnsi="Times New Roman" w:cs="Times New Roman"/>
          <w:sz w:val="24"/>
          <w:szCs w:val="24"/>
        </w:rPr>
        <w:t xml:space="preserve"> </w:t>
      </w:r>
      <w:r w:rsidR="002F09A1" w:rsidRPr="00D878AB">
        <w:rPr>
          <w:rFonts w:ascii="Times New Roman" w:hAnsi="Times New Roman" w:cs="Times New Roman"/>
          <w:sz w:val="24"/>
          <w:szCs w:val="24"/>
        </w:rPr>
        <w:t xml:space="preserve">to </w:t>
      </w:r>
      <w:r w:rsidR="004B1822" w:rsidRPr="00D878AB">
        <w:rPr>
          <w:rFonts w:ascii="Times New Roman" w:hAnsi="Times New Roman" w:cs="Times New Roman"/>
          <w:sz w:val="24"/>
          <w:szCs w:val="24"/>
        </w:rPr>
        <w:t>improve their effectiveness</w:t>
      </w:r>
      <w:r w:rsidR="001229A5" w:rsidRPr="00D878AB">
        <w:rPr>
          <w:rFonts w:ascii="Times New Roman" w:hAnsi="Times New Roman" w:cs="Times New Roman"/>
          <w:sz w:val="24"/>
          <w:szCs w:val="24"/>
        </w:rPr>
        <w:t xml:space="preserve"> </w:t>
      </w:r>
      <w:r w:rsidR="001229A5" w:rsidRPr="00D878AB">
        <w:rPr>
          <w:rFonts w:ascii="Times New Roman" w:hAnsi="Times New Roman" w:cs="Times New Roman"/>
          <w:sz w:val="24"/>
          <w:szCs w:val="24"/>
        </w:rPr>
        <w:fldChar w:fldCharType="begin"/>
      </w:r>
      <w:r w:rsidR="00F25016">
        <w:rPr>
          <w:rFonts w:ascii="Times New Roman" w:hAnsi="Times New Roman" w:cs="Times New Roman"/>
          <w:sz w:val="24"/>
          <w:szCs w:val="24"/>
        </w:rPr>
        <w:instrText xml:space="preserve"> ADDIN EN.CITE &lt;EndNote&gt;&lt;Cite&gt;&lt;Author&gt;WHO&lt;/Author&gt;&lt;Year&gt;2023&lt;/Year&gt;&lt;RecNum&gt;51&lt;/RecNum&gt;&lt;DisplayText&gt;(WHO, 2023)&lt;/DisplayText&gt;&lt;record&gt;&lt;rec-number&gt;51&lt;/rec-number&gt;&lt;foreign-keys&gt;&lt;key app="EN" db-id="xp9a059p0s20ateaa53v5zfmztdwdf5r0wrw" timestamp="1761858346"&gt;51&lt;/key&gt;&lt;/foreign-keys&gt;&lt;ref-type name="Online Database"&gt;45&lt;/ref-type&gt;&lt;contributors&gt;&lt;authors&gt;&lt;author&gt;WHO&lt;/author&gt;&lt;/authors&gt;&lt;/contributors&gt;&lt;titles&gt;&lt;title&gt;WHO publishes recommendations on two new types of insecticide-treated nets&lt;/title&gt;&lt;/titles&gt;&lt;dates&gt;&lt;year&gt;2023&lt;/year&gt;&lt;/dates&gt;&lt;urls&gt;&lt;/urls&gt;&lt;electronic-resource-num&gt;https://www.who.int/news/item/14-03-2023-who-publishes-recommendations-on-two-new-types-of-insecticide-treated-nets&lt;/electronic-resource-num&gt;&lt;/record&gt;&lt;/Cite&gt;&lt;/EndNote&gt;</w:instrText>
      </w:r>
      <w:r w:rsidR="001229A5" w:rsidRPr="00D878AB">
        <w:rPr>
          <w:rFonts w:ascii="Times New Roman" w:hAnsi="Times New Roman" w:cs="Times New Roman"/>
          <w:sz w:val="24"/>
          <w:szCs w:val="24"/>
        </w:rPr>
        <w:fldChar w:fldCharType="separate"/>
      </w:r>
      <w:r w:rsidR="00F25016">
        <w:rPr>
          <w:rFonts w:ascii="Times New Roman" w:hAnsi="Times New Roman" w:cs="Times New Roman"/>
          <w:noProof/>
          <w:sz w:val="24"/>
          <w:szCs w:val="24"/>
        </w:rPr>
        <w:t>(WHO, 2023)</w:t>
      </w:r>
      <w:r w:rsidR="001229A5" w:rsidRPr="00D878AB">
        <w:rPr>
          <w:rFonts w:ascii="Times New Roman" w:hAnsi="Times New Roman" w:cs="Times New Roman"/>
          <w:sz w:val="24"/>
          <w:szCs w:val="24"/>
        </w:rPr>
        <w:fldChar w:fldCharType="end"/>
      </w:r>
      <w:r w:rsidR="004B1822" w:rsidRPr="00D878AB">
        <w:rPr>
          <w:rFonts w:ascii="Times New Roman" w:hAnsi="Times New Roman" w:cs="Times New Roman"/>
          <w:sz w:val="24"/>
          <w:szCs w:val="24"/>
        </w:rPr>
        <w:t>.</w:t>
      </w:r>
      <w:r w:rsidR="002D0EA9" w:rsidRPr="00D878AB">
        <w:rPr>
          <w:rFonts w:ascii="Times New Roman" w:hAnsi="Times New Roman" w:cs="Times New Roman"/>
          <w:sz w:val="24"/>
          <w:szCs w:val="24"/>
        </w:rPr>
        <w:t xml:space="preserve"> </w:t>
      </w:r>
      <w:r w:rsidR="001577AE" w:rsidRPr="00D878AB">
        <w:rPr>
          <w:rFonts w:ascii="Times New Roman" w:hAnsi="Times New Roman" w:cs="Times New Roman"/>
          <w:sz w:val="24"/>
          <w:szCs w:val="24"/>
          <w:lang w:val="en-US"/>
        </w:rPr>
        <w:t xml:space="preserve">These are the </w:t>
      </w:r>
      <w:proofErr w:type="spellStart"/>
      <w:r w:rsidR="00192E43" w:rsidRPr="00192E43">
        <w:rPr>
          <w:rFonts w:ascii="Times New Roman" w:hAnsi="Times New Roman" w:cs="Times New Roman"/>
          <w:sz w:val="24"/>
          <w:szCs w:val="24"/>
        </w:rPr>
        <w:t>Pyrethroid-chlorfenapyr</w:t>
      </w:r>
      <w:proofErr w:type="spellEnd"/>
      <w:r w:rsidR="00192E43" w:rsidRPr="00192E43">
        <w:rPr>
          <w:rFonts w:ascii="Times New Roman" w:hAnsi="Times New Roman" w:cs="Times New Roman"/>
          <w:sz w:val="24"/>
          <w:szCs w:val="24"/>
        </w:rPr>
        <w:t> </w:t>
      </w:r>
      <w:r w:rsidR="00D95EDC" w:rsidRPr="00D878AB">
        <w:rPr>
          <w:rFonts w:ascii="Times New Roman" w:hAnsi="Times New Roman" w:cs="Times New Roman"/>
          <w:sz w:val="24"/>
          <w:szCs w:val="24"/>
        </w:rPr>
        <w:t xml:space="preserve">and </w:t>
      </w:r>
      <w:proofErr w:type="spellStart"/>
      <w:r w:rsidR="00192E43" w:rsidRPr="00192E43">
        <w:rPr>
          <w:rFonts w:ascii="Times New Roman" w:hAnsi="Times New Roman" w:cs="Times New Roman"/>
          <w:sz w:val="24"/>
          <w:szCs w:val="24"/>
        </w:rPr>
        <w:t>Pyrethroid-pyriproxyfen</w:t>
      </w:r>
      <w:proofErr w:type="spellEnd"/>
      <w:r w:rsidR="00192E43" w:rsidRPr="00192E43">
        <w:rPr>
          <w:rFonts w:ascii="Times New Roman" w:hAnsi="Times New Roman" w:cs="Times New Roman"/>
          <w:sz w:val="24"/>
          <w:szCs w:val="24"/>
        </w:rPr>
        <w:t xml:space="preserve"> nets</w:t>
      </w:r>
      <w:r w:rsidR="001577AE" w:rsidRPr="00D878AB">
        <w:rPr>
          <w:rFonts w:ascii="Times New Roman" w:hAnsi="Times New Roman" w:cs="Times New Roman"/>
          <w:sz w:val="24"/>
          <w:szCs w:val="24"/>
        </w:rPr>
        <w:t>, respectively</w:t>
      </w:r>
      <w:r w:rsidR="00341F69" w:rsidRPr="00D878AB">
        <w:rPr>
          <w:rFonts w:ascii="Times New Roman" w:hAnsi="Times New Roman" w:cs="Times New Roman"/>
          <w:sz w:val="24"/>
          <w:szCs w:val="24"/>
        </w:rPr>
        <w:t xml:space="preserve"> (WHO, 2025)</w:t>
      </w:r>
      <w:r w:rsidR="001577AE" w:rsidRPr="00D878AB">
        <w:rPr>
          <w:rFonts w:ascii="Times New Roman" w:hAnsi="Times New Roman" w:cs="Times New Roman"/>
          <w:sz w:val="24"/>
          <w:szCs w:val="24"/>
        </w:rPr>
        <w:t>.</w:t>
      </w:r>
      <w:r w:rsidR="00022B2E">
        <w:rPr>
          <w:rFonts w:ascii="Times New Roman" w:hAnsi="Times New Roman" w:cs="Times New Roman"/>
          <w:sz w:val="24"/>
          <w:szCs w:val="24"/>
        </w:rPr>
        <w:t xml:space="preserve"> </w:t>
      </w:r>
      <w:r w:rsidR="0060115B">
        <w:rPr>
          <w:rFonts w:ascii="Times New Roman" w:hAnsi="Times New Roman" w:cs="Times New Roman"/>
          <w:sz w:val="24"/>
          <w:szCs w:val="24"/>
        </w:rPr>
        <w:t>As such, these nets</w:t>
      </w:r>
      <w:r w:rsidR="00022B2E" w:rsidRPr="00D878AB">
        <w:rPr>
          <w:rFonts w:ascii="Times New Roman" w:hAnsi="Times New Roman" w:cs="Times New Roman"/>
          <w:sz w:val="24"/>
          <w:szCs w:val="24"/>
        </w:rPr>
        <w:t xml:space="preserve"> can offer greater than 70% protection when compared with untreated ones </w:t>
      </w:r>
      <w:r w:rsidR="00022B2E" w:rsidRPr="00D878AB">
        <w:rPr>
          <w:rFonts w:ascii="Times New Roman" w:hAnsi="Times New Roman" w:cs="Times New Roman"/>
          <w:sz w:val="24"/>
          <w:szCs w:val="24"/>
        </w:rPr>
        <w:fldChar w:fldCharType="begin"/>
      </w:r>
      <w:r w:rsidR="00F25016">
        <w:rPr>
          <w:rFonts w:ascii="Times New Roman" w:hAnsi="Times New Roman" w:cs="Times New Roman"/>
          <w:sz w:val="24"/>
          <w:szCs w:val="24"/>
        </w:rPr>
        <w:instrText xml:space="preserve"> ADDIN EN.CITE &lt;EndNote&gt;&lt;Cite&gt;&lt;Author&gt;Lindsay&lt;/Author&gt;&lt;Year&gt;2021&lt;/Year&gt;&lt;RecNum&gt;52&lt;/RecNum&gt;&lt;DisplayText&gt;(Lindsay et al., 2021)&lt;/DisplayText&gt;&lt;record&gt;&lt;rec-number&gt;52&lt;/rec-number&gt;&lt;foreign-keys&gt;&lt;key app="EN" db-id="xp9a059p0s20ateaa53v5zfmztdwdf5r0wrw" timestamp="1761859744"&gt;52&lt;/key&gt;&lt;/foreign-keys&gt;&lt;ref-type name="Journal Article"&gt;17&lt;/ref-type&gt;&lt;contributors&gt;&lt;authors&gt;&lt;author&gt;Lindsay, Steve W&lt;/author&gt;&lt;author&gt;Thomas, Matthew B&lt;/author&gt;&lt;author&gt;Kleinschmidt, Immo&lt;/author&gt;&lt;/authors&gt;&lt;/contributors&gt;&lt;titles&gt;&lt;title&gt;Threats to the effectiveness of insecticide-treated bednets for malaria control: thinking beyond insecticide resistance&lt;/title&gt;&lt;secondary-title&gt;The Lancet Global Health&lt;/secondary-title&gt;&lt;/titles&gt;&lt;periodical&gt;&lt;full-title&gt;The Lancet Global Health&lt;/full-title&gt;&lt;/periodical&gt;&lt;pages&gt;e1325-e1331&lt;/pages&gt;&lt;volume&gt;9&lt;/volume&gt;&lt;number&gt;9&lt;/number&gt;&lt;dates&gt;&lt;year&gt;2021&lt;/year&gt;&lt;/dates&gt;&lt;isbn&gt;2214-109X&lt;/isbn&gt;&lt;urls&gt;&lt;/urls&gt;&lt;/record&gt;&lt;/Cite&gt;&lt;/EndNote&gt;</w:instrText>
      </w:r>
      <w:r w:rsidR="00022B2E" w:rsidRPr="00D878AB">
        <w:rPr>
          <w:rFonts w:ascii="Times New Roman" w:hAnsi="Times New Roman" w:cs="Times New Roman"/>
          <w:sz w:val="24"/>
          <w:szCs w:val="24"/>
        </w:rPr>
        <w:fldChar w:fldCharType="separate"/>
      </w:r>
      <w:r w:rsidR="00F25016">
        <w:rPr>
          <w:rFonts w:ascii="Times New Roman" w:hAnsi="Times New Roman" w:cs="Times New Roman"/>
          <w:noProof/>
          <w:sz w:val="24"/>
          <w:szCs w:val="24"/>
        </w:rPr>
        <w:t>(Lindsay et al., 2021)</w:t>
      </w:r>
      <w:r w:rsidR="00022B2E" w:rsidRPr="00D878AB">
        <w:rPr>
          <w:rFonts w:ascii="Times New Roman" w:hAnsi="Times New Roman" w:cs="Times New Roman"/>
          <w:sz w:val="24"/>
          <w:szCs w:val="24"/>
        </w:rPr>
        <w:fldChar w:fldCharType="end"/>
      </w:r>
      <w:r w:rsidR="00022B2E" w:rsidRPr="00D878AB">
        <w:rPr>
          <w:rFonts w:ascii="Times New Roman" w:hAnsi="Times New Roman" w:cs="Times New Roman"/>
          <w:sz w:val="24"/>
          <w:szCs w:val="24"/>
        </w:rPr>
        <w:t>.</w:t>
      </w:r>
      <w:r w:rsidR="0060115B">
        <w:rPr>
          <w:rFonts w:ascii="Times New Roman" w:hAnsi="Times New Roman" w:cs="Times New Roman"/>
          <w:sz w:val="24"/>
          <w:szCs w:val="24"/>
        </w:rPr>
        <w:t xml:space="preserve"> Older literature has enumerated various factors at the individual level which may influence the utilization of ITNs. These include knowledge of the importance of ITN, attitude towards its use, where the individual lives, age, and gender </w:t>
      </w:r>
      <w:r w:rsidR="0060115B">
        <w:rPr>
          <w:rFonts w:ascii="Times New Roman" w:hAnsi="Times New Roman" w:cs="Times New Roman"/>
          <w:sz w:val="24"/>
          <w:szCs w:val="24"/>
        </w:rPr>
        <w:fldChar w:fldCharType="begin"/>
      </w:r>
      <w:r w:rsidR="00F25016">
        <w:rPr>
          <w:rFonts w:ascii="Times New Roman" w:hAnsi="Times New Roman" w:cs="Times New Roman"/>
          <w:sz w:val="24"/>
          <w:szCs w:val="24"/>
        </w:rPr>
        <w:instrText xml:space="preserve"> ADDIN EN.CITE &lt;EndNote&gt;&lt;Cite&gt;&lt;Author&gt;Williams&lt;/Author&gt;&lt;Year&gt;2025&lt;/Year&gt;&lt;RecNum&gt;67&lt;/RecNum&gt;&lt;DisplayText&gt;(Williams et al., 2025a)&lt;/DisplayText&gt;&lt;record&gt;&lt;rec-number&gt;67&lt;/rec-number&gt;&lt;foreign-keys&gt;&lt;key app="EN" db-id="xp9a059p0s20ateaa53v5zfmztdwdf5r0wrw" timestamp="1762242224"&gt;67&lt;/key&gt;&lt;/foreign-keys&gt;&lt;ref-type name="Journal Article"&gt;17&lt;/ref-type&gt;&lt;contributors&gt;&lt;authors&gt;&lt;author&gt;Williams, Samuel Maxwell Tom&lt;/author&gt;&lt;author&gt;Wadsworth, Richard&lt;/author&gt;&lt;author&gt;Foday, Sahr&lt;/author&gt;&lt;author&gt;George, Angella Magdalene&lt;/author&gt;&lt;author&gt;Foday, Ibrahim K&lt;/author&gt;&lt;author&gt;Williams, Esther Marie&lt;/author&gt;&lt;author&gt;Fefegula, George Mayeh&lt;/author&gt;&lt;author&gt;Koker, Mohamed SP&lt;/author&gt;&lt;/authors&gt;&lt;/contributors&gt;&lt;titles&gt;&lt;title&gt;Assessing insecticide treated nets awareness at Njala University: case study of Njala and Towama Campuses, Sierra Leone&lt;/title&gt;&lt;secondary-title&gt;BMC Public Health&lt;/secondary-title&gt;&lt;/titles&gt;&lt;periodical&gt;&lt;full-title&gt;BMC public health&lt;/full-title&gt;&lt;/periodical&gt;&lt;pages&gt;532&lt;/pages&gt;&lt;volume&gt;25&lt;/volume&gt;&lt;number&gt;1&lt;/number&gt;&lt;dates&gt;&lt;year&gt;2025&lt;/year&gt;&lt;/dates&gt;&lt;isbn&gt;1471-2458&lt;/isbn&gt;&lt;urls&gt;&lt;/urls&gt;&lt;/record&gt;&lt;/Cite&gt;&lt;/EndNote&gt;</w:instrText>
      </w:r>
      <w:r w:rsidR="0060115B">
        <w:rPr>
          <w:rFonts w:ascii="Times New Roman" w:hAnsi="Times New Roman" w:cs="Times New Roman"/>
          <w:sz w:val="24"/>
          <w:szCs w:val="24"/>
        </w:rPr>
        <w:fldChar w:fldCharType="separate"/>
      </w:r>
      <w:r w:rsidR="00F25016">
        <w:rPr>
          <w:rFonts w:ascii="Times New Roman" w:hAnsi="Times New Roman" w:cs="Times New Roman"/>
          <w:noProof/>
          <w:sz w:val="24"/>
          <w:szCs w:val="24"/>
        </w:rPr>
        <w:t>(Williams et al., 2025a)</w:t>
      </w:r>
      <w:r w:rsidR="0060115B">
        <w:rPr>
          <w:rFonts w:ascii="Times New Roman" w:hAnsi="Times New Roman" w:cs="Times New Roman"/>
          <w:sz w:val="24"/>
          <w:szCs w:val="24"/>
        </w:rPr>
        <w:fldChar w:fldCharType="end"/>
      </w:r>
      <w:r w:rsidR="0060115B">
        <w:rPr>
          <w:rFonts w:ascii="Times New Roman" w:hAnsi="Times New Roman" w:cs="Times New Roman"/>
          <w:sz w:val="24"/>
          <w:szCs w:val="24"/>
        </w:rPr>
        <w:t>.</w:t>
      </w:r>
    </w:p>
    <w:p w14:paraId="3FFC9BEA" w14:textId="11D1A977" w:rsidR="002B64FD" w:rsidRPr="00D878AB" w:rsidRDefault="00B45A39" w:rsidP="00DA0605">
      <w:pPr>
        <w:spacing w:line="480" w:lineRule="auto"/>
        <w:jc w:val="both"/>
        <w:rPr>
          <w:rFonts w:ascii="Times New Roman" w:hAnsi="Times New Roman" w:cs="Times New Roman"/>
          <w:sz w:val="24"/>
          <w:szCs w:val="24"/>
        </w:rPr>
      </w:pPr>
      <w:r w:rsidRPr="00D97727">
        <w:rPr>
          <w:rFonts w:ascii="Times New Roman" w:hAnsi="Times New Roman" w:cs="Times New Roman"/>
          <w:b/>
          <w:sz w:val="24"/>
          <w:szCs w:val="24"/>
        </w:rPr>
        <w:t>T</w:t>
      </w:r>
      <w:r w:rsidR="002B64FD" w:rsidRPr="00D97727">
        <w:rPr>
          <w:rFonts w:ascii="Times New Roman" w:hAnsi="Times New Roman" w:cs="Times New Roman"/>
          <w:b/>
          <w:sz w:val="24"/>
          <w:szCs w:val="24"/>
        </w:rPr>
        <w:t>here</w:t>
      </w:r>
      <w:r w:rsidRPr="00D97727">
        <w:rPr>
          <w:rFonts w:ascii="Times New Roman" w:hAnsi="Times New Roman" w:cs="Times New Roman"/>
          <w:b/>
          <w:sz w:val="24"/>
          <w:szCs w:val="24"/>
        </w:rPr>
        <w:t xml:space="preserve"> are 3 categories of ITNs</w:t>
      </w:r>
      <w:r w:rsidRPr="00D878AB">
        <w:rPr>
          <w:rFonts w:ascii="Times New Roman" w:hAnsi="Times New Roman" w:cs="Times New Roman"/>
          <w:sz w:val="24"/>
          <w:szCs w:val="24"/>
        </w:rPr>
        <w:t xml:space="preserve">: </w:t>
      </w:r>
    </w:p>
    <w:p w14:paraId="5AFD53FF" w14:textId="1C813B6A" w:rsidR="00B45A39" w:rsidRPr="00D878AB" w:rsidRDefault="00615D4E" w:rsidP="00DA0605">
      <w:pPr>
        <w:spacing w:line="480" w:lineRule="auto"/>
        <w:jc w:val="both"/>
        <w:rPr>
          <w:rFonts w:ascii="Times New Roman" w:hAnsi="Times New Roman" w:cs="Times New Roman"/>
          <w:sz w:val="24"/>
          <w:szCs w:val="24"/>
        </w:rPr>
      </w:pPr>
      <w:r w:rsidRPr="00D878AB">
        <w:rPr>
          <w:rFonts w:ascii="Times New Roman" w:hAnsi="Times New Roman" w:cs="Times New Roman"/>
          <w:sz w:val="24"/>
          <w:szCs w:val="24"/>
        </w:rPr>
        <w:t>First are t</w:t>
      </w:r>
      <w:r w:rsidR="00B45A39" w:rsidRPr="00D878AB">
        <w:rPr>
          <w:rFonts w:ascii="Times New Roman" w:hAnsi="Times New Roman" w:cs="Times New Roman"/>
          <w:sz w:val="24"/>
          <w:szCs w:val="24"/>
        </w:rPr>
        <w:t>he conventional ITNs</w:t>
      </w:r>
      <w:r w:rsidR="00F22498" w:rsidRPr="00D878AB">
        <w:rPr>
          <w:rFonts w:ascii="Times New Roman" w:hAnsi="Times New Roman" w:cs="Times New Roman"/>
          <w:sz w:val="24"/>
          <w:szCs w:val="24"/>
        </w:rPr>
        <w:t>,</w:t>
      </w:r>
      <w:r w:rsidR="00087839" w:rsidRPr="00D878AB">
        <w:rPr>
          <w:rFonts w:ascii="Times New Roman" w:hAnsi="Times New Roman" w:cs="Times New Roman"/>
          <w:sz w:val="24"/>
          <w:szCs w:val="24"/>
        </w:rPr>
        <w:t xml:space="preserve"> which are dipped into the </w:t>
      </w:r>
      <w:r w:rsidR="00F22498" w:rsidRPr="00D878AB">
        <w:rPr>
          <w:rFonts w:ascii="Times New Roman" w:hAnsi="Times New Roman" w:cs="Times New Roman"/>
          <w:sz w:val="24"/>
          <w:szCs w:val="24"/>
        </w:rPr>
        <w:t>WHO-recommended</w:t>
      </w:r>
      <w:r w:rsidR="00087839" w:rsidRPr="00D878AB">
        <w:rPr>
          <w:rFonts w:ascii="Times New Roman" w:hAnsi="Times New Roman" w:cs="Times New Roman"/>
          <w:sz w:val="24"/>
          <w:szCs w:val="24"/>
        </w:rPr>
        <w:t xml:space="preserve"> insecticide. Their protection</w:t>
      </w:r>
      <w:r w:rsidRPr="00D878AB">
        <w:rPr>
          <w:rFonts w:ascii="Times New Roman" w:hAnsi="Times New Roman" w:cs="Times New Roman"/>
          <w:sz w:val="24"/>
          <w:szCs w:val="24"/>
        </w:rPr>
        <w:t>,</w:t>
      </w:r>
      <w:r w:rsidR="00FE02AD" w:rsidRPr="00D878AB">
        <w:rPr>
          <w:rFonts w:ascii="Times New Roman" w:hAnsi="Times New Roman" w:cs="Times New Roman"/>
          <w:sz w:val="24"/>
          <w:szCs w:val="24"/>
        </w:rPr>
        <w:t xml:space="preserve"> however</w:t>
      </w:r>
      <w:r w:rsidR="00F22498" w:rsidRPr="00D878AB">
        <w:rPr>
          <w:rFonts w:ascii="Times New Roman" w:hAnsi="Times New Roman" w:cs="Times New Roman"/>
          <w:sz w:val="24"/>
          <w:szCs w:val="24"/>
        </w:rPr>
        <w:t>,</w:t>
      </w:r>
      <w:r w:rsidR="00FE02AD" w:rsidRPr="00D878AB">
        <w:rPr>
          <w:rFonts w:ascii="Times New Roman" w:hAnsi="Times New Roman" w:cs="Times New Roman"/>
          <w:sz w:val="24"/>
          <w:szCs w:val="24"/>
        </w:rPr>
        <w:t xml:space="preserve"> </w:t>
      </w:r>
      <w:r w:rsidR="000E4B81">
        <w:rPr>
          <w:rFonts w:ascii="Times New Roman" w:hAnsi="Times New Roman" w:cs="Times New Roman"/>
          <w:sz w:val="24"/>
          <w:szCs w:val="24"/>
        </w:rPr>
        <w:t xml:space="preserve">is </w:t>
      </w:r>
      <w:r w:rsidR="00FE02AD" w:rsidRPr="00D878AB">
        <w:rPr>
          <w:rFonts w:ascii="Times New Roman" w:hAnsi="Times New Roman" w:cs="Times New Roman"/>
          <w:sz w:val="24"/>
          <w:szCs w:val="24"/>
        </w:rPr>
        <w:t xml:space="preserve">not long-lasting as they have to be </w:t>
      </w:r>
      <w:r w:rsidR="008346A2" w:rsidRPr="00D878AB">
        <w:rPr>
          <w:rFonts w:ascii="Times New Roman" w:hAnsi="Times New Roman" w:cs="Times New Roman"/>
          <w:sz w:val="24"/>
          <w:szCs w:val="24"/>
        </w:rPr>
        <w:t>retreated after washing 3 to 4 times and/or every 6 months</w:t>
      </w:r>
      <w:r w:rsidR="00B3235A" w:rsidRPr="00D878AB">
        <w:rPr>
          <w:rFonts w:ascii="Times New Roman" w:hAnsi="Times New Roman" w:cs="Times New Roman"/>
          <w:sz w:val="24"/>
          <w:szCs w:val="24"/>
        </w:rPr>
        <w:t xml:space="preserve">; the second one is the </w:t>
      </w:r>
      <w:r w:rsidR="00EA0DA7" w:rsidRPr="00D878AB">
        <w:rPr>
          <w:rFonts w:ascii="Times New Roman" w:hAnsi="Times New Roman" w:cs="Times New Roman"/>
          <w:sz w:val="24"/>
          <w:szCs w:val="24"/>
        </w:rPr>
        <w:t>Long</w:t>
      </w:r>
      <w:r w:rsidR="00F22498" w:rsidRPr="00D878AB">
        <w:rPr>
          <w:rFonts w:ascii="Times New Roman" w:hAnsi="Times New Roman" w:cs="Times New Roman"/>
          <w:sz w:val="24"/>
          <w:szCs w:val="24"/>
        </w:rPr>
        <w:t>-l</w:t>
      </w:r>
      <w:r w:rsidR="00EA0DA7" w:rsidRPr="00D878AB">
        <w:rPr>
          <w:rFonts w:ascii="Times New Roman" w:hAnsi="Times New Roman" w:cs="Times New Roman"/>
          <w:sz w:val="24"/>
          <w:szCs w:val="24"/>
        </w:rPr>
        <w:t>asting</w:t>
      </w:r>
      <w:r w:rsidR="00F22498" w:rsidRPr="00D878AB">
        <w:rPr>
          <w:rFonts w:ascii="Times New Roman" w:hAnsi="Times New Roman" w:cs="Times New Roman"/>
          <w:sz w:val="24"/>
          <w:szCs w:val="24"/>
        </w:rPr>
        <w:t xml:space="preserve"> </w:t>
      </w:r>
      <w:r w:rsidR="000E4B81">
        <w:rPr>
          <w:rFonts w:ascii="Times New Roman" w:hAnsi="Times New Roman" w:cs="Times New Roman"/>
          <w:sz w:val="24"/>
          <w:szCs w:val="24"/>
        </w:rPr>
        <w:t>insecticide-treated Nets</w:t>
      </w:r>
      <w:r w:rsidR="00F22498" w:rsidRPr="00D878AB">
        <w:rPr>
          <w:rFonts w:ascii="Times New Roman" w:hAnsi="Times New Roman" w:cs="Times New Roman"/>
          <w:sz w:val="24"/>
          <w:szCs w:val="24"/>
        </w:rPr>
        <w:t xml:space="preserve"> (LLINS)</w:t>
      </w:r>
      <w:r w:rsidR="002359B7" w:rsidRPr="00D878AB">
        <w:rPr>
          <w:rFonts w:ascii="Times New Roman" w:hAnsi="Times New Roman" w:cs="Times New Roman"/>
          <w:sz w:val="24"/>
          <w:szCs w:val="24"/>
        </w:rPr>
        <w:t xml:space="preserve">. The </w:t>
      </w:r>
      <w:r w:rsidR="004233A8" w:rsidRPr="00D878AB">
        <w:rPr>
          <w:rFonts w:ascii="Times New Roman" w:hAnsi="Times New Roman" w:cs="Times New Roman"/>
          <w:sz w:val="24"/>
          <w:szCs w:val="24"/>
        </w:rPr>
        <w:t>insecticides</w:t>
      </w:r>
      <w:r w:rsidR="002359B7" w:rsidRPr="00D878AB">
        <w:rPr>
          <w:rFonts w:ascii="Times New Roman" w:hAnsi="Times New Roman" w:cs="Times New Roman"/>
          <w:sz w:val="24"/>
          <w:szCs w:val="24"/>
        </w:rPr>
        <w:t xml:space="preserve"> in this type are designed to la</w:t>
      </w:r>
      <w:r w:rsidR="00493238" w:rsidRPr="00D878AB">
        <w:rPr>
          <w:rFonts w:ascii="Times New Roman" w:hAnsi="Times New Roman" w:cs="Times New Roman"/>
          <w:sz w:val="24"/>
          <w:szCs w:val="24"/>
        </w:rPr>
        <w:t xml:space="preserve">st for </w:t>
      </w:r>
      <w:r w:rsidR="0031604C" w:rsidRPr="00D878AB">
        <w:rPr>
          <w:rFonts w:ascii="Times New Roman" w:hAnsi="Times New Roman" w:cs="Times New Roman"/>
          <w:sz w:val="24"/>
          <w:szCs w:val="24"/>
        </w:rPr>
        <w:t>a</w:t>
      </w:r>
      <w:r w:rsidR="00C769A6">
        <w:rPr>
          <w:rFonts w:ascii="Times New Roman" w:hAnsi="Times New Roman" w:cs="Times New Roman"/>
          <w:sz w:val="24"/>
          <w:szCs w:val="24"/>
        </w:rPr>
        <w:t>s long as a</w:t>
      </w:r>
      <w:r w:rsidR="0031604C" w:rsidRPr="00D878AB">
        <w:rPr>
          <w:rFonts w:ascii="Times New Roman" w:hAnsi="Times New Roman" w:cs="Times New Roman"/>
          <w:sz w:val="24"/>
          <w:szCs w:val="24"/>
        </w:rPr>
        <w:t xml:space="preserve"> little over 3 years</w:t>
      </w:r>
      <w:r w:rsidR="004233A8" w:rsidRPr="00D878AB">
        <w:rPr>
          <w:rFonts w:ascii="Times New Roman" w:hAnsi="Times New Roman" w:cs="Times New Roman"/>
          <w:sz w:val="24"/>
          <w:szCs w:val="24"/>
        </w:rPr>
        <w:t>, even with repeated washings of up to 20 times</w:t>
      </w:r>
      <w:r w:rsidR="0031604C" w:rsidRPr="00D878AB">
        <w:rPr>
          <w:rFonts w:ascii="Times New Roman" w:hAnsi="Times New Roman" w:cs="Times New Roman"/>
          <w:sz w:val="24"/>
          <w:szCs w:val="24"/>
        </w:rPr>
        <w:t xml:space="preserve">; the third is the </w:t>
      </w:r>
      <w:r w:rsidR="0024239A" w:rsidRPr="00D878AB">
        <w:rPr>
          <w:rFonts w:ascii="Times New Roman" w:hAnsi="Times New Roman" w:cs="Times New Roman"/>
          <w:sz w:val="24"/>
          <w:szCs w:val="24"/>
        </w:rPr>
        <w:t>Dual</w:t>
      </w:r>
      <w:r w:rsidR="000D1FAF" w:rsidRPr="00D878AB">
        <w:rPr>
          <w:rFonts w:ascii="Times New Roman" w:hAnsi="Times New Roman" w:cs="Times New Roman"/>
          <w:sz w:val="24"/>
          <w:szCs w:val="24"/>
        </w:rPr>
        <w:t>-active ingredient ITN</w:t>
      </w:r>
      <w:r w:rsidRPr="00D878AB">
        <w:rPr>
          <w:rFonts w:ascii="Times New Roman" w:hAnsi="Times New Roman" w:cs="Times New Roman"/>
          <w:sz w:val="24"/>
          <w:szCs w:val="24"/>
        </w:rPr>
        <w:t>,</w:t>
      </w:r>
      <w:r w:rsidR="000D1FAF" w:rsidRPr="00D878AB">
        <w:rPr>
          <w:rFonts w:ascii="Times New Roman" w:hAnsi="Times New Roman" w:cs="Times New Roman"/>
          <w:sz w:val="24"/>
          <w:szCs w:val="24"/>
        </w:rPr>
        <w:t xml:space="preserve"> which is the latest category </w:t>
      </w:r>
      <w:r w:rsidR="000D1FAF" w:rsidRPr="00D878AB">
        <w:rPr>
          <w:rFonts w:ascii="Times New Roman" w:hAnsi="Times New Roman" w:cs="Times New Roman"/>
          <w:sz w:val="24"/>
          <w:szCs w:val="24"/>
        </w:rPr>
        <w:lastRenderedPageBreak/>
        <w:t>of ITNs. It was deve</w:t>
      </w:r>
      <w:r w:rsidR="00460ED9" w:rsidRPr="00D878AB">
        <w:rPr>
          <w:rFonts w:ascii="Times New Roman" w:hAnsi="Times New Roman" w:cs="Times New Roman"/>
          <w:sz w:val="24"/>
          <w:szCs w:val="24"/>
        </w:rPr>
        <w:t xml:space="preserve">loped as a means </w:t>
      </w:r>
      <w:r w:rsidRPr="00D878AB">
        <w:rPr>
          <w:rFonts w:ascii="Times New Roman" w:hAnsi="Times New Roman" w:cs="Times New Roman"/>
          <w:sz w:val="24"/>
          <w:szCs w:val="24"/>
        </w:rPr>
        <w:t>of</w:t>
      </w:r>
      <w:r w:rsidR="00460ED9" w:rsidRPr="00D878AB">
        <w:rPr>
          <w:rFonts w:ascii="Times New Roman" w:hAnsi="Times New Roman" w:cs="Times New Roman"/>
          <w:sz w:val="24"/>
          <w:szCs w:val="24"/>
        </w:rPr>
        <w:t xml:space="preserve"> combating the </w:t>
      </w:r>
      <w:proofErr w:type="spellStart"/>
      <w:r w:rsidRPr="00D878AB">
        <w:rPr>
          <w:rFonts w:ascii="Times New Roman" w:hAnsi="Times New Roman" w:cs="Times New Roman"/>
          <w:sz w:val="24"/>
          <w:szCs w:val="24"/>
        </w:rPr>
        <w:t>pyrethroid</w:t>
      </w:r>
      <w:proofErr w:type="spellEnd"/>
      <w:r w:rsidRPr="00D878AB">
        <w:rPr>
          <w:rFonts w:ascii="Times New Roman" w:hAnsi="Times New Roman" w:cs="Times New Roman"/>
          <w:sz w:val="24"/>
          <w:szCs w:val="24"/>
        </w:rPr>
        <w:t xml:space="preserve"> resistance</w:t>
      </w:r>
      <w:r w:rsidR="00460ED9" w:rsidRPr="00D878AB">
        <w:rPr>
          <w:rFonts w:ascii="Times New Roman" w:hAnsi="Times New Roman" w:cs="Times New Roman"/>
          <w:sz w:val="24"/>
          <w:szCs w:val="24"/>
        </w:rPr>
        <w:t xml:space="preserve"> that had deve</w:t>
      </w:r>
      <w:r w:rsidRPr="00D878AB">
        <w:rPr>
          <w:rFonts w:ascii="Times New Roman" w:hAnsi="Times New Roman" w:cs="Times New Roman"/>
          <w:sz w:val="24"/>
          <w:szCs w:val="24"/>
        </w:rPr>
        <w:t>loped in some locations</w:t>
      </w:r>
      <w:r w:rsidR="0051426B" w:rsidRPr="00D878AB">
        <w:rPr>
          <w:rFonts w:ascii="Times New Roman" w:hAnsi="Times New Roman" w:cs="Times New Roman"/>
          <w:sz w:val="24"/>
          <w:szCs w:val="24"/>
        </w:rPr>
        <w:t xml:space="preserve"> </w:t>
      </w:r>
      <w:r w:rsidR="0051426B" w:rsidRPr="00D878AB">
        <w:rPr>
          <w:rFonts w:ascii="Times New Roman" w:hAnsi="Times New Roman" w:cs="Times New Roman"/>
          <w:sz w:val="24"/>
          <w:szCs w:val="24"/>
        </w:rPr>
        <w:fldChar w:fldCharType="begin">
          <w:fldData xml:space="preserve">PEVuZE5vdGU+PENpdGU+PEF1dGhvcj5NZXNzZW5nZXI8L0F1dGhvcj48WWVhcj4yMDIzPC9ZZWFy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</w:fldData>
        </w:fldChar>
      </w:r>
      <w:r w:rsidR="00F25016">
        <w:rPr>
          <w:rFonts w:ascii="Times New Roman" w:hAnsi="Times New Roman" w:cs="Times New Roman"/>
          <w:sz w:val="24"/>
          <w:szCs w:val="24"/>
        </w:rPr>
        <w:instrText xml:space="preserve"> ADDIN EN.CITE </w:instrText>
      </w:r>
      <w:r w:rsidR="00F25016">
        <w:rPr>
          <w:rFonts w:ascii="Times New Roman" w:hAnsi="Times New Roman" w:cs="Times New Roman"/>
          <w:sz w:val="24"/>
          <w:szCs w:val="24"/>
        </w:rPr>
        <w:fldChar w:fldCharType="begin">
          <w:fldData xml:space="preserve">PEVuZE5vdGU+PENpdGU+PEF1dGhvcj5NZXNzZW5nZXI8L0F1dGhvcj48WWVhcj4yMDIzPC9ZZWFy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</w:fldData>
        </w:fldChar>
      </w:r>
      <w:r w:rsidR="00F25016">
        <w:rPr>
          <w:rFonts w:ascii="Times New Roman" w:hAnsi="Times New Roman" w:cs="Times New Roman"/>
          <w:sz w:val="24"/>
          <w:szCs w:val="24"/>
        </w:rPr>
        <w:instrText xml:space="preserve"> ADDIN EN.CITE.DATA </w:instrText>
      </w:r>
      <w:r w:rsidR="00F25016">
        <w:rPr>
          <w:rFonts w:ascii="Times New Roman" w:hAnsi="Times New Roman" w:cs="Times New Roman"/>
          <w:sz w:val="24"/>
          <w:szCs w:val="24"/>
        </w:rPr>
      </w:r>
      <w:r w:rsidR="00F25016">
        <w:rPr>
          <w:rFonts w:ascii="Times New Roman" w:hAnsi="Times New Roman" w:cs="Times New Roman"/>
          <w:sz w:val="24"/>
          <w:szCs w:val="24"/>
        </w:rPr>
        <w:fldChar w:fldCharType="end"/>
      </w:r>
      <w:r w:rsidR="0051426B" w:rsidRPr="00D878AB">
        <w:rPr>
          <w:rFonts w:ascii="Times New Roman" w:hAnsi="Times New Roman" w:cs="Times New Roman"/>
          <w:sz w:val="24"/>
          <w:szCs w:val="24"/>
        </w:rPr>
      </w:r>
      <w:r w:rsidR="0051426B" w:rsidRPr="00D878AB">
        <w:rPr>
          <w:rFonts w:ascii="Times New Roman" w:hAnsi="Times New Roman" w:cs="Times New Roman"/>
          <w:sz w:val="24"/>
          <w:szCs w:val="24"/>
        </w:rPr>
        <w:fldChar w:fldCharType="separate"/>
      </w:r>
      <w:r w:rsidR="00F25016">
        <w:rPr>
          <w:rFonts w:ascii="Times New Roman" w:hAnsi="Times New Roman" w:cs="Times New Roman"/>
          <w:noProof/>
          <w:sz w:val="24"/>
          <w:szCs w:val="24"/>
        </w:rPr>
        <w:t>(Messenger et al., 2023; Mosha et al., 2024)</w:t>
      </w:r>
      <w:r w:rsidR="0051426B" w:rsidRPr="00D878AB">
        <w:rPr>
          <w:rFonts w:ascii="Times New Roman" w:hAnsi="Times New Roman" w:cs="Times New Roman"/>
          <w:sz w:val="24"/>
          <w:szCs w:val="24"/>
        </w:rPr>
        <w:fldChar w:fldCharType="end"/>
      </w:r>
      <w:r w:rsidR="00567EAC" w:rsidRPr="00D878AB">
        <w:rPr>
          <w:rFonts w:ascii="Times New Roman" w:hAnsi="Times New Roman" w:cs="Times New Roman"/>
          <w:sz w:val="24"/>
          <w:szCs w:val="24"/>
        </w:rPr>
        <w:t>.</w:t>
      </w:r>
    </w:p>
    <w:p w14:paraId="735CD81F" w14:textId="3734C139" w:rsidR="00022B2E" w:rsidRDefault="00B56DF2" w:rsidP="00414EE5">
      <w:pPr>
        <w:spacing w:line="480" w:lineRule="auto"/>
        <w:jc w:val="both"/>
        <w:rPr>
          <w:rFonts w:ascii="Times New Roman" w:hAnsi="Times New Roman" w:cs="Times New Roman"/>
          <w:sz w:val="24"/>
          <w:szCs w:val="24"/>
        </w:rPr>
      </w:pPr>
      <w:r w:rsidRPr="00D878AB">
        <w:rPr>
          <w:rFonts w:ascii="Times New Roman" w:hAnsi="Times New Roman" w:cs="Times New Roman"/>
          <w:sz w:val="24"/>
          <w:szCs w:val="24"/>
        </w:rPr>
        <w:t xml:space="preserve">Malaria is endemic in </w:t>
      </w:r>
      <w:r w:rsidR="00B163F4" w:rsidRPr="00D878AB">
        <w:rPr>
          <w:rFonts w:ascii="Times New Roman" w:hAnsi="Times New Roman" w:cs="Times New Roman"/>
          <w:sz w:val="24"/>
          <w:szCs w:val="24"/>
        </w:rPr>
        <w:t>Nigeria,</w:t>
      </w:r>
      <w:r w:rsidRPr="00D878AB">
        <w:rPr>
          <w:rFonts w:ascii="Times New Roman" w:hAnsi="Times New Roman" w:cs="Times New Roman"/>
          <w:sz w:val="24"/>
          <w:szCs w:val="24"/>
        </w:rPr>
        <w:t xml:space="preserve"> and it is one of the commonest illnesses </w:t>
      </w:r>
      <w:r w:rsidR="007E653C" w:rsidRPr="00D878AB">
        <w:rPr>
          <w:rFonts w:ascii="Times New Roman" w:hAnsi="Times New Roman" w:cs="Times New Roman"/>
          <w:sz w:val="24"/>
          <w:szCs w:val="24"/>
        </w:rPr>
        <w:t xml:space="preserve">among undergraduates in the </w:t>
      </w:r>
      <w:r w:rsidR="004E11ED" w:rsidRPr="00D878AB">
        <w:rPr>
          <w:rFonts w:ascii="Times New Roman" w:hAnsi="Times New Roman" w:cs="Times New Roman"/>
          <w:sz w:val="24"/>
          <w:szCs w:val="24"/>
        </w:rPr>
        <w:t xml:space="preserve">resident </w:t>
      </w:r>
      <w:r w:rsidR="007E653C" w:rsidRPr="00D878AB">
        <w:rPr>
          <w:rFonts w:ascii="Times New Roman" w:hAnsi="Times New Roman" w:cs="Times New Roman"/>
          <w:sz w:val="24"/>
          <w:szCs w:val="24"/>
        </w:rPr>
        <w:t>host</w:t>
      </w:r>
      <w:r w:rsidR="004E11ED" w:rsidRPr="00D878AB">
        <w:rPr>
          <w:rFonts w:ascii="Times New Roman" w:hAnsi="Times New Roman" w:cs="Times New Roman"/>
          <w:sz w:val="24"/>
          <w:szCs w:val="24"/>
        </w:rPr>
        <w:t>els within the universit</w:t>
      </w:r>
      <w:r w:rsidR="00022B2E">
        <w:rPr>
          <w:rFonts w:ascii="Times New Roman" w:hAnsi="Times New Roman" w:cs="Times New Roman"/>
          <w:sz w:val="24"/>
          <w:szCs w:val="24"/>
        </w:rPr>
        <w:t>ies</w:t>
      </w:r>
      <w:r w:rsidR="004E11ED" w:rsidRPr="00D878AB">
        <w:rPr>
          <w:rFonts w:ascii="Times New Roman" w:hAnsi="Times New Roman" w:cs="Times New Roman"/>
          <w:sz w:val="24"/>
          <w:szCs w:val="24"/>
        </w:rPr>
        <w:t xml:space="preserve">. </w:t>
      </w:r>
      <w:r w:rsidR="00022B2E">
        <w:rPr>
          <w:rFonts w:ascii="Times New Roman" w:hAnsi="Times New Roman" w:cs="Times New Roman"/>
          <w:sz w:val="24"/>
          <w:szCs w:val="24"/>
        </w:rPr>
        <w:t>Data from various studies across</w:t>
      </w:r>
      <w:r w:rsidR="00467448">
        <w:rPr>
          <w:rFonts w:ascii="Times New Roman" w:hAnsi="Times New Roman" w:cs="Times New Roman"/>
          <w:sz w:val="24"/>
          <w:szCs w:val="24"/>
        </w:rPr>
        <w:t xml:space="preserve"> Nigerian universities buttress this statement. One of such studies was t</w:t>
      </w:r>
      <w:r w:rsidR="00AD419F">
        <w:rPr>
          <w:rFonts w:ascii="Times New Roman" w:hAnsi="Times New Roman" w:cs="Times New Roman"/>
          <w:sz w:val="24"/>
          <w:szCs w:val="24"/>
        </w:rPr>
        <w:t xml:space="preserve">hat </w:t>
      </w:r>
      <w:r w:rsidR="00467448">
        <w:rPr>
          <w:rFonts w:ascii="Times New Roman" w:hAnsi="Times New Roman" w:cs="Times New Roman"/>
          <w:sz w:val="24"/>
          <w:szCs w:val="24"/>
        </w:rPr>
        <w:t xml:space="preserve">conducted </w:t>
      </w:r>
      <w:r w:rsidR="00467448" w:rsidRPr="00D878AB">
        <w:rPr>
          <w:rFonts w:ascii="Times New Roman" w:hAnsi="Times New Roman" w:cs="Times New Roman"/>
          <w:sz w:val="24"/>
          <w:szCs w:val="24"/>
        </w:rPr>
        <w:t xml:space="preserve">by </w:t>
      </w:r>
      <w:r w:rsidR="00467448" w:rsidRPr="00D878AB">
        <w:rPr>
          <w:rFonts w:ascii="Times New Roman" w:hAnsi="Times New Roman" w:cs="Times New Roman"/>
          <w:sz w:val="24"/>
          <w:szCs w:val="24"/>
        </w:rPr>
        <w:fldChar w:fldCharType="begin"/>
      </w:r>
      <w:r w:rsidR="00F25016">
        <w:rPr>
          <w:rFonts w:ascii="Times New Roman" w:hAnsi="Times New Roman" w:cs="Times New Roman"/>
          <w:sz w:val="24"/>
          <w:szCs w:val="24"/>
        </w:rPr>
        <w:instrText xml:space="preserve"> ADDIN EN.CITE &lt;EndNote&gt;&lt;Cite AuthorYear="1"&gt;&lt;Author&gt;Ibrahim&lt;/Author&gt;&lt;Year&gt;2024&lt;/Year&gt;&lt;RecNum&gt;40&lt;/RecNum&gt;&lt;DisplayText&gt;Ibrahim et al. (2024)&lt;/DisplayText&gt;&lt;record&gt;&lt;rec-number&gt;40&lt;/rec-number&gt;&lt;foreign-keys&gt;&lt;key app="EN" db-id="xp9a059p0s20ateaa53v5zfmztdwdf5r0wrw" timestamp="1761749146"&gt;40&lt;/key&gt;&lt;/foreign-keys&gt;&lt;ref-type name="Journal Article"&gt;17&lt;/ref-type&gt;&lt;contributors&gt;&lt;authors&gt;&lt;author&gt;Ibrahim, Azeez G&lt;/author&gt;&lt;author&gt;Bassey, Omolola&lt;/author&gt;&lt;author&gt;Adebayo, Dorcas&lt;/author&gt;&lt;author&gt;Esther, Nwaoha&lt;/author&gt;&lt;/authors&gt;&lt;/contributors&gt;&lt;titles&gt;&lt;title&gt;Molecular Epidemiological Studies of pfmdr-1 Gene in Plasmodium falciparum Among Undergraduates in A Private University in Lagos State&lt;/title&gt;&lt;/titles&gt;&lt;dates&gt;&lt;year&gt;2024&lt;/year&gt;&lt;/dates&gt;&lt;urls&gt;&lt;/urls&gt;&lt;/record&gt;&lt;/Cite&gt;&lt;/EndNote&gt;</w:instrText>
      </w:r>
      <w:r w:rsidR="00467448" w:rsidRPr="00D878AB">
        <w:rPr>
          <w:rFonts w:ascii="Times New Roman" w:hAnsi="Times New Roman" w:cs="Times New Roman"/>
          <w:sz w:val="24"/>
          <w:szCs w:val="24"/>
        </w:rPr>
        <w:fldChar w:fldCharType="separate"/>
      </w:r>
      <w:r w:rsidR="00F25016">
        <w:rPr>
          <w:rFonts w:ascii="Times New Roman" w:hAnsi="Times New Roman" w:cs="Times New Roman"/>
          <w:noProof/>
          <w:sz w:val="24"/>
          <w:szCs w:val="24"/>
        </w:rPr>
        <w:t>Ibrahim et al. (2024)</w:t>
      </w:r>
      <w:r w:rsidR="00467448" w:rsidRPr="00D878AB">
        <w:rPr>
          <w:rFonts w:ascii="Times New Roman" w:hAnsi="Times New Roman" w:cs="Times New Roman"/>
          <w:sz w:val="24"/>
          <w:szCs w:val="24"/>
        </w:rPr>
        <w:fldChar w:fldCharType="end"/>
      </w:r>
      <w:r w:rsidR="00AD419F">
        <w:rPr>
          <w:rFonts w:ascii="Times New Roman" w:hAnsi="Times New Roman" w:cs="Times New Roman"/>
          <w:sz w:val="24"/>
          <w:szCs w:val="24"/>
        </w:rPr>
        <w:t xml:space="preserve">. The authors reported </w:t>
      </w:r>
      <w:r w:rsidR="00467448" w:rsidRPr="00D878AB">
        <w:rPr>
          <w:rFonts w:ascii="Times New Roman" w:hAnsi="Times New Roman" w:cs="Times New Roman"/>
          <w:sz w:val="24"/>
          <w:szCs w:val="24"/>
        </w:rPr>
        <w:t xml:space="preserve">that undergraduate hostel residents were a vulnerable group when it comes to malaria infection </w:t>
      </w:r>
      <w:r w:rsidR="00467448" w:rsidRPr="00D878AB">
        <w:rPr>
          <w:rFonts w:ascii="Times New Roman" w:hAnsi="Times New Roman" w:cs="Times New Roman"/>
          <w:sz w:val="24"/>
          <w:szCs w:val="24"/>
        </w:rPr>
        <w:fldChar w:fldCharType="begin"/>
      </w:r>
      <w:r w:rsidR="00F25016">
        <w:rPr>
          <w:rFonts w:ascii="Times New Roman" w:hAnsi="Times New Roman" w:cs="Times New Roman"/>
          <w:sz w:val="24"/>
          <w:szCs w:val="24"/>
        </w:rPr>
        <w:instrText xml:space="preserve"> ADDIN EN.CITE &lt;EndNote&gt;&lt;Cite&gt;&lt;Author&gt;Ibrahim&lt;/Author&gt;&lt;Year&gt;2024&lt;/Year&gt;&lt;RecNum&gt;40&lt;/RecNum&gt;&lt;DisplayText&gt;(Ibrahim et al., 2024)&lt;/DisplayText&gt;&lt;record&gt;&lt;rec-number&gt;40&lt;/rec-number&gt;&lt;foreign-keys&gt;&lt;key app="EN" db-id="xp9a059p0s20ateaa53v5zfmztdwdf5r0wrw" timestamp="1761749146"&gt;40&lt;/key&gt;&lt;/foreign-keys&gt;&lt;ref-type name="Journal Article"&gt;17&lt;/ref-type&gt;&lt;contributors&gt;&lt;authors&gt;&lt;author&gt;Ibrahim, Azeez G&lt;/author&gt;&lt;author&gt;Bassey, Omolola&lt;/author&gt;&lt;author&gt;Adebayo, Dorcas&lt;/author&gt;&lt;author&gt;Esther, Nwaoha&lt;/author&gt;&lt;/authors&gt;&lt;/contributors&gt;&lt;titles&gt;&lt;title&gt;Molecular Epidemiological Studies of pfmdr-1 Gene in Plasmodium falciparum Among Undergraduates in A Private University in Lagos State&lt;/title&gt;&lt;/titles&gt;&lt;dates&gt;&lt;year&gt;2024&lt;/year&gt;&lt;/dates&gt;&lt;urls&gt;&lt;/urls&gt;&lt;/record&gt;&lt;/Cite&gt;&lt;/EndNote&gt;</w:instrText>
      </w:r>
      <w:r w:rsidR="00467448" w:rsidRPr="00D878AB">
        <w:rPr>
          <w:rFonts w:ascii="Times New Roman" w:hAnsi="Times New Roman" w:cs="Times New Roman"/>
          <w:sz w:val="24"/>
          <w:szCs w:val="24"/>
        </w:rPr>
        <w:fldChar w:fldCharType="separate"/>
      </w:r>
      <w:r w:rsidR="00F25016">
        <w:rPr>
          <w:rFonts w:ascii="Times New Roman" w:hAnsi="Times New Roman" w:cs="Times New Roman"/>
          <w:noProof/>
          <w:sz w:val="24"/>
          <w:szCs w:val="24"/>
        </w:rPr>
        <w:t>(Ibrahim et al., 2024)</w:t>
      </w:r>
      <w:r w:rsidR="00467448" w:rsidRPr="00D878AB">
        <w:rPr>
          <w:rFonts w:ascii="Times New Roman" w:hAnsi="Times New Roman" w:cs="Times New Roman"/>
          <w:sz w:val="24"/>
          <w:szCs w:val="24"/>
        </w:rPr>
        <w:fldChar w:fldCharType="end"/>
      </w:r>
      <w:r w:rsidR="00467448" w:rsidRPr="00D878AB">
        <w:rPr>
          <w:rFonts w:ascii="Times New Roman" w:hAnsi="Times New Roman" w:cs="Times New Roman"/>
          <w:sz w:val="24"/>
          <w:szCs w:val="24"/>
        </w:rPr>
        <w:t xml:space="preserve">. </w:t>
      </w:r>
    </w:p>
    <w:p w14:paraId="127C2E87" w14:textId="2F64A39B" w:rsidR="00F0166D" w:rsidRPr="00D878AB" w:rsidRDefault="004E11ED" w:rsidP="00414EE5">
      <w:pPr>
        <w:spacing w:line="480" w:lineRule="auto"/>
        <w:jc w:val="both"/>
        <w:rPr>
          <w:rFonts w:ascii="Times New Roman" w:hAnsi="Times New Roman" w:cs="Times New Roman"/>
          <w:i/>
          <w:iCs/>
          <w:sz w:val="24"/>
          <w:szCs w:val="24"/>
        </w:rPr>
      </w:pPr>
      <w:r w:rsidRPr="00D878AB">
        <w:rPr>
          <w:rFonts w:ascii="Times New Roman" w:hAnsi="Times New Roman" w:cs="Times New Roman"/>
          <w:sz w:val="24"/>
          <w:szCs w:val="24"/>
        </w:rPr>
        <w:t xml:space="preserve">Data from the </w:t>
      </w:r>
      <w:r w:rsidR="00C45D28">
        <w:rPr>
          <w:rFonts w:ascii="Times New Roman" w:hAnsi="Times New Roman" w:cs="Times New Roman"/>
          <w:sz w:val="24"/>
          <w:szCs w:val="24"/>
        </w:rPr>
        <w:t>University of Port Harcourt’s</w:t>
      </w:r>
      <w:r w:rsidRPr="00D878AB">
        <w:rPr>
          <w:rFonts w:ascii="Times New Roman" w:hAnsi="Times New Roman" w:cs="Times New Roman"/>
          <w:sz w:val="24"/>
          <w:szCs w:val="24"/>
        </w:rPr>
        <w:t xml:space="preserve"> </w:t>
      </w:r>
      <w:r w:rsidR="008D6090" w:rsidRPr="00D878AB">
        <w:rPr>
          <w:rFonts w:ascii="Times New Roman" w:hAnsi="Times New Roman" w:cs="Times New Roman"/>
          <w:sz w:val="24"/>
          <w:szCs w:val="24"/>
        </w:rPr>
        <w:t>clinic</w:t>
      </w:r>
      <w:r w:rsidR="00E6151B" w:rsidRPr="00D878AB">
        <w:rPr>
          <w:rFonts w:ascii="Times New Roman" w:hAnsi="Times New Roman" w:cs="Times New Roman"/>
          <w:sz w:val="24"/>
          <w:szCs w:val="24"/>
        </w:rPr>
        <w:t xml:space="preserve"> show</w:t>
      </w:r>
      <w:r w:rsidR="00844CD1" w:rsidRPr="00D878AB">
        <w:rPr>
          <w:rFonts w:ascii="Times New Roman" w:hAnsi="Times New Roman" w:cs="Times New Roman"/>
          <w:sz w:val="24"/>
          <w:szCs w:val="24"/>
        </w:rPr>
        <w:t>ed</w:t>
      </w:r>
      <w:r w:rsidR="00E6151B" w:rsidRPr="00D878AB">
        <w:rPr>
          <w:rFonts w:ascii="Times New Roman" w:hAnsi="Times New Roman" w:cs="Times New Roman"/>
          <w:sz w:val="24"/>
          <w:szCs w:val="24"/>
        </w:rPr>
        <w:t xml:space="preserve"> that </w:t>
      </w:r>
      <w:r w:rsidR="000B192F" w:rsidRPr="00D878AB">
        <w:rPr>
          <w:rFonts w:ascii="Times New Roman" w:hAnsi="Times New Roman" w:cs="Times New Roman"/>
          <w:sz w:val="24"/>
          <w:szCs w:val="24"/>
        </w:rPr>
        <w:t>approxima</w:t>
      </w:r>
      <w:r w:rsidR="009318AE" w:rsidRPr="00D878AB">
        <w:rPr>
          <w:rFonts w:ascii="Times New Roman" w:hAnsi="Times New Roman" w:cs="Times New Roman"/>
          <w:sz w:val="24"/>
          <w:szCs w:val="24"/>
        </w:rPr>
        <w:t xml:space="preserve">tely </w:t>
      </w:r>
      <w:r w:rsidR="008D6090" w:rsidRPr="00D878AB">
        <w:rPr>
          <w:rFonts w:ascii="Times New Roman" w:hAnsi="Times New Roman" w:cs="Times New Roman"/>
          <w:sz w:val="24"/>
          <w:szCs w:val="24"/>
        </w:rPr>
        <w:t>6</w:t>
      </w:r>
      <w:r w:rsidR="00E6151B" w:rsidRPr="00D878AB">
        <w:rPr>
          <w:rFonts w:ascii="Times New Roman" w:hAnsi="Times New Roman" w:cs="Times New Roman"/>
          <w:sz w:val="24"/>
          <w:szCs w:val="24"/>
        </w:rPr>
        <w:t xml:space="preserve">0% of the students </w:t>
      </w:r>
      <w:r w:rsidR="005B509F" w:rsidRPr="00D878AB">
        <w:rPr>
          <w:rFonts w:ascii="Times New Roman" w:hAnsi="Times New Roman" w:cs="Times New Roman"/>
          <w:sz w:val="24"/>
          <w:szCs w:val="24"/>
        </w:rPr>
        <w:t xml:space="preserve">resident in the hostels </w:t>
      </w:r>
      <w:r w:rsidR="00E6151B" w:rsidRPr="00D878AB">
        <w:rPr>
          <w:rFonts w:ascii="Times New Roman" w:hAnsi="Times New Roman" w:cs="Times New Roman"/>
          <w:sz w:val="24"/>
          <w:szCs w:val="24"/>
        </w:rPr>
        <w:t xml:space="preserve">who </w:t>
      </w:r>
      <w:r w:rsidR="00D5105B" w:rsidRPr="00D878AB">
        <w:rPr>
          <w:rFonts w:ascii="Times New Roman" w:hAnsi="Times New Roman" w:cs="Times New Roman"/>
          <w:sz w:val="24"/>
          <w:szCs w:val="24"/>
        </w:rPr>
        <w:t>reported</w:t>
      </w:r>
      <w:r w:rsidR="00E6151B" w:rsidRPr="00D878AB">
        <w:rPr>
          <w:rFonts w:ascii="Times New Roman" w:hAnsi="Times New Roman" w:cs="Times New Roman"/>
          <w:sz w:val="24"/>
          <w:szCs w:val="24"/>
        </w:rPr>
        <w:t xml:space="preserve"> being ill to the clinic</w:t>
      </w:r>
      <w:r w:rsidR="00844CD1" w:rsidRPr="00D878AB">
        <w:rPr>
          <w:rFonts w:ascii="Times New Roman" w:hAnsi="Times New Roman" w:cs="Times New Roman"/>
          <w:sz w:val="24"/>
          <w:szCs w:val="24"/>
        </w:rPr>
        <w:t xml:space="preserve"> in the year 2024</w:t>
      </w:r>
      <w:r w:rsidR="00D5105B" w:rsidRPr="00D878AB">
        <w:rPr>
          <w:rFonts w:ascii="Times New Roman" w:hAnsi="Times New Roman" w:cs="Times New Roman"/>
          <w:sz w:val="24"/>
          <w:szCs w:val="24"/>
        </w:rPr>
        <w:t xml:space="preserve"> we</w:t>
      </w:r>
      <w:r w:rsidR="00E6151B" w:rsidRPr="00D878AB">
        <w:rPr>
          <w:rFonts w:ascii="Times New Roman" w:hAnsi="Times New Roman" w:cs="Times New Roman"/>
          <w:sz w:val="24"/>
          <w:szCs w:val="24"/>
        </w:rPr>
        <w:t xml:space="preserve">re diagnosed </w:t>
      </w:r>
      <w:r w:rsidR="008D6090" w:rsidRPr="00D878AB">
        <w:rPr>
          <w:rFonts w:ascii="Times New Roman" w:hAnsi="Times New Roman" w:cs="Times New Roman"/>
          <w:sz w:val="24"/>
          <w:szCs w:val="24"/>
        </w:rPr>
        <w:t>with</w:t>
      </w:r>
      <w:r w:rsidR="00E6151B" w:rsidRPr="00D878AB">
        <w:rPr>
          <w:rFonts w:ascii="Times New Roman" w:hAnsi="Times New Roman" w:cs="Times New Roman"/>
          <w:sz w:val="24"/>
          <w:szCs w:val="24"/>
        </w:rPr>
        <w:t xml:space="preserve"> malaria</w:t>
      </w:r>
      <w:r w:rsidR="008D6090" w:rsidRPr="00D878AB">
        <w:rPr>
          <w:rFonts w:ascii="Times New Roman" w:hAnsi="Times New Roman" w:cs="Times New Roman"/>
          <w:sz w:val="24"/>
          <w:szCs w:val="24"/>
        </w:rPr>
        <w:t xml:space="preserve"> using </w:t>
      </w:r>
      <w:r w:rsidR="000E4B81">
        <w:rPr>
          <w:rFonts w:ascii="Times New Roman" w:hAnsi="Times New Roman" w:cs="Times New Roman"/>
          <w:sz w:val="24"/>
          <w:szCs w:val="24"/>
        </w:rPr>
        <w:t xml:space="preserve">the </w:t>
      </w:r>
      <w:r w:rsidR="008D6090" w:rsidRPr="00D878AB">
        <w:rPr>
          <w:rFonts w:ascii="Times New Roman" w:hAnsi="Times New Roman" w:cs="Times New Roman"/>
          <w:sz w:val="24"/>
          <w:szCs w:val="24"/>
        </w:rPr>
        <w:t>microscopy</w:t>
      </w:r>
      <w:r w:rsidR="000E4B81">
        <w:rPr>
          <w:rFonts w:ascii="Times New Roman" w:hAnsi="Times New Roman" w:cs="Times New Roman"/>
          <w:sz w:val="24"/>
          <w:szCs w:val="24"/>
        </w:rPr>
        <w:t xml:space="preserve"> method</w:t>
      </w:r>
      <w:r w:rsidR="00634B3D" w:rsidRPr="00D878AB">
        <w:rPr>
          <w:rFonts w:ascii="Times New Roman" w:hAnsi="Times New Roman" w:cs="Times New Roman"/>
          <w:sz w:val="24"/>
          <w:szCs w:val="24"/>
        </w:rPr>
        <w:t xml:space="preserve"> </w:t>
      </w:r>
      <w:r w:rsidR="00790498" w:rsidRPr="00D878AB">
        <w:rPr>
          <w:rFonts w:ascii="Times New Roman" w:hAnsi="Times New Roman" w:cs="Times New Roman"/>
          <w:sz w:val="24"/>
          <w:szCs w:val="24"/>
        </w:rPr>
        <w:fldChar w:fldCharType="begin"/>
      </w:r>
      <w:r w:rsidR="00F25016">
        <w:rPr>
          <w:rFonts w:ascii="Times New Roman" w:hAnsi="Times New Roman" w:cs="Times New Roman"/>
          <w:sz w:val="24"/>
          <w:szCs w:val="24"/>
        </w:rPr>
        <w:instrText xml:space="preserve"> ADDIN EN.CITE &lt;EndNote&gt;&lt;Cite&gt;&lt;Author&gt;University Health Clinic&lt;/Author&gt;&lt;Year&gt;2024&lt;/Year&gt;&lt;RecNum&gt;56&lt;/RecNum&gt;&lt;DisplayText&gt;(University Health Clinic, 2024)&lt;/DisplayText&gt;&lt;record&gt;&lt;rec-number&gt;56&lt;/rec-number&gt;&lt;foreign-keys&gt;&lt;key app="EN" db-id="xp9a059p0s20ateaa53v5zfmztdwdf5r0wrw" timestamp="1761941684"&gt;56&lt;/key&gt;&lt;/foreign-keys&gt;&lt;ref-type name="Unpublished Work"&gt;34&lt;/ref-type&gt;&lt;contributors&gt;&lt;authors&gt;&lt;author&gt;University Health Clinic,&lt;/author&gt;&lt;/authors&gt;&lt;/contributors&gt;&lt;titles&gt;&lt;title&gt;Malaria Diagnosis among Hostel Residents in UNIPORT&lt;/title&gt;&lt;/titles&gt;&lt;dates&gt;&lt;year&gt;2024&lt;/year&gt;&lt;/dates&gt;&lt;publisher&gt;University of Port Harcourt&lt;/publisher&gt;&lt;work-type&gt;Laboratory investigation&lt;/work-type&gt;&lt;urls&gt;&lt;/urls&gt;&lt;/record&gt;&lt;/Cite&gt;&lt;/EndNote&gt;</w:instrText>
      </w:r>
      <w:r w:rsidR="00790498" w:rsidRPr="00D878AB">
        <w:rPr>
          <w:rFonts w:ascii="Times New Roman" w:hAnsi="Times New Roman" w:cs="Times New Roman"/>
          <w:sz w:val="24"/>
          <w:szCs w:val="24"/>
        </w:rPr>
        <w:fldChar w:fldCharType="separate"/>
      </w:r>
      <w:r w:rsidR="00F25016">
        <w:rPr>
          <w:rFonts w:ascii="Times New Roman" w:hAnsi="Times New Roman" w:cs="Times New Roman"/>
          <w:noProof/>
          <w:sz w:val="24"/>
          <w:szCs w:val="24"/>
        </w:rPr>
        <w:t>(University Health Clinic, 2024)</w:t>
      </w:r>
      <w:r w:rsidR="00790498" w:rsidRPr="00D878AB">
        <w:rPr>
          <w:rFonts w:ascii="Times New Roman" w:hAnsi="Times New Roman" w:cs="Times New Roman"/>
          <w:sz w:val="24"/>
          <w:szCs w:val="24"/>
        </w:rPr>
        <w:fldChar w:fldCharType="end"/>
      </w:r>
      <w:r w:rsidR="005B509F" w:rsidRPr="00D878AB">
        <w:rPr>
          <w:rFonts w:ascii="Times New Roman" w:hAnsi="Times New Roman" w:cs="Times New Roman"/>
          <w:sz w:val="24"/>
          <w:szCs w:val="24"/>
        </w:rPr>
        <w:t>.</w:t>
      </w:r>
      <w:r w:rsidR="00F5460B" w:rsidRPr="00D878AB">
        <w:rPr>
          <w:rFonts w:ascii="Times New Roman" w:hAnsi="Times New Roman" w:cs="Times New Roman"/>
          <w:sz w:val="24"/>
          <w:szCs w:val="24"/>
        </w:rPr>
        <w:t xml:space="preserve"> </w:t>
      </w:r>
      <w:r w:rsidR="00D91BED" w:rsidRPr="00D878AB">
        <w:rPr>
          <w:rFonts w:ascii="Times New Roman" w:hAnsi="Times New Roman" w:cs="Times New Roman"/>
          <w:sz w:val="24"/>
          <w:szCs w:val="24"/>
        </w:rPr>
        <w:t xml:space="preserve">This figure is </w:t>
      </w:r>
      <w:r w:rsidR="004D53D0" w:rsidRPr="00D878AB">
        <w:rPr>
          <w:rFonts w:ascii="Times New Roman" w:hAnsi="Times New Roman" w:cs="Times New Roman"/>
          <w:sz w:val="24"/>
          <w:szCs w:val="24"/>
        </w:rPr>
        <w:t xml:space="preserve">likely </w:t>
      </w:r>
      <w:r w:rsidR="00D91BED" w:rsidRPr="00D878AB">
        <w:rPr>
          <w:rFonts w:ascii="Times New Roman" w:hAnsi="Times New Roman" w:cs="Times New Roman"/>
          <w:sz w:val="24"/>
          <w:szCs w:val="24"/>
        </w:rPr>
        <w:t>rela</w:t>
      </w:r>
      <w:r w:rsidR="004D53D0" w:rsidRPr="00D878AB">
        <w:rPr>
          <w:rFonts w:ascii="Times New Roman" w:hAnsi="Times New Roman" w:cs="Times New Roman"/>
          <w:sz w:val="24"/>
          <w:szCs w:val="24"/>
        </w:rPr>
        <w:t xml:space="preserve">ted to the </w:t>
      </w:r>
      <w:r w:rsidR="00404948" w:rsidRPr="00D878AB">
        <w:rPr>
          <w:rFonts w:ascii="Times New Roman" w:hAnsi="Times New Roman" w:cs="Times New Roman"/>
          <w:sz w:val="24"/>
          <w:szCs w:val="24"/>
        </w:rPr>
        <w:t>location of the university</w:t>
      </w:r>
      <w:r w:rsidR="00CF0A62" w:rsidRPr="00D878AB">
        <w:rPr>
          <w:rFonts w:ascii="Times New Roman" w:hAnsi="Times New Roman" w:cs="Times New Roman"/>
          <w:sz w:val="24"/>
          <w:szCs w:val="24"/>
        </w:rPr>
        <w:t>,</w:t>
      </w:r>
      <w:r w:rsidR="00404948" w:rsidRPr="00D878AB">
        <w:rPr>
          <w:rFonts w:ascii="Times New Roman" w:hAnsi="Times New Roman" w:cs="Times New Roman"/>
          <w:sz w:val="24"/>
          <w:szCs w:val="24"/>
        </w:rPr>
        <w:t xml:space="preserve"> which is </w:t>
      </w:r>
      <w:r w:rsidR="00CF0A62" w:rsidRPr="00D878AB">
        <w:rPr>
          <w:rFonts w:ascii="Times New Roman" w:hAnsi="Times New Roman" w:cs="Times New Roman"/>
          <w:sz w:val="24"/>
          <w:szCs w:val="24"/>
        </w:rPr>
        <w:t xml:space="preserve">Rivers State, </w:t>
      </w:r>
      <w:r w:rsidR="00404948" w:rsidRPr="00D878AB">
        <w:rPr>
          <w:rFonts w:ascii="Times New Roman" w:hAnsi="Times New Roman" w:cs="Times New Roman"/>
          <w:sz w:val="24"/>
          <w:szCs w:val="24"/>
        </w:rPr>
        <w:t>in the Niger Delta region of the country</w:t>
      </w:r>
      <w:r w:rsidR="0038780B" w:rsidRPr="00D878AB">
        <w:rPr>
          <w:rFonts w:ascii="Times New Roman" w:hAnsi="Times New Roman" w:cs="Times New Roman"/>
          <w:sz w:val="24"/>
          <w:szCs w:val="24"/>
        </w:rPr>
        <w:t>.</w:t>
      </w:r>
      <w:r w:rsidR="00803A18" w:rsidRPr="00D878AB">
        <w:rPr>
          <w:rFonts w:ascii="Times New Roman" w:hAnsi="Times New Roman" w:cs="Times New Roman"/>
          <w:sz w:val="24"/>
          <w:szCs w:val="24"/>
        </w:rPr>
        <w:t xml:space="preserve"> The </w:t>
      </w:r>
      <w:r w:rsidR="00CF0A62" w:rsidRPr="00D878AB">
        <w:rPr>
          <w:rFonts w:ascii="Times New Roman" w:hAnsi="Times New Roman" w:cs="Times New Roman"/>
          <w:sz w:val="24"/>
          <w:szCs w:val="24"/>
        </w:rPr>
        <w:t xml:space="preserve">state is </w:t>
      </w:r>
      <w:r w:rsidR="00BE41EF" w:rsidRPr="00D878AB">
        <w:rPr>
          <w:rFonts w:ascii="Times New Roman" w:hAnsi="Times New Roman" w:cs="Times New Roman"/>
          <w:sz w:val="24"/>
          <w:szCs w:val="24"/>
        </w:rPr>
        <w:t xml:space="preserve">known for </w:t>
      </w:r>
      <w:r w:rsidR="00437A6C" w:rsidRPr="00D878AB">
        <w:rPr>
          <w:rFonts w:ascii="Times New Roman" w:hAnsi="Times New Roman" w:cs="Times New Roman"/>
          <w:sz w:val="24"/>
          <w:szCs w:val="24"/>
        </w:rPr>
        <w:t xml:space="preserve">having a lengthy rainy </w:t>
      </w:r>
      <w:r w:rsidR="008A2714" w:rsidRPr="00D878AB">
        <w:rPr>
          <w:rFonts w:ascii="Times New Roman" w:hAnsi="Times New Roman" w:cs="Times New Roman"/>
          <w:sz w:val="24"/>
          <w:szCs w:val="24"/>
        </w:rPr>
        <w:t>season</w:t>
      </w:r>
      <w:r w:rsidR="000E4B81">
        <w:rPr>
          <w:rFonts w:ascii="Times New Roman" w:hAnsi="Times New Roman" w:cs="Times New Roman"/>
          <w:sz w:val="24"/>
          <w:szCs w:val="24"/>
        </w:rPr>
        <w:t xml:space="preserve">, </w:t>
      </w:r>
      <w:r w:rsidR="00F0166D" w:rsidRPr="00D878AB">
        <w:rPr>
          <w:rFonts w:ascii="Times New Roman" w:hAnsi="Times New Roman" w:cs="Times New Roman"/>
          <w:sz w:val="24"/>
          <w:szCs w:val="24"/>
        </w:rPr>
        <w:t>as well as a tropical climate with high temperatures</w:t>
      </w:r>
      <w:r w:rsidR="000E4B81">
        <w:rPr>
          <w:rFonts w:ascii="Times New Roman" w:hAnsi="Times New Roman" w:cs="Times New Roman"/>
          <w:sz w:val="24"/>
          <w:szCs w:val="24"/>
        </w:rPr>
        <w:t xml:space="preserve"> every year</w:t>
      </w:r>
      <w:r w:rsidR="00F0166D" w:rsidRPr="00D878AB">
        <w:rPr>
          <w:rFonts w:ascii="Times New Roman" w:hAnsi="Times New Roman" w:cs="Times New Roman"/>
          <w:sz w:val="24"/>
          <w:szCs w:val="24"/>
        </w:rPr>
        <w:t>, which makes it a</w:t>
      </w:r>
      <w:r w:rsidR="008A2714" w:rsidRPr="00D878AB">
        <w:rPr>
          <w:rFonts w:ascii="Times New Roman" w:hAnsi="Times New Roman" w:cs="Times New Roman"/>
          <w:sz w:val="24"/>
          <w:szCs w:val="24"/>
        </w:rPr>
        <w:t>n ideal</w:t>
      </w:r>
      <w:r w:rsidR="00F0166D" w:rsidRPr="00D878AB">
        <w:rPr>
          <w:rFonts w:ascii="Times New Roman" w:hAnsi="Times New Roman" w:cs="Times New Roman"/>
          <w:sz w:val="24"/>
          <w:szCs w:val="24"/>
        </w:rPr>
        <w:t xml:space="preserve"> breeding ground for the female </w:t>
      </w:r>
      <w:r w:rsidR="00AD419F">
        <w:rPr>
          <w:rFonts w:ascii="Times New Roman" w:hAnsi="Times New Roman" w:cs="Times New Roman"/>
          <w:sz w:val="24"/>
          <w:szCs w:val="24"/>
        </w:rPr>
        <w:t>Anopheles</w:t>
      </w:r>
      <w:r w:rsidR="00F0166D" w:rsidRPr="00D878AB">
        <w:rPr>
          <w:rFonts w:ascii="Times New Roman" w:hAnsi="Times New Roman" w:cs="Times New Roman"/>
          <w:sz w:val="24"/>
          <w:szCs w:val="24"/>
        </w:rPr>
        <w:t xml:space="preserve"> mos</w:t>
      </w:r>
      <w:r w:rsidR="008A2714" w:rsidRPr="00D878AB">
        <w:rPr>
          <w:rFonts w:ascii="Times New Roman" w:hAnsi="Times New Roman" w:cs="Times New Roman"/>
          <w:sz w:val="24"/>
          <w:szCs w:val="24"/>
        </w:rPr>
        <w:t xml:space="preserve">quito, the vector of </w:t>
      </w:r>
      <w:proofErr w:type="spellStart"/>
      <w:r w:rsidR="00D878AB" w:rsidRPr="00D878AB">
        <w:rPr>
          <w:rFonts w:ascii="Times New Roman" w:hAnsi="Times New Roman" w:cs="Times New Roman"/>
          <w:i/>
          <w:iCs/>
          <w:sz w:val="24"/>
          <w:szCs w:val="24"/>
        </w:rPr>
        <w:t>P.falciparum</w:t>
      </w:r>
      <w:proofErr w:type="spellEnd"/>
      <w:r w:rsidR="00875BF4">
        <w:rPr>
          <w:rFonts w:ascii="Times New Roman" w:hAnsi="Times New Roman" w:cs="Times New Roman"/>
          <w:i/>
          <w:iCs/>
          <w:sz w:val="24"/>
          <w:szCs w:val="24"/>
        </w:rPr>
        <w:t>.</w:t>
      </w:r>
    </w:p>
    <w:p w14:paraId="66DB6509" w14:textId="3F2C90CC" w:rsidR="00B21308" w:rsidRPr="00D878AB" w:rsidRDefault="00851AF2" w:rsidP="00414EE5">
      <w:pPr>
        <w:spacing w:line="480" w:lineRule="auto"/>
        <w:jc w:val="both"/>
        <w:rPr>
          <w:rFonts w:ascii="Times New Roman" w:hAnsi="Times New Roman" w:cs="Times New Roman"/>
          <w:sz w:val="24"/>
          <w:szCs w:val="24"/>
        </w:rPr>
      </w:pPr>
      <w:r w:rsidRPr="00D878AB">
        <w:rPr>
          <w:rFonts w:ascii="Times New Roman" w:hAnsi="Times New Roman" w:cs="Times New Roman"/>
          <w:sz w:val="24"/>
          <w:szCs w:val="24"/>
        </w:rPr>
        <w:t>T</w:t>
      </w:r>
      <w:r w:rsidR="00540A51" w:rsidRPr="00D878AB">
        <w:rPr>
          <w:rFonts w:ascii="Times New Roman" w:hAnsi="Times New Roman" w:cs="Times New Roman"/>
          <w:sz w:val="24"/>
          <w:szCs w:val="24"/>
        </w:rPr>
        <w:t>hough t</w:t>
      </w:r>
      <w:r w:rsidRPr="00D878AB">
        <w:rPr>
          <w:rFonts w:ascii="Times New Roman" w:hAnsi="Times New Roman" w:cs="Times New Roman"/>
          <w:sz w:val="24"/>
          <w:szCs w:val="24"/>
        </w:rPr>
        <w:t>here have been precious studies on the use of ITNs</w:t>
      </w:r>
      <w:r w:rsidR="000122B6" w:rsidRPr="00D878AB">
        <w:rPr>
          <w:rFonts w:ascii="Times New Roman" w:hAnsi="Times New Roman" w:cs="Times New Roman"/>
          <w:sz w:val="24"/>
          <w:szCs w:val="24"/>
        </w:rPr>
        <w:t xml:space="preserve"> by students in Nigerian Universities, including the University </w:t>
      </w:r>
      <w:proofErr w:type="gramStart"/>
      <w:r w:rsidR="000122B6" w:rsidRPr="00D878AB">
        <w:rPr>
          <w:rFonts w:ascii="Times New Roman" w:hAnsi="Times New Roman" w:cs="Times New Roman"/>
          <w:sz w:val="24"/>
          <w:szCs w:val="24"/>
        </w:rPr>
        <w:t>of</w:t>
      </w:r>
      <w:proofErr w:type="gramEnd"/>
      <w:r w:rsidR="000122B6" w:rsidRPr="00D878AB">
        <w:rPr>
          <w:rFonts w:ascii="Times New Roman" w:hAnsi="Times New Roman" w:cs="Times New Roman"/>
          <w:sz w:val="24"/>
          <w:szCs w:val="24"/>
        </w:rPr>
        <w:t xml:space="preserve"> Port Harcourt</w:t>
      </w:r>
      <w:r w:rsidR="00100405">
        <w:rPr>
          <w:rFonts w:ascii="Times New Roman" w:hAnsi="Times New Roman" w:cs="Times New Roman"/>
          <w:sz w:val="24"/>
          <w:szCs w:val="24"/>
        </w:rPr>
        <w:t xml:space="preserve"> (UNIPORT)</w:t>
      </w:r>
      <w:r w:rsidR="002B0E91" w:rsidRPr="00D878AB">
        <w:rPr>
          <w:rFonts w:ascii="Times New Roman" w:hAnsi="Times New Roman" w:cs="Times New Roman"/>
          <w:sz w:val="24"/>
          <w:szCs w:val="24"/>
        </w:rPr>
        <w:t>. Most of these studies documented a high knowledge level of ITN</w:t>
      </w:r>
      <w:r w:rsidR="00414EE5" w:rsidRPr="00D878AB">
        <w:rPr>
          <w:rFonts w:ascii="Times New Roman" w:hAnsi="Times New Roman" w:cs="Times New Roman"/>
          <w:sz w:val="24"/>
          <w:szCs w:val="24"/>
        </w:rPr>
        <w:t>,</w:t>
      </w:r>
      <w:r w:rsidR="002B0E91" w:rsidRPr="00D878AB">
        <w:rPr>
          <w:rFonts w:ascii="Times New Roman" w:hAnsi="Times New Roman" w:cs="Times New Roman"/>
          <w:sz w:val="24"/>
          <w:szCs w:val="24"/>
        </w:rPr>
        <w:t xml:space="preserve"> </w:t>
      </w:r>
      <w:r w:rsidR="00BA0E4B" w:rsidRPr="00D878AB">
        <w:rPr>
          <w:rFonts w:ascii="Times New Roman" w:hAnsi="Times New Roman" w:cs="Times New Roman"/>
          <w:sz w:val="24"/>
          <w:szCs w:val="24"/>
        </w:rPr>
        <w:t>which did not translate to use</w:t>
      </w:r>
      <w:r w:rsidR="00414EE5" w:rsidRPr="00D878AB">
        <w:rPr>
          <w:rFonts w:ascii="Times New Roman" w:hAnsi="Times New Roman" w:cs="Times New Roman"/>
          <w:sz w:val="24"/>
          <w:szCs w:val="24"/>
        </w:rPr>
        <w:t>,</w:t>
      </w:r>
      <w:r w:rsidR="00BA0E4B" w:rsidRPr="00D878AB">
        <w:rPr>
          <w:rFonts w:ascii="Times New Roman" w:hAnsi="Times New Roman" w:cs="Times New Roman"/>
          <w:sz w:val="24"/>
          <w:szCs w:val="24"/>
        </w:rPr>
        <w:t xml:space="preserve"> as many of the students had reported suboptimal </w:t>
      </w:r>
      <w:r w:rsidR="00EE0CFE" w:rsidRPr="00D878AB">
        <w:rPr>
          <w:rFonts w:ascii="Times New Roman" w:hAnsi="Times New Roman" w:cs="Times New Roman"/>
          <w:sz w:val="24"/>
          <w:szCs w:val="24"/>
        </w:rPr>
        <w:t>utili</w:t>
      </w:r>
      <w:r w:rsidR="00EE0CFE">
        <w:rPr>
          <w:rFonts w:ascii="Times New Roman" w:hAnsi="Times New Roman" w:cs="Times New Roman"/>
          <w:sz w:val="24"/>
          <w:szCs w:val="24"/>
        </w:rPr>
        <w:t>s</w:t>
      </w:r>
      <w:r w:rsidR="00EE0CFE" w:rsidRPr="00D878AB">
        <w:rPr>
          <w:rFonts w:ascii="Times New Roman" w:hAnsi="Times New Roman" w:cs="Times New Roman"/>
          <w:sz w:val="24"/>
          <w:szCs w:val="24"/>
        </w:rPr>
        <w:t xml:space="preserve">ation </w:t>
      </w:r>
      <w:r w:rsidR="00BA0E4B" w:rsidRPr="00D878AB">
        <w:rPr>
          <w:rFonts w:ascii="Times New Roman" w:hAnsi="Times New Roman" w:cs="Times New Roman"/>
          <w:sz w:val="24"/>
          <w:szCs w:val="24"/>
        </w:rPr>
        <w:t>in such stu</w:t>
      </w:r>
      <w:r w:rsidR="005075AC" w:rsidRPr="00D878AB">
        <w:rPr>
          <w:rFonts w:ascii="Times New Roman" w:hAnsi="Times New Roman" w:cs="Times New Roman"/>
          <w:sz w:val="24"/>
          <w:szCs w:val="24"/>
        </w:rPr>
        <w:t>d</w:t>
      </w:r>
      <w:r w:rsidR="00BA0E4B" w:rsidRPr="00D878AB">
        <w:rPr>
          <w:rFonts w:ascii="Times New Roman" w:hAnsi="Times New Roman" w:cs="Times New Roman"/>
          <w:sz w:val="24"/>
          <w:szCs w:val="24"/>
        </w:rPr>
        <w:t>ies</w:t>
      </w:r>
      <w:r w:rsidR="005075AC" w:rsidRPr="00D878AB">
        <w:rPr>
          <w:rFonts w:ascii="Times New Roman" w:hAnsi="Times New Roman" w:cs="Times New Roman"/>
          <w:sz w:val="24"/>
          <w:szCs w:val="24"/>
        </w:rPr>
        <w:t xml:space="preserve">. However, there is a paucity of studies which have been done with regard to the use of ITN by </w:t>
      </w:r>
      <w:r w:rsidR="00B82E06" w:rsidRPr="00D878AB">
        <w:rPr>
          <w:rFonts w:ascii="Times New Roman" w:hAnsi="Times New Roman" w:cs="Times New Roman"/>
          <w:sz w:val="24"/>
          <w:szCs w:val="24"/>
        </w:rPr>
        <w:t xml:space="preserve">university </w:t>
      </w:r>
      <w:r w:rsidR="005075AC" w:rsidRPr="00D878AB">
        <w:rPr>
          <w:rFonts w:ascii="Times New Roman" w:hAnsi="Times New Roman" w:cs="Times New Roman"/>
          <w:sz w:val="24"/>
          <w:szCs w:val="24"/>
        </w:rPr>
        <w:t xml:space="preserve">hostel residents in relation to </w:t>
      </w:r>
      <w:r w:rsidR="00B82E06" w:rsidRPr="00D878AB">
        <w:rPr>
          <w:rFonts w:ascii="Times New Roman" w:hAnsi="Times New Roman" w:cs="Times New Roman"/>
          <w:sz w:val="24"/>
          <w:szCs w:val="24"/>
        </w:rPr>
        <w:t>various fac</w:t>
      </w:r>
      <w:r w:rsidR="002118CE" w:rsidRPr="00D878AB">
        <w:rPr>
          <w:rFonts w:ascii="Times New Roman" w:hAnsi="Times New Roman" w:cs="Times New Roman"/>
          <w:sz w:val="24"/>
          <w:szCs w:val="24"/>
        </w:rPr>
        <w:t xml:space="preserve">tors such as the structural, behavioural </w:t>
      </w:r>
      <w:r w:rsidR="00704BAB" w:rsidRPr="00D878AB">
        <w:rPr>
          <w:rFonts w:ascii="Times New Roman" w:hAnsi="Times New Roman" w:cs="Times New Roman"/>
          <w:sz w:val="24"/>
          <w:szCs w:val="24"/>
        </w:rPr>
        <w:t xml:space="preserve">and </w:t>
      </w:r>
      <w:r w:rsidR="002118CE" w:rsidRPr="00D878AB">
        <w:rPr>
          <w:rFonts w:ascii="Times New Roman" w:hAnsi="Times New Roman" w:cs="Times New Roman"/>
          <w:sz w:val="24"/>
          <w:szCs w:val="24"/>
        </w:rPr>
        <w:t>environmental</w:t>
      </w:r>
      <w:r w:rsidR="00704BAB" w:rsidRPr="00D878AB">
        <w:rPr>
          <w:rFonts w:ascii="Times New Roman" w:hAnsi="Times New Roman" w:cs="Times New Roman"/>
          <w:sz w:val="24"/>
          <w:szCs w:val="24"/>
        </w:rPr>
        <w:t xml:space="preserve"> factors. In addition to this, most </w:t>
      </w:r>
      <w:r w:rsidR="00A456AF" w:rsidRPr="00D878AB">
        <w:rPr>
          <w:rFonts w:ascii="Times New Roman" w:hAnsi="Times New Roman" w:cs="Times New Roman"/>
          <w:sz w:val="24"/>
          <w:szCs w:val="24"/>
        </w:rPr>
        <w:t>data generated from these</w:t>
      </w:r>
      <w:r w:rsidR="00704BAB" w:rsidRPr="00D878AB">
        <w:rPr>
          <w:rFonts w:ascii="Times New Roman" w:hAnsi="Times New Roman" w:cs="Times New Roman"/>
          <w:sz w:val="24"/>
          <w:szCs w:val="24"/>
        </w:rPr>
        <w:t xml:space="preserve"> studies </w:t>
      </w:r>
      <w:r w:rsidR="00B119C6" w:rsidRPr="00D878AB">
        <w:rPr>
          <w:rFonts w:ascii="Times New Roman" w:hAnsi="Times New Roman" w:cs="Times New Roman"/>
          <w:sz w:val="24"/>
          <w:szCs w:val="24"/>
        </w:rPr>
        <w:t>were</w:t>
      </w:r>
      <w:r w:rsidR="00A456AF" w:rsidRPr="00D878AB">
        <w:rPr>
          <w:rFonts w:ascii="Times New Roman" w:hAnsi="Times New Roman" w:cs="Times New Roman"/>
          <w:sz w:val="24"/>
          <w:szCs w:val="24"/>
        </w:rPr>
        <w:t xml:space="preserve"> descriptive</w:t>
      </w:r>
      <w:r w:rsidR="00414EE5" w:rsidRPr="00D878AB">
        <w:rPr>
          <w:rFonts w:ascii="Times New Roman" w:hAnsi="Times New Roman" w:cs="Times New Roman"/>
          <w:sz w:val="24"/>
          <w:szCs w:val="24"/>
        </w:rPr>
        <w:t>;</w:t>
      </w:r>
      <w:r w:rsidR="00B119C6" w:rsidRPr="00D878AB">
        <w:rPr>
          <w:rFonts w:ascii="Times New Roman" w:hAnsi="Times New Roman" w:cs="Times New Roman"/>
          <w:sz w:val="24"/>
          <w:szCs w:val="24"/>
        </w:rPr>
        <w:t xml:space="preserve"> few </w:t>
      </w:r>
      <w:r w:rsidR="00763362" w:rsidRPr="00D878AB">
        <w:rPr>
          <w:rFonts w:ascii="Times New Roman" w:hAnsi="Times New Roman" w:cs="Times New Roman"/>
          <w:sz w:val="24"/>
          <w:szCs w:val="24"/>
        </w:rPr>
        <w:t xml:space="preserve">had assessed the factors of ITN </w:t>
      </w:r>
      <w:r w:rsidR="00EE0CFE" w:rsidRPr="00D878AB">
        <w:rPr>
          <w:rFonts w:ascii="Times New Roman" w:hAnsi="Times New Roman" w:cs="Times New Roman"/>
          <w:sz w:val="24"/>
          <w:szCs w:val="24"/>
        </w:rPr>
        <w:t>utili</w:t>
      </w:r>
      <w:r w:rsidR="00EE0CFE">
        <w:rPr>
          <w:rFonts w:ascii="Times New Roman" w:hAnsi="Times New Roman" w:cs="Times New Roman"/>
          <w:sz w:val="24"/>
          <w:szCs w:val="24"/>
        </w:rPr>
        <w:t>s</w:t>
      </w:r>
      <w:r w:rsidR="00EE0CFE" w:rsidRPr="00D878AB">
        <w:rPr>
          <w:rFonts w:ascii="Times New Roman" w:hAnsi="Times New Roman" w:cs="Times New Roman"/>
          <w:sz w:val="24"/>
          <w:szCs w:val="24"/>
        </w:rPr>
        <w:t xml:space="preserve">ation </w:t>
      </w:r>
      <w:r w:rsidR="00763362" w:rsidRPr="00D878AB">
        <w:rPr>
          <w:rFonts w:ascii="Times New Roman" w:hAnsi="Times New Roman" w:cs="Times New Roman"/>
          <w:sz w:val="24"/>
          <w:szCs w:val="24"/>
        </w:rPr>
        <w:t xml:space="preserve">using </w:t>
      </w:r>
      <w:r w:rsidR="00132917" w:rsidRPr="00D878AB">
        <w:rPr>
          <w:rFonts w:ascii="Times New Roman" w:hAnsi="Times New Roman" w:cs="Times New Roman"/>
          <w:sz w:val="24"/>
          <w:szCs w:val="24"/>
        </w:rPr>
        <w:t>bivariate</w:t>
      </w:r>
      <w:r w:rsidR="00763362" w:rsidRPr="00D878AB">
        <w:rPr>
          <w:rFonts w:ascii="Times New Roman" w:hAnsi="Times New Roman" w:cs="Times New Roman"/>
          <w:sz w:val="24"/>
          <w:szCs w:val="24"/>
        </w:rPr>
        <w:t xml:space="preserve"> analysis. </w:t>
      </w:r>
      <w:r w:rsidR="00602FC7" w:rsidRPr="00D878AB">
        <w:rPr>
          <w:rFonts w:ascii="Times New Roman" w:hAnsi="Times New Roman" w:cs="Times New Roman"/>
          <w:sz w:val="24"/>
          <w:szCs w:val="24"/>
        </w:rPr>
        <w:t xml:space="preserve">Besides, the last study </w:t>
      </w:r>
      <w:r w:rsidR="000915C5" w:rsidRPr="00D878AB">
        <w:rPr>
          <w:rFonts w:ascii="Times New Roman" w:hAnsi="Times New Roman" w:cs="Times New Roman"/>
          <w:sz w:val="24"/>
          <w:szCs w:val="24"/>
        </w:rPr>
        <w:t xml:space="preserve">done among UNIPORT students was carried out more than a </w:t>
      </w:r>
      <w:r w:rsidR="000915C5" w:rsidRPr="00D878AB">
        <w:rPr>
          <w:rFonts w:ascii="Times New Roman" w:hAnsi="Times New Roman" w:cs="Times New Roman"/>
          <w:sz w:val="24"/>
          <w:szCs w:val="24"/>
        </w:rPr>
        <w:lastRenderedPageBreak/>
        <w:t xml:space="preserve">decade ago. </w:t>
      </w:r>
      <w:r w:rsidR="00B21308" w:rsidRPr="00D878AB">
        <w:rPr>
          <w:rFonts w:ascii="Times New Roman" w:hAnsi="Times New Roman" w:cs="Times New Roman"/>
          <w:sz w:val="24"/>
          <w:szCs w:val="24"/>
        </w:rPr>
        <w:t>More</w:t>
      </w:r>
      <w:r w:rsidR="000915C5" w:rsidRPr="00D878AB">
        <w:rPr>
          <w:rFonts w:ascii="Times New Roman" w:hAnsi="Times New Roman" w:cs="Times New Roman"/>
          <w:sz w:val="24"/>
          <w:szCs w:val="24"/>
        </w:rPr>
        <w:t xml:space="preserve"> recent data </w:t>
      </w:r>
      <w:r w:rsidR="00D91BED" w:rsidRPr="00D878AB">
        <w:rPr>
          <w:rFonts w:ascii="Times New Roman" w:hAnsi="Times New Roman" w:cs="Times New Roman"/>
          <w:sz w:val="24"/>
          <w:szCs w:val="24"/>
        </w:rPr>
        <w:t>are</w:t>
      </w:r>
      <w:r w:rsidR="000915C5" w:rsidRPr="00D878AB">
        <w:rPr>
          <w:rFonts w:ascii="Times New Roman" w:hAnsi="Times New Roman" w:cs="Times New Roman"/>
          <w:sz w:val="24"/>
          <w:szCs w:val="24"/>
        </w:rPr>
        <w:t xml:space="preserve"> required for proper interventions to be </w:t>
      </w:r>
      <w:r w:rsidR="00B21308" w:rsidRPr="00D878AB">
        <w:rPr>
          <w:rFonts w:ascii="Times New Roman" w:hAnsi="Times New Roman" w:cs="Times New Roman"/>
          <w:sz w:val="24"/>
          <w:szCs w:val="24"/>
        </w:rPr>
        <w:t>implemented to eliminate the menace of malaria infection</w:t>
      </w:r>
      <w:r w:rsidR="00D91BED" w:rsidRPr="00D878AB">
        <w:rPr>
          <w:rFonts w:ascii="Times New Roman" w:hAnsi="Times New Roman" w:cs="Times New Roman"/>
          <w:sz w:val="24"/>
          <w:szCs w:val="24"/>
        </w:rPr>
        <w:t xml:space="preserve"> in the university</w:t>
      </w:r>
      <w:r w:rsidR="00B21308" w:rsidRPr="00D878AB">
        <w:rPr>
          <w:rFonts w:ascii="Times New Roman" w:hAnsi="Times New Roman" w:cs="Times New Roman"/>
          <w:sz w:val="24"/>
          <w:szCs w:val="24"/>
        </w:rPr>
        <w:t>.</w:t>
      </w:r>
    </w:p>
    <w:p w14:paraId="309AB3E0" w14:textId="0C060762" w:rsidR="00851AF2" w:rsidRDefault="00132917" w:rsidP="00414EE5">
      <w:pPr>
        <w:spacing w:line="480" w:lineRule="auto"/>
        <w:jc w:val="both"/>
        <w:rPr>
          <w:rFonts w:ascii="Times New Roman" w:hAnsi="Times New Roman" w:cs="Times New Roman"/>
          <w:sz w:val="24"/>
          <w:szCs w:val="24"/>
        </w:rPr>
      </w:pPr>
      <w:r w:rsidRPr="00D878AB">
        <w:rPr>
          <w:rFonts w:ascii="Times New Roman" w:hAnsi="Times New Roman" w:cs="Times New Roman"/>
          <w:sz w:val="24"/>
          <w:szCs w:val="24"/>
        </w:rPr>
        <w:t>T</w:t>
      </w:r>
      <w:r w:rsidR="00763362" w:rsidRPr="00D878AB">
        <w:rPr>
          <w:rFonts w:ascii="Times New Roman" w:hAnsi="Times New Roman" w:cs="Times New Roman"/>
          <w:sz w:val="24"/>
          <w:szCs w:val="24"/>
        </w:rPr>
        <w:t>hese</w:t>
      </w:r>
      <w:r w:rsidRPr="00D878AB">
        <w:rPr>
          <w:rFonts w:ascii="Times New Roman" w:hAnsi="Times New Roman" w:cs="Times New Roman"/>
          <w:sz w:val="24"/>
          <w:szCs w:val="24"/>
        </w:rPr>
        <w:t xml:space="preserve"> are the gaps this study aimed to </w:t>
      </w:r>
      <w:r w:rsidR="00E0076D" w:rsidRPr="00D878AB">
        <w:rPr>
          <w:rFonts w:ascii="Times New Roman" w:hAnsi="Times New Roman" w:cs="Times New Roman"/>
          <w:sz w:val="24"/>
          <w:szCs w:val="24"/>
        </w:rPr>
        <w:t>fill by providing comprehensive data on the</w:t>
      </w:r>
      <w:r w:rsidR="00522812">
        <w:rPr>
          <w:rFonts w:ascii="Times New Roman" w:hAnsi="Times New Roman" w:cs="Times New Roman"/>
          <w:sz w:val="24"/>
          <w:szCs w:val="24"/>
        </w:rPr>
        <w:t xml:space="preserve"> kn</w:t>
      </w:r>
      <w:r w:rsidR="0067758F">
        <w:rPr>
          <w:rFonts w:ascii="Times New Roman" w:hAnsi="Times New Roman" w:cs="Times New Roman"/>
          <w:sz w:val="24"/>
          <w:szCs w:val="24"/>
        </w:rPr>
        <w:t>owledge</w:t>
      </w:r>
      <w:r w:rsidR="00100405">
        <w:rPr>
          <w:rFonts w:ascii="Times New Roman" w:hAnsi="Times New Roman" w:cs="Times New Roman"/>
          <w:sz w:val="24"/>
          <w:szCs w:val="24"/>
        </w:rPr>
        <w:t xml:space="preserve"> and factors </w:t>
      </w:r>
      <w:r w:rsidR="00F74B2D">
        <w:rPr>
          <w:rFonts w:ascii="Times New Roman" w:hAnsi="Times New Roman" w:cs="Times New Roman"/>
          <w:sz w:val="24"/>
          <w:szCs w:val="24"/>
        </w:rPr>
        <w:t>influencing the use of ITNs</w:t>
      </w:r>
      <w:r w:rsidR="00CF3F49" w:rsidRPr="00D878AB">
        <w:rPr>
          <w:rFonts w:ascii="Times New Roman" w:hAnsi="Times New Roman" w:cs="Times New Roman"/>
          <w:sz w:val="24"/>
          <w:szCs w:val="24"/>
        </w:rPr>
        <w:t xml:space="preserve"> among </w:t>
      </w:r>
      <w:r w:rsidR="00414EE5" w:rsidRPr="00D878AB">
        <w:rPr>
          <w:rFonts w:ascii="Times New Roman" w:hAnsi="Times New Roman" w:cs="Times New Roman"/>
          <w:sz w:val="24"/>
          <w:szCs w:val="24"/>
        </w:rPr>
        <w:t>undergraduate</w:t>
      </w:r>
      <w:r w:rsidR="00CF3F49" w:rsidRPr="00D878AB">
        <w:rPr>
          <w:rFonts w:ascii="Times New Roman" w:hAnsi="Times New Roman" w:cs="Times New Roman"/>
          <w:sz w:val="24"/>
          <w:szCs w:val="24"/>
        </w:rPr>
        <w:t xml:space="preserve"> hostel residents in </w:t>
      </w:r>
      <w:r w:rsidR="00CB3DB8" w:rsidRPr="00D878AB">
        <w:rPr>
          <w:rFonts w:ascii="Times New Roman" w:hAnsi="Times New Roman" w:cs="Times New Roman"/>
          <w:sz w:val="24"/>
          <w:szCs w:val="24"/>
        </w:rPr>
        <w:t>UNIPORT.</w:t>
      </w:r>
    </w:p>
    <w:p w14:paraId="7587B28C" w14:textId="321727AC" w:rsidR="00777341" w:rsidRPr="00D878AB" w:rsidRDefault="00777341" w:rsidP="00777341">
      <w:pPr>
        <w:pStyle w:val="ListParagraph"/>
        <w:numPr>
          <w:ilvl w:val="0"/>
          <w:numId w:val="4"/>
        </w:numPr>
        <w:spacing w:after="0" w:line="480" w:lineRule="auto"/>
        <w:jc w:val="both"/>
        <w:rPr>
          <w:rStyle w:val="css-1tmeul0"/>
          <w:rFonts w:ascii="Times New Roman" w:hAnsi="Times New Roman" w:cs="Times New Roman"/>
          <w:sz w:val="24"/>
          <w:szCs w:val="24"/>
        </w:rPr>
      </w:pPr>
      <w:r w:rsidRPr="00D878AB">
        <w:rPr>
          <w:rStyle w:val="css-1tmeul0"/>
          <w:rFonts w:ascii="Times New Roman" w:hAnsi="Times New Roman" w:cs="Times New Roman"/>
          <w:b/>
          <w:bCs/>
          <w:sz w:val="24"/>
          <w:szCs w:val="24"/>
        </w:rPr>
        <w:t>METHOD</w:t>
      </w:r>
      <w:r w:rsidR="00AB5E02" w:rsidRPr="00D878AB">
        <w:rPr>
          <w:rStyle w:val="css-1tmeul0"/>
          <w:rFonts w:ascii="Times New Roman" w:hAnsi="Times New Roman" w:cs="Times New Roman"/>
          <w:b/>
          <w:bCs/>
          <w:sz w:val="24"/>
          <w:szCs w:val="24"/>
        </w:rPr>
        <w:t>OLOGY</w:t>
      </w:r>
      <w:r w:rsidRPr="00D878AB">
        <w:rPr>
          <w:rStyle w:val="css-1tmeul0"/>
          <w:rFonts w:ascii="Times New Roman" w:hAnsi="Times New Roman" w:cs="Times New Roman"/>
          <w:sz w:val="24"/>
          <w:szCs w:val="24"/>
        </w:rPr>
        <w:t xml:space="preserve"> </w:t>
      </w:r>
    </w:p>
    <w:p w14:paraId="71D99746" w14:textId="77777777" w:rsidR="00777341" w:rsidRPr="00D878AB" w:rsidRDefault="00777341" w:rsidP="00777341">
      <w:pPr>
        <w:spacing w:after="0" w:line="480" w:lineRule="auto"/>
        <w:jc w:val="both"/>
        <w:rPr>
          <w:rStyle w:val="css-1tmeul0"/>
          <w:rFonts w:ascii="Times New Roman" w:hAnsi="Times New Roman" w:cs="Times New Roman"/>
          <w:b/>
          <w:bCs/>
          <w:sz w:val="24"/>
          <w:szCs w:val="24"/>
        </w:rPr>
      </w:pPr>
      <w:r w:rsidRPr="00D878AB">
        <w:rPr>
          <w:rStyle w:val="css-1tmeul0"/>
          <w:rFonts w:ascii="Times New Roman" w:hAnsi="Times New Roman" w:cs="Times New Roman"/>
          <w:b/>
          <w:bCs/>
          <w:sz w:val="24"/>
          <w:szCs w:val="24"/>
        </w:rPr>
        <w:t>2.1 Study Design</w:t>
      </w:r>
    </w:p>
    <w:p w14:paraId="0F25E3C9" w14:textId="77777777" w:rsidR="00660981" w:rsidRDefault="00660981" w:rsidP="00660981">
      <w:pPr>
        <w:spacing w:line="480" w:lineRule="auto"/>
        <w:jc w:val="both"/>
        <w:rPr>
          <w:rFonts w:ascii="Times New Roman" w:eastAsia="Microsoft YaHei" w:hAnsi="Times New Roman"/>
          <w:sz w:val="24"/>
          <w:szCs w:val="24"/>
          <w:lang w:bidi="hi-IN"/>
        </w:rPr>
      </w:pPr>
      <w:r>
        <w:rPr>
          <w:rFonts w:ascii="Times New Roman" w:eastAsia="Microsoft YaHei" w:hAnsi="Times New Roman"/>
          <w:sz w:val="24"/>
          <w:szCs w:val="24"/>
          <w:lang w:bidi="hi-IN"/>
        </w:rPr>
        <w:t xml:space="preserve">A descriptive cross-sectional study design was employed for this study </w:t>
      </w:r>
    </w:p>
    <w:p w14:paraId="1CEABA81" w14:textId="77777777" w:rsidR="00777341" w:rsidRPr="00D878AB" w:rsidRDefault="00777341" w:rsidP="00777341">
      <w:pPr>
        <w:spacing w:after="0" w:line="480" w:lineRule="auto"/>
        <w:jc w:val="both"/>
        <w:rPr>
          <w:rStyle w:val="css-1tmeul0"/>
          <w:rFonts w:ascii="Times New Roman" w:hAnsi="Times New Roman" w:cs="Times New Roman"/>
          <w:b/>
          <w:bCs/>
          <w:sz w:val="24"/>
          <w:szCs w:val="24"/>
        </w:rPr>
      </w:pPr>
      <w:r w:rsidRPr="00D878AB">
        <w:rPr>
          <w:rStyle w:val="css-1tmeul0"/>
          <w:rFonts w:ascii="Times New Roman" w:hAnsi="Times New Roman" w:cs="Times New Roman"/>
          <w:b/>
          <w:bCs/>
          <w:sz w:val="24"/>
          <w:szCs w:val="24"/>
        </w:rPr>
        <w:t>2.2 Study Area</w:t>
      </w:r>
    </w:p>
    <w:p w14:paraId="4E6A2A3B" w14:textId="2F78B5F4" w:rsidR="002D252F" w:rsidRPr="00D878AB" w:rsidRDefault="002D252F" w:rsidP="002D252F">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val="en-GB" w:eastAsia="en-US"/>
        </w:rPr>
        <w:t>The study w</w:t>
      </w:r>
      <w:r w:rsidR="00EF05B8" w:rsidRPr="00D878AB">
        <w:rPr>
          <w:rFonts w:ascii="Times New Roman" w:eastAsia="DengXian" w:hAnsi="Times New Roman" w:cs="Times New Roman"/>
          <w:color w:val="000000"/>
          <w:sz w:val="24"/>
          <w:szCs w:val="24"/>
          <w:lang w:val="en-GB" w:eastAsia="en-US"/>
        </w:rPr>
        <w:t>as</w:t>
      </w:r>
      <w:r w:rsidRPr="00D878AB">
        <w:rPr>
          <w:rFonts w:ascii="Times New Roman" w:eastAsia="DengXian" w:hAnsi="Times New Roman" w:cs="Times New Roman"/>
          <w:color w:val="000000"/>
          <w:sz w:val="24"/>
          <w:szCs w:val="24"/>
          <w:lang w:val="en-GB" w:eastAsia="en-US"/>
        </w:rPr>
        <w:t xml:space="preserve"> conducted</w:t>
      </w:r>
      <w:r w:rsidR="00EF05B8" w:rsidRPr="00D878AB">
        <w:rPr>
          <w:rFonts w:ascii="Times New Roman" w:eastAsia="DengXian" w:hAnsi="Times New Roman" w:cs="Times New Roman"/>
          <w:color w:val="000000"/>
          <w:sz w:val="24"/>
          <w:szCs w:val="24"/>
          <w:lang w:val="en-GB" w:eastAsia="en-US"/>
        </w:rPr>
        <w:t xml:space="preserve"> </w:t>
      </w:r>
      <w:r w:rsidR="00EB0E9A">
        <w:rPr>
          <w:rFonts w:ascii="Times New Roman" w:eastAsia="DengXian" w:hAnsi="Times New Roman" w:cs="Times New Roman"/>
          <w:color w:val="000000"/>
          <w:sz w:val="24"/>
          <w:szCs w:val="24"/>
          <w:lang w:val="en-GB" w:eastAsia="en-US"/>
        </w:rPr>
        <w:t xml:space="preserve">at </w:t>
      </w:r>
      <w:r w:rsidR="00EF05B8" w:rsidRPr="00D878AB">
        <w:rPr>
          <w:rFonts w:ascii="Times New Roman" w:eastAsia="DengXian" w:hAnsi="Times New Roman" w:cs="Times New Roman"/>
          <w:color w:val="000000"/>
          <w:sz w:val="24"/>
          <w:szCs w:val="24"/>
          <w:lang w:val="en-GB" w:eastAsia="en-US"/>
        </w:rPr>
        <w:t>UNIPORT</w:t>
      </w:r>
      <w:r w:rsidRPr="00D878AB">
        <w:rPr>
          <w:rFonts w:ascii="Times New Roman" w:eastAsia="DengXian" w:hAnsi="Times New Roman" w:cs="Times New Roman"/>
          <w:color w:val="000000"/>
          <w:sz w:val="24"/>
          <w:szCs w:val="24"/>
          <w:lang w:val="en-GB" w:eastAsia="en-US"/>
        </w:rPr>
        <w:t xml:space="preserve">. It is a university where </w:t>
      </w:r>
      <w:r w:rsidR="00EF05B8" w:rsidRPr="00D878AB">
        <w:rPr>
          <w:rFonts w:ascii="Times New Roman" w:eastAsia="DengXian" w:hAnsi="Times New Roman" w:cs="Times New Roman"/>
          <w:color w:val="000000"/>
          <w:sz w:val="24"/>
          <w:szCs w:val="24"/>
          <w:lang w:val="en-GB" w:eastAsia="en-US"/>
        </w:rPr>
        <w:t>students</w:t>
      </w:r>
      <w:r w:rsidRPr="00D878AB">
        <w:rPr>
          <w:rFonts w:ascii="Times New Roman" w:eastAsia="DengXian" w:hAnsi="Times New Roman" w:cs="Times New Roman"/>
          <w:color w:val="000000"/>
          <w:sz w:val="24"/>
          <w:szCs w:val="24"/>
          <w:lang w:val="en-GB" w:eastAsia="en-US"/>
        </w:rPr>
        <w:t xml:space="preserve"> from all regions of Nigeria can be found. </w:t>
      </w:r>
      <w:r w:rsidRPr="00D878AB">
        <w:rPr>
          <w:rFonts w:ascii="Times New Roman" w:eastAsia="DengXian" w:hAnsi="Times New Roman" w:cs="Times New Roman"/>
          <w:color w:val="000000"/>
          <w:sz w:val="24"/>
          <w:szCs w:val="24"/>
          <w:lang w:eastAsia="en-US"/>
        </w:rPr>
        <w:t xml:space="preserve">The University </w:t>
      </w:r>
      <w:r w:rsidR="00EB0E9A" w:rsidRPr="00D878AB">
        <w:rPr>
          <w:rFonts w:ascii="Times New Roman" w:eastAsia="DengXian" w:hAnsi="Times New Roman" w:cs="Times New Roman"/>
          <w:color w:val="000000"/>
          <w:sz w:val="24"/>
          <w:szCs w:val="24"/>
          <w:lang w:eastAsia="en-US"/>
        </w:rPr>
        <w:t>is in</w:t>
      </w:r>
      <w:r w:rsidRPr="00D878AB">
        <w:rPr>
          <w:rFonts w:ascii="Times New Roman" w:eastAsia="DengXian" w:hAnsi="Times New Roman" w:cs="Times New Roman"/>
          <w:color w:val="000000"/>
          <w:sz w:val="24"/>
          <w:szCs w:val="24"/>
          <w:lang w:eastAsia="en-US"/>
        </w:rPr>
        <w:t xml:space="preserve"> </w:t>
      </w:r>
      <w:proofErr w:type="spellStart"/>
      <w:r w:rsidRPr="00D878AB">
        <w:rPr>
          <w:rFonts w:ascii="Times New Roman" w:eastAsia="DengXian" w:hAnsi="Times New Roman" w:cs="Times New Roman"/>
          <w:color w:val="000000"/>
          <w:sz w:val="24"/>
          <w:szCs w:val="24"/>
          <w:lang w:eastAsia="en-US"/>
        </w:rPr>
        <w:t>Choba</w:t>
      </w:r>
      <w:proofErr w:type="spellEnd"/>
      <w:r w:rsidRPr="00D878AB">
        <w:rPr>
          <w:rFonts w:ascii="Times New Roman" w:eastAsia="DengXian" w:hAnsi="Times New Roman" w:cs="Times New Roman"/>
          <w:color w:val="000000"/>
          <w:sz w:val="24"/>
          <w:szCs w:val="24"/>
          <w:lang w:val="en-GB" w:eastAsia="en-US"/>
        </w:rPr>
        <w:t xml:space="preserve">, </w:t>
      </w:r>
      <w:proofErr w:type="spellStart"/>
      <w:r w:rsidRPr="00D878AB">
        <w:rPr>
          <w:rFonts w:ascii="Times New Roman" w:eastAsia="DengXian" w:hAnsi="Times New Roman" w:cs="Times New Roman"/>
          <w:color w:val="000000"/>
          <w:sz w:val="24"/>
          <w:szCs w:val="24"/>
          <w:lang w:val="en-GB" w:eastAsia="en-US"/>
        </w:rPr>
        <w:t>Obio-Akpor</w:t>
      </w:r>
      <w:proofErr w:type="spellEnd"/>
      <w:r w:rsidRPr="00D878AB">
        <w:rPr>
          <w:rFonts w:ascii="Times New Roman" w:eastAsia="DengXian" w:hAnsi="Times New Roman" w:cs="Times New Roman"/>
          <w:color w:val="000000"/>
          <w:sz w:val="24"/>
          <w:szCs w:val="24"/>
          <w:lang w:val="en-GB" w:eastAsia="en-US"/>
        </w:rPr>
        <w:t xml:space="preserve"> Local Government Area</w:t>
      </w:r>
      <w:r w:rsidRPr="00D878AB">
        <w:rPr>
          <w:rFonts w:ascii="Times New Roman" w:eastAsia="DengXian" w:hAnsi="Times New Roman" w:cs="Times New Roman"/>
          <w:color w:val="000000"/>
          <w:sz w:val="24"/>
          <w:szCs w:val="24"/>
          <w:lang w:eastAsia="en-US"/>
        </w:rPr>
        <w:t xml:space="preserve">, </w:t>
      </w:r>
      <w:proofErr w:type="gramStart"/>
      <w:r w:rsidRPr="00D878AB">
        <w:rPr>
          <w:rFonts w:ascii="Times New Roman" w:eastAsia="DengXian" w:hAnsi="Times New Roman" w:cs="Times New Roman"/>
          <w:color w:val="000000"/>
          <w:sz w:val="24"/>
          <w:szCs w:val="24"/>
          <w:lang w:eastAsia="en-US"/>
        </w:rPr>
        <w:t>Rivers</w:t>
      </w:r>
      <w:proofErr w:type="gramEnd"/>
      <w:r w:rsidRPr="00D878AB">
        <w:rPr>
          <w:rFonts w:ascii="Times New Roman" w:eastAsia="DengXian" w:hAnsi="Times New Roman" w:cs="Times New Roman"/>
          <w:color w:val="000000"/>
          <w:sz w:val="24"/>
          <w:szCs w:val="24"/>
          <w:lang w:eastAsia="en-US"/>
        </w:rPr>
        <w:t xml:space="preserve"> State, Nigeria.</w:t>
      </w:r>
      <w:r w:rsidRPr="00D878AB">
        <w:rPr>
          <w:rFonts w:ascii="Times New Roman" w:eastAsia="DengXian" w:hAnsi="Times New Roman" w:cs="Times New Roman"/>
          <w:color w:val="000000"/>
          <w:sz w:val="24"/>
          <w:szCs w:val="24"/>
          <w:lang w:val="en-GB" w:eastAsia="en-US"/>
        </w:rPr>
        <w:t xml:space="preserve"> O</w:t>
      </w:r>
      <w:r w:rsidRPr="00D878AB">
        <w:rPr>
          <w:rFonts w:ascii="Times New Roman" w:eastAsia="DengXian" w:hAnsi="Times New Roman" w:cs="Times New Roman"/>
          <w:color w:val="000000"/>
          <w:sz w:val="24"/>
          <w:szCs w:val="24"/>
          <w:lang w:eastAsia="en-US"/>
        </w:rPr>
        <w:t>bio-</w:t>
      </w:r>
      <w:proofErr w:type="spellStart"/>
      <w:r w:rsidRPr="00D878AB">
        <w:rPr>
          <w:rFonts w:ascii="Times New Roman" w:eastAsia="DengXian" w:hAnsi="Times New Roman" w:cs="Times New Roman"/>
          <w:color w:val="000000"/>
          <w:sz w:val="24"/>
          <w:szCs w:val="24"/>
          <w:lang w:eastAsia="en-US"/>
        </w:rPr>
        <w:t>Akpor</w:t>
      </w:r>
      <w:proofErr w:type="spellEnd"/>
      <w:r w:rsidRPr="00D878AB">
        <w:rPr>
          <w:rFonts w:ascii="Times New Roman" w:eastAsia="DengXian" w:hAnsi="Times New Roman" w:cs="Times New Roman"/>
          <w:color w:val="000000"/>
          <w:sz w:val="24"/>
          <w:szCs w:val="24"/>
          <w:lang w:eastAsia="en-US"/>
        </w:rPr>
        <w:t xml:space="preserve"> is one of the </w:t>
      </w:r>
      <w:r w:rsidR="00697B75">
        <w:rPr>
          <w:rFonts w:ascii="Times New Roman" w:eastAsia="DengXian" w:hAnsi="Times New Roman" w:cs="Times New Roman"/>
          <w:color w:val="000000"/>
          <w:sz w:val="24"/>
          <w:szCs w:val="24"/>
          <w:lang w:eastAsia="en-US"/>
        </w:rPr>
        <w:t>key</w:t>
      </w:r>
      <w:r w:rsidRPr="00D878AB">
        <w:rPr>
          <w:rFonts w:ascii="Times New Roman" w:eastAsia="DengXian" w:hAnsi="Times New Roman" w:cs="Times New Roman"/>
          <w:color w:val="000000"/>
          <w:sz w:val="24"/>
          <w:szCs w:val="24"/>
          <w:lang w:eastAsia="en-US"/>
        </w:rPr>
        <w:t xml:space="preserve"> local government areas which make up Port Harcourt City. Port Harcourt City is located in the rainforest zone, experiencing the highest amount of rainfall in the country, making it a breeding ground for mosquitoes</w:t>
      </w:r>
      <w:r w:rsidR="00977C17">
        <w:rPr>
          <w:rFonts w:ascii="Times New Roman" w:eastAsia="DengXian" w:hAnsi="Times New Roman" w:cs="Times New Roman"/>
          <w:color w:val="000000"/>
          <w:sz w:val="24"/>
          <w:szCs w:val="24"/>
          <w:lang w:eastAsia="en-US"/>
        </w:rPr>
        <w:t xml:space="preserve"> </w:t>
      </w:r>
      <w:r w:rsidR="00977C17">
        <w:rPr>
          <w:rFonts w:ascii="Times New Roman" w:eastAsia="DengXian" w:hAnsi="Times New Roman" w:cs="Times New Roman"/>
          <w:color w:val="000000"/>
          <w:sz w:val="24"/>
          <w:szCs w:val="24"/>
          <w:lang w:eastAsia="en-US"/>
        </w:rPr>
        <w:fldChar w:fldCharType="begin"/>
      </w:r>
      <w:r w:rsidR="00977C17">
        <w:rPr>
          <w:rFonts w:ascii="Times New Roman" w:eastAsia="DengXian" w:hAnsi="Times New Roman" w:cs="Times New Roman"/>
          <w:color w:val="000000"/>
          <w:sz w:val="24"/>
          <w:szCs w:val="24"/>
          <w:lang w:eastAsia="en-US"/>
        </w:rPr>
        <w:instrText xml:space="preserve"> ADDIN EN.CITE &lt;EndNote&gt;&lt;Cite&gt;&lt;Author&gt;Onuoha&lt;/Author&gt;&lt;Year&gt;2013&lt;/Year&gt;&lt;RecNum&gt;77&lt;/RecNum&gt;&lt;DisplayText&gt;(Onuoha et al., 2013)&lt;/DisplayText&gt;&lt;record&gt;&lt;rec-number&gt;77&lt;/rec-number&gt;&lt;foreign-keys&gt;&lt;key app="EN" db-id="xp9a059p0s20ateaa53v5zfmztdwdf5r0wrw" timestamp="1762433417"&gt;77&lt;/key&gt;&lt;/foreign-keys&gt;&lt;ref-type name="Book"&gt;6&lt;/ref-type&gt;&lt;contributors&gt;&lt;authors&gt;&lt;author&gt;Onuoha, Hilda&lt;/author&gt;&lt;author&gt;Olaide, Aderoju&lt;/author&gt;&lt;author&gt;Achema, Emmanuel&lt;/author&gt;&lt;/authors&gt;&lt;/contributors&gt;&lt;titles&gt;&lt;title&gt;Geospatial Techniques in Risk Mapping of Oil Pipelines in Obio/Akpor Areas of Rivers State, Nigeria&lt;/title&gt;&lt;/titles&gt;&lt;dates&gt;&lt;year&gt;2013&lt;/year&gt;&lt;/dates&gt;&lt;urls&gt;&lt;/urls&gt;&lt;/record&gt;&lt;/Cite&gt;&lt;/EndNote&gt;</w:instrText>
      </w:r>
      <w:r w:rsidR="00977C17">
        <w:rPr>
          <w:rFonts w:ascii="Times New Roman" w:eastAsia="DengXian" w:hAnsi="Times New Roman" w:cs="Times New Roman"/>
          <w:color w:val="000000"/>
          <w:sz w:val="24"/>
          <w:szCs w:val="24"/>
          <w:lang w:eastAsia="en-US"/>
        </w:rPr>
        <w:fldChar w:fldCharType="separate"/>
      </w:r>
      <w:r w:rsidR="00977C17">
        <w:rPr>
          <w:rFonts w:ascii="Times New Roman" w:eastAsia="DengXian" w:hAnsi="Times New Roman" w:cs="Times New Roman"/>
          <w:noProof/>
          <w:color w:val="000000"/>
          <w:sz w:val="24"/>
          <w:szCs w:val="24"/>
          <w:lang w:eastAsia="en-US"/>
        </w:rPr>
        <w:t>(Onuoha et al., 2013)</w:t>
      </w:r>
      <w:r w:rsidR="00977C17">
        <w:rPr>
          <w:rFonts w:ascii="Times New Roman" w:eastAsia="DengXian" w:hAnsi="Times New Roman" w:cs="Times New Roman"/>
          <w:color w:val="000000"/>
          <w:sz w:val="24"/>
          <w:szCs w:val="24"/>
          <w:lang w:eastAsia="en-US"/>
        </w:rPr>
        <w:fldChar w:fldCharType="end"/>
      </w:r>
      <w:r w:rsidRPr="00D878AB">
        <w:rPr>
          <w:rFonts w:ascii="Times New Roman" w:eastAsia="DengXian" w:hAnsi="Times New Roman" w:cs="Times New Roman"/>
          <w:color w:val="000000"/>
          <w:sz w:val="24"/>
          <w:szCs w:val="24"/>
          <w:lang w:eastAsia="en-US"/>
        </w:rPr>
        <w:t>. University students living in the hostel are at risk of mosquito bites due to overcrowding in the hostel and poor maintenance of hostel facilities, as some rooms' doors and windows are broken, with torn window nets. The University of Port</w:t>
      </w:r>
      <w:r w:rsidRPr="00D878AB">
        <w:rPr>
          <w:rFonts w:ascii="Times New Roman" w:eastAsia="DengXian" w:hAnsi="Times New Roman" w:cs="Times New Roman"/>
          <w:color w:val="000000"/>
          <w:sz w:val="24"/>
          <w:szCs w:val="24"/>
          <w:lang w:val="en-GB" w:eastAsia="en-US"/>
        </w:rPr>
        <w:t xml:space="preserve"> </w:t>
      </w:r>
      <w:r w:rsidRPr="00D878AB">
        <w:rPr>
          <w:rFonts w:ascii="Times New Roman" w:eastAsia="DengXian" w:hAnsi="Times New Roman" w:cs="Times New Roman"/>
          <w:color w:val="000000"/>
          <w:sz w:val="24"/>
          <w:szCs w:val="24"/>
          <w:lang w:eastAsia="en-US"/>
        </w:rPr>
        <w:t xml:space="preserve">Harcourt </w:t>
      </w:r>
      <w:r w:rsidRPr="00D878AB">
        <w:rPr>
          <w:rFonts w:ascii="Times New Roman" w:eastAsia="DengXian" w:hAnsi="Times New Roman" w:cs="Times New Roman"/>
          <w:color w:val="000000"/>
          <w:sz w:val="24"/>
          <w:szCs w:val="24"/>
          <w:lang w:val="en-GB" w:eastAsia="en-US"/>
        </w:rPr>
        <w:t>is the largest and only Federal university in Rivers State. It</w:t>
      </w:r>
      <w:r w:rsidRPr="00D878AB">
        <w:rPr>
          <w:rFonts w:ascii="Times New Roman" w:eastAsia="DengXian" w:hAnsi="Times New Roman" w:cs="Times New Roman"/>
          <w:color w:val="000000"/>
          <w:sz w:val="24"/>
          <w:szCs w:val="24"/>
          <w:lang w:eastAsia="en-US"/>
        </w:rPr>
        <w:t xml:space="preserve"> has an estimated student population of 45,000</w:t>
      </w:r>
      <w:r w:rsidRPr="00D878AB">
        <w:rPr>
          <w:rFonts w:ascii="Times New Roman" w:eastAsia="DengXian" w:hAnsi="Times New Roman" w:cs="Times New Roman"/>
          <w:color w:val="000000"/>
          <w:sz w:val="24"/>
          <w:szCs w:val="24"/>
          <w:lang w:val="en-GB" w:eastAsia="en-US"/>
        </w:rPr>
        <w:t xml:space="preserve">, with </w:t>
      </w:r>
      <w:r w:rsidR="00BB1033">
        <w:rPr>
          <w:rFonts w:ascii="Times New Roman" w:eastAsia="DengXian" w:hAnsi="Times New Roman" w:cs="Times New Roman"/>
          <w:color w:val="000000"/>
          <w:sz w:val="24"/>
          <w:szCs w:val="24"/>
          <w:lang w:val="en-GB" w:eastAsia="en-US"/>
        </w:rPr>
        <w:t>six</w:t>
      </w:r>
      <w:r w:rsidRPr="00D878AB">
        <w:rPr>
          <w:rFonts w:ascii="Times New Roman" w:eastAsia="DengXian" w:hAnsi="Times New Roman" w:cs="Times New Roman"/>
          <w:color w:val="000000"/>
          <w:sz w:val="24"/>
          <w:szCs w:val="24"/>
          <w:lang w:val="en-GB" w:eastAsia="en-US"/>
        </w:rPr>
        <w:t>teen faculties and over eighty departments in the University.</w:t>
      </w:r>
      <w:r w:rsidR="00CB3C82">
        <w:rPr>
          <w:rFonts w:ascii="Times New Roman" w:hAnsi="Times New Roman" w:cs="Times New Roman"/>
          <w:sz w:val="24"/>
          <w:szCs w:val="24"/>
        </w:rPr>
        <w:t xml:space="preserve"> </w:t>
      </w:r>
      <w:r w:rsidRPr="00D878AB">
        <w:rPr>
          <w:rFonts w:ascii="Times New Roman" w:eastAsia="DengXian" w:hAnsi="Times New Roman" w:cs="Times New Roman"/>
          <w:color w:val="000000"/>
          <w:sz w:val="24"/>
          <w:szCs w:val="24"/>
          <w:lang w:eastAsia="en-US"/>
        </w:rPr>
        <w:t xml:space="preserve">There are three campuses in the university, namely, Delta Campus, Abuja Campus and </w:t>
      </w:r>
      <w:proofErr w:type="spellStart"/>
      <w:r w:rsidRPr="00D878AB">
        <w:rPr>
          <w:rFonts w:ascii="Times New Roman" w:eastAsia="DengXian" w:hAnsi="Times New Roman" w:cs="Times New Roman"/>
          <w:color w:val="000000"/>
          <w:sz w:val="24"/>
          <w:szCs w:val="24"/>
          <w:lang w:eastAsia="en-US"/>
        </w:rPr>
        <w:t>Choba</w:t>
      </w:r>
      <w:proofErr w:type="spellEnd"/>
      <w:r w:rsidRPr="00D878AB">
        <w:rPr>
          <w:rFonts w:ascii="Times New Roman" w:eastAsia="DengXian" w:hAnsi="Times New Roman" w:cs="Times New Roman"/>
          <w:color w:val="000000"/>
          <w:sz w:val="24"/>
          <w:szCs w:val="24"/>
          <w:lang w:eastAsia="en-US"/>
        </w:rPr>
        <w:t xml:space="preserve"> Campus</w:t>
      </w:r>
      <w:r w:rsidR="00EB0E9A">
        <w:rPr>
          <w:rFonts w:ascii="Times New Roman" w:eastAsia="DengXian" w:hAnsi="Times New Roman" w:cs="Times New Roman"/>
          <w:color w:val="000000"/>
          <w:sz w:val="24"/>
          <w:szCs w:val="24"/>
          <w:lang w:eastAsia="en-US"/>
        </w:rPr>
        <w:t xml:space="preserve">, with a total of </w:t>
      </w:r>
      <w:r w:rsidRPr="00D878AB">
        <w:rPr>
          <w:rFonts w:ascii="Times New Roman" w:eastAsia="DengXian" w:hAnsi="Times New Roman" w:cs="Times New Roman"/>
          <w:color w:val="000000"/>
          <w:sz w:val="24"/>
          <w:szCs w:val="24"/>
          <w:lang w:val="en-GB" w:eastAsia="en-US"/>
        </w:rPr>
        <w:t>24 undergraduate student hostels where students</w:t>
      </w:r>
      <w:r w:rsidR="00EB0E9A">
        <w:rPr>
          <w:rFonts w:ascii="Times New Roman" w:eastAsia="DengXian" w:hAnsi="Times New Roman" w:cs="Times New Roman"/>
          <w:color w:val="000000"/>
          <w:sz w:val="24"/>
          <w:szCs w:val="24"/>
          <w:lang w:val="en-GB" w:eastAsia="en-US"/>
        </w:rPr>
        <w:t xml:space="preserve"> reside</w:t>
      </w:r>
      <w:r w:rsidR="00226248">
        <w:rPr>
          <w:rFonts w:ascii="Times New Roman" w:eastAsia="DengXian" w:hAnsi="Times New Roman" w:cs="Times New Roman"/>
          <w:color w:val="000000"/>
          <w:sz w:val="24"/>
          <w:szCs w:val="24"/>
          <w:lang w:val="en-GB" w:eastAsia="en-US"/>
        </w:rPr>
        <w:t xml:space="preserve"> </w:t>
      </w:r>
      <w:r w:rsidR="00226248">
        <w:rPr>
          <w:rFonts w:ascii="Times New Roman" w:eastAsia="DengXian" w:hAnsi="Times New Roman" w:cs="Times New Roman"/>
          <w:color w:val="000000"/>
          <w:sz w:val="24"/>
          <w:szCs w:val="24"/>
          <w:lang w:val="en-GB" w:eastAsia="en-US"/>
        </w:rPr>
        <w:fldChar w:fldCharType="begin"/>
      </w:r>
      <w:r w:rsidR="00F25016">
        <w:rPr>
          <w:rFonts w:ascii="Times New Roman" w:eastAsia="DengXian" w:hAnsi="Times New Roman" w:cs="Times New Roman"/>
          <w:color w:val="000000"/>
          <w:sz w:val="24"/>
          <w:szCs w:val="24"/>
          <w:lang w:val="en-GB" w:eastAsia="en-US"/>
        </w:rPr>
        <w:instrText xml:space="preserve"> ADDIN EN.CITE &lt;EndNote&gt;&lt;Cite&gt;&lt;Author&gt;University of Port Harcourt&lt;/Author&gt;&lt;Year&gt;2025&lt;/Year&gt;&lt;RecNum&gt;57&lt;/RecNum&gt;&lt;DisplayText&gt;(University of Port Harcourt, 2025)&lt;/DisplayText&gt;&lt;record&gt;&lt;rec-number&gt;57&lt;/rec-number&gt;&lt;foreign-keys&gt;&lt;key app="EN" db-id="xp9a059p0s20ateaa53v5zfmztdwdf5r0wrw" timestamp="1761946200"&gt;57&lt;/key&gt;&lt;/foreign-keys&gt;&lt;ref-type name="Web Page"&gt;12&lt;/ref-type&gt;&lt;contributors&gt;&lt;authors&gt;&lt;author&gt;University of Port Harcourt,&lt;/author&gt;&lt;/authors&gt;&lt;/contributors&gt;&lt;titles&gt;&lt;title&gt;Celebrating University of Port Harcourt at 50&lt;/title&gt;&lt;/titles&gt;&lt;dates&gt;&lt;year&gt;2025&lt;/year&gt;&lt;/dates&gt;&lt;urls&gt;&lt;/urls&gt;&lt;electronic-resource-num&gt;https://www.uniport.edu.ng/&lt;/electronic-resource-num&gt;&lt;/record&gt;&lt;/Cite&gt;&lt;/EndNote&gt;</w:instrText>
      </w:r>
      <w:r w:rsidR="00226248">
        <w:rPr>
          <w:rFonts w:ascii="Times New Roman" w:eastAsia="DengXian" w:hAnsi="Times New Roman" w:cs="Times New Roman"/>
          <w:color w:val="000000"/>
          <w:sz w:val="24"/>
          <w:szCs w:val="24"/>
          <w:lang w:val="en-GB" w:eastAsia="en-US"/>
        </w:rPr>
        <w:fldChar w:fldCharType="separate"/>
      </w:r>
      <w:r w:rsidR="00F25016">
        <w:rPr>
          <w:rFonts w:ascii="Times New Roman" w:eastAsia="DengXian" w:hAnsi="Times New Roman" w:cs="Times New Roman"/>
          <w:noProof/>
          <w:color w:val="000000"/>
          <w:sz w:val="24"/>
          <w:szCs w:val="24"/>
          <w:lang w:val="en-GB" w:eastAsia="en-US"/>
        </w:rPr>
        <w:t>(University of Port Harcourt, 2025)</w:t>
      </w:r>
      <w:r w:rsidR="00226248">
        <w:rPr>
          <w:rFonts w:ascii="Times New Roman" w:eastAsia="DengXian" w:hAnsi="Times New Roman" w:cs="Times New Roman"/>
          <w:color w:val="000000"/>
          <w:sz w:val="24"/>
          <w:szCs w:val="24"/>
          <w:lang w:val="en-GB" w:eastAsia="en-US"/>
        </w:rPr>
        <w:fldChar w:fldCharType="end"/>
      </w:r>
      <w:r w:rsidRPr="00D878AB">
        <w:rPr>
          <w:rFonts w:ascii="Times New Roman" w:eastAsia="DengXian" w:hAnsi="Times New Roman" w:cs="Times New Roman"/>
          <w:color w:val="000000"/>
          <w:sz w:val="24"/>
          <w:szCs w:val="24"/>
          <w:lang w:val="en-GB" w:eastAsia="en-US"/>
        </w:rPr>
        <w:t>.</w:t>
      </w:r>
    </w:p>
    <w:p w14:paraId="7C656EF5" w14:textId="77777777" w:rsidR="00777341" w:rsidRPr="00D878AB" w:rsidRDefault="00777341" w:rsidP="00777341">
      <w:pPr>
        <w:spacing w:after="0" w:line="480" w:lineRule="auto"/>
        <w:jc w:val="both"/>
        <w:rPr>
          <w:rFonts w:ascii="Times New Roman" w:eastAsia="SimSun" w:hAnsi="Times New Roman" w:cs="Times New Roman"/>
          <w:b/>
          <w:bCs/>
          <w:sz w:val="24"/>
          <w:szCs w:val="24"/>
        </w:rPr>
      </w:pPr>
      <w:r w:rsidRPr="00D878AB">
        <w:rPr>
          <w:rFonts w:ascii="Times New Roman" w:eastAsia="SimSun" w:hAnsi="Times New Roman" w:cs="Times New Roman"/>
          <w:b/>
          <w:bCs/>
          <w:sz w:val="24"/>
          <w:szCs w:val="24"/>
        </w:rPr>
        <w:t>2.3 Study Population</w:t>
      </w:r>
    </w:p>
    <w:p w14:paraId="5BB181E8" w14:textId="3A25BBF6" w:rsidR="00D00536" w:rsidRPr="00D878AB" w:rsidRDefault="00D00536" w:rsidP="00D00536">
      <w:pPr>
        <w:spacing w:line="480" w:lineRule="auto"/>
        <w:jc w:val="both"/>
        <w:rPr>
          <w:rFonts w:ascii="Times New Roman" w:hAnsi="Times New Roman" w:cs="Times New Roman"/>
          <w:sz w:val="24"/>
          <w:szCs w:val="24"/>
        </w:rPr>
      </w:pPr>
      <w:bookmarkStart w:id="1" w:name="_Hlk196354605"/>
      <w:r w:rsidRPr="00D878AB">
        <w:rPr>
          <w:rFonts w:ascii="Times New Roman" w:eastAsia="DengXian" w:hAnsi="Times New Roman" w:cs="Times New Roman"/>
          <w:color w:val="000000"/>
          <w:sz w:val="24"/>
          <w:szCs w:val="24"/>
          <w:lang w:eastAsia="en-US"/>
        </w:rPr>
        <w:lastRenderedPageBreak/>
        <w:t xml:space="preserve">The study population was undergraduate students at UNIPORT, residing in hostels on campus. The population of </w:t>
      </w:r>
      <w:r w:rsidR="00F82FB7" w:rsidRPr="00D878AB">
        <w:rPr>
          <w:rFonts w:ascii="Times New Roman" w:eastAsia="DengXian" w:hAnsi="Times New Roman" w:cs="Times New Roman"/>
          <w:color w:val="000000"/>
          <w:sz w:val="24"/>
          <w:szCs w:val="24"/>
          <w:lang w:eastAsia="en-US"/>
        </w:rPr>
        <w:t>students</w:t>
      </w:r>
      <w:r w:rsidR="00F82FB7">
        <w:rPr>
          <w:rFonts w:ascii="Times New Roman" w:eastAsia="DengXian" w:hAnsi="Times New Roman" w:cs="Times New Roman"/>
          <w:color w:val="000000"/>
          <w:sz w:val="24"/>
          <w:szCs w:val="24"/>
          <w:lang w:eastAsia="en-US"/>
        </w:rPr>
        <w:t xml:space="preserve"> </w:t>
      </w:r>
      <w:r w:rsidR="00944CF4" w:rsidRPr="00D878AB">
        <w:rPr>
          <w:rFonts w:ascii="Times New Roman" w:eastAsia="DengXian" w:hAnsi="Times New Roman" w:cs="Times New Roman"/>
          <w:color w:val="000000"/>
          <w:sz w:val="24"/>
          <w:szCs w:val="24"/>
          <w:lang w:eastAsia="en-US"/>
        </w:rPr>
        <w:t xml:space="preserve">resident in the hostel </w:t>
      </w:r>
      <w:r w:rsidRPr="00D878AB">
        <w:rPr>
          <w:rFonts w:ascii="Times New Roman" w:eastAsia="DengXian" w:hAnsi="Times New Roman" w:cs="Times New Roman"/>
          <w:color w:val="000000"/>
          <w:sz w:val="24"/>
          <w:szCs w:val="24"/>
          <w:lang w:eastAsia="en-US"/>
        </w:rPr>
        <w:t xml:space="preserve">at the time of the study was </w:t>
      </w:r>
      <w:r w:rsidR="00A94FC7">
        <w:rPr>
          <w:rFonts w:ascii="Times New Roman" w:hAnsi="Times New Roman"/>
          <w:sz w:val="24"/>
          <w:szCs w:val="24"/>
        </w:rPr>
        <w:t xml:space="preserve">5,778 </w:t>
      </w:r>
      <w:r w:rsidRPr="00D878AB">
        <w:rPr>
          <w:rFonts w:ascii="Times New Roman" w:eastAsia="DengXian" w:hAnsi="Times New Roman" w:cs="Times New Roman"/>
          <w:color w:val="000000"/>
          <w:sz w:val="24"/>
          <w:szCs w:val="24"/>
          <w:lang w:eastAsia="en-US"/>
        </w:rPr>
        <w:t>undergraduate students.</w:t>
      </w:r>
    </w:p>
    <w:p w14:paraId="79A1049B" w14:textId="77777777" w:rsidR="00777341" w:rsidRPr="00D878AB" w:rsidRDefault="00777341" w:rsidP="00777341">
      <w:pPr>
        <w:spacing w:after="0" w:line="480" w:lineRule="auto"/>
        <w:jc w:val="both"/>
        <w:rPr>
          <w:rFonts w:ascii="Times New Roman" w:hAnsi="Times New Roman" w:cs="Times New Roman"/>
          <w:sz w:val="24"/>
          <w:szCs w:val="24"/>
          <w:lang w:val="en-US"/>
        </w:rPr>
      </w:pPr>
      <w:r w:rsidRPr="00D878AB">
        <w:rPr>
          <w:rFonts w:ascii="Times New Roman" w:eastAsia="SimSun" w:hAnsi="Times New Roman" w:cs="Times New Roman"/>
          <w:b/>
          <w:bCs/>
          <w:sz w:val="24"/>
          <w:szCs w:val="24"/>
          <w:lang w:val="en-US"/>
        </w:rPr>
        <w:t>2.4 Inclusion Criteria</w:t>
      </w:r>
    </w:p>
    <w:p w14:paraId="528A056D" w14:textId="0472AAEF" w:rsidR="00BF342E" w:rsidRPr="00D878AB" w:rsidRDefault="00BF342E" w:rsidP="00BF342E">
      <w:pPr>
        <w:spacing w:line="480" w:lineRule="auto"/>
        <w:jc w:val="both"/>
        <w:rPr>
          <w:rFonts w:ascii="Times New Roman" w:hAnsi="Times New Roman" w:cs="Times New Roman"/>
          <w:sz w:val="24"/>
          <w:szCs w:val="24"/>
        </w:rPr>
      </w:pPr>
      <w:bookmarkStart w:id="2" w:name="_Hlk196354627"/>
      <w:bookmarkEnd w:id="1"/>
      <w:r w:rsidRPr="00D878AB">
        <w:rPr>
          <w:rFonts w:ascii="Times New Roman" w:eastAsia="DengXian" w:hAnsi="Times New Roman" w:cs="Times New Roman"/>
          <w:color w:val="000000"/>
          <w:sz w:val="24"/>
          <w:szCs w:val="24"/>
          <w:lang w:eastAsia="en-US"/>
        </w:rPr>
        <w:t>These include all full-time undergraduates</w:t>
      </w:r>
      <w:r w:rsidRPr="00D878AB">
        <w:rPr>
          <w:rStyle w:val="CommentReference"/>
          <w:sz w:val="24"/>
          <w:szCs w:val="24"/>
        </w:rPr>
        <w:t xml:space="preserve">, </w:t>
      </w:r>
      <w:r w:rsidRPr="00D878AB">
        <w:rPr>
          <w:rFonts w:ascii="Times New Roman" w:eastAsia="DengXian" w:hAnsi="Times New Roman" w:cs="Times New Roman"/>
          <w:color w:val="000000"/>
          <w:sz w:val="24"/>
          <w:szCs w:val="24"/>
          <w:lang w:eastAsia="en-US"/>
        </w:rPr>
        <w:t>irrespective of course of study, who reside in any of the</w:t>
      </w:r>
      <w:r w:rsidRPr="00D878AB">
        <w:rPr>
          <w:rFonts w:ascii="Times New Roman" w:eastAsia="DengXian" w:hAnsi="Times New Roman" w:cs="Times New Roman"/>
          <w:color w:val="000000"/>
          <w:sz w:val="24"/>
          <w:szCs w:val="24"/>
          <w:lang w:val="en-GB" w:eastAsia="en-US"/>
        </w:rPr>
        <w:t xml:space="preserve"> hostels in the</w:t>
      </w:r>
      <w:r w:rsidRPr="00D878AB">
        <w:rPr>
          <w:rFonts w:ascii="Times New Roman" w:eastAsia="DengXian" w:hAnsi="Times New Roman" w:cs="Times New Roman"/>
          <w:color w:val="000000"/>
          <w:sz w:val="24"/>
          <w:szCs w:val="24"/>
          <w:lang w:eastAsia="en-US"/>
        </w:rPr>
        <w:t xml:space="preserve"> three campuses (Delta, </w:t>
      </w:r>
      <w:proofErr w:type="spellStart"/>
      <w:r w:rsidRPr="00D878AB">
        <w:rPr>
          <w:rFonts w:ascii="Times New Roman" w:eastAsia="DengXian" w:hAnsi="Times New Roman" w:cs="Times New Roman"/>
          <w:color w:val="000000"/>
          <w:sz w:val="24"/>
          <w:szCs w:val="24"/>
          <w:lang w:eastAsia="en-US"/>
        </w:rPr>
        <w:t>Choba</w:t>
      </w:r>
      <w:proofErr w:type="spellEnd"/>
      <w:r w:rsidRPr="00D878AB">
        <w:rPr>
          <w:rFonts w:ascii="Times New Roman" w:eastAsia="DengXian" w:hAnsi="Times New Roman" w:cs="Times New Roman"/>
          <w:color w:val="000000"/>
          <w:sz w:val="24"/>
          <w:szCs w:val="24"/>
          <w:lang w:eastAsia="en-US"/>
        </w:rPr>
        <w:t xml:space="preserve"> and </w:t>
      </w:r>
      <w:r w:rsidRPr="00D878AB">
        <w:rPr>
          <w:rFonts w:ascii="Times New Roman" w:eastAsia="DengXian" w:hAnsi="Times New Roman" w:cs="Times New Roman"/>
          <w:color w:val="000000"/>
          <w:sz w:val="24"/>
          <w:szCs w:val="24"/>
          <w:lang w:val="en-GB" w:eastAsia="en-US"/>
        </w:rPr>
        <w:t>Abuja</w:t>
      </w:r>
      <w:r w:rsidRPr="00D878AB">
        <w:rPr>
          <w:rFonts w:ascii="Times New Roman" w:eastAsia="DengXian" w:hAnsi="Times New Roman" w:cs="Times New Roman"/>
          <w:color w:val="000000"/>
          <w:sz w:val="24"/>
          <w:szCs w:val="24"/>
          <w:lang w:eastAsia="en-US"/>
        </w:rPr>
        <w:t>) of the University</w:t>
      </w:r>
      <w:r w:rsidR="00583C77" w:rsidRPr="00D878AB">
        <w:rPr>
          <w:rFonts w:ascii="Times New Roman" w:eastAsia="DengXian" w:hAnsi="Times New Roman" w:cs="Times New Roman"/>
          <w:color w:val="000000"/>
          <w:sz w:val="24"/>
          <w:szCs w:val="24"/>
          <w:lang w:eastAsia="en-US"/>
        </w:rPr>
        <w:t>,</w:t>
      </w:r>
      <w:r w:rsidRPr="00D878AB">
        <w:rPr>
          <w:rFonts w:ascii="Times New Roman" w:eastAsia="DengXian" w:hAnsi="Times New Roman" w:cs="Times New Roman"/>
          <w:color w:val="000000"/>
          <w:sz w:val="24"/>
          <w:szCs w:val="24"/>
          <w:lang w:eastAsia="en-US"/>
        </w:rPr>
        <w:t xml:space="preserve"> as confirmed by their valid student identity cards and evidence of hostel allocation.</w:t>
      </w:r>
    </w:p>
    <w:p w14:paraId="32B30FDC" w14:textId="77777777" w:rsidR="00777341" w:rsidRPr="00D878AB" w:rsidRDefault="00777341" w:rsidP="00777341">
      <w:pPr>
        <w:spacing w:after="0" w:line="480" w:lineRule="auto"/>
        <w:jc w:val="both"/>
        <w:rPr>
          <w:rFonts w:ascii="Times New Roman" w:hAnsi="Times New Roman" w:cs="Times New Roman"/>
          <w:sz w:val="24"/>
          <w:szCs w:val="24"/>
          <w:lang w:val="en-US"/>
        </w:rPr>
      </w:pPr>
      <w:r w:rsidRPr="00D878AB">
        <w:rPr>
          <w:rFonts w:ascii="Times New Roman" w:eastAsia="SimSun" w:hAnsi="Times New Roman" w:cs="Times New Roman"/>
          <w:b/>
          <w:bCs/>
          <w:sz w:val="24"/>
          <w:szCs w:val="24"/>
          <w:lang w:val="en-US"/>
        </w:rPr>
        <w:t>2.5 Exclusion Criteria</w:t>
      </w:r>
    </w:p>
    <w:p w14:paraId="3D00B11F" w14:textId="609E5001" w:rsidR="00B96494" w:rsidRPr="00D878AB" w:rsidRDefault="00B96494" w:rsidP="00B96494">
      <w:pPr>
        <w:spacing w:line="480" w:lineRule="auto"/>
        <w:jc w:val="both"/>
        <w:rPr>
          <w:rFonts w:ascii="Times New Roman" w:eastAsia="DengXian" w:hAnsi="Times New Roman" w:cs="Times New Roman"/>
          <w:color w:val="000000"/>
          <w:sz w:val="24"/>
          <w:szCs w:val="24"/>
          <w:lang w:val="en-GB" w:eastAsia="en-US"/>
        </w:rPr>
      </w:pPr>
      <w:bookmarkStart w:id="3" w:name="_Hlk196354667"/>
      <w:bookmarkEnd w:id="2"/>
      <w:r w:rsidRPr="00D878AB">
        <w:rPr>
          <w:rFonts w:ascii="Times New Roman" w:eastAsia="DengXian" w:hAnsi="Times New Roman" w:cs="Times New Roman"/>
          <w:color w:val="000000"/>
          <w:sz w:val="24"/>
          <w:szCs w:val="24"/>
          <w:lang w:val="en-GB" w:eastAsia="en-US"/>
        </w:rPr>
        <w:t xml:space="preserve">1. Undergraduate students residing in any of the hostels who </w:t>
      </w:r>
      <w:r w:rsidR="00FF7992">
        <w:rPr>
          <w:rFonts w:ascii="Times New Roman" w:eastAsia="DengXian" w:hAnsi="Times New Roman" w:cs="Times New Roman"/>
          <w:color w:val="000000"/>
          <w:sz w:val="24"/>
          <w:szCs w:val="24"/>
          <w:lang w:val="en-GB" w:eastAsia="en-US"/>
        </w:rPr>
        <w:t>were</w:t>
      </w:r>
      <w:r w:rsidRPr="00D878AB">
        <w:rPr>
          <w:rFonts w:ascii="Times New Roman" w:eastAsia="DengXian" w:hAnsi="Times New Roman" w:cs="Times New Roman"/>
          <w:color w:val="000000"/>
          <w:sz w:val="24"/>
          <w:szCs w:val="24"/>
          <w:lang w:val="en-GB" w:eastAsia="en-US"/>
        </w:rPr>
        <w:t xml:space="preserve"> not around </w:t>
      </w:r>
    </w:p>
    <w:p w14:paraId="5E97D757" w14:textId="77777777" w:rsidR="00B96494" w:rsidRPr="00D878AB" w:rsidRDefault="00B96494" w:rsidP="00B96494">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val="en-GB" w:eastAsia="en-US"/>
        </w:rPr>
        <w:t>2. Students who may be ill</w:t>
      </w:r>
    </w:p>
    <w:p w14:paraId="022CFFB9" w14:textId="64E6D7D5" w:rsidR="00B96494" w:rsidRPr="00D878AB" w:rsidRDefault="00B96494" w:rsidP="00B96494">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val="en-GB" w:eastAsia="en-US"/>
        </w:rPr>
        <w:t xml:space="preserve">3. Students who </w:t>
      </w:r>
      <w:r w:rsidR="00FF7992">
        <w:rPr>
          <w:rFonts w:ascii="Times New Roman" w:eastAsia="DengXian" w:hAnsi="Times New Roman" w:cs="Times New Roman"/>
          <w:color w:val="000000"/>
          <w:sz w:val="24"/>
          <w:szCs w:val="24"/>
          <w:lang w:val="en-GB" w:eastAsia="en-US"/>
        </w:rPr>
        <w:t>were</w:t>
      </w:r>
      <w:r w:rsidRPr="00D878AB">
        <w:rPr>
          <w:rFonts w:ascii="Times New Roman" w:eastAsia="DengXian" w:hAnsi="Times New Roman" w:cs="Times New Roman"/>
          <w:color w:val="000000"/>
          <w:sz w:val="24"/>
          <w:szCs w:val="24"/>
          <w:lang w:val="en-GB" w:eastAsia="en-US"/>
        </w:rPr>
        <w:t xml:space="preserve"> asleep at the time of the data collection</w:t>
      </w:r>
    </w:p>
    <w:p w14:paraId="135B0AE4" w14:textId="77777777" w:rsidR="00B96494" w:rsidRPr="00D878AB" w:rsidRDefault="00B96494" w:rsidP="00B96494">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val="en-GB" w:eastAsia="en-US"/>
        </w:rPr>
        <w:t>4. Students who will not consent to participate in the research</w:t>
      </w:r>
    </w:p>
    <w:p w14:paraId="7C82640D" w14:textId="77777777" w:rsidR="00777341" w:rsidRPr="00D878AB" w:rsidRDefault="00777341" w:rsidP="00777341">
      <w:pPr>
        <w:autoSpaceDE w:val="0"/>
        <w:autoSpaceDN w:val="0"/>
        <w:adjustRightInd w:val="0"/>
        <w:spacing w:after="0" w:line="480" w:lineRule="auto"/>
        <w:jc w:val="both"/>
        <w:rPr>
          <w:rFonts w:ascii="Times New Roman" w:hAnsi="Times New Roman" w:cs="Times New Roman"/>
          <w:sz w:val="24"/>
          <w:szCs w:val="24"/>
          <w:lang w:val="en-US"/>
        </w:rPr>
      </w:pPr>
      <w:r w:rsidRPr="00D878AB">
        <w:rPr>
          <w:rFonts w:ascii="Times New Roman" w:eastAsia="SimSun" w:hAnsi="Times New Roman" w:cs="Times New Roman"/>
          <w:b/>
          <w:bCs/>
          <w:sz w:val="24"/>
          <w:szCs w:val="24"/>
        </w:rPr>
        <w:t xml:space="preserve">2.6 </w:t>
      </w:r>
      <w:r w:rsidRPr="00D878AB">
        <w:rPr>
          <w:rFonts w:ascii="Times New Roman" w:eastAsia="SimSun" w:hAnsi="Times New Roman" w:cs="Times New Roman"/>
          <w:b/>
          <w:bCs/>
          <w:sz w:val="24"/>
          <w:szCs w:val="24"/>
          <w:lang w:val="en-US"/>
        </w:rPr>
        <w:t>Sample Size Determination</w:t>
      </w:r>
    </w:p>
    <w:bookmarkEnd w:id="3"/>
    <w:p w14:paraId="5529D234" w14:textId="77777777" w:rsidR="00821E0B" w:rsidRPr="00D878AB" w:rsidRDefault="00821E0B" w:rsidP="00821E0B">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eastAsia="en-US"/>
        </w:rPr>
        <w:t>A sample size of 479 was calculated. The sample size was determined using the Cochran formula:</w:t>
      </w:r>
    </w:p>
    <w:p w14:paraId="4071F686" w14:textId="77777777" w:rsidR="00821E0B" w:rsidRPr="00D878AB" w:rsidRDefault="00821E0B" w:rsidP="00821E0B">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eastAsia="en-US"/>
        </w:rPr>
        <w:t>n= Z</w:t>
      </w:r>
      <w:r w:rsidRPr="00D878AB">
        <w:rPr>
          <w:rFonts w:ascii="Times New Roman" w:eastAsia="DengXian" w:hAnsi="Times New Roman" w:cs="Times New Roman"/>
          <w:color w:val="000000"/>
          <w:sz w:val="24"/>
          <w:szCs w:val="24"/>
          <w:vertAlign w:val="superscript"/>
          <w:lang w:eastAsia="en-US"/>
        </w:rPr>
        <w:t>2</w:t>
      </w:r>
      <w:r w:rsidRPr="00D878AB">
        <w:rPr>
          <w:rFonts w:ascii="Times New Roman" w:eastAsia="DengXian" w:hAnsi="Times New Roman" w:cs="Times New Roman"/>
          <w:color w:val="000000"/>
          <w:sz w:val="24"/>
          <w:szCs w:val="24"/>
          <w:lang w:eastAsia="en-US"/>
        </w:rPr>
        <w:t xml:space="preserve"> </w:t>
      </w:r>
      <w:proofErr w:type="spellStart"/>
      <w:r w:rsidRPr="00D878AB">
        <w:rPr>
          <w:rFonts w:ascii="Times New Roman" w:eastAsia="DengXian" w:hAnsi="Times New Roman" w:cs="Times New Roman"/>
          <w:color w:val="000000"/>
          <w:sz w:val="24"/>
          <w:szCs w:val="24"/>
          <w:lang w:eastAsia="en-US"/>
        </w:rPr>
        <w:t>pq</w:t>
      </w:r>
      <w:proofErr w:type="spellEnd"/>
      <w:r w:rsidRPr="00D878AB">
        <w:rPr>
          <w:rFonts w:ascii="Times New Roman" w:eastAsia="DengXian" w:hAnsi="Times New Roman" w:cs="Times New Roman"/>
          <w:color w:val="000000"/>
          <w:sz w:val="24"/>
          <w:szCs w:val="24"/>
          <w:lang w:eastAsia="en-US"/>
        </w:rPr>
        <w:t>/d</w:t>
      </w:r>
      <w:r w:rsidRPr="00D878AB">
        <w:rPr>
          <w:rFonts w:ascii="Times New Roman" w:eastAsia="DengXian" w:hAnsi="Times New Roman" w:cs="Times New Roman"/>
          <w:color w:val="000000"/>
          <w:sz w:val="24"/>
          <w:szCs w:val="24"/>
          <w:vertAlign w:val="superscript"/>
          <w:lang w:eastAsia="en-US"/>
        </w:rPr>
        <w:t>2</w:t>
      </w:r>
    </w:p>
    <w:p w14:paraId="6F0B4027" w14:textId="77777777" w:rsidR="00821E0B" w:rsidRPr="00D878AB" w:rsidRDefault="00821E0B" w:rsidP="00821E0B">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eastAsia="en-US"/>
        </w:rPr>
        <w:t>n = the desired sample size</w:t>
      </w:r>
    </w:p>
    <w:p w14:paraId="1DA91154" w14:textId="77777777" w:rsidR="00821E0B" w:rsidRPr="00D878AB" w:rsidRDefault="00821E0B" w:rsidP="00821E0B">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eastAsia="en-US"/>
        </w:rPr>
        <w:t xml:space="preserve">Z = the standard normal deviate, usually set at 1.96, which corresponds to 95% confidence </w:t>
      </w:r>
    </w:p>
    <w:p w14:paraId="7A0A9269" w14:textId="2FB05612" w:rsidR="00821E0B" w:rsidRPr="00D878AB" w:rsidRDefault="00821E0B" w:rsidP="00821E0B">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eastAsia="en-US"/>
        </w:rPr>
        <w:t xml:space="preserve">p = the estimated percentage or prevalence of use of ITNs, as obtained from a similar study = 37.8% </w:t>
      </w:r>
      <w:r w:rsidR="00B17C07">
        <w:rPr>
          <w:rFonts w:ascii="Times New Roman" w:eastAsia="DengXian" w:hAnsi="Times New Roman" w:cs="Times New Roman"/>
          <w:color w:val="000000"/>
          <w:sz w:val="24"/>
          <w:szCs w:val="24"/>
          <w:lang w:eastAsia="en-US"/>
        </w:rPr>
        <w:fldChar w:fldCharType="begin"/>
      </w:r>
      <w:r w:rsidR="00F25016">
        <w:rPr>
          <w:rFonts w:ascii="Times New Roman" w:eastAsia="DengXian" w:hAnsi="Times New Roman" w:cs="Times New Roman"/>
          <w:color w:val="000000"/>
          <w:sz w:val="24"/>
          <w:szCs w:val="24"/>
          <w:lang w:eastAsia="en-US"/>
        </w:rPr>
        <w:instrText xml:space="preserve"> ADDIN EN.CITE &lt;EndNote&gt;&lt;Cite&gt;&lt;Author&gt;Ofili&lt;/Author&gt;&lt;Year&gt;2024&lt;/Year&gt;&lt;RecNum&gt;58&lt;/RecNum&gt;&lt;DisplayText&gt;(Ofili &amp;amp; Nwogueze, 2024)&lt;/DisplayText&gt;&lt;record&gt;&lt;rec-number&gt;58&lt;/rec-number&gt;&lt;foreign-keys&gt;&lt;key app="EN" db-id="xp9a059p0s20ateaa53v5zfmztdwdf5r0wrw" timestamp="1761946543"&gt;58&lt;/key&gt;&lt;/foreign-keys&gt;&lt;ref-type name="Journal Article"&gt;17&lt;/ref-type&gt;&lt;contributors&gt;&lt;authors&gt;&lt;author&gt;Ofili, Mary Isioma&lt;/author&gt;&lt;author&gt;Nwogueze, Bartholomew Chukwuebuka&lt;/author&gt;&lt;/authors&gt;&lt;/contributors&gt;&lt;titles&gt;&lt;title&gt;Level of awareness and utilization of insecticide-treated bed nets among medical students as measures for reducing malaria episodes&lt;/title&gt;&lt;secondary-title&gt;Scientific Reports&lt;/secondary-title&gt;&lt;/titles&gt;&lt;periodical&gt;&lt;full-title&gt;Scientific Reports&lt;/full-title&gt;&lt;/periodical&gt;&lt;pages&gt;10156&lt;/pages&gt;&lt;volume&gt;14&lt;/volume&gt;&lt;number&gt;1&lt;/number&gt;&lt;dates&gt;&lt;year&gt;2024&lt;/year&gt;&lt;/dates&gt;&lt;isbn&gt;2045-2322&lt;/isbn&gt;&lt;urls&gt;&lt;/urls&gt;&lt;/record&gt;&lt;/Cite&gt;&lt;/EndNote&gt;</w:instrText>
      </w:r>
      <w:r w:rsidR="00B17C07">
        <w:rPr>
          <w:rFonts w:ascii="Times New Roman" w:eastAsia="DengXian" w:hAnsi="Times New Roman" w:cs="Times New Roman"/>
          <w:color w:val="000000"/>
          <w:sz w:val="24"/>
          <w:szCs w:val="24"/>
          <w:lang w:eastAsia="en-US"/>
        </w:rPr>
        <w:fldChar w:fldCharType="separate"/>
      </w:r>
      <w:r w:rsidR="00F25016">
        <w:rPr>
          <w:rFonts w:ascii="Times New Roman" w:eastAsia="DengXian" w:hAnsi="Times New Roman" w:cs="Times New Roman"/>
          <w:noProof/>
          <w:color w:val="000000"/>
          <w:sz w:val="24"/>
          <w:szCs w:val="24"/>
          <w:lang w:eastAsia="en-US"/>
        </w:rPr>
        <w:t>(Ofili &amp; Nwogueze, 2024)</w:t>
      </w:r>
      <w:r w:rsidR="00B17C07">
        <w:rPr>
          <w:rFonts w:ascii="Times New Roman" w:eastAsia="DengXian" w:hAnsi="Times New Roman" w:cs="Times New Roman"/>
          <w:color w:val="000000"/>
          <w:sz w:val="24"/>
          <w:szCs w:val="24"/>
          <w:lang w:eastAsia="en-US"/>
        </w:rPr>
        <w:fldChar w:fldCharType="end"/>
      </w:r>
    </w:p>
    <w:p w14:paraId="029FD09E" w14:textId="1B39FB16" w:rsidR="00821E0B" w:rsidRPr="00D878AB" w:rsidRDefault="00821E0B" w:rsidP="00821E0B">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eastAsia="en-US"/>
        </w:rPr>
        <w:t>q = 1-</w:t>
      </w:r>
      <w:r w:rsidR="00C273E0">
        <w:rPr>
          <w:rFonts w:ascii="Times New Roman" w:eastAsia="DengXian" w:hAnsi="Times New Roman" w:cs="Times New Roman"/>
          <w:color w:val="000000"/>
          <w:sz w:val="24"/>
          <w:szCs w:val="24"/>
          <w:lang w:eastAsia="en-US"/>
        </w:rPr>
        <w:t>p</w:t>
      </w:r>
    </w:p>
    <w:p w14:paraId="4812E449" w14:textId="77777777" w:rsidR="00821E0B" w:rsidRPr="00D878AB" w:rsidRDefault="00821E0B" w:rsidP="00821E0B">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eastAsia="en-US"/>
        </w:rPr>
        <w:lastRenderedPageBreak/>
        <w:t>d = Margin of error, which is 5% and 0.05 in decimal form</w:t>
      </w:r>
    </w:p>
    <w:p w14:paraId="2173A61F" w14:textId="2A3D6D8F" w:rsidR="00821E0B" w:rsidRPr="00D878AB" w:rsidRDefault="00821E0B" w:rsidP="00821E0B">
      <w:pPr>
        <w:spacing w:line="480" w:lineRule="auto"/>
        <w:jc w:val="both"/>
        <w:rPr>
          <w:rFonts w:ascii="Times New Roman" w:hAnsi="Times New Roman" w:cs="Times New Roman"/>
          <w:sz w:val="24"/>
          <w:szCs w:val="24"/>
        </w:rPr>
      </w:pPr>
      <w:r w:rsidRPr="00D878AB">
        <w:rPr>
          <w:rFonts w:ascii="Cambria Math" w:eastAsia="DengXian" w:hAnsi="Cambria Math" w:cs="Cambria Math"/>
          <w:color w:val="000000"/>
          <w:sz w:val="24"/>
          <w:szCs w:val="24"/>
          <w:lang w:eastAsia="en-US"/>
        </w:rPr>
        <w:t>∴</w:t>
      </w:r>
      <w:r w:rsidRPr="00D878AB">
        <w:rPr>
          <w:rFonts w:ascii="Times New Roman" w:eastAsia="DengXian" w:hAnsi="Times New Roman" w:cs="Times New Roman"/>
          <w:color w:val="000000"/>
          <w:sz w:val="24"/>
          <w:szCs w:val="24"/>
          <w:lang w:eastAsia="en-US"/>
        </w:rPr>
        <w:t xml:space="preserve"> p </w:t>
      </w:r>
      <w:proofErr w:type="gramStart"/>
      <w:r w:rsidRPr="00D878AB">
        <w:rPr>
          <w:rFonts w:ascii="Times New Roman" w:eastAsia="DengXian" w:hAnsi="Times New Roman" w:cs="Times New Roman"/>
          <w:color w:val="000000"/>
          <w:sz w:val="24"/>
          <w:szCs w:val="24"/>
          <w:lang w:eastAsia="en-US"/>
        </w:rPr>
        <w:t>=  =</w:t>
      </w:r>
      <w:proofErr w:type="gramEnd"/>
      <w:r w:rsidRPr="00D878AB">
        <w:rPr>
          <w:rFonts w:ascii="Times New Roman" w:eastAsia="DengXian" w:hAnsi="Times New Roman" w:cs="Times New Roman"/>
          <w:color w:val="000000"/>
          <w:sz w:val="24"/>
          <w:szCs w:val="24"/>
          <w:lang w:eastAsia="en-US"/>
        </w:rPr>
        <w:t xml:space="preserve"> 0.378</w:t>
      </w:r>
      <w:r w:rsidR="00C273E0">
        <w:rPr>
          <w:rFonts w:ascii="Times New Roman" w:hAnsi="Times New Roman" w:cs="Times New Roman"/>
          <w:sz w:val="24"/>
          <w:szCs w:val="24"/>
        </w:rPr>
        <w:t xml:space="preserve">; </w:t>
      </w:r>
      <w:r w:rsidRPr="00D878AB">
        <w:rPr>
          <w:rFonts w:ascii="Times New Roman" w:eastAsia="DengXian" w:hAnsi="Times New Roman" w:cs="Times New Roman"/>
          <w:color w:val="000000"/>
          <w:sz w:val="24"/>
          <w:szCs w:val="24"/>
          <w:lang w:eastAsia="en-US"/>
        </w:rPr>
        <w:t>q = 1 - P = 1 - 0.378= 0.622</w:t>
      </w:r>
    </w:p>
    <w:p w14:paraId="0971BA80" w14:textId="2BBBAF23" w:rsidR="00821E0B" w:rsidRPr="00D878AB" w:rsidRDefault="00821E0B" w:rsidP="00821E0B">
      <w:pPr>
        <w:spacing w:line="480" w:lineRule="auto"/>
        <w:jc w:val="both"/>
        <w:rPr>
          <w:rFonts w:ascii="Times New Roman" w:eastAsia="DengXian" w:hAnsi="Times New Roman" w:cs="Times New Roman"/>
          <w:color w:val="000000"/>
          <w:sz w:val="24"/>
          <w:szCs w:val="24"/>
          <w:lang w:eastAsia="en-US"/>
        </w:rPr>
      </w:pPr>
      <w:r w:rsidRPr="00D878AB">
        <w:rPr>
          <w:rFonts w:ascii="Times New Roman" w:eastAsia="DengXian" w:hAnsi="Times New Roman" w:cs="Times New Roman"/>
          <w:color w:val="000000"/>
          <w:sz w:val="24"/>
          <w:szCs w:val="24"/>
          <w:lang w:eastAsia="en-US"/>
        </w:rPr>
        <w:t>n = (1.96^2×0.622</w:t>
      </w:r>
      <w:r w:rsidR="00875BF4">
        <w:rPr>
          <w:rFonts w:ascii="Times New Roman" w:eastAsia="DengXian" w:hAnsi="Times New Roman" w:cs="Times New Roman"/>
          <w:color w:val="000000"/>
          <w:sz w:val="24"/>
          <w:szCs w:val="24"/>
          <w:lang w:eastAsia="en-US"/>
        </w:rPr>
        <w:t xml:space="preserve"> </w:t>
      </w:r>
      <w:r w:rsidRPr="00D878AB">
        <w:rPr>
          <w:rFonts w:ascii="Times New Roman" w:eastAsia="DengXian" w:hAnsi="Times New Roman" w:cs="Times New Roman"/>
          <w:color w:val="000000"/>
          <w:sz w:val="24"/>
          <w:szCs w:val="24"/>
          <w:lang w:eastAsia="en-US"/>
        </w:rPr>
        <w:t>x 0.378)</w:t>
      </w:r>
      <w:proofErr w:type="gramStart"/>
      <w:r w:rsidRPr="00D878AB">
        <w:rPr>
          <w:rFonts w:ascii="Times New Roman" w:eastAsia="DengXian" w:hAnsi="Times New Roman" w:cs="Times New Roman"/>
          <w:color w:val="000000"/>
          <w:sz w:val="24"/>
          <w:szCs w:val="24"/>
          <w:lang w:eastAsia="en-US"/>
        </w:rPr>
        <w:t>/(</w:t>
      </w:r>
      <w:proofErr w:type="gramEnd"/>
      <w:r w:rsidRPr="00D878AB">
        <w:rPr>
          <w:rFonts w:ascii="Times New Roman" w:eastAsia="DengXian" w:hAnsi="Times New Roman" w:cs="Times New Roman"/>
          <w:color w:val="000000"/>
          <w:sz w:val="24"/>
          <w:szCs w:val="24"/>
          <w:lang w:eastAsia="en-US"/>
        </w:rPr>
        <w:t>0.05^2)</w:t>
      </w:r>
      <w:r w:rsidR="00C273E0">
        <w:rPr>
          <w:rFonts w:ascii="Times New Roman" w:eastAsia="DengXian" w:hAnsi="Times New Roman" w:cs="Times New Roman"/>
          <w:color w:val="000000"/>
          <w:sz w:val="24"/>
          <w:szCs w:val="24"/>
          <w:lang w:eastAsia="en-US"/>
        </w:rPr>
        <w:t xml:space="preserve">; </w:t>
      </w:r>
      <w:r w:rsidRPr="00D878AB">
        <w:rPr>
          <w:rFonts w:ascii="Times New Roman" w:eastAsia="DengXian" w:hAnsi="Times New Roman" w:cs="Times New Roman"/>
          <w:color w:val="000000"/>
          <w:sz w:val="24"/>
          <w:szCs w:val="24"/>
          <w:lang w:eastAsia="en-US"/>
        </w:rPr>
        <w:t>= 3.8416 x 0.622 x 0.378/0.0025</w:t>
      </w:r>
      <w:r w:rsidR="002604D3">
        <w:rPr>
          <w:rFonts w:ascii="Times New Roman" w:eastAsia="DengXian" w:hAnsi="Times New Roman" w:cs="Times New Roman"/>
          <w:color w:val="000000"/>
          <w:sz w:val="24"/>
          <w:szCs w:val="24"/>
          <w:lang w:eastAsia="en-US"/>
        </w:rPr>
        <w:t xml:space="preserve"> </w:t>
      </w:r>
      <w:r w:rsidRPr="00D878AB">
        <w:rPr>
          <w:rFonts w:ascii="Times New Roman" w:eastAsia="DengXian" w:hAnsi="Times New Roman" w:cs="Times New Roman"/>
          <w:color w:val="000000"/>
          <w:sz w:val="24"/>
          <w:szCs w:val="24"/>
          <w:lang w:eastAsia="en-US"/>
        </w:rPr>
        <w:t xml:space="preserve"> </w:t>
      </w:r>
    </w:p>
    <w:p w14:paraId="6B0C7A31" w14:textId="77777777" w:rsidR="00821E0B" w:rsidRPr="00D878AB" w:rsidRDefault="00821E0B" w:rsidP="00821E0B">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eastAsia="en-US"/>
        </w:rPr>
        <w:t>= 3.8416 x 0.235116/ 0.0025</w:t>
      </w:r>
    </w:p>
    <w:p w14:paraId="58B8A4C2" w14:textId="77777777" w:rsidR="00821E0B" w:rsidRPr="00D878AB" w:rsidRDefault="00821E0B" w:rsidP="00821E0B">
      <w:pPr>
        <w:spacing w:line="480" w:lineRule="auto"/>
        <w:jc w:val="both"/>
        <w:rPr>
          <w:rFonts w:ascii="Times New Roman" w:hAnsi="Times New Roman" w:cs="Times New Roman"/>
          <w:sz w:val="24"/>
          <w:szCs w:val="24"/>
        </w:rPr>
      </w:pPr>
      <w:r w:rsidRPr="00D878AB">
        <w:rPr>
          <w:rFonts w:ascii="Cambria Math" w:eastAsia="DengXian" w:hAnsi="Cambria Math" w:cs="Cambria Math"/>
          <w:color w:val="000000"/>
          <w:sz w:val="24"/>
          <w:szCs w:val="24"/>
          <w:lang w:eastAsia="en-US"/>
        </w:rPr>
        <w:t>∴</w:t>
      </w:r>
      <w:r w:rsidRPr="00D878AB">
        <w:rPr>
          <w:rFonts w:ascii="Times New Roman" w:eastAsia="DengXian" w:hAnsi="Times New Roman" w:cs="Times New Roman"/>
          <w:color w:val="000000"/>
          <w:sz w:val="24"/>
          <w:szCs w:val="24"/>
          <w:lang w:eastAsia="en-US"/>
        </w:rPr>
        <w:t xml:space="preserve"> n = 361.3 (approximately=361)</w:t>
      </w:r>
    </w:p>
    <w:p w14:paraId="08D5B030" w14:textId="149CCD78" w:rsidR="00821E0B" w:rsidRPr="00D878AB" w:rsidRDefault="00821E0B" w:rsidP="00821E0B">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val="en-GB"/>
        </w:rPr>
        <w:t xml:space="preserve">Provision for </w:t>
      </w:r>
      <w:r w:rsidR="00977C17">
        <w:rPr>
          <w:rFonts w:ascii="Times New Roman" w:eastAsia="DengXian" w:hAnsi="Times New Roman" w:cs="Times New Roman"/>
          <w:color w:val="000000"/>
          <w:sz w:val="24"/>
          <w:szCs w:val="24"/>
          <w:lang w:val="en-GB"/>
        </w:rPr>
        <w:t xml:space="preserve">questionnaire </w:t>
      </w:r>
      <w:r w:rsidRPr="00D878AB">
        <w:rPr>
          <w:rFonts w:ascii="Times New Roman" w:eastAsia="DengXian" w:hAnsi="Times New Roman" w:cs="Times New Roman"/>
          <w:color w:val="000000"/>
          <w:sz w:val="24"/>
          <w:szCs w:val="24"/>
          <w:lang w:val="en-GB"/>
        </w:rPr>
        <w:t>non-response</w:t>
      </w:r>
      <w:r w:rsidR="00977C17">
        <w:rPr>
          <w:rFonts w:ascii="Times New Roman" w:eastAsia="DengXian" w:hAnsi="Times New Roman" w:cs="Times New Roman"/>
          <w:color w:val="000000"/>
          <w:sz w:val="24"/>
          <w:szCs w:val="24"/>
          <w:lang w:val="en-GB"/>
        </w:rPr>
        <w:t xml:space="preserve"> rate</w:t>
      </w:r>
      <w:r w:rsidRPr="00D878AB">
        <w:rPr>
          <w:rFonts w:ascii="Times New Roman" w:eastAsia="DengXian" w:hAnsi="Times New Roman" w:cs="Times New Roman"/>
          <w:color w:val="000000"/>
          <w:sz w:val="24"/>
          <w:szCs w:val="24"/>
          <w:lang w:val="en-GB"/>
        </w:rPr>
        <w:t xml:space="preserve"> = 10% of </w:t>
      </w:r>
      <w:r w:rsidRPr="00D878AB">
        <w:rPr>
          <w:rFonts w:ascii="Times New Roman" w:eastAsia="DengXian" w:hAnsi="Times New Roman" w:cs="Times New Roman"/>
          <w:color w:val="000000"/>
          <w:sz w:val="24"/>
          <w:szCs w:val="24"/>
        </w:rPr>
        <w:t>361</w:t>
      </w:r>
      <w:r w:rsidRPr="00D878AB">
        <w:rPr>
          <w:rFonts w:ascii="Times New Roman" w:eastAsia="DengXian" w:hAnsi="Times New Roman" w:cs="Times New Roman"/>
          <w:color w:val="000000"/>
          <w:sz w:val="24"/>
          <w:szCs w:val="24"/>
          <w:lang w:val="en-GB"/>
        </w:rPr>
        <w:t xml:space="preserve"> =</w:t>
      </w:r>
      <w:r w:rsidRPr="00D878AB">
        <w:rPr>
          <w:rFonts w:ascii="Times New Roman" w:eastAsia="DengXian" w:hAnsi="Times New Roman" w:cs="Times New Roman"/>
          <w:color w:val="000000"/>
          <w:sz w:val="24"/>
          <w:szCs w:val="24"/>
        </w:rPr>
        <w:t>36.1</w:t>
      </w:r>
    </w:p>
    <w:p w14:paraId="08D4D152" w14:textId="04B20C45" w:rsidR="00821E0B" w:rsidRPr="00D878AB" w:rsidRDefault="00875BF4" w:rsidP="00821E0B">
      <w:pPr>
        <w:spacing w:line="480" w:lineRule="auto"/>
        <w:jc w:val="both"/>
        <w:rPr>
          <w:rFonts w:ascii="Times New Roman" w:eastAsia="DengXian" w:hAnsi="Times New Roman" w:cs="Times New Roman"/>
          <w:color w:val="000000"/>
          <w:sz w:val="24"/>
          <w:szCs w:val="24"/>
        </w:rPr>
      </w:pPr>
      <w:r>
        <w:rPr>
          <w:rFonts w:ascii="Times New Roman" w:eastAsia="DengXian" w:hAnsi="Times New Roman" w:cs="Times New Roman"/>
          <w:color w:val="000000"/>
          <w:sz w:val="24"/>
          <w:szCs w:val="24"/>
        </w:rPr>
        <w:t>n =</w:t>
      </w:r>
      <w:r w:rsidR="00821E0B" w:rsidRPr="00D878AB">
        <w:rPr>
          <w:rFonts w:ascii="Times New Roman" w:eastAsia="DengXian" w:hAnsi="Times New Roman" w:cs="Times New Roman"/>
          <w:color w:val="000000"/>
          <w:sz w:val="24"/>
          <w:szCs w:val="24"/>
        </w:rPr>
        <w:t xml:space="preserve"> 361</w:t>
      </w:r>
      <w:r w:rsidR="00821E0B" w:rsidRPr="00D878AB">
        <w:rPr>
          <w:rFonts w:ascii="Times New Roman" w:eastAsia="DengXian" w:hAnsi="Times New Roman" w:cs="Times New Roman"/>
          <w:color w:val="000000"/>
          <w:sz w:val="24"/>
          <w:szCs w:val="24"/>
          <w:lang w:val="en-GB"/>
        </w:rPr>
        <w:t>+</w:t>
      </w:r>
      <w:r w:rsidR="00821E0B" w:rsidRPr="00D878AB">
        <w:rPr>
          <w:rFonts w:ascii="Times New Roman" w:eastAsia="DengXian" w:hAnsi="Times New Roman" w:cs="Times New Roman"/>
          <w:color w:val="000000"/>
          <w:sz w:val="24"/>
          <w:szCs w:val="24"/>
        </w:rPr>
        <w:t>36.1</w:t>
      </w:r>
      <w:r w:rsidR="00821E0B" w:rsidRPr="00D878AB">
        <w:rPr>
          <w:rFonts w:ascii="Times New Roman" w:eastAsia="DengXian" w:hAnsi="Times New Roman" w:cs="Times New Roman"/>
          <w:color w:val="000000"/>
          <w:sz w:val="24"/>
          <w:szCs w:val="24"/>
          <w:lang w:val="en-GB"/>
        </w:rPr>
        <w:t xml:space="preserve">= </w:t>
      </w:r>
      <w:r w:rsidR="00821E0B" w:rsidRPr="00D878AB">
        <w:rPr>
          <w:rFonts w:ascii="Times New Roman" w:eastAsia="DengXian" w:hAnsi="Times New Roman" w:cs="Times New Roman"/>
          <w:color w:val="000000"/>
          <w:sz w:val="24"/>
          <w:szCs w:val="24"/>
        </w:rPr>
        <w:t>397.1 (approx. 397)</w:t>
      </w:r>
    </w:p>
    <w:p w14:paraId="676EECE3" w14:textId="77777777" w:rsidR="00821E0B" w:rsidRPr="00D878AB" w:rsidRDefault="00821E0B" w:rsidP="00821E0B">
      <w:pPr>
        <w:spacing w:line="480" w:lineRule="auto"/>
        <w:jc w:val="both"/>
        <w:rPr>
          <w:rFonts w:ascii="Times New Roman" w:eastAsia="DengXian" w:hAnsi="Times New Roman" w:cs="Times New Roman"/>
          <w:color w:val="000000"/>
          <w:sz w:val="24"/>
          <w:szCs w:val="24"/>
        </w:rPr>
      </w:pPr>
      <w:r w:rsidRPr="00D878AB">
        <w:rPr>
          <w:rFonts w:ascii="Times New Roman" w:eastAsia="DengXian" w:hAnsi="Times New Roman" w:cs="Times New Roman"/>
          <w:color w:val="000000"/>
          <w:sz w:val="24"/>
          <w:szCs w:val="24"/>
        </w:rPr>
        <w:t>Multiplying with a design effect of 1.2, n=479</w:t>
      </w:r>
    </w:p>
    <w:p w14:paraId="1F3B2A71" w14:textId="7B7D3BB7" w:rsidR="00821E0B" w:rsidRPr="00D878AB" w:rsidRDefault="00821E0B" w:rsidP="00821E0B">
      <w:pPr>
        <w:spacing w:line="480" w:lineRule="auto"/>
        <w:jc w:val="both"/>
        <w:rPr>
          <w:rFonts w:ascii="Times New Roman" w:eastAsia="DengXian" w:hAnsi="Times New Roman" w:cs="Times New Roman"/>
          <w:color w:val="000000"/>
          <w:sz w:val="24"/>
          <w:szCs w:val="24"/>
        </w:rPr>
      </w:pPr>
      <w:r w:rsidRPr="00D878AB">
        <w:rPr>
          <w:rFonts w:ascii="Times New Roman" w:eastAsia="DengXian" w:hAnsi="Times New Roman" w:cs="Times New Roman"/>
          <w:color w:val="000000"/>
          <w:sz w:val="24"/>
          <w:szCs w:val="24"/>
        </w:rPr>
        <w:t>The sample size for this study was 479</w:t>
      </w:r>
    </w:p>
    <w:p w14:paraId="61453FB2" w14:textId="77777777" w:rsidR="00777341" w:rsidRPr="00D878AB" w:rsidRDefault="00777341" w:rsidP="00777341">
      <w:pPr>
        <w:spacing w:after="0" w:line="480" w:lineRule="auto"/>
        <w:jc w:val="both"/>
        <w:rPr>
          <w:rFonts w:ascii="Times New Roman" w:eastAsia="SimSun" w:hAnsi="Times New Roman" w:cs="Times New Roman"/>
          <w:b/>
          <w:bCs/>
          <w:sz w:val="24"/>
          <w:szCs w:val="24"/>
        </w:rPr>
      </w:pPr>
      <w:r w:rsidRPr="00D878AB">
        <w:rPr>
          <w:rFonts w:ascii="Times New Roman" w:eastAsia="SimSun" w:hAnsi="Times New Roman" w:cs="Times New Roman"/>
          <w:b/>
          <w:bCs/>
          <w:sz w:val="24"/>
          <w:szCs w:val="24"/>
        </w:rPr>
        <w:t>2.7 Sampling techniques</w:t>
      </w:r>
    </w:p>
    <w:p w14:paraId="2832BDCE" w14:textId="77777777" w:rsidR="00815A29" w:rsidRPr="00D878AB" w:rsidRDefault="00815A29" w:rsidP="00815A29">
      <w:pPr>
        <w:spacing w:line="480" w:lineRule="auto"/>
        <w:jc w:val="both"/>
        <w:rPr>
          <w:rFonts w:ascii="Times New Roman" w:hAnsi="Times New Roman" w:cs="Times New Roman"/>
          <w:sz w:val="24"/>
          <w:szCs w:val="24"/>
        </w:rPr>
      </w:pPr>
      <w:bookmarkStart w:id="4" w:name="_Hlk196354701"/>
      <w:r w:rsidRPr="00D878AB">
        <w:rPr>
          <w:rFonts w:ascii="Times New Roman" w:hAnsi="Times New Roman" w:cs="Times New Roman"/>
          <w:sz w:val="24"/>
          <w:szCs w:val="24"/>
        </w:rPr>
        <w:t xml:space="preserve">A stratified two-stage random sampling technique was employed to ensure equitable and representative participation of undergraduate hostel residents across the three main campuses of the University of Port Harcourt: Delta, </w:t>
      </w:r>
      <w:proofErr w:type="spellStart"/>
      <w:r w:rsidRPr="00D878AB">
        <w:rPr>
          <w:rFonts w:ascii="Times New Roman" w:hAnsi="Times New Roman" w:cs="Times New Roman"/>
          <w:sz w:val="24"/>
          <w:szCs w:val="24"/>
        </w:rPr>
        <w:t>Choba</w:t>
      </w:r>
      <w:proofErr w:type="spellEnd"/>
      <w:r w:rsidRPr="00D878AB">
        <w:rPr>
          <w:rFonts w:ascii="Times New Roman" w:hAnsi="Times New Roman" w:cs="Times New Roman"/>
          <w:sz w:val="24"/>
          <w:szCs w:val="24"/>
        </w:rPr>
        <w:t>, and Abuja.</w:t>
      </w:r>
    </w:p>
    <w:p w14:paraId="3DA85FCD" w14:textId="77777777" w:rsidR="00815A29" w:rsidRPr="00D878AB" w:rsidRDefault="00815A29" w:rsidP="00815A29">
      <w:pPr>
        <w:jc w:val="both"/>
        <w:rPr>
          <w:rFonts w:ascii="Times New Roman" w:hAnsi="Times New Roman" w:cs="Times New Roman"/>
          <w:b/>
          <w:bCs/>
          <w:sz w:val="24"/>
          <w:szCs w:val="24"/>
        </w:rPr>
      </w:pPr>
      <w:r w:rsidRPr="00D878AB">
        <w:rPr>
          <w:rFonts w:ascii="Times New Roman" w:hAnsi="Times New Roman" w:cs="Times New Roman"/>
          <w:b/>
          <w:bCs/>
          <w:sz w:val="24"/>
          <w:szCs w:val="24"/>
        </w:rPr>
        <w:t>Stratification and Hostel Grouping</w:t>
      </w:r>
    </w:p>
    <w:p w14:paraId="0B589F71" w14:textId="6936EEF6" w:rsidR="00815A29" w:rsidRPr="00D878AB" w:rsidRDefault="00815A29" w:rsidP="00815A29">
      <w:pPr>
        <w:spacing w:line="480" w:lineRule="auto"/>
        <w:jc w:val="both"/>
        <w:rPr>
          <w:rFonts w:ascii="Times New Roman" w:hAnsi="Times New Roman" w:cs="Times New Roman"/>
          <w:sz w:val="24"/>
          <w:szCs w:val="24"/>
        </w:rPr>
      </w:pPr>
      <w:r w:rsidRPr="00D878AB">
        <w:rPr>
          <w:rFonts w:ascii="Times New Roman" w:hAnsi="Times New Roman" w:cs="Times New Roman"/>
          <w:sz w:val="24"/>
          <w:szCs w:val="24"/>
        </w:rPr>
        <w:t>The university has a total of 24 undergraduate hostels</w:t>
      </w:r>
      <w:r w:rsidR="007716A1" w:rsidRPr="00D878AB">
        <w:rPr>
          <w:rFonts w:ascii="Times New Roman" w:hAnsi="Times New Roman" w:cs="Times New Roman"/>
          <w:sz w:val="24"/>
          <w:szCs w:val="24"/>
        </w:rPr>
        <w:t xml:space="preserve">. </w:t>
      </w:r>
      <w:r w:rsidRPr="00D878AB">
        <w:rPr>
          <w:rFonts w:ascii="Times New Roman" w:hAnsi="Times New Roman" w:cs="Times New Roman"/>
          <w:sz w:val="24"/>
          <w:szCs w:val="24"/>
        </w:rPr>
        <w:t>These hostels were first grouped into eight geographical axes based on their physical location within the university. These axes spanned the three campuse</w:t>
      </w:r>
      <w:r w:rsidR="007716A1" w:rsidRPr="00D878AB">
        <w:rPr>
          <w:rFonts w:ascii="Times New Roman" w:hAnsi="Times New Roman" w:cs="Times New Roman"/>
          <w:sz w:val="24"/>
          <w:szCs w:val="24"/>
        </w:rPr>
        <w:t>s.</w:t>
      </w:r>
    </w:p>
    <w:p w14:paraId="54839FB6" w14:textId="77777777" w:rsidR="00815A29" w:rsidRPr="00D878AB" w:rsidRDefault="00815A29" w:rsidP="00815A29">
      <w:pPr>
        <w:rPr>
          <w:rFonts w:ascii="Times New Roman" w:hAnsi="Times New Roman" w:cs="Times New Roman"/>
          <w:b/>
          <w:bCs/>
          <w:sz w:val="24"/>
          <w:szCs w:val="24"/>
        </w:rPr>
      </w:pPr>
      <w:r w:rsidRPr="00D878AB">
        <w:rPr>
          <w:rFonts w:ascii="Times New Roman" w:hAnsi="Times New Roman" w:cs="Times New Roman"/>
          <w:b/>
          <w:bCs/>
          <w:sz w:val="24"/>
          <w:szCs w:val="24"/>
        </w:rPr>
        <w:t>Stage One – Hostel Selection</w:t>
      </w:r>
    </w:p>
    <w:p w14:paraId="3FE325E1" w14:textId="15C36ABF" w:rsidR="00BF38C4" w:rsidRDefault="00815A29" w:rsidP="007716A1">
      <w:pPr>
        <w:spacing w:line="480" w:lineRule="auto"/>
        <w:jc w:val="both"/>
        <w:rPr>
          <w:rFonts w:ascii="Times New Roman" w:hAnsi="Times New Roman" w:cs="Times New Roman"/>
          <w:sz w:val="24"/>
          <w:szCs w:val="24"/>
        </w:rPr>
      </w:pPr>
      <w:r w:rsidRPr="00D878AB">
        <w:rPr>
          <w:rFonts w:ascii="Times New Roman" w:hAnsi="Times New Roman" w:cs="Times New Roman"/>
          <w:sz w:val="24"/>
          <w:szCs w:val="24"/>
        </w:rPr>
        <w:t>Using stratified random sampling, one hostel was selected from each of the eight axes through balloting</w:t>
      </w:r>
      <w:r w:rsidR="007716A1" w:rsidRPr="00D878AB">
        <w:rPr>
          <w:rFonts w:ascii="Times New Roman" w:hAnsi="Times New Roman" w:cs="Times New Roman"/>
          <w:sz w:val="24"/>
          <w:szCs w:val="24"/>
        </w:rPr>
        <w:t xml:space="preserve">. </w:t>
      </w:r>
      <w:r w:rsidR="00BF38C4">
        <w:rPr>
          <w:rFonts w:ascii="Times New Roman" w:hAnsi="Times New Roman" w:cs="Times New Roman"/>
          <w:sz w:val="24"/>
          <w:szCs w:val="24"/>
        </w:rPr>
        <w:t xml:space="preserve">Selecting from these different axes helped to make sure there was adequate </w:t>
      </w:r>
      <w:r w:rsidR="00BF38C4">
        <w:rPr>
          <w:rFonts w:ascii="Times New Roman" w:hAnsi="Times New Roman" w:cs="Times New Roman"/>
          <w:sz w:val="24"/>
          <w:szCs w:val="24"/>
        </w:rPr>
        <w:lastRenderedPageBreak/>
        <w:t xml:space="preserve">representation based on different features such as the location of hostels, living conditions of students, </w:t>
      </w:r>
      <w:r w:rsidR="00FA240F">
        <w:rPr>
          <w:rFonts w:ascii="Times New Roman" w:hAnsi="Times New Roman" w:cs="Times New Roman"/>
          <w:sz w:val="24"/>
          <w:szCs w:val="24"/>
        </w:rPr>
        <w:t xml:space="preserve">and </w:t>
      </w:r>
      <w:r w:rsidR="00BF38C4">
        <w:rPr>
          <w:rFonts w:ascii="Times New Roman" w:hAnsi="Times New Roman" w:cs="Times New Roman"/>
          <w:sz w:val="24"/>
          <w:szCs w:val="24"/>
        </w:rPr>
        <w:t>the various prevailing infrastructures.</w:t>
      </w:r>
    </w:p>
    <w:p w14:paraId="4E6CB947" w14:textId="77777777" w:rsidR="00815A29" w:rsidRPr="00D878AB" w:rsidRDefault="00815A29" w:rsidP="00815A29">
      <w:pPr>
        <w:rPr>
          <w:rFonts w:ascii="Times New Roman" w:hAnsi="Times New Roman" w:cs="Times New Roman"/>
          <w:b/>
          <w:bCs/>
          <w:sz w:val="24"/>
          <w:szCs w:val="24"/>
        </w:rPr>
      </w:pPr>
      <w:r w:rsidRPr="00D878AB">
        <w:rPr>
          <w:rFonts w:ascii="Times New Roman" w:hAnsi="Times New Roman" w:cs="Times New Roman"/>
          <w:b/>
          <w:bCs/>
          <w:sz w:val="24"/>
          <w:szCs w:val="24"/>
        </w:rPr>
        <w:t>Stage Two – Sample Allocation and Participant Selection</w:t>
      </w:r>
    </w:p>
    <w:p w14:paraId="511EE0A4" w14:textId="5A3AA110" w:rsidR="00815A29" w:rsidRPr="00D878AB" w:rsidRDefault="00815A29" w:rsidP="00BF38C4">
      <w:pPr>
        <w:spacing w:line="480" w:lineRule="auto"/>
        <w:rPr>
          <w:rFonts w:ascii="Times New Roman" w:hAnsi="Times New Roman" w:cs="Times New Roman"/>
          <w:sz w:val="24"/>
          <w:szCs w:val="24"/>
        </w:rPr>
      </w:pPr>
      <w:r w:rsidRPr="00D878AB">
        <w:rPr>
          <w:rFonts w:ascii="Times New Roman" w:hAnsi="Times New Roman" w:cs="Times New Roman"/>
          <w:sz w:val="24"/>
          <w:szCs w:val="24"/>
        </w:rPr>
        <w:t>The total number of hostel residents was 5,778 as of the time of the research</w:t>
      </w:r>
      <w:r w:rsidR="00BF38C4">
        <w:rPr>
          <w:rFonts w:ascii="Times New Roman" w:hAnsi="Times New Roman" w:cs="Times New Roman"/>
          <w:sz w:val="24"/>
          <w:szCs w:val="24"/>
        </w:rPr>
        <w:t>, which was obtained from the office,</w:t>
      </w:r>
      <w:r w:rsidR="00AE17B7">
        <w:rPr>
          <w:rFonts w:ascii="Times New Roman" w:hAnsi="Times New Roman" w:cs="Times New Roman"/>
          <w:sz w:val="24"/>
          <w:szCs w:val="24"/>
        </w:rPr>
        <w:t xml:space="preserve"> </w:t>
      </w:r>
      <w:r w:rsidR="00CA36E7">
        <w:rPr>
          <w:rFonts w:ascii="Times New Roman" w:hAnsi="Times New Roman" w:cs="Times New Roman"/>
          <w:sz w:val="24"/>
          <w:szCs w:val="24"/>
        </w:rPr>
        <w:t xml:space="preserve">Student Affairs, University of Port Harcourt. </w:t>
      </w:r>
      <w:r w:rsidR="00BF38C4">
        <w:rPr>
          <w:rFonts w:ascii="Times New Roman" w:hAnsi="Times New Roman" w:cs="Times New Roman"/>
          <w:sz w:val="24"/>
          <w:szCs w:val="24"/>
        </w:rPr>
        <w:t xml:space="preserve">To make sure the sample size of 479 was well spread, the proportionate to size method was used to allot the appropriate sample size per hostel chosen. </w:t>
      </w:r>
      <w:r w:rsidRPr="00D878AB">
        <w:rPr>
          <w:rFonts w:ascii="Times New Roman" w:hAnsi="Times New Roman" w:cs="Times New Roman"/>
          <w:sz w:val="24"/>
          <w:szCs w:val="24"/>
        </w:rPr>
        <w:t>Within each selected hostel, simple random sampling was employed to choose individual participants</w:t>
      </w:r>
      <w:proofErr w:type="gramStart"/>
      <w:r w:rsidRPr="00D878AB">
        <w:rPr>
          <w:rFonts w:ascii="Times New Roman" w:hAnsi="Times New Roman" w:cs="Times New Roman"/>
          <w:sz w:val="24"/>
          <w:szCs w:val="24"/>
        </w:rPr>
        <w:t>:</w:t>
      </w:r>
      <w:proofErr w:type="gramEnd"/>
      <w:r w:rsidRPr="00D878AB">
        <w:rPr>
          <w:rFonts w:ascii="Times New Roman" w:hAnsi="Times New Roman" w:cs="Times New Roman"/>
          <w:sz w:val="24"/>
          <w:szCs w:val="24"/>
        </w:rPr>
        <w:br/>
        <w:t xml:space="preserve">- Where the room or residents’ lists were available, students were randomly selected using random computer-generated </w:t>
      </w:r>
      <w:r w:rsidR="00EE0CFE" w:rsidRPr="00D878AB">
        <w:rPr>
          <w:rFonts w:ascii="Times New Roman" w:hAnsi="Times New Roman" w:cs="Times New Roman"/>
          <w:sz w:val="24"/>
          <w:szCs w:val="24"/>
        </w:rPr>
        <w:t>randomi</w:t>
      </w:r>
      <w:r w:rsidR="00EE0CFE">
        <w:rPr>
          <w:rFonts w:ascii="Times New Roman" w:hAnsi="Times New Roman" w:cs="Times New Roman"/>
          <w:sz w:val="24"/>
          <w:szCs w:val="24"/>
        </w:rPr>
        <w:t>s</w:t>
      </w:r>
      <w:r w:rsidR="00EE0CFE" w:rsidRPr="00D878AB">
        <w:rPr>
          <w:rFonts w:ascii="Times New Roman" w:hAnsi="Times New Roman" w:cs="Times New Roman"/>
          <w:sz w:val="24"/>
          <w:szCs w:val="24"/>
        </w:rPr>
        <w:t xml:space="preserve">ation </w:t>
      </w:r>
      <w:r w:rsidRPr="00D878AB">
        <w:rPr>
          <w:rFonts w:ascii="Times New Roman" w:hAnsi="Times New Roman" w:cs="Times New Roman"/>
          <w:sz w:val="24"/>
          <w:szCs w:val="24"/>
        </w:rPr>
        <w:t>numbers with the aid of Microsoft Excel.</w:t>
      </w:r>
      <w:r w:rsidRPr="00D878AB">
        <w:rPr>
          <w:rFonts w:ascii="Times New Roman" w:hAnsi="Times New Roman" w:cs="Times New Roman"/>
          <w:sz w:val="24"/>
          <w:szCs w:val="24"/>
        </w:rPr>
        <w:br/>
        <w:t xml:space="preserve">- In hostels where lists were unavailable, eligible students (full-time undergraduates residing in the hostel) were approached in common areas or their rooms, and selection was done via </w:t>
      </w:r>
      <w:r w:rsidR="002E581A" w:rsidRPr="00D878AB">
        <w:rPr>
          <w:rFonts w:ascii="Times New Roman" w:hAnsi="Times New Roman" w:cs="Times New Roman"/>
          <w:sz w:val="24"/>
          <w:szCs w:val="24"/>
        </w:rPr>
        <w:t>the computer</w:t>
      </w:r>
      <w:r w:rsidR="00536F8B" w:rsidRPr="00D878AB">
        <w:rPr>
          <w:rFonts w:ascii="Times New Roman" w:hAnsi="Times New Roman" w:cs="Times New Roman"/>
          <w:sz w:val="24"/>
          <w:szCs w:val="24"/>
        </w:rPr>
        <w:t xml:space="preserve">-generated numbers </w:t>
      </w:r>
      <w:r w:rsidRPr="00D878AB">
        <w:rPr>
          <w:rFonts w:ascii="Times New Roman" w:hAnsi="Times New Roman" w:cs="Times New Roman"/>
          <w:sz w:val="24"/>
          <w:szCs w:val="24"/>
        </w:rPr>
        <w:t>until the allocated quota was achieved.</w:t>
      </w:r>
    </w:p>
    <w:p w14:paraId="4559B774" w14:textId="77777777" w:rsidR="00777341" w:rsidRPr="00D878AB" w:rsidRDefault="00777341" w:rsidP="00777341">
      <w:pPr>
        <w:spacing w:after="0" w:line="480" w:lineRule="auto"/>
        <w:jc w:val="both"/>
        <w:rPr>
          <w:rFonts w:ascii="Times New Roman" w:eastAsia="SimSun" w:hAnsi="Times New Roman" w:cs="Times New Roman"/>
          <w:b/>
          <w:bCs/>
          <w:sz w:val="24"/>
          <w:szCs w:val="24"/>
          <w:lang w:val="en-US"/>
        </w:rPr>
      </w:pPr>
      <w:r w:rsidRPr="00D878AB">
        <w:rPr>
          <w:rFonts w:ascii="Times New Roman" w:eastAsia="SimSun" w:hAnsi="Times New Roman" w:cs="Times New Roman"/>
          <w:b/>
          <w:bCs/>
          <w:sz w:val="24"/>
          <w:szCs w:val="24"/>
          <w:lang w:val="en-US"/>
        </w:rPr>
        <w:t>2.8 Study instrument</w:t>
      </w:r>
    </w:p>
    <w:bookmarkEnd w:id="4"/>
    <w:p w14:paraId="6499A1E4" w14:textId="6FAE8B7A" w:rsidR="00143F36" w:rsidRPr="00CC50DD" w:rsidRDefault="00334222" w:rsidP="00334222">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val="en-GB" w:eastAsia="en-US"/>
        </w:rPr>
        <w:t>A semi-structured</w:t>
      </w:r>
      <w:r w:rsidRPr="00D878AB">
        <w:rPr>
          <w:rFonts w:ascii="Times New Roman" w:eastAsia="DengXian" w:hAnsi="Times New Roman" w:cs="Times New Roman"/>
          <w:color w:val="000000"/>
          <w:sz w:val="24"/>
          <w:szCs w:val="24"/>
          <w:lang w:eastAsia="en-US"/>
        </w:rPr>
        <w:t xml:space="preserve"> self-administered questionnaire titled </w:t>
      </w:r>
      <w:r w:rsidRPr="00D878AB">
        <w:rPr>
          <w:rFonts w:ascii="Times New Roman" w:hAnsi="Times New Roman" w:cs="Times New Roman"/>
          <w:sz w:val="24"/>
          <w:szCs w:val="24"/>
        </w:rPr>
        <w:t>KAUITNUSR UPH</w:t>
      </w:r>
      <w:r w:rsidRPr="00D878AB">
        <w:rPr>
          <w:rFonts w:ascii="Times New Roman" w:eastAsia="DengXian" w:hAnsi="Times New Roman" w:cs="Times New Roman"/>
          <w:color w:val="000000"/>
          <w:sz w:val="24"/>
          <w:szCs w:val="24"/>
          <w:lang w:eastAsia="en-US"/>
        </w:rPr>
        <w:t xml:space="preserve"> was used to collect data using the Open Data Kit (ODK) platform</w:t>
      </w:r>
      <w:r w:rsidRPr="00D878AB">
        <w:rPr>
          <w:rFonts w:ascii="Times New Roman" w:eastAsia="DengXian" w:hAnsi="Times New Roman" w:cs="Times New Roman"/>
          <w:color w:val="000000"/>
          <w:sz w:val="24"/>
          <w:szCs w:val="24"/>
          <w:lang w:val="en-GB" w:eastAsia="en-US"/>
        </w:rPr>
        <w:t>.</w:t>
      </w:r>
      <w:r w:rsidRPr="00D878AB">
        <w:rPr>
          <w:rFonts w:ascii="Times New Roman" w:eastAsia="DengXian" w:hAnsi="Times New Roman" w:cs="Times New Roman"/>
          <w:color w:val="000000"/>
          <w:sz w:val="24"/>
          <w:szCs w:val="24"/>
          <w:lang w:eastAsia="en-US"/>
        </w:rPr>
        <w:t xml:space="preserve"> The questionnaire was adapted from four validated questionnaires, namely: </w:t>
      </w:r>
      <w:r w:rsidRPr="00D878AB">
        <w:rPr>
          <w:rFonts w:ascii="Times New Roman" w:hAnsi="Times New Roman" w:cs="Times New Roman"/>
          <w:sz w:val="24"/>
          <w:szCs w:val="24"/>
        </w:rPr>
        <w:t>ITN Knowledge Questionnaire (IKQ), Insecticide-Treated Net Attitude Scale (ITNAS), Adapted Malaria Knowledge Questionnaire (AMKQ), and ITN Usage Questionnaire (IUQ)</w:t>
      </w:r>
      <w:r w:rsidR="00CC50DD">
        <w:rPr>
          <w:rFonts w:ascii="Times New Roman" w:hAnsi="Times New Roman" w:cs="Times New Roman"/>
          <w:sz w:val="24"/>
          <w:szCs w:val="24"/>
          <w:vertAlign w:val="superscript"/>
        </w:rPr>
        <w:t>.</w:t>
      </w:r>
    </w:p>
    <w:p w14:paraId="27D52B61" w14:textId="77777777" w:rsidR="00777341" w:rsidRPr="00D878AB" w:rsidRDefault="00777341" w:rsidP="00777341">
      <w:pPr>
        <w:spacing w:line="480" w:lineRule="auto"/>
        <w:jc w:val="both"/>
        <w:rPr>
          <w:rStyle w:val="css-0"/>
          <w:rFonts w:ascii="Times New Roman" w:hAnsi="Times New Roman" w:cs="Times New Roman"/>
          <w:b/>
          <w:bCs/>
          <w:sz w:val="24"/>
          <w:szCs w:val="24"/>
        </w:rPr>
      </w:pPr>
      <w:r w:rsidRPr="00D878AB">
        <w:rPr>
          <w:rFonts w:ascii="Times New Roman" w:hAnsi="Times New Roman" w:cs="Times New Roman"/>
          <w:b/>
          <w:bCs/>
          <w:sz w:val="24"/>
          <w:szCs w:val="24"/>
        </w:rPr>
        <w:t xml:space="preserve">2.8.1 Reliability of the Study Instrument </w:t>
      </w:r>
    </w:p>
    <w:p w14:paraId="3D06F6A6" w14:textId="4E0AB7F8" w:rsidR="00777341" w:rsidRPr="00D878AB" w:rsidRDefault="00E36909" w:rsidP="00777341">
      <w:pPr>
        <w:spacing w:line="480" w:lineRule="auto"/>
        <w:jc w:val="both"/>
        <w:rPr>
          <w:rFonts w:ascii="Times New Roman" w:hAnsi="Times New Roman" w:cs="Times New Roman"/>
          <w:sz w:val="24"/>
          <w:szCs w:val="24"/>
        </w:rPr>
      </w:pPr>
      <w:r w:rsidRPr="00D878AB">
        <w:rPr>
          <w:rFonts w:ascii="Times New Roman" w:hAnsi="Times New Roman" w:cs="Times New Roman"/>
          <w:sz w:val="24"/>
          <w:szCs w:val="24"/>
        </w:rPr>
        <w:t xml:space="preserve">A pilot study was conducted on </w:t>
      </w:r>
      <w:r w:rsidR="000B2041" w:rsidRPr="00D878AB">
        <w:rPr>
          <w:rFonts w:ascii="Times New Roman" w:hAnsi="Times New Roman" w:cs="Times New Roman"/>
          <w:sz w:val="24"/>
          <w:szCs w:val="24"/>
        </w:rPr>
        <w:t xml:space="preserve">50 students selected from a hostel </w:t>
      </w:r>
      <w:r w:rsidR="004E0168" w:rsidRPr="00D878AB">
        <w:rPr>
          <w:rFonts w:ascii="Times New Roman" w:hAnsi="Times New Roman" w:cs="Times New Roman"/>
          <w:sz w:val="24"/>
          <w:szCs w:val="24"/>
        </w:rPr>
        <w:t>on</w:t>
      </w:r>
      <w:r w:rsidR="00DD6C0C" w:rsidRPr="00D878AB">
        <w:rPr>
          <w:rFonts w:ascii="Times New Roman" w:hAnsi="Times New Roman" w:cs="Times New Roman"/>
          <w:sz w:val="24"/>
          <w:szCs w:val="24"/>
        </w:rPr>
        <w:t xml:space="preserve"> each campus. </w:t>
      </w:r>
      <w:r w:rsidR="00036613">
        <w:rPr>
          <w:rFonts w:ascii="Times New Roman" w:hAnsi="Times New Roman" w:cs="Times New Roman"/>
          <w:sz w:val="24"/>
          <w:szCs w:val="24"/>
        </w:rPr>
        <w:t xml:space="preserve">This figure was from approximately 10% of the sample size. </w:t>
      </w:r>
      <w:r w:rsidR="00DD6C0C" w:rsidRPr="00D878AB">
        <w:rPr>
          <w:rFonts w:ascii="Times New Roman" w:hAnsi="Times New Roman" w:cs="Times New Roman"/>
          <w:sz w:val="24"/>
          <w:szCs w:val="24"/>
        </w:rPr>
        <w:t xml:space="preserve">These hostels </w:t>
      </w:r>
      <w:r w:rsidR="004E0168" w:rsidRPr="00D878AB">
        <w:rPr>
          <w:rFonts w:ascii="Times New Roman" w:hAnsi="Times New Roman" w:cs="Times New Roman"/>
          <w:sz w:val="24"/>
          <w:szCs w:val="24"/>
        </w:rPr>
        <w:t>were</w:t>
      </w:r>
      <w:r w:rsidR="000B2041" w:rsidRPr="00D878AB">
        <w:rPr>
          <w:rFonts w:ascii="Times New Roman" w:hAnsi="Times New Roman" w:cs="Times New Roman"/>
          <w:sz w:val="24"/>
          <w:szCs w:val="24"/>
        </w:rPr>
        <w:t xml:space="preserve"> not a part of the main study</w:t>
      </w:r>
      <w:r w:rsidR="00777341" w:rsidRPr="00D878AB">
        <w:rPr>
          <w:rFonts w:ascii="Times New Roman" w:hAnsi="Times New Roman" w:cs="Times New Roman"/>
          <w:sz w:val="24"/>
          <w:szCs w:val="24"/>
        </w:rPr>
        <w:t>.</w:t>
      </w:r>
      <w:r w:rsidR="002604D3">
        <w:rPr>
          <w:rFonts w:ascii="Times New Roman" w:hAnsi="Times New Roman" w:cs="Times New Roman"/>
          <w:sz w:val="24"/>
          <w:szCs w:val="24"/>
        </w:rPr>
        <w:t xml:space="preserve"> </w:t>
      </w:r>
      <w:r w:rsidR="00177DC4" w:rsidRPr="00D878AB">
        <w:rPr>
          <w:rFonts w:ascii="Times New Roman" w:hAnsi="Times New Roman" w:cs="Times New Roman"/>
          <w:sz w:val="24"/>
          <w:szCs w:val="24"/>
        </w:rPr>
        <w:lastRenderedPageBreak/>
        <w:t>Feedback</w:t>
      </w:r>
      <w:r w:rsidR="00751408">
        <w:rPr>
          <w:rFonts w:ascii="Times New Roman" w:hAnsi="Times New Roman" w:cs="Times New Roman"/>
          <w:sz w:val="24"/>
          <w:szCs w:val="24"/>
        </w:rPr>
        <w:t>,</w:t>
      </w:r>
      <w:r w:rsidR="00C21F4A" w:rsidRPr="00D878AB">
        <w:rPr>
          <w:rFonts w:ascii="Times New Roman" w:hAnsi="Times New Roman" w:cs="Times New Roman"/>
          <w:sz w:val="24"/>
          <w:szCs w:val="24"/>
        </w:rPr>
        <w:t xml:space="preserve"> </w:t>
      </w:r>
      <w:r w:rsidR="00036613">
        <w:rPr>
          <w:rFonts w:ascii="Times New Roman" w:hAnsi="Times New Roman" w:cs="Times New Roman"/>
          <w:sz w:val="24"/>
          <w:szCs w:val="24"/>
        </w:rPr>
        <w:t>such as reducing the length of the question</w:t>
      </w:r>
      <w:r w:rsidR="00751408">
        <w:rPr>
          <w:rFonts w:ascii="Times New Roman" w:hAnsi="Times New Roman" w:cs="Times New Roman"/>
          <w:sz w:val="24"/>
          <w:szCs w:val="24"/>
        </w:rPr>
        <w:t>s</w:t>
      </w:r>
      <w:r w:rsidR="00036613">
        <w:rPr>
          <w:rFonts w:ascii="Times New Roman" w:hAnsi="Times New Roman" w:cs="Times New Roman"/>
          <w:sz w:val="24"/>
          <w:szCs w:val="24"/>
        </w:rPr>
        <w:t xml:space="preserve"> and making the questions </w:t>
      </w:r>
      <w:r w:rsidR="00751408">
        <w:rPr>
          <w:rFonts w:ascii="Times New Roman" w:hAnsi="Times New Roman" w:cs="Times New Roman"/>
          <w:sz w:val="24"/>
          <w:szCs w:val="24"/>
        </w:rPr>
        <w:t>easier</w:t>
      </w:r>
      <w:r w:rsidR="00036613">
        <w:rPr>
          <w:rFonts w:ascii="Times New Roman" w:hAnsi="Times New Roman" w:cs="Times New Roman"/>
          <w:sz w:val="24"/>
          <w:szCs w:val="24"/>
        </w:rPr>
        <w:t xml:space="preserve"> to understand, etc., </w:t>
      </w:r>
      <w:r w:rsidR="00C21F4A" w:rsidRPr="00D878AB">
        <w:rPr>
          <w:rFonts w:ascii="Times New Roman" w:hAnsi="Times New Roman" w:cs="Times New Roman"/>
          <w:sz w:val="24"/>
          <w:szCs w:val="24"/>
        </w:rPr>
        <w:t>from the pilot study</w:t>
      </w:r>
      <w:r w:rsidR="00177DC4" w:rsidRPr="00D878AB">
        <w:rPr>
          <w:rFonts w:ascii="Times New Roman" w:hAnsi="Times New Roman" w:cs="Times New Roman"/>
          <w:sz w:val="24"/>
          <w:szCs w:val="24"/>
        </w:rPr>
        <w:t xml:space="preserve"> was used to modify the questionnaire before the main study was carried out. </w:t>
      </w:r>
      <w:r w:rsidR="00777341" w:rsidRPr="00D878AB">
        <w:rPr>
          <w:rFonts w:ascii="Times New Roman" w:hAnsi="Times New Roman" w:cs="Times New Roman"/>
          <w:sz w:val="24"/>
          <w:szCs w:val="24"/>
        </w:rPr>
        <w:t>A Cronbach’s Alpha value above 0.7</w:t>
      </w:r>
      <w:r w:rsidR="00177DC4" w:rsidRPr="00D878AB">
        <w:rPr>
          <w:rFonts w:ascii="Times New Roman" w:hAnsi="Times New Roman" w:cs="Times New Roman"/>
          <w:sz w:val="24"/>
          <w:szCs w:val="24"/>
        </w:rPr>
        <w:t>8</w:t>
      </w:r>
      <w:r w:rsidR="00777341" w:rsidRPr="00D878AB">
        <w:rPr>
          <w:rFonts w:ascii="Times New Roman" w:hAnsi="Times New Roman" w:cs="Times New Roman"/>
          <w:sz w:val="24"/>
          <w:szCs w:val="24"/>
        </w:rPr>
        <w:t xml:space="preserve"> </w:t>
      </w:r>
      <w:r w:rsidR="00E918A1" w:rsidRPr="00D878AB">
        <w:rPr>
          <w:rFonts w:ascii="Times New Roman" w:hAnsi="Times New Roman" w:cs="Times New Roman"/>
          <w:sz w:val="24"/>
          <w:szCs w:val="24"/>
        </w:rPr>
        <w:t>was obtained</w:t>
      </w:r>
      <w:r w:rsidR="00D30000" w:rsidRPr="00D878AB">
        <w:rPr>
          <w:rFonts w:ascii="Times New Roman" w:hAnsi="Times New Roman" w:cs="Times New Roman"/>
          <w:sz w:val="24"/>
          <w:szCs w:val="24"/>
        </w:rPr>
        <w:t>,</w:t>
      </w:r>
      <w:r w:rsidR="00777341" w:rsidRPr="00D878AB">
        <w:rPr>
          <w:rFonts w:ascii="Times New Roman" w:hAnsi="Times New Roman" w:cs="Times New Roman"/>
          <w:sz w:val="24"/>
          <w:szCs w:val="24"/>
        </w:rPr>
        <w:t xml:space="preserve"> indicating good</w:t>
      </w:r>
      <w:r w:rsidR="00D4299E" w:rsidRPr="00D878AB">
        <w:rPr>
          <w:rFonts w:ascii="Times New Roman" w:hAnsi="Times New Roman" w:cs="Times New Roman"/>
          <w:sz w:val="24"/>
          <w:szCs w:val="24"/>
        </w:rPr>
        <w:t xml:space="preserve"> internal consistency </w:t>
      </w:r>
      <w:r w:rsidR="00D30000" w:rsidRPr="00D878AB">
        <w:rPr>
          <w:rFonts w:ascii="Times New Roman" w:hAnsi="Times New Roman" w:cs="Times New Roman"/>
          <w:sz w:val="24"/>
          <w:szCs w:val="24"/>
        </w:rPr>
        <w:t xml:space="preserve">and </w:t>
      </w:r>
      <w:r w:rsidR="00777341" w:rsidRPr="00D878AB">
        <w:rPr>
          <w:rFonts w:ascii="Times New Roman" w:hAnsi="Times New Roman" w:cs="Times New Roman"/>
          <w:sz w:val="24"/>
          <w:szCs w:val="24"/>
        </w:rPr>
        <w:t>reliability. Therefore, the obtained value confirmed that the study instrument demonstrated high internal consistency and was reliable for use in the main study.</w:t>
      </w:r>
    </w:p>
    <w:p w14:paraId="4F312388" w14:textId="77777777" w:rsidR="00777341" w:rsidRPr="00D878AB" w:rsidRDefault="00777341" w:rsidP="00777341">
      <w:pPr>
        <w:spacing w:after="0" w:line="480" w:lineRule="auto"/>
        <w:jc w:val="both"/>
        <w:rPr>
          <w:rStyle w:val="css-x5hiaf"/>
          <w:rFonts w:ascii="Times New Roman" w:hAnsi="Times New Roman" w:cs="Times New Roman"/>
          <w:sz w:val="24"/>
          <w:szCs w:val="24"/>
          <w:lang w:val="en-US"/>
        </w:rPr>
      </w:pPr>
      <w:bookmarkStart w:id="5" w:name="_Hlk196354794"/>
      <w:r w:rsidRPr="00D878AB">
        <w:rPr>
          <w:rStyle w:val="css-rh820s"/>
          <w:rFonts w:ascii="Times New Roman" w:hAnsi="Times New Roman" w:cs="Times New Roman"/>
          <w:b/>
          <w:sz w:val="24"/>
          <w:szCs w:val="24"/>
        </w:rPr>
        <w:t xml:space="preserve">2.9 </w:t>
      </w:r>
      <w:r w:rsidRPr="00D878AB">
        <w:rPr>
          <w:rFonts w:ascii="Times New Roman" w:hAnsi="Times New Roman" w:cs="Times New Roman"/>
          <w:b/>
          <w:bCs/>
          <w:sz w:val="24"/>
          <w:szCs w:val="24"/>
          <w:lang w:val="en-US"/>
        </w:rPr>
        <w:t>Data Entry</w:t>
      </w:r>
      <w:bookmarkEnd w:id="5"/>
    </w:p>
    <w:p w14:paraId="2B2D0175" w14:textId="1A71E8D0" w:rsidR="00777341" w:rsidRPr="00D878AB" w:rsidRDefault="00777341" w:rsidP="00777341">
      <w:pPr>
        <w:spacing w:after="0" w:line="480" w:lineRule="auto"/>
        <w:jc w:val="both"/>
        <w:rPr>
          <w:rFonts w:ascii="Times New Roman" w:hAnsi="Times New Roman" w:cs="Times New Roman"/>
          <w:sz w:val="24"/>
          <w:szCs w:val="24"/>
          <w:lang w:val="en-US"/>
        </w:rPr>
      </w:pPr>
      <w:r w:rsidRPr="00D878AB">
        <w:rPr>
          <w:rStyle w:val="css-0"/>
          <w:rFonts w:ascii="Times New Roman" w:hAnsi="Times New Roman" w:cs="Times New Roman"/>
          <w:sz w:val="24"/>
          <w:szCs w:val="24"/>
        </w:rPr>
        <w:t xml:space="preserve">A total of </w:t>
      </w:r>
      <w:r w:rsidR="007A0A18">
        <w:rPr>
          <w:rStyle w:val="css-0"/>
          <w:rFonts w:ascii="Times New Roman" w:hAnsi="Times New Roman" w:cs="Times New Roman"/>
          <w:sz w:val="24"/>
          <w:szCs w:val="24"/>
        </w:rPr>
        <w:t>4</w:t>
      </w:r>
      <w:r w:rsidR="000B6660">
        <w:rPr>
          <w:rStyle w:val="css-0"/>
          <w:rFonts w:ascii="Times New Roman" w:hAnsi="Times New Roman" w:cs="Times New Roman"/>
          <w:sz w:val="24"/>
          <w:szCs w:val="24"/>
        </w:rPr>
        <w:t>79</w:t>
      </w:r>
      <w:r w:rsidRPr="00D878AB">
        <w:rPr>
          <w:rStyle w:val="css-0"/>
          <w:rFonts w:ascii="Times New Roman" w:hAnsi="Times New Roman" w:cs="Times New Roman"/>
          <w:sz w:val="24"/>
          <w:szCs w:val="24"/>
          <w:lang w:val="en-US"/>
        </w:rPr>
        <w:t xml:space="preserve"> </w:t>
      </w:r>
      <w:r w:rsidRPr="00D878AB">
        <w:rPr>
          <w:rStyle w:val="css-0"/>
          <w:rFonts w:ascii="Times New Roman" w:hAnsi="Times New Roman" w:cs="Times New Roman"/>
          <w:sz w:val="24"/>
          <w:szCs w:val="24"/>
        </w:rPr>
        <w:t>respondents</w:t>
      </w:r>
      <w:r w:rsidRPr="00D878AB">
        <w:rPr>
          <w:rStyle w:val="css-0"/>
          <w:rFonts w:ascii="Times New Roman" w:hAnsi="Times New Roman" w:cs="Times New Roman"/>
          <w:sz w:val="24"/>
          <w:szCs w:val="24"/>
          <w:lang w:val="en-US"/>
        </w:rPr>
        <w:t xml:space="preserve"> filled </w:t>
      </w:r>
      <w:r w:rsidR="00751408">
        <w:rPr>
          <w:rStyle w:val="css-0"/>
          <w:rFonts w:ascii="Times New Roman" w:hAnsi="Times New Roman" w:cs="Times New Roman"/>
          <w:sz w:val="24"/>
          <w:szCs w:val="24"/>
          <w:lang w:val="en-US"/>
        </w:rPr>
        <w:t xml:space="preserve">out </w:t>
      </w:r>
      <w:r w:rsidRPr="00D878AB">
        <w:rPr>
          <w:rStyle w:val="css-0"/>
          <w:rFonts w:ascii="Times New Roman" w:hAnsi="Times New Roman" w:cs="Times New Roman"/>
          <w:sz w:val="24"/>
          <w:szCs w:val="24"/>
          <w:lang w:val="en-US"/>
        </w:rPr>
        <w:t>the questionnaire through the data collection software, Open Data Kit (ODK)</w:t>
      </w:r>
      <w:r w:rsidRPr="00D878AB">
        <w:rPr>
          <w:rStyle w:val="css-rh820s"/>
          <w:rFonts w:ascii="Times New Roman" w:hAnsi="Times New Roman" w:cs="Times New Roman"/>
          <w:sz w:val="24"/>
          <w:szCs w:val="24"/>
          <w:lang w:val="en-US"/>
        </w:rPr>
        <w:t xml:space="preserve">. </w:t>
      </w:r>
      <w:r w:rsidRPr="00D878AB">
        <w:rPr>
          <w:rFonts w:ascii="Times New Roman" w:hAnsi="Times New Roman" w:cs="Times New Roman"/>
          <w:sz w:val="24"/>
          <w:szCs w:val="24"/>
        </w:rPr>
        <w:t>The entries were cross-checked, and the data were entered and cleaned using a Microsoft Excel spreadsheet. Data security and confidentiality were maintained, as respondents were identified by serial numbers rather than by their names. The data were also stored in password-protected files.</w:t>
      </w:r>
    </w:p>
    <w:p w14:paraId="789DB24D" w14:textId="76E6CE59" w:rsidR="00777341" w:rsidRPr="002A5360" w:rsidRDefault="00BF38C4" w:rsidP="002A5360">
      <w:pPr>
        <w:pStyle w:val="ListParagraph"/>
        <w:numPr>
          <w:ilvl w:val="1"/>
          <w:numId w:val="18"/>
        </w:numPr>
        <w:spacing w:after="0" w:line="480" w:lineRule="auto"/>
        <w:jc w:val="both"/>
        <w:rPr>
          <w:rStyle w:val="css-x5hiaf"/>
          <w:rFonts w:ascii="Times New Roman" w:hAnsi="Times New Roman" w:cs="Times New Roman"/>
          <w:b/>
          <w:sz w:val="24"/>
          <w:szCs w:val="24"/>
        </w:rPr>
      </w:pPr>
      <w:bookmarkStart w:id="6" w:name="_Hlk196354811"/>
      <w:r>
        <w:rPr>
          <w:rStyle w:val="css-rh820s"/>
          <w:rFonts w:ascii="Times New Roman" w:hAnsi="Times New Roman" w:cs="Times New Roman"/>
          <w:b/>
          <w:sz w:val="24"/>
          <w:szCs w:val="24"/>
        </w:rPr>
        <w:t xml:space="preserve"> D</w:t>
      </w:r>
      <w:r w:rsidR="00777341" w:rsidRPr="002A5360">
        <w:rPr>
          <w:rStyle w:val="css-rh820s"/>
          <w:rFonts w:ascii="Times New Roman" w:hAnsi="Times New Roman" w:cs="Times New Roman"/>
          <w:b/>
          <w:sz w:val="24"/>
          <w:szCs w:val="24"/>
        </w:rPr>
        <w:t xml:space="preserve">ata </w:t>
      </w:r>
      <w:r w:rsidR="00777341" w:rsidRPr="002A5360">
        <w:rPr>
          <w:rStyle w:val="css-0"/>
          <w:rFonts w:ascii="Times New Roman" w:hAnsi="Times New Roman" w:cs="Times New Roman"/>
          <w:b/>
          <w:sz w:val="24"/>
          <w:szCs w:val="24"/>
        </w:rPr>
        <w:t xml:space="preserve">Analysis </w:t>
      </w:r>
    </w:p>
    <w:p w14:paraId="7F4F9CF6" w14:textId="7181B449" w:rsidR="00777341" w:rsidRPr="002A5360" w:rsidRDefault="002A5360" w:rsidP="002A5360">
      <w:pPr>
        <w:spacing w:line="480" w:lineRule="auto"/>
        <w:jc w:val="both"/>
        <w:rPr>
          <w:rFonts w:ascii="Times New Roman" w:hAnsi="Times New Roman" w:cs="Times New Roman"/>
          <w:sz w:val="24"/>
          <w:szCs w:val="24"/>
        </w:rPr>
      </w:pPr>
      <w:bookmarkStart w:id="7" w:name="_Hlk196354834"/>
      <w:bookmarkEnd w:id="6"/>
      <w:r w:rsidRPr="002A5360">
        <w:rPr>
          <w:rFonts w:ascii="Times New Roman" w:hAnsi="Times New Roman" w:cs="Times New Roman"/>
          <w:sz w:val="24"/>
          <w:szCs w:val="24"/>
        </w:rPr>
        <w:t xml:space="preserve">The data collected was input into Microsoft Excel for cleaning, after which </w:t>
      </w:r>
      <w:r w:rsidR="00751408">
        <w:rPr>
          <w:rFonts w:ascii="Times New Roman" w:hAnsi="Times New Roman" w:cs="Times New Roman"/>
          <w:sz w:val="24"/>
          <w:szCs w:val="24"/>
        </w:rPr>
        <w:t>it</w:t>
      </w:r>
      <w:r w:rsidRPr="002A5360">
        <w:rPr>
          <w:rFonts w:ascii="Times New Roman" w:hAnsi="Times New Roman" w:cs="Times New Roman"/>
          <w:sz w:val="24"/>
          <w:szCs w:val="24"/>
        </w:rPr>
        <w:t xml:space="preserve"> was moved into SPSS version 25 for analysis. Descriptive statistics were used to define the sociodemographic characteristics of the respondents. </w:t>
      </w:r>
      <w:r w:rsidR="00BF38C4">
        <w:rPr>
          <w:rFonts w:ascii="Times New Roman" w:hAnsi="Times New Roman" w:cs="Times New Roman"/>
          <w:sz w:val="24"/>
          <w:szCs w:val="24"/>
        </w:rPr>
        <w:t>Chi-square</w:t>
      </w:r>
      <w:r w:rsidRPr="002A5360">
        <w:rPr>
          <w:rFonts w:ascii="Times New Roman" w:hAnsi="Times New Roman" w:cs="Times New Roman"/>
          <w:sz w:val="24"/>
          <w:szCs w:val="24"/>
        </w:rPr>
        <w:t xml:space="preserve"> was used to </w:t>
      </w:r>
      <w:r w:rsidR="00BF38C4">
        <w:rPr>
          <w:rFonts w:ascii="Times New Roman" w:hAnsi="Times New Roman" w:cs="Times New Roman"/>
          <w:sz w:val="24"/>
          <w:szCs w:val="24"/>
        </w:rPr>
        <w:t>determine</w:t>
      </w:r>
      <w:r w:rsidRPr="002A5360">
        <w:rPr>
          <w:rFonts w:ascii="Times New Roman" w:hAnsi="Times New Roman" w:cs="Times New Roman"/>
          <w:sz w:val="24"/>
          <w:szCs w:val="24"/>
        </w:rPr>
        <w:t xml:space="preserve"> the factors influencing the use of ITNs. The level of knowledge of the respondents was ascertained using the following scale: </w:t>
      </w:r>
      <w:r w:rsidR="00777341" w:rsidRPr="002A5360">
        <w:rPr>
          <w:rFonts w:ascii="Times New Roman" w:hAnsi="Times New Roman" w:cs="Times New Roman"/>
          <w:color w:val="000000" w:themeColor="text1"/>
          <w:sz w:val="24"/>
          <w:szCs w:val="24"/>
        </w:rPr>
        <w:t>Good knowledge: ≥</w:t>
      </w:r>
      <w:r w:rsidR="001A191E" w:rsidRPr="002A5360">
        <w:rPr>
          <w:rFonts w:ascii="Times New Roman" w:hAnsi="Times New Roman" w:cs="Times New Roman"/>
          <w:color w:val="000000" w:themeColor="text1"/>
          <w:sz w:val="24"/>
          <w:szCs w:val="24"/>
        </w:rPr>
        <w:t>8</w:t>
      </w:r>
      <w:r w:rsidR="00777341" w:rsidRPr="002A5360">
        <w:rPr>
          <w:rFonts w:ascii="Times New Roman" w:hAnsi="Times New Roman" w:cs="Times New Roman"/>
          <w:color w:val="000000" w:themeColor="text1"/>
          <w:sz w:val="24"/>
          <w:szCs w:val="24"/>
        </w:rPr>
        <w:t>0%</w:t>
      </w:r>
      <w:r w:rsidRPr="002A5360">
        <w:rPr>
          <w:rFonts w:ascii="Times New Roman" w:hAnsi="Times New Roman" w:cs="Times New Roman"/>
          <w:color w:val="000000" w:themeColor="text1"/>
          <w:sz w:val="24"/>
          <w:szCs w:val="24"/>
        </w:rPr>
        <w:t xml:space="preserve">; </w:t>
      </w:r>
      <w:r w:rsidR="00777341" w:rsidRPr="002A5360">
        <w:rPr>
          <w:rFonts w:ascii="Times New Roman" w:hAnsi="Times New Roman" w:cs="Times New Roman"/>
          <w:color w:val="000000" w:themeColor="text1"/>
          <w:sz w:val="24"/>
          <w:szCs w:val="24"/>
        </w:rPr>
        <w:t xml:space="preserve">Fair knowledge: </w:t>
      </w:r>
      <w:r w:rsidR="001A191E" w:rsidRPr="002A5360">
        <w:rPr>
          <w:rFonts w:ascii="Times New Roman" w:hAnsi="Times New Roman" w:cs="Times New Roman"/>
          <w:color w:val="000000" w:themeColor="text1"/>
          <w:sz w:val="24"/>
          <w:szCs w:val="24"/>
        </w:rPr>
        <w:t>7</w:t>
      </w:r>
      <w:r w:rsidR="00777341" w:rsidRPr="002A5360">
        <w:rPr>
          <w:rFonts w:ascii="Times New Roman" w:hAnsi="Times New Roman" w:cs="Times New Roman"/>
          <w:color w:val="000000" w:themeColor="text1"/>
          <w:sz w:val="24"/>
          <w:szCs w:val="24"/>
        </w:rPr>
        <w:t>0%–69%</w:t>
      </w:r>
      <w:r w:rsidRPr="002A5360">
        <w:rPr>
          <w:rFonts w:ascii="Times New Roman" w:hAnsi="Times New Roman" w:cs="Times New Roman"/>
          <w:color w:val="000000" w:themeColor="text1"/>
          <w:sz w:val="24"/>
          <w:szCs w:val="24"/>
        </w:rPr>
        <w:t xml:space="preserve">; </w:t>
      </w:r>
      <w:r w:rsidR="00777341" w:rsidRPr="002A5360">
        <w:rPr>
          <w:rFonts w:ascii="Times New Roman" w:hAnsi="Times New Roman" w:cs="Times New Roman"/>
          <w:color w:val="000000" w:themeColor="text1"/>
          <w:sz w:val="24"/>
          <w:szCs w:val="24"/>
        </w:rPr>
        <w:t>Poor knowledge: &lt;50%.</w:t>
      </w:r>
    </w:p>
    <w:p w14:paraId="01262A1A" w14:textId="77777777" w:rsidR="00777341" w:rsidRPr="00D878AB" w:rsidRDefault="00777341" w:rsidP="00777341">
      <w:pPr>
        <w:spacing w:line="480" w:lineRule="auto"/>
        <w:jc w:val="both"/>
        <w:rPr>
          <w:rFonts w:ascii="Times New Roman" w:hAnsi="Times New Roman" w:cs="Times New Roman"/>
          <w:b/>
          <w:sz w:val="24"/>
          <w:szCs w:val="24"/>
        </w:rPr>
      </w:pPr>
      <w:r w:rsidRPr="00D878AB">
        <w:rPr>
          <w:rFonts w:ascii="Times New Roman" w:eastAsia="SimSun" w:hAnsi="Times New Roman" w:cs="Times New Roman"/>
          <w:b/>
          <w:bCs/>
          <w:sz w:val="24"/>
          <w:szCs w:val="24"/>
          <w:lang w:val="en-US"/>
        </w:rPr>
        <w:t>2.11 Ethical Considerations</w:t>
      </w:r>
    </w:p>
    <w:bookmarkEnd w:id="7"/>
    <w:p w14:paraId="790C0549" w14:textId="29583B72" w:rsidR="000362DC" w:rsidRDefault="000362DC" w:rsidP="00CC50DD">
      <w:pPr>
        <w:spacing w:beforeAutospacing="1" w:line="480" w:lineRule="auto"/>
        <w:jc w:val="both"/>
        <w:rPr>
          <w:rFonts w:ascii="Times New Roman" w:hAnsi="Times New Roman"/>
          <w:sz w:val="24"/>
          <w:szCs w:val="24"/>
        </w:rPr>
      </w:pPr>
      <w:r>
        <w:rPr>
          <w:rFonts w:ascii="Times New Roman" w:hAnsi="Times New Roman"/>
          <w:sz w:val="24"/>
          <w:szCs w:val="24"/>
        </w:rPr>
        <w:t>Before the commencement of data collection, approval was obtained from the ethics committee of the university with approval number</w:t>
      </w:r>
      <w:r w:rsidR="00A46925">
        <w:rPr>
          <w:rFonts w:ascii="Times New Roman" w:hAnsi="Times New Roman"/>
          <w:sz w:val="24"/>
          <w:szCs w:val="24"/>
        </w:rPr>
        <w:t xml:space="preserve"> UPTH/ADM/90/S.11/VOL.XI/1829.</w:t>
      </w:r>
      <w:r w:rsidR="00CC50DD">
        <w:rPr>
          <w:rFonts w:ascii="Times New Roman" w:hAnsi="Times New Roman"/>
          <w:sz w:val="24"/>
          <w:szCs w:val="24"/>
        </w:rPr>
        <w:t xml:space="preserve"> </w:t>
      </w:r>
      <w:r>
        <w:rPr>
          <w:rFonts w:ascii="Times New Roman" w:hAnsi="Times New Roman"/>
          <w:sz w:val="24"/>
          <w:szCs w:val="24"/>
        </w:rPr>
        <w:t>Participants were told about the study and what it entailed. Interested participants signed an informed consent before they were enlisted.</w:t>
      </w:r>
      <w:r w:rsidR="00A46925">
        <w:rPr>
          <w:rFonts w:ascii="Times New Roman" w:hAnsi="Times New Roman"/>
          <w:sz w:val="24"/>
          <w:szCs w:val="24"/>
        </w:rPr>
        <w:t xml:space="preserve"> </w:t>
      </w:r>
      <w:r>
        <w:rPr>
          <w:rFonts w:ascii="Times New Roman" w:hAnsi="Times New Roman"/>
          <w:sz w:val="24"/>
          <w:szCs w:val="24"/>
        </w:rPr>
        <w:t xml:space="preserve">To guarantee confidentiality, no form of identifiers was used in the study, and </w:t>
      </w:r>
      <w:r>
        <w:rPr>
          <w:rFonts w:ascii="Times New Roman" w:hAnsi="Times New Roman"/>
          <w:sz w:val="24"/>
          <w:szCs w:val="24"/>
        </w:rPr>
        <w:lastRenderedPageBreak/>
        <w:t xml:space="preserve">participants were told they were free to withdraw at any point in the study. All the data collected was securely kept away from other people, aside from the researcher, </w:t>
      </w:r>
      <w:r w:rsidR="00751408">
        <w:rPr>
          <w:rFonts w:ascii="Times New Roman" w:hAnsi="Times New Roman"/>
          <w:sz w:val="24"/>
          <w:szCs w:val="24"/>
        </w:rPr>
        <w:t>using</w:t>
      </w:r>
      <w:r>
        <w:rPr>
          <w:rFonts w:ascii="Times New Roman" w:hAnsi="Times New Roman"/>
          <w:sz w:val="24"/>
          <w:szCs w:val="24"/>
        </w:rPr>
        <w:t xml:space="preserve"> a password.</w:t>
      </w:r>
    </w:p>
    <w:p w14:paraId="4AB569C5" w14:textId="77777777" w:rsidR="00777341" w:rsidRPr="00D878AB" w:rsidRDefault="00777341" w:rsidP="002A5360">
      <w:pPr>
        <w:pStyle w:val="ListParagraph"/>
        <w:numPr>
          <w:ilvl w:val="0"/>
          <w:numId w:val="18"/>
        </w:numPr>
        <w:spacing w:line="480" w:lineRule="auto"/>
        <w:jc w:val="both"/>
        <w:rPr>
          <w:rFonts w:ascii="Times New Roman" w:hAnsi="Times New Roman" w:cs="Times New Roman"/>
          <w:b/>
          <w:bCs/>
          <w:sz w:val="24"/>
          <w:szCs w:val="24"/>
        </w:rPr>
      </w:pPr>
      <w:r w:rsidRPr="00D878AB">
        <w:rPr>
          <w:rFonts w:ascii="Times New Roman" w:hAnsi="Times New Roman" w:cs="Times New Roman"/>
          <w:b/>
          <w:bCs/>
          <w:sz w:val="24"/>
          <w:szCs w:val="24"/>
        </w:rPr>
        <w:t>RESULTS:</w:t>
      </w:r>
    </w:p>
    <w:p w14:paraId="34D3D5D2" w14:textId="1E069675" w:rsidR="00777341" w:rsidRPr="00D878AB" w:rsidRDefault="00777341" w:rsidP="00777341">
      <w:pPr>
        <w:spacing w:line="480" w:lineRule="auto"/>
        <w:jc w:val="both"/>
        <w:rPr>
          <w:rFonts w:ascii="Times New Roman" w:hAnsi="Times New Roman" w:cs="Times New Roman"/>
          <w:sz w:val="24"/>
          <w:szCs w:val="24"/>
        </w:rPr>
      </w:pPr>
      <w:r w:rsidRPr="00D878AB">
        <w:rPr>
          <w:rFonts w:ascii="Times New Roman" w:hAnsi="Times New Roman" w:cs="Times New Roman"/>
          <w:sz w:val="24"/>
          <w:szCs w:val="24"/>
        </w:rPr>
        <w:t xml:space="preserve">The data obtained were </w:t>
      </w:r>
      <w:r w:rsidR="00EE0CFE" w:rsidRPr="00D878AB">
        <w:rPr>
          <w:rFonts w:ascii="Times New Roman" w:hAnsi="Times New Roman" w:cs="Times New Roman"/>
          <w:sz w:val="24"/>
          <w:szCs w:val="24"/>
        </w:rPr>
        <w:t>organi</w:t>
      </w:r>
      <w:r w:rsidR="00EE0CFE">
        <w:rPr>
          <w:rFonts w:ascii="Times New Roman" w:hAnsi="Times New Roman" w:cs="Times New Roman"/>
          <w:sz w:val="24"/>
          <w:szCs w:val="24"/>
        </w:rPr>
        <w:t>s</w:t>
      </w:r>
      <w:r w:rsidR="00EE0CFE" w:rsidRPr="00D878AB">
        <w:rPr>
          <w:rFonts w:ascii="Times New Roman" w:hAnsi="Times New Roman" w:cs="Times New Roman"/>
          <w:sz w:val="24"/>
          <w:szCs w:val="24"/>
        </w:rPr>
        <w:t xml:space="preserve">ed </w:t>
      </w:r>
      <w:r w:rsidRPr="00D878AB">
        <w:rPr>
          <w:rFonts w:ascii="Times New Roman" w:hAnsi="Times New Roman" w:cs="Times New Roman"/>
          <w:sz w:val="24"/>
          <w:szCs w:val="24"/>
        </w:rPr>
        <w:t xml:space="preserve">and </w:t>
      </w:r>
      <w:r w:rsidR="00EE0CFE" w:rsidRPr="00D878AB">
        <w:rPr>
          <w:rFonts w:ascii="Times New Roman" w:hAnsi="Times New Roman" w:cs="Times New Roman"/>
          <w:sz w:val="24"/>
          <w:szCs w:val="24"/>
        </w:rPr>
        <w:t>summari</w:t>
      </w:r>
      <w:r w:rsidR="00EE0CFE">
        <w:rPr>
          <w:rFonts w:ascii="Times New Roman" w:hAnsi="Times New Roman" w:cs="Times New Roman"/>
          <w:sz w:val="24"/>
          <w:szCs w:val="24"/>
        </w:rPr>
        <w:t>s</w:t>
      </w:r>
      <w:r w:rsidR="00EE0CFE" w:rsidRPr="00D878AB">
        <w:rPr>
          <w:rFonts w:ascii="Times New Roman" w:hAnsi="Times New Roman" w:cs="Times New Roman"/>
          <w:sz w:val="24"/>
          <w:szCs w:val="24"/>
        </w:rPr>
        <w:t xml:space="preserve">ed </w:t>
      </w:r>
      <w:r w:rsidRPr="00D878AB">
        <w:rPr>
          <w:rFonts w:ascii="Times New Roman" w:hAnsi="Times New Roman" w:cs="Times New Roman"/>
          <w:sz w:val="24"/>
          <w:szCs w:val="24"/>
        </w:rPr>
        <w:t xml:space="preserve">using descriptive and inferential statistics to address the study’s objectives and research questions. </w:t>
      </w:r>
      <w:r w:rsidR="0097591E">
        <w:rPr>
          <w:rFonts w:ascii="Times New Roman" w:hAnsi="Times New Roman" w:cs="Times New Roman"/>
          <w:sz w:val="24"/>
          <w:szCs w:val="24"/>
        </w:rPr>
        <w:t xml:space="preserve">A 100% response rate was recorded in the study as all participants approached for the study </w:t>
      </w:r>
      <w:r w:rsidR="00CC50DD">
        <w:rPr>
          <w:rFonts w:ascii="Times New Roman" w:hAnsi="Times New Roman" w:cs="Times New Roman"/>
          <w:sz w:val="24"/>
          <w:szCs w:val="24"/>
        </w:rPr>
        <w:t>consented.</w:t>
      </w:r>
      <w:r w:rsidR="002604D3">
        <w:rPr>
          <w:rFonts w:ascii="Times New Roman" w:hAnsi="Times New Roman" w:cs="Times New Roman"/>
          <w:sz w:val="24"/>
          <w:szCs w:val="24"/>
        </w:rPr>
        <w:t xml:space="preserve"> </w:t>
      </w:r>
      <w:r w:rsidR="00CC50DD" w:rsidRPr="00D878AB">
        <w:rPr>
          <w:rFonts w:ascii="Times New Roman" w:hAnsi="Times New Roman" w:cs="Times New Roman"/>
          <w:sz w:val="24"/>
          <w:szCs w:val="24"/>
        </w:rPr>
        <w:t>The</w:t>
      </w:r>
      <w:r w:rsidRPr="00D878AB">
        <w:rPr>
          <w:rFonts w:ascii="Times New Roman" w:hAnsi="Times New Roman" w:cs="Times New Roman"/>
          <w:sz w:val="24"/>
          <w:szCs w:val="24"/>
        </w:rPr>
        <w:t xml:space="preserve"> findings are presented in tables and narratives for clarity and easy interpretation.</w:t>
      </w:r>
    </w:p>
    <w:p w14:paraId="3DBEA8B7" w14:textId="058C197A" w:rsidR="00777341" w:rsidRPr="00604FC8" w:rsidRDefault="00604FC8" w:rsidP="00604FC8">
      <w:pPr>
        <w:jc w:val="both"/>
        <w:rPr>
          <w:rFonts w:ascii="Times New Roman" w:hAnsi="Times New Roman" w:cs="Times New Roman"/>
          <w:b/>
          <w:sz w:val="24"/>
          <w:szCs w:val="24"/>
        </w:rPr>
      </w:pPr>
      <w:r>
        <w:rPr>
          <w:rFonts w:ascii="Times New Roman" w:hAnsi="Times New Roman" w:cs="Times New Roman"/>
          <w:b/>
          <w:sz w:val="24"/>
          <w:szCs w:val="24"/>
        </w:rPr>
        <w:t>3.1</w:t>
      </w:r>
      <w:r w:rsidR="000362DC" w:rsidRPr="00604FC8">
        <w:rPr>
          <w:rFonts w:ascii="Times New Roman" w:hAnsi="Times New Roman" w:cs="Times New Roman"/>
          <w:b/>
          <w:sz w:val="24"/>
          <w:szCs w:val="24"/>
        </w:rPr>
        <w:t xml:space="preserve"> </w:t>
      </w:r>
      <w:r w:rsidR="00777341" w:rsidRPr="00604FC8">
        <w:rPr>
          <w:rFonts w:ascii="Times New Roman" w:hAnsi="Times New Roman" w:cs="Times New Roman"/>
          <w:b/>
          <w:sz w:val="24"/>
          <w:szCs w:val="24"/>
        </w:rPr>
        <w:t>Social Demographic Characteristics of Respondents</w:t>
      </w:r>
    </w:p>
    <w:p w14:paraId="391DEC56" w14:textId="77777777" w:rsidR="00863CFD" w:rsidRDefault="00863CFD" w:rsidP="00863CFD">
      <w:pPr>
        <w:pStyle w:val="ListParagraph"/>
        <w:ind w:left="502"/>
        <w:jc w:val="both"/>
        <w:rPr>
          <w:rFonts w:ascii="Times New Roman" w:hAnsi="Times New Roman" w:cs="Times New Roman"/>
          <w:b/>
          <w:sz w:val="24"/>
          <w:szCs w:val="24"/>
        </w:rPr>
      </w:pPr>
    </w:p>
    <w:p w14:paraId="5E0B308B" w14:textId="74C8D200" w:rsidR="000362DC" w:rsidRPr="00E04BF2" w:rsidRDefault="002C3BEE" w:rsidP="00E04BF2">
      <w:pPr>
        <w:spacing w:line="480" w:lineRule="auto"/>
        <w:jc w:val="both"/>
        <w:rPr>
          <w:rFonts w:ascii="Times New Roman" w:hAnsi="Times New Roman"/>
          <w:sz w:val="24"/>
          <w:szCs w:val="24"/>
        </w:rPr>
      </w:pPr>
      <w:r>
        <w:rPr>
          <w:noProof/>
          <w:lang w:val="en-US" w:eastAsia="en-US"/>
        </w:rPr>
        <mc:AlternateContent>
          <mc:Choice Requires="wpi">
            <w:drawing>
              <wp:anchor distT="0" distB="0" distL="114300" distR="114300" simplePos="0" relativeHeight="251657216" behindDoc="0" locked="0" layoutInCell="1" allowOverlap="1" wp14:anchorId="00DB4B1C" wp14:editId="5999FD73">
                <wp:simplePos x="0" y="0"/>
                <wp:positionH relativeFrom="column">
                  <wp:posOffset>129581</wp:posOffset>
                </wp:positionH>
                <wp:positionV relativeFrom="paragraph">
                  <wp:posOffset>624570</wp:posOffset>
                </wp:positionV>
                <wp:extent cx="360" cy="360"/>
                <wp:effectExtent l="57150" t="57150" r="38100" b="38100"/>
                <wp:wrapNone/>
                <wp:docPr id="22824046" name="Ink 2"/>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w14:cNvContentPartPr>
                      </w14:nvContentPartPr>
                      <w14:xfrm>
                        <a:off x="0" y="0"/>
                        <a:ext cx="360" cy="36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D9BEA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9.5pt;margin-top:48.5pt;width:1.45pt;height:1.4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">
                <v:imagedata r:id="rId11" o:title=""/>
                <o:lock v:ext="edit" rotation="t" aspectratio="f"/>
              </v:shape>
            </w:pict>
          </mc:Fallback>
        </mc:AlternateContent>
      </w:r>
      <w:r w:rsidR="00863CFD" w:rsidRPr="00E04BF2">
        <w:rPr>
          <w:rFonts w:ascii="Times New Roman" w:hAnsi="Times New Roman"/>
          <w:sz w:val="24"/>
          <w:szCs w:val="24"/>
        </w:rPr>
        <w:t xml:space="preserve">Results from Table 1 </w:t>
      </w:r>
      <w:r w:rsidR="000362DC" w:rsidRPr="00E04BF2">
        <w:rPr>
          <w:rFonts w:ascii="Times New Roman" w:hAnsi="Times New Roman"/>
          <w:sz w:val="24"/>
          <w:szCs w:val="24"/>
        </w:rPr>
        <w:t xml:space="preserve">showed that </w:t>
      </w:r>
      <w:r w:rsidR="00863CFD" w:rsidRPr="00E04BF2">
        <w:rPr>
          <w:rFonts w:ascii="Times New Roman" w:hAnsi="Times New Roman"/>
          <w:sz w:val="24"/>
          <w:szCs w:val="24"/>
        </w:rPr>
        <w:t>among the 479 respondents, the majority</w:t>
      </w:r>
      <w:r w:rsidR="00CC50DD" w:rsidRPr="00E04BF2">
        <w:rPr>
          <w:rFonts w:ascii="Times New Roman" w:hAnsi="Times New Roman"/>
          <w:sz w:val="24"/>
          <w:szCs w:val="24"/>
        </w:rPr>
        <w:t>,</w:t>
      </w:r>
      <w:r w:rsidR="00863CFD" w:rsidRPr="00E04BF2">
        <w:rPr>
          <w:rFonts w:ascii="Times New Roman" w:hAnsi="Times New Roman"/>
          <w:sz w:val="24"/>
          <w:szCs w:val="24"/>
        </w:rPr>
        <w:t xml:space="preserve"> </w:t>
      </w:r>
      <w:r w:rsidR="003B4C21" w:rsidRPr="00E04BF2">
        <w:rPr>
          <w:rFonts w:ascii="Times New Roman" w:hAnsi="Times New Roman"/>
          <w:sz w:val="24"/>
          <w:szCs w:val="24"/>
        </w:rPr>
        <w:t>444</w:t>
      </w:r>
      <w:r w:rsidR="00863CFD" w:rsidRPr="00E04BF2">
        <w:rPr>
          <w:rFonts w:ascii="Times New Roman" w:hAnsi="Times New Roman"/>
          <w:sz w:val="24"/>
          <w:szCs w:val="24"/>
        </w:rPr>
        <w:t>(</w:t>
      </w:r>
      <w:r w:rsidR="003B4C21" w:rsidRPr="00E04BF2">
        <w:rPr>
          <w:rFonts w:ascii="Times New Roman" w:hAnsi="Times New Roman"/>
          <w:sz w:val="24"/>
          <w:szCs w:val="24"/>
        </w:rPr>
        <w:t>92.7</w:t>
      </w:r>
      <w:r w:rsidR="00863CFD" w:rsidRPr="00E04BF2">
        <w:rPr>
          <w:rFonts w:ascii="Times New Roman" w:hAnsi="Times New Roman"/>
          <w:sz w:val="24"/>
          <w:szCs w:val="24"/>
        </w:rPr>
        <w:t>%)</w:t>
      </w:r>
      <w:r w:rsidR="00751408">
        <w:rPr>
          <w:rFonts w:ascii="Times New Roman" w:hAnsi="Times New Roman"/>
          <w:sz w:val="24"/>
          <w:szCs w:val="24"/>
        </w:rPr>
        <w:t>,</w:t>
      </w:r>
      <w:r w:rsidR="00863CFD" w:rsidRPr="00E04BF2">
        <w:rPr>
          <w:rFonts w:ascii="Times New Roman" w:hAnsi="Times New Roman"/>
          <w:sz w:val="24"/>
          <w:szCs w:val="24"/>
        </w:rPr>
        <w:t xml:space="preserve"> were aged between </w:t>
      </w:r>
      <w:r w:rsidR="003B4C21" w:rsidRPr="00E04BF2">
        <w:rPr>
          <w:rFonts w:ascii="Times New Roman" w:hAnsi="Times New Roman" w:cs="Times New Roman"/>
          <w:sz w:val="24"/>
          <w:szCs w:val="24"/>
        </w:rPr>
        <w:t>&lt;</w:t>
      </w:r>
      <w:r w:rsidR="00863CFD" w:rsidRPr="00E04BF2">
        <w:rPr>
          <w:rFonts w:ascii="Times New Roman" w:hAnsi="Times New Roman"/>
          <w:sz w:val="24"/>
          <w:szCs w:val="24"/>
        </w:rPr>
        <w:t xml:space="preserve">20–25 years, </w:t>
      </w:r>
      <w:r w:rsidR="000362DC" w:rsidRPr="00E04BF2">
        <w:rPr>
          <w:rFonts w:ascii="Times New Roman" w:hAnsi="Times New Roman"/>
          <w:sz w:val="24"/>
          <w:szCs w:val="24"/>
        </w:rPr>
        <w:t xml:space="preserve">with a mean of 22.3 </w:t>
      </w:r>
      <w:r w:rsidR="000362DC" w:rsidRPr="00E04BF2">
        <w:rPr>
          <w:rFonts w:ascii="Times New Roman" w:hAnsi="Times New Roman" w:cs="Times New Roman"/>
          <w:sz w:val="24"/>
          <w:szCs w:val="24"/>
        </w:rPr>
        <w:t>±</w:t>
      </w:r>
      <w:r w:rsidR="000362DC" w:rsidRPr="00E04BF2">
        <w:rPr>
          <w:rFonts w:ascii="Times New Roman" w:hAnsi="Times New Roman"/>
          <w:sz w:val="24"/>
          <w:szCs w:val="24"/>
        </w:rPr>
        <w:t xml:space="preserve"> 2.1 years, </w:t>
      </w:r>
      <w:r w:rsidR="00863CFD" w:rsidRPr="00E04BF2">
        <w:rPr>
          <w:rFonts w:ascii="Times New Roman" w:hAnsi="Times New Roman"/>
          <w:sz w:val="24"/>
          <w:szCs w:val="24"/>
        </w:rPr>
        <w:t xml:space="preserve">indicating a predominantly young adult population. </w:t>
      </w:r>
      <w:r w:rsidR="000362DC" w:rsidRPr="00E04BF2">
        <w:rPr>
          <w:rFonts w:ascii="Times New Roman" w:hAnsi="Times New Roman"/>
          <w:sz w:val="24"/>
          <w:szCs w:val="24"/>
        </w:rPr>
        <w:t xml:space="preserve">The males were 49.3%, while the females were 50.3%. </w:t>
      </w:r>
      <w:r w:rsidR="00E04BF2" w:rsidRPr="00E04BF2">
        <w:rPr>
          <w:rFonts w:ascii="Times New Roman" w:hAnsi="Times New Roman"/>
          <w:sz w:val="24"/>
          <w:szCs w:val="24"/>
        </w:rPr>
        <w:t>Most</w:t>
      </w:r>
      <w:r w:rsidR="000362DC" w:rsidRPr="00E04BF2">
        <w:rPr>
          <w:rFonts w:ascii="Times New Roman" w:hAnsi="Times New Roman"/>
          <w:sz w:val="24"/>
          <w:szCs w:val="24"/>
        </w:rPr>
        <w:t xml:space="preserve"> of the respondents were single (99.0%), Christians (97.7%)</w:t>
      </w:r>
      <w:r w:rsidR="00E04BF2" w:rsidRPr="00E04BF2">
        <w:rPr>
          <w:rFonts w:ascii="Times New Roman" w:hAnsi="Times New Roman"/>
          <w:sz w:val="24"/>
          <w:szCs w:val="24"/>
        </w:rPr>
        <w:t xml:space="preserve">, at level 100 (25.9%), and resided mostly in the Abuja Campus of the university (71.0%), indicating a higher concentration of students </w:t>
      </w:r>
      <w:r w:rsidR="00751408">
        <w:rPr>
          <w:rFonts w:ascii="Times New Roman" w:hAnsi="Times New Roman"/>
          <w:sz w:val="24"/>
          <w:szCs w:val="24"/>
        </w:rPr>
        <w:t>residing</w:t>
      </w:r>
      <w:r w:rsidR="00E04BF2" w:rsidRPr="00E04BF2">
        <w:rPr>
          <w:rFonts w:ascii="Times New Roman" w:hAnsi="Times New Roman"/>
          <w:sz w:val="24"/>
          <w:szCs w:val="24"/>
        </w:rPr>
        <w:t xml:space="preserve"> within this campus. The various levels of studies were, however, reasonably spread across the table.</w:t>
      </w:r>
    </w:p>
    <w:p w14:paraId="2F20F5C3" w14:textId="3E3CEFC9" w:rsidR="00BD362D" w:rsidRDefault="00BD362D" w:rsidP="00BD362D">
      <w:pPr>
        <w:rPr>
          <w:rFonts w:ascii="Times New Roman" w:hAnsi="Times New Roman"/>
          <w:b/>
          <w:bCs/>
          <w:sz w:val="24"/>
          <w:szCs w:val="24"/>
        </w:rPr>
      </w:pPr>
      <w:r>
        <w:rPr>
          <w:rFonts w:ascii="Times New Roman" w:eastAsia="Calibri" w:hAnsi="Times New Roman"/>
          <w:b/>
          <w:bCs/>
          <w:sz w:val="24"/>
          <w:szCs w:val="24"/>
          <w:lang w:eastAsia="en-US"/>
        </w:rPr>
        <w:t>Table 1: Social Demographic Characteristics</w:t>
      </w:r>
    </w:p>
    <w:tbl>
      <w:tblPr>
        <w:tblW w:w="8100" w:type="dxa"/>
        <w:tblLook w:val="04A0" w:firstRow="1" w:lastRow="0" w:firstColumn="1" w:lastColumn="0" w:noHBand="0" w:noVBand="1"/>
      </w:tblPr>
      <w:tblGrid>
        <w:gridCol w:w="3690"/>
        <w:gridCol w:w="2160"/>
        <w:gridCol w:w="2250"/>
      </w:tblGrid>
      <w:tr w:rsidR="00BD362D" w14:paraId="691309F6" w14:textId="77777777" w:rsidTr="005326B6">
        <w:trPr>
          <w:trHeight w:val="310"/>
        </w:trPr>
        <w:tc>
          <w:tcPr>
            <w:tcW w:w="3690"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1E81181A"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 xml:space="preserve">Variable </w:t>
            </w:r>
          </w:p>
        </w:tc>
        <w:tc>
          <w:tcPr>
            <w:tcW w:w="2160"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59866440"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b/>
                <w:bCs/>
                <w:color w:val="000000"/>
                <w:sz w:val="24"/>
                <w:szCs w:val="24"/>
                <w:lang w:eastAsia="en-US"/>
              </w:rPr>
              <w:t>Frequency n=479</w:t>
            </w:r>
          </w:p>
        </w:tc>
        <w:tc>
          <w:tcPr>
            <w:tcW w:w="2250"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13C0DE0B"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b/>
                <w:bCs/>
                <w:color w:val="000000"/>
                <w:sz w:val="24"/>
                <w:szCs w:val="24"/>
                <w:lang w:eastAsia="en-US"/>
              </w:rPr>
              <w:t>Percent</w:t>
            </w:r>
          </w:p>
        </w:tc>
      </w:tr>
      <w:tr w:rsidR="00BD362D" w14:paraId="31365725" w14:textId="77777777" w:rsidTr="005326B6">
        <w:trPr>
          <w:trHeight w:val="310"/>
        </w:trPr>
        <w:tc>
          <w:tcPr>
            <w:tcW w:w="3690" w:type="dxa"/>
            <w:tcBorders>
              <w:top w:val="single" w:sz="4" w:space="0" w:color="auto"/>
            </w:tcBorders>
            <w:shd w:val="clear" w:color="FFFFFF" w:fill="auto"/>
            <w:tcMar>
              <w:top w:w="0" w:type="dxa"/>
              <w:left w:w="108" w:type="dxa"/>
              <w:bottom w:w="0" w:type="dxa"/>
              <w:right w:w="108" w:type="dxa"/>
            </w:tcMar>
            <w:vAlign w:val="bottom"/>
          </w:tcPr>
          <w:p w14:paraId="1A720487"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Age group</w:t>
            </w:r>
          </w:p>
        </w:tc>
        <w:tc>
          <w:tcPr>
            <w:tcW w:w="2160" w:type="dxa"/>
            <w:tcBorders>
              <w:top w:val="single" w:sz="4" w:space="0" w:color="auto"/>
            </w:tcBorders>
            <w:shd w:val="clear" w:color="FFFFFF" w:fill="auto"/>
            <w:tcMar>
              <w:top w:w="0" w:type="dxa"/>
              <w:left w:w="108" w:type="dxa"/>
              <w:bottom w:w="0" w:type="dxa"/>
              <w:right w:w="108" w:type="dxa"/>
            </w:tcMar>
            <w:vAlign w:val="bottom"/>
          </w:tcPr>
          <w:p w14:paraId="23246093" w14:textId="77777777" w:rsidR="00BD362D" w:rsidRDefault="00BD362D" w:rsidP="00CC50DD">
            <w:pPr>
              <w:spacing w:after="0" w:line="240" w:lineRule="auto"/>
              <w:rPr>
                <w:rFonts w:ascii="Times New Roman" w:hAnsi="Times New Roman"/>
                <w:b/>
                <w:bCs/>
                <w:sz w:val="24"/>
                <w:szCs w:val="24"/>
              </w:rPr>
            </w:pPr>
          </w:p>
        </w:tc>
        <w:tc>
          <w:tcPr>
            <w:tcW w:w="2250" w:type="dxa"/>
            <w:tcBorders>
              <w:top w:val="single" w:sz="4" w:space="0" w:color="auto"/>
            </w:tcBorders>
            <w:shd w:val="clear" w:color="FFFFFF" w:fill="auto"/>
            <w:tcMar>
              <w:top w:w="0" w:type="dxa"/>
              <w:left w:w="108" w:type="dxa"/>
              <w:bottom w:w="0" w:type="dxa"/>
              <w:right w:w="108" w:type="dxa"/>
            </w:tcMar>
            <w:vAlign w:val="bottom"/>
          </w:tcPr>
          <w:p w14:paraId="45999D5A" w14:textId="77777777" w:rsidR="00BD362D" w:rsidRDefault="00BD362D" w:rsidP="00CC50DD">
            <w:pPr>
              <w:spacing w:after="0" w:line="240" w:lineRule="auto"/>
              <w:jc w:val="center"/>
              <w:rPr>
                <w:rFonts w:ascii="Times New Roman" w:hAnsi="Times New Roman"/>
                <w:b/>
                <w:bCs/>
                <w:sz w:val="24"/>
                <w:szCs w:val="24"/>
              </w:rPr>
            </w:pPr>
          </w:p>
        </w:tc>
      </w:tr>
      <w:tr w:rsidR="00BD362D" w14:paraId="556A3338" w14:textId="77777777" w:rsidTr="005326B6">
        <w:trPr>
          <w:trHeight w:val="310"/>
        </w:trPr>
        <w:tc>
          <w:tcPr>
            <w:tcW w:w="3690" w:type="dxa"/>
            <w:shd w:val="clear" w:color="FFFFFF" w:fill="auto"/>
            <w:tcMar>
              <w:top w:w="0" w:type="dxa"/>
              <w:left w:w="108" w:type="dxa"/>
              <w:bottom w:w="0" w:type="dxa"/>
              <w:right w:w="108" w:type="dxa"/>
            </w:tcMar>
            <w:vAlign w:val="bottom"/>
          </w:tcPr>
          <w:p w14:paraId="0CB9EAEE"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&lt;20</w:t>
            </w:r>
          </w:p>
        </w:tc>
        <w:tc>
          <w:tcPr>
            <w:tcW w:w="2160" w:type="dxa"/>
            <w:shd w:val="clear" w:color="FFFFFF" w:fill="auto"/>
            <w:tcMar>
              <w:top w:w="0" w:type="dxa"/>
              <w:left w:w="108" w:type="dxa"/>
              <w:bottom w:w="0" w:type="dxa"/>
              <w:right w:w="108" w:type="dxa"/>
            </w:tcMar>
            <w:vAlign w:val="bottom"/>
          </w:tcPr>
          <w:p w14:paraId="537660AF"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200</w:t>
            </w:r>
          </w:p>
        </w:tc>
        <w:tc>
          <w:tcPr>
            <w:tcW w:w="2250" w:type="dxa"/>
            <w:shd w:val="clear" w:color="FFFFFF" w:fill="auto"/>
            <w:tcMar>
              <w:top w:w="0" w:type="dxa"/>
              <w:left w:w="108" w:type="dxa"/>
              <w:bottom w:w="0" w:type="dxa"/>
              <w:right w:w="108" w:type="dxa"/>
            </w:tcMar>
            <w:vAlign w:val="bottom"/>
          </w:tcPr>
          <w:p w14:paraId="7F680A90"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41.8</w:t>
            </w:r>
          </w:p>
        </w:tc>
      </w:tr>
      <w:tr w:rsidR="00BD362D" w14:paraId="6A21386E" w14:textId="77777777" w:rsidTr="005326B6">
        <w:trPr>
          <w:trHeight w:val="310"/>
        </w:trPr>
        <w:tc>
          <w:tcPr>
            <w:tcW w:w="3690" w:type="dxa"/>
            <w:shd w:val="clear" w:color="FFFFFF" w:fill="auto"/>
            <w:tcMar>
              <w:top w:w="0" w:type="dxa"/>
              <w:left w:w="108" w:type="dxa"/>
              <w:bottom w:w="0" w:type="dxa"/>
              <w:right w:w="108" w:type="dxa"/>
            </w:tcMar>
            <w:vAlign w:val="bottom"/>
          </w:tcPr>
          <w:p w14:paraId="663BBD63"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20-25</w:t>
            </w:r>
          </w:p>
        </w:tc>
        <w:tc>
          <w:tcPr>
            <w:tcW w:w="2160" w:type="dxa"/>
            <w:shd w:val="clear" w:color="FFFFFF" w:fill="auto"/>
            <w:tcMar>
              <w:top w:w="0" w:type="dxa"/>
              <w:left w:w="108" w:type="dxa"/>
              <w:bottom w:w="0" w:type="dxa"/>
              <w:right w:w="108" w:type="dxa"/>
            </w:tcMar>
            <w:vAlign w:val="bottom"/>
          </w:tcPr>
          <w:p w14:paraId="1CDD7B33"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244</w:t>
            </w:r>
          </w:p>
        </w:tc>
        <w:tc>
          <w:tcPr>
            <w:tcW w:w="2250" w:type="dxa"/>
            <w:shd w:val="clear" w:color="FFFFFF" w:fill="auto"/>
            <w:tcMar>
              <w:top w:w="0" w:type="dxa"/>
              <w:left w:w="108" w:type="dxa"/>
              <w:bottom w:w="0" w:type="dxa"/>
              <w:right w:w="108" w:type="dxa"/>
            </w:tcMar>
            <w:vAlign w:val="bottom"/>
          </w:tcPr>
          <w:p w14:paraId="77CC0D25"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50.9</w:t>
            </w:r>
          </w:p>
        </w:tc>
      </w:tr>
      <w:tr w:rsidR="00BD362D" w14:paraId="4ED29B55" w14:textId="77777777" w:rsidTr="005326B6">
        <w:trPr>
          <w:trHeight w:val="310"/>
        </w:trPr>
        <w:tc>
          <w:tcPr>
            <w:tcW w:w="3690" w:type="dxa"/>
            <w:shd w:val="clear" w:color="FFFFFF" w:fill="auto"/>
            <w:tcMar>
              <w:top w:w="0" w:type="dxa"/>
              <w:left w:w="108" w:type="dxa"/>
              <w:bottom w:w="0" w:type="dxa"/>
              <w:right w:w="108" w:type="dxa"/>
            </w:tcMar>
            <w:vAlign w:val="bottom"/>
          </w:tcPr>
          <w:p w14:paraId="177EB4B2"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26-30</w:t>
            </w:r>
          </w:p>
        </w:tc>
        <w:tc>
          <w:tcPr>
            <w:tcW w:w="2160" w:type="dxa"/>
            <w:shd w:val="clear" w:color="FFFFFF" w:fill="auto"/>
            <w:tcMar>
              <w:top w:w="0" w:type="dxa"/>
              <w:left w:w="108" w:type="dxa"/>
              <w:bottom w:w="0" w:type="dxa"/>
              <w:right w:w="108" w:type="dxa"/>
            </w:tcMar>
            <w:vAlign w:val="bottom"/>
          </w:tcPr>
          <w:p w14:paraId="72E6D73E"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33</w:t>
            </w:r>
          </w:p>
        </w:tc>
        <w:tc>
          <w:tcPr>
            <w:tcW w:w="2250" w:type="dxa"/>
            <w:shd w:val="clear" w:color="FFFFFF" w:fill="auto"/>
            <w:tcMar>
              <w:top w:w="0" w:type="dxa"/>
              <w:left w:w="108" w:type="dxa"/>
              <w:bottom w:w="0" w:type="dxa"/>
              <w:right w:w="108" w:type="dxa"/>
            </w:tcMar>
            <w:vAlign w:val="bottom"/>
          </w:tcPr>
          <w:p w14:paraId="1CDC69C6"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6.9</w:t>
            </w:r>
          </w:p>
        </w:tc>
      </w:tr>
      <w:tr w:rsidR="00BD362D" w14:paraId="1AB9B9FC" w14:textId="77777777" w:rsidTr="005326B6">
        <w:trPr>
          <w:trHeight w:val="310"/>
        </w:trPr>
        <w:tc>
          <w:tcPr>
            <w:tcW w:w="3690" w:type="dxa"/>
            <w:shd w:val="clear" w:color="FFFFFF" w:fill="auto"/>
            <w:tcMar>
              <w:top w:w="0" w:type="dxa"/>
              <w:left w:w="108" w:type="dxa"/>
              <w:bottom w:w="0" w:type="dxa"/>
              <w:right w:w="108" w:type="dxa"/>
            </w:tcMar>
            <w:vAlign w:val="bottom"/>
          </w:tcPr>
          <w:p w14:paraId="009DF3E2"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&gt;30</w:t>
            </w:r>
          </w:p>
        </w:tc>
        <w:tc>
          <w:tcPr>
            <w:tcW w:w="2160" w:type="dxa"/>
            <w:shd w:val="clear" w:color="FFFFFF" w:fill="auto"/>
            <w:tcMar>
              <w:top w:w="0" w:type="dxa"/>
              <w:left w:w="108" w:type="dxa"/>
              <w:bottom w:w="0" w:type="dxa"/>
              <w:right w:w="108" w:type="dxa"/>
            </w:tcMar>
            <w:vAlign w:val="bottom"/>
          </w:tcPr>
          <w:p w14:paraId="46A1DD13"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w:t>
            </w:r>
          </w:p>
        </w:tc>
        <w:tc>
          <w:tcPr>
            <w:tcW w:w="2250" w:type="dxa"/>
            <w:shd w:val="clear" w:color="FFFFFF" w:fill="auto"/>
            <w:tcMar>
              <w:top w:w="0" w:type="dxa"/>
              <w:left w:w="108" w:type="dxa"/>
              <w:bottom w:w="0" w:type="dxa"/>
              <w:right w:w="108" w:type="dxa"/>
            </w:tcMar>
            <w:vAlign w:val="bottom"/>
          </w:tcPr>
          <w:p w14:paraId="4AAAEFAE"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0.4</w:t>
            </w:r>
          </w:p>
        </w:tc>
      </w:tr>
      <w:tr w:rsidR="00BD362D" w14:paraId="557B2F6C" w14:textId="77777777" w:rsidTr="005326B6">
        <w:trPr>
          <w:trHeight w:val="310"/>
        </w:trPr>
        <w:tc>
          <w:tcPr>
            <w:tcW w:w="3690" w:type="dxa"/>
            <w:shd w:val="clear" w:color="FFFFFF" w:fill="auto"/>
            <w:tcMar>
              <w:top w:w="0" w:type="dxa"/>
              <w:left w:w="108" w:type="dxa"/>
              <w:bottom w:w="0" w:type="dxa"/>
              <w:right w:w="108" w:type="dxa"/>
            </w:tcMar>
            <w:vAlign w:val="bottom"/>
          </w:tcPr>
          <w:p w14:paraId="6220AEDE" w14:textId="77777777" w:rsidR="00BD362D" w:rsidRDefault="00BD362D" w:rsidP="00CC50DD">
            <w:pPr>
              <w:spacing w:after="0" w:line="240" w:lineRule="auto"/>
              <w:rPr>
                <w:rFonts w:ascii="Times New Roman" w:eastAsia="Times New Roman" w:hAnsi="Times New Roman"/>
                <w:color w:val="000000"/>
                <w:sz w:val="24"/>
                <w:szCs w:val="24"/>
                <w:lang w:eastAsia="en-US"/>
              </w:rPr>
            </w:pPr>
            <w:r>
              <w:rPr>
                <w:rFonts w:ascii="Times New Roman" w:eastAsia="Times New Roman" w:hAnsi="Times New Roman"/>
                <w:color w:val="000000"/>
                <w:sz w:val="24"/>
                <w:szCs w:val="24"/>
                <w:lang w:eastAsia="en-US"/>
              </w:rPr>
              <w:t xml:space="preserve">Mean ±SD </w:t>
            </w:r>
          </w:p>
        </w:tc>
        <w:tc>
          <w:tcPr>
            <w:tcW w:w="2160" w:type="dxa"/>
            <w:shd w:val="clear" w:color="FFFFFF" w:fill="auto"/>
            <w:tcMar>
              <w:top w:w="0" w:type="dxa"/>
              <w:left w:w="108" w:type="dxa"/>
              <w:bottom w:w="0" w:type="dxa"/>
              <w:right w:w="108" w:type="dxa"/>
            </w:tcMar>
            <w:vAlign w:val="bottom"/>
          </w:tcPr>
          <w:p w14:paraId="1AE16EF1" w14:textId="77777777" w:rsidR="00BD362D" w:rsidRDefault="00BD362D" w:rsidP="00CC50DD">
            <w:pPr>
              <w:spacing w:after="0" w:line="240" w:lineRule="auto"/>
              <w:jc w:val="center"/>
              <w:rPr>
                <w:rFonts w:ascii="Times New Roman" w:eastAsia="Times New Roman" w:hAnsi="Times New Roman"/>
                <w:color w:val="000000"/>
                <w:sz w:val="24"/>
                <w:szCs w:val="24"/>
                <w:lang w:eastAsia="en-US"/>
              </w:rPr>
            </w:pPr>
            <w:r>
              <w:rPr>
                <w:rFonts w:ascii="Times New Roman" w:hAnsi="Times New Roman"/>
                <w:b/>
                <w:bCs/>
              </w:rPr>
              <w:t>22.3 ± 2.1 years</w:t>
            </w:r>
          </w:p>
        </w:tc>
        <w:tc>
          <w:tcPr>
            <w:tcW w:w="2250" w:type="dxa"/>
            <w:shd w:val="clear" w:color="FFFFFF" w:fill="auto"/>
            <w:tcMar>
              <w:top w:w="0" w:type="dxa"/>
              <w:left w:w="108" w:type="dxa"/>
              <w:bottom w:w="0" w:type="dxa"/>
              <w:right w:w="108" w:type="dxa"/>
            </w:tcMar>
            <w:vAlign w:val="bottom"/>
          </w:tcPr>
          <w:p w14:paraId="5569C36E" w14:textId="77777777" w:rsidR="00BD362D" w:rsidRDefault="00BD362D" w:rsidP="00CC50DD">
            <w:pPr>
              <w:spacing w:after="0" w:line="240" w:lineRule="auto"/>
              <w:jc w:val="center"/>
              <w:rPr>
                <w:rFonts w:ascii="Times New Roman" w:eastAsia="Times New Roman" w:hAnsi="Times New Roman"/>
                <w:color w:val="000000"/>
                <w:sz w:val="24"/>
                <w:szCs w:val="24"/>
                <w:lang w:eastAsia="en-US"/>
              </w:rPr>
            </w:pPr>
          </w:p>
        </w:tc>
      </w:tr>
      <w:tr w:rsidR="00BD362D" w14:paraId="1907CEFB" w14:textId="77777777" w:rsidTr="005326B6">
        <w:trPr>
          <w:trHeight w:val="310"/>
        </w:trPr>
        <w:tc>
          <w:tcPr>
            <w:tcW w:w="3690" w:type="dxa"/>
            <w:shd w:val="clear" w:color="FFFFFF" w:fill="auto"/>
            <w:tcMar>
              <w:top w:w="0" w:type="dxa"/>
              <w:left w:w="108" w:type="dxa"/>
              <w:bottom w:w="0" w:type="dxa"/>
              <w:right w:w="108" w:type="dxa"/>
            </w:tcMar>
            <w:vAlign w:val="bottom"/>
          </w:tcPr>
          <w:p w14:paraId="71D7219E"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Sex</w:t>
            </w:r>
          </w:p>
        </w:tc>
        <w:tc>
          <w:tcPr>
            <w:tcW w:w="2160" w:type="dxa"/>
            <w:shd w:val="clear" w:color="FFFFFF" w:fill="auto"/>
            <w:tcMar>
              <w:top w:w="0" w:type="dxa"/>
              <w:left w:w="108" w:type="dxa"/>
              <w:bottom w:w="0" w:type="dxa"/>
              <w:right w:w="108" w:type="dxa"/>
            </w:tcMar>
            <w:vAlign w:val="bottom"/>
          </w:tcPr>
          <w:p w14:paraId="65318D01" w14:textId="77777777" w:rsidR="00BD362D" w:rsidRDefault="00BD362D" w:rsidP="00CC50DD">
            <w:pPr>
              <w:spacing w:after="0" w:line="240" w:lineRule="auto"/>
              <w:rPr>
                <w:rFonts w:ascii="Times New Roman" w:hAnsi="Times New Roman"/>
                <w:b/>
                <w:bCs/>
                <w:sz w:val="24"/>
                <w:szCs w:val="24"/>
              </w:rPr>
            </w:pPr>
          </w:p>
        </w:tc>
        <w:tc>
          <w:tcPr>
            <w:tcW w:w="2250" w:type="dxa"/>
            <w:shd w:val="clear" w:color="FFFFFF" w:fill="auto"/>
            <w:tcMar>
              <w:top w:w="0" w:type="dxa"/>
              <w:left w:w="108" w:type="dxa"/>
              <w:bottom w:w="0" w:type="dxa"/>
              <w:right w:w="108" w:type="dxa"/>
            </w:tcMar>
            <w:vAlign w:val="bottom"/>
          </w:tcPr>
          <w:p w14:paraId="38FB3AB4" w14:textId="77777777" w:rsidR="00BD362D" w:rsidRDefault="00BD362D" w:rsidP="00CC50DD">
            <w:pPr>
              <w:spacing w:after="0" w:line="240" w:lineRule="auto"/>
              <w:jc w:val="center"/>
              <w:rPr>
                <w:rFonts w:ascii="Times New Roman" w:hAnsi="Times New Roman"/>
                <w:b/>
                <w:bCs/>
                <w:sz w:val="24"/>
                <w:szCs w:val="24"/>
              </w:rPr>
            </w:pPr>
          </w:p>
        </w:tc>
      </w:tr>
      <w:tr w:rsidR="00BD362D" w14:paraId="59475446" w14:textId="77777777" w:rsidTr="005326B6">
        <w:trPr>
          <w:trHeight w:val="310"/>
        </w:trPr>
        <w:tc>
          <w:tcPr>
            <w:tcW w:w="3690" w:type="dxa"/>
            <w:shd w:val="clear" w:color="FFFFFF" w:fill="auto"/>
            <w:tcMar>
              <w:top w:w="0" w:type="dxa"/>
              <w:left w:w="108" w:type="dxa"/>
              <w:bottom w:w="0" w:type="dxa"/>
              <w:right w:w="108" w:type="dxa"/>
            </w:tcMar>
            <w:vAlign w:val="bottom"/>
          </w:tcPr>
          <w:p w14:paraId="5B9C2084"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Male</w:t>
            </w:r>
          </w:p>
        </w:tc>
        <w:tc>
          <w:tcPr>
            <w:tcW w:w="2160" w:type="dxa"/>
            <w:shd w:val="clear" w:color="FFFFFF" w:fill="auto"/>
            <w:tcMar>
              <w:top w:w="0" w:type="dxa"/>
              <w:left w:w="108" w:type="dxa"/>
              <w:bottom w:w="0" w:type="dxa"/>
              <w:right w:w="108" w:type="dxa"/>
            </w:tcMar>
            <w:vAlign w:val="bottom"/>
          </w:tcPr>
          <w:p w14:paraId="0F983DAD"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236</w:t>
            </w:r>
          </w:p>
        </w:tc>
        <w:tc>
          <w:tcPr>
            <w:tcW w:w="2250" w:type="dxa"/>
            <w:shd w:val="clear" w:color="FFFFFF" w:fill="auto"/>
            <w:tcMar>
              <w:top w:w="0" w:type="dxa"/>
              <w:left w:w="108" w:type="dxa"/>
              <w:bottom w:w="0" w:type="dxa"/>
              <w:right w:w="108" w:type="dxa"/>
            </w:tcMar>
            <w:vAlign w:val="bottom"/>
          </w:tcPr>
          <w:p w14:paraId="5E82C188"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49.3</w:t>
            </w:r>
          </w:p>
        </w:tc>
      </w:tr>
      <w:tr w:rsidR="00BD362D" w14:paraId="68281C93" w14:textId="77777777" w:rsidTr="005326B6">
        <w:trPr>
          <w:trHeight w:val="310"/>
        </w:trPr>
        <w:tc>
          <w:tcPr>
            <w:tcW w:w="3690" w:type="dxa"/>
            <w:shd w:val="clear" w:color="FFFFFF" w:fill="auto"/>
            <w:tcMar>
              <w:top w:w="0" w:type="dxa"/>
              <w:left w:w="108" w:type="dxa"/>
              <w:bottom w:w="0" w:type="dxa"/>
              <w:right w:w="108" w:type="dxa"/>
            </w:tcMar>
            <w:vAlign w:val="bottom"/>
          </w:tcPr>
          <w:p w14:paraId="2078E16A"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Female</w:t>
            </w:r>
          </w:p>
        </w:tc>
        <w:tc>
          <w:tcPr>
            <w:tcW w:w="2160" w:type="dxa"/>
            <w:shd w:val="clear" w:color="FFFFFF" w:fill="auto"/>
            <w:tcMar>
              <w:top w:w="0" w:type="dxa"/>
              <w:left w:w="108" w:type="dxa"/>
              <w:bottom w:w="0" w:type="dxa"/>
              <w:right w:w="108" w:type="dxa"/>
            </w:tcMar>
            <w:vAlign w:val="bottom"/>
          </w:tcPr>
          <w:p w14:paraId="586C6D22"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243</w:t>
            </w:r>
          </w:p>
        </w:tc>
        <w:tc>
          <w:tcPr>
            <w:tcW w:w="2250" w:type="dxa"/>
            <w:shd w:val="clear" w:color="FFFFFF" w:fill="auto"/>
            <w:tcMar>
              <w:top w:w="0" w:type="dxa"/>
              <w:left w:w="108" w:type="dxa"/>
              <w:bottom w:w="0" w:type="dxa"/>
              <w:right w:w="108" w:type="dxa"/>
            </w:tcMar>
            <w:vAlign w:val="bottom"/>
          </w:tcPr>
          <w:p w14:paraId="52A39215"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50.7</w:t>
            </w:r>
          </w:p>
        </w:tc>
      </w:tr>
      <w:tr w:rsidR="00BD362D" w14:paraId="0A09D8D7" w14:textId="77777777" w:rsidTr="005326B6">
        <w:trPr>
          <w:trHeight w:val="310"/>
        </w:trPr>
        <w:tc>
          <w:tcPr>
            <w:tcW w:w="3690" w:type="dxa"/>
            <w:shd w:val="clear" w:color="FFFFFF" w:fill="auto"/>
            <w:tcMar>
              <w:top w:w="0" w:type="dxa"/>
              <w:left w:w="108" w:type="dxa"/>
              <w:bottom w:w="0" w:type="dxa"/>
              <w:right w:w="108" w:type="dxa"/>
            </w:tcMar>
            <w:vAlign w:val="bottom"/>
          </w:tcPr>
          <w:p w14:paraId="65DD1149"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 xml:space="preserve">Marital status </w:t>
            </w:r>
          </w:p>
        </w:tc>
        <w:tc>
          <w:tcPr>
            <w:tcW w:w="2160" w:type="dxa"/>
            <w:shd w:val="clear" w:color="FFFFFF" w:fill="auto"/>
            <w:tcMar>
              <w:top w:w="0" w:type="dxa"/>
              <w:left w:w="108" w:type="dxa"/>
              <w:bottom w:w="0" w:type="dxa"/>
              <w:right w:w="108" w:type="dxa"/>
            </w:tcMar>
            <w:vAlign w:val="bottom"/>
          </w:tcPr>
          <w:p w14:paraId="6CED0E36" w14:textId="77777777" w:rsidR="00BD362D" w:rsidRDefault="00BD362D" w:rsidP="00CC50DD">
            <w:pPr>
              <w:spacing w:after="0" w:line="240" w:lineRule="auto"/>
              <w:rPr>
                <w:rFonts w:ascii="Times New Roman" w:hAnsi="Times New Roman"/>
                <w:b/>
                <w:bCs/>
                <w:sz w:val="24"/>
                <w:szCs w:val="24"/>
              </w:rPr>
            </w:pPr>
          </w:p>
        </w:tc>
        <w:tc>
          <w:tcPr>
            <w:tcW w:w="2250" w:type="dxa"/>
            <w:shd w:val="clear" w:color="FFFFFF" w:fill="auto"/>
            <w:tcMar>
              <w:top w:w="0" w:type="dxa"/>
              <w:left w:w="108" w:type="dxa"/>
              <w:bottom w:w="0" w:type="dxa"/>
              <w:right w:w="108" w:type="dxa"/>
            </w:tcMar>
            <w:vAlign w:val="bottom"/>
          </w:tcPr>
          <w:p w14:paraId="5D470EA6" w14:textId="77777777" w:rsidR="00BD362D" w:rsidRDefault="00BD362D" w:rsidP="00CC50DD">
            <w:pPr>
              <w:spacing w:after="0" w:line="240" w:lineRule="auto"/>
              <w:jc w:val="center"/>
              <w:rPr>
                <w:rFonts w:ascii="Times New Roman" w:hAnsi="Times New Roman"/>
                <w:b/>
                <w:bCs/>
                <w:sz w:val="24"/>
                <w:szCs w:val="24"/>
              </w:rPr>
            </w:pPr>
          </w:p>
        </w:tc>
      </w:tr>
      <w:tr w:rsidR="00BD362D" w14:paraId="5517B6B5" w14:textId="77777777" w:rsidTr="005326B6">
        <w:trPr>
          <w:trHeight w:val="310"/>
        </w:trPr>
        <w:tc>
          <w:tcPr>
            <w:tcW w:w="3690" w:type="dxa"/>
            <w:shd w:val="clear" w:color="FFFFFF" w:fill="auto"/>
            <w:tcMar>
              <w:top w:w="0" w:type="dxa"/>
              <w:left w:w="108" w:type="dxa"/>
              <w:bottom w:w="0" w:type="dxa"/>
              <w:right w:w="108" w:type="dxa"/>
            </w:tcMar>
            <w:vAlign w:val="bottom"/>
          </w:tcPr>
          <w:p w14:paraId="36D05E1D"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Single</w:t>
            </w:r>
          </w:p>
        </w:tc>
        <w:tc>
          <w:tcPr>
            <w:tcW w:w="2160" w:type="dxa"/>
            <w:shd w:val="clear" w:color="FFFFFF" w:fill="auto"/>
            <w:tcMar>
              <w:top w:w="0" w:type="dxa"/>
              <w:left w:w="108" w:type="dxa"/>
              <w:bottom w:w="0" w:type="dxa"/>
              <w:right w:w="108" w:type="dxa"/>
            </w:tcMar>
            <w:vAlign w:val="bottom"/>
          </w:tcPr>
          <w:p w14:paraId="72B7463D"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474</w:t>
            </w:r>
          </w:p>
        </w:tc>
        <w:tc>
          <w:tcPr>
            <w:tcW w:w="2250" w:type="dxa"/>
            <w:shd w:val="clear" w:color="FFFFFF" w:fill="auto"/>
            <w:tcMar>
              <w:top w:w="0" w:type="dxa"/>
              <w:left w:w="108" w:type="dxa"/>
              <w:bottom w:w="0" w:type="dxa"/>
              <w:right w:w="108" w:type="dxa"/>
            </w:tcMar>
            <w:vAlign w:val="bottom"/>
          </w:tcPr>
          <w:p w14:paraId="7C0E8BD7"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99</w:t>
            </w:r>
          </w:p>
        </w:tc>
      </w:tr>
      <w:tr w:rsidR="00BD362D" w14:paraId="6B175471" w14:textId="77777777" w:rsidTr="005326B6">
        <w:trPr>
          <w:trHeight w:val="310"/>
        </w:trPr>
        <w:tc>
          <w:tcPr>
            <w:tcW w:w="3690" w:type="dxa"/>
            <w:shd w:val="clear" w:color="FFFFFF" w:fill="auto"/>
            <w:tcMar>
              <w:top w:w="0" w:type="dxa"/>
              <w:left w:w="108" w:type="dxa"/>
              <w:bottom w:w="0" w:type="dxa"/>
              <w:right w:w="108" w:type="dxa"/>
            </w:tcMar>
            <w:vAlign w:val="bottom"/>
          </w:tcPr>
          <w:p w14:paraId="09C9247C"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lastRenderedPageBreak/>
              <w:t>Married</w:t>
            </w:r>
          </w:p>
        </w:tc>
        <w:tc>
          <w:tcPr>
            <w:tcW w:w="2160" w:type="dxa"/>
            <w:shd w:val="clear" w:color="FFFFFF" w:fill="auto"/>
            <w:tcMar>
              <w:top w:w="0" w:type="dxa"/>
              <w:left w:w="108" w:type="dxa"/>
              <w:bottom w:w="0" w:type="dxa"/>
              <w:right w:w="108" w:type="dxa"/>
            </w:tcMar>
            <w:vAlign w:val="bottom"/>
          </w:tcPr>
          <w:p w14:paraId="04895DA7"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5</w:t>
            </w:r>
          </w:p>
        </w:tc>
        <w:tc>
          <w:tcPr>
            <w:tcW w:w="2250" w:type="dxa"/>
            <w:shd w:val="clear" w:color="FFFFFF" w:fill="auto"/>
            <w:tcMar>
              <w:top w:w="0" w:type="dxa"/>
              <w:left w:w="108" w:type="dxa"/>
              <w:bottom w:w="0" w:type="dxa"/>
              <w:right w:w="108" w:type="dxa"/>
            </w:tcMar>
            <w:vAlign w:val="bottom"/>
          </w:tcPr>
          <w:p w14:paraId="24DA706A"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w:t>
            </w:r>
          </w:p>
        </w:tc>
      </w:tr>
      <w:tr w:rsidR="00BD362D" w14:paraId="36887D69" w14:textId="77777777" w:rsidTr="005326B6">
        <w:trPr>
          <w:trHeight w:val="310"/>
        </w:trPr>
        <w:tc>
          <w:tcPr>
            <w:tcW w:w="3690" w:type="dxa"/>
            <w:shd w:val="clear" w:color="FFFFFF" w:fill="auto"/>
            <w:tcMar>
              <w:top w:w="0" w:type="dxa"/>
              <w:left w:w="108" w:type="dxa"/>
              <w:bottom w:w="0" w:type="dxa"/>
              <w:right w:w="108" w:type="dxa"/>
            </w:tcMar>
            <w:vAlign w:val="bottom"/>
          </w:tcPr>
          <w:p w14:paraId="790F6D41"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 xml:space="preserve">Religion </w:t>
            </w:r>
          </w:p>
        </w:tc>
        <w:tc>
          <w:tcPr>
            <w:tcW w:w="2160" w:type="dxa"/>
            <w:shd w:val="clear" w:color="FFFFFF" w:fill="auto"/>
            <w:tcMar>
              <w:top w:w="0" w:type="dxa"/>
              <w:left w:w="108" w:type="dxa"/>
              <w:bottom w:w="0" w:type="dxa"/>
              <w:right w:w="108" w:type="dxa"/>
            </w:tcMar>
            <w:vAlign w:val="bottom"/>
          </w:tcPr>
          <w:p w14:paraId="5FDF60B4" w14:textId="77777777" w:rsidR="00BD362D" w:rsidRDefault="00BD362D" w:rsidP="00CC50DD">
            <w:pPr>
              <w:spacing w:after="0" w:line="240" w:lineRule="auto"/>
              <w:rPr>
                <w:rFonts w:ascii="Times New Roman" w:hAnsi="Times New Roman"/>
                <w:b/>
                <w:bCs/>
                <w:sz w:val="24"/>
                <w:szCs w:val="24"/>
              </w:rPr>
            </w:pPr>
          </w:p>
        </w:tc>
        <w:tc>
          <w:tcPr>
            <w:tcW w:w="2250" w:type="dxa"/>
            <w:shd w:val="clear" w:color="FFFFFF" w:fill="auto"/>
            <w:tcMar>
              <w:top w:w="0" w:type="dxa"/>
              <w:left w:w="108" w:type="dxa"/>
              <w:bottom w:w="0" w:type="dxa"/>
              <w:right w:w="108" w:type="dxa"/>
            </w:tcMar>
            <w:vAlign w:val="bottom"/>
          </w:tcPr>
          <w:p w14:paraId="178DD09B" w14:textId="77777777" w:rsidR="00BD362D" w:rsidRDefault="00BD362D" w:rsidP="00CC50DD">
            <w:pPr>
              <w:spacing w:after="0" w:line="240" w:lineRule="auto"/>
              <w:jc w:val="center"/>
              <w:rPr>
                <w:rFonts w:ascii="Times New Roman" w:hAnsi="Times New Roman"/>
                <w:b/>
                <w:bCs/>
                <w:sz w:val="24"/>
                <w:szCs w:val="24"/>
              </w:rPr>
            </w:pPr>
          </w:p>
        </w:tc>
      </w:tr>
      <w:tr w:rsidR="00BD362D" w14:paraId="64DAA9F3" w14:textId="77777777" w:rsidTr="005326B6">
        <w:trPr>
          <w:trHeight w:val="310"/>
        </w:trPr>
        <w:tc>
          <w:tcPr>
            <w:tcW w:w="3690" w:type="dxa"/>
            <w:shd w:val="clear" w:color="FFFFFF" w:fill="auto"/>
            <w:tcMar>
              <w:top w:w="0" w:type="dxa"/>
              <w:left w:w="108" w:type="dxa"/>
              <w:bottom w:w="0" w:type="dxa"/>
              <w:right w:w="108" w:type="dxa"/>
            </w:tcMar>
            <w:vAlign w:val="bottom"/>
          </w:tcPr>
          <w:p w14:paraId="2D3FFA57"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Christian </w:t>
            </w:r>
          </w:p>
        </w:tc>
        <w:tc>
          <w:tcPr>
            <w:tcW w:w="2160" w:type="dxa"/>
            <w:shd w:val="clear" w:color="FFFFFF" w:fill="auto"/>
            <w:tcMar>
              <w:top w:w="0" w:type="dxa"/>
              <w:left w:w="108" w:type="dxa"/>
              <w:bottom w:w="0" w:type="dxa"/>
              <w:right w:w="108" w:type="dxa"/>
            </w:tcMar>
            <w:vAlign w:val="bottom"/>
          </w:tcPr>
          <w:p w14:paraId="0A73A33E"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468</w:t>
            </w:r>
          </w:p>
        </w:tc>
        <w:tc>
          <w:tcPr>
            <w:tcW w:w="2250" w:type="dxa"/>
            <w:shd w:val="clear" w:color="FFFFFF" w:fill="auto"/>
            <w:tcMar>
              <w:top w:w="0" w:type="dxa"/>
              <w:left w:w="108" w:type="dxa"/>
              <w:bottom w:w="0" w:type="dxa"/>
              <w:right w:w="108" w:type="dxa"/>
            </w:tcMar>
            <w:vAlign w:val="bottom"/>
          </w:tcPr>
          <w:p w14:paraId="114A2784"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97.7</w:t>
            </w:r>
          </w:p>
        </w:tc>
      </w:tr>
      <w:tr w:rsidR="00BD362D" w14:paraId="7C13FAD8" w14:textId="77777777" w:rsidTr="005326B6">
        <w:trPr>
          <w:trHeight w:val="310"/>
        </w:trPr>
        <w:tc>
          <w:tcPr>
            <w:tcW w:w="3690" w:type="dxa"/>
            <w:shd w:val="clear" w:color="FFFFFF" w:fill="auto"/>
            <w:tcMar>
              <w:top w:w="0" w:type="dxa"/>
              <w:left w:w="108" w:type="dxa"/>
              <w:bottom w:w="0" w:type="dxa"/>
              <w:right w:w="108" w:type="dxa"/>
            </w:tcMar>
            <w:vAlign w:val="bottom"/>
          </w:tcPr>
          <w:p w14:paraId="33B6B58E"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Islam </w:t>
            </w:r>
          </w:p>
        </w:tc>
        <w:tc>
          <w:tcPr>
            <w:tcW w:w="2160" w:type="dxa"/>
            <w:shd w:val="clear" w:color="FFFFFF" w:fill="auto"/>
            <w:tcMar>
              <w:top w:w="0" w:type="dxa"/>
              <w:left w:w="108" w:type="dxa"/>
              <w:bottom w:w="0" w:type="dxa"/>
              <w:right w:w="108" w:type="dxa"/>
            </w:tcMar>
            <w:vAlign w:val="bottom"/>
          </w:tcPr>
          <w:p w14:paraId="035FE01B"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3</w:t>
            </w:r>
          </w:p>
        </w:tc>
        <w:tc>
          <w:tcPr>
            <w:tcW w:w="2250" w:type="dxa"/>
            <w:shd w:val="clear" w:color="FFFFFF" w:fill="auto"/>
            <w:tcMar>
              <w:top w:w="0" w:type="dxa"/>
              <w:left w:w="108" w:type="dxa"/>
              <w:bottom w:w="0" w:type="dxa"/>
              <w:right w:w="108" w:type="dxa"/>
            </w:tcMar>
            <w:vAlign w:val="bottom"/>
          </w:tcPr>
          <w:p w14:paraId="10252548"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0.6</w:t>
            </w:r>
          </w:p>
        </w:tc>
      </w:tr>
      <w:tr w:rsidR="00BD362D" w14:paraId="6D8CD9FD" w14:textId="77777777" w:rsidTr="005326B6">
        <w:trPr>
          <w:trHeight w:val="310"/>
        </w:trPr>
        <w:tc>
          <w:tcPr>
            <w:tcW w:w="3690" w:type="dxa"/>
            <w:shd w:val="clear" w:color="FFFFFF" w:fill="auto"/>
            <w:tcMar>
              <w:top w:w="0" w:type="dxa"/>
              <w:left w:w="108" w:type="dxa"/>
              <w:bottom w:w="0" w:type="dxa"/>
              <w:right w:w="108" w:type="dxa"/>
            </w:tcMar>
            <w:vAlign w:val="bottom"/>
          </w:tcPr>
          <w:p w14:paraId="258B1972"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African Traditional Religion </w:t>
            </w:r>
          </w:p>
        </w:tc>
        <w:tc>
          <w:tcPr>
            <w:tcW w:w="2160" w:type="dxa"/>
            <w:shd w:val="clear" w:color="FFFFFF" w:fill="auto"/>
            <w:tcMar>
              <w:top w:w="0" w:type="dxa"/>
              <w:left w:w="108" w:type="dxa"/>
              <w:bottom w:w="0" w:type="dxa"/>
              <w:right w:w="108" w:type="dxa"/>
            </w:tcMar>
            <w:vAlign w:val="bottom"/>
          </w:tcPr>
          <w:p w14:paraId="645BF052"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w:t>
            </w:r>
          </w:p>
        </w:tc>
        <w:tc>
          <w:tcPr>
            <w:tcW w:w="2250" w:type="dxa"/>
            <w:shd w:val="clear" w:color="FFFFFF" w:fill="auto"/>
            <w:tcMar>
              <w:top w:w="0" w:type="dxa"/>
              <w:left w:w="108" w:type="dxa"/>
              <w:bottom w:w="0" w:type="dxa"/>
              <w:right w:w="108" w:type="dxa"/>
            </w:tcMar>
            <w:vAlign w:val="bottom"/>
          </w:tcPr>
          <w:p w14:paraId="361F65B0"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0.4</w:t>
            </w:r>
          </w:p>
        </w:tc>
      </w:tr>
      <w:tr w:rsidR="00BD362D" w14:paraId="37066D71" w14:textId="77777777" w:rsidTr="005326B6">
        <w:trPr>
          <w:trHeight w:val="310"/>
        </w:trPr>
        <w:tc>
          <w:tcPr>
            <w:tcW w:w="3690" w:type="dxa"/>
            <w:shd w:val="clear" w:color="FFFFFF" w:fill="auto"/>
            <w:tcMar>
              <w:top w:w="0" w:type="dxa"/>
              <w:left w:w="108" w:type="dxa"/>
              <w:bottom w:w="0" w:type="dxa"/>
              <w:right w:w="108" w:type="dxa"/>
            </w:tcMar>
            <w:vAlign w:val="bottom"/>
          </w:tcPr>
          <w:p w14:paraId="4F93C2EF"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Others</w:t>
            </w:r>
          </w:p>
        </w:tc>
        <w:tc>
          <w:tcPr>
            <w:tcW w:w="2160" w:type="dxa"/>
            <w:shd w:val="clear" w:color="FFFFFF" w:fill="auto"/>
            <w:tcMar>
              <w:top w:w="0" w:type="dxa"/>
              <w:left w:w="108" w:type="dxa"/>
              <w:bottom w:w="0" w:type="dxa"/>
              <w:right w:w="108" w:type="dxa"/>
            </w:tcMar>
            <w:vAlign w:val="bottom"/>
          </w:tcPr>
          <w:p w14:paraId="72AA26C2"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6</w:t>
            </w:r>
          </w:p>
        </w:tc>
        <w:tc>
          <w:tcPr>
            <w:tcW w:w="2250" w:type="dxa"/>
            <w:shd w:val="clear" w:color="FFFFFF" w:fill="auto"/>
            <w:tcMar>
              <w:top w:w="0" w:type="dxa"/>
              <w:left w:w="108" w:type="dxa"/>
              <w:bottom w:w="0" w:type="dxa"/>
              <w:right w:w="108" w:type="dxa"/>
            </w:tcMar>
            <w:vAlign w:val="bottom"/>
          </w:tcPr>
          <w:p w14:paraId="049DDBD0"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1.3</w:t>
            </w:r>
          </w:p>
        </w:tc>
      </w:tr>
      <w:tr w:rsidR="00BD362D" w14:paraId="24136FE9" w14:textId="77777777" w:rsidTr="005326B6">
        <w:trPr>
          <w:trHeight w:val="310"/>
        </w:trPr>
        <w:tc>
          <w:tcPr>
            <w:tcW w:w="3690" w:type="dxa"/>
            <w:shd w:val="clear" w:color="FFFFFF" w:fill="auto"/>
            <w:tcMar>
              <w:top w:w="0" w:type="dxa"/>
              <w:left w:w="108" w:type="dxa"/>
              <w:bottom w:w="0" w:type="dxa"/>
              <w:right w:w="108" w:type="dxa"/>
            </w:tcMar>
            <w:vAlign w:val="bottom"/>
          </w:tcPr>
          <w:p w14:paraId="0CA14858"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 xml:space="preserve">Year of study </w:t>
            </w:r>
          </w:p>
        </w:tc>
        <w:tc>
          <w:tcPr>
            <w:tcW w:w="2160" w:type="dxa"/>
            <w:shd w:val="clear" w:color="FFFFFF" w:fill="auto"/>
            <w:tcMar>
              <w:top w:w="0" w:type="dxa"/>
              <w:left w:w="108" w:type="dxa"/>
              <w:bottom w:w="0" w:type="dxa"/>
              <w:right w:w="108" w:type="dxa"/>
            </w:tcMar>
            <w:vAlign w:val="bottom"/>
          </w:tcPr>
          <w:p w14:paraId="2261059A" w14:textId="77777777" w:rsidR="00BD362D" w:rsidRDefault="00BD362D" w:rsidP="00CC50DD">
            <w:pPr>
              <w:spacing w:after="0" w:line="240" w:lineRule="auto"/>
              <w:rPr>
                <w:rFonts w:ascii="Times New Roman" w:hAnsi="Times New Roman"/>
                <w:b/>
                <w:bCs/>
                <w:sz w:val="24"/>
                <w:szCs w:val="24"/>
              </w:rPr>
            </w:pPr>
          </w:p>
        </w:tc>
        <w:tc>
          <w:tcPr>
            <w:tcW w:w="2250" w:type="dxa"/>
            <w:shd w:val="clear" w:color="FFFFFF" w:fill="auto"/>
            <w:tcMar>
              <w:top w:w="0" w:type="dxa"/>
              <w:left w:w="108" w:type="dxa"/>
              <w:bottom w:w="0" w:type="dxa"/>
              <w:right w:w="108" w:type="dxa"/>
            </w:tcMar>
            <w:vAlign w:val="bottom"/>
          </w:tcPr>
          <w:p w14:paraId="7F20B02B" w14:textId="77777777" w:rsidR="00BD362D" w:rsidRDefault="00BD362D" w:rsidP="00CC50DD">
            <w:pPr>
              <w:spacing w:after="0" w:line="240" w:lineRule="auto"/>
              <w:jc w:val="center"/>
              <w:rPr>
                <w:rFonts w:ascii="Times New Roman" w:hAnsi="Times New Roman"/>
                <w:b/>
                <w:bCs/>
                <w:sz w:val="24"/>
                <w:szCs w:val="24"/>
              </w:rPr>
            </w:pPr>
          </w:p>
        </w:tc>
      </w:tr>
      <w:tr w:rsidR="00BD362D" w14:paraId="2DCD8A89" w14:textId="77777777" w:rsidTr="005326B6">
        <w:trPr>
          <w:trHeight w:val="310"/>
        </w:trPr>
        <w:tc>
          <w:tcPr>
            <w:tcW w:w="3690" w:type="dxa"/>
            <w:shd w:val="clear" w:color="FFFFFF" w:fill="auto"/>
            <w:tcMar>
              <w:top w:w="0" w:type="dxa"/>
              <w:left w:w="108" w:type="dxa"/>
              <w:bottom w:w="0" w:type="dxa"/>
              <w:right w:w="108" w:type="dxa"/>
            </w:tcMar>
            <w:vAlign w:val="bottom"/>
          </w:tcPr>
          <w:p w14:paraId="18B91517"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1</w:t>
            </w:r>
          </w:p>
        </w:tc>
        <w:tc>
          <w:tcPr>
            <w:tcW w:w="2160" w:type="dxa"/>
            <w:shd w:val="clear" w:color="FFFFFF" w:fill="auto"/>
            <w:tcMar>
              <w:top w:w="0" w:type="dxa"/>
              <w:left w:w="108" w:type="dxa"/>
              <w:bottom w:w="0" w:type="dxa"/>
              <w:right w:w="108" w:type="dxa"/>
            </w:tcMar>
            <w:vAlign w:val="bottom"/>
          </w:tcPr>
          <w:p w14:paraId="0F6AC5DC"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124</w:t>
            </w:r>
          </w:p>
        </w:tc>
        <w:tc>
          <w:tcPr>
            <w:tcW w:w="2250" w:type="dxa"/>
            <w:shd w:val="clear" w:color="FFFFFF" w:fill="auto"/>
            <w:tcMar>
              <w:top w:w="0" w:type="dxa"/>
              <w:left w:w="108" w:type="dxa"/>
              <w:bottom w:w="0" w:type="dxa"/>
              <w:right w:w="108" w:type="dxa"/>
            </w:tcMar>
            <w:vAlign w:val="bottom"/>
          </w:tcPr>
          <w:p w14:paraId="0E354CBC"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25.9</w:t>
            </w:r>
          </w:p>
        </w:tc>
      </w:tr>
      <w:tr w:rsidR="00BD362D" w14:paraId="3768C10A" w14:textId="77777777" w:rsidTr="005326B6">
        <w:trPr>
          <w:trHeight w:val="310"/>
        </w:trPr>
        <w:tc>
          <w:tcPr>
            <w:tcW w:w="3690" w:type="dxa"/>
            <w:shd w:val="clear" w:color="FFFFFF" w:fill="auto"/>
            <w:tcMar>
              <w:top w:w="0" w:type="dxa"/>
              <w:left w:w="108" w:type="dxa"/>
              <w:bottom w:w="0" w:type="dxa"/>
              <w:right w:w="108" w:type="dxa"/>
            </w:tcMar>
            <w:vAlign w:val="bottom"/>
          </w:tcPr>
          <w:p w14:paraId="41487320"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2</w:t>
            </w:r>
          </w:p>
        </w:tc>
        <w:tc>
          <w:tcPr>
            <w:tcW w:w="2160" w:type="dxa"/>
            <w:shd w:val="clear" w:color="FFFFFF" w:fill="auto"/>
            <w:tcMar>
              <w:top w:w="0" w:type="dxa"/>
              <w:left w:w="108" w:type="dxa"/>
              <w:bottom w:w="0" w:type="dxa"/>
              <w:right w:w="108" w:type="dxa"/>
            </w:tcMar>
            <w:vAlign w:val="bottom"/>
          </w:tcPr>
          <w:p w14:paraId="137565CC"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107</w:t>
            </w:r>
          </w:p>
        </w:tc>
        <w:tc>
          <w:tcPr>
            <w:tcW w:w="2250" w:type="dxa"/>
            <w:shd w:val="clear" w:color="FFFFFF" w:fill="auto"/>
            <w:tcMar>
              <w:top w:w="0" w:type="dxa"/>
              <w:left w:w="108" w:type="dxa"/>
              <w:bottom w:w="0" w:type="dxa"/>
              <w:right w:w="108" w:type="dxa"/>
            </w:tcMar>
            <w:vAlign w:val="bottom"/>
          </w:tcPr>
          <w:p w14:paraId="19CF0E6A"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22.3</w:t>
            </w:r>
          </w:p>
        </w:tc>
      </w:tr>
      <w:tr w:rsidR="00BD362D" w14:paraId="5E07821E" w14:textId="77777777" w:rsidTr="005326B6">
        <w:trPr>
          <w:trHeight w:val="310"/>
        </w:trPr>
        <w:tc>
          <w:tcPr>
            <w:tcW w:w="3690" w:type="dxa"/>
            <w:shd w:val="clear" w:color="FFFFFF" w:fill="auto"/>
            <w:tcMar>
              <w:top w:w="0" w:type="dxa"/>
              <w:left w:w="108" w:type="dxa"/>
              <w:bottom w:w="0" w:type="dxa"/>
              <w:right w:w="108" w:type="dxa"/>
            </w:tcMar>
            <w:vAlign w:val="bottom"/>
          </w:tcPr>
          <w:p w14:paraId="48C26FE1"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3</w:t>
            </w:r>
          </w:p>
        </w:tc>
        <w:tc>
          <w:tcPr>
            <w:tcW w:w="2160" w:type="dxa"/>
            <w:shd w:val="clear" w:color="FFFFFF" w:fill="auto"/>
            <w:tcMar>
              <w:top w:w="0" w:type="dxa"/>
              <w:left w:w="108" w:type="dxa"/>
              <w:bottom w:w="0" w:type="dxa"/>
              <w:right w:w="108" w:type="dxa"/>
            </w:tcMar>
            <w:vAlign w:val="bottom"/>
          </w:tcPr>
          <w:p w14:paraId="664ADD02"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65</w:t>
            </w:r>
          </w:p>
        </w:tc>
        <w:tc>
          <w:tcPr>
            <w:tcW w:w="2250" w:type="dxa"/>
            <w:shd w:val="clear" w:color="FFFFFF" w:fill="auto"/>
            <w:tcMar>
              <w:top w:w="0" w:type="dxa"/>
              <w:left w:w="108" w:type="dxa"/>
              <w:bottom w:w="0" w:type="dxa"/>
              <w:right w:w="108" w:type="dxa"/>
            </w:tcMar>
            <w:vAlign w:val="bottom"/>
          </w:tcPr>
          <w:p w14:paraId="610D807F"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13.6</w:t>
            </w:r>
          </w:p>
        </w:tc>
      </w:tr>
      <w:tr w:rsidR="00BD362D" w14:paraId="248FCB1A" w14:textId="77777777" w:rsidTr="005326B6">
        <w:trPr>
          <w:trHeight w:val="310"/>
        </w:trPr>
        <w:tc>
          <w:tcPr>
            <w:tcW w:w="3690" w:type="dxa"/>
            <w:shd w:val="clear" w:color="FFFFFF" w:fill="auto"/>
            <w:tcMar>
              <w:top w:w="0" w:type="dxa"/>
              <w:left w:w="108" w:type="dxa"/>
              <w:bottom w:w="0" w:type="dxa"/>
              <w:right w:w="108" w:type="dxa"/>
            </w:tcMar>
            <w:vAlign w:val="bottom"/>
          </w:tcPr>
          <w:p w14:paraId="6117AE02"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4</w:t>
            </w:r>
          </w:p>
        </w:tc>
        <w:tc>
          <w:tcPr>
            <w:tcW w:w="2160" w:type="dxa"/>
            <w:shd w:val="clear" w:color="FFFFFF" w:fill="auto"/>
            <w:tcMar>
              <w:top w:w="0" w:type="dxa"/>
              <w:left w:w="108" w:type="dxa"/>
              <w:bottom w:w="0" w:type="dxa"/>
              <w:right w:w="108" w:type="dxa"/>
            </w:tcMar>
            <w:vAlign w:val="bottom"/>
          </w:tcPr>
          <w:p w14:paraId="647B7F41"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106</w:t>
            </w:r>
          </w:p>
        </w:tc>
        <w:tc>
          <w:tcPr>
            <w:tcW w:w="2250" w:type="dxa"/>
            <w:shd w:val="clear" w:color="FFFFFF" w:fill="auto"/>
            <w:tcMar>
              <w:top w:w="0" w:type="dxa"/>
              <w:left w:w="108" w:type="dxa"/>
              <w:bottom w:w="0" w:type="dxa"/>
              <w:right w:w="108" w:type="dxa"/>
            </w:tcMar>
            <w:vAlign w:val="bottom"/>
          </w:tcPr>
          <w:p w14:paraId="70CDDC78"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22.1</w:t>
            </w:r>
          </w:p>
        </w:tc>
      </w:tr>
      <w:tr w:rsidR="00BD362D" w14:paraId="74F169EB" w14:textId="77777777" w:rsidTr="005326B6">
        <w:trPr>
          <w:trHeight w:val="310"/>
        </w:trPr>
        <w:tc>
          <w:tcPr>
            <w:tcW w:w="3690" w:type="dxa"/>
            <w:shd w:val="clear" w:color="FFFFFF" w:fill="auto"/>
            <w:tcMar>
              <w:top w:w="0" w:type="dxa"/>
              <w:left w:w="108" w:type="dxa"/>
              <w:bottom w:w="0" w:type="dxa"/>
              <w:right w:w="108" w:type="dxa"/>
            </w:tcMar>
            <w:vAlign w:val="bottom"/>
          </w:tcPr>
          <w:p w14:paraId="3B6F6050"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5</w:t>
            </w:r>
          </w:p>
        </w:tc>
        <w:tc>
          <w:tcPr>
            <w:tcW w:w="2160" w:type="dxa"/>
            <w:shd w:val="clear" w:color="FFFFFF" w:fill="auto"/>
            <w:tcMar>
              <w:top w:w="0" w:type="dxa"/>
              <w:left w:w="108" w:type="dxa"/>
              <w:bottom w:w="0" w:type="dxa"/>
              <w:right w:w="108" w:type="dxa"/>
            </w:tcMar>
            <w:vAlign w:val="bottom"/>
          </w:tcPr>
          <w:p w14:paraId="3ACEBBEC"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33</w:t>
            </w:r>
          </w:p>
        </w:tc>
        <w:tc>
          <w:tcPr>
            <w:tcW w:w="2250" w:type="dxa"/>
            <w:shd w:val="clear" w:color="FFFFFF" w:fill="auto"/>
            <w:tcMar>
              <w:top w:w="0" w:type="dxa"/>
              <w:left w:w="108" w:type="dxa"/>
              <w:bottom w:w="0" w:type="dxa"/>
              <w:right w:w="108" w:type="dxa"/>
            </w:tcMar>
            <w:vAlign w:val="bottom"/>
          </w:tcPr>
          <w:p w14:paraId="280C24ED"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6.9</w:t>
            </w:r>
          </w:p>
        </w:tc>
      </w:tr>
      <w:tr w:rsidR="00BD362D" w14:paraId="1D5928EB" w14:textId="77777777" w:rsidTr="005326B6">
        <w:trPr>
          <w:trHeight w:val="114"/>
        </w:trPr>
        <w:tc>
          <w:tcPr>
            <w:tcW w:w="3690" w:type="dxa"/>
            <w:shd w:val="clear" w:color="FFFFFF" w:fill="auto"/>
            <w:tcMar>
              <w:top w:w="0" w:type="dxa"/>
              <w:left w:w="108" w:type="dxa"/>
              <w:bottom w:w="0" w:type="dxa"/>
              <w:right w:w="108" w:type="dxa"/>
            </w:tcMar>
            <w:vAlign w:val="bottom"/>
          </w:tcPr>
          <w:p w14:paraId="6C7943B2"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6</w:t>
            </w:r>
          </w:p>
        </w:tc>
        <w:tc>
          <w:tcPr>
            <w:tcW w:w="2160" w:type="dxa"/>
            <w:shd w:val="clear" w:color="FFFFFF" w:fill="auto"/>
            <w:tcMar>
              <w:top w:w="0" w:type="dxa"/>
              <w:left w:w="108" w:type="dxa"/>
              <w:bottom w:w="0" w:type="dxa"/>
              <w:right w:w="108" w:type="dxa"/>
            </w:tcMar>
            <w:vAlign w:val="bottom"/>
          </w:tcPr>
          <w:p w14:paraId="0326F017"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44</w:t>
            </w:r>
          </w:p>
        </w:tc>
        <w:tc>
          <w:tcPr>
            <w:tcW w:w="2250" w:type="dxa"/>
            <w:shd w:val="clear" w:color="FFFFFF" w:fill="auto"/>
            <w:tcMar>
              <w:top w:w="0" w:type="dxa"/>
              <w:left w:w="108" w:type="dxa"/>
              <w:bottom w:w="0" w:type="dxa"/>
              <w:right w:w="108" w:type="dxa"/>
            </w:tcMar>
            <w:vAlign w:val="bottom"/>
          </w:tcPr>
          <w:p w14:paraId="07D54F8A"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9.2</w:t>
            </w:r>
          </w:p>
        </w:tc>
      </w:tr>
      <w:tr w:rsidR="00BD362D" w14:paraId="25006005" w14:textId="77777777" w:rsidTr="005326B6">
        <w:trPr>
          <w:trHeight w:val="310"/>
        </w:trPr>
        <w:tc>
          <w:tcPr>
            <w:tcW w:w="3690" w:type="dxa"/>
            <w:shd w:val="clear" w:color="FFFFFF" w:fill="auto"/>
            <w:tcMar>
              <w:top w:w="0" w:type="dxa"/>
              <w:left w:w="108" w:type="dxa"/>
              <w:bottom w:w="0" w:type="dxa"/>
              <w:right w:w="108" w:type="dxa"/>
            </w:tcMar>
            <w:vAlign w:val="bottom"/>
          </w:tcPr>
          <w:p w14:paraId="00838A4B"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Campus</w:t>
            </w:r>
          </w:p>
        </w:tc>
        <w:tc>
          <w:tcPr>
            <w:tcW w:w="2160" w:type="dxa"/>
            <w:shd w:val="clear" w:color="FFFFFF" w:fill="auto"/>
            <w:tcMar>
              <w:top w:w="0" w:type="dxa"/>
              <w:left w:w="108" w:type="dxa"/>
              <w:bottom w:w="0" w:type="dxa"/>
              <w:right w:w="108" w:type="dxa"/>
            </w:tcMar>
            <w:vAlign w:val="bottom"/>
          </w:tcPr>
          <w:p w14:paraId="515D1C0D" w14:textId="77777777" w:rsidR="00BD362D" w:rsidRDefault="00BD362D" w:rsidP="00CC50DD">
            <w:pPr>
              <w:spacing w:after="0" w:line="240" w:lineRule="auto"/>
              <w:rPr>
                <w:rFonts w:ascii="Times New Roman" w:hAnsi="Times New Roman"/>
                <w:b/>
                <w:bCs/>
                <w:sz w:val="24"/>
                <w:szCs w:val="24"/>
              </w:rPr>
            </w:pPr>
          </w:p>
        </w:tc>
        <w:tc>
          <w:tcPr>
            <w:tcW w:w="2250" w:type="dxa"/>
            <w:shd w:val="clear" w:color="FFFFFF" w:fill="auto"/>
            <w:tcMar>
              <w:top w:w="0" w:type="dxa"/>
              <w:left w:w="108" w:type="dxa"/>
              <w:bottom w:w="0" w:type="dxa"/>
              <w:right w:w="108" w:type="dxa"/>
            </w:tcMar>
            <w:vAlign w:val="bottom"/>
          </w:tcPr>
          <w:p w14:paraId="7C09F4C7" w14:textId="77777777" w:rsidR="00BD362D" w:rsidRDefault="00BD362D" w:rsidP="00CC50DD">
            <w:pPr>
              <w:spacing w:after="0" w:line="240" w:lineRule="auto"/>
              <w:jc w:val="center"/>
              <w:rPr>
                <w:rFonts w:ascii="Times New Roman" w:hAnsi="Times New Roman"/>
                <w:b/>
                <w:bCs/>
                <w:sz w:val="24"/>
                <w:szCs w:val="24"/>
              </w:rPr>
            </w:pPr>
          </w:p>
        </w:tc>
      </w:tr>
      <w:tr w:rsidR="00BD362D" w14:paraId="3B9212E3" w14:textId="77777777" w:rsidTr="005326B6">
        <w:trPr>
          <w:trHeight w:val="310"/>
        </w:trPr>
        <w:tc>
          <w:tcPr>
            <w:tcW w:w="3690" w:type="dxa"/>
            <w:shd w:val="clear" w:color="FFFFFF" w:fill="auto"/>
            <w:tcMar>
              <w:top w:w="0" w:type="dxa"/>
              <w:left w:w="108" w:type="dxa"/>
              <w:bottom w:w="0" w:type="dxa"/>
              <w:right w:w="108" w:type="dxa"/>
            </w:tcMar>
            <w:vAlign w:val="bottom"/>
          </w:tcPr>
          <w:p w14:paraId="1A705EAF"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Abuja</w:t>
            </w:r>
          </w:p>
        </w:tc>
        <w:tc>
          <w:tcPr>
            <w:tcW w:w="2160" w:type="dxa"/>
            <w:shd w:val="clear" w:color="FFFFFF" w:fill="auto"/>
            <w:tcMar>
              <w:top w:w="0" w:type="dxa"/>
              <w:left w:w="108" w:type="dxa"/>
              <w:bottom w:w="0" w:type="dxa"/>
              <w:right w:w="108" w:type="dxa"/>
            </w:tcMar>
            <w:vAlign w:val="bottom"/>
          </w:tcPr>
          <w:p w14:paraId="63ED2242"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340</w:t>
            </w:r>
          </w:p>
        </w:tc>
        <w:tc>
          <w:tcPr>
            <w:tcW w:w="2250" w:type="dxa"/>
            <w:shd w:val="clear" w:color="FFFFFF" w:fill="auto"/>
            <w:tcMar>
              <w:top w:w="0" w:type="dxa"/>
              <w:left w:w="108" w:type="dxa"/>
              <w:bottom w:w="0" w:type="dxa"/>
              <w:right w:w="108" w:type="dxa"/>
            </w:tcMar>
            <w:vAlign w:val="bottom"/>
          </w:tcPr>
          <w:p w14:paraId="1B483125"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71</w:t>
            </w:r>
          </w:p>
        </w:tc>
      </w:tr>
      <w:tr w:rsidR="00BD362D" w14:paraId="68AF93AF" w14:textId="77777777" w:rsidTr="005326B6">
        <w:trPr>
          <w:trHeight w:val="310"/>
        </w:trPr>
        <w:tc>
          <w:tcPr>
            <w:tcW w:w="3690" w:type="dxa"/>
            <w:shd w:val="clear" w:color="FFFFFF" w:fill="auto"/>
            <w:tcMar>
              <w:top w:w="0" w:type="dxa"/>
              <w:left w:w="108" w:type="dxa"/>
              <w:bottom w:w="0" w:type="dxa"/>
              <w:right w:w="108" w:type="dxa"/>
            </w:tcMar>
            <w:vAlign w:val="bottom"/>
          </w:tcPr>
          <w:p w14:paraId="6DEB5C03"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Delta</w:t>
            </w:r>
          </w:p>
        </w:tc>
        <w:tc>
          <w:tcPr>
            <w:tcW w:w="2160" w:type="dxa"/>
            <w:shd w:val="clear" w:color="FFFFFF" w:fill="auto"/>
            <w:tcMar>
              <w:top w:w="0" w:type="dxa"/>
              <w:left w:w="108" w:type="dxa"/>
              <w:bottom w:w="0" w:type="dxa"/>
              <w:right w:w="108" w:type="dxa"/>
            </w:tcMar>
            <w:vAlign w:val="bottom"/>
          </w:tcPr>
          <w:p w14:paraId="7935DF37"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47</w:t>
            </w:r>
          </w:p>
        </w:tc>
        <w:tc>
          <w:tcPr>
            <w:tcW w:w="2250" w:type="dxa"/>
            <w:shd w:val="clear" w:color="FFFFFF" w:fill="auto"/>
            <w:tcMar>
              <w:top w:w="0" w:type="dxa"/>
              <w:left w:w="108" w:type="dxa"/>
              <w:bottom w:w="0" w:type="dxa"/>
              <w:right w:w="108" w:type="dxa"/>
            </w:tcMar>
            <w:vAlign w:val="bottom"/>
          </w:tcPr>
          <w:p w14:paraId="22C13233"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9.8</w:t>
            </w:r>
          </w:p>
        </w:tc>
      </w:tr>
      <w:tr w:rsidR="00BD362D" w14:paraId="29D26399" w14:textId="77777777" w:rsidTr="005326B6">
        <w:trPr>
          <w:trHeight w:val="310"/>
        </w:trPr>
        <w:tc>
          <w:tcPr>
            <w:tcW w:w="3690" w:type="dxa"/>
            <w:tcBorders>
              <w:bottom w:val="single" w:sz="4" w:space="0" w:color="auto"/>
            </w:tcBorders>
            <w:shd w:val="clear" w:color="FFFFFF" w:fill="auto"/>
            <w:tcMar>
              <w:top w:w="0" w:type="dxa"/>
              <w:left w:w="108" w:type="dxa"/>
              <w:bottom w:w="0" w:type="dxa"/>
              <w:right w:w="108" w:type="dxa"/>
            </w:tcMar>
            <w:vAlign w:val="bottom"/>
          </w:tcPr>
          <w:p w14:paraId="32C19384" w14:textId="77777777" w:rsidR="00BD362D" w:rsidRDefault="00BD362D" w:rsidP="00CC50DD">
            <w:pPr>
              <w:spacing w:after="0" w:line="240" w:lineRule="auto"/>
              <w:rPr>
                <w:rFonts w:ascii="Times New Roman" w:hAnsi="Times New Roman"/>
                <w:b/>
                <w:bCs/>
                <w:sz w:val="24"/>
                <w:szCs w:val="24"/>
              </w:rPr>
            </w:pPr>
            <w:proofErr w:type="spellStart"/>
            <w:r>
              <w:rPr>
                <w:rFonts w:ascii="Times New Roman" w:eastAsia="Times New Roman" w:hAnsi="Times New Roman"/>
                <w:color w:val="000000"/>
                <w:sz w:val="24"/>
                <w:szCs w:val="24"/>
                <w:lang w:eastAsia="en-US"/>
              </w:rPr>
              <w:t>Choba</w:t>
            </w:r>
            <w:proofErr w:type="spellEnd"/>
          </w:p>
        </w:tc>
        <w:tc>
          <w:tcPr>
            <w:tcW w:w="2160" w:type="dxa"/>
            <w:tcBorders>
              <w:bottom w:val="single" w:sz="4" w:space="0" w:color="auto"/>
            </w:tcBorders>
            <w:shd w:val="clear" w:color="FFFFFF" w:fill="auto"/>
            <w:tcMar>
              <w:top w:w="0" w:type="dxa"/>
              <w:left w:w="108" w:type="dxa"/>
              <w:bottom w:w="0" w:type="dxa"/>
              <w:right w:w="108" w:type="dxa"/>
            </w:tcMar>
            <w:vAlign w:val="bottom"/>
          </w:tcPr>
          <w:p w14:paraId="4744FADB"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92</w:t>
            </w:r>
          </w:p>
        </w:tc>
        <w:tc>
          <w:tcPr>
            <w:tcW w:w="2250" w:type="dxa"/>
            <w:tcBorders>
              <w:bottom w:val="single" w:sz="4" w:space="0" w:color="auto"/>
            </w:tcBorders>
            <w:shd w:val="clear" w:color="FFFFFF" w:fill="auto"/>
            <w:tcMar>
              <w:top w:w="0" w:type="dxa"/>
              <w:left w:w="108" w:type="dxa"/>
              <w:bottom w:w="0" w:type="dxa"/>
              <w:right w:w="108" w:type="dxa"/>
            </w:tcMar>
            <w:vAlign w:val="bottom"/>
          </w:tcPr>
          <w:p w14:paraId="3C587D79"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19.2</w:t>
            </w:r>
          </w:p>
        </w:tc>
      </w:tr>
      <w:tr w:rsidR="00BD362D" w14:paraId="21193758" w14:textId="77777777" w:rsidTr="005326B6">
        <w:trPr>
          <w:trHeight w:val="310"/>
        </w:trPr>
        <w:tc>
          <w:tcPr>
            <w:tcW w:w="3690" w:type="dxa"/>
            <w:tcBorders>
              <w:top w:val="single" w:sz="4" w:space="0" w:color="auto"/>
            </w:tcBorders>
            <w:shd w:val="clear" w:color="FFFFFF" w:fill="auto"/>
            <w:tcMar>
              <w:top w:w="0" w:type="dxa"/>
              <w:left w:w="108" w:type="dxa"/>
              <w:bottom w:w="0" w:type="dxa"/>
              <w:right w:w="108" w:type="dxa"/>
            </w:tcMar>
            <w:vAlign w:val="bottom"/>
          </w:tcPr>
          <w:p w14:paraId="0743B9DB" w14:textId="77777777" w:rsidR="00BD362D" w:rsidRDefault="00BD362D" w:rsidP="00CC50DD">
            <w:pPr>
              <w:spacing w:after="0" w:line="240" w:lineRule="auto"/>
              <w:rPr>
                <w:rFonts w:ascii="Times New Roman" w:hAnsi="Times New Roman"/>
                <w:b/>
                <w:bCs/>
                <w:sz w:val="24"/>
                <w:szCs w:val="24"/>
              </w:rPr>
            </w:pPr>
          </w:p>
        </w:tc>
        <w:tc>
          <w:tcPr>
            <w:tcW w:w="2160" w:type="dxa"/>
            <w:tcBorders>
              <w:top w:val="single" w:sz="4" w:space="0" w:color="auto"/>
            </w:tcBorders>
            <w:shd w:val="clear" w:color="FFFFFF" w:fill="auto"/>
            <w:tcMar>
              <w:top w:w="0" w:type="dxa"/>
              <w:left w:w="108" w:type="dxa"/>
              <w:bottom w:w="0" w:type="dxa"/>
              <w:right w:w="108" w:type="dxa"/>
            </w:tcMar>
            <w:vAlign w:val="bottom"/>
          </w:tcPr>
          <w:p w14:paraId="4C3DAECB" w14:textId="77777777" w:rsidR="00BD362D" w:rsidRDefault="00BD362D" w:rsidP="00CC50DD">
            <w:pPr>
              <w:spacing w:after="0" w:line="240" w:lineRule="auto"/>
              <w:rPr>
                <w:rFonts w:ascii="Times New Roman" w:hAnsi="Times New Roman"/>
                <w:b/>
                <w:bCs/>
                <w:sz w:val="24"/>
                <w:szCs w:val="24"/>
              </w:rPr>
            </w:pPr>
          </w:p>
        </w:tc>
        <w:tc>
          <w:tcPr>
            <w:tcW w:w="2250" w:type="dxa"/>
            <w:tcBorders>
              <w:top w:val="single" w:sz="4" w:space="0" w:color="auto"/>
            </w:tcBorders>
            <w:shd w:val="clear" w:color="FFFFFF" w:fill="auto"/>
            <w:tcMar>
              <w:top w:w="0" w:type="dxa"/>
              <w:left w:w="108" w:type="dxa"/>
              <w:bottom w:w="0" w:type="dxa"/>
              <w:right w:w="108" w:type="dxa"/>
            </w:tcMar>
            <w:vAlign w:val="bottom"/>
          </w:tcPr>
          <w:p w14:paraId="75679056" w14:textId="77777777" w:rsidR="00BD362D" w:rsidRDefault="00BD362D" w:rsidP="00CC50DD">
            <w:pPr>
              <w:spacing w:after="0" w:line="240" w:lineRule="auto"/>
              <w:jc w:val="center"/>
              <w:rPr>
                <w:rFonts w:ascii="Times New Roman" w:hAnsi="Times New Roman"/>
                <w:b/>
                <w:bCs/>
                <w:sz w:val="24"/>
                <w:szCs w:val="24"/>
              </w:rPr>
            </w:pPr>
          </w:p>
        </w:tc>
      </w:tr>
    </w:tbl>
    <w:p w14:paraId="42F89364" w14:textId="73770208" w:rsidR="003B33E7" w:rsidRPr="00604FC8" w:rsidRDefault="002F3F9D" w:rsidP="003B33E7">
      <w:pPr>
        <w:pStyle w:val="ListParagraph"/>
        <w:numPr>
          <w:ilvl w:val="1"/>
          <w:numId w:val="19"/>
        </w:numPr>
        <w:jc w:val="both"/>
        <w:rPr>
          <w:rFonts w:ascii="Times New Roman" w:hAnsi="Times New Roman" w:cs="Times New Roman"/>
          <w:b/>
          <w:sz w:val="24"/>
          <w:szCs w:val="24"/>
        </w:rPr>
      </w:pPr>
      <w:r w:rsidRPr="00604FC8">
        <w:rPr>
          <w:rFonts w:ascii="Times New Roman" w:eastAsia="Calibri" w:hAnsi="Times New Roman"/>
          <w:b/>
          <w:bCs/>
          <w:sz w:val="24"/>
          <w:szCs w:val="24"/>
          <w:lang w:eastAsia="en-US"/>
        </w:rPr>
        <w:t>Knowledge of Insecticide-Treated Nets</w:t>
      </w:r>
    </w:p>
    <w:p w14:paraId="6ECDA03F" w14:textId="245056DC" w:rsidR="00BF38C4" w:rsidRPr="00F02A88" w:rsidRDefault="00BF38C4" w:rsidP="00BF38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2 shows that 433(90.4%) of the respondents had heard of ITNs, 391(91.6%) reported that ITNs' main objectives are to avoid mosquito bites, 306(63.9%) reported that ITNs are moderately effective in preventing malaria, </w:t>
      </w:r>
      <w:r w:rsidR="00D96041">
        <w:rPr>
          <w:rFonts w:ascii="Times New Roman" w:hAnsi="Times New Roman" w:cs="Times New Roman"/>
          <w:sz w:val="24"/>
          <w:szCs w:val="24"/>
        </w:rPr>
        <w:t xml:space="preserve">and </w:t>
      </w:r>
      <w:r>
        <w:rPr>
          <w:rFonts w:ascii="Times New Roman" w:hAnsi="Times New Roman" w:cs="Times New Roman"/>
          <w:sz w:val="24"/>
          <w:szCs w:val="24"/>
        </w:rPr>
        <w:t xml:space="preserve">320(66.8%) reported that ITNs are air-dried before usage. Furthermore, 249(52.0%) reported that </w:t>
      </w:r>
      <w:r w:rsidR="00D96041">
        <w:rPr>
          <w:rFonts w:ascii="Times New Roman" w:hAnsi="Times New Roman" w:cs="Times New Roman"/>
          <w:sz w:val="24"/>
          <w:szCs w:val="24"/>
        </w:rPr>
        <w:t>ITNs</w:t>
      </w:r>
      <w:r>
        <w:rPr>
          <w:rFonts w:ascii="Times New Roman" w:hAnsi="Times New Roman" w:cs="Times New Roman"/>
          <w:sz w:val="24"/>
          <w:szCs w:val="24"/>
        </w:rPr>
        <w:t xml:space="preserve"> should be changed every six months, 453(94.6%) reported that malaria can kill, 459(95.8%) reported that ITNs prevent malaria, and 261(54.5%) heard of </w:t>
      </w:r>
      <w:r w:rsidR="00D96041">
        <w:rPr>
          <w:rFonts w:ascii="Times New Roman" w:hAnsi="Times New Roman" w:cs="Times New Roman"/>
          <w:sz w:val="24"/>
          <w:szCs w:val="24"/>
        </w:rPr>
        <w:t>ITNs</w:t>
      </w:r>
      <w:r>
        <w:rPr>
          <w:rFonts w:ascii="Times New Roman" w:hAnsi="Times New Roman" w:cs="Times New Roman"/>
          <w:sz w:val="24"/>
          <w:szCs w:val="24"/>
        </w:rPr>
        <w:t xml:space="preserve"> from family and friends. </w:t>
      </w:r>
    </w:p>
    <w:p w14:paraId="09E5D6BD" w14:textId="096E3B62" w:rsidR="00D96041" w:rsidRDefault="00D96041" w:rsidP="00D96041">
      <w:pPr>
        <w:rPr>
          <w:rFonts w:ascii="Times New Roman" w:hAnsi="Times New Roman" w:cs="Times New Roman"/>
          <w:b/>
          <w:sz w:val="24"/>
          <w:szCs w:val="24"/>
        </w:rPr>
      </w:pPr>
      <w:r>
        <w:rPr>
          <w:rFonts w:ascii="Times New Roman" w:hAnsi="Times New Roman" w:cs="Times New Roman"/>
          <w:b/>
          <w:sz w:val="24"/>
          <w:szCs w:val="24"/>
        </w:rPr>
        <w:t>Table 2: Knowledge of Insecticide-Treated Nets</w:t>
      </w:r>
    </w:p>
    <w:tbl>
      <w:tblPr>
        <w:tblW w:w="6660" w:type="dxa"/>
        <w:tblLook w:val="04A0" w:firstRow="1" w:lastRow="0" w:firstColumn="1" w:lastColumn="0" w:noHBand="0" w:noVBand="1"/>
      </w:tblPr>
      <w:tblGrid>
        <w:gridCol w:w="2720"/>
        <w:gridCol w:w="2240"/>
        <w:gridCol w:w="1700"/>
      </w:tblGrid>
      <w:tr w:rsidR="00D96041" w:rsidRPr="00F0565B" w14:paraId="0A76E297" w14:textId="77777777" w:rsidTr="005326B6">
        <w:trPr>
          <w:trHeight w:val="310"/>
        </w:trPr>
        <w:tc>
          <w:tcPr>
            <w:tcW w:w="2720" w:type="dxa"/>
            <w:tcBorders>
              <w:top w:val="single" w:sz="4" w:space="0" w:color="auto"/>
              <w:left w:val="nil"/>
              <w:bottom w:val="single" w:sz="4" w:space="0" w:color="auto"/>
              <w:right w:val="nil"/>
            </w:tcBorders>
            <w:noWrap/>
            <w:vAlign w:val="bottom"/>
            <w:hideMark/>
          </w:tcPr>
          <w:p w14:paraId="516BBC1E" w14:textId="77777777" w:rsidR="00D96041" w:rsidRPr="00F0565B" w:rsidRDefault="00D96041" w:rsidP="005326B6">
            <w:pPr>
              <w:spacing w:after="0" w:line="240" w:lineRule="auto"/>
              <w:rPr>
                <w:rFonts w:ascii="Times New Roman" w:eastAsia="Times New Roman" w:hAnsi="Times New Roman" w:cs="Times New Roman"/>
                <w:b/>
                <w:bCs/>
                <w:color w:val="000000"/>
                <w:sz w:val="24"/>
                <w:szCs w:val="24"/>
              </w:rPr>
            </w:pPr>
            <w:r w:rsidRPr="00F0565B">
              <w:rPr>
                <w:rFonts w:ascii="Times New Roman" w:eastAsia="Times New Roman" w:hAnsi="Times New Roman" w:cs="Times New Roman"/>
                <w:b/>
                <w:bCs/>
                <w:color w:val="000000"/>
                <w:sz w:val="24"/>
                <w:szCs w:val="24"/>
              </w:rPr>
              <w:t xml:space="preserve">Variable </w:t>
            </w:r>
          </w:p>
        </w:tc>
        <w:tc>
          <w:tcPr>
            <w:tcW w:w="2240" w:type="dxa"/>
            <w:tcBorders>
              <w:top w:val="single" w:sz="4" w:space="0" w:color="auto"/>
              <w:left w:val="nil"/>
              <w:bottom w:val="single" w:sz="4" w:space="0" w:color="auto"/>
              <w:right w:val="nil"/>
            </w:tcBorders>
            <w:noWrap/>
            <w:vAlign w:val="bottom"/>
            <w:hideMark/>
          </w:tcPr>
          <w:p w14:paraId="2D1CB23A" w14:textId="77777777" w:rsidR="00D96041" w:rsidRPr="00F0565B" w:rsidRDefault="00D96041" w:rsidP="005326B6">
            <w:pPr>
              <w:spacing w:after="0" w:line="240" w:lineRule="auto"/>
              <w:jc w:val="center"/>
              <w:rPr>
                <w:rFonts w:ascii="Times New Roman" w:eastAsia="Times New Roman" w:hAnsi="Times New Roman" w:cs="Times New Roman"/>
                <w:b/>
                <w:bCs/>
                <w:color w:val="000000"/>
                <w:sz w:val="24"/>
                <w:szCs w:val="24"/>
              </w:rPr>
            </w:pPr>
            <w:r w:rsidRPr="00F0565B">
              <w:rPr>
                <w:rFonts w:ascii="Times New Roman" w:eastAsia="Times New Roman" w:hAnsi="Times New Roman" w:cs="Times New Roman"/>
                <w:b/>
                <w:bCs/>
                <w:color w:val="000000"/>
                <w:sz w:val="24"/>
                <w:szCs w:val="24"/>
              </w:rPr>
              <w:t>Frequency n=479</w:t>
            </w:r>
          </w:p>
        </w:tc>
        <w:tc>
          <w:tcPr>
            <w:tcW w:w="1700" w:type="dxa"/>
            <w:tcBorders>
              <w:top w:val="single" w:sz="4" w:space="0" w:color="auto"/>
              <w:left w:val="nil"/>
              <w:bottom w:val="single" w:sz="4" w:space="0" w:color="auto"/>
              <w:right w:val="nil"/>
            </w:tcBorders>
            <w:noWrap/>
            <w:vAlign w:val="bottom"/>
            <w:hideMark/>
          </w:tcPr>
          <w:p w14:paraId="40EE210E" w14:textId="77777777" w:rsidR="00D96041" w:rsidRPr="00F0565B" w:rsidRDefault="00D96041" w:rsidP="005326B6">
            <w:pPr>
              <w:spacing w:after="0" w:line="240" w:lineRule="auto"/>
              <w:jc w:val="center"/>
              <w:rPr>
                <w:rFonts w:ascii="Times New Roman" w:eastAsia="Times New Roman" w:hAnsi="Times New Roman" w:cs="Times New Roman"/>
                <w:b/>
                <w:bCs/>
                <w:color w:val="000000"/>
                <w:sz w:val="24"/>
                <w:szCs w:val="24"/>
              </w:rPr>
            </w:pPr>
            <w:r w:rsidRPr="00F0565B">
              <w:rPr>
                <w:rFonts w:ascii="Times New Roman" w:eastAsia="Times New Roman" w:hAnsi="Times New Roman" w:cs="Times New Roman"/>
                <w:b/>
                <w:bCs/>
                <w:color w:val="000000"/>
                <w:sz w:val="24"/>
                <w:szCs w:val="24"/>
              </w:rPr>
              <w:t>Percent</w:t>
            </w:r>
          </w:p>
        </w:tc>
      </w:tr>
      <w:tr w:rsidR="00D96041" w:rsidRPr="00F0565B" w14:paraId="1640CA82" w14:textId="77777777" w:rsidTr="005326B6">
        <w:trPr>
          <w:trHeight w:val="310"/>
        </w:trPr>
        <w:tc>
          <w:tcPr>
            <w:tcW w:w="2720" w:type="dxa"/>
            <w:tcBorders>
              <w:top w:val="nil"/>
              <w:left w:val="nil"/>
              <w:bottom w:val="nil"/>
              <w:right w:val="nil"/>
            </w:tcBorders>
            <w:noWrap/>
            <w:vAlign w:val="bottom"/>
            <w:hideMark/>
          </w:tcPr>
          <w:p w14:paraId="0DDF7FCB" w14:textId="77777777" w:rsidR="00D96041" w:rsidRPr="00F0565B" w:rsidRDefault="00D96041" w:rsidP="005326B6">
            <w:pPr>
              <w:spacing w:after="0" w:line="240" w:lineRule="auto"/>
              <w:rPr>
                <w:rFonts w:ascii="Times New Roman" w:eastAsia="Times New Roman" w:hAnsi="Times New Roman" w:cs="Times New Roman"/>
                <w:b/>
                <w:bCs/>
                <w:color w:val="000000"/>
                <w:sz w:val="24"/>
                <w:szCs w:val="24"/>
              </w:rPr>
            </w:pPr>
            <w:r w:rsidRPr="00F0565B">
              <w:rPr>
                <w:rFonts w:ascii="Times New Roman" w:eastAsia="Times New Roman" w:hAnsi="Times New Roman" w:cs="Times New Roman"/>
                <w:b/>
                <w:bCs/>
                <w:color w:val="000000"/>
                <w:sz w:val="24"/>
                <w:szCs w:val="24"/>
              </w:rPr>
              <w:t>Heard of ITNs</w:t>
            </w:r>
          </w:p>
        </w:tc>
        <w:tc>
          <w:tcPr>
            <w:tcW w:w="2240" w:type="dxa"/>
            <w:tcBorders>
              <w:top w:val="nil"/>
              <w:left w:val="nil"/>
              <w:bottom w:val="nil"/>
              <w:right w:val="nil"/>
            </w:tcBorders>
            <w:noWrap/>
            <w:vAlign w:val="bottom"/>
            <w:hideMark/>
          </w:tcPr>
          <w:p w14:paraId="5236466B" w14:textId="77777777" w:rsidR="00D96041" w:rsidRPr="00F0565B" w:rsidRDefault="00D96041" w:rsidP="005326B6">
            <w:pPr>
              <w:spacing w:after="0" w:line="240" w:lineRule="auto"/>
              <w:rPr>
                <w:rFonts w:ascii="Times New Roman" w:eastAsia="Times New Roman" w:hAnsi="Times New Roman" w:cs="Times New Roman"/>
                <w:b/>
                <w:bCs/>
                <w:color w:val="000000"/>
                <w:sz w:val="24"/>
                <w:szCs w:val="24"/>
              </w:rPr>
            </w:pPr>
          </w:p>
        </w:tc>
        <w:tc>
          <w:tcPr>
            <w:tcW w:w="1700" w:type="dxa"/>
            <w:tcBorders>
              <w:top w:val="nil"/>
              <w:left w:val="nil"/>
              <w:bottom w:val="nil"/>
              <w:right w:val="nil"/>
            </w:tcBorders>
            <w:noWrap/>
            <w:vAlign w:val="bottom"/>
            <w:hideMark/>
          </w:tcPr>
          <w:p w14:paraId="07384F24" w14:textId="77777777" w:rsidR="00D96041" w:rsidRPr="00F0565B" w:rsidRDefault="00D96041" w:rsidP="005326B6">
            <w:pPr>
              <w:spacing w:after="0" w:line="240" w:lineRule="auto"/>
              <w:jc w:val="center"/>
              <w:rPr>
                <w:rFonts w:ascii="Times New Roman" w:eastAsia="Times New Roman" w:hAnsi="Times New Roman" w:cs="Times New Roman"/>
                <w:sz w:val="20"/>
                <w:szCs w:val="20"/>
              </w:rPr>
            </w:pPr>
          </w:p>
        </w:tc>
      </w:tr>
      <w:tr w:rsidR="00D96041" w:rsidRPr="00F0565B" w14:paraId="0914D877" w14:textId="77777777" w:rsidTr="005326B6">
        <w:trPr>
          <w:trHeight w:val="310"/>
        </w:trPr>
        <w:tc>
          <w:tcPr>
            <w:tcW w:w="2720" w:type="dxa"/>
            <w:tcBorders>
              <w:top w:val="nil"/>
              <w:left w:val="nil"/>
              <w:bottom w:val="nil"/>
              <w:right w:val="nil"/>
            </w:tcBorders>
            <w:noWrap/>
            <w:vAlign w:val="bottom"/>
            <w:hideMark/>
          </w:tcPr>
          <w:p w14:paraId="4EA59A11"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Yes</w:t>
            </w:r>
          </w:p>
        </w:tc>
        <w:tc>
          <w:tcPr>
            <w:tcW w:w="2240" w:type="dxa"/>
            <w:tcBorders>
              <w:top w:val="nil"/>
              <w:left w:val="nil"/>
              <w:bottom w:val="nil"/>
              <w:right w:val="nil"/>
            </w:tcBorders>
            <w:noWrap/>
            <w:vAlign w:val="bottom"/>
            <w:hideMark/>
          </w:tcPr>
          <w:p w14:paraId="42146AE6"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433</w:t>
            </w:r>
          </w:p>
        </w:tc>
        <w:tc>
          <w:tcPr>
            <w:tcW w:w="1700" w:type="dxa"/>
            <w:tcBorders>
              <w:top w:val="nil"/>
              <w:left w:val="nil"/>
              <w:bottom w:val="nil"/>
              <w:right w:val="nil"/>
            </w:tcBorders>
            <w:noWrap/>
            <w:vAlign w:val="bottom"/>
            <w:hideMark/>
          </w:tcPr>
          <w:p w14:paraId="2455C289"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90.4</w:t>
            </w:r>
          </w:p>
        </w:tc>
      </w:tr>
      <w:tr w:rsidR="00D96041" w:rsidRPr="00F0565B" w14:paraId="39D6E76E" w14:textId="77777777" w:rsidTr="005326B6">
        <w:trPr>
          <w:trHeight w:val="310"/>
        </w:trPr>
        <w:tc>
          <w:tcPr>
            <w:tcW w:w="2720" w:type="dxa"/>
            <w:tcBorders>
              <w:top w:val="nil"/>
              <w:left w:val="nil"/>
              <w:bottom w:val="nil"/>
              <w:right w:val="nil"/>
            </w:tcBorders>
            <w:noWrap/>
            <w:vAlign w:val="bottom"/>
            <w:hideMark/>
          </w:tcPr>
          <w:p w14:paraId="7FC106C6"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No</w:t>
            </w:r>
          </w:p>
        </w:tc>
        <w:tc>
          <w:tcPr>
            <w:tcW w:w="2240" w:type="dxa"/>
            <w:tcBorders>
              <w:top w:val="nil"/>
              <w:left w:val="nil"/>
              <w:bottom w:val="nil"/>
              <w:right w:val="nil"/>
            </w:tcBorders>
            <w:noWrap/>
            <w:vAlign w:val="bottom"/>
            <w:hideMark/>
          </w:tcPr>
          <w:p w14:paraId="2B2DC6F4"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46</w:t>
            </w:r>
          </w:p>
        </w:tc>
        <w:tc>
          <w:tcPr>
            <w:tcW w:w="1700" w:type="dxa"/>
            <w:tcBorders>
              <w:top w:val="nil"/>
              <w:left w:val="nil"/>
              <w:bottom w:val="nil"/>
              <w:right w:val="nil"/>
            </w:tcBorders>
            <w:noWrap/>
            <w:vAlign w:val="bottom"/>
            <w:hideMark/>
          </w:tcPr>
          <w:p w14:paraId="16363D35"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9.6</w:t>
            </w:r>
          </w:p>
        </w:tc>
      </w:tr>
      <w:tr w:rsidR="00D96041" w:rsidRPr="00F0565B" w14:paraId="43D910EE" w14:textId="77777777" w:rsidTr="005326B6">
        <w:trPr>
          <w:trHeight w:val="310"/>
        </w:trPr>
        <w:tc>
          <w:tcPr>
            <w:tcW w:w="2720" w:type="dxa"/>
            <w:tcBorders>
              <w:top w:val="nil"/>
              <w:left w:val="nil"/>
              <w:bottom w:val="nil"/>
              <w:right w:val="nil"/>
            </w:tcBorders>
            <w:noWrap/>
            <w:vAlign w:val="bottom"/>
            <w:hideMark/>
          </w:tcPr>
          <w:p w14:paraId="04794440" w14:textId="23CA1A2F" w:rsidR="00D96041" w:rsidRPr="00F0565B" w:rsidRDefault="00D96041" w:rsidP="005326B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ITN's</w:t>
            </w:r>
            <w:r w:rsidRPr="00F0565B">
              <w:rPr>
                <w:rFonts w:ascii="Times New Roman" w:eastAsia="Times New Roman" w:hAnsi="Times New Roman" w:cs="Times New Roman"/>
                <w:b/>
                <w:bCs/>
                <w:color w:val="000000"/>
                <w:sz w:val="24"/>
                <w:szCs w:val="24"/>
              </w:rPr>
              <w:t xml:space="preserve"> main objective </w:t>
            </w:r>
          </w:p>
        </w:tc>
        <w:tc>
          <w:tcPr>
            <w:tcW w:w="2240" w:type="dxa"/>
            <w:tcBorders>
              <w:top w:val="nil"/>
              <w:left w:val="nil"/>
              <w:bottom w:val="nil"/>
              <w:right w:val="nil"/>
            </w:tcBorders>
            <w:noWrap/>
            <w:vAlign w:val="bottom"/>
            <w:hideMark/>
          </w:tcPr>
          <w:p w14:paraId="3B3C0432" w14:textId="77777777" w:rsidR="00D96041" w:rsidRPr="00F0565B" w:rsidRDefault="00D96041" w:rsidP="005326B6">
            <w:pPr>
              <w:spacing w:after="0" w:line="240" w:lineRule="auto"/>
              <w:rPr>
                <w:rFonts w:ascii="Times New Roman" w:eastAsia="Times New Roman" w:hAnsi="Times New Roman" w:cs="Times New Roman"/>
                <w:b/>
                <w:bCs/>
                <w:color w:val="000000"/>
                <w:sz w:val="24"/>
                <w:szCs w:val="24"/>
              </w:rPr>
            </w:pPr>
          </w:p>
        </w:tc>
        <w:tc>
          <w:tcPr>
            <w:tcW w:w="1700" w:type="dxa"/>
            <w:tcBorders>
              <w:top w:val="nil"/>
              <w:left w:val="nil"/>
              <w:bottom w:val="nil"/>
              <w:right w:val="nil"/>
            </w:tcBorders>
            <w:noWrap/>
            <w:vAlign w:val="bottom"/>
            <w:hideMark/>
          </w:tcPr>
          <w:p w14:paraId="0879CDCE" w14:textId="77777777" w:rsidR="00D96041" w:rsidRPr="00F0565B" w:rsidRDefault="00D96041" w:rsidP="005326B6">
            <w:pPr>
              <w:spacing w:after="0" w:line="240" w:lineRule="auto"/>
              <w:jc w:val="center"/>
              <w:rPr>
                <w:rFonts w:ascii="Times New Roman" w:eastAsia="Times New Roman" w:hAnsi="Times New Roman" w:cs="Times New Roman"/>
                <w:sz w:val="20"/>
                <w:szCs w:val="20"/>
              </w:rPr>
            </w:pPr>
          </w:p>
        </w:tc>
      </w:tr>
      <w:tr w:rsidR="00D96041" w:rsidRPr="00F0565B" w14:paraId="5B32D3AF" w14:textId="77777777" w:rsidTr="005326B6">
        <w:trPr>
          <w:trHeight w:val="620"/>
        </w:trPr>
        <w:tc>
          <w:tcPr>
            <w:tcW w:w="2720" w:type="dxa"/>
            <w:tcBorders>
              <w:top w:val="nil"/>
              <w:left w:val="nil"/>
              <w:bottom w:val="nil"/>
              <w:right w:val="nil"/>
            </w:tcBorders>
            <w:vAlign w:val="bottom"/>
            <w:hideMark/>
          </w:tcPr>
          <w:p w14:paraId="796B6408"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 xml:space="preserve">Avoid getting bitten by mosquitoes </w:t>
            </w:r>
          </w:p>
        </w:tc>
        <w:tc>
          <w:tcPr>
            <w:tcW w:w="2240" w:type="dxa"/>
            <w:tcBorders>
              <w:top w:val="nil"/>
              <w:left w:val="nil"/>
              <w:bottom w:val="nil"/>
              <w:right w:val="nil"/>
            </w:tcBorders>
            <w:vAlign w:val="bottom"/>
            <w:hideMark/>
          </w:tcPr>
          <w:p w14:paraId="27E9847D"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391</w:t>
            </w:r>
          </w:p>
        </w:tc>
        <w:tc>
          <w:tcPr>
            <w:tcW w:w="1700" w:type="dxa"/>
            <w:tcBorders>
              <w:top w:val="nil"/>
              <w:left w:val="nil"/>
              <w:bottom w:val="nil"/>
              <w:right w:val="nil"/>
            </w:tcBorders>
            <w:vAlign w:val="bottom"/>
            <w:hideMark/>
          </w:tcPr>
          <w:p w14:paraId="448C735F"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81.6</w:t>
            </w:r>
          </w:p>
        </w:tc>
      </w:tr>
      <w:tr w:rsidR="00D96041" w:rsidRPr="00F0565B" w14:paraId="7D1DB492" w14:textId="77777777" w:rsidTr="005326B6">
        <w:trPr>
          <w:trHeight w:val="310"/>
        </w:trPr>
        <w:tc>
          <w:tcPr>
            <w:tcW w:w="2720" w:type="dxa"/>
            <w:tcBorders>
              <w:top w:val="nil"/>
              <w:left w:val="nil"/>
              <w:bottom w:val="nil"/>
              <w:right w:val="nil"/>
            </w:tcBorders>
            <w:noWrap/>
            <w:vAlign w:val="bottom"/>
            <w:hideMark/>
          </w:tcPr>
          <w:p w14:paraId="47EFC80D"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Treat malaria</w:t>
            </w:r>
          </w:p>
        </w:tc>
        <w:tc>
          <w:tcPr>
            <w:tcW w:w="2240" w:type="dxa"/>
            <w:tcBorders>
              <w:top w:val="nil"/>
              <w:left w:val="nil"/>
              <w:bottom w:val="nil"/>
              <w:right w:val="nil"/>
            </w:tcBorders>
            <w:noWrap/>
            <w:vAlign w:val="bottom"/>
            <w:hideMark/>
          </w:tcPr>
          <w:p w14:paraId="54DA6EA4"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23</w:t>
            </w:r>
          </w:p>
        </w:tc>
        <w:tc>
          <w:tcPr>
            <w:tcW w:w="1700" w:type="dxa"/>
            <w:tcBorders>
              <w:top w:val="nil"/>
              <w:left w:val="nil"/>
              <w:bottom w:val="nil"/>
              <w:right w:val="nil"/>
            </w:tcBorders>
            <w:noWrap/>
            <w:vAlign w:val="bottom"/>
            <w:hideMark/>
          </w:tcPr>
          <w:p w14:paraId="5AD37433"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4.8</w:t>
            </w:r>
          </w:p>
        </w:tc>
      </w:tr>
      <w:tr w:rsidR="00D96041" w:rsidRPr="00F0565B" w14:paraId="358F67DE" w14:textId="77777777" w:rsidTr="005326B6">
        <w:trPr>
          <w:trHeight w:val="310"/>
        </w:trPr>
        <w:tc>
          <w:tcPr>
            <w:tcW w:w="2720" w:type="dxa"/>
            <w:tcBorders>
              <w:top w:val="nil"/>
              <w:left w:val="nil"/>
              <w:bottom w:val="nil"/>
              <w:right w:val="nil"/>
            </w:tcBorders>
            <w:noWrap/>
            <w:vAlign w:val="bottom"/>
            <w:hideMark/>
          </w:tcPr>
          <w:p w14:paraId="77A54264" w14:textId="3DFF2130" w:rsidR="00D96041" w:rsidRPr="00F0565B" w:rsidRDefault="00D96041"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Get</w:t>
            </w:r>
            <w:r w:rsidRPr="00F0565B">
              <w:rPr>
                <w:rFonts w:ascii="Times New Roman" w:eastAsia="Times New Roman" w:hAnsi="Times New Roman" w:cs="Times New Roman"/>
                <w:color w:val="000000"/>
                <w:sz w:val="24"/>
                <w:szCs w:val="24"/>
              </w:rPr>
              <w:t xml:space="preserve"> rid of insects </w:t>
            </w:r>
          </w:p>
        </w:tc>
        <w:tc>
          <w:tcPr>
            <w:tcW w:w="2240" w:type="dxa"/>
            <w:tcBorders>
              <w:top w:val="nil"/>
              <w:left w:val="nil"/>
              <w:bottom w:val="nil"/>
              <w:right w:val="nil"/>
            </w:tcBorders>
            <w:noWrap/>
            <w:vAlign w:val="bottom"/>
            <w:hideMark/>
          </w:tcPr>
          <w:p w14:paraId="19F0F230"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47</w:t>
            </w:r>
          </w:p>
        </w:tc>
        <w:tc>
          <w:tcPr>
            <w:tcW w:w="1700" w:type="dxa"/>
            <w:tcBorders>
              <w:top w:val="nil"/>
              <w:left w:val="nil"/>
              <w:bottom w:val="nil"/>
              <w:right w:val="nil"/>
            </w:tcBorders>
            <w:noWrap/>
            <w:vAlign w:val="bottom"/>
            <w:hideMark/>
          </w:tcPr>
          <w:p w14:paraId="4B87D8A7"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9.8</w:t>
            </w:r>
          </w:p>
        </w:tc>
      </w:tr>
      <w:tr w:rsidR="00D96041" w:rsidRPr="00F0565B" w14:paraId="57045579" w14:textId="77777777" w:rsidTr="005326B6">
        <w:trPr>
          <w:trHeight w:val="310"/>
        </w:trPr>
        <w:tc>
          <w:tcPr>
            <w:tcW w:w="2720" w:type="dxa"/>
            <w:tcBorders>
              <w:top w:val="nil"/>
              <w:left w:val="nil"/>
              <w:bottom w:val="nil"/>
              <w:right w:val="nil"/>
            </w:tcBorders>
            <w:noWrap/>
            <w:vAlign w:val="bottom"/>
            <w:hideMark/>
          </w:tcPr>
          <w:p w14:paraId="59908A63"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lastRenderedPageBreak/>
              <w:t xml:space="preserve">Not sure </w:t>
            </w:r>
          </w:p>
        </w:tc>
        <w:tc>
          <w:tcPr>
            <w:tcW w:w="2240" w:type="dxa"/>
            <w:tcBorders>
              <w:top w:val="nil"/>
              <w:left w:val="nil"/>
              <w:bottom w:val="nil"/>
              <w:right w:val="nil"/>
            </w:tcBorders>
            <w:noWrap/>
            <w:vAlign w:val="bottom"/>
            <w:hideMark/>
          </w:tcPr>
          <w:p w14:paraId="1919D088"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18</w:t>
            </w:r>
          </w:p>
        </w:tc>
        <w:tc>
          <w:tcPr>
            <w:tcW w:w="1700" w:type="dxa"/>
            <w:tcBorders>
              <w:top w:val="nil"/>
              <w:left w:val="nil"/>
              <w:bottom w:val="nil"/>
              <w:right w:val="nil"/>
            </w:tcBorders>
            <w:noWrap/>
            <w:vAlign w:val="bottom"/>
            <w:hideMark/>
          </w:tcPr>
          <w:p w14:paraId="0E61BFB6"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3.8</w:t>
            </w:r>
          </w:p>
        </w:tc>
      </w:tr>
      <w:tr w:rsidR="00D96041" w:rsidRPr="00F0565B" w14:paraId="157522BE" w14:textId="77777777" w:rsidTr="005326B6">
        <w:trPr>
          <w:trHeight w:val="610"/>
        </w:trPr>
        <w:tc>
          <w:tcPr>
            <w:tcW w:w="2720" w:type="dxa"/>
            <w:tcBorders>
              <w:top w:val="nil"/>
              <w:left w:val="nil"/>
              <w:bottom w:val="nil"/>
              <w:right w:val="nil"/>
            </w:tcBorders>
            <w:vAlign w:val="bottom"/>
            <w:hideMark/>
          </w:tcPr>
          <w:p w14:paraId="5C4FF12D" w14:textId="77777777" w:rsidR="00D96041" w:rsidRPr="00F0565B" w:rsidRDefault="00D96041" w:rsidP="005326B6">
            <w:pPr>
              <w:spacing w:after="0" w:line="240" w:lineRule="auto"/>
              <w:rPr>
                <w:rFonts w:ascii="Times New Roman" w:eastAsia="Times New Roman" w:hAnsi="Times New Roman" w:cs="Times New Roman"/>
                <w:b/>
                <w:bCs/>
                <w:color w:val="000000"/>
                <w:sz w:val="24"/>
                <w:szCs w:val="24"/>
              </w:rPr>
            </w:pPr>
            <w:r w:rsidRPr="00F0565B">
              <w:rPr>
                <w:rFonts w:ascii="Times New Roman" w:eastAsia="Times New Roman" w:hAnsi="Times New Roman" w:cs="Times New Roman"/>
                <w:b/>
                <w:bCs/>
                <w:color w:val="000000"/>
                <w:sz w:val="24"/>
                <w:szCs w:val="24"/>
              </w:rPr>
              <w:t xml:space="preserve">Effect of ITNs in preventing malaria </w:t>
            </w:r>
          </w:p>
        </w:tc>
        <w:tc>
          <w:tcPr>
            <w:tcW w:w="2240" w:type="dxa"/>
            <w:tcBorders>
              <w:top w:val="nil"/>
              <w:left w:val="nil"/>
              <w:bottom w:val="nil"/>
              <w:right w:val="nil"/>
            </w:tcBorders>
            <w:vAlign w:val="bottom"/>
            <w:hideMark/>
          </w:tcPr>
          <w:p w14:paraId="01E42C9C" w14:textId="77777777" w:rsidR="00D96041" w:rsidRPr="00F0565B" w:rsidRDefault="00D96041" w:rsidP="005326B6">
            <w:pPr>
              <w:spacing w:after="0" w:line="240" w:lineRule="auto"/>
              <w:rPr>
                <w:rFonts w:ascii="Times New Roman" w:eastAsia="Times New Roman" w:hAnsi="Times New Roman" w:cs="Times New Roman"/>
                <w:b/>
                <w:bCs/>
                <w:color w:val="000000"/>
                <w:sz w:val="24"/>
                <w:szCs w:val="24"/>
              </w:rPr>
            </w:pPr>
          </w:p>
        </w:tc>
        <w:tc>
          <w:tcPr>
            <w:tcW w:w="1700" w:type="dxa"/>
            <w:tcBorders>
              <w:top w:val="nil"/>
              <w:left w:val="nil"/>
              <w:bottom w:val="nil"/>
              <w:right w:val="nil"/>
            </w:tcBorders>
            <w:vAlign w:val="bottom"/>
            <w:hideMark/>
          </w:tcPr>
          <w:p w14:paraId="2990074F" w14:textId="77777777" w:rsidR="00D96041" w:rsidRPr="00F0565B" w:rsidRDefault="00D96041" w:rsidP="005326B6">
            <w:pPr>
              <w:spacing w:after="0" w:line="240" w:lineRule="auto"/>
              <w:jc w:val="center"/>
              <w:rPr>
                <w:rFonts w:ascii="Times New Roman" w:eastAsia="Times New Roman" w:hAnsi="Times New Roman" w:cs="Times New Roman"/>
                <w:sz w:val="20"/>
                <w:szCs w:val="20"/>
              </w:rPr>
            </w:pPr>
          </w:p>
        </w:tc>
      </w:tr>
      <w:tr w:rsidR="00D96041" w:rsidRPr="00F0565B" w14:paraId="58CC2779" w14:textId="77777777" w:rsidTr="005326B6">
        <w:trPr>
          <w:trHeight w:val="310"/>
        </w:trPr>
        <w:tc>
          <w:tcPr>
            <w:tcW w:w="2720" w:type="dxa"/>
            <w:tcBorders>
              <w:top w:val="nil"/>
              <w:left w:val="nil"/>
              <w:bottom w:val="nil"/>
              <w:right w:val="nil"/>
            </w:tcBorders>
            <w:noWrap/>
            <w:vAlign w:val="bottom"/>
            <w:hideMark/>
          </w:tcPr>
          <w:p w14:paraId="49C2909D"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 xml:space="preserve">Extremely effective </w:t>
            </w:r>
          </w:p>
        </w:tc>
        <w:tc>
          <w:tcPr>
            <w:tcW w:w="2240" w:type="dxa"/>
            <w:tcBorders>
              <w:top w:val="nil"/>
              <w:left w:val="nil"/>
              <w:bottom w:val="nil"/>
              <w:right w:val="nil"/>
            </w:tcBorders>
            <w:noWrap/>
            <w:vAlign w:val="bottom"/>
            <w:hideMark/>
          </w:tcPr>
          <w:p w14:paraId="4832BCB6"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137</w:t>
            </w:r>
          </w:p>
        </w:tc>
        <w:tc>
          <w:tcPr>
            <w:tcW w:w="1700" w:type="dxa"/>
            <w:tcBorders>
              <w:top w:val="nil"/>
              <w:left w:val="nil"/>
              <w:bottom w:val="nil"/>
              <w:right w:val="nil"/>
            </w:tcBorders>
            <w:noWrap/>
            <w:vAlign w:val="bottom"/>
            <w:hideMark/>
          </w:tcPr>
          <w:p w14:paraId="5D7E7E9D"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28.6</w:t>
            </w:r>
          </w:p>
        </w:tc>
      </w:tr>
      <w:tr w:rsidR="00D96041" w:rsidRPr="00F0565B" w14:paraId="43AAE686" w14:textId="77777777" w:rsidTr="005326B6">
        <w:trPr>
          <w:trHeight w:val="310"/>
        </w:trPr>
        <w:tc>
          <w:tcPr>
            <w:tcW w:w="2720" w:type="dxa"/>
            <w:tcBorders>
              <w:top w:val="nil"/>
              <w:left w:val="nil"/>
              <w:bottom w:val="nil"/>
              <w:right w:val="nil"/>
            </w:tcBorders>
            <w:noWrap/>
            <w:vAlign w:val="bottom"/>
            <w:hideMark/>
          </w:tcPr>
          <w:p w14:paraId="2B133004"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 xml:space="preserve">Moderately effective </w:t>
            </w:r>
          </w:p>
        </w:tc>
        <w:tc>
          <w:tcPr>
            <w:tcW w:w="2240" w:type="dxa"/>
            <w:tcBorders>
              <w:top w:val="nil"/>
              <w:left w:val="nil"/>
              <w:bottom w:val="nil"/>
              <w:right w:val="nil"/>
            </w:tcBorders>
            <w:noWrap/>
            <w:vAlign w:val="bottom"/>
            <w:hideMark/>
          </w:tcPr>
          <w:p w14:paraId="1A25C1E0"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306</w:t>
            </w:r>
          </w:p>
        </w:tc>
        <w:tc>
          <w:tcPr>
            <w:tcW w:w="1700" w:type="dxa"/>
            <w:tcBorders>
              <w:top w:val="nil"/>
              <w:left w:val="nil"/>
              <w:bottom w:val="nil"/>
              <w:right w:val="nil"/>
            </w:tcBorders>
            <w:noWrap/>
            <w:vAlign w:val="bottom"/>
            <w:hideMark/>
          </w:tcPr>
          <w:p w14:paraId="358B7F99"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63.9</w:t>
            </w:r>
          </w:p>
        </w:tc>
      </w:tr>
      <w:tr w:rsidR="00D96041" w:rsidRPr="00F0565B" w14:paraId="6E0365AE" w14:textId="77777777" w:rsidTr="005326B6">
        <w:trPr>
          <w:trHeight w:val="310"/>
        </w:trPr>
        <w:tc>
          <w:tcPr>
            <w:tcW w:w="2720" w:type="dxa"/>
            <w:tcBorders>
              <w:top w:val="nil"/>
              <w:left w:val="nil"/>
              <w:bottom w:val="nil"/>
              <w:right w:val="nil"/>
            </w:tcBorders>
            <w:noWrap/>
            <w:vAlign w:val="bottom"/>
            <w:hideMark/>
          </w:tcPr>
          <w:p w14:paraId="0E5A89A2"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 xml:space="preserve">Ineffective </w:t>
            </w:r>
          </w:p>
        </w:tc>
        <w:tc>
          <w:tcPr>
            <w:tcW w:w="2240" w:type="dxa"/>
            <w:tcBorders>
              <w:top w:val="nil"/>
              <w:left w:val="nil"/>
              <w:bottom w:val="nil"/>
              <w:right w:val="nil"/>
            </w:tcBorders>
            <w:noWrap/>
            <w:vAlign w:val="bottom"/>
            <w:hideMark/>
          </w:tcPr>
          <w:p w14:paraId="425ED55B"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7</w:t>
            </w:r>
          </w:p>
        </w:tc>
        <w:tc>
          <w:tcPr>
            <w:tcW w:w="1700" w:type="dxa"/>
            <w:tcBorders>
              <w:top w:val="nil"/>
              <w:left w:val="nil"/>
              <w:bottom w:val="nil"/>
              <w:right w:val="nil"/>
            </w:tcBorders>
            <w:noWrap/>
            <w:vAlign w:val="bottom"/>
            <w:hideMark/>
          </w:tcPr>
          <w:p w14:paraId="4B2BE52A"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1.5</w:t>
            </w:r>
          </w:p>
        </w:tc>
      </w:tr>
      <w:tr w:rsidR="00D96041" w:rsidRPr="00F0565B" w14:paraId="2F8D78CB" w14:textId="77777777" w:rsidTr="005326B6">
        <w:trPr>
          <w:trHeight w:val="310"/>
        </w:trPr>
        <w:tc>
          <w:tcPr>
            <w:tcW w:w="2720" w:type="dxa"/>
            <w:tcBorders>
              <w:top w:val="nil"/>
              <w:left w:val="nil"/>
              <w:bottom w:val="nil"/>
              <w:right w:val="nil"/>
            </w:tcBorders>
            <w:noWrap/>
            <w:vAlign w:val="bottom"/>
            <w:hideMark/>
          </w:tcPr>
          <w:p w14:paraId="1360B3DB"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 xml:space="preserve">Uncertain </w:t>
            </w:r>
          </w:p>
        </w:tc>
        <w:tc>
          <w:tcPr>
            <w:tcW w:w="2240" w:type="dxa"/>
            <w:tcBorders>
              <w:top w:val="nil"/>
              <w:left w:val="nil"/>
              <w:bottom w:val="nil"/>
              <w:right w:val="nil"/>
            </w:tcBorders>
            <w:noWrap/>
            <w:vAlign w:val="bottom"/>
            <w:hideMark/>
          </w:tcPr>
          <w:p w14:paraId="7FE0A4E8"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29</w:t>
            </w:r>
          </w:p>
        </w:tc>
        <w:tc>
          <w:tcPr>
            <w:tcW w:w="1700" w:type="dxa"/>
            <w:tcBorders>
              <w:top w:val="nil"/>
              <w:left w:val="nil"/>
              <w:bottom w:val="nil"/>
              <w:right w:val="nil"/>
            </w:tcBorders>
            <w:noWrap/>
            <w:vAlign w:val="bottom"/>
            <w:hideMark/>
          </w:tcPr>
          <w:p w14:paraId="68235C01"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6.1</w:t>
            </w:r>
          </w:p>
        </w:tc>
      </w:tr>
      <w:tr w:rsidR="00D96041" w:rsidRPr="00F0565B" w14:paraId="335FE725" w14:textId="77777777" w:rsidTr="005326B6">
        <w:trPr>
          <w:trHeight w:val="610"/>
        </w:trPr>
        <w:tc>
          <w:tcPr>
            <w:tcW w:w="2720" w:type="dxa"/>
            <w:tcBorders>
              <w:top w:val="nil"/>
              <w:left w:val="nil"/>
              <w:bottom w:val="nil"/>
              <w:right w:val="nil"/>
            </w:tcBorders>
            <w:vAlign w:val="bottom"/>
            <w:hideMark/>
          </w:tcPr>
          <w:p w14:paraId="615FC2D6" w14:textId="080D7280" w:rsidR="00D96041" w:rsidRPr="00F0565B" w:rsidRDefault="00D96041" w:rsidP="005326B6">
            <w:pPr>
              <w:spacing w:after="0" w:line="240" w:lineRule="auto"/>
              <w:rPr>
                <w:rFonts w:ascii="Times New Roman" w:eastAsia="Times New Roman" w:hAnsi="Times New Roman" w:cs="Times New Roman"/>
                <w:b/>
                <w:bCs/>
                <w:color w:val="000000"/>
                <w:sz w:val="24"/>
                <w:szCs w:val="24"/>
              </w:rPr>
            </w:pPr>
            <w:r w:rsidRPr="00F0565B">
              <w:rPr>
                <w:rFonts w:ascii="Times New Roman" w:eastAsia="Times New Roman" w:hAnsi="Times New Roman" w:cs="Times New Roman"/>
                <w:b/>
                <w:bCs/>
                <w:color w:val="000000"/>
                <w:sz w:val="24"/>
                <w:szCs w:val="24"/>
              </w:rPr>
              <w:t xml:space="preserve">First thing </w:t>
            </w:r>
            <w:r>
              <w:rPr>
                <w:rFonts w:ascii="Times New Roman" w:eastAsia="Times New Roman" w:hAnsi="Times New Roman" w:cs="Times New Roman"/>
                <w:b/>
                <w:bCs/>
                <w:color w:val="000000"/>
                <w:sz w:val="24"/>
                <w:szCs w:val="24"/>
              </w:rPr>
              <w:t xml:space="preserve">to do </w:t>
            </w:r>
            <w:r w:rsidRPr="00F0565B">
              <w:rPr>
                <w:rFonts w:ascii="Times New Roman" w:eastAsia="Times New Roman" w:hAnsi="Times New Roman" w:cs="Times New Roman"/>
                <w:b/>
                <w:bCs/>
                <w:color w:val="000000"/>
                <w:sz w:val="24"/>
                <w:szCs w:val="24"/>
              </w:rPr>
              <w:t xml:space="preserve">before ITN usage </w:t>
            </w:r>
          </w:p>
        </w:tc>
        <w:tc>
          <w:tcPr>
            <w:tcW w:w="2240" w:type="dxa"/>
            <w:tcBorders>
              <w:top w:val="nil"/>
              <w:left w:val="nil"/>
              <w:bottom w:val="nil"/>
              <w:right w:val="nil"/>
            </w:tcBorders>
            <w:vAlign w:val="bottom"/>
            <w:hideMark/>
          </w:tcPr>
          <w:p w14:paraId="31C26356" w14:textId="77777777" w:rsidR="00D96041" w:rsidRPr="00F0565B" w:rsidRDefault="00D96041" w:rsidP="005326B6">
            <w:pPr>
              <w:spacing w:after="0" w:line="240" w:lineRule="auto"/>
              <w:rPr>
                <w:rFonts w:ascii="Times New Roman" w:eastAsia="Times New Roman" w:hAnsi="Times New Roman" w:cs="Times New Roman"/>
                <w:b/>
                <w:bCs/>
                <w:color w:val="000000"/>
                <w:sz w:val="24"/>
                <w:szCs w:val="24"/>
              </w:rPr>
            </w:pPr>
          </w:p>
        </w:tc>
        <w:tc>
          <w:tcPr>
            <w:tcW w:w="1700" w:type="dxa"/>
            <w:tcBorders>
              <w:top w:val="nil"/>
              <w:left w:val="nil"/>
              <w:bottom w:val="nil"/>
              <w:right w:val="nil"/>
            </w:tcBorders>
            <w:vAlign w:val="bottom"/>
            <w:hideMark/>
          </w:tcPr>
          <w:p w14:paraId="09699AAF" w14:textId="77777777" w:rsidR="00D96041" w:rsidRPr="00F0565B" w:rsidRDefault="00D96041" w:rsidP="005326B6">
            <w:pPr>
              <w:spacing w:after="0" w:line="240" w:lineRule="auto"/>
              <w:jc w:val="center"/>
              <w:rPr>
                <w:rFonts w:ascii="Times New Roman" w:eastAsia="Times New Roman" w:hAnsi="Times New Roman" w:cs="Times New Roman"/>
                <w:sz w:val="20"/>
                <w:szCs w:val="20"/>
              </w:rPr>
            </w:pPr>
          </w:p>
        </w:tc>
      </w:tr>
      <w:tr w:rsidR="00D96041" w:rsidRPr="00F0565B" w14:paraId="10528AAB" w14:textId="77777777" w:rsidTr="005326B6">
        <w:trPr>
          <w:trHeight w:val="310"/>
        </w:trPr>
        <w:tc>
          <w:tcPr>
            <w:tcW w:w="2720" w:type="dxa"/>
            <w:tcBorders>
              <w:top w:val="nil"/>
              <w:left w:val="nil"/>
              <w:bottom w:val="nil"/>
              <w:right w:val="nil"/>
            </w:tcBorders>
            <w:noWrap/>
            <w:vAlign w:val="bottom"/>
            <w:hideMark/>
          </w:tcPr>
          <w:p w14:paraId="0133396E"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Air it</w:t>
            </w:r>
          </w:p>
        </w:tc>
        <w:tc>
          <w:tcPr>
            <w:tcW w:w="2240" w:type="dxa"/>
            <w:tcBorders>
              <w:top w:val="nil"/>
              <w:left w:val="nil"/>
              <w:bottom w:val="nil"/>
              <w:right w:val="nil"/>
            </w:tcBorders>
            <w:noWrap/>
            <w:vAlign w:val="bottom"/>
            <w:hideMark/>
          </w:tcPr>
          <w:p w14:paraId="252EF346"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320</w:t>
            </w:r>
          </w:p>
        </w:tc>
        <w:tc>
          <w:tcPr>
            <w:tcW w:w="1700" w:type="dxa"/>
            <w:tcBorders>
              <w:top w:val="nil"/>
              <w:left w:val="nil"/>
              <w:bottom w:val="nil"/>
              <w:right w:val="nil"/>
            </w:tcBorders>
            <w:noWrap/>
            <w:vAlign w:val="bottom"/>
            <w:hideMark/>
          </w:tcPr>
          <w:p w14:paraId="153794C2"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66.8</w:t>
            </w:r>
          </w:p>
        </w:tc>
      </w:tr>
      <w:tr w:rsidR="00D96041" w:rsidRPr="00F0565B" w14:paraId="00B188D9" w14:textId="77777777" w:rsidTr="005326B6">
        <w:trPr>
          <w:trHeight w:val="310"/>
        </w:trPr>
        <w:tc>
          <w:tcPr>
            <w:tcW w:w="2720" w:type="dxa"/>
            <w:tcBorders>
              <w:top w:val="nil"/>
              <w:left w:val="nil"/>
              <w:bottom w:val="nil"/>
              <w:right w:val="nil"/>
            </w:tcBorders>
            <w:noWrap/>
            <w:vAlign w:val="bottom"/>
            <w:hideMark/>
          </w:tcPr>
          <w:p w14:paraId="499E7615"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Wash it</w:t>
            </w:r>
          </w:p>
        </w:tc>
        <w:tc>
          <w:tcPr>
            <w:tcW w:w="2240" w:type="dxa"/>
            <w:tcBorders>
              <w:top w:val="nil"/>
              <w:left w:val="nil"/>
              <w:bottom w:val="nil"/>
              <w:right w:val="nil"/>
            </w:tcBorders>
            <w:noWrap/>
            <w:vAlign w:val="bottom"/>
            <w:hideMark/>
          </w:tcPr>
          <w:p w14:paraId="5F24EF69"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125</w:t>
            </w:r>
          </w:p>
        </w:tc>
        <w:tc>
          <w:tcPr>
            <w:tcW w:w="1700" w:type="dxa"/>
            <w:tcBorders>
              <w:top w:val="nil"/>
              <w:left w:val="nil"/>
              <w:bottom w:val="nil"/>
              <w:right w:val="nil"/>
            </w:tcBorders>
            <w:noWrap/>
            <w:vAlign w:val="bottom"/>
            <w:hideMark/>
          </w:tcPr>
          <w:p w14:paraId="27018755"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26.1</w:t>
            </w:r>
          </w:p>
        </w:tc>
      </w:tr>
      <w:tr w:rsidR="00D96041" w:rsidRPr="00F0565B" w14:paraId="658ADB9F" w14:textId="77777777" w:rsidTr="005326B6">
        <w:trPr>
          <w:trHeight w:val="310"/>
        </w:trPr>
        <w:tc>
          <w:tcPr>
            <w:tcW w:w="2720" w:type="dxa"/>
            <w:tcBorders>
              <w:top w:val="nil"/>
              <w:left w:val="nil"/>
              <w:bottom w:val="nil"/>
              <w:right w:val="nil"/>
            </w:tcBorders>
            <w:noWrap/>
            <w:vAlign w:val="bottom"/>
            <w:hideMark/>
          </w:tcPr>
          <w:p w14:paraId="35DB8C74"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 xml:space="preserve">Don’t know </w:t>
            </w:r>
          </w:p>
        </w:tc>
        <w:tc>
          <w:tcPr>
            <w:tcW w:w="2240" w:type="dxa"/>
            <w:tcBorders>
              <w:top w:val="nil"/>
              <w:left w:val="nil"/>
              <w:bottom w:val="nil"/>
              <w:right w:val="nil"/>
            </w:tcBorders>
            <w:noWrap/>
            <w:vAlign w:val="bottom"/>
            <w:hideMark/>
          </w:tcPr>
          <w:p w14:paraId="42A80AA5"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34</w:t>
            </w:r>
          </w:p>
        </w:tc>
        <w:tc>
          <w:tcPr>
            <w:tcW w:w="1700" w:type="dxa"/>
            <w:tcBorders>
              <w:top w:val="nil"/>
              <w:left w:val="nil"/>
              <w:bottom w:val="nil"/>
              <w:right w:val="nil"/>
            </w:tcBorders>
            <w:noWrap/>
            <w:vAlign w:val="bottom"/>
            <w:hideMark/>
          </w:tcPr>
          <w:p w14:paraId="43AD2C57"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7.1</w:t>
            </w:r>
          </w:p>
        </w:tc>
      </w:tr>
      <w:tr w:rsidR="00D96041" w:rsidRPr="00F0565B" w14:paraId="6BD0B0F2" w14:textId="77777777" w:rsidTr="005326B6">
        <w:trPr>
          <w:trHeight w:val="310"/>
        </w:trPr>
        <w:tc>
          <w:tcPr>
            <w:tcW w:w="2720" w:type="dxa"/>
            <w:tcBorders>
              <w:top w:val="nil"/>
              <w:left w:val="nil"/>
              <w:bottom w:val="nil"/>
              <w:right w:val="nil"/>
            </w:tcBorders>
            <w:noWrap/>
            <w:vAlign w:val="bottom"/>
            <w:hideMark/>
          </w:tcPr>
          <w:p w14:paraId="1B1850AF" w14:textId="77777777" w:rsidR="00D96041" w:rsidRPr="0085675C" w:rsidRDefault="00D96041" w:rsidP="005326B6">
            <w:pPr>
              <w:spacing w:after="0" w:line="240" w:lineRule="auto"/>
              <w:rPr>
                <w:rFonts w:ascii="Times New Roman" w:eastAsia="Times New Roman" w:hAnsi="Times New Roman" w:cs="Times New Roman"/>
                <w:b/>
                <w:color w:val="000000"/>
                <w:sz w:val="24"/>
                <w:szCs w:val="24"/>
              </w:rPr>
            </w:pPr>
            <w:r w:rsidRPr="0085675C">
              <w:rPr>
                <w:rFonts w:ascii="Times New Roman" w:eastAsia="Times New Roman" w:hAnsi="Times New Roman" w:cs="Times New Roman"/>
                <w:b/>
                <w:color w:val="000000"/>
                <w:sz w:val="24"/>
                <w:szCs w:val="24"/>
              </w:rPr>
              <w:t xml:space="preserve">ITNs can be retreated </w:t>
            </w:r>
          </w:p>
        </w:tc>
        <w:tc>
          <w:tcPr>
            <w:tcW w:w="2240" w:type="dxa"/>
            <w:tcBorders>
              <w:top w:val="nil"/>
              <w:left w:val="nil"/>
              <w:bottom w:val="nil"/>
              <w:right w:val="nil"/>
            </w:tcBorders>
            <w:noWrap/>
            <w:vAlign w:val="bottom"/>
            <w:hideMark/>
          </w:tcPr>
          <w:p w14:paraId="0EDC0EF6"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p>
        </w:tc>
        <w:tc>
          <w:tcPr>
            <w:tcW w:w="1700" w:type="dxa"/>
            <w:tcBorders>
              <w:top w:val="nil"/>
              <w:left w:val="nil"/>
              <w:bottom w:val="nil"/>
              <w:right w:val="nil"/>
            </w:tcBorders>
            <w:noWrap/>
            <w:vAlign w:val="bottom"/>
            <w:hideMark/>
          </w:tcPr>
          <w:p w14:paraId="2B36AE7D" w14:textId="77777777" w:rsidR="00D96041" w:rsidRPr="00F0565B" w:rsidRDefault="00D96041" w:rsidP="005326B6">
            <w:pPr>
              <w:spacing w:after="0" w:line="240" w:lineRule="auto"/>
              <w:jc w:val="center"/>
              <w:rPr>
                <w:rFonts w:ascii="Times New Roman" w:eastAsia="Times New Roman" w:hAnsi="Times New Roman" w:cs="Times New Roman"/>
                <w:sz w:val="20"/>
                <w:szCs w:val="20"/>
              </w:rPr>
            </w:pPr>
          </w:p>
        </w:tc>
      </w:tr>
      <w:tr w:rsidR="00D96041" w:rsidRPr="00F0565B" w14:paraId="07501D53" w14:textId="77777777" w:rsidTr="005326B6">
        <w:trPr>
          <w:trHeight w:val="310"/>
        </w:trPr>
        <w:tc>
          <w:tcPr>
            <w:tcW w:w="2720" w:type="dxa"/>
            <w:tcBorders>
              <w:top w:val="nil"/>
              <w:left w:val="nil"/>
              <w:bottom w:val="nil"/>
              <w:right w:val="nil"/>
            </w:tcBorders>
            <w:noWrap/>
            <w:vAlign w:val="bottom"/>
            <w:hideMark/>
          </w:tcPr>
          <w:p w14:paraId="40213551"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Yes</w:t>
            </w:r>
          </w:p>
        </w:tc>
        <w:tc>
          <w:tcPr>
            <w:tcW w:w="2240" w:type="dxa"/>
            <w:tcBorders>
              <w:top w:val="nil"/>
              <w:left w:val="nil"/>
              <w:bottom w:val="nil"/>
              <w:right w:val="nil"/>
            </w:tcBorders>
            <w:noWrap/>
            <w:vAlign w:val="bottom"/>
            <w:hideMark/>
          </w:tcPr>
          <w:p w14:paraId="55073293"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383</w:t>
            </w:r>
          </w:p>
        </w:tc>
        <w:tc>
          <w:tcPr>
            <w:tcW w:w="1700" w:type="dxa"/>
            <w:tcBorders>
              <w:top w:val="nil"/>
              <w:left w:val="nil"/>
              <w:bottom w:val="nil"/>
              <w:right w:val="nil"/>
            </w:tcBorders>
            <w:noWrap/>
            <w:vAlign w:val="bottom"/>
            <w:hideMark/>
          </w:tcPr>
          <w:p w14:paraId="102C1C8E"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80</w:t>
            </w:r>
          </w:p>
        </w:tc>
      </w:tr>
      <w:tr w:rsidR="00D96041" w:rsidRPr="00F0565B" w14:paraId="64CE44CA" w14:textId="77777777" w:rsidTr="005326B6">
        <w:trPr>
          <w:trHeight w:val="310"/>
        </w:trPr>
        <w:tc>
          <w:tcPr>
            <w:tcW w:w="2720" w:type="dxa"/>
            <w:tcBorders>
              <w:top w:val="nil"/>
              <w:left w:val="nil"/>
              <w:bottom w:val="nil"/>
              <w:right w:val="nil"/>
            </w:tcBorders>
            <w:noWrap/>
            <w:vAlign w:val="bottom"/>
            <w:hideMark/>
          </w:tcPr>
          <w:p w14:paraId="2781B34C"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 xml:space="preserve">No </w:t>
            </w:r>
          </w:p>
        </w:tc>
        <w:tc>
          <w:tcPr>
            <w:tcW w:w="2240" w:type="dxa"/>
            <w:tcBorders>
              <w:top w:val="nil"/>
              <w:left w:val="nil"/>
              <w:bottom w:val="nil"/>
              <w:right w:val="nil"/>
            </w:tcBorders>
            <w:noWrap/>
            <w:vAlign w:val="bottom"/>
            <w:hideMark/>
          </w:tcPr>
          <w:p w14:paraId="35C842A7"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96</w:t>
            </w:r>
          </w:p>
        </w:tc>
        <w:tc>
          <w:tcPr>
            <w:tcW w:w="1700" w:type="dxa"/>
            <w:tcBorders>
              <w:top w:val="nil"/>
              <w:left w:val="nil"/>
              <w:bottom w:val="nil"/>
              <w:right w:val="nil"/>
            </w:tcBorders>
            <w:noWrap/>
            <w:vAlign w:val="bottom"/>
            <w:hideMark/>
          </w:tcPr>
          <w:p w14:paraId="5EB1C48D"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20</w:t>
            </w:r>
          </w:p>
        </w:tc>
      </w:tr>
      <w:tr w:rsidR="00D96041" w:rsidRPr="00F0565B" w14:paraId="4DCC23C5" w14:textId="77777777" w:rsidTr="005326B6">
        <w:trPr>
          <w:trHeight w:val="610"/>
        </w:trPr>
        <w:tc>
          <w:tcPr>
            <w:tcW w:w="2720" w:type="dxa"/>
            <w:tcBorders>
              <w:top w:val="nil"/>
              <w:left w:val="nil"/>
              <w:bottom w:val="nil"/>
              <w:right w:val="nil"/>
            </w:tcBorders>
            <w:vAlign w:val="bottom"/>
            <w:hideMark/>
          </w:tcPr>
          <w:p w14:paraId="5831E4FB" w14:textId="77777777" w:rsidR="00D96041" w:rsidRPr="00F0565B" w:rsidRDefault="00D96041" w:rsidP="005326B6">
            <w:pPr>
              <w:spacing w:after="0" w:line="240" w:lineRule="auto"/>
              <w:rPr>
                <w:rFonts w:ascii="Times New Roman" w:eastAsia="Times New Roman" w:hAnsi="Times New Roman" w:cs="Times New Roman"/>
                <w:b/>
                <w:bCs/>
                <w:color w:val="000000"/>
                <w:sz w:val="24"/>
                <w:szCs w:val="24"/>
              </w:rPr>
            </w:pPr>
            <w:r w:rsidRPr="00F0565B">
              <w:rPr>
                <w:rFonts w:ascii="Times New Roman" w:eastAsia="Times New Roman" w:hAnsi="Times New Roman" w:cs="Times New Roman"/>
                <w:b/>
                <w:bCs/>
                <w:color w:val="000000"/>
                <w:sz w:val="24"/>
                <w:szCs w:val="24"/>
              </w:rPr>
              <w:t xml:space="preserve">Frequency of ITN change/retreatment </w:t>
            </w:r>
          </w:p>
        </w:tc>
        <w:tc>
          <w:tcPr>
            <w:tcW w:w="2240" w:type="dxa"/>
            <w:tcBorders>
              <w:top w:val="nil"/>
              <w:left w:val="nil"/>
              <w:bottom w:val="nil"/>
              <w:right w:val="nil"/>
            </w:tcBorders>
            <w:vAlign w:val="bottom"/>
            <w:hideMark/>
          </w:tcPr>
          <w:p w14:paraId="0D2A44BB" w14:textId="77777777" w:rsidR="00D96041" w:rsidRPr="00F0565B" w:rsidRDefault="00D96041" w:rsidP="005326B6">
            <w:pPr>
              <w:spacing w:after="0" w:line="240" w:lineRule="auto"/>
              <w:rPr>
                <w:rFonts w:ascii="Times New Roman" w:eastAsia="Times New Roman" w:hAnsi="Times New Roman" w:cs="Times New Roman"/>
                <w:b/>
                <w:bCs/>
                <w:color w:val="000000"/>
                <w:sz w:val="24"/>
                <w:szCs w:val="24"/>
              </w:rPr>
            </w:pPr>
          </w:p>
        </w:tc>
        <w:tc>
          <w:tcPr>
            <w:tcW w:w="1700" w:type="dxa"/>
            <w:tcBorders>
              <w:top w:val="nil"/>
              <w:left w:val="nil"/>
              <w:bottom w:val="nil"/>
              <w:right w:val="nil"/>
            </w:tcBorders>
            <w:vAlign w:val="bottom"/>
            <w:hideMark/>
          </w:tcPr>
          <w:p w14:paraId="299B81B7" w14:textId="77777777" w:rsidR="00D96041" w:rsidRPr="00F0565B" w:rsidRDefault="00D96041" w:rsidP="005326B6">
            <w:pPr>
              <w:spacing w:after="0" w:line="240" w:lineRule="auto"/>
              <w:jc w:val="center"/>
              <w:rPr>
                <w:rFonts w:ascii="Times New Roman" w:eastAsia="Times New Roman" w:hAnsi="Times New Roman" w:cs="Times New Roman"/>
                <w:sz w:val="20"/>
                <w:szCs w:val="20"/>
              </w:rPr>
            </w:pPr>
          </w:p>
        </w:tc>
      </w:tr>
      <w:tr w:rsidR="00D96041" w:rsidRPr="00F0565B" w14:paraId="31382EDC" w14:textId="77777777" w:rsidTr="005326B6">
        <w:trPr>
          <w:trHeight w:val="310"/>
        </w:trPr>
        <w:tc>
          <w:tcPr>
            <w:tcW w:w="2720" w:type="dxa"/>
            <w:tcBorders>
              <w:top w:val="nil"/>
              <w:left w:val="nil"/>
              <w:bottom w:val="nil"/>
              <w:right w:val="nil"/>
            </w:tcBorders>
            <w:noWrap/>
            <w:vAlign w:val="bottom"/>
            <w:hideMark/>
          </w:tcPr>
          <w:p w14:paraId="2B8511B0"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Every six months</w:t>
            </w:r>
          </w:p>
        </w:tc>
        <w:tc>
          <w:tcPr>
            <w:tcW w:w="2240" w:type="dxa"/>
            <w:tcBorders>
              <w:top w:val="nil"/>
              <w:left w:val="nil"/>
              <w:bottom w:val="nil"/>
              <w:right w:val="nil"/>
            </w:tcBorders>
            <w:noWrap/>
            <w:vAlign w:val="bottom"/>
            <w:hideMark/>
          </w:tcPr>
          <w:p w14:paraId="2B044D9A"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249</w:t>
            </w:r>
          </w:p>
        </w:tc>
        <w:tc>
          <w:tcPr>
            <w:tcW w:w="1700" w:type="dxa"/>
            <w:tcBorders>
              <w:top w:val="nil"/>
              <w:left w:val="nil"/>
              <w:bottom w:val="nil"/>
              <w:right w:val="nil"/>
            </w:tcBorders>
            <w:noWrap/>
            <w:vAlign w:val="bottom"/>
            <w:hideMark/>
          </w:tcPr>
          <w:p w14:paraId="5F21DD6B"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52</w:t>
            </w:r>
          </w:p>
        </w:tc>
      </w:tr>
      <w:tr w:rsidR="00D96041" w:rsidRPr="00F0565B" w14:paraId="60E98DC8" w14:textId="77777777" w:rsidTr="005326B6">
        <w:trPr>
          <w:trHeight w:val="310"/>
        </w:trPr>
        <w:tc>
          <w:tcPr>
            <w:tcW w:w="2720" w:type="dxa"/>
            <w:tcBorders>
              <w:top w:val="nil"/>
              <w:left w:val="nil"/>
              <w:bottom w:val="nil"/>
              <w:right w:val="nil"/>
            </w:tcBorders>
            <w:noWrap/>
            <w:vAlign w:val="bottom"/>
            <w:hideMark/>
          </w:tcPr>
          <w:p w14:paraId="536A715B"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Annually</w:t>
            </w:r>
          </w:p>
        </w:tc>
        <w:tc>
          <w:tcPr>
            <w:tcW w:w="2240" w:type="dxa"/>
            <w:tcBorders>
              <w:top w:val="nil"/>
              <w:left w:val="nil"/>
              <w:bottom w:val="nil"/>
              <w:right w:val="nil"/>
            </w:tcBorders>
            <w:noWrap/>
            <w:vAlign w:val="bottom"/>
            <w:hideMark/>
          </w:tcPr>
          <w:p w14:paraId="358B9C2E"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58</w:t>
            </w:r>
          </w:p>
        </w:tc>
        <w:tc>
          <w:tcPr>
            <w:tcW w:w="1700" w:type="dxa"/>
            <w:tcBorders>
              <w:top w:val="nil"/>
              <w:left w:val="nil"/>
              <w:bottom w:val="nil"/>
              <w:right w:val="nil"/>
            </w:tcBorders>
            <w:noWrap/>
            <w:vAlign w:val="bottom"/>
            <w:hideMark/>
          </w:tcPr>
          <w:p w14:paraId="47F36EAC"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12.1</w:t>
            </w:r>
          </w:p>
        </w:tc>
      </w:tr>
      <w:tr w:rsidR="00D96041" w:rsidRPr="00F0565B" w14:paraId="02C66545" w14:textId="77777777" w:rsidTr="005326B6">
        <w:trPr>
          <w:trHeight w:val="310"/>
        </w:trPr>
        <w:tc>
          <w:tcPr>
            <w:tcW w:w="2720" w:type="dxa"/>
            <w:tcBorders>
              <w:top w:val="nil"/>
              <w:left w:val="nil"/>
              <w:bottom w:val="nil"/>
              <w:right w:val="nil"/>
            </w:tcBorders>
            <w:noWrap/>
            <w:vAlign w:val="bottom"/>
            <w:hideMark/>
          </w:tcPr>
          <w:p w14:paraId="7AF10E90"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 xml:space="preserve">Every three years </w:t>
            </w:r>
          </w:p>
        </w:tc>
        <w:tc>
          <w:tcPr>
            <w:tcW w:w="2240" w:type="dxa"/>
            <w:tcBorders>
              <w:top w:val="nil"/>
              <w:left w:val="nil"/>
              <w:bottom w:val="nil"/>
              <w:right w:val="nil"/>
            </w:tcBorders>
            <w:noWrap/>
            <w:vAlign w:val="bottom"/>
            <w:hideMark/>
          </w:tcPr>
          <w:p w14:paraId="0CC8B382"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34</w:t>
            </w:r>
          </w:p>
        </w:tc>
        <w:tc>
          <w:tcPr>
            <w:tcW w:w="1700" w:type="dxa"/>
            <w:tcBorders>
              <w:top w:val="nil"/>
              <w:left w:val="nil"/>
              <w:bottom w:val="nil"/>
              <w:right w:val="nil"/>
            </w:tcBorders>
            <w:noWrap/>
            <w:vAlign w:val="bottom"/>
            <w:hideMark/>
          </w:tcPr>
          <w:p w14:paraId="0A9B4C2F"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7.1</w:t>
            </w:r>
          </w:p>
        </w:tc>
      </w:tr>
      <w:tr w:rsidR="00D96041" w:rsidRPr="00F0565B" w14:paraId="3A1DBCE0" w14:textId="77777777" w:rsidTr="005326B6">
        <w:trPr>
          <w:trHeight w:val="310"/>
        </w:trPr>
        <w:tc>
          <w:tcPr>
            <w:tcW w:w="2720" w:type="dxa"/>
            <w:tcBorders>
              <w:top w:val="nil"/>
              <w:left w:val="nil"/>
              <w:bottom w:val="nil"/>
              <w:right w:val="nil"/>
            </w:tcBorders>
            <w:noWrap/>
            <w:vAlign w:val="bottom"/>
            <w:hideMark/>
          </w:tcPr>
          <w:p w14:paraId="1027B267"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 xml:space="preserve">Not known </w:t>
            </w:r>
          </w:p>
        </w:tc>
        <w:tc>
          <w:tcPr>
            <w:tcW w:w="2240" w:type="dxa"/>
            <w:tcBorders>
              <w:top w:val="nil"/>
              <w:left w:val="nil"/>
              <w:bottom w:val="nil"/>
              <w:right w:val="nil"/>
            </w:tcBorders>
            <w:noWrap/>
            <w:vAlign w:val="bottom"/>
            <w:hideMark/>
          </w:tcPr>
          <w:p w14:paraId="5DF3E4F2"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138</w:t>
            </w:r>
          </w:p>
        </w:tc>
        <w:tc>
          <w:tcPr>
            <w:tcW w:w="1700" w:type="dxa"/>
            <w:tcBorders>
              <w:top w:val="nil"/>
              <w:left w:val="nil"/>
              <w:bottom w:val="nil"/>
              <w:right w:val="nil"/>
            </w:tcBorders>
            <w:noWrap/>
            <w:vAlign w:val="bottom"/>
            <w:hideMark/>
          </w:tcPr>
          <w:p w14:paraId="70A30C5A"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28.8</w:t>
            </w:r>
          </w:p>
        </w:tc>
      </w:tr>
      <w:tr w:rsidR="00D96041" w:rsidRPr="00F0565B" w14:paraId="090898AC" w14:textId="77777777" w:rsidTr="005326B6">
        <w:trPr>
          <w:trHeight w:val="310"/>
        </w:trPr>
        <w:tc>
          <w:tcPr>
            <w:tcW w:w="2720" w:type="dxa"/>
            <w:tcBorders>
              <w:top w:val="nil"/>
              <w:left w:val="nil"/>
              <w:bottom w:val="nil"/>
              <w:right w:val="nil"/>
            </w:tcBorders>
            <w:vAlign w:val="bottom"/>
            <w:hideMark/>
          </w:tcPr>
          <w:p w14:paraId="21E3B1AC" w14:textId="77777777" w:rsidR="00D96041" w:rsidRPr="00F0565B" w:rsidRDefault="00D96041" w:rsidP="005326B6">
            <w:pPr>
              <w:spacing w:after="0" w:line="240" w:lineRule="auto"/>
              <w:rPr>
                <w:rFonts w:ascii="Times New Roman" w:eastAsia="Times New Roman" w:hAnsi="Times New Roman" w:cs="Times New Roman"/>
                <w:b/>
                <w:bCs/>
                <w:color w:val="000000"/>
                <w:sz w:val="24"/>
                <w:szCs w:val="24"/>
              </w:rPr>
            </w:pPr>
            <w:r w:rsidRPr="00F0565B">
              <w:rPr>
                <w:rFonts w:ascii="Times New Roman" w:eastAsia="Times New Roman" w:hAnsi="Times New Roman" w:cs="Times New Roman"/>
                <w:b/>
                <w:bCs/>
                <w:color w:val="000000"/>
                <w:sz w:val="24"/>
                <w:szCs w:val="24"/>
              </w:rPr>
              <w:t>Malaria can kill</w:t>
            </w:r>
          </w:p>
        </w:tc>
        <w:tc>
          <w:tcPr>
            <w:tcW w:w="2240" w:type="dxa"/>
            <w:tcBorders>
              <w:top w:val="nil"/>
              <w:left w:val="nil"/>
              <w:bottom w:val="nil"/>
              <w:right w:val="nil"/>
            </w:tcBorders>
            <w:vAlign w:val="bottom"/>
            <w:hideMark/>
          </w:tcPr>
          <w:p w14:paraId="3723D439" w14:textId="77777777" w:rsidR="00D96041" w:rsidRPr="00F0565B" w:rsidRDefault="00D96041" w:rsidP="005326B6">
            <w:pPr>
              <w:spacing w:after="0" w:line="240" w:lineRule="auto"/>
              <w:rPr>
                <w:rFonts w:ascii="Times New Roman" w:eastAsia="Times New Roman" w:hAnsi="Times New Roman" w:cs="Times New Roman"/>
                <w:b/>
                <w:bCs/>
                <w:color w:val="000000"/>
                <w:sz w:val="24"/>
                <w:szCs w:val="24"/>
              </w:rPr>
            </w:pPr>
          </w:p>
        </w:tc>
        <w:tc>
          <w:tcPr>
            <w:tcW w:w="1700" w:type="dxa"/>
            <w:tcBorders>
              <w:top w:val="nil"/>
              <w:left w:val="nil"/>
              <w:bottom w:val="nil"/>
              <w:right w:val="nil"/>
            </w:tcBorders>
            <w:vAlign w:val="bottom"/>
            <w:hideMark/>
          </w:tcPr>
          <w:p w14:paraId="74916625" w14:textId="77777777" w:rsidR="00D96041" w:rsidRPr="00F0565B" w:rsidRDefault="00D96041" w:rsidP="005326B6">
            <w:pPr>
              <w:spacing w:after="0" w:line="240" w:lineRule="auto"/>
              <w:jc w:val="center"/>
              <w:rPr>
                <w:rFonts w:ascii="Times New Roman" w:eastAsia="Times New Roman" w:hAnsi="Times New Roman" w:cs="Times New Roman"/>
                <w:sz w:val="20"/>
                <w:szCs w:val="20"/>
              </w:rPr>
            </w:pPr>
          </w:p>
        </w:tc>
      </w:tr>
      <w:tr w:rsidR="00D96041" w:rsidRPr="00F0565B" w14:paraId="25B8D204" w14:textId="77777777" w:rsidTr="005326B6">
        <w:trPr>
          <w:trHeight w:val="310"/>
        </w:trPr>
        <w:tc>
          <w:tcPr>
            <w:tcW w:w="2720" w:type="dxa"/>
            <w:tcBorders>
              <w:top w:val="nil"/>
              <w:left w:val="nil"/>
              <w:bottom w:val="nil"/>
              <w:right w:val="nil"/>
            </w:tcBorders>
            <w:noWrap/>
            <w:vAlign w:val="bottom"/>
            <w:hideMark/>
          </w:tcPr>
          <w:p w14:paraId="29D5C272"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Yes</w:t>
            </w:r>
          </w:p>
        </w:tc>
        <w:tc>
          <w:tcPr>
            <w:tcW w:w="2240" w:type="dxa"/>
            <w:tcBorders>
              <w:top w:val="nil"/>
              <w:left w:val="nil"/>
              <w:bottom w:val="nil"/>
              <w:right w:val="nil"/>
            </w:tcBorders>
            <w:noWrap/>
            <w:vAlign w:val="bottom"/>
            <w:hideMark/>
          </w:tcPr>
          <w:p w14:paraId="08915F97"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453</w:t>
            </w:r>
          </w:p>
        </w:tc>
        <w:tc>
          <w:tcPr>
            <w:tcW w:w="1700" w:type="dxa"/>
            <w:tcBorders>
              <w:top w:val="nil"/>
              <w:left w:val="nil"/>
              <w:bottom w:val="nil"/>
              <w:right w:val="nil"/>
            </w:tcBorders>
            <w:noWrap/>
            <w:vAlign w:val="bottom"/>
            <w:hideMark/>
          </w:tcPr>
          <w:p w14:paraId="4C0CE4F8"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94.6</w:t>
            </w:r>
          </w:p>
        </w:tc>
      </w:tr>
      <w:tr w:rsidR="00D96041" w:rsidRPr="00F0565B" w14:paraId="1CDB4BAC" w14:textId="77777777" w:rsidTr="005326B6">
        <w:trPr>
          <w:trHeight w:val="310"/>
        </w:trPr>
        <w:tc>
          <w:tcPr>
            <w:tcW w:w="2720" w:type="dxa"/>
            <w:tcBorders>
              <w:top w:val="nil"/>
              <w:left w:val="nil"/>
              <w:bottom w:val="nil"/>
              <w:right w:val="nil"/>
            </w:tcBorders>
            <w:noWrap/>
            <w:vAlign w:val="bottom"/>
            <w:hideMark/>
          </w:tcPr>
          <w:p w14:paraId="3E5DA7B7"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No</w:t>
            </w:r>
          </w:p>
        </w:tc>
        <w:tc>
          <w:tcPr>
            <w:tcW w:w="2240" w:type="dxa"/>
            <w:tcBorders>
              <w:top w:val="nil"/>
              <w:left w:val="nil"/>
              <w:bottom w:val="nil"/>
              <w:right w:val="nil"/>
            </w:tcBorders>
            <w:noWrap/>
            <w:vAlign w:val="bottom"/>
            <w:hideMark/>
          </w:tcPr>
          <w:p w14:paraId="29F7DD2A"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26</w:t>
            </w:r>
          </w:p>
        </w:tc>
        <w:tc>
          <w:tcPr>
            <w:tcW w:w="1700" w:type="dxa"/>
            <w:tcBorders>
              <w:top w:val="nil"/>
              <w:left w:val="nil"/>
              <w:bottom w:val="nil"/>
              <w:right w:val="nil"/>
            </w:tcBorders>
            <w:noWrap/>
            <w:vAlign w:val="bottom"/>
            <w:hideMark/>
          </w:tcPr>
          <w:p w14:paraId="24EC6B40"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5.4</w:t>
            </w:r>
          </w:p>
        </w:tc>
      </w:tr>
      <w:tr w:rsidR="00D96041" w:rsidRPr="00F0565B" w14:paraId="1BE84FB5" w14:textId="77777777" w:rsidTr="005326B6">
        <w:trPr>
          <w:trHeight w:val="310"/>
        </w:trPr>
        <w:tc>
          <w:tcPr>
            <w:tcW w:w="2720" w:type="dxa"/>
            <w:tcBorders>
              <w:top w:val="nil"/>
              <w:left w:val="nil"/>
              <w:bottom w:val="nil"/>
              <w:right w:val="nil"/>
            </w:tcBorders>
            <w:noWrap/>
            <w:vAlign w:val="bottom"/>
          </w:tcPr>
          <w:p w14:paraId="23F2BBA9" w14:textId="77777777" w:rsidR="00D96041" w:rsidRPr="00F0565B" w:rsidRDefault="00D96041" w:rsidP="005326B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ITNs prevents </w:t>
            </w:r>
          </w:p>
        </w:tc>
        <w:tc>
          <w:tcPr>
            <w:tcW w:w="2240" w:type="dxa"/>
            <w:tcBorders>
              <w:top w:val="nil"/>
              <w:left w:val="nil"/>
              <w:bottom w:val="nil"/>
              <w:right w:val="nil"/>
            </w:tcBorders>
            <w:noWrap/>
            <w:vAlign w:val="bottom"/>
          </w:tcPr>
          <w:p w14:paraId="32160262"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p>
        </w:tc>
        <w:tc>
          <w:tcPr>
            <w:tcW w:w="1700" w:type="dxa"/>
            <w:tcBorders>
              <w:top w:val="nil"/>
              <w:left w:val="nil"/>
              <w:bottom w:val="nil"/>
              <w:right w:val="nil"/>
            </w:tcBorders>
            <w:noWrap/>
            <w:vAlign w:val="bottom"/>
          </w:tcPr>
          <w:p w14:paraId="11664817"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p>
        </w:tc>
      </w:tr>
      <w:tr w:rsidR="00D96041" w:rsidRPr="00F0565B" w14:paraId="232194D2" w14:textId="77777777" w:rsidTr="005326B6">
        <w:trPr>
          <w:trHeight w:val="310"/>
        </w:trPr>
        <w:tc>
          <w:tcPr>
            <w:tcW w:w="2720" w:type="dxa"/>
            <w:tcBorders>
              <w:top w:val="nil"/>
              <w:left w:val="nil"/>
              <w:bottom w:val="nil"/>
              <w:right w:val="nil"/>
            </w:tcBorders>
            <w:noWrap/>
            <w:vAlign w:val="bottom"/>
          </w:tcPr>
          <w:p w14:paraId="3A4692D1"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Dengue</w:t>
            </w:r>
          </w:p>
        </w:tc>
        <w:tc>
          <w:tcPr>
            <w:tcW w:w="2240" w:type="dxa"/>
            <w:tcBorders>
              <w:top w:val="nil"/>
              <w:left w:val="nil"/>
              <w:bottom w:val="nil"/>
              <w:right w:val="nil"/>
            </w:tcBorders>
            <w:noWrap/>
            <w:vAlign w:val="bottom"/>
          </w:tcPr>
          <w:p w14:paraId="407B4161"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1700" w:type="dxa"/>
            <w:tcBorders>
              <w:top w:val="nil"/>
              <w:left w:val="nil"/>
              <w:bottom w:val="nil"/>
              <w:right w:val="nil"/>
            </w:tcBorders>
            <w:noWrap/>
            <w:vAlign w:val="bottom"/>
          </w:tcPr>
          <w:p w14:paraId="5387FDD4"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r>
      <w:tr w:rsidR="00D96041" w:rsidRPr="00F0565B" w14:paraId="37EEE054" w14:textId="77777777" w:rsidTr="005326B6">
        <w:trPr>
          <w:trHeight w:val="310"/>
        </w:trPr>
        <w:tc>
          <w:tcPr>
            <w:tcW w:w="2720" w:type="dxa"/>
            <w:tcBorders>
              <w:top w:val="nil"/>
              <w:left w:val="nil"/>
              <w:right w:val="nil"/>
            </w:tcBorders>
            <w:noWrap/>
            <w:vAlign w:val="bottom"/>
          </w:tcPr>
          <w:p w14:paraId="5A56F7DB"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Yellow fever</w:t>
            </w:r>
          </w:p>
        </w:tc>
        <w:tc>
          <w:tcPr>
            <w:tcW w:w="2240" w:type="dxa"/>
            <w:tcBorders>
              <w:top w:val="nil"/>
              <w:left w:val="nil"/>
              <w:right w:val="nil"/>
            </w:tcBorders>
            <w:noWrap/>
            <w:vAlign w:val="bottom"/>
          </w:tcPr>
          <w:p w14:paraId="556F75E8"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w:t>
            </w:r>
          </w:p>
        </w:tc>
        <w:tc>
          <w:tcPr>
            <w:tcW w:w="1700" w:type="dxa"/>
            <w:tcBorders>
              <w:top w:val="nil"/>
              <w:left w:val="nil"/>
              <w:right w:val="nil"/>
            </w:tcBorders>
            <w:noWrap/>
            <w:vAlign w:val="bottom"/>
          </w:tcPr>
          <w:p w14:paraId="300B2DF5"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w:t>
            </w:r>
          </w:p>
        </w:tc>
      </w:tr>
      <w:tr w:rsidR="00D96041" w:rsidRPr="00F0565B" w14:paraId="07AC482F" w14:textId="77777777" w:rsidTr="005326B6">
        <w:trPr>
          <w:trHeight w:val="310"/>
        </w:trPr>
        <w:tc>
          <w:tcPr>
            <w:tcW w:w="2720" w:type="dxa"/>
            <w:tcBorders>
              <w:top w:val="nil"/>
              <w:left w:val="nil"/>
              <w:right w:val="nil"/>
            </w:tcBorders>
            <w:noWrap/>
            <w:vAlign w:val="bottom"/>
          </w:tcPr>
          <w:p w14:paraId="6220C590"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Malaria</w:t>
            </w:r>
          </w:p>
        </w:tc>
        <w:tc>
          <w:tcPr>
            <w:tcW w:w="2240" w:type="dxa"/>
            <w:tcBorders>
              <w:top w:val="nil"/>
              <w:left w:val="nil"/>
              <w:right w:val="nil"/>
            </w:tcBorders>
            <w:noWrap/>
            <w:vAlign w:val="bottom"/>
          </w:tcPr>
          <w:p w14:paraId="1E48175B"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459</w:t>
            </w:r>
          </w:p>
        </w:tc>
        <w:tc>
          <w:tcPr>
            <w:tcW w:w="1700" w:type="dxa"/>
            <w:tcBorders>
              <w:top w:val="nil"/>
              <w:left w:val="nil"/>
              <w:right w:val="nil"/>
            </w:tcBorders>
            <w:noWrap/>
            <w:vAlign w:val="bottom"/>
          </w:tcPr>
          <w:p w14:paraId="4EB4C311"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95.8</w:t>
            </w:r>
          </w:p>
        </w:tc>
      </w:tr>
      <w:tr w:rsidR="00D96041" w:rsidRPr="00F0565B" w14:paraId="0EA1D4B0" w14:textId="77777777" w:rsidTr="005326B6">
        <w:trPr>
          <w:trHeight w:val="310"/>
        </w:trPr>
        <w:tc>
          <w:tcPr>
            <w:tcW w:w="2720" w:type="dxa"/>
            <w:tcBorders>
              <w:top w:val="nil"/>
              <w:left w:val="nil"/>
              <w:bottom w:val="nil"/>
              <w:right w:val="nil"/>
            </w:tcBorders>
            <w:noWrap/>
            <w:vAlign w:val="bottom"/>
          </w:tcPr>
          <w:p w14:paraId="7759E0DA"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c>
          <w:tcPr>
            <w:tcW w:w="2240" w:type="dxa"/>
            <w:tcBorders>
              <w:top w:val="nil"/>
              <w:left w:val="nil"/>
              <w:bottom w:val="nil"/>
              <w:right w:val="nil"/>
            </w:tcBorders>
            <w:noWrap/>
            <w:vAlign w:val="bottom"/>
          </w:tcPr>
          <w:p w14:paraId="4E140AB9"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700" w:type="dxa"/>
            <w:tcBorders>
              <w:top w:val="nil"/>
              <w:left w:val="nil"/>
              <w:bottom w:val="nil"/>
              <w:right w:val="nil"/>
            </w:tcBorders>
            <w:noWrap/>
            <w:vAlign w:val="bottom"/>
          </w:tcPr>
          <w:p w14:paraId="71EC3B0A"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D96041" w:rsidRPr="00F0565B" w14:paraId="0CB929C8" w14:textId="77777777" w:rsidTr="005326B6">
        <w:trPr>
          <w:trHeight w:val="310"/>
        </w:trPr>
        <w:tc>
          <w:tcPr>
            <w:tcW w:w="2720" w:type="dxa"/>
            <w:tcBorders>
              <w:top w:val="nil"/>
              <w:left w:val="nil"/>
              <w:bottom w:val="nil"/>
              <w:right w:val="nil"/>
            </w:tcBorders>
            <w:noWrap/>
            <w:vAlign w:val="bottom"/>
          </w:tcPr>
          <w:p w14:paraId="716926B2" w14:textId="2CCEE674" w:rsidR="00D96041" w:rsidRPr="00F0565B" w:rsidRDefault="00D96041" w:rsidP="005326B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Source of </w:t>
            </w:r>
            <w:r w:rsidR="00FA240F">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24"/>
                <w:szCs w:val="24"/>
              </w:rPr>
              <w:t>nf. on ITN</w:t>
            </w:r>
          </w:p>
        </w:tc>
        <w:tc>
          <w:tcPr>
            <w:tcW w:w="2240" w:type="dxa"/>
            <w:tcBorders>
              <w:top w:val="nil"/>
              <w:left w:val="nil"/>
              <w:bottom w:val="nil"/>
              <w:right w:val="nil"/>
            </w:tcBorders>
            <w:noWrap/>
            <w:vAlign w:val="bottom"/>
          </w:tcPr>
          <w:p w14:paraId="69FE74CC" w14:textId="77777777" w:rsidR="00D96041" w:rsidRDefault="00D96041" w:rsidP="005326B6">
            <w:pPr>
              <w:spacing w:after="0" w:line="240" w:lineRule="auto"/>
              <w:jc w:val="center"/>
              <w:rPr>
                <w:rFonts w:ascii="Times New Roman" w:eastAsia="Times New Roman" w:hAnsi="Times New Roman" w:cs="Times New Roman"/>
                <w:color w:val="000000"/>
                <w:sz w:val="24"/>
                <w:szCs w:val="24"/>
              </w:rPr>
            </w:pPr>
          </w:p>
        </w:tc>
        <w:tc>
          <w:tcPr>
            <w:tcW w:w="1700" w:type="dxa"/>
            <w:tcBorders>
              <w:top w:val="nil"/>
              <w:left w:val="nil"/>
              <w:bottom w:val="nil"/>
              <w:right w:val="nil"/>
            </w:tcBorders>
            <w:noWrap/>
            <w:vAlign w:val="bottom"/>
          </w:tcPr>
          <w:p w14:paraId="61D392F2" w14:textId="77777777" w:rsidR="00D96041" w:rsidRDefault="00D96041" w:rsidP="005326B6">
            <w:pPr>
              <w:spacing w:after="0" w:line="240" w:lineRule="auto"/>
              <w:jc w:val="center"/>
              <w:rPr>
                <w:rFonts w:ascii="Times New Roman" w:eastAsia="Times New Roman" w:hAnsi="Times New Roman" w:cs="Times New Roman"/>
                <w:color w:val="000000"/>
                <w:sz w:val="24"/>
                <w:szCs w:val="24"/>
              </w:rPr>
            </w:pPr>
          </w:p>
        </w:tc>
      </w:tr>
      <w:tr w:rsidR="00D96041" w:rsidRPr="00F0565B" w14:paraId="2613213B" w14:textId="77777777" w:rsidTr="005326B6">
        <w:trPr>
          <w:trHeight w:val="310"/>
        </w:trPr>
        <w:tc>
          <w:tcPr>
            <w:tcW w:w="2720" w:type="dxa"/>
            <w:tcBorders>
              <w:top w:val="nil"/>
              <w:left w:val="nil"/>
              <w:right w:val="nil"/>
            </w:tcBorders>
            <w:noWrap/>
            <w:vAlign w:val="bottom"/>
          </w:tcPr>
          <w:p w14:paraId="3684854B" w14:textId="77777777" w:rsidR="00D96041" w:rsidRDefault="00D96041"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Health worker</w:t>
            </w:r>
          </w:p>
        </w:tc>
        <w:tc>
          <w:tcPr>
            <w:tcW w:w="2240" w:type="dxa"/>
            <w:tcBorders>
              <w:top w:val="nil"/>
              <w:left w:val="nil"/>
              <w:right w:val="nil"/>
            </w:tcBorders>
            <w:noWrap/>
            <w:vAlign w:val="bottom"/>
          </w:tcPr>
          <w:p w14:paraId="14FA6B76" w14:textId="77777777" w:rsidR="00D96041"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p>
        </w:tc>
        <w:tc>
          <w:tcPr>
            <w:tcW w:w="1700" w:type="dxa"/>
            <w:tcBorders>
              <w:top w:val="nil"/>
              <w:left w:val="nil"/>
              <w:right w:val="nil"/>
            </w:tcBorders>
            <w:noWrap/>
            <w:vAlign w:val="bottom"/>
          </w:tcPr>
          <w:p w14:paraId="65F93FD8" w14:textId="77777777" w:rsidR="00D96041"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45.1</w:t>
            </w:r>
          </w:p>
        </w:tc>
      </w:tr>
      <w:tr w:rsidR="00D96041" w:rsidRPr="00F0565B" w14:paraId="6AECD958" w14:textId="77777777" w:rsidTr="005326B6">
        <w:trPr>
          <w:trHeight w:val="310"/>
        </w:trPr>
        <w:tc>
          <w:tcPr>
            <w:tcW w:w="2720" w:type="dxa"/>
            <w:tcBorders>
              <w:top w:val="nil"/>
              <w:left w:val="nil"/>
              <w:right w:val="nil"/>
            </w:tcBorders>
            <w:noWrap/>
            <w:vAlign w:val="bottom"/>
          </w:tcPr>
          <w:p w14:paraId="46EE8D27" w14:textId="77777777" w:rsidR="00D96041" w:rsidRDefault="00D96041"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Clinic</w:t>
            </w:r>
          </w:p>
        </w:tc>
        <w:tc>
          <w:tcPr>
            <w:tcW w:w="2240" w:type="dxa"/>
            <w:tcBorders>
              <w:top w:val="nil"/>
              <w:left w:val="nil"/>
              <w:right w:val="nil"/>
            </w:tcBorders>
            <w:noWrap/>
            <w:vAlign w:val="bottom"/>
          </w:tcPr>
          <w:p w14:paraId="48A9FE43" w14:textId="77777777" w:rsidR="00D96041"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700" w:type="dxa"/>
            <w:tcBorders>
              <w:top w:val="nil"/>
              <w:left w:val="nil"/>
              <w:right w:val="nil"/>
            </w:tcBorders>
            <w:noWrap/>
            <w:vAlign w:val="bottom"/>
          </w:tcPr>
          <w:p w14:paraId="3C8C3C2A" w14:textId="77777777" w:rsidR="00D96041"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36.5</w:t>
            </w:r>
          </w:p>
        </w:tc>
      </w:tr>
      <w:tr w:rsidR="00D96041" w:rsidRPr="00F0565B" w14:paraId="0181ED08" w14:textId="77777777" w:rsidTr="005326B6">
        <w:trPr>
          <w:trHeight w:val="310"/>
        </w:trPr>
        <w:tc>
          <w:tcPr>
            <w:tcW w:w="2720" w:type="dxa"/>
            <w:tcBorders>
              <w:top w:val="nil"/>
              <w:left w:val="nil"/>
              <w:right w:val="nil"/>
            </w:tcBorders>
            <w:noWrap/>
            <w:vAlign w:val="bottom"/>
          </w:tcPr>
          <w:p w14:paraId="1B5AE6C1" w14:textId="77777777" w:rsidR="00D96041" w:rsidRDefault="00D96041"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Family and Friends</w:t>
            </w:r>
          </w:p>
        </w:tc>
        <w:tc>
          <w:tcPr>
            <w:tcW w:w="2240" w:type="dxa"/>
            <w:tcBorders>
              <w:top w:val="nil"/>
              <w:left w:val="nil"/>
              <w:right w:val="nil"/>
            </w:tcBorders>
            <w:noWrap/>
            <w:vAlign w:val="bottom"/>
          </w:tcPr>
          <w:p w14:paraId="09532F3E" w14:textId="77777777" w:rsidR="00D96041"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w:t>
            </w:r>
          </w:p>
        </w:tc>
        <w:tc>
          <w:tcPr>
            <w:tcW w:w="1700" w:type="dxa"/>
            <w:tcBorders>
              <w:top w:val="nil"/>
              <w:left w:val="nil"/>
              <w:right w:val="nil"/>
            </w:tcBorders>
            <w:noWrap/>
            <w:vAlign w:val="bottom"/>
          </w:tcPr>
          <w:p w14:paraId="574808AE" w14:textId="77777777" w:rsidR="00D96041"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54.5</w:t>
            </w:r>
          </w:p>
        </w:tc>
      </w:tr>
      <w:tr w:rsidR="00D96041" w:rsidRPr="00F0565B" w14:paraId="42F63B6B" w14:textId="77777777" w:rsidTr="005326B6">
        <w:trPr>
          <w:trHeight w:val="310"/>
        </w:trPr>
        <w:tc>
          <w:tcPr>
            <w:tcW w:w="2720" w:type="dxa"/>
            <w:tcBorders>
              <w:top w:val="nil"/>
              <w:left w:val="nil"/>
              <w:bottom w:val="single" w:sz="4" w:space="0" w:color="auto"/>
              <w:right w:val="nil"/>
            </w:tcBorders>
            <w:noWrap/>
            <w:vAlign w:val="bottom"/>
          </w:tcPr>
          <w:p w14:paraId="706EFC02" w14:textId="77777777" w:rsidR="00D96041" w:rsidRDefault="00D96041"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Mass media</w:t>
            </w:r>
          </w:p>
        </w:tc>
        <w:tc>
          <w:tcPr>
            <w:tcW w:w="2240" w:type="dxa"/>
            <w:tcBorders>
              <w:top w:val="nil"/>
              <w:left w:val="nil"/>
              <w:bottom w:val="single" w:sz="4" w:space="0" w:color="auto"/>
              <w:right w:val="nil"/>
            </w:tcBorders>
            <w:noWrap/>
            <w:vAlign w:val="bottom"/>
          </w:tcPr>
          <w:p w14:paraId="6CC6CA18" w14:textId="77777777" w:rsidR="00D96041"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w:t>
            </w:r>
          </w:p>
        </w:tc>
        <w:tc>
          <w:tcPr>
            <w:tcW w:w="1700" w:type="dxa"/>
            <w:tcBorders>
              <w:top w:val="nil"/>
              <w:left w:val="nil"/>
              <w:bottom w:val="single" w:sz="4" w:space="0" w:color="auto"/>
              <w:right w:val="nil"/>
            </w:tcBorders>
            <w:noWrap/>
            <w:vAlign w:val="bottom"/>
          </w:tcPr>
          <w:p w14:paraId="2143D95B" w14:textId="77777777" w:rsidR="00D96041"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34.0</w:t>
            </w:r>
          </w:p>
        </w:tc>
      </w:tr>
    </w:tbl>
    <w:p w14:paraId="38332BBB" w14:textId="161E1EEF" w:rsidR="00600D57" w:rsidRPr="00D45956" w:rsidRDefault="002F3F9D" w:rsidP="00777341">
      <w:pPr>
        <w:spacing w:line="480" w:lineRule="auto"/>
        <w:jc w:val="both"/>
        <w:rPr>
          <w:rFonts w:ascii="Times New Roman" w:hAnsi="Times New Roman"/>
          <w:sz w:val="24"/>
          <w:szCs w:val="24"/>
        </w:rPr>
      </w:pPr>
      <w:r>
        <w:rPr>
          <w:rFonts w:ascii="Times New Roman" w:eastAsia="Calibri" w:hAnsi="Times New Roman"/>
          <w:b/>
          <w:bCs/>
          <w:sz w:val="24"/>
          <w:szCs w:val="24"/>
          <w:lang w:eastAsia="en-US"/>
        </w:rPr>
        <w:t xml:space="preserve"> </w:t>
      </w:r>
      <w:r w:rsidR="00600D57">
        <w:rPr>
          <w:rFonts w:ascii="Times New Roman" w:hAnsi="Times New Roman"/>
          <w:sz w:val="24"/>
          <w:szCs w:val="24"/>
        </w:rPr>
        <w:t>Figure 1 indicates that 72.4% of respondents possessed fair knowledge of ITNs, suggesting that while awareness exists, there is a need for enhanced educational initiatives to deepen understanding and promote effective usage.</w:t>
      </w:r>
    </w:p>
    <w:p w14:paraId="72556CF0" w14:textId="77777777" w:rsidR="00600D57" w:rsidRDefault="00600D57" w:rsidP="00600D57">
      <w:pPr>
        <w:spacing w:line="480" w:lineRule="auto"/>
        <w:jc w:val="both"/>
        <w:rPr>
          <w:rFonts w:ascii="Times New Roman" w:eastAsia="Calibri" w:hAnsi="Times New Roman"/>
          <w:sz w:val="24"/>
          <w:szCs w:val="24"/>
          <w:lang w:eastAsia="en-US"/>
        </w:rPr>
      </w:pPr>
      <w:r>
        <w:rPr>
          <w:noProof/>
          <w:lang w:val="en-US" w:eastAsia="en-US"/>
        </w:rPr>
        <w:lastRenderedPageBreak/>
        <w:drawing>
          <wp:inline distT="0" distB="0" distL="114300" distR="114300" wp14:anchorId="12ED7C0A" wp14:editId="0FC66ECB">
            <wp:extent cx="4572000" cy="2743200"/>
            <wp:effectExtent l="0" t="0" r="0" b="0"/>
            <wp:docPr id="103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4129F3" w14:textId="063D0147" w:rsidR="00600D57" w:rsidRDefault="00600D57" w:rsidP="00600D57">
      <w:pPr>
        <w:spacing w:line="480" w:lineRule="auto"/>
        <w:jc w:val="both"/>
        <w:rPr>
          <w:rFonts w:ascii="Times New Roman" w:hAnsi="Times New Roman"/>
          <w:b/>
          <w:bCs/>
          <w:sz w:val="24"/>
          <w:szCs w:val="24"/>
        </w:rPr>
      </w:pPr>
      <w:r>
        <w:rPr>
          <w:rFonts w:ascii="Times New Roman" w:eastAsia="Calibri" w:hAnsi="Times New Roman"/>
          <w:b/>
          <w:bCs/>
          <w:sz w:val="24"/>
          <w:szCs w:val="24"/>
          <w:lang w:eastAsia="en-US"/>
        </w:rPr>
        <w:t>Figure 1: Level of knowledge</w:t>
      </w:r>
    </w:p>
    <w:p w14:paraId="3AF788CD" w14:textId="75EC1261" w:rsidR="00777341" w:rsidRDefault="00600D57" w:rsidP="00600D57">
      <w:pPr>
        <w:rPr>
          <w:rFonts w:ascii="Times New Roman" w:eastAsia="Calibri" w:hAnsi="Times New Roman"/>
          <w:b/>
          <w:bCs/>
          <w:sz w:val="24"/>
          <w:szCs w:val="24"/>
          <w:lang w:eastAsia="en-US"/>
        </w:rPr>
      </w:pPr>
      <w:r w:rsidRPr="00600D57">
        <w:rPr>
          <w:rFonts w:ascii="Times New Roman" w:hAnsi="Times New Roman" w:cs="Times New Roman"/>
          <w:b/>
          <w:bCs/>
          <w:sz w:val="24"/>
          <w:szCs w:val="24"/>
        </w:rPr>
        <w:t>3.</w:t>
      </w:r>
      <w:r w:rsidR="00235E2C">
        <w:rPr>
          <w:rFonts w:ascii="Times New Roman" w:hAnsi="Times New Roman" w:cs="Times New Roman"/>
          <w:b/>
          <w:bCs/>
          <w:sz w:val="24"/>
          <w:szCs w:val="24"/>
        </w:rPr>
        <w:t>3</w:t>
      </w:r>
      <w:r w:rsidRPr="00600D57">
        <w:rPr>
          <w:rFonts w:ascii="Times New Roman" w:hAnsi="Times New Roman" w:cs="Times New Roman"/>
          <w:b/>
          <w:bCs/>
          <w:sz w:val="24"/>
          <w:szCs w:val="24"/>
        </w:rPr>
        <w:t xml:space="preserve">: </w:t>
      </w:r>
      <w:r w:rsidRPr="00600D57">
        <w:rPr>
          <w:rFonts w:ascii="Times New Roman" w:eastAsia="Calibri" w:hAnsi="Times New Roman"/>
          <w:b/>
          <w:bCs/>
          <w:sz w:val="24"/>
          <w:szCs w:val="24"/>
          <w:lang w:eastAsia="en-US"/>
        </w:rPr>
        <w:t>Usage</w:t>
      </w:r>
      <w:r>
        <w:rPr>
          <w:rFonts w:ascii="Times New Roman" w:eastAsia="Calibri" w:hAnsi="Times New Roman"/>
          <w:b/>
          <w:bCs/>
          <w:sz w:val="24"/>
          <w:szCs w:val="24"/>
          <w:lang w:eastAsia="en-US"/>
        </w:rPr>
        <w:t xml:space="preserve"> of ITNs </w:t>
      </w:r>
    </w:p>
    <w:p w14:paraId="63147049" w14:textId="5060CE73" w:rsidR="00604FC8" w:rsidRPr="00604FC8" w:rsidRDefault="00604FC8" w:rsidP="00604FC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235E2C">
        <w:rPr>
          <w:rFonts w:ascii="Times New Roman" w:hAnsi="Times New Roman" w:cs="Times New Roman"/>
          <w:sz w:val="24"/>
          <w:szCs w:val="24"/>
        </w:rPr>
        <w:t>3</w:t>
      </w:r>
      <w:r w:rsidR="00DD6281">
        <w:rPr>
          <w:rFonts w:ascii="Times New Roman" w:hAnsi="Times New Roman" w:cs="Times New Roman"/>
          <w:sz w:val="24"/>
          <w:szCs w:val="24"/>
        </w:rPr>
        <w:t>a</w:t>
      </w:r>
      <w:r>
        <w:rPr>
          <w:rFonts w:ascii="Times New Roman" w:hAnsi="Times New Roman" w:cs="Times New Roman"/>
          <w:sz w:val="24"/>
          <w:szCs w:val="24"/>
        </w:rPr>
        <w:t xml:space="preserve"> shows that 204(42.6%) of the respondents have ITNs, 180(37.6%) had benefited from free ITNs, 387(80.8%) had used ITNs</w:t>
      </w:r>
      <w:r w:rsidR="00800EC7">
        <w:rPr>
          <w:rFonts w:ascii="Times New Roman" w:hAnsi="Times New Roman" w:cs="Times New Roman"/>
          <w:sz w:val="24"/>
          <w:szCs w:val="24"/>
        </w:rPr>
        <w:t xml:space="preserve"> in the past</w:t>
      </w:r>
      <w:r>
        <w:rPr>
          <w:rFonts w:ascii="Times New Roman" w:hAnsi="Times New Roman" w:cs="Times New Roman"/>
          <w:sz w:val="24"/>
          <w:szCs w:val="24"/>
        </w:rPr>
        <w:t>, 301(62.8%) would pay for ITNs</w:t>
      </w:r>
      <w:r w:rsidR="00800EC7">
        <w:rPr>
          <w:rFonts w:ascii="Times New Roman" w:hAnsi="Times New Roman" w:cs="Times New Roman"/>
          <w:sz w:val="24"/>
          <w:szCs w:val="24"/>
        </w:rPr>
        <w:t xml:space="preserve"> if they found where to buy</w:t>
      </w:r>
      <w:r>
        <w:rPr>
          <w:rFonts w:ascii="Times New Roman" w:hAnsi="Times New Roman" w:cs="Times New Roman"/>
          <w:sz w:val="24"/>
          <w:szCs w:val="24"/>
        </w:rPr>
        <w:t xml:space="preserve">, 301(62.8%) were at ease sleeping in </w:t>
      </w:r>
      <w:r w:rsidR="00800EC7">
        <w:rPr>
          <w:rFonts w:ascii="Times New Roman" w:hAnsi="Times New Roman" w:cs="Times New Roman"/>
          <w:sz w:val="24"/>
          <w:szCs w:val="24"/>
        </w:rPr>
        <w:t>ITNs</w:t>
      </w:r>
      <w:r w:rsidR="000859E1">
        <w:rPr>
          <w:rFonts w:ascii="Times New Roman" w:hAnsi="Times New Roman" w:cs="Times New Roman"/>
          <w:sz w:val="24"/>
          <w:szCs w:val="24"/>
        </w:rPr>
        <w:t>,</w:t>
      </w:r>
      <w:r>
        <w:rPr>
          <w:rFonts w:ascii="Times New Roman" w:hAnsi="Times New Roman" w:cs="Times New Roman"/>
          <w:sz w:val="24"/>
          <w:szCs w:val="24"/>
        </w:rPr>
        <w:t xml:space="preserve"> and 144(30.1%) </w:t>
      </w:r>
      <w:r w:rsidR="000859E1">
        <w:rPr>
          <w:rFonts w:ascii="Times New Roman" w:hAnsi="Times New Roman" w:cs="Times New Roman"/>
          <w:sz w:val="24"/>
          <w:szCs w:val="24"/>
        </w:rPr>
        <w:t xml:space="preserve">reported that they </w:t>
      </w:r>
      <w:r>
        <w:rPr>
          <w:rFonts w:ascii="Times New Roman" w:hAnsi="Times New Roman" w:cs="Times New Roman"/>
          <w:sz w:val="24"/>
          <w:szCs w:val="24"/>
        </w:rPr>
        <w:t xml:space="preserve">sleep under </w:t>
      </w:r>
      <w:r w:rsidR="00800EC7">
        <w:rPr>
          <w:rFonts w:ascii="Times New Roman" w:hAnsi="Times New Roman" w:cs="Times New Roman"/>
          <w:sz w:val="24"/>
          <w:szCs w:val="24"/>
        </w:rPr>
        <w:t>ITNs</w:t>
      </w:r>
      <w:r>
        <w:rPr>
          <w:rFonts w:ascii="Times New Roman" w:hAnsi="Times New Roman" w:cs="Times New Roman"/>
          <w:sz w:val="24"/>
          <w:szCs w:val="24"/>
        </w:rPr>
        <w:t xml:space="preserve"> often. Also, 97(20.3%) slept under ITN last night, 80(16.7%) sleep under ITN every day a week, 148(30.9%) use ITN last month.</w:t>
      </w:r>
    </w:p>
    <w:p w14:paraId="28AEC7BC" w14:textId="2CDCE3D3" w:rsidR="00604FC8" w:rsidRDefault="00604FC8" w:rsidP="00604FC8">
      <w:pPr>
        <w:rPr>
          <w:rFonts w:ascii="Times New Roman" w:hAnsi="Times New Roman" w:cs="Times New Roman"/>
          <w:b/>
          <w:sz w:val="24"/>
          <w:szCs w:val="24"/>
        </w:rPr>
      </w:pPr>
      <w:r>
        <w:rPr>
          <w:rFonts w:ascii="Times New Roman" w:hAnsi="Times New Roman" w:cs="Times New Roman"/>
          <w:b/>
          <w:sz w:val="24"/>
          <w:szCs w:val="24"/>
        </w:rPr>
        <w:t xml:space="preserve">Table </w:t>
      </w:r>
      <w:r w:rsidR="00235E2C">
        <w:rPr>
          <w:rFonts w:ascii="Times New Roman" w:hAnsi="Times New Roman" w:cs="Times New Roman"/>
          <w:b/>
          <w:sz w:val="24"/>
          <w:szCs w:val="24"/>
        </w:rPr>
        <w:t>3</w:t>
      </w:r>
      <w:r w:rsidR="00DD6281">
        <w:rPr>
          <w:rFonts w:ascii="Times New Roman" w:hAnsi="Times New Roman" w:cs="Times New Roman"/>
          <w:b/>
          <w:sz w:val="24"/>
          <w:szCs w:val="24"/>
        </w:rPr>
        <w:t>a</w:t>
      </w:r>
      <w:r>
        <w:rPr>
          <w:rFonts w:ascii="Times New Roman" w:hAnsi="Times New Roman" w:cs="Times New Roman"/>
          <w:b/>
          <w:sz w:val="24"/>
          <w:szCs w:val="24"/>
        </w:rPr>
        <w:t xml:space="preserve">: Usage of ITNs </w:t>
      </w:r>
    </w:p>
    <w:tbl>
      <w:tblPr>
        <w:tblW w:w="7650" w:type="dxa"/>
        <w:tblLook w:val="04A0" w:firstRow="1" w:lastRow="0" w:firstColumn="1" w:lastColumn="0" w:noHBand="0" w:noVBand="1"/>
      </w:tblPr>
      <w:tblGrid>
        <w:gridCol w:w="3600"/>
        <w:gridCol w:w="2070"/>
        <w:gridCol w:w="1980"/>
      </w:tblGrid>
      <w:tr w:rsidR="00604FC8" w:rsidRPr="00F0565B" w14:paraId="4600C672" w14:textId="77777777" w:rsidTr="005326B6">
        <w:trPr>
          <w:trHeight w:val="310"/>
        </w:trPr>
        <w:tc>
          <w:tcPr>
            <w:tcW w:w="3600" w:type="dxa"/>
            <w:tcBorders>
              <w:top w:val="single" w:sz="4" w:space="0" w:color="auto"/>
              <w:left w:val="nil"/>
              <w:bottom w:val="single" w:sz="4" w:space="0" w:color="auto"/>
              <w:right w:val="nil"/>
            </w:tcBorders>
            <w:noWrap/>
            <w:vAlign w:val="bottom"/>
            <w:hideMark/>
          </w:tcPr>
          <w:p w14:paraId="54313869" w14:textId="77777777" w:rsidR="00604FC8" w:rsidRPr="00F0565B" w:rsidRDefault="00604FC8" w:rsidP="005326B6">
            <w:pPr>
              <w:spacing w:after="0" w:line="240" w:lineRule="auto"/>
              <w:rPr>
                <w:rFonts w:ascii="Times New Roman" w:eastAsia="Times New Roman" w:hAnsi="Times New Roman" w:cs="Times New Roman"/>
                <w:b/>
                <w:bCs/>
                <w:color w:val="000000"/>
                <w:sz w:val="24"/>
                <w:szCs w:val="24"/>
              </w:rPr>
            </w:pPr>
            <w:r w:rsidRPr="00F0565B">
              <w:rPr>
                <w:rFonts w:ascii="Times New Roman" w:eastAsia="Times New Roman" w:hAnsi="Times New Roman" w:cs="Times New Roman"/>
                <w:b/>
                <w:bCs/>
                <w:color w:val="000000"/>
                <w:sz w:val="24"/>
                <w:szCs w:val="24"/>
              </w:rPr>
              <w:t xml:space="preserve">Variable </w:t>
            </w:r>
          </w:p>
        </w:tc>
        <w:tc>
          <w:tcPr>
            <w:tcW w:w="2070" w:type="dxa"/>
            <w:tcBorders>
              <w:top w:val="single" w:sz="4" w:space="0" w:color="auto"/>
              <w:left w:val="nil"/>
              <w:bottom w:val="single" w:sz="4" w:space="0" w:color="auto"/>
              <w:right w:val="nil"/>
            </w:tcBorders>
            <w:noWrap/>
            <w:vAlign w:val="bottom"/>
            <w:hideMark/>
          </w:tcPr>
          <w:p w14:paraId="7F4DE810" w14:textId="77777777" w:rsidR="00604FC8" w:rsidRPr="00F0565B" w:rsidRDefault="00604FC8" w:rsidP="005326B6">
            <w:pPr>
              <w:spacing w:after="0" w:line="240" w:lineRule="auto"/>
              <w:jc w:val="center"/>
              <w:rPr>
                <w:rFonts w:ascii="Times New Roman" w:eastAsia="Times New Roman" w:hAnsi="Times New Roman" w:cs="Times New Roman"/>
                <w:b/>
                <w:bCs/>
                <w:color w:val="000000"/>
                <w:sz w:val="24"/>
                <w:szCs w:val="24"/>
              </w:rPr>
            </w:pPr>
            <w:r w:rsidRPr="00F0565B">
              <w:rPr>
                <w:rFonts w:ascii="Times New Roman" w:eastAsia="Times New Roman" w:hAnsi="Times New Roman" w:cs="Times New Roman"/>
                <w:b/>
                <w:bCs/>
                <w:color w:val="000000"/>
                <w:sz w:val="24"/>
                <w:szCs w:val="24"/>
              </w:rPr>
              <w:t>Frequency n=479</w:t>
            </w:r>
          </w:p>
        </w:tc>
        <w:tc>
          <w:tcPr>
            <w:tcW w:w="1980" w:type="dxa"/>
            <w:tcBorders>
              <w:top w:val="single" w:sz="4" w:space="0" w:color="auto"/>
              <w:left w:val="nil"/>
              <w:bottom w:val="single" w:sz="4" w:space="0" w:color="auto"/>
              <w:right w:val="nil"/>
            </w:tcBorders>
            <w:noWrap/>
            <w:vAlign w:val="bottom"/>
            <w:hideMark/>
          </w:tcPr>
          <w:p w14:paraId="6ACC986F" w14:textId="77777777" w:rsidR="00604FC8" w:rsidRPr="00F0565B" w:rsidRDefault="00604FC8" w:rsidP="005326B6">
            <w:pPr>
              <w:spacing w:after="0" w:line="240" w:lineRule="auto"/>
              <w:jc w:val="center"/>
              <w:rPr>
                <w:rFonts w:ascii="Times New Roman" w:eastAsia="Times New Roman" w:hAnsi="Times New Roman" w:cs="Times New Roman"/>
                <w:b/>
                <w:bCs/>
                <w:color w:val="000000"/>
                <w:sz w:val="24"/>
                <w:szCs w:val="24"/>
              </w:rPr>
            </w:pPr>
            <w:r w:rsidRPr="00F0565B">
              <w:rPr>
                <w:rFonts w:ascii="Times New Roman" w:eastAsia="Times New Roman" w:hAnsi="Times New Roman" w:cs="Times New Roman"/>
                <w:b/>
                <w:bCs/>
                <w:color w:val="000000"/>
                <w:sz w:val="24"/>
                <w:szCs w:val="24"/>
              </w:rPr>
              <w:t>Percent</w:t>
            </w:r>
          </w:p>
        </w:tc>
      </w:tr>
      <w:tr w:rsidR="00604FC8" w:rsidRPr="00F0565B" w14:paraId="6E3DE139" w14:textId="77777777" w:rsidTr="005326B6">
        <w:trPr>
          <w:trHeight w:val="310"/>
        </w:trPr>
        <w:tc>
          <w:tcPr>
            <w:tcW w:w="3600" w:type="dxa"/>
            <w:tcBorders>
              <w:top w:val="nil"/>
              <w:left w:val="nil"/>
              <w:bottom w:val="nil"/>
              <w:right w:val="nil"/>
            </w:tcBorders>
            <w:noWrap/>
            <w:vAlign w:val="bottom"/>
          </w:tcPr>
          <w:p w14:paraId="26C9E173" w14:textId="77777777" w:rsidR="00604FC8" w:rsidRPr="00F0565B" w:rsidRDefault="00604FC8" w:rsidP="005326B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Have ITNs </w:t>
            </w:r>
          </w:p>
        </w:tc>
        <w:tc>
          <w:tcPr>
            <w:tcW w:w="2070" w:type="dxa"/>
            <w:tcBorders>
              <w:top w:val="nil"/>
              <w:left w:val="nil"/>
              <w:bottom w:val="nil"/>
              <w:right w:val="nil"/>
            </w:tcBorders>
            <w:noWrap/>
            <w:vAlign w:val="bottom"/>
          </w:tcPr>
          <w:p w14:paraId="29DAD10B" w14:textId="77777777" w:rsidR="00604FC8" w:rsidRPr="00F0565B" w:rsidRDefault="00604FC8" w:rsidP="005326B6">
            <w:pPr>
              <w:spacing w:after="0" w:line="240" w:lineRule="auto"/>
              <w:rPr>
                <w:rFonts w:ascii="Times New Roman" w:eastAsia="Times New Roman" w:hAnsi="Times New Roman" w:cs="Times New Roman"/>
                <w:b/>
                <w:bCs/>
                <w:color w:val="000000"/>
                <w:sz w:val="24"/>
                <w:szCs w:val="24"/>
              </w:rPr>
            </w:pPr>
          </w:p>
        </w:tc>
        <w:tc>
          <w:tcPr>
            <w:tcW w:w="1980" w:type="dxa"/>
            <w:tcBorders>
              <w:top w:val="nil"/>
              <w:left w:val="nil"/>
              <w:bottom w:val="nil"/>
              <w:right w:val="nil"/>
            </w:tcBorders>
            <w:noWrap/>
            <w:vAlign w:val="bottom"/>
          </w:tcPr>
          <w:p w14:paraId="4A926BC9" w14:textId="77777777" w:rsidR="00604FC8" w:rsidRPr="00F0565B" w:rsidRDefault="00604FC8" w:rsidP="005326B6">
            <w:pPr>
              <w:spacing w:after="0" w:line="240" w:lineRule="auto"/>
              <w:jc w:val="center"/>
              <w:rPr>
                <w:rFonts w:ascii="Times New Roman" w:eastAsia="Times New Roman" w:hAnsi="Times New Roman" w:cs="Times New Roman"/>
                <w:sz w:val="20"/>
                <w:szCs w:val="20"/>
              </w:rPr>
            </w:pPr>
          </w:p>
        </w:tc>
      </w:tr>
      <w:tr w:rsidR="00604FC8" w:rsidRPr="00F0565B" w14:paraId="36FAA053" w14:textId="77777777" w:rsidTr="005326B6">
        <w:trPr>
          <w:trHeight w:val="310"/>
        </w:trPr>
        <w:tc>
          <w:tcPr>
            <w:tcW w:w="3600" w:type="dxa"/>
            <w:tcBorders>
              <w:top w:val="nil"/>
              <w:left w:val="nil"/>
              <w:bottom w:val="nil"/>
              <w:right w:val="nil"/>
            </w:tcBorders>
            <w:noWrap/>
            <w:vAlign w:val="bottom"/>
          </w:tcPr>
          <w:p w14:paraId="56F6346D"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070" w:type="dxa"/>
            <w:tcBorders>
              <w:top w:val="nil"/>
              <w:left w:val="nil"/>
              <w:bottom w:val="nil"/>
              <w:right w:val="nil"/>
            </w:tcBorders>
            <w:noWrap/>
            <w:vAlign w:val="bottom"/>
          </w:tcPr>
          <w:p w14:paraId="3E462904"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204</w:t>
            </w:r>
          </w:p>
        </w:tc>
        <w:tc>
          <w:tcPr>
            <w:tcW w:w="1980" w:type="dxa"/>
            <w:tcBorders>
              <w:top w:val="nil"/>
              <w:left w:val="nil"/>
              <w:bottom w:val="nil"/>
              <w:right w:val="nil"/>
            </w:tcBorders>
            <w:noWrap/>
            <w:vAlign w:val="bottom"/>
          </w:tcPr>
          <w:p w14:paraId="24A05C1E"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w:t>
            </w:r>
          </w:p>
        </w:tc>
      </w:tr>
      <w:tr w:rsidR="00604FC8" w:rsidRPr="00F0565B" w14:paraId="00FE1AAC" w14:textId="77777777" w:rsidTr="005326B6">
        <w:trPr>
          <w:trHeight w:val="310"/>
        </w:trPr>
        <w:tc>
          <w:tcPr>
            <w:tcW w:w="3600" w:type="dxa"/>
            <w:tcBorders>
              <w:top w:val="nil"/>
              <w:left w:val="nil"/>
              <w:bottom w:val="nil"/>
              <w:right w:val="nil"/>
            </w:tcBorders>
            <w:noWrap/>
            <w:vAlign w:val="bottom"/>
          </w:tcPr>
          <w:p w14:paraId="47E5572F"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070" w:type="dxa"/>
            <w:tcBorders>
              <w:top w:val="nil"/>
              <w:left w:val="nil"/>
              <w:bottom w:val="nil"/>
              <w:right w:val="nil"/>
            </w:tcBorders>
            <w:noWrap/>
            <w:vAlign w:val="bottom"/>
          </w:tcPr>
          <w:p w14:paraId="444E8768"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w:t>
            </w:r>
          </w:p>
        </w:tc>
        <w:tc>
          <w:tcPr>
            <w:tcW w:w="1980" w:type="dxa"/>
            <w:tcBorders>
              <w:top w:val="nil"/>
              <w:left w:val="nil"/>
              <w:bottom w:val="nil"/>
              <w:right w:val="nil"/>
            </w:tcBorders>
            <w:noWrap/>
            <w:vAlign w:val="bottom"/>
          </w:tcPr>
          <w:p w14:paraId="13AD78C0"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57.4</w:t>
            </w:r>
          </w:p>
        </w:tc>
      </w:tr>
      <w:tr w:rsidR="00604FC8" w:rsidRPr="00F0565B" w14:paraId="21D1F1BB" w14:textId="77777777" w:rsidTr="005326B6">
        <w:trPr>
          <w:trHeight w:val="310"/>
        </w:trPr>
        <w:tc>
          <w:tcPr>
            <w:tcW w:w="3600" w:type="dxa"/>
            <w:tcBorders>
              <w:top w:val="nil"/>
              <w:left w:val="nil"/>
              <w:bottom w:val="nil"/>
              <w:right w:val="nil"/>
            </w:tcBorders>
            <w:noWrap/>
            <w:vAlign w:val="bottom"/>
          </w:tcPr>
          <w:p w14:paraId="2F51DF73" w14:textId="6D500A4A" w:rsidR="00604FC8" w:rsidRPr="00F0565B" w:rsidRDefault="00604FC8" w:rsidP="005326B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Benefited </w:t>
            </w:r>
            <w:r w:rsidR="007631DF">
              <w:rPr>
                <w:rFonts w:ascii="Times New Roman" w:eastAsia="Times New Roman" w:hAnsi="Times New Roman" w:cs="Times New Roman"/>
                <w:b/>
                <w:bCs/>
                <w:color w:val="000000"/>
                <w:sz w:val="24"/>
                <w:szCs w:val="24"/>
              </w:rPr>
              <w:t xml:space="preserve">from </w:t>
            </w:r>
            <w:r>
              <w:rPr>
                <w:rFonts w:ascii="Times New Roman" w:eastAsia="Times New Roman" w:hAnsi="Times New Roman" w:cs="Times New Roman"/>
                <w:b/>
                <w:bCs/>
                <w:color w:val="000000"/>
                <w:sz w:val="24"/>
                <w:szCs w:val="24"/>
              </w:rPr>
              <w:t>free ITNs</w:t>
            </w:r>
          </w:p>
        </w:tc>
        <w:tc>
          <w:tcPr>
            <w:tcW w:w="2070" w:type="dxa"/>
            <w:tcBorders>
              <w:top w:val="nil"/>
              <w:left w:val="nil"/>
              <w:bottom w:val="nil"/>
              <w:right w:val="nil"/>
            </w:tcBorders>
            <w:noWrap/>
            <w:vAlign w:val="bottom"/>
          </w:tcPr>
          <w:p w14:paraId="72F603A3" w14:textId="77777777" w:rsidR="00604FC8" w:rsidRPr="00F0565B" w:rsidRDefault="00604FC8" w:rsidP="005326B6">
            <w:pPr>
              <w:spacing w:after="0" w:line="240" w:lineRule="auto"/>
              <w:rPr>
                <w:rFonts w:ascii="Times New Roman" w:eastAsia="Times New Roman" w:hAnsi="Times New Roman" w:cs="Times New Roman"/>
                <w:b/>
                <w:bCs/>
                <w:color w:val="000000"/>
                <w:sz w:val="24"/>
                <w:szCs w:val="24"/>
              </w:rPr>
            </w:pPr>
          </w:p>
        </w:tc>
        <w:tc>
          <w:tcPr>
            <w:tcW w:w="1980" w:type="dxa"/>
            <w:tcBorders>
              <w:top w:val="nil"/>
              <w:left w:val="nil"/>
              <w:bottom w:val="nil"/>
              <w:right w:val="nil"/>
            </w:tcBorders>
            <w:noWrap/>
            <w:vAlign w:val="bottom"/>
          </w:tcPr>
          <w:p w14:paraId="62F666C8" w14:textId="77777777" w:rsidR="00604FC8" w:rsidRPr="00F0565B" w:rsidRDefault="00604FC8" w:rsidP="005326B6">
            <w:pPr>
              <w:spacing w:after="0" w:line="240" w:lineRule="auto"/>
              <w:jc w:val="center"/>
              <w:rPr>
                <w:rFonts w:ascii="Times New Roman" w:eastAsia="Times New Roman" w:hAnsi="Times New Roman" w:cs="Times New Roman"/>
                <w:sz w:val="20"/>
                <w:szCs w:val="20"/>
              </w:rPr>
            </w:pPr>
          </w:p>
        </w:tc>
      </w:tr>
      <w:tr w:rsidR="00604FC8" w:rsidRPr="00F0565B" w14:paraId="59E12E40" w14:textId="77777777" w:rsidTr="005326B6">
        <w:trPr>
          <w:trHeight w:val="234"/>
        </w:trPr>
        <w:tc>
          <w:tcPr>
            <w:tcW w:w="3600" w:type="dxa"/>
            <w:tcBorders>
              <w:top w:val="nil"/>
              <w:left w:val="nil"/>
              <w:bottom w:val="nil"/>
              <w:right w:val="nil"/>
            </w:tcBorders>
            <w:vAlign w:val="bottom"/>
          </w:tcPr>
          <w:p w14:paraId="0E335C11"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070" w:type="dxa"/>
            <w:tcBorders>
              <w:top w:val="nil"/>
              <w:left w:val="nil"/>
              <w:bottom w:val="nil"/>
              <w:right w:val="nil"/>
            </w:tcBorders>
            <w:vAlign w:val="bottom"/>
          </w:tcPr>
          <w:p w14:paraId="635FB670"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p>
        </w:tc>
        <w:tc>
          <w:tcPr>
            <w:tcW w:w="1980" w:type="dxa"/>
            <w:tcBorders>
              <w:top w:val="nil"/>
              <w:left w:val="nil"/>
              <w:bottom w:val="nil"/>
              <w:right w:val="nil"/>
            </w:tcBorders>
            <w:vAlign w:val="bottom"/>
          </w:tcPr>
          <w:p w14:paraId="69E6E4B7"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37.6</w:t>
            </w:r>
          </w:p>
        </w:tc>
      </w:tr>
      <w:tr w:rsidR="00604FC8" w:rsidRPr="00F0565B" w14:paraId="191191CC" w14:textId="77777777" w:rsidTr="005326B6">
        <w:trPr>
          <w:trHeight w:val="310"/>
        </w:trPr>
        <w:tc>
          <w:tcPr>
            <w:tcW w:w="3600" w:type="dxa"/>
            <w:tcBorders>
              <w:top w:val="nil"/>
              <w:left w:val="nil"/>
              <w:bottom w:val="nil"/>
              <w:right w:val="nil"/>
            </w:tcBorders>
            <w:noWrap/>
            <w:vAlign w:val="bottom"/>
          </w:tcPr>
          <w:p w14:paraId="2EB82B10"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070" w:type="dxa"/>
            <w:tcBorders>
              <w:top w:val="nil"/>
              <w:left w:val="nil"/>
              <w:bottom w:val="nil"/>
              <w:right w:val="nil"/>
            </w:tcBorders>
            <w:noWrap/>
            <w:vAlign w:val="bottom"/>
          </w:tcPr>
          <w:p w14:paraId="6A58C82C"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299</w:t>
            </w:r>
          </w:p>
        </w:tc>
        <w:tc>
          <w:tcPr>
            <w:tcW w:w="1980" w:type="dxa"/>
            <w:tcBorders>
              <w:top w:val="nil"/>
              <w:left w:val="nil"/>
              <w:bottom w:val="nil"/>
              <w:right w:val="nil"/>
            </w:tcBorders>
            <w:noWrap/>
            <w:vAlign w:val="bottom"/>
          </w:tcPr>
          <w:p w14:paraId="6B042523"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62.4</w:t>
            </w:r>
          </w:p>
        </w:tc>
      </w:tr>
      <w:tr w:rsidR="00604FC8" w:rsidRPr="00F0565B" w14:paraId="4B26986B" w14:textId="77777777" w:rsidTr="005326B6">
        <w:trPr>
          <w:trHeight w:val="310"/>
        </w:trPr>
        <w:tc>
          <w:tcPr>
            <w:tcW w:w="3600" w:type="dxa"/>
            <w:tcBorders>
              <w:top w:val="nil"/>
              <w:left w:val="nil"/>
              <w:bottom w:val="nil"/>
              <w:right w:val="nil"/>
            </w:tcBorders>
            <w:noWrap/>
            <w:vAlign w:val="bottom"/>
          </w:tcPr>
          <w:p w14:paraId="5213101B" w14:textId="77777777" w:rsidR="00604FC8" w:rsidRPr="00F0565B" w:rsidRDefault="00604FC8" w:rsidP="005326B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Ever used ITNs</w:t>
            </w:r>
          </w:p>
        </w:tc>
        <w:tc>
          <w:tcPr>
            <w:tcW w:w="2070" w:type="dxa"/>
            <w:tcBorders>
              <w:top w:val="nil"/>
              <w:left w:val="nil"/>
              <w:bottom w:val="nil"/>
              <w:right w:val="nil"/>
            </w:tcBorders>
            <w:noWrap/>
            <w:vAlign w:val="bottom"/>
          </w:tcPr>
          <w:p w14:paraId="405DC336"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c>
          <w:tcPr>
            <w:tcW w:w="1980" w:type="dxa"/>
            <w:tcBorders>
              <w:top w:val="nil"/>
              <w:left w:val="nil"/>
              <w:bottom w:val="nil"/>
              <w:right w:val="nil"/>
            </w:tcBorders>
            <w:noWrap/>
            <w:vAlign w:val="bottom"/>
          </w:tcPr>
          <w:p w14:paraId="6816BB91"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r>
      <w:tr w:rsidR="00604FC8" w:rsidRPr="00F0565B" w14:paraId="457A816A" w14:textId="77777777" w:rsidTr="005326B6">
        <w:trPr>
          <w:trHeight w:val="310"/>
        </w:trPr>
        <w:tc>
          <w:tcPr>
            <w:tcW w:w="3600" w:type="dxa"/>
            <w:tcBorders>
              <w:top w:val="nil"/>
              <w:left w:val="nil"/>
              <w:bottom w:val="nil"/>
              <w:right w:val="nil"/>
            </w:tcBorders>
            <w:noWrap/>
            <w:vAlign w:val="bottom"/>
          </w:tcPr>
          <w:p w14:paraId="22B22C8C"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070" w:type="dxa"/>
            <w:tcBorders>
              <w:top w:val="nil"/>
              <w:left w:val="nil"/>
              <w:bottom w:val="nil"/>
              <w:right w:val="nil"/>
            </w:tcBorders>
            <w:noWrap/>
            <w:vAlign w:val="bottom"/>
          </w:tcPr>
          <w:p w14:paraId="2863AB03"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387</w:t>
            </w:r>
          </w:p>
        </w:tc>
        <w:tc>
          <w:tcPr>
            <w:tcW w:w="1980" w:type="dxa"/>
            <w:tcBorders>
              <w:top w:val="nil"/>
              <w:left w:val="nil"/>
              <w:bottom w:val="nil"/>
              <w:right w:val="nil"/>
            </w:tcBorders>
            <w:noWrap/>
            <w:vAlign w:val="bottom"/>
          </w:tcPr>
          <w:p w14:paraId="12A455C1"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80.8</w:t>
            </w:r>
          </w:p>
        </w:tc>
      </w:tr>
      <w:tr w:rsidR="00604FC8" w:rsidRPr="00F0565B" w14:paraId="725D4C1B" w14:textId="77777777" w:rsidTr="005326B6">
        <w:trPr>
          <w:trHeight w:val="279"/>
        </w:trPr>
        <w:tc>
          <w:tcPr>
            <w:tcW w:w="3600" w:type="dxa"/>
            <w:tcBorders>
              <w:top w:val="nil"/>
              <w:left w:val="nil"/>
              <w:bottom w:val="nil"/>
              <w:right w:val="nil"/>
            </w:tcBorders>
            <w:vAlign w:val="bottom"/>
          </w:tcPr>
          <w:p w14:paraId="07C3911C"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070" w:type="dxa"/>
            <w:tcBorders>
              <w:top w:val="nil"/>
              <w:left w:val="nil"/>
              <w:bottom w:val="nil"/>
              <w:right w:val="nil"/>
            </w:tcBorders>
            <w:vAlign w:val="bottom"/>
          </w:tcPr>
          <w:p w14:paraId="74A28B3A" w14:textId="77777777" w:rsidR="00604FC8" w:rsidRPr="00F0565B" w:rsidRDefault="00604FC8" w:rsidP="005326B6">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92</w:t>
            </w:r>
          </w:p>
        </w:tc>
        <w:tc>
          <w:tcPr>
            <w:tcW w:w="1980" w:type="dxa"/>
            <w:tcBorders>
              <w:top w:val="nil"/>
              <w:left w:val="nil"/>
              <w:bottom w:val="nil"/>
              <w:right w:val="nil"/>
            </w:tcBorders>
            <w:vAlign w:val="bottom"/>
          </w:tcPr>
          <w:p w14:paraId="1AC428C8" w14:textId="77777777" w:rsidR="00604FC8" w:rsidRPr="00F0565B" w:rsidRDefault="00604FC8" w:rsidP="005326B6">
            <w:pPr>
              <w:spacing w:after="0" w:line="240" w:lineRule="auto"/>
              <w:jc w:val="center"/>
              <w:rPr>
                <w:rFonts w:ascii="Times New Roman" w:eastAsia="Times New Roman" w:hAnsi="Times New Roman" w:cs="Times New Roman"/>
                <w:sz w:val="24"/>
                <w:szCs w:val="24"/>
              </w:rPr>
            </w:pPr>
            <w:r w:rsidRPr="00F0565B">
              <w:rPr>
                <w:rFonts w:ascii="Times New Roman" w:eastAsia="Times New Roman" w:hAnsi="Times New Roman" w:cs="Times New Roman"/>
                <w:sz w:val="24"/>
                <w:szCs w:val="24"/>
              </w:rPr>
              <w:t>19</w:t>
            </w:r>
            <w:r>
              <w:rPr>
                <w:rFonts w:ascii="Times New Roman" w:eastAsia="Times New Roman" w:hAnsi="Times New Roman" w:cs="Times New Roman"/>
                <w:sz w:val="24"/>
                <w:szCs w:val="24"/>
              </w:rPr>
              <w:t>.2</w:t>
            </w:r>
          </w:p>
        </w:tc>
      </w:tr>
      <w:tr w:rsidR="00604FC8" w:rsidRPr="00F0565B" w14:paraId="693FA4B3" w14:textId="77777777" w:rsidTr="005326B6">
        <w:trPr>
          <w:trHeight w:val="310"/>
        </w:trPr>
        <w:tc>
          <w:tcPr>
            <w:tcW w:w="3600" w:type="dxa"/>
            <w:tcBorders>
              <w:top w:val="nil"/>
              <w:left w:val="nil"/>
              <w:bottom w:val="nil"/>
              <w:right w:val="nil"/>
            </w:tcBorders>
            <w:noWrap/>
            <w:vAlign w:val="bottom"/>
          </w:tcPr>
          <w:p w14:paraId="003DA4A5" w14:textId="4B30EA65" w:rsidR="00604FC8" w:rsidRPr="00BF1E05" w:rsidRDefault="00604FC8" w:rsidP="005326B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Why don’t you use</w:t>
            </w:r>
            <w:r w:rsidR="007631DF">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ITN n=92</w:t>
            </w:r>
          </w:p>
        </w:tc>
        <w:tc>
          <w:tcPr>
            <w:tcW w:w="2070" w:type="dxa"/>
            <w:tcBorders>
              <w:top w:val="nil"/>
              <w:left w:val="nil"/>
              <w:bottom w:val="nil"/>
              <w:right w:val="nil"/>
            </w:tcBorders>
            <w:noWrap/>
            <w:vAlign w:val="bottom"/>
          </w:tcPr>
          <w:p w14:paraId="57E1F2BB"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c>
          <w:tcPr>
            <w:tcW w:w="1980" w:type="dxa"/>
            <w:tcBorders>
              <w:top w:val="nil"/>
              <w:left w:val="nil"/>
              <w:bottom w:val="nil"/>
              <w:right w:val="nil"/>
            </w:tcBorders>
            <w:noWrap/>
            <w:vAlign w:val="bottom"/>
          </w:tcPr>
          <w:p w14:paraId="1229D0E5"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r>
      <w:tr w:rsidR="00604FC8" w:rsidRPr="00F0565B" w14:paraId="1F618445" w14:textId="77777777" w:rsidTr="005326B6">
        <w:trPr>
          <w:trHeight w:val="310"/>
        </w:trPr>
        <w:tc>
          <w:tcPr>
            <w:tcW w:w="3600" w:type="dxa"/>
            <w:tcBorders>
              <w:top w:val="nil"/>
              <w:left w:val="nil"/>
              <w:bottom w:val="nil"/>
              <w:right w:val="nil"/>
            </w:tcBorders>
            <w:noWrap/>
            <w:vAlign w:val="bottom"/>
          </w:tcPr>
          <w:p w14:paraId="499E5A1E" w14:textId="77777777" w:rsidR="00604FC8" w:rsidRPr="00BF1E05"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No reason </w:t>
            </w:r>
          </w:p>
        </w:tc>
        <w:tc>
          <w:tcPr>
            <w:tcW w:w="2070" w:type="dxa"/>
            <w:tcBorders>
              <w:top w:val="nil"/>
              <w:left w:val="nil"/>
              <w:bottom w:val="nil"/>
              <w:right w:val="nil"/>
            </w:tcBorders>
            <w:noWrap/>
            <w:vAlign w:val="bottom"/>
          </w:tcPr>
          <w:p w14:paraId="5AF40ABC"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1980" w:type="dxa"/>
            <w:tcBorders>
              <w:top w:val="nil"/>
              <w:left w:val="nil"/>
              <w:bottom w:val="nil"/>
              <w:right w:val="nil"/>
            </w:tcBorders>
            <w:noWrap/>
            <w:vAlign w:val="bottom"/>
          </w:tcPr>
          <w:p w14:paraId="5F4CC655"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34.8</w:t>
            </w:r>
          </w:p>
        </w:tc>
      </w:tr>
      <w:tr w:rsidR="00604FC8" w:rsidRPr="00F0565B" w14:paraId="06958494" w14:textId="77777777" w:rsidTr="005326B6">
        <w:trPr>
          <w:trHeight w:val="310"/>
        </w:trPr>
        <w:tc>
          <w:tcPr>
            <w:tcW w:w="3600" w:type="dxa"/>
            <w:tcBorders>
              <w:top w:val="nil"/>
              <w:left w:val="nil"/>
              <w:bottom w:val="nil"/>
              <w:right w:val="nil"/>
            </w:tcBorders>
            <w:noWrap/>
            <w:vAlign w:val="bottom"/>
          </w:tcPr>
          <w:p w14:paraId="7B1C194A" w14:textId="77777777" w:rsidR="00604FC8" w:rsidRPr="00BF1E05"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am not comfortable</w:t>
            </w:r>
          </w:p>
        </w:tc>
        <w:tc>
          <w:tcPr>
            <w:tcW w:w="2070" w:type="dxa"/>
            <w:tcBorders>
              <w:top w:val="nil"/>
              <w:left w:val="nil"/>
              <w:bottom w:val="nil"/>
              <w:right w:val="nil"/>
            </w:tcBorders>
            <w:noWrap/>
            <w:vAlign w:val="bottom"/>
          </w:tcPr>
          <w:p w14:paraId="00031E01"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980" w:type="dxa"/>
            <w:tcBorders>
              <w:top w:val="nil"/>
              <w:left w:val="nil"/>
              <w:bottom w:val="nil"/>
              <w:right w:val="nil"/>
            </w:tcBorders>
            <w:noWrap/>
            <w:vAlign w:val="bottom"/>
          </w:tcPr>
          <w:p w14:paraId="12A2B20E"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w:t>
            </w:r>
          </w:p>
        </w:tc>
      </w:tr>
      <w:tr w:rsidR="00604FC8" w:rsidRPr="00F0565B" w14:paraId="350B29AD" w14:textId="77777777" w:rsidTr="005326B6">
        <w:trPr>
          <w:trHeight w:val="310"/>
        </w:trPr>
        <w:tc>
          <w:tcPr>
            <w:tcW w:w="3600" w:type="dxa"/>
            <w:tcBorders>
              <w:top w:val="nil"/>
              <w:left w:val="nil"/>
              <w:bottom w:val="nil"/>
              <w:right w:val="nil"/>
            </w:tcBorders>
            <w:noWrap/>
            <w:vAlign w:val="bottom"/>
          </w:tcPr>
          <w:p w14:paraId="310BD9A0" w14:textId="77777777" w:rsidR="00604FC8" w:rsidRPr="00BF1E05"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Too expensive </w:t>
            </w:r>
          </w:p>
        </w:tc>
        <w:tc>
          <w:tcPr>
            <w:tcW w:w="2070" w:type="dxa"/>
            <w:tcBorders>
              <w:top w:val="nil"/>
              <w:left w:val="nil"/>
              <w:bottom w:val="nil"/>
              <w:right w:val="nil"/>
            </w:tcBorders>
            <w:noWrap/>
            <w:vAlign w:val="bottom"/>
          </w:tcPr>
          <w:p w14:paraId="2EA8A5A2"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980" w:type="dxa"/>
            <w:tcBorders>
              <w:top w:val="nil"/>
              <w:left w:val="nil"/>
              <w:bottom w:val="nil"/>
              <w:right w:val="nil"/>
            </w:tcBorders>
            <w:noWrap/>
            <w:vAlign w:val="bottom"/>
          </w:tcPr>
          <w:p w14:paraId="16E6F329"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w:t>
            </w:r>
          </w:p>
        </w:tc>
      </w:tr>
      <w:tr w:rsidR="00604FC8" w:rsidRPr="00F0565B" w14:paraId="7ACBD17D" w14:textId="77777777" w:rsidTr="005326B6">
        <w:trPr>
          <w:trHeight w:val="310"/>
        </w:trPr>
        <w:tc>
          <w:tcPr>
            <w:tcW w:w="3600" w:type="dxa"/>
            <w:tcBorders>
              <w:top w:val="nil"/>
              <w:left w:val="nil"/>
              <w:bottom w:val="nil"/>
              <w:right w:val="nil"/>
            </w:tcBorders>
            <w:noWrap/>
            <w:vAlign w:val="bottom"/>
          </w:tcPr>
          <w:p w14:paraId="084A8F68" w14:textId="77777777" w:rsidR="00604FC8" w:rsidRPr="00BF1E05"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are no mosquitoes</w:t>
            </w:r>
          </w:p>
        </w:tc>
        <w:tc>
          <w:tcPr>
            <w:tcW w:w="2070" w:type="dxa"/>
            <w:tcBorders>
              <w:top w:val="nil"/>
              <w:left w:val="nil"/>
              <w:bottom w:val="nil"/>
              <w:right w:val="nil"/>
            </w:tcBorders>
            <w:noWrap/>
            <w:vAlign w:val="bottom"/>
          </w:tcPr>
          <w:p w14:paraId="2F6C316E"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80" w:type="dxa"/>
            <w:tcBorders>
              <w:top w:val="nil"/>
              <w:left w:val="nil"/>
              <w:bottom w:val="nil"/>
              <w:right w:val="nil"/>
            </w:tcBorders>
            <w:noWrap/>
            <w:vAlign w:val="bottom"/>
          </w:tcPr>
          <w:p w14:paraId="64B12456"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r>
      <w:tr w:rsidR="00604FC8" w:rsidRPr="00F0565B" w14:paraId="49A3F033" w14:textId="77777777" w:rsidTr="005326B6">
        <w:trPr>
          <w:trHeight w:val="310"/>
        </w:trPr>
        <w:tc>
          <w:tcPr>
            <w:tcW w:w="3600" w:type="dxa"/>
            <w:tcBorders>
              <w:top w:val="nil"/>
              <w:left w:val="nil"/>
              <w:bottom w:val="nil"/>
              <w:right w:val="nil"/>
            </w:tcBorders>
            <w:noWrap/>
            <w:vAlign w:val="bottom"/>
          </w:tcPr>
          <w:p w14:paraId="7830B3A0" w14:textId="2E9CF7CA" w:rsidR="00604FC8" w:rsidRPr="00BF1E05"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don’t care </w:t>
            </w:r>
          </w:p>
        </w:tc>
        <w:tc>
          <w:tcPr>
            <w:tcW w:w="2070" w:type="dxa"/>
            <w:tcBorders>
              <w:top w:val="nil"/>
              <w:left w:val="nil"/>
              <w:bottom w:val="nil"/>
              <w:right w:val="nil"/>
            </w:tcBorders>
            <w:noWrap/>
            <w:vAlign w:val="bottom"/>
          </w:tcPr>
          <w:p w14:paraId="7F67EDD8"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980" w:type="dxa"/>
            <w:tcBorders>
              <w:top w:val="nil"/>
              <w:left w:val="nil"/>
              <w:bottom w:val="nil"/>
              <w:right w:val="nil"/>
            </w:tcBorders>
            <w:noWrap/>
            <w:vAlign w:val="bottom"/>
          </w:tcPr>
          <w:p w14:paraId="511C66E3"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w:t>
            </w:r>
          </w:p>
        </w:tc>
      </w:tr>
      <w:tr w:rsidR="00604FC8" w:rsidRPr="00F0565B" w14:paraId="0CA75B92" w14:textId="77777777" w:rsidTr="005326B6">
        <w:trPr>
          <w:trHeight w:val="310"/>
        </w:trPr>
        <w:tc>
          <w:tcPr>
            <w:tcW w:w="3600" w:type="dxa"/>
            <w:tcBorders>
              <w:top w:val="nil"/>
              <w:left w:val="nil"/>
              <w:bottom w:val="nil"/>
              <w:right w:val="nil"/>
            </w:tcBorders>
            <w:noWrap/>
            <w:vAlign w:val="bottom"/>
          </w:tcPr>
          <w:p w14:paraId="3142B749" w14:textId="21B9937F" w:rsidR="00604FC8" w:rsidRPr="00F0565B" w:rsidRDefault="00604FC8" w:rsidP="005326B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Use ITNs if </w:t>
            </w:r>
            <w:r w:rsidR="007631DF">
              <w:rPr>
                <w:rFonts w:ascii="Times New Roman" w:eastAsia="Times New Roman" w:hAnsi="Times New Roman" w:cs="Times New Roman"/>
                <w:b/>
                <w:color w:val="000000"/>
                <w:sz w:val="24"/>
                <w:szCs w:val="24"/>
              </w:rPr>
              <w:t>it's</w:t>
            </w:r>
            <w:r>
              <w:rPr>
                <w:rFonts w:ascii="Times New Roman" w:eastAsia="Times New Roman" w:hAnsi="Times New Roman" w:cs="Times New Roman"/>
                <w:b/>
                <w:color w:val="000000"/>
                <w:sz w:val="24"/>
                <w:szCs w:val="24"/>
              </w:rPr>
              <w:t xml:space="preserve"> free</w:t>
            </w:r>
          </w:p>
        </w:tc>
        <w:tc>
          <w:tcPr>
            <w:tcW w:w="2070" w:type="dxa"/>
            <w:tcBorders>
              <w:top w:val="nil"/>
              <w:left w:val="nil"/>
              <w:bottom w:val="nil"/>
              <w:right w:val="nil"/>
            </w:tcBorders>
            <w:noWrap/>
            <w:vAlign w:val="bottom"/>
          </w:tcPr>
          <w:p w14:paraId="677E2E6E"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c>
          <w:tcPr>
            <w:tcW w:w="1980" w:type="dxa"/>
            <w:tcBorders>
              <w:top w:val="nil"/>
              <w:left w:val="nil"/>
              <w:bottom w:val="nil"/>
              <w:right w:val="nil"/>
            </w:tcBorders>
            <w:noWrap/>
            <w:vAlign w:val="bottom"/>
          </w:tcPr>
          <w:p w14:paraId="6EC813AA"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r>
      <w:tr w:rsidR="00604FC8" w:rsidRPr="00F0565B" w14:paraId="1CCD2F3F" w14:textId="77777777" w:rsidTr="005326B6">
        <w:trPr>
          <w:trHeight w:val="310"/>
        </w:trPr>
        <w:tc>
          <w:tcPr>
            <w:tcW w:w="3600" w:type="dxa"/>
            <w:tcBorders>
              <w:top w:val="nil"/>
              <w:left w:val="nil"/>
              <w:bottom w:val="nil"/>
              <w:right w:val="nil"/>
            </w:tcBorders>
            <w:noWrap/>
            <w:vAlign w:val="bottom"/>
          </w:tcPr>
          <w:p w14:paraId="0B70986E"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070" w:type="dxa"/>
            <w:tcBorders>
              <w:top w:val="nil"/>
              <w:left w:val="nil"/>
              <w:bottom w:val="nil"/>
              <w:right w:val="nil"/>
            </w:tcBorders>
            <w:noWrap/>
            <w:vAlign w:val="bottom"/>
          </w:tcPr>
          <w:p w14:paraId="799463C3"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w:t>
            </w:r>
          </w:p>
        </w:tc>
        <w:tc>
          <w:tcPr>
            <w:tcW w:w="1980" w:type="dxa"/>
            <w:tcBorders>
              <w:top w:val="nil"/>
              <w:left w:val="nil"/>
              <w:bottom w:val="nil"/>
              <w:right w:val="nil"/>
            </w:tcBorders>
            <w:noWrap/>
            <w:vAlign w:val="bottom"/>
          </w:tcPr>
          <w:p w14:paraId="4CC42BB2"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88.3</w:t>
            </w:r>
          </w:p>
        </w:tc>
      </w:tr>
      <w:tr w:rsidR="00604FC8" w:rsidRPr="00F0565B" w14:paraId="143431FD" w14:textId="77777777" w:rsidTr="005326B6">
        <w:trPr>
          <w:trHeight w:val="310"/>
        </w:trPr>
        <w:tc>
          <w:tcPr>
            <w:tcW w:w="3600" w:type="dxa"/>
            <w:tcBorders>
              <w:top w:val="nil"/>
              <w:left w:val="nil"/>
              <w:bottom w:val="nil"/>
              <w:right w:val="nil"/>
            </w:tcBorders>
            <w:noWrap/>
            <w:vAlign w:val="bottom"/>
          </w:tcPr>
          <w:p w14:paraId="069A46BA"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070" w:type="dxa"/>
            <w:tcBorders>
              <w:top w:val="nil"/>
              <w:left w:val="nil"/>
              <w:bottom w:val="nil"/>
              <w:right w:val="nil"/>
            </w:tcBorders>
            <w:noWrap/>
            <w:vAlign w:val="bottom"/>
          </w:tcPr>
          <w:p w14:paraId="679801F1"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980" w:type="dxa"/>
            <w:tcBorders>
              <w:top w:val="nil"/>
              <w:left w:val="nil"/>
              <w:bottom w:val="nil"/>
              <w:right w:val="nil"/>
            </w:tcBorders>
            <w:noWrap/>
            <w:vAlign w:val="bottom"/>
          </w:tcPr>
          <w:p w14:paraId="4D8F797B"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w:t>
            </w:r>
          </w:p>
        </w:tc>
      </w:tr>
      <w:tr w:rsidR="00604FC8" w:rsidRPr="00F0565B" w14:paraId="2AB9E46C" w14:textId="77777777" w:rsidTr="005326B6">
        <w:trPr>
          <w:trHeight w:val="310"/>
        </w:trPr>
        <w:tc>
          <w:tcPr>
            <w:tcW w:w="3600" w:type="dxa"/>
            <w:tcBorders>
              <w:top w:val="nil"/>
              <w:left w:val="nil"/>
              <w:bottom w:val="nil"/>
              <w:right w:val="nil"/>
            </w:tcBorders>
            <w:noWrap/>
            <w:vAlign w:val="bottom"/>
          </w:tcPr>
          <w:p w14:paraId="316E6345" w14:textId="77777777" w:rsidR="00604FC8" w:rsidRPr="00F0565B" w:rsidRDefault="00604FC8" w:rsidP="005326B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Would you pay for ITNs</w:t>
            </w:r>
          </w:p>
        </w:tc>
        <w:tc>
          <w:tcPr>
            <w:tcW w:w="2070" w:type="dxa"/>
            <w:tcBorders>
              <w:top w:val="nil"/>
              <w:left w:val="nil"/>
              <w:bottom w:val="nil"/>
              <w:right w:val="nil"/>
            </w:tcBorders>
            <w:noWrap/>
            <w:vAlign w:val="bottom"/>
          </w:tcPr>
          <w:p w14:paraId="72E315EB"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c>
          <w:tcPr>
            <w:tcW w:w="1980" w:type="dxa"/>
            <w:tcBorders>
              <w:top w:val="nil"/>
              <w:left w:val="nil"/>
              <w:bottom w:val="nil"/>
              <w:right w:val="nil"/>
            </w:tcBorders>
            <w:noWrap/>
            <w:vAlign w:val="bottom"/>
          </w:tcPr>
          <w:p w14:paraId="0CCCDFFF"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r>
      <w:tr w:rsidR="00604FC8" w:rsidRPr="00F0565B" w14:paraId="39C3F792" w14:textId="77777777" w:rsidTr="005326B6">
        <w:trPr>
          <w:trHeight w:val="288"/>
        </w:trPr>
        <w:tc>
          <w:tcPr>
            <w:tcW w:w="3600" w:type="dxa"/>
            <w:tcBorders>
              <w:top w:val="nil"/>
              <w:left w:val="nil"/>
              <w:bottom w:val="nil"/>
              <w:right w:val="nil"/>
            </w:tcBorders>
            <w:vAlign w:val="bottom"/>
          </w:tcPr>
          <w:p w14:paraId="387CD236"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070" w:type="dxa"/>
            <w:tcBorders>
              <w:top w:val="nil"/>
              <w:left w:val="nil"/>
              <w:bottom w:val="nil"/>
              <w:right w:val="nil"/>
            </w:tcBorders>
            <w:vAlign w:val="bottom"/>
          </w:tcPr>
          <w:p w14:paraId="27992654" w14:textId="77777777" w:rsidR="00604FC8" w:rsidRPr="00F0565B" w:rsidRDefault="00604FC8" w:rsidP="005326B6">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301</w:t>
            </w:r>
          </w:p>
        </w:tc>
        <w:tc>
          <w:tcPr>
            <w:tcW w:w="1980" w:type="dxa"/>
            <w:tcBorders>
              <w:top w:val="nil"/>
              <w:left w:val="nil"/>
              <w:bottom w:val="nil"/>
              <w:right w:val="nil"/>
            </w:tcBorders>
            <w:vAlign w:val="bottom"/>
          </w:tcPr>
          <w:p w14:paraId="39602DA5" w14:textId="77777777" w:rsidR="00604FC8" w:rsidRPr="00F0565B" w:rsidRDefault="00604FC8" w:rsidP="005326B6">
            <w:pPr>
              <w:spacing w:after="0" w:line="240" w:lineRule="auto"/>
              <w:jc w:val="center"/>
              <w:rPr>
                <w:rFonts w:ascii="Times New Roman" w:eastAsia="Times New Roman" w:hAnsi="Times New Roman" w:cs="Times New Roman"/>
                <w:sz w:val="24"/>
                <w:szCs w:val="24"/>
              </w:rPr>
            </w:pPr>
            <w:r w:rsidRPr="00F0565B">
              <w:rPr>
                <w:rFonts w:ascii="Times New Roman" w:eastAsia="Times New Roman" w:hAnsi="Times New Roman" w:cs="Times New Roman"/>
                <w:sz w:val="24"/>
                <w:szCs w:val="24"/>
              </w:rPr>
              <w:t>62.</w:t>
            </w:r>
            <w:r>
              <w:rPr>
                <w:rFonts w:ascii="Times New Roman" w:eastAsia="Times New Roman" w:hAnsi="Times New Roman" w:cs="Times New Roman"/>
                <w:sz w:val="24"/>
                <w:szCs w:val="24"/>
              </w:rPr>
              <w:t>8</w:t>
            </w:r>
          </w:p>
        </w:tc>
      </w:tr>
      <w:tr w:rsidR="00604FC8" w:rsidRPr="00F0565B" w14:paraId="15063B1E" w14:textId="77777777" w:rsidTr="005326B6">
        <w:trPr>
          <w:trHeight w:val="310"/>
        </w:trPr>
        <w:tc>
          <w:tcPr>
            <w:tcW w:w="3600" w:type="dxa"/>
            <w:tcBorders>
              <w:top w:val="nil"/>
              <w:left w:val="nil"/>
              <w:bottom w:val="nil"/>
              <w:right w:val="nil"/>
            </w:tcBorders>
            <w:noWrap/>
            <w:vAlign w:val="bottom"/>
          </w:tcPr>
          <w:p w14:paraId="2DFD73B5"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070" w:type="dxa"/>
            <w:tcBorders>
              <w:top w:val="nil"/>
              <w:left w:val="nil"/>
              <w:bottom w:val="nil"/>
              <w:right w:val="nil"/>
            </w:tcBorders>
            <w:noWrap/>
            <w:vAlign w:val="bottom"/>
          </w:tcPr>
          <w:p w14:paraId="6F4CAE28"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w:t>
            </w:r>
          </w:p>
        </w:tc>
        <w:tc>
          <w:tcPr>
            <w:tcW w:w="1980" w:type="dxa"/>
            <w:tcBorders>
              <w:top w:val="nil"/>
              <w:left w:val="nil"/>
              <w:bottom w:val="nil"/>
              <w:right w:val="nil"/>
            </w:tcBorders>
            <w:noWrap/>
            <w:vAlign w:val="bottom"/>
          </w:tcPr>
          <w:p w14:paraId="6BC238B4"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37.2</w:t>
            </w:r>
          </w:p>
        </w:tc>
      </w:tr>
      <w:tr w:rsidR="00604FC8" w:rsidRPr="00F0565B" w14:paraId="5321014B" w14:textId="77777777" w:rsidTr="005326B6">
        <w:trPr>
          <w:trHeight w:val="310"/>
        </w:trPr>
        <w:tc>
          <w:tcPr>
            <w:tcW w:w="3600" w:type="dxa"/>
            <w:tcBorders>
              <w:top w:val="nil"/>
              <w:left w:val="nil"/>
              <w:bottom w:val="nil"/>
              <w:right w:val="nil"/>
            </w:tcBorders>
            <w:noWrap/>
            <w:vAlign w:val="bottom"/>
          </w:tcPr>
          <w:p w14:paraId="2B16ACC4" w14:textId="77777777" w:rsidR="00604FC8" w:rsidRPr="00F0565B" w:rsidRDefault="00604FC8" w:rsidP="005326B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At ease sleeping ITN </w:t>
            </w:r>
          </w:p>
        </w:tc>
        <w:tc>
          <w:tcPr>
            <w:tcW w:w="2070" w:type="dxa"/>
            <w:tcBorders>
              <w:top w:val="nil"/>
              <w:left w:val="nil"/>
              <w:bottom w:val="nil"/>
              <w:right w:val="nil"/>
            </w:tcBorders>
            <w:noWrap/>
            <w:vAlign w:val="bottom"/>
          </w:tcPr>
          <w:p w14:paraId="1FEE9DE4"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c>
          <w:tcPr>
            <w:tcW w:w="1980" w:type="dxa"/>
            <w:tcBorders>
              <w:top w:val="nil"/>
              <w:left w:val="nil"/>
              <w:bottom w:val="nil"/>
              <w:right w:val="nil"/>
            </w:tcBorders>
            <w:noWrap/>
            <w:vAlign w:val="bottom"/>
          </w:tcPr>
          <w:p w14:paraId="202C00A2"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r>
      <w:tr w:rsidR="00604FC8" w:rsidRPr="00F0565B" w14:paraId="7FE6B6AA" w14:textId="77777777" w:rsidTr="005326B6">
        <w:trPr>
          <w:trHeight w:val="310"/>
        </w:trPr>
        <w:tc>
          <w:tcPr>
            <w:tcW w:w="3600" w:type="dxa"/>
            <w:tcBorders>
              <w:top w:val="nil"/>
              <w:left w:val="nil"/>
              <w:bottom w:val="nil"/>
              <w:right w:val="nil"/>
            </w:tcBorders>
            <w:noWrap/>
            <w:vAlign w:val="bottom"/>
          </w:tcPr>
          <w:p w14:paraId="343B8E29"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070" w:type="dxa"/>
            <w:tcBorders>
              <w:top w:val="nil"/>
              <w:left w:val="nil"/>
              <w:bottom w:val="nil"/>
              <w:right w:val="nil"/>
            </w:tcBorders>
            <w:noWrap/>
            <w:vAlign w:val="bottom"/>
          </w:tcPr>
          <w:p w14:paraId="6BC994A8" w14:textId="77777777" w:rsidR="00604FC8" w:rsidRPr="00F0565B" w:rsidRDefault="00604FC8" w:rsidP="005326B6">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301</w:t>
            </w:r>
          </w:p>
        </w:tc>
        <w:tc>
          <w:tcPr>
            <w:tcW w:w="1980" w:type="dxa"/>
            <w:tcBorders>
              <w:top w:val="nil"/>
              <w:left w:val="nil"/>
              <w:bottom w:val="nil"/>
              <w:right w:val="nil"/>
            </w:tcBorders>
            <w:noWrap/>
            <w:vAlign w:val="bottom"/>
          </w:tcPr>
          <w:p w14:paraId="2F58E219" w14:textId="77777777" w:rsidR="00604FC8" w:rsidRPr="00F0565B" w:rsidRDefault="00604FC8" w:rsidP="005326B6">
            <w:pPr>
              <w:spacing w:after="0" w:line="240" w:lineRule="auto"/>
              <w:jc w:val="center"/>
              <w:rPr>
                <w:rFonts w:ascii="Times New Roman" w:eastAsia="Times New Roman" w:hAnsi="Times New Roman" w:cs="Times New Roman"/>
                <w:sz w:val="24"/>
                <w:szCs w:val="24"/>
              </w:rPr>
            </w:pPr>
            <w:r w:rsidRPr="00F0565B">
              <w:rPr>
                <w:rFonts w:ascii="Times New Roman" w:eastAsia="Times New Roman" w:hAnsi="Times New Roman" w:cs="Times New Roman"/>
                <w:sz w:val="24"/>
                <w:szCs w:val="24"/>
              </w:rPr>
              <w:t>62.</w:t>
            </w:r>
            <w:r>
              <w:rPr>
                <w:rFonts w:ascii="Times New Roman" w:eastAsia="Times New Roman" w:hAnsi="Times New Roman" w:cs="Times New Roman"/>
                <w:sz w:val="24"/>
                <w:szCs w:val="24"/>
              </w:rPr>
              <w:t>8</w:t>
            </w:r>
          </w:p>
        </w:tc>
      </w:tr>
      <w:tr w:rsidR="00604FC8" w:rsidRPr="00F0565B" w14:paraId="1C9365D2" w14:textId="77777777" w:rsidTr="005326B6">
        <w:trPr>
          <w:trHeight w:val="310"/>
        </w:trPr>
        <w:tc>
          <w:tcPr>
            <w:tcW w:w="3600" w:type="dxa"/>
            <w:tcBorders>
              <w:top w:val="nil"/>
              <w:left w:val="nil"/>
              <w:bottom w:val="nil"/>
              <w:right w:val="nil"/>
            </w:tcBorders>
            <w:noWrap/>
            <w:vAlign w:val="bottom"/>
          </w:tcPr>
          <w:p w14:paraId="50FA92F0"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070" w:type="dxa"/>
            <w:tcBorders>
              <w:top w:val="nil"/>
              <w:left w:val="nil"/>
              <w:bottom w:val="nil"/>
              <w:right w:val="nil"/>
            </w:tcBorders>
            <w:noWrap/>
            <w:vAlign w:val="bottom"/>
          </w:tcPr>
          <w:p w14:paraId="37E3F2B4"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w:t>
            </w:r>
          </w:p>
        </w:tc>
        <w:tc>
          <w:tcPr>
            <w:tcW w:w="1980" w:type="dxa"/>
            <w:tcBorders>
              <w:top w:val="nil"/>
              <w:left w:val="nil"/>
              <w:bottom w:val="nil"/>
              <w:right w:val="nil"/>
            </w:tcBorders>
            <w:noWrap/>
            <w:vAlign w:val="bottom"/>
          </w:tcPr>
          <w:p w14:paraId="3EE2C459"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37.2</w:t>
            </w:r>
          </w:p>
        </w:tc>
      </w:tr>
      <w:tr w:rsidR="00604FC8" w:rsidRPr="00F0565B" w14:paraId="0F494CBE" w14:textId="77777777" w:rsidTr="005326B6">
        <w:trPr>
          <w:trHeight w:val="310"/>
        </w:trPr>
        <w:tc>
          <w:tcPr>
            <w:tcW w:w="3600" w:type="dxa"/>
            <w:tcBorders>
              <w:top w:val="nil"/>
              <w:left w:val="nil"/>
              <w:bottom w:val="nil"/>
              <w:right w:val="nil"/>
            </w:tcBorders>
            <w:noWrap/>
            <w:vAlign w:val="bottom"/>
          </w:tcPr>
          <w:p w14:paraId="5DB5FACF" w14:textId="77777777" w:rsidR="00604FC8" w:rsidRPr="00F0565B" w:rsidRDefault="00604FC8" w:rsidP="005326B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Sleep under ITN often</w:t>
            </w:r>
          </w:p>
        </w:tc>
        <w:tc>
          <w:tcPr>
            <w:tcW w:w="2070" w:type="dxa"/>
            <w:tcBorders>
              <w:top w:val="nil"/>
              <w:left w:val="nil"/>
              <w:bottom w:val="nil"/>
              <w:right w:val="nil"/>
            </w:tcBorders>
            <w:noWrap/>
            <w:vAlign w:val="bottom"/>
          </w:tcPr>
          <w:p w14:paraId="2963C904"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c>
          <w:tcPr>
            <w:tcW w:w="1980" w:type="dxa"/>
            <w:tcBorders>
              <w:top w:val="nil"/>
              <w:left w:val="nil"/>
              <w:bottom w:val="nil"/>
              <w:right w:val="nil"/>
            </w:tcBorders>
            <w:noWrap/>
            <w:vAlign w:val="bottom"/>
          </w:tcPr>
          <w:p w14:paraId="742374EB"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r>
      <w:tr w:rsidR="00604FC8" w:rsidRPr="00F0565B" w14:paraId="05D5F3DB" w14:textId="77777777" w:rsidTr="005326B6">
        <w:trPr>
          <w:trHeight w:val="310"/>
        </w:trPr>
        <w:tc>
          <w:tcPr>
            <w:tcW w:w="3600" w:type="dxa"/>
            <w:tcBorders>
              <w:top w:val="nil"/>
              <w:left w:val="nil"/>
              <w:bottom w:val="nil"/>
              <w:right w:val="nil"/>
            </w:tcBorders>
            <w:noWrap/>
            <w:vAlign w:val="bottom"/>
          </w:tcPr>
          <w:p w14:paraId="0A11C1C2"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070" w:type="dxa"/>
            <w:tcBorders>
              <w:top w:val="nil"/>
              <w:left w:val="nil"/>
              <w:bottom w:val="nil"/>
              <w:right w:val="nil"/>
            </w:tcBorders>
            <w:noWrap/>
            <w:vAlign w:val="bottom"/>
          </w:tcPr>
          <w:p w14:paraId="6642F3CF"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w:t>
            </w:r>
          </w:p>
        </w:tc>
        <w:tc>
          <w:tcPr>
            <w:tcW w:w="1980" w:type="dxa"/>
            <w:tcBorders>
              <w:top w:val="nil"/>
              <w:left w:val="nil"/>
              <w:bottom w:val="nil"/>
              <w:right w:val="nil"/>
            </w:tcBorders>
            <w:noWrap/>
            <w:vAlign w:val="bottom"/>
          </w:tcPr>
          <w:p w14:paraId="31903F37"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30.1</w:t>
            </w:r>
          </w:p>
        </w:tc>
      </w:tr>
      <w:tr w:rsidR="00604FC8" w:rsidRPr="00F0565B" w14:paraId="06C254D5" w14:textId="77777777" w:rsidTr="005326B6">
        <w:trPr>
          <w:trHeight w:val="310"/>
        </w:trPr>
        <w:tc>
          <w:tcPr>
            <w:tcW w:w="3600" w:type="dxa"/>
            <w:tcBorders>
              <w:top w:val="nil"/>
              <w:left w:val="nil"/>
              <w:bottom w:val="nil"/>
              <w:right w:val="nil"/>
            </w:tcBorders>
            <w:noWrap/>
            <w:vAlign w:val="bottom"/>
          </w:tcPr>
          <w:p w14:paraId="7BF8C7FC"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070" w:type="dxa"/>
            <w:tcBorders>
              <w:top w:val="nil"/>
              <w:left w:val="nil"/>
              <w:bottom w:val="nil"/>
              <w:right w:val="nil"/>
            </w:tcBorders>
            <w:noWrap/>
            <w:vAlign w:val="bottom"/>
          </w:tcPr>
          <w:p w14:paraId="121D0DEE"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w:t>
            </w:r>
          </w:p>
        </w:tc>
        <w:tc>
          <w:tcPr>
            <w:tcW w:w="1980" w:type="dxa"/>
            <w:tcBorders>
              <w:top w:val="nil"/>
              <w:left w:val="nil"/>
              <w:bottom w:val="nil"/>
              <w:right w:val="nil"/>
            </w:tcBorders>
            <w:noWrap/>
            <w:vAlign w:val="bottom"/>
          </w:tcPr>
          <w:p w14:paraId="7FAC0ED7"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69.9</w:t>
            </w:r>
          </w:p>
        </w:tc>
      </w:tr>
      <w:tr w:rsidR="00604FC8" w:rsidRPr="00F0565B" w14:paraId="7319D7B3" w14:textId="77777777" w:rsidTr="005326B6">
        <w:trPr>
          <w:trHeight w:val="310"/>
        </w:trPr>
        <w:tc>
          <w:tcPr>
            <w:tcW w:w="3600" w:type="dxa"/>
            <w:tcBorders>
              <w:top w:val="nil"/>
              <w:left w:val="nil"/>
              <w:bottom w:val="nil"/>
              <w:right w:val="nil"/>
            </w:tcBorders>
            <w:noWrap/>
            <w:vAlign w:val="bottom"/>
          </w:tcPr>
          <w:p w14:paraId="683D1344" w14:textId="77777777" w:rsidR="00604FC8" w:rsidRPr="00F0565B" w:rsidRDefault="00604FC8" w:rsidP="005326B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Slept under ITN last night</w:t>
            </w:r>
          </w:p>
        </w:tc>
        <w:tc>
          <w:tcPr>
            <w:tcW w:w="2070" w:type="dxa"/>
            <w:tcBorders>
              <w:top w:val="nil"/>
              <w:left w:val="nil"/>
              <w:bottom w:val="nil"/>
              <w:right w:val="nil"/>
            </w:tcBorders>
            <w:noWrap/>
            <w:vAlign w:val="bottom"/>
          </w:tcPr>
          <w:p w14:paraId="0A191822"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c>
          <w:tcPr>
            <w:tcW w:w="1980" w:type="dxa"/>
            <w:tcBorders>
              <w:top w:val="nil"/>
              <w:left w:val="nil"/>
              <w:bottom w:val="nil"/>
              <w:right w:val="nil"/>
            </w:tcBorders>
            <w:noWrap/>
            <w:vAlign w:val="bottom"/>
          </w:tcPr>
          <w:p w14:paraId="7FBF9090"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r>
      <w:tr w:rsidR="00604FC8" w:rsidRPr="00F0565B" w14:paraId="36BF8842" w14:textId="77777777" w:rsidTr="005326B6">
        <w:trPr>
          <w:trHeight w:val="310"/>
        </w:trPr>
        <w:tc>
          <w:tcPr>
            <w:tcW w:w="3600" w:type="dxa"/>
            <w:tcBorders>
              <w:top w:val="nil"/>
              <w:left w:val="nil"/>
              <w:bottom w:val="nil"/>
              <w:right w:val="nil"/>
            </w:tcBorders>
            <w:noWrap/>
            <w:vAlign w:val="bottom"/>
          </w:tcPr>
          <w:p w14:paraId="4174E3BD"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070" w:type="dxa"/>
            <w:tcBorders>
              <w:top w:val="nil"/>
              <w:left w:val="nil"/>
              <w:bottom w:val="nil"/>
              <w:right w:val="nil"/>
            </w:tcBorders>
            <w:noWrap/>
            <w:vAlign w:val="bottom"/>
          </w:tcPr>
          <w:p w14:paraId="3C51B149"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w:t>
            </w:r>
          </w:p>
        </w:tc>
        <w:tc>
          <w:tcPr>
            <w:tcW w:w="1980" w:type="dxa"/>
            <w:tcBorders>
              <w:top w:val="nil"/>
              <w:left w:val="nil"/>
              <w:bottom w:val="nil"/>
              <w:right w:val="nil"/>
            </w:tcBorders>
            <w:noWrap/>
            <w:vAlign w:val="bottom"/>
          </w:tcPr>
          <w:p w14:paraId="250B1F61"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w:t>
            </w:r>
          </w:p>
        </w:tc>
      </w:tr>
      <w:tr w:rsidR="00604FC8" w:rsidRPr="00F0565B" w14:paraId="4D10FC09" w14:textId="77777777" w:rsidTr="005326B6">
        <w:trPr>
          <w:trHeight w:val="310"/>
        </w:trPr>
        <w:tc>
          <w:tcPr>
            <w:tcW w:w="3600" w:type="dxa"/>
            <w:tcBorders>
              <w:top w:val="nil"/>
              <w:left w:val="nil"/>
              <w:bottom w:val="nil"/>
              <w:right w:val="nil"/>
            </w:tcBorders>
            <w:noWrap/>
            <w:vAlign w:val="bottom"/>
          </w:tcPr>
          <w:p w14:paraId="6CDB1268"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070" w:type="dxa"/>
            <w:tcBorders>
              <w:top w:val="nil"/>
              <w:left w:val="nil"/>
              <w:bottom w:val="nil"/>
              <w:right w:val="nil"/>
            </w:tcBorders>
            <w:noWrap/>
            <w:vAlign w:val="bottom"/>
          </w:tcPr>
          <w:p w14:paraId="2B5E1618"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382</w:t>
            </w:r>
          </w:p>
        </w:tc>
        <w:tc>
          <w:tcPr>
            <w:tcW w:w="1980" w:type="dxa"/>
            <w:tcBorders>
              <w:top w:val="nil"/>
              <w:left w:val="nil"/>
              <w:bottom w:val="nil"/>
              <w:right w:val="nil"/>
            </w:tcBorders>
            <w:noWrap/>
            <w:vAlign w:val="bottom"/>
          </w:tcPr>
          <w:p w14:paraId="5382695D"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79.7</w:t>
            </w:r>
          </w:p>
        </w:tc>
      </w:tr>
      <w:tr w:rsidR="00604FC8" w:rsidRPr="00F0565B" w14:paraId="21A01660" w14:textId="77777777" w:rsidTr="005326B6">
        <w:trPr>
          <w:trHeight w:val="310"/>
        </w:trPr>
        <w:tc>
          <w:tcPr>
            <w:tcW w:w="3600" w:type="dxa"/>
            <w:tcBorders>
              <w:top w:val="nil"/>
              <w:left w:val="nil"/>
              <w:right w:val="nil"/>
            </w:tcBorders>
            <w:noWrap/>
            <w:vAlign w:val="bottom"/>
          </w:tcPr>
          <w:p w14:paraId="1FA1CAA6" w14:textId="77777777" w:rsidR="00604FC8" w:rsidRPr="00F0565B" w:rsidRDefault="00604FC8" w:rsidP="005326B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Nights a week sleep under ITN</w:t>
            </w:r>
          </w:p>
        </w:tc>
        <w:tc>
          <w:tcPr>
            <w:tcW w:w="2070" w:type="dxa"/>
            <w:tcBorders>
              <w:top w:val="nil"/>
              <w:left w:val="nil"/>
              <w:right w:val="nil"/>
            </w:tcBorders>
            <w:noWrap/>
            <w:vAlign w:val="bottom"/>
          </w:tcPr>
          <w:p w14:paraId="1CE812EE"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p>
        </w:tc>
        <w:tc>
          <w:tcPr>
            <w:tcW w:w="1980" w:type="dxa"/>
            <w:tcBorders>
              <w:top w:val="nil"/>
              <w:left w:val="nil"/>
              <w:right w:val="nil"/>
            </w:tcBorders>
            <w:noWrap/>
            <w:vAlign w:val="bottom"/>
          </w:tcPr>
          <w:p w14:paraId="0E2AF906"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p>
        </w:tc>
      </w:tr>
      <w:tr w:rsidR="00604FC8" w:rsidRPr="00F0565B" w14:paraId="0D9C84F0" w14:textId="77777777" w:rsidTr="005326B6">
        <w:trPr>
          <w:trHeight w:val="310"/>
        </w:trPr>
        <w:tc>
          <w:tcPr>
            <w:tcW w:w="3600" w:type="dxa"/>
            <w:tcBorders>
              <w:top w:val="nil"/>
              <w:left w:val="nil"/>
              <w:right w:val="nil"/>
            </w:tcBorders>
            <w:noWrap/>
            <w:vAlign w:val="bottom"/>
          </w:tcPr>
          <w:p w14:paraId="15872763" w14:textId="77777777" w:rsidR="00604FC8"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c>
          <w:tcPr>
            <w:tcW w:w="2070" w:type="dxa"/>
            <w:tcBorders>
              <w:top w:val="nil"/>
              <w:left w:val="nil"/>
              <w:right w:val="nil"/>
            </w:tcBorders>
            <w:noWrap/>
            <w:vAlign w:val="bottom"/>
          </w:tcPr>
          <w:p w14:paraId="7CFEB184"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p>
        </w:tc>
        <w:tc>
          <w:tcPr>
            <w:tcW w:w="1980" w:type="dxa"/>
            <w:tcBorders>
              <w:top w:val="nil"/>
              <w:left w:val="nil"/>
              <w:right w:val="nil"/>
            </w:tcBorders>
            <w:noWrap/>
            <w:vAlign w:val="bottom"/>
          </w:tcPr>
          <w:p w14:paraId="51ED09C4"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57.6</w:t>
            </w:r>
          </w:p>
        </w:tc>
      </w:tr>
      <w:tr w:rsidR="00604FC8" w:rsidRPr="00F0565B" w14:paraId="647B08A0" w14:textId="77777777" w:rsidTr="005326B6">
        <w:trPr>
          <w:trHeight w:val="310"/>
        </w:trPr>
        <w:tc>
          <w:tcPr>
            <w:tcW w:w="3600" w:type="dxa"/>
            <w:tcBorders>
              <w:top w:val="nil"/>
              <w:left w:val="nil"/>
              <w:right w:val="nil"/>
            </w:tcBorders>
            <w:noWrap/>
            <w:vAlign w:val="bottom"/>
          </w:tcPr>
          <w:p w14:paraId="48A4B1C5" w14:textId="77777777" w:rsidR="00604FC8"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Once</w:t>
            </w:r>
          </w:p>
        </w:tc>
        <w:tc>
          <w:tcPr>
            <w:tcW w:w="2070" w:type="dxa"/>
            <w:tcBorders>
              <w:top w:val="nil"/>
              <w:left w:val="nil"/>
              <w:right w:val="nil"/>
            </w:tcBorders>
            <w:noWrap/>
            <w:vAlign w:val="bottom"/>
          </w:tcPr>
          <w:p w14:paraId="7144B073"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1980" w:type="dxa"/>
            <w:tcBorders>
              <w:top w:val="nil"/>
              <w:left w:val="nil"/>
              <w:right w:val="nil"/>
            </w:tcBorders>
            <w:noWrap/>
            <w:vAlign w:val="bottom"/>
          </w:tcPr>
          <w:p w14:paraId="73321C77"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r>
      <w:tr w:rsidR="00604FC8" w:rsidRPr="00F0565B" w14:paraId="735136F1" w14:textId="77777777" w:rsidTr="005326B6">
        <w:trPr>
          <w:trHeight w:val="310"/>
        </w:trPr>
        <w:tc>
          <w:tcPr>
            <w:tcW w:w="3600" w:type="dxa"/>
            <w:tcBorders>
              <w:top w:val="nil"/>
              <w:left w:val="nil"/>
              <w:right w:val="nil"/>
            </w:tcBorders>
            <w:noWrap/>
            <w:vAlign w:val="bottom"/>
          </w:tcPr>
          <w:p w14:paraId="5F06C4A7" w14:textId="77777777" w:rsidR="00604FC8"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Twice</w:t>
            </w:r>
          </w:p>
        </w:tc>
        <w:tc>
          <w:tcPr>
            <w:tcW w:w="2070" w:type="dxa"/>
            <w:tcBorders>
              <w:top w:val="nil"/>
              <w:left w:val="nil"/>
              <w:right w:val="nil"/>
            </w:tcBorders>
            <w:noWrap/>
            <w:vAlign w:val="bottom"/>
          </w:tcPr>
          <w:p w14:paraId="21B33567"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1980" w:type="dxa"/>
            <w:tcBorders>
              <w:top w:val="nil"/>
              <w:left w:val="nil"/>
              <w:right w:val="nil"/>
            </w:tcBorders>
            <w:noWrap/>
            <w:vAlign w:val="bottom"/>
          </w:tcPr>
          <w:p w14:paraId="7314781F"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r>
      <w:tr w:rsidR="00604FC8" w:rsidRPr="00F0565B" w14:paraId="355F96A4" w14:textId="77777777" w:rsidTr="005326B6">
        <w:trPr>
          <w:trHeight w:val="310"/>
        </w:trPr>
        <w:tc>
          <w:tcPr>
            <w:tcW w:w="3600" w:type="dxa"/>
            <w:tcBorders>
              <w:top w:val="nil"/>
              <w:left w:val="nil"/>
              <w:right w:val="nil"/>
            </w:tcBorders>
            <w:noWrap/>
            <w:vAlign w:val="bottom"/>
          </w:tcPr>
          <w:p w14:paraId="0DB5BB28" w14:textId="77777777" w:rsidR="00604FC8"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Three times </w:t>
            </w:r>
          </w:p>
        </w:tc>
        <w:tc>
          <w:tcPr>
            <w:tcW w:w="2070" w:type="dxa"/>
            <w:tcBorders>
              <w:top w:val="nil"/>
              <w:left w:val="nil"/>
              <w:right w:val="nil"/>
            </w:tcBorders>
            <w:noWrap/>
            <w:vAlign w:val="bottom"/>
          </w:tcPr>
          <w:p w14:paraId="0FD9ADE6"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980" w:type="dxa"/>
            <w:tcBorders>
              <w:top w:val="nil"/>
              <w:left w:val="nil"/>
              <w:right w:val="nil"/>
            </w:tcBorders>
            <w:noWrap/>
            <w:vAlign w:val="bottom"/>
          </w:tcPr>
          <w:p w14:paraId="2CF10528"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r>
      <w:tr w:rsidR="00604FC8" w:rsidRPr="00F0565B" w14:paraId="7AE07C01" w14:textId="77777777" w:rsidTr="005326B6">
        <w:trPr>
          <w:trHeight w:val="310"/>
        </w:trPr>
        <w:tc>
          <w:tcPr>
            <w:tcW w:w="3600" w:type="dxa"/>
            <w:tcBorders>
              <w:top w:val="nil"/>
              <w:left w:val="nil"/>
              <w:right w:val="nil"/>
            </w:tcBorders>
            <w:noWrap/>
            <w:vAlign w:val="bottom"/>
          </w:tcPr>
          <w:p w14:paraId="2F22D384" w14:textId="77777777" w:rsidR="00604FC8"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Four times</w:t>
            </w:r>
          </w:p>
        </w:tc>
        <w:tc>
          <w:tcPr>
            <w:tcW w:w="2070" w:type="dxa"/>
            <w:tcBorders>
              <w:top w:val="nil"/>
              <w:left w:val="nil"/>
              <w:right w:val="nil"/>
            </w:tcBorders>
            <w:noWrap/>
            <w:vAlign w:val="bottom"/>
          </w:tcPr>
          <w:p w14:paraId="661942CC"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980" w:type="dxa"/>
            <w:tcBorders>
              <w:top w:val="nil"/>
              <w:left w:val="nil"/>
              <w:right w:val="nil"/>
            </w:tcBorders>
            <w:noWrap/>
            <w:vAlign w:val="bottom"/>
          </w:tcPr>
          <w:p w14:paraId="72246FC3"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r>
      <w:tr w:rsidR="00604FC8" w:rsidRPr="00F0565B" w14:paraId="3FFDC1CF" w14:textId="77777777" w:rsidTr="005326B6">
        <w:trPr>
          <w:trHeight w:val="310"/>
        </w:trPr>
        <w:tc>
          <w:tcPr>
            <w:tcW w:w="3600" w:type="dxa"/>
            <w:tcBorders>
              <w:top w:val="nil"/>
              <w:left w:val="nil"/>
              <w:right w:val="nil"/>
            </w:tcBorders>
            <w:noWrap/>
            <w:vAlign w:val="bottom"/>
          </w:tcPr>
          <w:p w14:paraId="11022F6C" w14:textId="77777777" w:rsidR="00604FC8"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Five times </w:t>
            </w:r>
          </w:p>
        </w:tc>
        <w:tc>
          <w:tcPr>
            <w:tcW w:w="2070" w:type="dxa"/>
            <w:tcBorders>
              <w:top w:val="nil"/>
              <w:left w:val="nil"/>
              <w:right w:val="nil"/>
            </w:tcBorders>
            <w:noWrap/>
            <w:vAlign w:val="bottom"/>
          </w:tcPr>
          <w:p w14:paraId="1BE1FBDB"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980" w:type="dxa"/>
            <w:tcBorders>
              <w:top w:val="nil"/>
              <w:left w:val="nil"/>
              <w:right w:val="nil"/>
            </w:tcBorders>
            <w:noWrap/>
            <w:vAlign w:val="bottom"/>
          </w:tcPr>
          <w:p w14:paraId="4787CE2F"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r>
      <w:tr w:rsidR="00604FC8" w:rsidRPr="00F0565B" w14:paraId="18BB73B0" w14:textId="77777777" w:rsidTr="005326B6">
        <w:trPr>
          <w:trHeight w:val="310"/>
        </w:trPr>
        <w:tc>
          <w:tcPr>
            <w:tcW w:w="3600" w:type="dxa"/>
            <w:tcBorders>
              <w:top w:val="nil"/>
              <w:left w:val="nil"/>
              <w:bottom w:val="nil"/>
              <w:right w:val="nil"/>
            </w:tcBorders>
            <w:noWrap/>
            <w:vAlign w:val="bottom"/>
          </w:tcPr>
          <w:p w14:paraId="0500E8C9" w14:textId="77777777" w:rsidR="00604FC8"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Everyday </w:t>
            </w:r>
          </w:p>
        </w:tc>
        <w:tc>
          <w:tcPr>
            <w:tcW w:w="2070" w:type="dxa"/>
            <w:tcBorders>
              <w:top w:val="nil"/>
              <w:left w:val="nil"/>
              <w:bottom w:val="nil"/>
              <w:right w:val="nil"/>
            </w:tcBorders>
            <w:noWrap/>
            <w:vAlign w:val="bottom"/>
          </w:tcPr>
          <w:p w14:paraId="0EEF1E8B"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980" w:type="dxa"/>
            <w:tcBorders>
              <w:top w:val="nil"/>
              <w:left w:val="nil"/>
              <w:bottom w:val="nil"/>
              <w:right w:val="nil"/>
            </w:tcBorders>
            <w:noWrap/>
            <w:vAlign w:val="bottom"/>
          </w:tcPr>
          <w:p w14:paraId="067384D4"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w:t>
            </w:r>
          </w:p>
        </w:tc>
      </w:tr>
      <w:tr w:rsidR="00604FC8" w:rsidRPr="00F0565B" w14:paraId="550F56FD" w14:textId="77777777" w:rsidTr="005326B6">
        <w:trPr>
          <w:trHeight w:val="310"/>
        </w:trPr>
        <w:tc>
          <w:tcPr>
            <w:tcW w:w="3600" w:type="dxa"/>
            <w:tcBorders>
              <w:top w:val="nil"/>
              <w:left w:val="nil"/>
              <w:right w:val="nil"/>
            </w:tcBorders>
            <w:noWrap/>
            <w:vAlign w:val="bottom"/>
          </w:tcPr>
          <w:p w14:paraId="6A51E307" w14:textId="77777777" w:rsidR="00604FC8" w:rsidRPr="00F0565B" w:rsidRDefault="00604FC8" w:rsidP="005326B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Use ITN last month</w:t>
            </w:r>
          </w:p>
        </w:tc>
        <w:tc>
          <w:tcPr>
            <w:tcW w:w="2070" w:type="dxa"/>
            <w:tcBorders>
              <w:top w:val="nil"/>
              <w:left w:val="nil"/>
              <w:right w:val="nil"/>
            </w:tcBorders>
            <w:noWrap/>
            <w:vAlign w:val="bottom"/>
          </w:tcPr>
          <w:p w14:paraId="627F774E"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p>
        </w:tc>
        <w:tc>
          <w:tcPr>
            <w:tcW w:w="1980" w:type="dxa"/>
            <w:tcBorders>
              <w:top w:val="nil"/>
              <w:left w:val="nil"/>
              <w:right w:val="nil"/>
            </w:tcBorders>
            <w:noWrap/>
            <w:vAlign w:val="bottom"/>
          </w:tcPr>
          <w:p w14:paraId="4F10DD87"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p>
        </w:tc>
      </w:tr>
      <w:tr w:rsidR="00604FC8" w:rsidRPr="00F0565B" w14:paraId="3C187C42" w14:textId="77777777" w:rsidTr="005326B6">
        <w:trPr>
          <w:trHeight w:val="310"/>
        </w:trPr>
        <w:tc>
          <w:tcPr>
            <w:tcW w:w="3600" w:type="dxa"/>
            <w:tcBorders>
              <w:top w:val="nil"/>
              <w:left w:val="nil"/>
              <w:right w:val="nil"/>
            </w:tcBorders>
            <w:noWrap/>
            <w:vAlign w:val="bottom"/>
          </w:tcPr>
          <w:p w14:paraId="488904AC"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070" w:type="dxa"/>
            <w:tcBorders>
              <w:top w:val="nil"/>
              <w:left w:val="nil"/>
              <w:right w:val="nil"/>
            </w:tcBorders>
            <w:noWrap/>
            <w:vAlign w:val="bottom"/>
          </w:tcPr>
          <w:p w14:paraId="4B850F61"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w:t>
            </w:r>
          </w:p>
        </w:tc>
        <w:tc>
          <w:tcPr>
            <w:tcW w:w="1980" w:type="dxa"/>
            <w:tcBorders>
              <w:top w:val="nil"/>
              <w:left w:val="nil"/>
              <w:right w:val="nil"/>
            </w:tcBorders>
            <w:noWrap/>
            <w:vAlign w:val="bottom"/>
          </w:tcPr>
          <w:p w14:paraId="4AABCE5C"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30.9</w:t>
            </w:r>
          </w:p>
        </w:tc>
      </w:tr>
      <w:tr w:rsidR="00604FC8" w:rsidRPr="00F0565B" w14:paraId="241AEA29" w14:textId="77777777" w:rsidTr="005326B6">
        <w:trPr>
          <w:trHeight w:val="310"/>
        </w:trPr>
        <w:tc>
          <w:tcPr>
            <w:tcW w:w="3600" w:type="dxa"/>
            <w:tcBorders>
              <w:top w:val="nil"/>
              <w:left w:val="nil"/>
              <w:bottom w:val="single" w:sz="4" w:space="0" w:color="auto"/>
              <w:right w:val="nil"/>
            </w:tcBorders>
            <w:noWrap/>
            <w:vAlign w:val="bottom"/>
          </w:tcPr>
          <w:p w14:paraId="1263CBD7"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070" w:type="dxa"/>
            <w:tcBorders>
              <w:top w:val="nil"/>
              <w:left w:val="nil"/>
              <w:bottom w:val="single" w:sz="4" w:space="0" w:color="auto"/>
              <w:right w:val="nil"/>
            </w:tcBorders>
            <w:noWrap/>
            <w:vAlign w:val="bottom"/>
          </w:tcPr>
          <w:p w14:paraId="198FC51C"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331</w:t>
            </w:r>
          </w:p>
        </w:tc>
        <w:tc>
          <w:tcPr>
            <w:tcW w:w="1980" w:type="dxa"/>
            <w:tcBorders>
              <w:top w:val="nil"/>
              <w:left w:val="nil"/>
              <w:bottom w:val="single" w:sz="4" w:space="0" w:color="auto"/>
              <w:right w:val="nil"/>
            </w:tcBorders>
            <w:noWrap/>
            <w:vAlign w:val="bottom"/>
          </w:tcPr>
          <w:p w14:paraId="3B897A05"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69.1</w:t>
            </w:r>
          </w:p>
        </w:tc>
      </w:tr>
    </w:tbl>
    <w:p w14:paraId="6C50D1D3" w14:textId="77777777" w:rsidR="00604FC8" w:rsidRDefault="00604FC8" w:rsidP="00604FC8">
      <w:pPr>
        <w:rPr>
          <w:rFonts w:ascii="Times New Roman" w:hAnsi="Times New Roman" w:cs="Times New Roman"/>
          <w:b/>
          <w:sz w:val="24"/>
          <w:szCs w:val="24"/>
        </w:rPr>
      </w:pPr>
    </w:p>
    <w:p w14:paraId="63C50D9A" w14:textId="249E84DA" w:rsidR="00523A68" w:rsidRDefault="00D74AAD" w:rsidP="00523A68">
      <w:pPr>
        <w:spacing w:line="360" w:lineRule="auto"/>
        <w:jc w:val="both"/>
        <w:rPr>
          <w:rFonts w:ascii="Times New Roman" w:hAnsi="Times New Roman"/>
          <w:sz w:val="24"/>
          <w:szCs w:val="24"/>
        </w:rPr>
      </w:pPr>
      <w:r>
        <w:rPr>
          <w:rFonts w:ascii="Times New Roman" w:hAnsi="Times New Roman"/>
          <w:sz w:val="24"/>
          <w:szCs w:val="24"/>
        </w:rPr>
        <w:t xml:space="preserve">From Table </w:t>
      </w:r>
      <w:r w:rsidR="00235E2C">
        <w:rPr>
          <w:rFonts w:ascii="Times New Roman" w:hAnsi="Times New Roman"/>
          <w:sz w:val="24"/>
          <w:szCs w:val="24"/>
        </w:rPr>
        <w:t>3</w:t>
      </w:r>
      <w:r>
        <w:rPr>
          <w:rFonts w:ascii="Times New Roman" w:hAnsi="Times New Roman"/>
          <w:sz w:val="24"/>
          <w:szCs w:val="24"/>
        </w:rPr>
        <w:t xml:space="preserve">b, usage patterns showed that 152 (31.7%) used ITNs primarily during the rainy season, while 102 (21.3%) used them year-round. Personal or cultural beliefs deterred 149 (30.9%) from using ITNs, with the most common belief being that they cause heat 14 (50.0%). Among those who discontinued use, 95 (41.7%) cited heat as the reason, and 56 (24.6%) reported that their nets were damaged. </w:t>
      </w:r>
    </w:p>
    <w:p w14:paraId="296E01E2" w14:textId="0002C2A9" w:rsidR="00600D57" w:rsidRDefault="00600D57" w:rsidP="00523A68">
      <w:pPr>
        <w:spacing w:line="360" w:lineRule="auto"/>
        <w:jc w:val="both"/>
        <w:rPr>
          <w:rFonts w:ascii="Times New Roman" w:hAnsi="Times New Roman"/>
          <w:sz w:val="24"/>
          <w:szCs w:val="24"/>
        </w:rPr>
      </w:pPr>
      <w:r>
        <w:rPr>
          <w:rFonts w:ascii="Times New Roman" w:eastAsia="Calibri" w:hAnsi="Times New Roman"/>
          <w:b/>
          <w:bCs/>
          <w:sz w:val="24"/>
          <w:szCs w:val="24"/>
          <w:lang w:eastAsia="en-US"/>
        </w:rPr>
        <w:t xml:space="preserve">Table </w:t>
      </w:r>
      <w:r w:rsidR="00235E2C">
        <w:rPr>
          <w:rFonts w:ascii="Times New Roman" w:eastAsia="Calibri" w:hAnsi="Times New Roman"/>
          <w:b/>
          <w:bCs/>
          <w:sz w:val="24"/>
          <w:szCs w:val="24"/>
          <w:lang w:eastAsia="en-US"/>
        </w:rPr>
        <w:t>3</w:t>
      </w:r>
      <w:r>
        <w:rPr>
          <w:rFonts w:ascii="Times New Roman" w:eastAsia="Calibri" w:hAnsi="Times New Roman"/>
          <w:b/>
          <w:bCs/>
          <w:sz w:val="24"/>
          <w:szCs w:val="24"/>
          <w:lang w:eastAsia="en-US"/>
        </w:rPr>
        <w:t xml:space="preserve">b: Usage of ITNs </w:t>
      </w:r>
    </w:p>
    <w:tbl>
      <w:tblPr>
        <w:tblW w:w="8640" w:type="dxa"/>
        <w:tblLook w:val="04A0" w:firstRow="1" w:lastRow="0" w:firstColumn="1" w:lastColumn="0" w:noHBand="0" w:noVBand="1"/>
      </w:tblPr>
      <w:tblGrid>
        <w:gridCol w:w="4230"/>
        <w:gridCol w:w="2070"/>
        <w:gridCol w:w="2340"/>
      </w:tblGrid>
      <w:tr w:rsidR="00600D57" w14:paraId="58939320" w14:textId="77777777" w:rsidTr="005326B6">
        <w:trPr>
          <w:trHeight w:val="310"/>
        </w:trPr>
        <w:tc>
          <w:tcPr>
            <w:tcW w:w="4230"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7C4AFFCF"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lastRenderedPageBreak/>
              <w:t xml:space="preserve">Variable </w:t>
            </w:r>
          </w:p>
        </w:tc>
        <w:tc>
          <w:tcPr>
            <w:tcW w:w="2070"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644497B1"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b/>
                <w:bCs/>
                <w:color w:val="000000"/>
                <w:sz w:val="24"/>
                <w:szCs w:val="24"/>
                <w:lang w:eastAsia="en-US"/>
              </w:rPr>
              <w:t>Frequency n=479</w:t>
            </w:r>
          </w:p>
        </w:tc>
        <w:tc>
          <w:tcPr>
            <w:tcW w:w="2340"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367C45EE"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b/>
                <w:bCs/>
                <w:color w:val="000000"/>
                <w:sz w:val="24"/>
                <w:szCs w:val="24"/>
                <w:lang w:eastAsia="en-US"/>
              </w:rPr>
              <w:t>Percent</w:t>
            </w:r>
          </w:p>
        </w:tc>
      </w:tr>
      <w:tr w:rsidR="00600D57" w14:paraId="19CAC7DD" w14:textId="77777777" w:rsidTr="005326B6">
        <w:trPr>
          <w:trHeight w:val="310"/>
        </w:trPr>
        <w:tc>
          <w:tcPr>
            <w:tcW w:w="4230" w:type="dxa"/>
            <w:tcBorders>
              <w:top w:val="single" w:sz="4" w:space="0" w:color="auto"/>
            </w:tcBorders>
            <w:shd w:val="clear" w:color="FFFFFF" w:fill="auto"/>
            <w:tcMar>
              <w:top w:w="0" w:type="dxa"/>
              <w:left w:w="108" w:type="dxa"/>
              <w:bottom w:w="0" w:type="dxa"/>
              <w:right w:w="108" w:type="dxa"/>
            </w:tcMar>
            <w:vAlign w:val="bottom"/>
          </w:tcPr>
          <w:p w14:paraId="30802065"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Mostly used ITNs</w:t>
            </w:r>
          </w:p>
        </w:tc>
        <w:tc>
          <w:tcPr>
            <w:tcW w:w="2070" w:type="dxa"/>
            <w:tcBorders>
              <w:top w:val="single" w:sz="4" w:space="0" w:color="auto"/>
            </w:tcBorders>
            <w:shd w:val="clear" w:color="FFFFFF" w:fill="auto"/>
            <w:tcMar>
              <w:top w:w="0" w:type="dxa"/>
              <w:left w:w="108" w:type="dxa"/>
              <w:bottom w:w="0" w:type="dxa"/>
              <w:right w:w="108" w:type="dxa"/>
            </w:tcMar>
            <w:vAlign w:val="bottom"/>
          </w:tcPr>
          <w:p w14:paraId="3E67A081" w14:textId="77777777" w:rsidR="00600D57" w:rsidRDefault="00600D57" w:rsidP="00CC50DD">
            <w:pPr>
              <w:spacing w:after="0" w:line="240" w:lineRule="auto"/>
              <w:jc w:val="center"/>
              <w:rPr>
                <w:rFonts w:ascii="Times New Roman" w:hAnsi="Times New Roman"/>
                <w:b/>
                <w:bCs/>
                <w:sz w:val="24"/>
                <w:szCs w:val="24"/>
              </w:rPr>
            </w:pPr>
          </w:p>
        </w:tc>
        <w:tc>
          <w:tcPr>
            <w:tcW w:w="2340" w:type="dxa"/>
            <w:tcBorders>
              <w:top w:val="single" w:sz="4" w:space="0" w:color="auto"/>
            </w:tcBorders>
            <w:shd w:val="clear" w:color="FFFFFF" w:fill="auto"/>
            <w:tcMar>
              <w:top w:w="0" w:type="dxa"/>
              <w:left w:w="108" w:type="dxa"/>
              <w:bottom w:w="0" w:type="dxa"/>
              <w:right w:w="108" w:type="dxa"/>
            </w:tcMar>
            <w:vAlign w:val="bottom"/>
          </w:tcPr>
          <w:p w14:paraId="2885383A" w14:textId="77777777" w:rsidR="00600D57" w:rsidRDefault="00600D57" w:rsidP="00CC50DD">
            <w:pPr>
              <w:spacing w:after="0" w:line="240" w:lineRule="auto"/>
              <w:jc w:val="center"/>
              <w:rPr>
                <w:rFonts w:ascii="Times New Roman" w:hAnsi="Times New Roman"/>
                <w:b/>
                <w:bCs/>
                <w:sz w:val="24"/>
                <w:szCs w:val="24"/>
              </w:rPr>
            </w:pPr>
          </w:p>
        </w:tc>
      </w:tr>
      <w:tr w:rsidR="00600D57" w14:paraId="211399B7" w14:textId="77777777" w:rsidTr="005326B6">
        <w:trPr>
          <w:trHeight w:val="310"/>
        </w:trPr>
        <w:tc>
          <w:tcPr>
            <w:tcW w:w="4230" w:type="dxa"/>
            <w:shd w:val="clear" w:color="FFFFFF" w:fill="auto"/>
            <w:tcMar>
              <w:top w:w="0" w:type="dxa"/>
              <w:left w:w="108" w:type="dxa"/>
              <w:bottom w:w="0" w:type="dxa"/>
              <w:right w:w="108" w:type="dxa"/>
            </w:tcMar>
            <w:vAlign w:val="bottom"/>
          </w:tcPr>
          <w:p w14:paraId="13622502"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Don’t use </w:t>
            </w:r>
          </w:p>
        </w:tc>
        <w:tc>
          <w:tcPr>
            <w:tcW w:w="2070" w:type="dxa"/>
            <w:shd w:val="clear" w:color="FFFFFF" w:fill="auto"/>
            <w:tcMar>
              <w:top w:w="0" w:type="dxa"/>
              <w:left w:w="108" w:type="dxa"/>
              <w:bottom w:w="0" w:type="dxa"/>
              <w:right w:w="108" w:type="dxa"/>
            </w:tcMar>
            <w:vAlign w:val="bottom"/>
          </w:tcPr>
          <w:p w14:paraId="37326849"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210</w:t>
            </w:r>
          </w:p>
        </w:tc>
        <w:tc>
          <w:tcPr>
            <w:tcW w:w="2340" w:type="dxa"/>
            <w:shd w:val="clear" w:color="FFFFFF" w:fill="auto"/>
            <w:tcMar>
              <w:top w:w="0" w:type="dxa"/>
              <w:left w:w="108" w:type="dxa"/>
              <w:bottom w:w="0" w:type="dxa"/>
              <w:right w:w="108" w:type="dxa"/>
            </w:tcMar>
            <w:vAlign w:val="bottom"/>
          </w:tcPr>
          <w:p w14:paraId="23D798F4"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43.8</w:t>
            </w:r>
          </w:p>
        </w:tc>
      </w:tr>
      <w:tr w:rsidR="00600D57" w14:paraId="151903F2" w14:textId="77777777" w:rsidTr="005326B6">
        <w:trPr>
          <w:trHeight w:val="310"/>
        </w:trPr>
        <w:tc>
          <w:tcPr>
            <w:tcW w:w="4230" w:type="dxa"/>
            <w:shd w:val="clear" w:color="FFFFFF" w:fill="auto"/>
            <w:tcMar>
              <w:top w:w="0" w:type="dxa"/>
              <w:left w:w="108" w:type="dxa"/>
              <w:bottom w:w="0" w:type="dxa"/>
              <w:right w:w="108" w:type="dxa"/>
            </w:tcMar>
            <w:vAlign w:val="bottom"/>
          </w:tcPr>
          <w:p w14:paraId="07FCC97E"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During the rainy season</w:t>
            </w:r>
          </w:p>
        </w:tc>
        <w:tc>
          <w:tcPr>
            <w:tcW w:w="2070" w:type="dxa"/>
            <w:shd w:val="clear" w:color="FFFFFF" w:fill="auto"/>
            <w:tcMar>
              <w:top w:w="0" w:type="dxa"/>
              <w:left w:w="108" w:type="dxa"/>
              <w:bottom w:w="0" w:type="dxa"/>
              <w:right w:w="108" w:type="dxa"/>
            </w:tcMar>
            <w:vAlign w:val="bottom"/>
          </w:tcPr>
          <w:p w14:paraId="07CA893F"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152</w:t>
            </w:r>
          </w:p>
        </w:tc>
        <w:tc>
          <w:tcPr>
            <w:tcW w:w="2340" w:type="dxa"/>
            <w:shd w:val="clear" w:color="FFFFFF" w:fill="auto"/>
            <w:tcMar>
              <w:top w:w="0" w:type="dxa"/>
              <w:left w:w="108" w:type="dxa"/>
              <w:bottom w:w="0" w:type="dxa"/>
              <w:right w:w="108" w:type="dxa"/>
            </w:tcMar>
            <w:vAlign w:val="bottom"/>
          </w:tcPr>
          <w:p w14:paraId="7FFFD846"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31.7</w:t>
            </w:r>
          </w:p>
        </w:tc>
      </w:tr>
      <w:tr w:rsidR="00600D57" w14:paraId="12681595" w14:textId="77777777" w:rsidTr="005326B6">
        <w:trPr>
          <w:trHeight w:val="310"/>
        </w:trPr>
        <w:tc>
          <w:tcPr>
            <w:tcW w:w="4230" w:type="dxa"/>
            <w:shd w:val="clear" w:color="FFFFFF" w:fill="auto"/>
            <w:tcMar>
              <w:top w:w="0" w:type="dxa"/>
              <w:left w:w="108" w:type="dxa"/>
              <w:bottom w:w="0" w:type="dxa"/>
              <w:right w:w="108" w:type="dxa"/>
            </w:tcMar>
            <w:vAlign w:val="bottom"/>
          </w:tcPr>
          <w:p w14:paraId="7BB920F8"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During the dry season</w:t>
            </w:r>
          </w:p>
        </w:tc>
        <w:tc>
          <w:tcPr>
            <w:tcW w:w="2070" w:type="dxa"/>
            <w:shd w:val="clear" w:color="FFFFFF" w:fill="auto"/>
            <w:tcMar>
              <w:top w:w="0" w:type="dxa"/>
              <w:left w:w="108" w:type="dxa"/>
              <w:bottom w:w="0" w:type="dxa"/>
              <w:right w:w="108" w:type="dxa"/>
            </w:tcMar>
            <w:vAlign w:val="bottom"/>
          </w:tcPr>
          <w:p w14:paraId="0832C3EE"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15</w:t>
            </w:r>
          </w:p>
        </w:tc>
        <w:tc>
          <w:tcPr>
            <w:tcW w:w="2340" w:type="dxa"/>
            <w:shd w:val="clear" w:color="FFFFFF" w:fill="auto"/>
            <w:tcMar>
              <w:top w:w="0" w:type="dxa"/>
              <w:left w:w="108" w:type="dxa"/>
              <w:bottom w:w="0" w:type="dxa"/>
              <w:right w:w="108" w:type="dxa"/>
            </w:tcMar>
            <w:vAlign w:val="bottom"/>
          </w:tcPr>
          <w:p w14:paraId="1E93426D"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3.1</w:t>
            </w:r>
          </w:p>
        </w:tc>
      </w:tr>
      <w:tr w:rsidR="00600D57" w14:paraId="198B425B" w14:textId="77777777" w:rsidTr="005326B6">
        <w:trPr>
          <w:trHeight w:val="310"/>
        </w:trPr>
        <w:tc>
          <w:tcPr>
            <w:tcW w:w="4230" w:type="dxa"/>
            <w:shd w:val="clear" w:color="FFFFFF" w:fill="auto"/>
            <w:tcMar>
              <w:top w:w="0" w:type="dxa"/>
              <w:left w:w="108" w:type="dxa"/>
              <w:bottom w:w="0" w:type="dxa"/>
              <w:right w:w="108" w:type="dxa"/>
            </w:tcMar>
            <w:vAlign w:val="bottom"/>
          </w:tcPr>
          <w:p w14:paraId="3E10C1A2"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All year round </w:t>
            </w:r>
          </w:p>
        </w:tc>
        <w:tc>
          <w:tcPr>
            <w:tcW w:w="2070" w:type="dxa"/>
            <w:shd w:val="clear" w:color="FFFFFF" w:fill="auto"/>
            <w:tcMar>
              <w:top w:w="0" w:type="dxa"/>
              <w:left w:w="108" w:type="dxa"/>
              <w:bottom w:w="0" w:type="dxa"/>
              <w:right w:w="108" w:type="dxa"/>
            </w:tcMar>
            <w:vAlign w:val="bottom"/>
          </w:tcPr>
          <w:p w14:paraId="23E128CA"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102</w:t>
            </w:r>
          </w:p>
        </w:tc>
        <w:tc>
          <w:tcPr>
            <w:tcW w:w="2340" w:type="dxa"/>
            <w:shd w:val="clear" w:color="FFFFFF" w:fill="auto"/>
            <w:tcMar>
              <w:top w:w="0" w:type="dxa"/>
              <w:left w:w="108" w:type="dxa"/>
              <w:bottom w:w="0" w:type="dxa"/>
              <w:right w:w="108" w:type="dxa"/>
            </w:tcMar>
            <w:vAlign w:val="bottom"/>
          </w:tcPr>
          <w:p w14:paraId="0FE6850F"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21.3</w:t>
            </w:r>
          </w:p>
        </w:tc>
      </w:tr>
      <w:tr w:rsidR="00600D57" w14:paraId="24497384" w14:textId="77777777" w:rsidTr="005326B6">
        <w:trPr>
          <w:trHeight w:val="310"/>
        </w:trPr>
        <w:tc>
          <w:tcPr>
            <w:tcW w:w="4230" w:type="dxa"/>
            <w:shd w:val="clear" w:color="FFFFFF" w:fill="auto"/>
            <w:tcMar>
              <w:top w:w="0" w:type="dxa"/>
              <w:left w:w="108" w:type="dxa"/>
              <w:bottom w:w="0" w:type="dxa"/>
              <w:right w:w="108" w:type="dxa"/>
            </w:tcMar>
            <w:vAlign w:val="bottom"/>
          </w:tcPr>
          <w:p w14:paraId="0E7D4F7D"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Personal/cultural beliefs against ITN use</w:t>
            </w:r>
          </w:p>
        </w:tc>
        <w:tc>
          <w:tcPr>
            <w:tcW w:w="2070" w:type="dxa"/>
            <w:shd w:val="clear" w:color="FFFFFF" w:fill="auto"/>
            <w:tcMar>
              <w:top w:w="0" w:type="dxa"/>
              <w:left w:w="108" w:type="dxa"/>
              <w:bottom w:w="0" w:type="dxa"/>
              <w:right w:w="108" w:type="dxa"/>
            </w:tcMar>
            <w:vAlign w:val="bottom"/>
          </w:tcPr>
          <w:p w14:paraId="785F2B40" w14:textId="77777777" w:rsidR="00600D57" w:rsidRDefault="00600D57" w:rsidP="00CC50DD">
            <w:pPr>
              <w:spacing w:after="0" w:line="240" w:lineRule="auto"/>
              <w:rPr>
                <w:rFonts w:ascii="Times New Roman" w:hAnsi="Times New Roman"/>
                <w:b/>
                <w:bCs/>
                <w:sz w:val="24"/>
                <w:szCs w:val="24"/>
              </w:rPr>
            </w:pPr>
          </w:p>
        </w:tc>
        <w:tc>
          <w:tcPr>
            <w:tcW w:w="2340" w:type="dxa"/>
            <w:shd w:val="clear" w:color="FFFFFF" w:fill="auto"/>
            <w:tcMar>
              <w:top w:w="0" w:type="dxa"/>
              <w:left w:w="108" w:type="dxa"/>
              <w:bottom w:w="0" w:type="dxa"/>
              <w:right w:w="108" w:type="dxa"/>
            </w:tcMar>
            <w:vAlign w:val="bottom"/>
          </w:tcPr>
          <w:p w14:paraId="760B22F8" w14:textId="77777777" w:rsidR="00600D57" w:rsidRDefault="00600D57" w:rsidP="00CC50DD">
            <w:pPr>
              <w:spacing w:after="0" w:line="240" w:lineRule="auto"/>
              <w:jc w:val="center"/>
              <w:rPr>
                <w:rFonts w:ascii="Times New Roman" w:hAnsi="Times New Roman"/>
                <w:b/>
                <w:bCs/>
                <w:sz w:val="24"/>
                <w:szCs w:val="24"/>
              </w:rPr>
            </w:pPr>
          </w:p>
        </w:tc>
      </w:tr>
      <w:tr w:rsidR="00600D57" w14:paraId="5AA3C24B" w14:textId="77777777" w:rsidTr="005326B6">
        <w:trPr>
          <w:trHeight w:val="310"/>
        </w:trPr>
        <w:tc>
          <w:tcPr>
            <w:tcW w:w="4230" w:type="dxa"/>
            <w:shd w:val="clear" w:color="FFFFFF" w:fill="auto"/>
            <w:tcMar>
              <w:top w:w="0" w:type="dxa"/>
              <w:left w:w="108" w:type="dxa"/>
              <w:bottom w:w="0" w:type="dxa"/>
              <w:right w:w="108" w:type="dxa"/>
            </w:tcMar>
            <w:vAlign w:val="bottom"/>
          </w:tcPr>
          <w:p w14:paraId="30E14654"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Yes</w:t>
            </w:r>
          </w:p>
        </w:tc>
        <w:tc>
          <w:tcPr>
            <w:tcW w:w="2070" w:type="dxa"/>
            <w:shd w:val="clear" w:color="FFFFFF" w:fill="auto"/>
            <w:tcMar>
              <w:top w:w="0" w:type="dxa"/>
              <w:left w:w="108" w:type="dxa"/>
              <w:bottom w:w="0" w:type="dxa"/>
              <w:right w:w="108" w:type="dxa"/>
            </w:tcMar>
            <w:vAlign w:val="bottom"/>
          </w:tcPr>
          <w:p w14:paraId="4D53C0E8"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148</w:t>
            </w:r>
          </w:p>
        </w:tc>
        <w:tc>
          <w:tcPr>
            <w:tcW w:w="2340" w:type="dxa"/>
            <w:shd w:val="clear" w:color="FFFFFF" w:fill="auto"/>
            <w:tcMar>
              <w:top w:w="0" w:type="dxa"/>
              <w:left w:w="108" w:type="dxa"/>
              <w:bottom w:w="0" w:type="dxa"/>
              <w:right w:w="108" w:type="dxa"/>
            </w:tcMar>
            <w:vAlign w:val="bottom"/>
          </w:tcPr>
          <w:p w14:paraId="211C6D8F"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30.9</w:t>
            </w:r>
          </w:p>
        </w:tc>
      </w:tr>
      <w:tr w:rsidR="00600D57" w14:paraId="7419B26E" w14:textId="77777777" w:rsidTr="005326B6">
        <w:trPr>
          <w:trHeight w:val="310"/>
        </w:trPr>
        <w:tc>
          <w:tcPr>
            <w:tcW w:w="4230" w:type="dxa"/>
            <w:shd w:val="clear" w:color="FFFFFF" w:fill="auto"/>
            <w:tcMar>
              <w:top w:w="0" w:type="dxa"/>
              <w:left w:w="108" w:type="dxa"/>
              <w:bottom w:w="0" w:type="dxa"/>
              <w:right w:w="108" w:type="dxa"/>
            </w:tcMar>
            <w:vAlign w:val="bottom"/>
          </w:tcPr>
          <w:p w14:paraId="57618BB0"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No</w:t>
            </w:r>
          </w:p>
        </w:tc>
        <w:tc>
          <w:tcPr>
            <w:tcW w:w="2070" w:type="dxa"/>
            <w:shd w:val="clear" w:color="FFFFFF" w:fill="auto"/>
            <w:tcMar>
              <w:top w:w="0" w:type="dxa"/>
              <w:left w:w="108" w:type="dxa"/>
              <w:bottom w:w="0" w:type="dxa"/>
              <w:right w:w="108" w:type="dxa"/>
            </w:tcMar>
            <w:vAlign w:val="bottom"/>
          </w:tcPr>
          <w:p w14:paraId="5438D3F9"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331</w:t>
            </w:r>
          </w:p>
        </w:tc>
        <w:tc>
          <w:tcPr>
            <w:tcW w:w="2340" w:type="dxa"/>
            <w:shd w:val="clear" w:color="FFFFFF" w:fill="auto"/>
            <w:tcMar>
              <w:top w:w="0" w:type="dxa"/>
              <w:left w:w="108" w:type="dxa"/>
              <w:bottom w:w="0" w:type="dxa"/>
              <w:right w:w="108" w:type="dxa"/>
            </w:tcMar>
            <w:vAlign w:val="bottom"/>
          </w:tcPr>
          <w:p w14:paraId="2328ED06"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69.1</w:t>
            </w:r>
          </w:p>
        </w:tc>
      </w:tr>
      <w:tr w:rsidR="00600D57" w14:paraId="0394A5A4" w14:textId="77777777" w:rsidTr="005326B6">
        <w:trPr>
          <w:trHeight w:val="310"/>
        </w:trPr>
        <w:tc>
          <w:tcPr>
            <w:tcW w:w="4230" w:type="dxa"/>
            <w:shd w:val="clear" w:color="FFFFFF" w:fill="auto"/>
            <w:tcMar>
              <w:top w:w="0" w:type="dxa"/>
              <w:left w:w="108" w:type="dxa"/>
              <w:bottom w:w="0" w:type="dxa"/>
              <w:right w:w="108" w:type="dxa"/>
            </w:tcMar>
            <w:vAlign w:val="bottom"/>
          </w:tcPr>
          <w:p w14:paraId="18DF0918"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State the personal/cultural belief n=28</w:t>
            </w:r>
          </w:p>
        </w:tc>
        <w:tc>
          <w:tcPr>
            <w:tcW w:w="2070" w:type="dxa"/>
            <w:shd w:val="clear" w:color="FFFFFF" w:fill="auto"/>
            <w:tcMar>
              <w:top w:w="0" w:type="dxa"/>
              <w:left w:w="108" w:type="dxa"/>
              <w:bottom w:w="0" w:type="dxa"/>
              <w:right w:w="108" w:type="dxa"/>
            </w:tcMar>
            <w:vAlign w:val="bottom"/>
          </w:tcPr>
          <w:p w14:paraId="3F6C9D2F" w14:textId="77777777" w:rsidR="00600D57" w:rsidRDefault="00600D57" w:rsidP="00CC50DD">
            <w:pPr>
              <w:spacing w:after="0" w:line="240" w:lineRule="auto"/>
              <w:jc w:val="center"/>
              <w:rPr>
                <w:rFonts w:ascii="Times New Roman" w:hAnsi="Times New Roman"/>
                <w:b/>
                <w:bCs/>
                <w:sz w:val="24"/>
                <w:szCs w:val="24"/>
              </w:rPr>
            </w:pPr>
          </w:p>
        </w:tc>
        <w:tc>
          <w:tcPr>
            <w:tcW w:w="2340" w:type="dxa"/>
            <w:shd w:val="clear" w:color="FFFFFF" w:fill="auto"/>
            <w:tcMar>
              <w:top w:w="0" w:type="dxa"/>
              <w:left w:w="108" w:type="dxa"/>
              <w:bottom w:w="0" w:type="dxa"/>
              <w:right w:w="108" w:type="dxa"/>
            </w:tcMar>
            <w:vAlign w:val="bottom"/>
          </w:tcPr>
          <w:p w14:paraId="44D6E825" w14:textId="77777777" w:rsidR="00600D57" w:rsidRDefault="00600D57" w:rsidP="00CC50DD">
            <w:pPr>
              <w:spacing w:after="0" w:line="240" w:lineRule="auto"/>
              <w:jc w:val="center"/>
              <w:rPr>
                <w:rFonts w:ascii="Times New Roman" w:hAnsi="Times New Roman"/>
                <w:b/>
                <w:bCs/>
                <w:sz w:val="24"/>
                <w:szCs w:val="24"/>
              </w:rPr>
            </w:pPr>
          </w:p>
        </w:tc>
      </w:tr>
      <w:tr w:rsidR="00600D57" w14:paraId="475ACEB6" w14:textId="77777777" w:rsidTr="005326B6">
        <w:trPr>
          <w:trHeight w:val="310"/>
        </w:trPr>
        <w:tc>
          <w:tcPr>
            <w:tcW w:w="4230" w:type="dxa"/>
            <w:shd w:val="clear" w:color="FFFFFF" w:fill="auto"/>
            <w:tcMar>
              <w:top w:w="0" w:type="dxa"/>
              <w:left w:w="108" w:type="dxa"/>
              <w:bottom w:w="0" w:type="dxa"/>
              <w:right w:w="108" w:type="dxa"/>
            </w:tcMar>
            <w:vAlign w:val="bottom"/>
          </w:tcPr>
          <w:p w14:paraId="78A34204"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It hurts the eyes</w:t>
            </w:r>
          </w:p>
        </w:tc>
        <w:tc>
          <w:tcPr>
            <w:tcW w:w="2070" w:type="dxa"/>
            <w:shd w:val="clear" w:color="FFFFFF" w:fill="auto"/>
            <w:tcMar>
              <w:top w:w="0" w:type="dxa"/>
              <w:left w:w="108" w:type="dxa"/>
              <w:bottom w:w="0" w:type="dxa"/>
              <w:right w:w="108" w:type="dxa"/>
            </w:tcMar>
            <w:vAlign w:val="bottom"/>
          </w:tcPr>
          <w:p w14:paraId="2A28918F"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3</w:t>
            </w:r>
          </w:p>
        </w:tc>
        <w:tc>
          <w:tcPr>
            <w:tcW w:w="2340" w:type="dxa"/>
            <w:shd w:val="clear" w:color="FFFFFF" w:fill="auto"/>
            <w:tcMar>
              <w:top w:w="0" w:type="dxa"/>
              <w:left w:w="108" w:type="dxa"/>
              <w:bottom w:w="0" w:type="dxa"/>
              <w:right w:w="108" w:type="dxa"/>
            </w:tcMar>
            <w:vAlign w:val="bottom"/>
          </w:tcPr>
          <w:p w14:paraId="7164E965"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10.7</w:t>
            </w:r>
          </w:p>
        </w:tc>
      </w:tr>
      <w:tr w:rsidR="00600D57" w14:paraId="30C3E9A5" w14:textId="77777777" w:rsidTr="005326B6">
        <w:trPr>
          <w:trHeight w:val="310"/>
        </w:trPr>
        <w:tc>
          <w:tcPr>
            <w:tcW w:w="4230" w:type="dxa"/>
            <w:shd w:val="clear" w:color="FFFFFF" w:fill="auto"/>
            <w:tcMar>
              <w:top w:w="0" w:type="dxa"/>
              <w:left w:w="108" w:type="dxa"/>
              <w:bottom w:w="0" w:type="dxa"/>
              <w:right w:w="108" w:type="dxa"/>
            </w:tcMar>
            <w:vAlign w:val="bottom"/>
          </w:tcPr>
          <w:p w14:paraId="01B90240"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It Itches </w:t>
            </w:r>
          </w:p>
        </w:tc>
        <w:tc>
          <w:tcPr>
            <w:tcW w:w="2070" w:type="dxa"/>
            <w:shd w:val="clear" w:color="FFFFFF" w:fill="auto"/>
            <w:tcMar>
              <w:top w:w="0" w:type="dxa"/>
              <w:left w:w="108" w:type="dxa"/>
              <w:bottom w:w="0" w:type="dxa"/>
              <w:right w:w="108" w:type="dxa"/>
            </w:tcMar>
            <w:vAlign w:val="bottom"/>
          </w:tcPr>
          <w:p w14:paraId="3197F478"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4</w:t>
            </w:r>
          </w:p>
        </w:tc>
        <w:tc>
          <w:tcPr>
            <w:tcW w:w="2340" w:type="dxa"/>
            <w:shd w:val="clear" w:color="FFFFFF" w:fill="auto"/>
            <w:tcMar>
              <w:top w:w="0" w:type="dxa"/>
              <w:left w:w="108" w:type="dxa"/>
              <w:bottom w:w="0" w:type="dxa"/>
              <w:right w:w="108" w:type="dxa"/>
            </w:tcMar>
            <w:vAlign w:val="bottom"/>
          </w:tcPr>
          <w:p w14:paraId="2D8A614F"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14.3</w:t>
            </w:r>
          </w:p>
        </w:tc>
      </w:tr>
      <w:tr w:rsidR="00600D57" w14:paraId="5270032C" w14:textId="77777777" w:rsidTr="005326B6">
        <w:trPr>
          <w:trHeight w:val="310"/>
        </w:trPr>
        <w:tc>
          <w:tcPr>
            <w:tcW w:w="4230" w:type="dxa"/>
            <w:shd w:val="clear" w:color="FFFFFF" w:fill="auto"/>
            <w:tcMar>
              <w:top w:w="0" w:type="dxa"/>
              <w:left w:w="108" w:type="dxa"/>
              <w:bottom w:w="0" w:type="dxa"/>
              <w:right w:w="108" w:type="dxa"/>
            </w:tcMar>
            <w:vAlign w:val="bottom"/>
          </w:tcPr>
          <w:p w14:paraId="66E71F87"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Not comfortable</w:t>
            </w:r>
          </w:p>
        </w:tc>
        <w:tc>
          <w:tcPr>
            <w:tcW w:w="2070" w:type="dxa"/>
            <w:shd w:val="clear" w:color="FFFFFF" w:fill="auto"/>
            <w:tcMar>
              <w:top w:w="0" w:type="dxa"/>
              <w:left w:w="108" w:type="dxa"/>
              <w:bottom w:w="0" w:type="dxa"/>
              <w:right w:w="108" w:type="dxa"/>
            </w:tcMar>
            <w:vAlign w:val="bottom"/>
          </w:tcPr>
          <w:p w14:paraId="4BB16DE9"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5</w:t>
            </w:r>
          </w:p>
        </w:tc>
        <w:tc>
          <w:tcPr>
            <w:tcW w:w="2340" w:type="dxa"/>
            <w:shd w:val="clear" w:color="FFFFFF" w:fill="auto"/>
            <w:tcMar>
              <w:top w:w="0" w:type="dxa"/>
              <w:left w:w="108" w:type="dxa"/>
              <w:bottom w:w="0" w:type="dxa"/>
              <w:right w:w="108" w:type="dxa"/>
            </w:tcMar>
            <w:vAlign w:val="bottom"/>
          </w:tcPr>
          <w:p w14:paraId="70D264C0"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17.9</w:t>
            </w:r>
          </w:p>
        </w:tc>
      </w:tr>
      <w:tr w:rsidR="00600D57" w14:paraId="45173AEE" w14:textId="77777777" w:rsidTr="005326B6">
        <w:trPr>
          <w:trHeight w:val="310"/>
        </w:trPr>
        <w:tc>
          <w:tcPr>
            <w:tcW w:w="4230" w:type="dxa"/>
            <w:shd w:val="clear" w:color="FFFFFF" w:fill="auto"/>
            <w:tcMar>
              <w:top w:w="0" w:type="dxa"/>
              <w:left w:w="108" w:type="dxa"/>
              <w:bottom w:w="0" w:type="dxa"/>
              <w:right w:w="108" w:type="dxa"/>
            </w:tcMar>
            <w:vAlign w:val="bottom"/>
          </w:tcPr>
          <w:p w14:paraId="2E369EB4"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Its stressful</w:t>
            </w:r>
          </w:p>
        </w:tc>
        <w:tc>
          <w:tcPr>
            <w:tcW w:w="2070" w:type="dxa"/>
            <w:shd w:val="clear" w:color="FFFFFF" w:fill="auto"/>
            <w:tcMar>
              <w:top w:w="0" w:type="dxa"/>
              <w:left w:w="108" w:type="dxa"/>
              <w:bottom w:w="0" w:type="dxa"/>
              <w:right w:w="108" w:type="dxa"/>
            </w:tcMar>
            <w:vAlign w:val="bottom"/>
          </w:tcPr>
          <w:p w14:paraId="00733291"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w:t>
            </w:r>
          </w:p>
        </w:tc>
        <w:tc>
          <w:tcPr>
            <w:tcW w:w="2340" w:type="dxa"/>
            <w:shd w:val="clear" w:color="FFFFFF" w:fill="auto"/>
            <w:tcMar>
              <w:top w:w="0" w:type="dxa"/>
              <w:left w:w="108" w:type="dxa"/>
              <w:bottom w:w="0" w:type="dxa"/>
              <w:right w:w="108" w:type="dxa"/>
            </w:tcMar>
            <w:vAlign w:val="bottom"/>
          </w:tcPr>
          <w:p w14:paraId="5E67899D"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7.1</w:t>
            </w:r>
          </w:p>
        </w:tc>
      </w:tr>
      <w:tr w:rsidR="00600D57" w14:paraId="439FB049" w14:textId="77777777" w:rsidTr="005326B6">
        <w:trPr>
          <w:trHeight w:val="310"/>
        </w:trPr>
        <w:tc>
          <w:tcPr>
            <w:tcW w:w="4230" w:type="dxa"/>
            <w:shd w:val="clear" w:color="FFFFFF" w:fill="auto"/>
            <w:tcMar>
              <w:top w:w="0" w:type="dxa"/>
              <w:left w:w="108" w:type="dxa"/>
              <w:bottom w:w="0" w:type="dxa"/>
              <w:right w:w="108" w:type="dxa"/>
            </w:tcMar>
            <w:vAlign w:val="bottom"/>
          </w:tcPr>
          <w:p w14:paraId="273C9B2C"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It causes heat</w:t>
            </w:r>
          </w:p>
        </w:tc>
        <w:tc>
          <w:tcPr>
            <w:tcW w:w="2070" w:type="dxa"/>
            <w:shd w:val="clear" w:color="FFFFFF" w:fill="auto"/>
            <w:tcMar>
              <w:top w:w="0" w:type="dxa"/>
              <w:left w:w="108" w:type="dxa"/>
              <w:bottom w:w="0" w:type="dxa"/>
              <w:right w:w="108" w:type="dxa"/>
            </w:tcMar>
            <w:vAlign w:val="bottom"/>
          </w:tcPr>
          <w:p w14:paraId="5B19B13D"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14</w:t>
            </w:r>
          </w:p>
        </w:tc>
        <w:tc>
          <w:tcPr>
            <w:tcW w:w="2340" w:type="dxa"/>
            <w:shd w:val="clear" w:color="FFFFFF" w:fill="auto"/>
            <w:tcMar>
              <w:top w:w="0" w:type="dxa"/>
              <w:left w:w="108" w:type="dxa"/>
              <w:bottom w:w="0" w:type="dxa"/>
              <w:right w:w="108" w:type="dxa"/>
            </w:tcMar>
            <w:vAlign w:val="bottom"/>
          </w:tcPr>
          <w:p w14:paraId="03B14B3A"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50.0</w:t>
            </w:r>
          </w:p>
        </w:tc>
      </w:tr>
      <w:tr w:rsidR="00600D57" w14:paraId="4EC52CB9" w14:textId="77777777" w:rsidTr="005326B6">
        <w:trPr>
          <w:trHeight w:val="310"/>
        </w:trPr>
        <w:tc>
          <w:tcPr>
            <w:tcW w:w="4230" w:type="dxa"/>
            <w:shd w:val="clear" w:color="FFFFFF" w:fill="auto"/>
            <w:tcMar>
              <w:top w:w="0" w:type="dxa"/>
              <w:left w:w="108" w:type="dxa"/>
              <w:bottom w:w="0" w:type="dxa"/>
              <w:right w:w="108" w:type="dxa"/>
            </w:tcMar>
            <w:vAlign w:val="bottom"/>
          </w:tcPr>
          <w:p w14:paraId="603AAD8B"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 xml:space="preserve">Use ITNs and stop at some point </w:t>
            </w:r>
          </w:p>
        </w:tc>
        <w:tc>
          <w:tcPr>
            <w:tcW w:w="2070" w:type="dxa"/>
            <w:shd w:val="clear" w:color="FFFFFF" w:fill="auto"/>
            <w:tcMar>
              <w:top w:w="0" w:type="dxa"/>
              <w:left w:w="108" w:type="dxa"/>
              <w:bottom w:w="0" w:type="dxa"/>
              <w:right w:w="108" w:type="dxa"/>
            </w:tcMar>
            <w:vAlign w:val="bottom"/>
          </w:tcPr>
          <w:p w14:paraId="4620A335" w14:textId="77777777" w:rsidR="00600D57" w:rsidRDefault="00600D57" w:rsidP="00CC50DD">
            <w:pPr>
              <w:spacing w:after="0" w:line="240" w:lineRule="auto"/>
              <w:rPr>
                <w:rFonts w:ascii="Times New Roman" w:hAnsi="Times New Roman"/>
                <w:b/>
                <w:bCs/>
                <w:sz w:val="24"/>
                <w:szCs w:val="24"/>
              </w:rPr>
            </w:pPr>
          </w:p>
        </w:tc>
        <w:tc>
          <w:tcPr>
            <w:tcW w:w="2340" w:type="dxa"/>
            <w:shd w:val="clear" w:color="FFFFFF" w:fill="auto"/>
            <w:tcMar>
              <w:top w:w="0" w:type="dxa"/>
              <w:left w:w="108" w:type="dxa"/>
              <w:bottom w:w="0" w:type="dxa"/>
              <w:right w:w="108" w:type="dxa"/>
            </w:tcMar>
            <w:vAlign w:val="bottom"/>
          </w:tcPr>
          <w:p w14:paraId="6D220FCD" w14:textId="77777777" w:rsidR="00600D57" w:rsidRDefault="00600D57" w:rsidP="00CC50DD">
            <w:pPr>
              <w:spacing w:after="0" w:line="240" w:lineRule="auto"/>
              <w:jc w:val="center"/>
              <w:rPr>
                <w:rFonts w:ascii="Times New Roman" w:hAnsi="Times New Roman"/>
                <w:b/>
                <w:bCs/>
                <w:sz w:val="24"/>
                <w:szCs w:val="24"/>
              </w:rPr>
            </w:pPr>
          </w:p>
        </w:tc>
      </w:tr>
      <w:tr w:rsidR="00600D57" w14:paraId="2817A94E" w14:textId="77777777" w:rsidTr="005326B6">
        <w:trPr>
          <w:trHeight w:val="234"/>
        </w:trPr>
        <w:tc>
          <w:tcPr>
            <w:tcW w:w="4230" w:type="dxa"/>
            <w:shd w:val="clear" w:color="FFFFFF" w:fill="auto"/>
            <w:tcMar>
              <w:top w:w="0" w:type="dxa"/>
              <w:left w:w="108" w:type="dxa"/>
              <w:bottom w:w="0" w:type="dxa"/>
              <w:right w:w="108" w:type="dxa"/>
            </w:tcMar>
            <w:vAlign w:val="bottom"/>
          </w:tcPr>
          <w:p w14:paraId="7D519BC8"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Yes</w:t>
            </w:r>
          </w:p>
        </w:tc>
        <w:tc>
          <w:tcPr>
            <w:tcW w:w="2070" w:type="dxa"/>
            <w:shd w:val="clear" w:color="FFFFFF" w:fill="auto"/>
            <w:tcMar>
              <w:top w:w="0" w:type="dxa"/>
              <w:left w:w="108" w:type="dxa"/>
              <w:bottom w:w="0" w:type="dxa"/>
              <w:right w:w="108" w:type="dxa"/>
            </w:tcMar>
            <w:vAlign w:val="bottom"/>
          </w:tcPr>
          <w:p w14:paraId="3ED23B0C"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278</w:t>
            </w:r>
          </w:p>
        </w:tc>
        <w:tc>
          <w:tcPr>
            <w:tcW w:w="2340" w:type="dxa"/>
            <w:shd w:val="clear" w:color="FFFFFF" w:fill="auto"/>
            <w:tcMar>
              <w:top w:w="0" w:type="dxa"/>
              <w:left w:w="108" w:type="dxa"/>
              <w:bottom w:w="0" w:type="dxa"/>
              <w:right w:w="108" w:type="dxa"/>
            </w:tcMar>
            <w:vAlign w:val="bottom"/>
          </w:tcPr>
          <w:p w14:paraId="22300AB6"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58.0</w:t>
            </w:r>
          </w:p>
        </w:tc>
      </w:tr>
      <w:tr w:rsidR="00600D57" w14:paraId="172E7252" w14:textId="77777777" w:rsidTr="005326B6">
        <w:trPr>
          <w:trHeight w:val="310"/>
        </w:trPr>
        <w:tc>
          <w:tcPr>
            <w:tcW w:w="4230" w:type="dxa"/>
            <w:shd w:val="clear" w:color="FFFFFF" w:fill="auto"/>
            <w:tcMar>
              <w:top w:w="0" w:type="dxa"/>
              <w:left w:w="108" w:type="dxa"/>
              <w:bottom w:w="0" w:type="dxa"/>
              <w:right w:w="108" w:type="dxa"/>
            </w:tcMar>
            <w:vAlign w:val="bottom"/>
          </w:tcPr>
          <w:p w14:paraId="2EC6F03A"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No</w:t>
            </w:r>
          </w:p>
        </w:tc>
        <w:tc>
          <w:tcPr>
            <w:tcW w:w="2070" w:type="dxa"/>
            <w:shd w:val="clear" w:color="FFFFFF" w:fill="auto"/>
            <w:tcMar>
              <w:top w:w="0" w:type="dxa"/>
              <w:left w:w="108" w:type="dxa"/>
              <w:bottom w:w="0" w:type="dxa"/>
              <w:right w:w="108" w:type="dxa"/>
            </w:tcMar>
            <w:vAlign w:val="bottom"/>
          </w:tcPr>
          <w:p w14:paraId="20FAA136"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201</w:t>
            </w:r>
          </w:p>
        </w:tc>
        <w:tc>
          <w:tcPr>
            <w:tcW w:w="2340" w:type="dxa"/>
            <w:shd w:val="clear" w:color="FFFFFF" w:fill="auto"/>
            <w:tcMar>
              <w:top w:w="0" w:type="dxa"/>
              <w:left w:w="108" w:type="dxa"/>
              <w:bottom w:w="0" w:type="dxa"/>
              <w:right w:w="108" w:type="dxa"/>
            </w:tcMar>
            <w:vAlign w:val="bottom"/>
          </w:tcPr>
          <w:p w14:paraId="4A075AAD"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42.0</w:t>
            </w:r>
          </w:p>
        </w:tc>
      </w:tr>
      <w:tr w:rsidR="00600D57" w14:paraId="7A6C2404" w14:textId="77777777" w:rsidTr="005326B6">
        <w:trPr>
          <w:trHeight w:val="310"/>
        </w:trPr>
        <w:tc>
          <w:tcPr>
            <w:tcW w:w="4230" w:type="dxa"/>
            <w:shd w:val="clear" w:color="FFFFFF" w:fill="auto"/>
            <w:tcMar>
              <w:top w:w="0" w:type="dxa"/>
              <w:left w:w="108" w:type="dxa"/>
              <w:bottom w:w="0" w:type="dxa"/>
              <w:right w:w="108" w:type="dxa"/>
            </w:tcMar>
            <w:vAlign w:val="bottom"/>
          </w:tcPr>
          <w:p w14:paraId="6BE4749A" w14:textId="186BB54D"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Why did you stop? n=228</w:t>
            </w:r>
          </w:p>
        </w:tc>
        <w:tc>
          <w:tcPr>
            <w:tcW w:w="2070" w:type="dxa"/>
            <w:shd w:val="clear" w:color="FFFFFF" w:fill="auto"/>
            <w:tcMar>
              <w:top w:w="0" w:type="dxa"/>
              <w:left w:w="108" w:type="dxa"/>
              <w:bottom w:w="0" w:type="dxa"/>
              <w:right w:w="108" w:type="dxa"/>
            </w:tcMar>
            <w:vAlign w:val="bottom"/>
          </w:tcPr>
          <w:p w14:paraId="365A165B" w14:textId="77777777" w:rsidR="00600D57" w:rsidRDefault="00600D57" w:rsidP="00CC50DD">
            <w:pPr>
              <w:spacing w:after="0" w:line="240" w:lineRule="auto"/>
              <w:jc w:val="center"/>
              <w:rPr>
                <w:rFonts w:ascii="Times New Roman" w:hAnsi="Times New Roman"/>
                <w:b/>
                <w:bCs/>
                <w:sz w:val="24"/>
                <w:szCs w:val="24"/>
              </w:rPr>
            </w:pPr>
          </w:p>
        </w:tc>
        <w:tc>
          <w:tcPr>
            <w:tcW w:w="2340" w:type="dxa"/>
            <w:shd w:val="clear" w:color="FFFFFF" w:fill="auto"/>
            <w:tcMar>
              <w:top w:w="0" w:type="dxa"/>
              <w:left w:w="108" w:type="dxa"/>
              <w:bottom w:w="0" w:type="dxa"/>
              <w:right w:w="108" w:type="dxa"/>
            </w:tcMar>
            <w:vAlign w:val="bottom"/>
          </w:tcPr>
          <w:p w14:paraId="391875CE" w14:textId="77777777" w:rsidR="00600D57" w:rsidRDefault="00600D57" w:rsidP="00CC50DD">
            <w:pPr>
              <w:spacing w:after="0" w:line="240" w:lineRule="auto"/>
              <w:jc w:val="center"/>
              <w:rPr>
                <w:rFonts w:ascii="Times New Roman" w:hAnsi="Times New Roman"/>
                <w:b/>
                <w:bCs/>
                <w:sz w:val="24"/>
                <w:szCs w:val="24"/>
              </w:rPr>
            </w:pPr>
          </w:p>
        </w:tc>
      </w:tr>
      <w:tr w:rsidR="00600D57" w14:paraId="54B74830" w14:textId="77777777" w:rsidTr="005326B6">
        <w:trPr>
          <w:trHeight w:val="310"/>
        </w:trPr>
        <w:tc>
          <w:tcPr>
            <w:tcW w:w="4230" w:type="dxa"/>
            <w:shd w:val="clear" w:color="FFFFFF" w:fill="auto"/>
            <w:tcMar>
              <w:top w:w="0" w:type="dxa"/>
              <w:left w:w="108" w:type="dxa"/>
              <w:bottom w:w="0" w:type="dxa"/>
              <w:right w:w="108" w:type="dxa"/>
            </w:tcMar>
            <w:vAlign w:val="bottom"/>
          </w:tcPr>
          <w:p w14:paraId="21AEB8E6"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After mosquito season </w:t>
            </w:r>
          </w:p>
        </w:tc>
        <w:tc>
          <w:tcPr>
            <w:tcW w:w="2070" w:type="dxa"/>
            <w:shd w:val="clear" w:color="FFFFFF" w:fill="auto"/>
            <w:tcMar>
              <w:top w:w="0" w:type="dxa"/>
              <w:left w:w="108" w:type="dxa"/>
              <w:bottom w:w="0" w:type="dxa"/>
              <w:right w:w="108" w:type="dxa"/>
            </w:tcMar>
            <w:vAlign w:val="bottom"/>
          </w:tcPr>
          <w:p w14:paraId="46F80461"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15</w:t>
            </w:r>
          </w:p>
        </w:tc>
        <w:tc>
          <w:tcPr>
            <w:tcW w:w="2340" w:type="dxa"/>
            <w:shd w:val="clear" w:color="FFFFFF" w:fill="auto"/>
            <w:tcMar>
              <w:top w:w="0" w:type="dxa"/>
              <w:left w:w="108" w:type="dxa"/>
              <w:bottom w:w="0" w:type="dxa"/>
              <w:right w:w="108" w:type="dxa"/>
            </w:tcMar>
            <w:vAlign w:val="bottom"/>
          </w:tcPr>
          <w:p w14:paraId="33CCD940"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6.6</w:t>
            </w:r>
          </w:p>
        </w:tc>
      </w:tr>
      <w:tr w:rsidR="00600D57" w14:paraId="371F56CF" w14:textId="77777777" w:rsidTr="005326B6">
        <w:trPr>
          <w:trHeight w:val="279"/>
        </w:trPr>
        <w:tc>
          <w:tcPr>
            <w:tcW w:w="4230" w:type="dxa"/>
            <w:shd w:val="clear" w:color="FFFFFF" w:fill="auto"/>
            <w:tcMar>
              <w:top w:w="0" w:type="dxa"/>
              <w:left w:w="108" w:type="dxa"/>
              <w:bottom w:w="0" w:type="dxa"/>
              <w:right w:w="108" w:type="dxa"/>
            </w:tcMar>
            <w:vAlign w:val="bottom"/>
          </w:tcPr>
          <w:p w14:paraId="16592E69"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Allergic reaction </w:t>
            </w:r>
          </w:p>
        </w:tc>
        <w:tc>
          <w:tcPr>
            <w:tcW w:w="2070" w:type="dxa"/>
            <w:shd w:val="clear" w:color="FFFFFF" w:fill="auto"/>
            <w:tcMar>
              <w:top w:w="0" w:type="dxa"/>
              <w:left w:w="108" w:type="dxa"/>
              <w:bottom w:w="0" w:type="dxa"/>
              <w:right w:w="108" w:type="dxa"/>
            </w:tcMar>
            <w:vAlign w:val="bottom"/>
          </w:tcPr>
          <w:p w14:paraId="765624DE"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41</w:t>
            </w:r>
          </w:p>
        </w:tc>
        <w:tc>
          <w:tcPr>
            <w:tcW w:w="2340" w:type="dxa"/>
            <w:shd w:val="clear" w:color="FFFFFF" w:fill="auto"/>
            <w:tcMar>
              <w:top w:w="0" w:type="dxa"/>
              <w:left w:w="108" w:type="dxa"/>
              <w:bottom w:w="0" w:type="dxa"/>
              <w:right w:w="108" w:type="dxa"/>
            </w:tcMar>
            <w:vAlign w:val="bottom"/>
          </w:tcPr>
          <w:p w14:paraId="61D157BA"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18.0</w:t>
            </w:r>
          </w:p>
        </w:tc>
      </w:tr>
      <w:tr w:rsidR="00600D57" w14:paraId="2999633B" w14:textId="77777777" w:rsidTr="005326B6">
        <w:trPr>
          <w:trHeight w:val="279"/>
        </w:trPr>
        <w:tc>
          <w:tcPr>
            <w:tcW w:w="4230" w:type="dxa"/>
            <w:shd w:val="clear" w:color="FFFFFF" w:fill="auto"/>
            <w:tcMar>
              <w:top w:w="0" w:type="dxa"/>
              <w:left w:w="108" w:type="dxa"/>
              <w:bottom w:w="0" w:type="dxa"/>
              <w:right w:w="108" w:type="dxa"/>
            </w:tcMar>
            <w:vAlign w:val="bottom"/>
          </w:tcPr>
          <w:p w14:paraId="48520DAE"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Heat</w:t>
            </w:r>
          </w:p>
        </w:tc>
        <w:tc>
          <w:tcPr>
            <w:tcW w:w="2070" w:type="dxa"/>
            <w:shd w:val="clear" w:color="FFFFFF" w:fill="auto"/>
            <w:tcMar>
              <w:top w:w="0" w:type="dxa"/>
              <w:left w:w="108" w:type="dxa"/>
              <w:bottom w:w="0" w:type="dxa"/>
              <w:right w:w="108" w:type="dxa"/>
            </w:tcMar>
            <w:vAlign w:val="bottom"/>
          </w:tcPr>
          <w:p w14:paraId="0EE394D2"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95</w:t>
            </w:r>
          </w:p>
        </w:tc>
        <w:tc>
          <w:tcPr>
            <w:tcW w:w="2340" w:type="dxa"/>
            <w:shd w:val="clear" w:color="FFFFFF" w:fill="auto"/>
            <w:tcMar>
              <w:top w:w="0" w:type="dxa"/>
              <w:left w:w="108" w:type="dxa"/>
              <w:bottom w:w="0" w:type="dxa"/>
              <w:right w:w="108" w:type="dxa"/>
            </w:tcMar>
            <w:vAlign w:val="bottom"/>
          </w:tcPr>
          <w:p w14:paraId="4BD0F024"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41.7</w:t>
            </w:r>
          </w:p>
        </w:tc>
      </w:tr>
      <w:tr w:rsidR="00600D57" w14:paraId="23180BF0" w14:textId="77777777" w:rsidTr="005326B6">
        <w:trPr>
          <w:trHeight w:val="279"/>
        </w:trPr>
        <w:tc>
          <w:tcPr>
            <w:tcW w:w="4230" w:type="dxa"/>
            <w:shd w:val="clear" w:color="FFFFFF" w:fill="auto"/>
            <w:tcMar>
              <w:top w:w="0" w:type="dxa"/>
              <w:left w:w="108" w:type="dxa"/>
              <w:bottom w:w="0" w:type="dxa"/>
              <w:right w:w="108" w:type="dxa"/>
            </w:tcMar>
            <w:vAlign w:val="bottom"/>
          </w:tcPr>
          <w:p w14:paraId="7C809337"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Don’t like it </w:t>
            </w:r>
          </w:p>
        </w:tc>
        <w:tc>
          <w:tcPr>
            <w:tcW w:w="2070" w:type="dxa"/>
            <w:shd w:val="clear" w:color="FFFFFF" w:fill="auto"/>
            <w:tcMar>
              <w:top w:w="0" w:type="dxa"/>
              <w:left w:w="108" w:type="dxa"/>
              <w:bottom w:w="0" w:type="dxa"/>
              <w:right w:w="108" w:type="dxa"/>
            </w:tcMar>
            <w:vAlign w:val="bottom"/>
          </w:tcPr>
          <w:p w14:paraId="6B9C9B71"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9</w:t>
            </w:r>
          </w:p>
        </w:tc>
        <w:tc>
          <w:tcPr>
            <w:tcW w:w="2340" w:type="dxa"/>
            <w:shd w:val="clear" w:color="FFFFFF" w:fill="auto"/>
            <w:tcMar>
              <w:top w:w="0" w:type="dxa"/>
              <w:left w:w="108" w:type="dxa"/>
              <w:bottom w:w="0" w:type="dxa"/>
              <w:right w:w="108" w:type="dxa"/>
            </w:tcMar>
            <w:vAlign w:val="bottom"/>
          </w:tcPr>
          <w:p w14:paraId="72041EA1"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3.9</w:t>
            </w:r>
          </w:p>
        </w:tc>
      </w:tr>
      <w:tr w:rsidR="00600D57" w14:paraId="0B8A303D" w14:textId="77777777" w:rsidTr="005326B6">
        <w:trPr>
          <w:trHeight w:val="279"/>
        </w:trPr>
        <w:tc>
          <w:tcPr>
            <w:tcW w:w="4230" w:type="dxa"/>
            <w:shd w:val="clear" w:color="FFFFFF" w:fill="auto"/>
            <w:tcMar>
              <w:top w:w="0" w:type="dxa"/>
              <w:left w:w="108" w:type="dxa"/>
              <w:bottom w:w="0" w:type="dxa"/>
              <w:right w:w="108" w:type="dxa"/>
            </w:tcMar>
            <w:vAlign w:val="bottom"/>
          </w:tcPr>
          <w:p w14:paraId="6C8EBCFE"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Harsh odour </w:t>
            </w:r>
          </w:p>
        </w:tc>
        <w:tc>
          <w:tcPr>
            <w:tcW w:w="2070" w:type="dxa"/>
            <w:shd w:val="clear" w:color="FFFFFF" w:fill="auto"/>
            <w:tcMar>
              <w:top w:w="0" w:type="dxa"/>
              <w:left w:w="108" w:type="dxa"/>
              <w:bottom w:w="0" w:type="dxa"/>
              <w:right w:w="108" w:type="dxa"/>
            </w:tcMar>
            <w:vAlign w:val="bottom"/>
          </w:tcPr>
          <w:p w14:paraId="3AF54F10"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w:t>
            </w:r>
          </w:p>
        </w:tc>
        <w:tc>
          <w:tcPr>
            <w:tcW w:w="2340" w:type="dxa"/>
            <w:shd w:val="clear" w:color="FFFFFF" w:fill="auto"/>
            <w:tcMar>
              <w:top w:w="0" w:type="dxa"/>
              <w:left w:w="108" w:type="dxa"/>
              <w:bottom w:w="0" w:type="dxa"/>
              <w:right w:w="108" w:type="dxa"/>
            </w:tcMar>
            <w:vAlign w:val="bottom"/>
          </w:tcPr>
          <w:p w14:paraId="6FE6FD24"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0.9</w:t>
            </w:r>
          </w:p>
        </w:tc>
      </w:tr>
      <w:tr w:rsidR="00600D57" w14:paraId="036474EC" w14:textId="77777777" w:rsidTr="005326B6">
        <w:trPr>
          <w:trHeight w:val="279"/>
        </w:trPr>
        <w:tc>
          <w:tcPr>
            <w:tcW w:w="4230" w:type="dxa"/>
            <w:shd w:val="clear" w:color="FFFFFF" w:fill="auto"/>
            <w:tcMar>
              <w:top w:w="0" w:type="dxa"/>
              <w:left w:w="108" w:type="dxa"/>
              <w:bottom w:w="0" w:type="dxa"/>
              <w:right w:w="108" w:type="dxa"/>
            </w:tcMar>
            <w:vAlign w:val="bottom"/>
          </w:tcPr>
          <w:p w14:paraId="4F6945D6"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It got damaged </w:t>
            </w:r>
          </w:p>
        </w:tc>
        <w:tc>
          <w:tcPr>
            <w:tcW w:w="2070" w:type="dxa"/>
            <w:shd w:val="clear" w:color="FFFFFF" w:fill="auto"/>
            <w:tcMar>
              <w:top w:w="0" w:type="dxa"/>
              <w:left w:w="108" w:type="dxa"/>
              <w:bottom w:w="0" w:type="dxa"/>
              <w:right w:w="108" w:type="dxa"/>
            </w:tcMar>
            <w:vAlign w:val="bottom"/>
          </w:tcPr>
          <w:p w14:paraId="14A90CFE"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56</w:t>
            </w:r>
          </w:p>
        </w:tc>
        <w:tc>
          <w:tcPr>
            <w:tcW w:w="2340" w:type="dxa"/>
            <w:shd w:val="clear" w:color="FFFFFF" w:fill="auto"/>
            <w:tcMar>
              <w:top w:w="0" w:type="dxa"/>
              <w:left w:w="108" w:type="dxa"/>
              <w:bottom w:w="0" w:type="dxa"/>
              <w:right w:w="108" w:type="dxa"/>
            </w:tcMar>
            <w:vAlign w:val="bottom"/>
          </w:tcPr>
          <w:p w14:paraId="3464357B"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24.6</w:t>
            </w:r>
          </w:p>
        </w:tc>
      </w:tr>
      <w:tr w:rsidR="00600D57" w14:paraId="3DB624B3" w14:textId="77777777" w:rsidTr="005326B6">
        <w:trPr>
          <w:trHeight w:val="279"/>
        </w:trPr>
        <w:tc>
          <w:tcPr>
            <w:tcW w:w="4230" w:type="dxa"/>
            <w:shd w:val="clear" w:color="FFFFFF" w:fill="auto"/>
            <w:tcMar>
              <w:top w:w="0" w:type="dxa"/>
              <w:left w:w="108" w:type="dxa"/>
              <w:bottom w:w="0" w:type="dxa"/>
              <w:right w:w="108" w:type="dxa"/>
            </w:tcMar>
            <w:vAlign w:val="bottom"/>
          </w:tcPr>
          <w:p w14:paraId="3FE62EEB"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It makes the room ugly </w:t>
            </w:r>
          </w:p>
        </w:tc>
        <w:tc>
          <w:tcPr>
            <w:tcW w:w="2070" w:type="dxa"/>
            <w:shd w:val="clear" w:color="FFFFFF" w:fill="auto"/>
            <w:tcMar>
              <w:top w:w="0" w:type="dxa"/>
              <w:left w:w="108" w:type="dxa"/>
              <w:bottom w:w="0" w:type="dxa"/>
              <w:right w:w="108" w:type="dxa"/>
            </w:tcMar>
            <w:vAlign w:val="bottom"/>
          </w:tcPr>
          <w:p w14:paraId="7CA2B526"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12</w:t>
            </w:r>
          </w:p>
        </w:tc>
        <w:tc>
          <w:tcPr>
            <w:tcW w:w="2340" w:type="dxa"/>
            <w:shd w:val="clear" w:color="FFFFFF" w:fill="auto"/>
            <w:tcMar>
              <w:top w:w="0" w:type="dxa"/>
              <w:left w:w="108" w:type="dxa"/>
              <w:bottom w:w="0" w:type="dxa"/>
              <w:right w:w="108" w:type="dxa"/>
            </w:tcMar>
            <w:vAlign w:val="bottom"/>
          </w:tcPr>
          <w:p w14:paraId="090C7376"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5.3</w:t>
            </w:r>
          </w:p>
        </w:tc>
      </w:tr>
      <w:tr w:rsidR="00600D57" w14:paraId="48BA4EAA" w14:textId="77777777" w:rsidTr="005326B6">
        <w:trPr>
          <w:trHeight w:val="279"/>
        </w:trPr>
        <w:tc>
          <w:tcPr>
            <w:tcW w:w="4230" w:type="dxa"/>
            <w:shd w:val="clear" w:color="FFFFFF" w:fill="auto"/>
            <w:tcMar>
              <w:top w:w="0" w:type="dxa"/>
              <w:left w:w="108" w:type="dxa"/>
              <w:bottom w:w="0" w:type="dxa"/>
              <w:right w:w="108" w:type="dxa"/>
            </w:tcMar>
            <w:vAlign w:val="bottom"/>
          </w:tcPr>
          <w:p w14:paraId="0FAAAEA9"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Had a Negative experience using ITNs</w:t>
            </w:r>
          </w:p>
        </w:tc>
        <w:tc>
          <w:tcPr>
            <w:tcW w:w="2070" w:type="dxa"/>
            <w:shd w:val="clear" w:color="FFFFFF" w:fill="auto"/>
            <w:tcMar>
              <w:top w:w="0" w:type="dxa"/>
              <w:left w:w="108" w:type="dxa"/>
              <w:bottom w:w="0" w:type="dxa"/>
              <w:right w:w="108" w:type="dxa"/>
            </w:tcMar>
            <w:vAlign w:val="bottom"/>
          </w:tcPr>
          <w:p w14:paraId="21FB55C0" w14:textId="77777777" w:rsidR="00600D57" w:rsidRDefault="00600D57" w:rsidP="00CC50DD">
            <w:pPr>
              <w:spacing w:after="0" w:line="240" w:lineRule="auto"/>
              <w:jc w:val="center"/>
              <w:rPr>
                <w:rFonts w:ascii="Times New Roman" w:hAnsi="Times New Roman"/>
                <w:b/>
                <w:bCs/>
                <w:sz w:val="24"/>
                <w:szCs w:val="24"/>
              </w:rPr>
            </w:pPr>
          </w:p>
        </w:tc>
        <w:tc>
          <w:tcPr>
            <w:tcW w:w="2340" w:type="dxa"/>
            <w:shd w:val="clear" w:color="FFFFFF" w:fill="auto"/>
            <w:tcMar>
              <w:top w:w="0" w:type="dxa"/>
              <w:left w:w="108" w:type="dxa"/>
              <w:bottom w:w="0" w:type="dxa"/>
              <w:right w:w="108" w:type="dxa"/>
            </w:tcMar>
            <w:vAlign w:val="bottom"/>
          </w:tcPr>
          <w:p w14:paraId="42155DBF" w14:textId="77777777" w:rsidR="00600D57" w:rsidRDefault="00600D57" w:rsidP="00CC50DD">
            <w:pPr>
              <w:spacing w:after="0" w:line="240" w:lineRule="auto"/>
              <w:jc w:val="center"/>
              <w:rPr>
                <w:rFonts w:ascii="Times New Roman" w:hAnsi="Times New Roman"/>
                <w:b/>
                <w:bCs/>
                <w:sz w:val="24"/>
                <w:szCs w:val="24"/>
              </w:rPr>
            </w:pPr>
          </w:p>
        </w:tc>
      </w:tr>
      <w:tr w:rsidR="00600D57" w14:paraId="11955D75" w14:textId="77777777" w:rsidTr="005326B6">
        <w:trPr>
          <w:trHeight w:val="279"/>
        </w:trPr>
        <w:tc>
          <w:tcPr>
            <w:tcW w:w="4230" w:type="dxa"/>
            <w:shd w:val="clear" w:color="FFFFFF" w:fill="auto"/>
            <w:tcMar>
              <w:top w:w="0" w:type="dxa"/>
              <w:left w:w="108" w:type="dxa"/>
              <w:bottom w:w="0" w:type="dxa"/>
              <w:right w:w="108" w:type="dxa"/>
            </w:tcMar>
            <w:vAlign w:val="bottom"/>
          </w:tcPr>
          <w:p w14:paraId="2E68A747"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Yes</w:t>
            </w:r>
          </w:p>
        </w:tc>
        <w:tc>
          <w:tcPr>
            <w:tcW w:w="2070" w:type="dxa"/>
            <w:shd w:val="clear" w:color="FFFFFF" w:fill="auto"/>
            <w:tcMar>
              <w:top w:w="0" w:type="dxa"/>
              <w:left w:w="108" w:type="dxa"/>
              <w:bottom w:w="0" w:type="dxa"/>
              <w:right w:w="108" w:type="dxa"/>
            </w:tcMar>
            <w:vAlign w:val="bottom"/>
          </w:tcPr>
          <w:p w14:paraId="7FE60842"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53</w:t>
            </w:r>
          </w:p>
        </w:tc>
        <w:tc>
          <w:tcPr>
            <w:tcW w:w="2340" w:type="dxa"/>
            <w:shd w:val="clear" w:color="FFFFFF" w:fill="auto"/>
            <w:tcMar>
              <w:top w:w="0" w:type="dxa"/>
              <w:left w:w="108" w:type="dxa"/>
              <w:bottom w:w="0" w:type="dxa"/>
              <w:right w:w="108" w:type="dxa"/>
            </w:tcMar>
            <w:vAlign w:val="bottom"/>
          </w:tcPr>
          <w:p w14:paraId="36D7D865"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11.1</w:t>
            </w:r>
          </w:p>
        </w:tc>
      </w:tr>
      <w:tr w:rsidR="00600D57" w14:paraId="38B80C14" w14:textId="77777777" w:rsidTr="005326B6">
        <w:trPr>
          <w:trHeight w:val="279"/>
        </w:trPr>
        <w:tc>
          <w:tcPr>
            <w:tcW w:w="4230" w:type="dxa"/>
            <w:shd w:val="clear" w:color="FFFFFF" w:fill="auto"/>
            <w:tcMar>
              <w:top w:w="0" w:type="dxa"/>
              <w:left w:w="108" w:type="dxa"/>
              <w:bottom w:w="0" w:type="dxa"/>
              <w:right w:w="108" w:type="dxa"/>
            </w:tcMar>
            <w:vAlign w:val="bottom"/>
          </w:tcPr>
          <w:p w14:paraId="2A2EFEEA"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No</w:t>
            </w:r>
          </w:p>
        </w:tc>
        <w:tc>
          <w:tcPr>
            <w:tcW w:w="2070" w:type="dxa"/>
            <w:shd w:val="clear" w:color="FFFFFF" w:fill="auto"/>
            <w:tcMar>
              <w:top w:w="0" w:type="dxa"/>
              <w:left w:w="108" w:type="dxa"/>
              <w:bottom w:w="0" w:type="dxa"/>
              <w:right w:w="108" w:type="dxa"/>
            </w:tcMar>
            <w:vAlign w:val="bottom"/>
          </w:tcPr>
          <w:p w14:paraId="67F60D54"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426</w:t>
            </w:r>
          </w:p>
        </w:tc>
        <w:tc>
          <w:tcPr>
            <w:tcW w:w="2340" w:type="dxa"/>
            <w:shd w:val="clear" w:color="FFFFFF" w:fill="auto"/>
            <w:tcMar>
              <w:top w:w="0" w:type="dxa"/>
              <w:left w:w="108" w:type="dxa"/>
              <w:bottom w:w="0" w:type="dxa"/>
              <w:right w:w="108" w:type="dxa"/>
            </w:tcMar>
            <w:vAlign w:val="bottom"/>
          </w:tcPr>
          <w:p w14:paraId="656A43CD"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88.9</w:t>
            </w:r>
          </w:p>
        </w:tc>
      </w:tr>
      <w:tr w:rsidR="00600D57" w14:paraId="42DF5439" w14:textId="77777777" w:rsidTr="005326B6">
        <w:trPr>
          <w:trHeight w:val="279"/>
        </w:trPr>
        <w:tc>
          <w:tcPr>
            <w:tcW w:w="4230" w:type="dxa"/>
            <w:shd w:val="clear" w:color="FFFFFF" w:fill="auto"/>
            <w:tcMar>
              <w:top w:w="0" w:type="dxa"/>
              <w:left w:w="108" w:type="dxa"/>
              <w:bottom w:w="0" w:type="dxa"/>
              <w:right w:w="108" w:type="dxa"/>
            </w:tcMar>
            <w:vAlign w:val="bottom"/>
          </w:tcPr>
          <w:p w14:paraId="07B437BB"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Negative experience n=53</w:t>
            </w:r>
          </w:p>
        </w:tc>
        <w:tc>
          <w:tcPr>
            <w:tcW w:w="2070" w:type="dxa"/>
            <w:shd w:val="clear" w:color="FFFFFF" w:fill="auto"/>
            <w:tcMar>
              <w:top w:w="0" w:type="dxa"/>
              <w:left w:w="108" w:type="dxa"/>
              <w:bottom w:w="0" w:type="dxa"/>
              <w:right w:w="108" w:type="dxa"/>
            </w:tcMar>
            <w:vAlign w:val="bottom"/>
          </w:tcPr>
          <w:p w14:paraId="27CAB9F5" w14:textId="77777777" w:rsidR="00600D57" w:rsidRDefault="00600D57" w:rsidP="00CC50DD">
            <w:pPr>
              <w:spacing w:after="0" w:line="240" w:lineRule="auto"/>
              <w:jc w:val="center"/>
              <w:rPr>
                <w:rFonts w:ascii="Times New Roman" w:hAnsi="Times New Roman"/>
                <w:b/>
                <w:bCs/>
                <w:sz w:val="24"/>
                <w:szCs w:val="24"/>
              </w:rPr>
            </w:pPr>
          </w:p>
        </w:tc>
        <w:tc>
          <w:tcPr>
            <w:tcW w:w="2340" w:type="dxa"/>
            <w:shd w:val="clear" w:color="FFFFFF" w:fill="auto"/>
            <w:tcMar>
              <w:top w:w="0" w:type="dxa"/>
              <w:left w:w="108" w:type="dxa"/>
              <w:bottom w:w="0" w:type="dxa"/>
              <w:right w:w="108" w:type="dxa"/>
            </w:tcMar>
            <w:vAlign w:val="bottom"/>
          </w:tcPr>
          <w:p w14:paraId="274CA840" w14:textId="77777777" w:rsidR="00600D57" w:rsidRDefault="00600D57" w:rsidP="00CC50DD">
            <w:pPr>
              <w:spacing w:after="0" w:line="240" w:lineRule="auto"/>
              <w:jc w:val="center"/>
              <w:rPr>
                <w:rFonts w:ascii="Times New Roman" w:hAnsi="Times New Roman"/>
                <w:b/>
                <w:bCs/>
                <w:sz w:val="24"/>
                <w:szCs w:val="24"/>
              </w:rPr>
            </w:pPr>
          </w:p>
        </w:tc>
      </w:tr>
      <w:tr w:rsidR="00600D57" w14:paraId="3BC081EE" w14:textId="77777777" w:rsidTr="005326B6">
        <w:trPr>
          <w:trHeight w:val="279"/>
        </w:trPr>
        <w:tc>
          <w:tcPr>
            <w:tcW w:w="4230" w:type="dxa"/>
            <w:shd w:val="clear" w:color="FFFFFF" w:fill="auto"/>
            <w:tcMar>
              <w:top w:w="0" w:type="dxa"/>
              <w:left w:w="108" w:type="dxa"/>
              <w:bottom w:w="0" w:type="dxa"/>
              <w:right w:w="108" w:type="dxa"/>
            </w:tcMar>
            <w:vAlign w:val="bottom"/>
          </w:tcPr>
          <w:p w14:paraId="0CAEF8A9"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Increased heat</w:t>
            </w:r>
          </w:p>
        </w:tc>
        <w:tc>
          <w:tcPr>
            <w:tcW w:w="2070" w:type="dxa"/>
            <w:shd w:val="clear" w:color="FFFFFF" w:fill="auto"/>
            <w:tcMar>
              <w:top w:w="0" w:type="dxa"/>
              <w:left w:w="108" w:type="dxa"/>
              <w:bottom w:w="0" w:type="dxa"/>
              <w:right w:w="108" w:type="dxa"/>
            </w:tcMar>
            <w:vAlign w:val="bottom"/>
          </w:tcPr>
          <w:p w14:paraId="2F8618BA"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36</w:t>
            </w:r>
          </w:p>
        </w:tc>
        <w:tc>
          <w:tcPr>
            <w:tcW w:w="2340" w:type="dxa"/>
            <w:shd w:val="clear" w:color="FFFFFF" w:fill="auto"/>
            <w:tcMar>
              <w:top w:w="0" w:type="dxa"/>
              <w:left w:w="108" w:type="dxa"/>
              <w:bottom w:w="0" w:type="dxa"/>
              <w:right w:w="108" w:type="dxa"/>
            </w:tcMar>
            <w:vAlign w:val="bottom"/>
          </w:tcPr>
          <w:p w14:paraId="466F6D4A"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67.9</w:t>
            </w:r>
          </w:p>
        </w:tc>
      </w:tr>
      <w:tr w:rsidR="00600D57" w14:paraId="1A36AF5C" w14:textId="77777777" w:rsidTr="005326B6">
        <w:trPr>
          <w:trHeight w:val="279"/>
        </w:trPr>
        <w:tc>
          <w:tcPr>
            <w:tcW w:w="4230" w:type="dxa"/>
            <w:shd w:val="clear" w:color="FFFFFF" w:fill="auto"/>
            <w:tcMar>
              <w:top w:w="0" w:type="dxa"/>
              <w:left w:w="108" w:type="dxa"/>
              <w:bottom w:w="0" w:type="dxa"/>
              <w:right w:w="108" w:type="dxa"/>
            </w:tcMar>
            <w:vAlign w:val="bottom"/>
          </w:tcPr>
          <w:p w14:paraId="63455D54"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Itchiness</w:t>
            </w:r>
          </w:p>
        </w:tc>
        <w:tc>
          <w:tcPr>
            <w:tcW w:w="2070" w:type="dxa"/>
            <w:shd w:val="clear" w:color="FFFFFF" w:fill="auto"/>
            <w:tcMar>
              <w:top w:w="0" w:type="dxa"/>
              <w:left w:w="108" w:type="dxa"/>
              <w:bottom w:w="0" w:type="dxa"/>
              <w:right w:w="108" w:type="dxa"/>
            </w:tcMar>
            <w:vAlign w:val="bottom"/>
          </w:tcPr>
          <w:p w14:paraId="771A3F7F"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28</w:t>
            </w:r>
          </w:p>
        </w:tc>
        <w:tc>
          <w:tcPr>
            <w:tcW w:w="2340" w:type="dxa"/>
            <w:shd w:val="clear" w:color="FFFFFF" w:fill="auto"/>
            <w:tcMar>
              <w:top w:w="0" w:type="dxa"/>
              <w:left w:w="108" w:type="dxa"/>
              <w:bottom w:w="0" w:type="dxa"/>
              <w:right w:w="108" w:type="dxa"/>
            </w:tcMar>
            <w:vAlign w:val="bottom"/>
          </w:tcPr>
          <w:p w14:paraId="4502DF20"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52.8</w:t>
            </w:r>
          </w:p>
        </w:tc>
      </w:tr>
      <w:tr w:rsidR="00600D57" w14:paraId="58E91ECC" w14:textId="77777777" w:rsidTr="005326B6">
        <w:trPr>
          <w:trHeight w:val="279"/>
        </w:trPr>
        <w:tc>
          <w:tcPr>
            <w:tcW w:w="4230" w:type="dxa"/>
            <w:shd w:val="clear" w:color="FFFFFF" w:fill="auto"/>
            <w:tcMar>
              <w:top w:w="0" w:type="dxa"/>
              <w:left w:w="108" w:type="dxa"/>
              <w:bottom w:w="0" w:type="dxa"/>
              <w:right w:w="108" w:type="dxa"/>
            </w:tcMar>
            <w:vAlign w:val="bottom"/>
          </w:tcPr>
          <w:p w14:paraId="3EF22301"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Headache</w:t>
            </w:r>
          </w:p>
        </w:tc>
        <w:tc>
          <w:tcPr>
            <w:tcW w:w="2070" w:type="dxa"/>
            <w:shd w:val="clear" w:color="FFFFFF" w:fill="auto"/>
            <w:tcMar>
              <w:top w:w="0" w:type="dxa"/>
              <w:left w:w="108" w:type="dxa"/>
              <w:bottom w:w="0" w:type="dxa"/>
              <w:right w:w="108" w:type="dxa"/>
            </w:tcMar>
            <w:vAlign w:val="bottom"/>
          </w:tcPr>
          <w:p w14:paraId="6A35BB3F"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5</w:t>
            </w:r>
          </w:p>
        </w:tc>
        <w:tc>
          <w:tcPr>
            <w:tcW w:w="2340" w:type="dxa"/>
            <w:shd w:val="clear" w:color="FFFFFF" w:fill="auto"/>
            <w:tcMar>
              <w:top w:w="0" w:type="dxa"/>
              <w:left w:w="108" w:type="dxa"/>
              <w:bottom w:w="0" w:type="dxa"/>
              <w:right w:w="108" w:type="dxa"/>
            </w:tcMar>
            <w:vAlign w:val="bottom"/>
          </w:tcPr>
          <w:p w14:paraId="2A5D5095"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9.4</w:t>
            </w:r>
          </w:p>
        </w:tc>
      </w:tr>
      <w:tr w:rsidR="00600D57" w14:paraId="4450CBAB" w14:textId="77777777" w:rsidTr="005326B6">
        <w:trPr>
          <w:trHeight w:val="279"/>
        </w:trPr>
        <w:tc>
          <w:tcPr>
            <w:tcW w:w="4230" w:type="dxa"/>
            <w:shd w:val="clear" w:color="FFFFFF" w:fill="auto"/>
            <w:tcMar>
              <w:top w:w="0" w:type="dxa"/>
              <w:left w:w="108" w:type="dxa"/>
              <w:bottom w:w="0" w:type="dxa"/>
              <w:right w:w="108" w:type="dxa"/>
            </w:tcMar>
            <w:vAlign w:val="bottom"/>
          </w:tcPr>
          <w:p w14:paraId="024F5A92"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Dizziness </w:t>
            </w:r>
          </w:p>
        </w:tc>
        <w:tc>
          <w:tcPr>
            <w:tcW w:w="2070" w:type="dxa"/>
            <w:shd w:val="clear" w:color="FFFFFF" w:fill="auto"/>
            <w:tcMar>
              <w:top w:w="0" w:type="dxa"/>
              <w:left w:w="108" w:type="dxa"/>
              <w:bottom w:w="0" w:type="dxa"/>
              <w:right w:w="108" w:type="dxa"/>
            </w:tcMar>
            <w:vAlign w:val="bottom"/>
          </w:tcPr>
          <w:p w14:paraId="39523A14"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3</w:t>
            </w:r>
          </w:p>
        </w:tc>
        <w:tc>
          <w:tcPr>
            <w:tcW w:w="2340" w:type="dxa"/>
            <w:shd w:val="clear" w:color="FFFFFF" w:fill="auto"/>
            <w:tcMar>
              <w:top w:w="0" w:type="dxa"/>
              <w:left w:w="108" w:type="dxa"/>
              <w:bottom w:w="0" w:type="dxa"/>
              <w:right w:w="108" w:type="dxa"/>
            </w:tcMar>
            <w:vAlign w:val="bottom"/>
          </w:tcPr>
          <w:p w14:paraId="228ADD19"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5.7</w:t>
            </w:r>
          </w:p>
        </w:tc>
      </w:tr>
      <w:tr w:rsidR="00600D57" w14:paraId="1428D7DB" w14:textId="77777777" w:rsidTr="005326B6">
        <w:trPr>
          <w:trHeight w:val="279"/>
        </w:trPr>
        <w:tc>
          <w:tcPr>
            <w:tcW w:w="4230" w:type="dxa"/>
            <w:shd w:val="clear" w:color="FFFFFF" w:fill="auto"/>
            <w:tcMar>
              <w:top w:w="0" w:type="dxa"/>
              <w:left w:w="108" w:type="dxa"/>
              <w:bottom w:w="0" w:type="dxa"/>
              <w:right w:w="108" w:type="dxa"/>
            </w:tcMar>
            <w:vAlign w:val="bottom"/>
          </w:tcPr>
          <w:p w14:paraId="6AA232D0"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Catarrh </w:t>
            </w:r>
          </w:p>
        </w:tc>
        <w:tc>
          <w:tcPr>
            <w:tcW w:w="2070" w:type="dxa"/>
            <w:shd w:val="clear" w:color="FFFFFF" w:fill="auto"/>
            <w:tcMar>
              <w:top w:w="0" w:type="dxa"/>
              <w:left w:w="108" w:type="dxa"/>
              <w:bottom w:w="0" w:type="dxa"/>
              <w:right w:w="108" w:type="dxa"/>
            </w:tcMar>
            <w:vAlign w:val="bottom"/>
          </w:tcPr>
          <w:p w14:paraId="6B8451A4"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10</w:t>
            </w:r>
          </w:p>
        </w:tc>
        <w:tc>
          <w:tcPr>
            <w:tcW w:w="2340" w:type="dxa"/>
            <w:shd w:val="clear" w:color="FFFFFF" w:fill="auto"/>
            <w:tcMar>
              <w:top w:w="0" w:type="dxa"/>
              <w:left w:w="108" w:type="dxa"/>
              <w:bottom w:w="0" w:type="dxa"/>
              <w:right w:w="108" w:type="dxa"/>
            </w:tcMar>
            <w:vAlign w:val="bottom"/>
          </w:tcPr>
          <w:p w14:paraId="4E3CF8FD"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18.9</w:t>
            </w:r>
          </w:p>
        </w:tc>
      </w:tr>
      <w:tr w:rsidR="00600D57" w14:paraId="05711722" w14:textId="77777777" w:rsidTr="005326B6">
        <w:trPr>
          <w:trHeight w:val="279"/>
        </w:trPr>
        <w:tc>
          <w:tcPr>
            <w:tcW w:w="4230" w:type="dxa"/>
            <w:shd w:val="clear" w:color="FFFFFF" w:fill="auto"/>
            <w:tcMar>
              <w:top w:w="0" w:type="dxa"/>
              <w:left w:w="108" w:type="dxa"/>
              <w:bottom w:w="0" w:type="dxa"/>
              <w:right w:w="108" w:type="dxa"/>
            </w:tcMar>
            <w:vAlign w:val="bottom"/>
          </w:tcPr>
          <w:p w14:paraId="7DEDAD25"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 xml:space="preserve">Severity of the symptoms </w:t>
            </w:r>
          </w:p>
        </w:tc>
        <w:tc>
          <w:tcPr>
            <w:tcW w:w="2070" w:type="dxa"/>
            <w:shd w:val="clear" w:color="FFFFFF" w:fill="auto"/>
            <w:tcMar>
              <w:top w:w="0" w:type="dxa"/>
              <w:left w:w="108" w:type="dxa"/>
              <w:bottom w:w="0" w:type="dxa"/>
              <w:right w:w="108" w:type="dxa"/>
            </w:tcMar>
            <w:vAlign w:val="bottom"/>
          </w:tcPr>
          <w:p w14:paraId="22185450" w14:textId="77777777" w:rsidR="00600D57" w:rsidRDefault="00600D57" w:rsidP="00CC50DD">
            <w:pPr>
              <w:spacing w:after="0" w:line="240" w:lineRule="auto"/>
              <w:jc w:val="center"/>
              <w:rPr>
                <w:rFonts w:ascii="Times New Roman" w:hAnsi="Times New Roman"/>
                <w:b/>
                <w:bCs/>
                <w:sz w:val="24"/>
                <w:szCs w:val="24"/>
              </w:rPr>
            </w:pPr>
          </w:p>
        </w:tc>
        <w:tc>
          <w:tcPr>
            <w:tcW w:w="2340" w:type="dxa"/>
            <w:shd w:val="clear" w:color="FFFFFF" w:fill="auto"/>
            <w:tcMar>
              <w:top w:w="0" w:type="dxa"/>
              <w:left w:w="108" w:type="dxa"/>
              <w:bottom w:w="0" w:type="dxa"/>
              <w:right w:w="108" w:type="dxa"/>
            </w:tcMar>
            <w:vAlign w:val="bottom"/>
          </w:tcPr>
          <w:p w14:paraId="1A673BE2" w14:textId="77777777" w:rsidR="00600D57" w:rsidRDefault="00600D57" w:rsidP="00CC50DD">
            <w:pPr>
              <w:spacing w:after="0" w:line="240" w:lineRule="auto"/>
              <w:jc w:val="center"/>
              <w:rPr>
                <w:rFonts w:ascii="Times New Roman" w:hAnsi="Times New Roman"/>
                <w:b/>
                <w:bCs/>
                <w:sz w:val="24"/>
                <w:szCs w:val="24"/>
              </w:rPr>
            </w:pPr>
          </w:p>
        </w:tc>
      </w:tr>
      <w:tr w:rsidR="00600D57" w14:paraId="106E8D99" w14:textId="77777777" w:rsidTr="005326B6">
        <w:trPr>
          <w:trHeight w:val="279"/>
        </w:trPr>
        <w:tc>
          <w:tcPr>
            <w:tcW w:w="4230" w:type="dxa"/>
            <w:shd w:val="clear" w:color="FFFFFF" w:fill="auto"/>
            <w:tcMar>
              <w:top w:w="0" w:type="dxa"/>
              <w:left w:w="108" w:type="dxa"/>
              <w:bottom w:w="0" w:type="dxa"/>
              <w:right w:w="108" w:type="dxa"/>
            </w:tcMar>
            <w:vAlign w:val="bottom"/>
          </w:tcPr>
          <w:p w14:paraId="5E913882"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Mild</w:t>
            </w:r>
          </w:p>
        </w:tc>
        <w:tc>
          <w:tcPr>
            <w:tcW w:w="2070" w:type="dxa"/>
            <w:shd w:val="clear" w:color="FFFFFF" w:fill="auto"/>
            <w:tcMar>
              <w:top w:w="0" w:type="dxa"/>
              <w:left w:w="108" w:type="dxa"/>
              <w:bottom w:w="0" w:type="dxa"/>
              <w:right w:w="108" w:type="dxa"/>
            </w:tcMar>
            <w:vAlign w:val="bottom"/>
          </w:tcPr>
          <w:p w14:paraId="0431C62C"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23</w:t>
            </w:r>
          </w:p>
        </w:tc>
        <w:tc>
          <w:tcPr>
            <w:tcW w:w="2340" w:type="dxa"/>
            <w:shd w:val="clear" w:color="FFFFFF" w:fill="auto"/>
            <w:tcMar>
              <w:top w:w="0" w:type="dxa"/>
              <w:left w:w="108" w:type="dxa"/>
              <w:bottom w:w="0" w:type="dxa"/>
              <w:right w:w="108" w:type="dxa"/>
            </w:tcMar>
            <w:vAlign w:val="bottom"/>
          </w:tcPr>
          <w:p w14:paraId="048C2B87"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43.4</w:t>
            </w:r>
          </w:p>
        </w:tc>
      </w:tr>
      <w:tr w:rsidR="00600D57" w14:paraId="774CF276" w14:textId="77777777" w:rsidTr="005326B6">
        <w:trPr>
          <w:trHeight w:val="279"/>
        </w:trPr>
        <w:tc>
          <w:tcPr>
            <w:tcW w:w="4230" w:type="dxa"/>
            <w:shd w:val="clear" w:color="FFFFFF" w:fill="auto"/>
            <w:tcMar>
              <w:top w:w="0" w:type="dxa"/>
              <w:left w:w="108" w:type="dxa"/>
              <w:bottom w:w="0" w:type="dxa"/>
              <w:right w:w="108" w:type="dxa"/>
            </w:tcMar>
            <w:vAlign w:val="bottom"/>
          </w:tcPr>
          <w:p w14:paraId="7C3AD8DB"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Moderate</w:t>
            </w:r>
          </w:p>
        </w:tc>
        <w:tc>
          <w:tcPr>
            <w:tcW w:w="2070" w:type="dxa"/>
            <w:shd w:val="clear" w:color="FFFFFF" w:fill="auto"/>
            <w:tcMar>
              <w:top w:w="0" w:type="dxa"/>
              <w:left w:w="108" w:type="dxa"/>
              <w:bottom w:w="0" w:type="dxa"/>
              <w:right w:w="108" w:type="dxa"/>
            </w:tcMar>
            <w:vAlign w:val="bottom"/>
          </w:tcPr>
          <w:p w14:paraId="789E4530"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22</w:t>
            </w:r>
          </w:p>
        </w:tc>
        <w:tc>
          <w:tcPr>
            <w:tcW w:w="2340" w:type="dxa"/>
            <w:shd w:val="clear" w:color="FFFFFF" w:fill="auto"/>
            <w:tcMar>
              <w:top w:w="0" w:type="dxa"/>
              <w:left w:w="108" w:type="dxa"/>
              <w:bottom w:w="0" w:type="dxa"/>
              <w:right w:w="108" w:type="dxa"/>
            </w:tcMar>
            <w:vAlign w:val="bottom"/>
          </w:tcPr>
          <w:p w14:paraId="6AD1378C"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41.5</w:t>
            </w:r>
          </w:p>
        </w:tc>
      </w:tr>
      <w:tr w:rsidR="00600D57" w14:paraId="7A93FA24" w14:textId="77777777" w:rsidTr="005326B6">
        <w:trPr>
          <w:trHeight w:val="279"/>
        </w:trPr>
        <w:tc>
          <w:tcPr>
            <w:tcW w:w="4230" w:type="dxa"/>
            <w:shd w:val="clear" w:color="FFFFFF" w:fill="auto"/>
            <w:tcMar>
              <w:top w:w="0" w:type="dxa"/>
              <w:left w:w="108" w:type="dxa"/>
              <w:bottom w:w="0" w:type="dxa"/>
              <w:right w:w="108" w:type="dxa"/>
            </w:tcMar>
            <w:vAlign w:val="bottom"/>
          </w:tcPr>
          <w:p w14:paraId="5DFE9BC4"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Severe </w:t>
            </w:r>
          </w:p>
        </w:tc>
        <w:tc>
          <w:tcPr>
            <w:tcW w:w="2070" w:type="dxa"/>
            <w:shd w:val="clear" w:color="FFFFFF" w:fill="auto"/>
            <w:tcMar>
              <w:top w:w="0" w:type="dxa"/>
              <w:left w:w="108" w:type="dxa"/>
              <w:bottom w:w="0" w:type="dxa"/>
              <w:right w:w="108" w:type="dxa"/>
            </w:tcMar>
            <w:vAlign w:val="bottom"/>
          </w:tcPr>
          <w:p w14:paraId="0BAA94A2"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8</w:t>
            </w:r>
          </w:p>
        </w:tc>
        <w:tc>
          <w:tcPr>
            <w:tcW w:w="2340" w:type="dxa"/>
            <w:shd w:val="clear" w:color="FFFFFF" w:fill="auto"/>
            <w:tcMar>
              <w:top w:w="0" w:type="dxa"/>
              <w:left w:w="108" w:type="dxa"/>
              <w:bottom w:w="0" w:type="dxa"/>
              <w:right w:w="108" w:type="dxa"/>
            </w:tcMar>
            <w:vAlign w:val="bottom"/>
          </w:tcPr>
          <w:p w14:paraId="2A14C9F1"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15.1</w:t>
            </w:r>
          </w:p>
        </w:tc>
      </w:tr>
      <w:tr w:rsidR="00600D57" w14:paraId="15585B46" w14:textId="77777777" w:rsidTr="005326B6">
        <w:trPr>
          <w:trHeight w:val="279"/>
        </w:trPr>
        <w:tc>
          <w:tcPr>
            <w:tcW w:w="4230" w:type="dxa"/>
            <w:shd w:val="clear" w:color="FFFFFF" w:fill="auto"/>
            <w:tcMar>
              <w:top w:w="0" w:type="dxa"/>
              <w:left w:w="108" w:type="dxa"/>
              <w:bottom w:w="0" w:type="dxa"/>
              <w:right w:w="108" w:type="dxa"/>
            </w:tcMar>
            <w:vAlign w:val="bottom"/>
          </w:tcPr>
          <w:p w14:paraId="19F01DE2"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Method of ITNs use n=97</w:t>
            </w:r>
          </w:p>
        </w:tc>
        <w:tc>
          <w:tcPr>
            <w:tcW w:w="2070" w:type="dxa"/>
            <w:shd w:val="clear" w:color="FFFFFF" w:fill="auto"/>
            <w:tcMar>
              <w:top w:w="0" w:type="dxa"/>
              <w:left w:w="108" w:type="dxa"/>
              <w:bottom w:w="0" w:type="dxa"/>
              <w:right w:w="108" w:type="dxa"/>
            </w:tcMar>
            <w:vAlign w:val="bottom"/>
          </w:tcPr>
          <w:p w14:paraId="2BB722AC" w14:textId="77777777" w:rsidR="00600D57" w:rsidRDefault="00600D57" w:rsidP="00CC50DD">
            <w:pPr>
              <w:spacing w:after="0" w:line="240" w:lineRule="auto"/>
              <w:jc w:val="center"/>
              <w:rPr>
                <w:rFonts w:ascii="Times New Roman" w:hAnsi="Times New Roman"/>
                <w:b/>
                <w:bCs/>
                <w:sz w:val="24"/>
                <w:szCs w:val="24"/>
              </w:rPr>
            </w:pPr>
          </w:p>
        </w:tc>
        <w:tc>
          <w:tcPr>
            <w:tcW w:w="2340" w:type="dxa"/>
            <w:shd w:val="clear" w:color="FFFFFF" w:fill="auto"/>
            <w:tcMar>
              <w:top w:w="0" w:type="dxa"/>
              <w:left w:w="108" w:type="dxa"/>
              <w:bottom w:w="0" w:type="dxa"/>
              <w:right w:w="108" w:type="dxa"/>
            </w:tcMar>
            <w:vAlign w:val="bottom"/>
          </w:tcPr>
          <w:p w14:paraId="2BB9E379" w14:textId="77777777" w:rsidR="00600D57" w:rsidRDefault="00600D57" w:rsidP="00CC50DD">
            <w:pPr>
              <w:spacing w:after="0" w:line="240" w:lineRule="auto"/>
              <w:jc w:val="center"/>
              <w:rPr>
                <w:rFonts w:ascii="Times New Roman" w:hAnsi="Times New Roman"/>
                <w:b/>
                <w:bCs/>
                <w:sz w:val="24"/>
                <w:szCs w:val="24"/>
              </w:rPr>
            </w:pPr>
          </w:p>
        </w:tc>
      </w:tr>
      <w:tr w:rsidR="00600D57" w14:paraId="61F4D140" w14:textId="77777777" w:rsidTr="005326B6">
        <w:trPr>
          <w:trHeight w:val="279"/>
        </w:trPr>
        <w:tc>
          <w:tcPr>
            <w:tcW w:w="4230" w:type="dxa"/>
            <w:shd w:val="clear" w:color="FFFFFF" w:fill="auto"/>
            <w:tcMar>
              <w:top w:w="0" w:type="dxa"/>
              <w:left w:w="108" w:type="dxa"/>
              <w:bottom w:w="0" w:type="dxa"/>
              <w:right w:w="108" w:type="dxa"/>
            </w:tcMar>
            <w:vAlign w:val="bottom"/>
          </w:tcPr>
          <w:p w14:paraId="79B23663"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Cover self</w:t>
            </w:r>
          </w:p>
        </w:tc>
        <w:tc>
          <w:tcPr>
            <w:tcW w:w="2070" w:type="dxa"/>
            <w:shd w:val="clear" w:color="FFFFFF" w:fill="auto"/>
            <w:tcMar>
              <w:top w:w="0" w:type="dxa"/>
              <w:left w:w="108" w:type="dxa"/>
              <w:bottom w:w="0" w:type="dxa"/>
              <w:right w:w="108" w:type="dxa"/>
            </w:tcMar>
            <w:vAlign w:val="bottom"/>
          </w:tcPr>
          <w:p w14:paraId="44DD6961"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7</w:t>
            </w:r>
          </w:p>
        </w:tc>
        <w:tc>
          <w:tcPr>
            <w:tcW w:w="2340" w:type="dxa"/>
            <w:shd w:val="clear" w:color="FFFFFF" w:fill="auto"/>
            <w:tcMar>
              <w:top w:w="0" w:type="dxa"/>
              <w:left w:w="108" w:type="dxa"/>
              <w:bottom w:w="0" w:type="dxa"/>
              <w:right w:w="108" w:type="dxa"/>
            </w:tcMar>
            <w:vAlign w:val="bottom"/>
          </w:tcPr>
          <w:p w14:paraId="7D2079FD"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7.2</w:t>
            </w:r>
          </w:p>
        </w:tc>
      </w:tr>
      <w:tr w:rsidR="00600D57" w14:paraId="05801D85" w14:textId="77777777" w:rsidTr="005326B6">
        <w:trPr>
          <w:trHeight w:val="279"/>
        </w:trPr>
        <w:tc>
          <w:tcPr>
            <w:tcW w:w="4230" w:type="dxa"/>
            <w:shd w:val="clear" w:color="FFFFFF" w:fill="auto"/>
            <w:tcMar>
              <w:top w:w="0" w:type="dxa"/>
              <w:left w:w="108" w:type="dxa"/>
              <w:bottom w:w="0" w:type="dxa"/>
              <w:right w:w="108" w:type="dxa"/>
            </w:tcMar>
            <w:vAlign w:val="bottom"/>
          </w:tcPr>
          <w:p w14:paraId="080C6549"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Hang it over a bed</w:t>
            </w:r>
          </w:p>
        </w:tc>
        <w:tc>
          <w:tcPr>
            <w:tcW w:w="2070" w:type="dxa"/>
            <w:shd w:val="clear" w:color="FFFFFF" w:fill="auto"/>
            <w:tcMar>
              <w:top w:w="0" w:type="dxa"/>
              <w:left w:w="108" w:type="dxa"/>
              <w:bottom w:w="0" w:type="dxa"/>
              <w:right w:w="108" w:type="dxa"/>
            </w:tcMar>
            <w:vAlign w:val="bottom"/>
          </w:tcPr>
          <w:p w14:paraId="5E965D9C"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72</w:t>
            </w:r>
          </w:p>
        </w:tc>
        <w:tc>
          <w:tcPr>
            <w:tcW w:w="2340" w:type="dxa"/>
            <w:shd w:val="clear" w:color="FFFFFF" w:fill="auto"/>
            <w:tcMar>
              <w:top w:w="0" w:type="dxa"/>
              <w:left w:w="108" w:type="dxa"/>
              <w:bottom w:w="0" w:type="dxa"/>
              <w:right w:w="108" w:type="dxa"/>
            </w:tcMar>
            <w:vAlign w:val="bottom"/>
          </w:tcPr>
          <w:p w14:paraId="49921D70"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74.2</w:t>
            </w:r>
          </w:p>
        </w:tc>
      </w:tr>
      <w:tr w:rsidR="00600D57" w14:paraId="345DD6E9" w14:textId="77777777" w:rsidTr="005326B6">
        <w:trPr>
          <w:trHeight w:val="279"/>
        </w:trPr>
        <w:tc>
          <w:tcPr>
            <w:tcW w:w="4230" w:type="dxa"/>
            <w:shd w:val="clear" w:color="FFFFFF" w:fill="auto"/>
            <w:tcMar>
              <w:top w:w="0" w:type="dxa"/>
              <w:left w:w="108" w:type="dxa"/>
              <w:bottom w:w="0" w:type="dxa"/>
              <w:right w:w="108" w:type="dxa"/>
            </w:tcMar>
            <w:vAlign w:val="bottom"/>
          </w:tcPr>
          <w:p w14:paraId="1EF923E7"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Fixed to the window</w:t>
            </w:r>
          </w:p>
        </w:tc>
        <w:tc>
          <w:tcPr>
            <w:tcW w:w="2070" w:type="dxa"/>
            <w:shd w:val="clear" w:color="FFFFFF" w:fill="auto"/>
            <w:tcMar>
              <w:top w:w="0" w:type="dxa"/>
              <w:left w:w="108" w:type="dxa"/>
              <w:bottom w:w="0" w:type="dxa"/>
              <w:right w:w="108" w:type="dxa"/>
            </w:tcMar>
            <w:vAlign w:val="bottom"/>
          </w:tcPr>
          <w:p w14:paraId="56E30B51"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13</w:t>
            </w:r>
          </w:p>
        </w:tc>
        <w:tc>
          <w:tcPr>
            <w:tcW w:w="2340" w:type="dxa"/>
            <w:shd w:val="clear" w:color="FFFFFF" w:fill="auto"/>
            <w:tcMar>
              <w:top w:w="0" w:type="dxa"/>
              <w:left w:w="108" w:type="dxa"/>
              <w:bottom w:w="0" w:type="dxa"/>
              <w:right w:w="108" w:type="dxa"/>
            </w:tcMar>
            <w:vAlign w:val="bottom"/>
          </w:tcPr>
          <w:p w14:paraId="5F35F751"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13.4</w:t>
            </w:r>
          </w:p>
        </w:tc>
      </w:tr>
      <w:tr w:rsidR="00600D57" w14:paraId="37733022" w14:textId="77777777" w:rsidTr="005326B6">
        <w:trPr>
          <w:trHeight w:val="279"/>
        </w:trPr>
        <w:tc>
          <w:tcPr>
            <w:tcW w:w="4230" w:type="dxa"/>
            <w:shd w:val="clear" w:color="FFFFFF" w:fill="auto"/>
            <w:tcMar>
              <w:top w:w="0" w:type="dxa"/>
              <w:left w:w="108" w:type="dxa"/>
              <w:bottom w:w="0" w:type="dxa"/>
              <w:right w:w="108" w:type="dxa"/>
            </w:tcMar>
            <w:vAlign w:val="bottom"/>
          </w:tcPr>
          <w:p w14:paraId="0F0A857C"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lastRenderedPageBreak/>
              <w:t>Pinned to the door</w:t>
            </w:r>
          </w:p>
        </w:tc>
        <w:tc>
          <w:tcPr>
            <w:tcW w:w="2070" w:type="dxa"/>
            <w:shd w:val="clear" w:color="FFFFFF" w:fill="auto"/>
            <w:tcMar>
              <w:top w:w="0" w:type="dxa"/>
              <w:left w:w="108" w:type="dxa"/>
              <w:bottom w:w="0" w:type="dxa"/>
              <w:right w:w="108" w:type="dxa"/>
            </w:tcMar>
            <w:vAlign w:val="bottom"/>
          </w:tcPr>
          <w:p w14:paraId="21AF9B8C"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w:t>
            </w:r>
          </w:p>
        </w:tc>
        <w:tc>
          <w:tcPr>
            <w:tcW w:w="2340" w:type="dxa"/>
            <w:shd w:val="clear" w:color="FFFFFF" w:fill="auto"/>
            <w:tcMar>
              <w:top w:w="0" w:type="dxa"/>
              <w:left w:w="108" w:type="dxa"/>
              <w:bottom w:w="0" w:type="dxa"/>
              <w:right w:w="108" w:type="dxa"/>
            </w:tcMar>
            <w:vAlign w:val="bottom"/>
          </w:tcPr>
          <w:p w14:paraId="68EF17DC"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2.1</w:t>
            </w:r>
          </w:p>
        </w:tc>
      </w:tr>
      <w:tr w:rsidR="00600D57" w14:paraId="28842A94" w14:textId="77777777" w:rsidTr="005326B6">
        <w:trPr>
          <w:trHeight w:val="279"/>
        </w:trPr>
        <w:tc>
          <w:tcPr>
            <w:tcW w:w="4230" w:type="dxa"/>
            <w:tcBorders>
              <w:bottom w:val="single" w:sz="4" w:space="0" w:color="auto"/>
            </w:tcBorders>
            <w:shd w:val="clear" w:color="FFFFFF" w:fill="auto"/>
            <w:tcMar>
              <w:top w:w="0" w:type="dxa"/>
              <w:left w:w="108" w:type="dxa"/>
              <w:bottom w:w="0" w:type="dxa"/>
              <w:right w:w="108" w:type="dxa"/>
            </w:tcMar>
            <w:vAlign w:val="bottom"/>
          </w:tcPr>
          <w:p w14:paraId="590A60B1"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Others </w:t>
            </w:r>
          </w:p>
        </w:tc>
        <w:tc>
          <w:tcPr>
            <w:tcW w:w="2070" w:type="dxa"/>
            <w:tcBorders>
              <w:bottom w:val="single" w:sz="4" w:space="0" w:color="auto"/>
            </w:tcBorders>
            <w:shd w:val="clear" w:color="FFFFFF" w:fill="auto"/>
            <w:tcMar>
              <w:top w:w="0" w:type="dxa"/>
              <w:left w:w="108" w:type="dxa"/>
              <w:bottom w:w="0" w:type="dxa"/>
              <w:right w:w="108" w:type="dxa"/>
            </w:tcMar>
            <w:vAlign w:val="bottom"/>
          </w:tcPr>
          <w:p w14:paraId="7E2C460E"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3</w:t>
            </w:r>
          </w:p>
        </w:tc>
        <w:tc>
          <w:tcPr>
            <w:tcW w:w="2340" w:type="dxa"/>
            <w:tcBorders>
              <w:bottom w:val="single" w:sz="4" w:space="0" w:color="auto"/>
            </w:tcBorders>
            <w:shd w:val="clear" w:color="FFFFFF" w:fill="auto"/>
            <w:tcMar>
              <w:top w:w="0" w:type="dxa"/>
              <w:left w:w="108" w:type="dxa"/>
              <w:bottom w:w="0" w:type="dxa"/>
              <w:right w:w="108" w:type="dxa"/>
            </w:tcMar>
            <w:vAlign w:val="bottom"/>
          </w:tcPr>
          <w:p w14:paraId="03888C8A"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3.1</w:t>
            </w:r>
          </w:p>
        </w:tc>
      </w:tr>
    </w:tbl>
    <w:p w14:paraId="56F06907" w14:textId="162E96F3" w:rsidR="00D74AAD" w:rsidRDefault="00934B6F" w:rsidP="00777341">
      <w:pPr>
        <w:jc w:val="both"/>
        <w:rPr>
          <w:rFonts w:ascii="Times New Roman" w:hAnsi="Times New Roman" w:cs="Times New Roman"/>
          <w:sz w:val="24"/>
          <w:szCs w:val="24"/>
        </w:rPr>
      </w:pPr>
      <w:r>
        <w:rPr>
          <w:rFonts w:ascii="Times New Roman" w:hAnsi="Times New Roman" w:cs="Times New Roman"/>
          <w:b/>
          <w:bCs/>
          <w:sz w:val="24"/>
          <w:szCs w:val="24"/>
        </w:rPr>
        <w:t>3</w:t>
      </w:r>
      <w:r w:rsidR="00D74AAD" w:rsidRPr="00D74AAD">
        <w:rPr>
          <w:rFonts w:ascii="Times New Roman" w:hAnsi="Times New Roman" w:cs="Times New Roman"/>
          <w:b/>
          <w:bCs/>
          <w:sz w:val="24"/>
          <w:szCs w:val="24"/>
        </w:rPr>
        <w:t>.</w:t>
      </w:r>
      <w:r w:rsidR="00235E2C">
        <w:rPr>
          <w:rFonts w:ascii="Times New Roman" w:hAnsi="Times New Roman" w:cs="Times New Roman"/>
          <w:b/>
          <w:bCs/>
          <w:sz w:val="24"/>
          <w:szCs w:val="24"/>
        </w:rPr>
        <w:t>4</w:t>
      </w:r>
      <w:r w:rsidR="00D74AAD" w:rsidRPr="00D74AAD">
        <w:rPr>
          <w:rFonts w:ascii="Times New Roman" w:hAnsi="Times New Roman" w:cs="Times New Roman"/>
          <w:b/>
          <w:bCs/>
          <w:sz w:val="24"/>
          <w:szCs w:val="24"/>
        </w:rPr>
        <w:t xml:space="preserve">: </w:t>
      </w:r>
      <w:r w:rsidR="00D74AAD" w:rsidRPr="00D74AAD">
        <w:rPr>
          <w:rFonts w:ascii="Times New Roman" w:eastAsia="Calibri" w:hAnsi="Times New Roman"/>
          <w:b/>
          <w:bCs/>
          <w:sz w:val="24"/>
          <w:szCs w:val="24"/>
          <w:lang w:eastAsia="en-US"/>
        </w:rPr>
        <w:t>Factors</w:t>
      </w:r>
      <w:r w:rsidR="00D74AAD">
        <w:rPr>
          <w:rFonts w:ascii="Times New Roman" w:eastAsia="Calibri" w:hAnsi="Times New Roman"/>
          <w:b/>
          <w:bCs/>
          <w:sz w:val="24"/>
          <w:szCs w:val="24"/>
          <w:lang w:eastAsia="en-US"/>
        </w:rPr>
        <w:t xml:space="preserve"> Associated with Use of ITN</w:t>
      </w:r>
    </w:p>
    <w:p w14:paraId="16A158A6" w14:textId="0F4BC20D" w:rsidR="00D74AAD" w:rsidRDefault="00D74AAD" w:rsidP="00CC50DD">
      <w:pPr>
        <w:spacing w:line="360" w:lineRule="auto"/>
        <w:rPr>
          <w:rFonts w:ascii="Times New Roman" w:hAnsi="Times New Roman"/>
          <w:sz w:val="24"/>
          <w:szCs w:val="24"/>
        </w:rPr>
      </w:pPr>
      <w:r>
        <w:rPr>
          <w:rFonts w:ascii="Times New Roman" w:hAnsi="Times New Roman"/>
          <w:sz w:val="24"/>
          <w:szCs w:val="24"/>
        </w:rPr>
        <w:t>Chi-square tests revealed significant associations between ITN usage and certain demographic factors:</w:t>
      </w:r>
      <w:r w:rsidR="00CC50DD">
        <w:rPr>
          <w:rFonts w:ascii="Times New Roman" w:hAnsi="Times New Roman"/>
          <w:sz w:val="24"/>
          <w:szCs w:val="24"/>
        </w:rPr>
        <w:t xml:space="preserve"> </w:t>
      </w:r>
      <w:r w:rsidRPr="00CC50DD">
        <w:rPr>
          <w:rFonts w:ascii="Times New Roman" w:hAnsi="Times New Roman"/>
          <w:sz w:val="24"/>
          <w:szCs w:val="24"/>
        </w:rPr>
        <w:t>Sex</w:t>
      </w:r>
      <w:r>
        <w:rPr>
          <w:rFonts w:ascii="Times New Roman" w:hAnsi="Times New Roman"/>
          <w:sz w:val="24"/>
          <w:szCs w:val="24"/>
        </w:rPr>
        <w:t>: Females were more likely to use ITNs than males (p &lt; 0.001), suggesting gender-specific interventions may be beneficial</w:t>
      </w:r>
      <w:r w:rsidR="00CC50DD">
        <w:rPr>
          <w:rFonts w:ascii="Times New Roman" w:hAnsi="Times New Roman"/>
          <w:sz w:val="24"/>
          <w:szCs w:val="24"/>
        </w:rPr>
        <w:t xml:space="preserve">; </w:t>
      </w:r>
      <w:r w:rsidRPr="00CC50DD">
        <w:rPr>
          <w:rFonts w:ascii="Times New Roman" w:hAnsi="Times New Roman"/>
          <w:sz w:val="24"/>
          <w:szCs w:val="24"/>
        </w:rPr>
        <w:t>Year of Study</w:t>
      </w:r>
      <w:r>
        <w:rPr>
          <w:rFonts w:ascii="Times New Roman" w:hAnsi="Times New Roman"/>
          <w:sz w:val="24"/>
          <w:szCs w:val="24"/>
        </w:rPr>
        <w:t>: Students in lower years (≤300 level) had higher usage rates compared to those in higher years (&gt;300 level) (p = 0.034), indicating the need for sustained education throughout academic progression</w:t>
      </w:r>
      <w:r w:rsidR="00CC50DD">
        <w:rPr>
          <w:rFonts w:ascii="Times New Roman" w:hAnsi="Times New Roman"/>
          <w:sz w:val="24"/>
          <w:szCs w:val="24"/>
        </w:rPr>
        <w:t xml:space="preserve">; </w:t>
      </w:r>
      <w:r w:rsidRPr="00CC50DD">
        <w:rPr>
          <w:rFonts w:ascii="Times New Roman" w:hAnsi="Times New Roman"/>
          <w:sz w:val="24"/>
          <w:szCs w:val="24"/>
        </w:rPr>
        <w:t>Campus</w:t>
      </w:r>
      <w:r>
        <w:rPr>
          <w:rFonts w:ascii="Times New Roman" w:hAnsi="Times New Roman"/>
          <w:sz w:val="24"/>
          <w:szCs w:val="24"/>
        </w:rPr>
        <w:t xml:space="preserve">: Residents of the Abuja campus reported higher ITN usage than those in Delta and </w:t>
      </w:r>
      <w:proofErr w:type="spellStart"/>
      <w:r>
        <w:rPr>
          <w:rFonts w:ascii="Times New Roman" w:hAnsi="Times New Roman"/>
          <w:sz w:val="24"/>
          <w:szCs w:val="24"/>
        </w:rPr>
        <w:t>Choba</w:t>
      </w:r>
      <w:proofErr w:type="spellEnd"/>
      <w:r>
        <w:rPr>
          <w:rFonts w:ascii="Times New Roman" w:hAnsi="Times New Roman"/>
          <w:sz w:val="24"/>
          <w:szCs w:val="24"/>
        </w:rPr>
        <w:t xml:space="preserve"> campuses (p = 0.004),</w:t>
      </w:r>
      <w:r w:rsidR="00CC50DD">
        <w:rPr>
          <w:rFonts w:ascii="Times New Roman" w:hAnsi="Times New Roman"/>
          <w:sz w:val="24"/>
          <w:szCs w:val="24"/>
        </w:rPr>
        <w:t xml:space="preserve"> </w:t>
      </w:r>
      <w:r>
        <w:rPr>
          <w:rFonts w:ascii="Times New Roman" w:hAnsi="Times New Roman"/>
          <w:sz w:val="24"/>
          <w:szCs w:val="24"/>
        </w:rPr>
        <w:t>highlighting potential disparities in access or awareness across campuses.</w:t>
      </w:r>
    </w:p>
    <w:p w14:paraId="4A4FE668" w14:textId="3107259F" w:rsidR="00D74AAD" w:rsidRDefault="00D74AAD" w:rsidP="00D74AAD">
      <w:pPr>
        <w:rPr>
          <w:rFonts w:ascii="Times New Roman" w:hAnsi="Times New Roman"/>
          <w:b/>
          <w:bCs/>
          <w:sz w:val="24"/>
          <w:szCs w:val="24"/>
        </w:rPr>
      </w:pPr>
      <w:r>
        <w:rPr>
          <w:rFonts w:ascii="Times New Roman" w:eastAsia="Calibri" w:hAnsi="Times New Roman"/>
          <w:b/>
          <w:bCs/>
          <w:sz w:val="24"/>
          <w:szCs w:val="24"/>
          <w:lang w:eastAsia="en-US"/>
        </w:rPr>
        <w:t xml:space="preserve">Table </w:t>
      </w:r>
      <w:r w:rsidR="00235E2C">
        <w:rPr>
          <w:rFonts w:ascii="Times New Roman" w:eastAsia="Calibri" w:hAnsi="Times New Roman"/>
          <w:b/>
          <w:bCs/>
          <w:sz w:val="24"/>
          <w:szCs w:val="24"/>
          <w:lang w:eastAsia="en-US"/>
        </w:rPr>
        <w:t>4</w:t>
      </w:r>
      <w:r>
        <w:rPr>
          <w:rFonts w:ascii="Times New Roman" w:eastAsia="Calibri" w:hAnsi="Times New Roman"/>
          <w:b/>
          <w:bCs/>
          <w:sz w:val="24"/>
          <w:szCs w:val="24"/>
          <w:lang w:eastAsia="en-US"/>
        </w:rPr>
        <w:t>: Factors Associated with Use of ITN</w:t>
      </w:r>
    </w:p>
    <w:tbl>
      <w:tblPr>
        <w:tblW w:w="0" w:type="auto"/>
        <w:tblLook w:val="04A0" w:firstRow="1" w:lastRow="0" w:firstColumn="1" w:lastColumn="0" w:noHBand="0" w:noVBand="1"/>
      </w:tblPr>
      <w:tblGrid>
        <w:gridCol w:w="2254"/>
        <w:gridCol w:w="2254"/>
        <w:gridCol w:w="2254"/>
        <w:gridCol w:w="2254"/>
      </w:tblGrid>
      <w:tr w:rsidR="00D74AAD" w14:paraId="247788A1" w14:textId="77777777" w:rsidTr="005326B6">
        <w:tc>
          <w:tcPr>
            <w:tcW w:w="2254" w:type="dxa"/>
            <w:tcBorders>
              <w:top w:val="single" w:sz="4" w:space="0" w:color="auto"/>
            </w:tcBorders>
            <w:tcMar>
              <w:top w:w="0" w:type="dxa"/>
              <w:left w:w="108" w:type="dxa"/>
              <w:bottom w:w="0" w:type="dxa"/>
              <w:right w:w="108" w:type="dxa"/>
            </w:tcMar>
          </w:tcPr>
          <w:p w14:paraId="7646F23A"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b/>
                <w:bCs/>
                <w:sz w:val="24"/>
                <w:szCs w:val="24"/>
                <w:lang w:eastAsia="en-US"/>
              </w:rPr>
              <w:t>Variable</w:t>
            </w:r>
          </w:p>
        </w:tc>
        <w:tc>
          <w:tcPr>
            <w:tcW w:w="4508" w:type="dxa"/>
            <w:gridSpan w:val="2"/>
            <w:tcBorders>
              <w:top w:val="single" w:sz="4" w:space="0" w:color="auto"/>
              <w:bottom w:val="single" w:sz="4" w:space="0" w:color="auto"/>
            </w:tcBorders>
            <w:tcMar>
              <w:top w:w="0" w:type="dxa"/>
              <w:left w:w="108" w:type="dxa"/>
              <w:bottom w:w="0" w:type="dxa"/>
              <w:right w:w="108" w:type="dxa"/>
            </w:tcMar>
          </w:tcPr>
          <w:p w14:paraId="1AC7A218"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b/>
                <w:bCs/>
                <w:sz w:val="24"/>
                <w:szCs w:val="24"/>
                <w:lang w:eastAsia="en-US"/>
              </w:rPr>
              <w:t>Use</w:t>
            </w:r>
          </w:p>
        </w:tc>
        <w:tc>
          <w:tcPr>
            <w:tcW w:w="2254" w:type="dxa"/>
            <w:tcBorders>
              <w:top w:val="single" w:sz="4" w:space="0" w:color="auto"/>
            </w:tcBorders>
            <w:tcMar>
              <w:top w:w="0" w:type="dxa"/>
              <w:left w:w="108" w:type="dxa"/>
              <w:bottom w:w="0" w:type="dxa"/>
              <w:right w:w="108" w:type="dxa"/>
            </w:tcMar>
          </w:tcPr>
          <w:p w14:paraId="77A2327B" w14:textId="451E3769" w:rsidR="00D74AAD" w:rsidRDefault="004C4459" w:rsidP="00CC50DD">
            <w:pPr>
              <w:spacing w:after="0" w:line="240" w:lineRule="auto"/>
              <w:jc w:val="center"/>
              <w:rPr>
                <w:rFonts w:ascii="Times New Roman" w:hAnsi="Times New Roman"/>
                <w:b/>
                <w:bCs/>
                <w:sz w:val="24"/>
                <w:szCs w:val="24"/>
              </w:rPr>
            </w:pPr>
            <w:r>
              <w:rPr>
                <w:rFonts w:ascii="Times New Roman" w:eastAsia="Calibri" w:hAnsi="Times New Roman" w:cs="Times New Roman"/>
                <w:b/>
                <w:bCs/>
                <w:sz w:val="24"/>
                <w:szCs w:val="24"/>
                <w:lang w:eastAsia="en-US"/>
              </w:rPr>
              <w:t>χ</w:t>
            </w:r>
            <w:r w:rsidR="00D74AAD">
              <w:rPr>
                <w:rFonts w:ascii="Times New Roman" w:eastAsia="Calibri" w:hAnsi="Times New Roman"/>
                <w:b/>
                <w:bCs/>
                <w:sz w:val="24"/>
                <w:szCs w:val="24"/>
                <w:vertAlign w:val="superscript"/>
                <w:lang w:eastAsia="en-US"/>
              </w:rPr>
              <w:t>2</w:t>
            </w:r>
            <w:r w:rsidR="00D74AAD">
              <w:rPr>
                <w:rFonts w:ascii="Times New Roman" w:eastAsia="Calibri" w:hAnsi="Times New Roman"/>
                <w:b/>
                <w:bCs/>
                <w:sz w:val="24"/>
                <w:szCs w:val="24"/>
                <w:lang w:eastAsia="en-US"/>
              </w:rPr>
              <w:t>(p-value)</w:t>
            </w:r>
          </w:p>
        </w:tc>
      </w:tr>
      <w:tr w:rsidR="00D74AAD" w14:paraId="30382B33" w14:textId="77777777" w:rsidTr="005326B6">
        <w:tc>
          <w:tcPr>
            <w:tcW w:w="2254" w:type="dxa"/>
            <w:tcBorders>
              <w:bottom w:val="single" w:sz="4" w:space="0" w:color="auto"/>
            </w:tcBorders>
            <w:tcMar>
              <w:top w:w="0" w:type="dxa"/>
              <w:left w:w="108" w:type="dxa"/>
              <w:bottom w:w="0" w:type="dxa"/>
              <w:right w:w="108" w:type="dxa"/>
            </w:tcMar>
          </w:tcPr>
          <w:p w14:paraId="18C14A5A" w14:textId="77777777" w:rsidR="00D74AAD" w:rsidRDefault="00D74AAD" w:rsidP="00CC50DD">
            <w:pPr>
              <w:spacing w:after="0" w:line="240" w:lineRule="auto"/>
              <w:rPr>
                <w:rFonts w:ascii="Times New Roman" w:hAnsi="Times New Roman"/>
                <w:b/>
                <w:bCs/>
                <w:sz w:val="24"/>
                <w:szCs w:val="24"/>
              </w:rPr>
            </w:pPr>
          </w:p>
        </w:tc>
        <w:tc>
          <w:tcPr>
            <w:tcW w:w="2254" w:type="dxa"/>
            <w:tcBorders>
              <w:top w:val="single" w:sz="4" w:space="0" w:color="auto"/>
              <w:bottom w:val="single" w:sz="4" w:space="0" w:color="auto"/>
            </w:tcBorders>
            <w:tcMar>
              <w:top w:w="0" w:type="dxa"/>
              <w:left w:w="108" w:type="dxa"/>
              <w:bottom w:w="0" w:type="dxa"/>
              <w:right w:w="108" w:type="dxa"/>
            </w:tcMar>
          </w:tcPr>
          <w:p w14:paraId="4A4E2B92"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b/>
                <w:bCs/>
                <w:sz w:val="24"/>
                <w:szCs w:val="24"/>
                <w:lang w:eastAsia="en-US"/>
              </w:rPr>
              <w:t xml:space="preserve">Yes </w:t>
            </w:r>
            <w:proofErr w:type="gramStart"/>
            <w:r>
              <w:rPr>
                <w:rFonts w:ascii="Times New Roman" w:eastAsia="Calibri" w:hAnsi="Times New Roman"/>
                <w:b/>
                <w:bCs/>
                <w:sz w:val="24"/>
                <w:szCs w:val="24"/>
                <w:lang w:eastAsia="en-US"/>
              </w:rPr>
              <w:t>n(</w:t>
            </w:r>
            <w:proofErr w:type="gramEnd"/>
            <w:r>
              <w:rPr>
                <w:rFonts w:ascii="Times New Roman" w:eastAsia="Calibri" w:hAnsi="Times New Roman"/>
                <w:b/>
                <w:bCs/>
                <w:sz w:val="24"/>
                <w:szCs w:val="24"/>
                <w:lang w:eastAsia="en-US"/>
              </w:rPr>
              <w:t>%)</w:t>
            </w:r>
          </w:p>
        </w:tc>
        <w:tc>
          <w:tcPr>
            <w:tcW w:w="2254" w:type="dxa"/>
            <w:tcBorders>
              <w:top w:val="single" w:sz="4" w:space="0" w:color="auto"/>
              <w:bottom w:val="single" w:sz="4" w:space="0" w:color="auto"/>
            </w:tcBorders>
            <w:tcMar>
              <w:top w:w="0" w:type="dxa"/>
              <w:left w:w="108" w:type="dxa"/>
              <w:bottom w:w="0" w:type="dxa"/>
              <w:right w:w="108" w:type="dxa"/>
            </w:tcMar>
          </w:tcPr>
          <w:p w14:paraId="33EA67D1"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b/>
                <w:bCs/>
                <w:sz w:val="24"/>
                <w:szCs w:val="24"/>
                <w:lang w:eastAsia="en-US"/>
              </w:rPr>
              <w:t xml:space="preserve">No </w:t>
            </w:r>
            <w:proofErr w:type="gramStart"/>
            <w:r>
              <w:rPr>
                <w:rFonts w:ascii="Times New Roman" w:eastAsia="Calibri" w:hAnsi="Times New Roman"/>
                <w:b/>
                <w:bCs/>
                <w:sz w:val="24"/>
                <w:szCs w:val="24"/>
                <w:lang w:eastAsia="en-US"/>
              </w:rPr>
              <w:t>n(</w:t>
            </w:r>
            <w:proofErr w:type="gramEnd"/>
            <w:r>
              <w:rPr>
                <w:rFonts w:ascii="Times New Roman" w:eastAsia="Calibri" w:hAnsi="Times New Roman"/>
                <w:b/>
                <w:bCs/>
                <w:sz w:val="24"/>
                <w:szCs w:val="24"/>
                <w:lang w:eastAsia="en-US"/>
              </w:rPr>
              <w:t>%)</w:t>
            </w:r>
          </w:p>
        </w:tc>
        <w:tc>
          <w:tcPr>
            <w:tcW w:w="2254" w:type="dxa"/>
            <w:tcBorders>
              <w:bottom w:val="single" w:sz="4" w:space="0" w:color="auto"/>
            </w:tcBorders>
            <w:tcMar>
              <w:top w:w="0" w:type="dxa"/>
              <w:left w:w="108" w:type="dxa"/>
              <w:bottom w:w="0" w:type="dxa"/>
              <w:right w:w="108" w:type="dxa"/>
            </w:tcMar>
          </w:tcPr>
          <w:p w14:paraId="429D865B" w14:textId="77777777" w:rsidR="00D74AAD" w:rsidRDefault="00D74AAD" w:rsidP="00CC50DD">
            <w:pPr>
              <w:spacing w:after="0" w:line="240" w:lineRule="auto"/>
              <w:jc w:val="center"/>
              <w:rPr>
                <w:rFonts w:ascii="Times New Roman" w:hAnsi="Times New Roman"/>
                <w:b/>
                <w:bCs/>
                <w:sz w:val="24"/>
                <w:szCs w:val="24"/>
              </w:rPr>
            </w:pPr>
          </w:p>
        </w:tc>
      </w:tr>
      <w:tr w:rsidR="00D74AAD" w14:paraId="5F100973" w14:textId="77777777" w:rsidTr="005326B6">
        <w:tc>
          <w:tcPr>
            <w:tcW w:w="2254" w:type="dxa"/>
            <w:tcBorders>
              <w:top w:val="single" w:sz="4" w:space="0" w:color="auto"/>
            </w:tcBorders>
            <w:tcMar>
              <w:top w:w="0" w:type="dxa"/>
              <w:left w:w="108" w:type="dxa"/>
              <w:bottom w:w="0" w:type="dxa"/>
              <w:right w:w="108" w:type="dxa"/>
            </w:tcMar>
          </w:tcPr>
          <w:p w14:paraId="75DE0AB5"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b/>
                <w:bCs/>
                <w:sz w:val="24"/>
                <w:szCs w:val="24"/>
                <w:lang w:eastAsia="en-US"/>
              </w:rPr>
              <w:t>Age group</w:t>
            </w:r>
          </w:p>
        </w:tc>
        <w:tc>
          <w:tcPr>
            <w:tcW w:w="2254" w:type="dxa"/>
            <w:tcBorders>
              <w:top w:val="single" w:sz="4" w:space="0" w:color="auto"/>
            </w:tcBorders>
            <w:tcMar>
              <w:top w:w="0" w:type="dxa"/>
              <w:left w:w="108" w:type="dxa"/>
              <w:bottom w:w="0" w:type="dxa"/>
              <w:right w:w="108" w:type="dxa"/>
            </w:tcMar>
          </w:tcPr>
          <w:p w14:paraId="624DB105" w14:textId="77777777" w:rsidR="00D74AAD" w:rsidRDefault="00D74AAD" w:rsidP="00CC50DD">
            <w:pPr>
              <w:spacing w:after="0" w:line="240" w:lineRule="auto"/>
              <w:jc w:val="center"/>
              <w:rPr>
                <w:rFonts w:ascii="Times New Roman" w:hAnsi="Times New Roman"/>
                <w:b/>
                <w:bCs/>
                <w:sz w:val="24"/>
                <w:szCs w:val="24"/>
              </w:rPr>
            </w:pPr>
          </w:p>
        </w:tc>
        <w:tc>
          <w:tcPr>
            <w:tcW w:w="2254" w:type="dxa"/>
            <w:tcBorders>
              <w:top w:val="single" w:sz="4" w:space="0" w:color="auto"/>
            </w:tcBorders>
            <w:tcMar>
              <w:top w:w="0" w:type="dxa"/>
              <w:left w:w="108" w:type="dxa"/>
              <w:bottom w:w="0" w:type="dxa"/>
              <w:right w:w="108" w:type="dxa"/>
            </w:tcMar>
          </w:tcPr>
          <w:p w14:paraId="598D02FA" w14:textId="77777777" w:rsidR="00D74AAD" w:rsidRDefault="00D74AAD" w:rsidP="00CC50DD">
            <w:pPr>
              <w:spacing w:after="0" w:line="240" w:lineRule="auto"/>
              <w:jc w:val="center"/>
              <w:rPr>
                <w:rFonts w:ascii="Times New Roman" w:hAnsi="Times New Roman"/>
                <w:b/>
                <w:bCs/>
                <w:sz w:val="24"/>
                <w:szCs w:val="24"/>
              </w:rPr>
            </w:pPr>
          </w:p>
        </w:tc>
        <w:tc>
          <w:tcPr>
            <w:tcW w:w="2254" w:type="dxa"/>
            <w:tcBorders>
              <w:top w:val="single" w:sz="4" w:space="0" w:color="auto"/>
            </w:tcBorders>
            <w:tcMar>
              <w:top w:w="0" w:type="dxa"/>
              <w:left w:w="108" w:type="dxa"/>
              <w:bottom w:w="0" w:type="dxa"/>
              <w:right w:w="108" w:type="dxa"/>
            </w:tcMar>
          </w:tcPr>
          <w:p w14:paraId="11B81BD2" w14:textId="77777777" w:rsidR="00D74AAD" w:rsidRDefault="00D74AAD" w:rsidP="00CC50DD">
            <w:pPr>
              <w:spacing w:after="0" w:line="240" w:lineRule="auto"/>
              <w:jc w:val="center"/>
              <w:rPr>
                <w:rFonts w:ascii="Times New Roman" w:hAnsi="Times New Roman"/>
                <w:b/>
                <w:bCs/>
                <w:sz w:val="24"/>
                <w:szCs w:val="24"/>
              </w:rPr>
            </w:pPr>
          </w:p>
        </w:tc>
      </w:tr>
      <w:tr w:rsidR="00D74AAD" w14:paraId="3ED2461F" w14:textId="77777777" w:rsidTr="005326B6">
        <w:tc>
          <w:tcPr>
            <w:tcW w:w="2254" w:type="dxa"/>
            <w:tcMar>
              <w:top w:w="0" w:type="dxa"/>
              <w:left w:w="108" w:type="dxa"/>
              <w:bottom w:w="0" w:type="dxa"/>
              <w:right w:w="108" w:type="dxa"/>
            </w:tcMar>
          </w:tcPr>
          <w:p w14:paraId="05476988"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sz w:val="24"/>
                <w:szCs w:val="24"/>
                <w:lang w:eastAsia="en-US"/>
              </w:rPr>
              <w:t>≤25</w:t>
            </w:r>
          </w:p>
        </w:tc>
        <w:tc>
          <w:tcPr>
            <w:tcW w:w="2254" w:type="dxa"/>
            <w:tcMar>
              <w:top w:w="0" w:type="dxa"/>
              <w:left w:w="108" w:type="dxa"/>
              <w:bottom w:w="0" w:type="dxa"/>
              <w:right w:w="108" w:type="dxa"/>
            </w:tcMar>
          </w:tcPr>
          <w:p w14:paraId="1FA83756"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93(20.9)</w:t>
            </w:r>
          </w:p>
        </w:tc>
        <w:tc>
          <w:tcPr>
            <w:tcW w:w="2254" w:type="dxa"/>
            <w:tcMar>
              <w:top w:w="0" w:type="dxa"/>
              <w:left w:w="108" w:type="dxa"/>
              <w:bottom w:w="0" w:type="dxa"/>
              <w:right w:w="108" w:type="dxa"/>
            </w:tcMar>
          </w:tcPr>
          <w:p w14:paraId="135FA92C"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351(79.1)</w:t>
            </w:r>
          </w:p>
        </w:tc>
        <w:tc>
          <w:tcPr>
            <w:tcW w:w="2254" w:type="dxa"/>
            <w:tcMar>
              <w:top w:w="0" w:type="dxa"/>
              <w:left w:w="108" w:type="dxa"/>
              <w:bottom w:w="0" w:type="dxa"/>
              <w:right w:w="108" w:type="dxa"/>
            </w:tcMar>
          </w:tcPr>
          <w:p w14:paraId="57E9C909"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1.820(0.177)</w:t>
            </w:r>
          </w:p>
        </w:tc>
      </w:tr>
      <w:tr w:rsidR="00D74AAD" w14:paraId="08E9566F" w14:textId="77777777" w:rsidTr="005326B6">
        <w:tc>
          <w:tcPr>
            <w:tcW w:w="2254" w:type="dxa"/>
            <w:tcMar>
              <w:top w:w="0" w:type="dxa"/>
              <w:left w:w="108" w:type="dxa"/>
              <w:bottom w:w="0" w:type="dxa"/>
              <w:right w:w="108" w:type="dxa"/>
            </w:tcMar>
          </w:tcPr>
          <w:p w14:paraId="23D8E3A9"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sz w:val="24"/>
                <w:szCs w:val="24"/>
                <w:lang w:eastAsia="en-US"/>
              </w:rPr>
              <w:t>&gt;25</w:t>
            </w:r>
          </w:p>
        </w:tc>
        <w:tc>
          <w:tcPr>
            <w:tcW w:w="2254" w:type="dxa"/>
            <w:tcMar>
              <w:top w:w="0" w:type="dxa"/>
              <w:left w:w="108" w:type="dxa"/>
              <w:bottom w:w="0" w:type="dxa"/>
              <w:right w:w="108" w:type="dxa"/>
            </w:tcMar>
          </w:tcPr>
          <w:p w14:paraId="52A2A069"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4(11.1)</w:t>
            </w:r>
          </w:p>
        </w:tc>
        <w:tc>
          <w:tcPr>
            <w:tcW w:w="2254" w:type="dxa"/>
            <w:tcMar>
              <w:top w:w="0" w:type="dxa"/>
              <w:left w:w="108" w:type="dxa"/>
              <w:bottom w:w="0" w:type="dxa"/>
              <w:right w:w="108" w:type="dxa"/>
            </w:tcMar>
          </w:tcPr>
          <w:p w14:paraId="43F0CA10"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31(88.6)</w:t>
            </w:r>
          </w:p>
        </w:tc>
        <w:tc>
          <w:tcPr>
            <w:tcW w:w="2254" w:type="dxa"/>
            <w:tcMar>
              <w:top w:w="0" w:type="dxa"/>
              <w:left w:w="108" w:type="dxa"/>
              <w:bottom w:w="0" w:type="dxa"/>
              <w:right w:w="108" w:type="dxa"/>
            </w:tcMar>
          </w:tcPr>
          <w:p w14:paraId="0784B390" w14:textId="77777777" w:rsidR="00D74AAD" w:rsidRDefault="00D74AAD" w:rsidP="00CC50DD">
            <w:pPr>
              <w:spacing w:after="0" w:line="240" w:lineRule="auto"/>
              <w:jc w:val="center"/>
              <w:rPr>
                <w:rFonts w:ascii="Times New Roman" w:hAnsi="Times New Roman"/>
                <w:b/>
                <w:bCs/>
                <w:sz w:val="24"/>
                <w:szCs w:val="24"/>
              </w:rPr>
            </w:pPr>
          </w:p>
        </w:tc>
      </w:tr>
      <w:tr w:rsidR="00D74AAD" w14:paraId="1187505D" w14:textId="77777777" w:rsidTr="005326B6">
        <w:tc>
          <w:tcPr>
            <w:tcW w:w="2254" w:type="dxa"/>
            <w:tcMar>
              <w:top w:w="0" w:type="dxa"/>
              <w:left w:w="108" w:type="dxa"/>
              <w:bottom w:w="0" w:type="dxa"/>
              <w:right w:w="108" w:type="dxa"/>
            </w:tcMar>
          </w:tcPr>
          <w:p w14:paraId="7AA59FDC"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b/>
                <w:bCs/>
                <w:sz w:val="24"/>
                <w:szCs w:val="24"/>
                <w:lang w:eastAsia="en-US"/>
              </w:rPr>
              <w:t>Sex</w:t>
            </w:r>
          </w:p>
        </w:tc>
        <w:tc>
          <w:tcPr>
            <w:tcW w:w="2254" w:type="dxa"/>
            <w:tcMar>
              <w:top w:w="0" w:type="dxa"/>
              <w:left w:w="108" w:type="dxa"/>
              <w:bottom w:w="0" w:type="dxa"/>
              <w:right w:w="108" w:type="dxa"/>
            </w:tcMar>
          </w:tcPr>
          <w:p w14:paraId="3EF2BC53" w14:textId="77777777" w:rsidR="00D74AAD" w:rsidRDefault="00D74AAD" w:rsidP="00CC50DD">
            <w:pPr>
              <w:spacing w:after="0" w:line="240" w:lineRule="auto"/>
              <w:jc w:val="center"/>
              <w:rPr>
                <w:rFonts w:ascii="Times New Roman" w:hAnsi="Times New Roman"/>
                <w:b/>
                <w:bCs/>
                <w:sz w:val="24"/>
                <w:szCs w:val="24"/>
              </w:rPr>
            </w:pPr>
          </w:p>
        </w:tc>
        <w:tc>
          <w:tcPr>
            <w:tcW w:w="2254" w:type="dxa"/>
            <w:tcMar>
              <w:top w:w="0" w:type="dxa"/>
              <w:left w:w="108" w:type="dxa"/>
              <w:bottom w:w="0" w:type="dxa"/>
              <w:right w:w="108" w:type="dxa"/>
            </w:tcMar>
          </w:tcPr>
          <w:p w14:paraId="012F8A4F" w14:textId="77777777" w:rsidR="00D74AAD" w:rsidRDefault="00D74AAD" w:rsidP="00CC50DD">
            <w:pPr>
              <w:spacing w:after="0" w:line="240" w:lineRule="auto"/>
              <w:jc w:val="center"/>
              <w:rPr>
                <w:rFonts w:ascii="Times New Roman" w:hAnsi="Times New Roman"/>
                <w:b/>
                <w:bCs/>
                <w:sz w:val="24"/>
                <w:szCs w:val="24"/>
              </w:rPr>
            </w:pPr>
          </w:p>
        </w:tc>
        <w:tc>
          <w:tcPr>
            <w:tcW w:w="2254" w:type="dxa"/>
            <w:tcMar>
              <w:top w:w="0" w:type="dxa"/>
              <w:left w:w="108" w:type="dxa"/>
              <w:bottom w:w="0" w:type="dxa"/>
              <w:right w:w="108" w:type="dxa"/>
            </w:tcMar>
          </w:tcPr>
          <w:p w14:paraId="17D9971F" w14:textId="77777777" w:rsidR="00D74AAD" w:rsidRDefault="00D74AAD" w:rsidP="00CC50DD">
            <w:pPr>
              <w:spacing w:after="0" w:line="240" w:lineRule="auto"/>
              <w:jc w:val="center"/>
              <w:rPr>
                <w:rFonts w:ascii="Times New Roman" w:hAnsi="Times New Roman"/>
                <w:b/>
                <w:bCs/>
                <w:sz w:val="24"/>
                <w:szCs w:val="24"/>
              </w:rPr>
            </w:pPr>
          </w:p>
        </w:tc>
      </w:tr>
      <w:tr w:rsidR="00D74AAD" w14:paraId="0B033072" w14:textId="77777777" w:rsidTr="005326B6">
        <w:tc>
          <w:tcPr>
            <w:tcW w:w="2254" w:type="dxa"/>
            <w:tcMar>
              <w:top w:w="0" w:type="dxa"/>
              <w:left w:w="108" w:type="dxa"/>
              <w:bottom w:w="0" w:type="dxa"/>
              <w:right w:w="108" w:type="dxa"/>
            </w:tcMar>
          </w:tcPr>
          <w:p w14:paraId="0F22C56F"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sz w:val="24"/>
                <w:szCs w:val="24"/>
                <w:lang w:eastAsia="en-US"/>
              </w:rPr>
              <w:t>Male</w:t>
            </w:r>
          </w:p>
        </w:tc>
        <w:tc>
          <w:tcPr>
            <w:tcW w:w="2254" w:type="dxa"/>
            <w:tcMar>
              <w:top w:w="0" w:type="dxa"/>
              <w:left w:w="108" w:type="dxa"/>
              <w:bottom w:w="0" w:type="dxa"/>
              <w:right w:w="108" w:type="dxa"/>
            </w:tcMar>
          </w:tcPr>
          <w:p w14:paraId="43FCF3A6"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26(11.0)</w:t>
            </w:r>
          </w:p>
        </w:tc>
        <w:tc>
          <w:tcPr>
            <w:tcW w:w="2254" w:type="dxa"/>
            <w:tcMar>
              <w:top w:w="0" w:type="dxa"/>
              <w:left w:w="108" w:type="dxa"/>
              <w:bottom w:w="0" w:type="dxa"/>
              <w:right w:w="108" w:type="dxa"/>
            </w:tcMar>
          </w:tcPr>
          <w:p w14:paraId="5A1C11F7"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210(89.0)</w:t>
            </w:r>
          </w:p>
        </w:tc>
        <w:tc>
          <w:tcPr>
            <w:tcW w:w="2254" w:type="dxa"/>
            <w:tcMar>
              <w:top w:w="0" w:type="dxa"/>
              <w:left w:w="108" w:type="dxa"/>
              <w:bottom w:w="0" w:type="dxa"/>
              <w:right w:w="108" w:type="dxa"/>
            </w:tcMar>
          </w:tcPr>
          <w:p w14:paraId="01EA0D0C"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24.559(&lt;0.001)*</w:t>
            </w:r>
          </w:p>
        </w:tc>
      </w:tr>
      <w:tr w:rsidR="00D74AAD" w14:paraId="69AEE70F" w14:textId="77777777" w:rsidTr="005326B6">
        <w:tc>
          <w:tcPr>
            <w:tcW w:w="2254" w:type="dxa"/>
            <w:tcMar>
              <w:top w:w="0" w:type="dxa"/>
              <w:left w:w="108" w:type="dxa"/>
              <w:bottom w:w="0" w:type="dxa"/>
              <w:right w:w="108" w:type="dxa"/>
            </w:tcMar>
          </w:tcPr>
          <w:p w14:paraId="146649E7"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sz w:val="24"/>
                <w:szCs w:val="24"/>
                <w:lang w:eastAsia="en-US"/>
              </w:rPr>
              <w:t>Female</w:t>
            </w:r>
          </w:p>
        </w:tc>
        <w:tc>
          <w:tcPr>
            <w:tcW w:w="2254" w:type="dxa"/>
            <w:tcMar>
              <w:top w:w="0" w:type="dxa"/>
              <w:left w:w="108" w:type="dxa"/>
              <w:bottom w:w="0" w:type="dxa"/>
              <w:right w:w="108" w:type="dxa"/>
            </w:tcMar>
          </w:tcPr>
          <w:p w14:paraId="332DEE23"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71(29.2)</w:t>
            </w:r>
          </w:p>
        </w:tc>
        <w:tc>
          <w:tcPr>
            <w:tcW w:w="2254" w:type="dxa"/>
            <w:tcMar>
              <w:top w:w="0" w:type="dxa"/>
              <w:left w:w="108" w:type="dxa"/>
              <w:bottom w:w="0" w:type="dxa"/>
              <w:right w:w="108" w:type="dxa"/>
            </w:tcMar>
          </w:tcPr>
          <w:p w14:paraId="04158D65"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172(70.8)</w:t>
            </w:r>
          </w:p>
        </w:tc>
        <w:tc>
          <w:tcPr>
            <w:tcW w:w="2254" w:type="dxa"/>
            <w:tcMar>
              <w:top w:w="0" w:type="dxa"/>
              <w:left w:w="108" w:type="dxa"/>
              <w:bottom w:w="0" w:type="dxa"/>
              <w:right w:w="108" w:type="dxa"/>
            </w:tcMar>
          </w:tcPr>
          <w:p w14:paraId="49DE2143" w14:textId="77777777" w:rsidR="00D74AAD" w:rsidRDefault="00D74AAD" w:rsidP="00CC50DD">
            <w:pPr>
              <w:spacing w:after="0" w:line="240" w:lineRule="auto"/>
              <w:jc w:val="center"/>
              <w:rPr>
                <w:rFonts w:ascii="Times New Roman" w:hAnsi="Times New Roman"/>
                <w:b/>
                <w:bCs/>
                <w:sz w:val="24"/>
                <w:szCs w:val="24"/>
              </w:rPr>
            </w:pPr>
          </w:p>
        </w:tc>
      </w:tr>
      <w:tr w:rsidR="00D74AAD" w14:paraId="7B35B6F3" w14:textId="77777777" w:rsidTr="005326B6">
        <w:tc>
          <w:tcPr>
            <w:tcW w:w="2254" w:type="dxa"/>
            <w:tcMar>
              <w:top w:w="0" w:type="dxa"/>
              <w:left w:w="108" w:type="dxa"/>
              <w:bottom w:w="0" w:type="dxa"/>
              <w:right w:w="108" w:type="dxa"/>
            </w:tcMar>
          </w:tcPr>
          <w:p w14:paraId="75E31931"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b/>
                <w:bCs/>
                <w:sz w:val="24"/>
                <w:szCs w:val="24"/>
                <w:lang w:eastAsia="en-US"/>
              </w:rPr>
              <w:t xml:space="preserve">Marital status </w:t>
            </w:r>
          </w:p>
        </w:tc>
        <w:tc>
          <w:tcPr>
            <w:tcW w:w="2254" w:type="dxa"/>
            <w:tcMar>
              <w:top w:w="0" w:type="dxa"/>
              <w:left w:w="108" w:type="dxa"/>
              <w:bottom w:w="0" w:type="dxa"/>
              <w:right w:w="108" w:type="dxa"/>
            </w:tcMar>
          </w:tcPr>
          <w:p w14:paraId="244A587A" w14:textId="77777777" w:rsidR="00D74AAD" w:rsidRDefault="00D74AAD" w:rsidP="00CC50DD">
            <w:pPr>
              <w:spacing w:after="0" w:line="240" w:lineRule="auto"/>
              <w:jc w:val="center"/>
              <w:rPr>
                <w:rFonts w:ascii="Times New Roman" w:hAnsi="Times New Roman"/>
                <w:b/>
                <w:bCs/>
                <w:sz w:val="24"/>
                <w:szCs w:val="24"/>
              </w:rPr>
            </w:pPr>
          </w:p>
        </w:tc>
        <w:tc>
          <w:tcPr>
            <w:tcW w:w="2254" w:type="dxa"/>
            <w:tcMar>
              <w:top w:w="0" w:type="dxa"/>
              <w:left w:w="108" w:type="dxa"/>
              <w:bottom w:w="0" w:type="dxa"/>
              <w:right w:w="108" w:type="dxa"/>
            </w:tcMar>
          </w:tcPr>
          <w:p w14:paraId="5330F48B" w14:textId="77777777" w:rsidR="00D74AAD" w:rsidRDefault="00D74AAD" w:rsidP="00CC50DD">
            <w:pPr>
              <w:spacing w:after="0" w:line="240" w:lineRule="auto"/>
              <w:jc w:val="center"/>
              <w:rPr>
                <w:rFonts w:ascii="Times New Roman" w:hAnsi="Times New Roman"/>
                <w:b/>
                <w:bCs/>
                <w:sz w:val="24"/>
                <w:szCs w:val="24"/>
              </w:rPr>
            </w:pPr>
          </w:p>
        </w:tc>
        <w:tc>
          <w:tcPr>
            <w:tcW w:w="2254" w:type="dxa"/>
            <w:tcMar>
              <w:top w:w="0" w:type="dxa"/>
              <w:left w:w="108" w:type="dxa"/>
              <w:bottom w:w="0" w:type="dxa"/>
              <w:right w:w="108" w:type="dxa"/>
            </w:tcMar>
          </w:tcPr>
          <w:p w14:paraId="1822697E" w14:textId="77777777" w:rsidR="00D74AAD" w:rsidRDefault="00D74AAD" w:rsidP="00CC50DD">
            <w:pPr>
              <w:spacing w:after="0" w:line="240" w:lineRule="auto"/>
              <w:jc w:val="center"/>
              <w:rPr>
                <w:rFonts w:ascii="Times New Roman" w:hAnsi="Times New Roman"/>
                <w:b/>
                <w:bCs/>
                <w:sz w:val="24"/>
                <w:szCs w:val="24"/>
              </w:rPr>
            </w:pPr>
          </w:p>
        </w:tc>
      </w:tr>
      <w:tr w:rsidR="00D74AAD" w14:paraId="4F6B4284" w14:textId="77777777" w:rsidTr="005326B6">
        <w:tc>
          <w:tcPr>
            <w:tcW w:w="2254" w:type="dxa"/>
            <w:tcMar>
              <w:top w:w="0" w:type="dxa"/>
              <w:left w:w="108" w:type="dxa"/>
              <w:bottom w:w="0" w:type="dxa"/>
              <w:right w:w="108" w:type="dxa"/>
            </w:tcMar>
          </w:tcPr>
          <w:p w14:paraId="56B8809C"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sz w:val="24"/>
                <w:szCs w:val="24"/>
                <w:lang w:eastAsia="en-US"/>
              </w:rPr>
              <w:t>Single</w:t>
            </w:r>
          </w:p>
        </w:tc>
        <w:tc>
          <w:tcPr>
            <w:tcW w:w="2254" w:type="dxa"/>
            <w:tcMar>
              <w:top w:w="0" w:type="dxa"/>
              <w:left w:w="108" w:type="dxa"/>
              <w:bottom w:w="0" w:type="dxa"/>
              <w:right w:w="108" w:type="dxa"/>
            </w:tcMar>
          </w:tcPr>
          <w:p w14:paraId="7F2AD615"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96(20.3)</w:t>
            </w:r>
          </w:p>
        </w:tc>
        <w:tc>
          <w:tcPr>
            <w:tcW w:w="2254" w:type="dxa"/>
            <w:tcMar>
              <w:top w:w="0" w:type="dxa"/>
              <w:left w:w="108" w:type="dxa"/>
              <w:bottom w:w="0" w:type="dxa"/>
              <w:right w:w="108" w:type="dxa"/>
            </w:tcMar>
          </w:tcPr>
          <w:p w14:paraId="2963D5AC"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378(79.7)</w:t>
            </w:r>
          </w:p>
        </w:tc>
        <w:tc>
          <w:tcPr>
            <w:tcW w:w="2254" w:type="dxa"/>
            <w:tcMar>
              <w:top w:w="0" w:type="dxa"/>
              <w:left w:w="108" w:type="dxa"/>
              <w:bottom w:w="0" w:type="dxa"/>
              <w:right w:w="108" w:type="dxa"/>
            </w:tcMar>
          </w:tcPr>
          <w:p w14:paraId="7608ECA4"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0.000(0.989)</w:t>
            </w:r>
          </w:p>
        </w:tc>
      </w:tr>
      <w:tr w:rsidR="00D74AAD" w14:paraId="32C91D76" w14:textId="77777777" w:rsidTr="005326B6">
        <w:tc>
          <w:tcPr>
            <w:tcW w:w="2254" w:type="dxa"/>
            <w:tcMar>
              <w:top w:w="0" w:type="dxa"/>
              <w:left w:w="108" w:type="dxa"/>
              <w:bottom w:w="0" w:type="dxa"/>
              <w:right w:w="108" w:type="dxa"/>
            </w:tcMar>
          </w:tcPr>
          <w:p w14:paraId="60E3B45E"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sz w:val="24"/>
                <w:szCs w:val="24"/>
                <w:lang w:eastAsia="en-US"/>
              </w:rPr>
              <w:t xml:space="preserve">Married </w:t>
            </w:r>
          </w:p>
        </w:tc>
        <w:tc>
          <w:tcPr>
            <w:tcW w:w="2254" w:type="dxa"/>
            <w:tcMar>
              <w:top w:w="0" w:type="dxa"/>
              <w:left w:w="108" w:type="dxa"/>
              <w:bottom w:w="0" w:type="dxa"/>
              <w:right w:w="108" w:type="dxa"/>
            </w:tcMar>
          </w:tcPr>
          <w:p w14:paraId="1A8B6200"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1(20.0)</w:t>
            </w:r>
          </w:p>
        </w:tc>
        <w:tc>
          <w:tcPr>
            <w:tcW w:w="2254" w:type="dxa"/>
            <w:tcMar>
              <w:top w:w="0" w:type="dxa"/>
              <w:left w:w="108" w:type="dxa"/>
              <w:bottom w:w="0" w:type="dxa"/>
              <w:right w:w="108" w:type="dxa"/>
            </w:tcMar>
          </w:tcPr>
          <w:p w14:paraId="703B6A65"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4(80.0)</w:t>
            </w:r>
          </w:p>
        </w:tc>
        <w:tc>
          <w:tcPr>
            <w:tcW w:w="2254" w:type="dxa"/>
            <w:tcMar>
              <w:top w:w="0" w:type="dxa"/>
              <w:left w:w="108" w:type="dxa"/>
              <w:bottom w:w="0" w:type="dxa"/>
              <w:right w:w="108" w:type="dxa"/>
            </w:tcMar>
          </w:tcPr>
          <w:p w14:paraId="326DA113" w14:textId="77777777" w:rsidR="00D74AAD" w:rsidRDefault="00D74AAD" w:rsidP="00CC50DD">
            <w:pPr>
              <w:spacing w:after="0" w:line="240" w:lineRule="auto"/>
              <w:jc w:val="center"/>
              <w:rPr>
                <w:rFonts w:ascii="Times New Roman" w:hAnsi="Times New Roman"/>
                <w:b/>
                <w:bCs/>
                <w:sz w:val="24"/>
                <w:szCs w:val="24"/>
              </w:rPr>
            </w:pPr>
          </w:p>
        </w:tc>
      </w:tr>
      <w:tr w:rsidR="00D74AAD" w14:paraId="5058EABB" w14:textId="77777777" w:rsidTr="005326B6">
        <w:tc>
          <w:tcPr>
            <w:tcW w:w="2254" w:type="dxa"/>
            <w:tcMar>
              <w:top w:w="0" w:type="dxa"/>
              <w:left w:w="108" w:type="dxa"/>
              <w:bottom w:w="0" w:type="dxa"/>
              <w:right w:w="108" w:type="dxa"/>
            </w:tcMar>
          </w:tcPr>
          <w:p w14:paraId="687BFD40"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b/>
                <w:bCs/>
                <w:sz w:val="24"/>
                <w:szCs w:val="24"/>
                <w:lang w:eastAsia="en-US"/>
              </w:rPr>
              <w:t>Religion</w:t>
            </w:r>
          </w:p>
        </w:tc>
        <w:tc>
          <w:tcPr>
            <w:tcW w:w="2254" w:type="dxa"/>
            <w:tcMar>
              <w:top w:w="0" w:type="dxa"/>
              <w:left w:w="108" w:type="dxa"/>
              <w:bottom w:w="0" w:type="dxa"/>
              <w:right w:w="108" w:type="dxa"/>
            </w:tcMar>
          </w:tcPr>
          <w:p w14:paraId="77AF61BB" w14:textId="77777777" w:rsidR="00D74AAD" w:rsidRDefault="00D74AAD" w:rsidP="00CC50DD">
            <w:pPr>
              <w:spacing w:after="0" w:line="240" w:lineRule="auto"/>
              <w:jc w:val="center"/>
              <w:rPr>
                <w:rFonts w:ascii="Times New Roman" w:hAnsi="Times New Roman"/>
                <w:b/>
                <w:bCs/>
                <w:sz w:val="24"/>
                <w:szCs w:val="24"/>
              </w:rPr>
            </w:pPr>
          </w:p>
        </w:tc>
        <w:tc>
          <w:tcPr>
            <w:tcW w:w="2254" w:type="dxa"/>
            <w:tcMar>
              <w:top w:w="0" w:type="dxa"/>
              <w:left w:w="108" w:type="dxa"/>
              <w:bottom w:w="0" w:type="dxa"/>
              <w:right w:w="108" w:type="dxa"/>
            </w:tcMar>
          </w:tcPr>
          <w:p w14:paraId="1E4528D7" w14:textId="77777777" w:rsidR="00D74AAD" w:rsidRDefault="00D74AAD" w:rsidP="00CC50DD">
            <w:pPr>
              <w:spacing w:after="0" w:line="240" w:lineRule="auto"/>
              <w:jc w:val="center"/>
              <w:rPr>
                <w:rFonts w:ascii="Times New Roman" w:hAnsi="Times New Roman"/>
                <w:b/>
                <w:bCs/>
                <w:sz w:val="24"/>
                <w:szCs w:val="24"/>
              </w:rPr>
            </w:pPr>
          </w:p>
        </w:tc>
        <w:tc>
          <w:tcPr>
            <w:tcW w:w="2254" w:type="dxa"/>
            <w:tcMar>
              <w:top w:w="0" w:type="dxa"/>
              <w:left w:w="108" w:type="dxa"/>
              <w:bottom w:w="0" w:type="dxa"/>
              <w:right w:w="108" w:type="dxa"/>
            </w:tcMar>
          </w:tcPr>
          <w:p w14:paraId="5E3C74C7" w14:textId="77777777" w:rsidR="00D74AAD" w:rsidRDefault="00D74AAD" w:rsidP="00CC50DD">
            <w:pPr>
              <w:spacing w:after="0" w:line="240" w:lineRule="auto"/>
              <w:jc w:val="center"/>
              <w:rPr>
                <w:rFonts w:ascii="Times New Roman" w:hAnsi="Times New Roman"/>
                <w:b/>
                <w:bCs/>
                <w:sz w:val="24"/>
                <w:szCs w:val="24"/>
              </w:rPr>
            </w:pPr>
          </w:p>
        </w:tc>
      </w:tr>
      <w:tr w:rsidR="00D74AAD" w14:paraId="77586444" w14:textId="77777777" w:rsidTr="005326B6">
        <w:tc>
          <w:tcPr>
            <w:tcW w:w="2254" w:type="dxa"/>
            <w:tcMar>
              <w:top w:w="0" w:type="dxa"/>
              <w:left w:w="108" w:type="dxa"/>
              <w:bottom w:w="0" w:type="dxa"/>
              <w:right w:w="108" w:type="dxa"/>
            </w:tcMar>
          </w:tcPr>
          <w:p w14:paraId="7E31EC1C"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sz w:val="24"/>
                <w:szCs w:val="24"/>
                <w:lang w:eastAsia="en-US"/>
              </w:rPr>
              <w:t>Christian</w:t>
            </w:r>
          </w:p>
        </w:tc>
        <w:tc>
          <w:tcPr>
            <w:tcW w:w="2254" w:type="dxa"/>
            <w:tcMar>
              <w:top w:w="0" w:type="dxa"/>
              <w:left w:w="108" w:type="dxa"/>
              <w:bottom w:w="0" w:type="dxa"/>
              <w:right w:w="108" w:type="dxa"/>
            </w:tcMar>
          </w:tcPr>
          <w:p w14:paraId="5C3BE8C1"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95(20.3)</w:t>
            </w:r>
          </w:p>
        </w:tc>
        <w:tc>
          <w:tcPr>
            <w:tcW w:w="2254" w:type="dxa"/>
            <w:tcMar>
              <w:top w:w="0" w:type="dxa"/>
              <w:left w:w="108" w:type="dxa"/>
              <w:bottom w:w="0" w:type="dxa"/>
              <w:right w:w="108" w:type="dxa"/>
            </w:tcMar>
          </w:tcPr>
          <w:p w14:paraId="015D1440"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373(79.7)</w:t>
            </w:r>
          </w:p>
        </w:tc>
        <w:tc>
          <w:tcPr>
            <w:tcW w:w="2254" w:type="dxa"/>
            <w:tcMar>
              <w:top w:w="0" w:type="dxa"/>
              <w:left w:w="108" w:type="dxa"/>
              <w:bottom w:w="0" w:type="dxa"/>
              <w:right w:w="108" w:type="dxa"/>
            </w:tcMar>
          </w:tcPr>
          <w:p w14:paraId="6ADE9072"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0.030(0.863)</w:t>
            </w:r>
          </w:p>
        </w:tc>
      </w:tr>
      <w:tr w:rsidR="00D74AAD" w14:paraId="63B9D22C" w14:textId="77777777" w:rsidTr="005326B6">
        <w:tc>
          <w:tcPr>
            <w:tcW w:w="2254" w:type="dxa"/>
            <w:tcMar>
              <w:top w:w="0" w:type="dxa"/>
              <w:left w:w="108" w:type="dxa"/>
              <w:bottom w:w="0" w:type="dxa"/>
              <w:right w:w="108" w:type="dxa"/>
            </w:tcMar>
          </w:tcPr>
          <w:p w14:paraId="150B7E04"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sz w:val="24"/>
                <w:szCs w:val="24"/>
                <w:lang w:eastAsia="en-US"/>
              </w:rPr>
              <w:t>Others</w:t>
            </w:r>
          </w:p>
        </w:tc>
        <w:tc>
          <w:tcPr>
            <w:tcW w:w="2254" w:type="dxa"/>
            <w:tcMar>
              <w:top w:w="0" w:type="dxa"/>
              <w:left w:w="108" w:type="dxa"/>
              <w:bottom w:w="0" w:type="dxa"/>
              <w:right w:w="108" w:type="dxa"/>
            </w:tcMar>
          </w:tcPr>
          <w:p w14:paraId="74EE15EC"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2(18.2)</w:t>
            </w:r>
          </w:p>
        </w:tc>
        <w:tc>
          <w:tcPr>
            <w:tcW w:w="2254" w:type="dxa"/>
            <w:tcMar>
              <w:top w:w="0" w:type="dxa"/>
              <w:left w:w="108" w:type="dxa"/>
              <w:bottom w:w="0" w:type="dxa"/>
              <w:right w:w="108" w:type="dxa"/>
            </w:tcMar>
          </w:tcPr>
          <w:p w14:paraId="6CCC00F5"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9(81.8)</w:t>
            </w:r>
          </w:p>
        </w:tc>
        <w:tc>
          <w:tcPr>
            <w:tcW w:w="2254" w:type="dxa"/>
            <w:tcMar>
              <w:top w:w="0" w:type="dxa"/>
              <w:left w:w="108" w:type="dxa"/>
              <w:bottom w:w="0" w:type="dxa"/>
              <w:right w:w="108" w:type="dxa"/>
            </w:tcMar>
          </w:tcPr>
          <w:p w14:paraId="694DAB84" w14:textId="77777777" w:rsidR="00D74AAD" w:rsidRDefault="00D74AAD" w:rsidP="00CC50DD">
            <w:pPr>
              <w:spacing w:after="0" w:line="240" w:lineRule="auto"/>
              <w:jc w:val="center"/>
              <w:rPr>
                <w:rFonts w:ascii="Times New Roman" w:hAnsi="Times New Roman"/>
                <w:b/>
                <w:bCs/>
                <w:sz w:val="24"/>
                <w:szCs w:val="24"/>
              </w:rPr>
            </w:pPr>
          </w:p>
        </w:tc>
      </w:tr>
      <w:tr w:rsidR="00D74AAD" w14:paraId="4B8F273B" w14:textId="77777777" w:rsidTr="005326B6">
        <w:tc>
          <w:tcPr>
            <w:tcW w:w="2254" w:type="dxa"/>
            <w:tcMar>
              <w:top w:w="0" w:type="dxa"/>
              <w:left w:w="108" w:type="dxa"/>
              <w:bottom w:w="0" w:type="dxa"/>
              <w:right w:w="108" w:type="dxa"/>
            </w:tcMar>
          </w:tcPr>
          <w:p w14:paraId="6AC0DF69"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b/>
                <w:bCs/>
                <w:sz w:val="24"/>
                <w:szCs w:val="24"/>
                <w:lang w:eastAsia="en-US"/>
              </w:rPr>
              <w:t xml:space="preserve">Year of study </w:t>
            </w:r>
          </w:p>
        </w:tc>
        <w:tc>
          <w:tcPr>
            <w:tcW w:w="2254" w:type="dxa"/>
            <w:tcMar>
              <w:top w:w="0" w:type="dxa"/>
              <w:left w:w="108" w:type="dxa"/>
              <w:bottom w:w="0" w:type="dxa"/>
              <w:right w:w="108" w:type="dxa"/>
            </w:tcMar>
          </w:tcPr>
          <w:p w14:paraId="0447C1E6" w14:textId="77777777" w:rsidR="00D74AAD" w:rsidRDefault="00D74AAD" w:rsidP="00CC50DD">
            <w:pPr>
              <w:spacing w:after="0" w:line="240" w:lineRule="auto"/>
              <w:jc w:val="center"/>
              <w:rPr>
                <w:rFonts w:ascii="Times New Roman" w:hAnsi="Times New Roman"/>
                <w:b/>
                <w:bCs/>
                <w:sz w:val="24"/>
                <w:szCs w:val="24"/>
              </w:rPr>
            </w:pPr>
          </w:p>
        </w:tc>
        <w:tc>
          <w:tcPr>
            <w:tcW w:w="2254" w:type="dxa"/>
            <w:tcMar>
              <w:top w:w="0" w:type="dxa"/>
              <w:left w:w="108" w:type="dxa"/>
              <w:bottom w:w="0" w:type="dxa"/>
              <w:right w:w="108" w:type="dxa"/>
            </w:tcMar>
          </w:tcPr>
          <w:p w14:paraId="4FE6469B" w14:textId="77777777" w:rsidR="00D74AAD" w:rsidRDefault="00D74AAD" w:rsidP="00CC50DD">
            <w:pPr>
              <w:spacing w:after="0" w:line="240" w:lineRule="auto"/>
              <w:jc w:val="center"/>
              <w:rPr>
                <w:rFonts w:ascii="Times New Roman" w:hAnsi="Times New Roman"/>
                <w:b/>
                <w:bCs/>
                <w:sz w:val="24"/>
                <w:szCs w:val="24"/>
              </w:rPr>
            </w:pPr>
          </w:p>
        </w:tc>
        <w:tc>
          <w:tcPr>
            <w:tcW w:w="2254" w:type="dxa"/>
            <w:tcMar>
              <w:top w:w="0" w:type="dxa"/>
              <w:left w:w="108" w:type="dxa"/>
              <w:bottom w:w="0" w:type="dxa"/>
              <w:right w:w="108" w:type="dxa"/>
            </w:tcMar>
          </w:tcPr>
          <w:p w14:paraId="502F8F09" w14:textId="77777777" w:rsidR="00D74AAD" w:rsidRDefault="00D74AAD" w:rsidP="00CC50DD">
            <w:pPr>
              <w:spacing w:after="0" w:line="240" w:lineRule="auto"/>
              <w:jc w:val="center"/>
              <w:rPr>
                <w:rFonts w:ascii="Times New Roman" w:hAnsi="Times New Roman"/>
                <w:b/>
                <w:bCs/>
                <w:sz w:val="24"/>
                <w:szCs w:val="24"/>
              </w:rPr>
            </w:pPr>
          </w:p>
        </w:tc>
      </w:tr>
      <w:tr w:rsidR="00D74AAD" w14:paraId="31E4B886" w14:textId="77777777" w:rsidTr="005326B6">
        <w:tc>
          <w:tcPr>
            <w:tcW w:w="2254" w:type="dxa"/>
            <w:tcMar>
              <w:top w:w="0" w:type="dxa"/>
              <w:left w:w="108" w:type="dxa"/>
              <w:bottom w:w="0" w:type="dxa"/>
              <w:right w:w="108" w:type="dxa"/>
            </w:tcMar>
          </w:tcPr>
          <w:p w14:paraId="4DE0EFE7"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sz w:val="24"/>
                <w:szCs w:val="24"/>
                <w:lang w:eastAsia="en-US"/>
              </w:rPr>
              <w:t>≤300L</w:t>
            </w:r>
          </w:p>
        </w:tc>
        <w:tc>
          <w:tcPr>
            <w:tcW w:w="2254" w:type="dxa"/>
            <w:tcMar>
              <w:top w:w="0" w:type="dxa"/>
              <w:left w:w="108" w:type="dxa"/>
              <w:bottom w:w="0" w:type="dxa"/>
              <w:right w:w="108" w:type="dxa"/>
            </w:tcMar>
          </w:tcPr>
          <w:p w14:paraId="49605938"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69(23.3)</w:t>
            </w:r>
          </w:p>
        </w:tc>
        <w:tc>
          <w:tcPr>
            <w:tcW w:w="2254" w:type="dxa"/>
            <w:tcMar>
              <w:top w:w="0" w:type="dxa"/>
              <w:left w:w="108" w:type="dxa"/>
              <w:bottom w:w="0" w:type="dxa"/>
              <w:right w:w="108" w:type="dxa"/>
            </w:tcMar>
          </w:tcPr>
          <w:p w14:paraId="104B8D31"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227(76.7)</w:t>
            </w:r>
          </w:p>
        </w:tc>
        <w:tc>
          <w:tcPr>
            <w:tcW w:w="2254" w:type="dxa"/>
            <w:tcMar>
              <w:top w:w="0" w:type="dxa"/>
              <w:left w:w="108" w:type="dxa"/>
              <w:bottom w:w="0" w:type="dxa"/>
              <w:right w:w="108" w:type="dxa"/>
            </w:tcMar>
          </w:tcPr>
          <w:p w14:paraId="3D744E18"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4.493(0.034)*</w:t>
            </w:r>
          </w:p>
        </w:tc>
      </w:tr>
      <w:tr w:rsidR="00D74AAD" w14:paraId="2C28B76A" w14:textId="77777777" w:rsidTr="005326B6">
        <w:tc>
          <w:tcPr>
            <w:tcW w:w="2254" w:type="dxa"/>
            <w:tcMar>
              <w:top w:w="0" w:type="dxa"/>
              <w:left w:w="108" w:type="dxa"/>
              <w:bottom w:w="0" w:type="dxa"/>
              <w:right w:w="108" w:type="dxa"/>
            </w:tcMar>
          </w:tcPr>
          <w:p w14:paraId="2E87C34C"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sz w:val="24"/>
                <w:szCs w:val="24"/>
                <w:lang w:eastAsia="en-US"/>
              </w:rPr>
              <w:t>&gt;300L</w:t>
            </w:r>
          </w:p>
        </w:tc>
        <w:tc>
          <w:tcPr>
            <w:tcW w:w="2254" w:type="dxa"/>
            <w:tcMar>
              <w:top w:w="0" w:type="dxa"/>
              <w:left w:w="108" w:type="dxa"/>
              <w:bottom w:w="0" w:type="dxa"/>
              <w:right w:w="108" w:type="dxa"/>
            </w:tcMar>
          </w:tcPr>
          <w:p w14:paraId="295C138D"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28(15.3)</w:t>
            </w:r>
          </w:p>
        </w:tc>
        <w:tc>
          <w:tcPr>
            <w:tcW w:w="2254" w:type="dxa"/>
            <w:tcMar>
              <w:top w:w="0" w:type="dxa"/>
              <w:left w:w="108" w:type="dxa"/>
              <w:bottom w:w="0" w:type="dxa"/>
              <w:right w:w="108" w:type="dxa"/>
            </w:tcMar>
          </w:tcPr>
          <w:p w14:paraId="4C66D300"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155(84.7)</w:t>
            </w:r>
          </w:p>
        </w:tc>
        <w:tc>
          <w:tcPr>
            <w:tcW w:w="2254" w:type="dxa"/>
            <w:tcMar>
              <w:top w:w="0" w:type="dxa"/>
              <w:left w:w="108" w:type="dxa"/>
              <w:bottom w:w="0" w:type="dxa"/>
              <w:right w:w="108" w:type="dxa"/>
            </w:tcMar>
          </w:tcPr>
          <w:p w14:paraId="1FB98B7B" w14:textId="77777777" w:rsidR="00D74AAD" w:rsidRDefault="00D74AAD" w:rsidP="00CC50DD">
            <w:pPr>
              <w:spacing w:after="0" w:line="240" w:lineRule="auto"/>
              <w:jc w:val="center"/>
              <w:rPr>
                <w:rFonts w:ascii="Times New Roman" w:hAnsi="Times New Roman"/>
                <w:b/>
                <w:bCs/>
                <w:sz w:val="24"/>
                <w:szCs w:val="24"/>
              </w:rPr>
            </w:pPr>
          </w:p>
        </w:tc>
      </w:tr>
      <w:tr w:rsidR="00D74AAD" w14:paraId="06D7C30D" w14:textId="77777777" w:rsidTr="005326B6">
        <w:tc>
          <w:tcPr>
            <w:tcW w:w="2254" w:type="dxa"/>
            <w:tcMar>
              <w:top w:w="0" w:type="dxa"/>
              <w:left w:w="108" w:type="dxa"/>
              <w:bottom w:w="0" w:type="dxa"/>
              <w:right w:w="108" w:type="dxa"/>
            </w:tcMar>
            <w:vAlign w:val="bottom"/>
          </w:tcPr>
          <w:p w14:paraId="31112D28" w14:textId="77777777" w:rsidR="00D74AAD" w:rsidRDefault="00D74AAD"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Campus</w:t>
            </w:r>
          </w:p>
        </w:tc>
        <w:tc>
          <w:tcPr>
            <w:tcW w:w="2254" w:type="dxa"/>
            <w:tcMar>
              <w:top w:w="0" w:type="dxa"/>
              <w:left w:w="108" w:type="dxa"/>
              <w:bottom w:w="0" w:type="dxa"/>
              <w:right w:w="108" w:type="dxa"/>
            </w:tcMar>
          </w:tcPr>
          <w:p w14:paraId="7AFE3497" w14:textId="77777777" w:rsidR="00D74AAD" w:rsidRDefault="00D74AAD" w:rsidP="00CC50DD">
            <w:pPr>
              <w:spacing w:after="0" w:line="240" w:lineRule="auto"/>
              <w:jc w:val="center"/>
              <w:rPr>
                <w:rFonts w:ascii="Times New Roman" w:hAnsi="Times New Roman"/>
                <w:b/>
                <w:bCs/>
                <w:sz w:val="24"/>
                <w:szCs w:val="24"/>
              </w:rPr>
            </w:pPr>
          </w:p>
        </w:tc>
        <w:tc>
          <w:tcPr>
            <w:tcW w:w="2254" w:type="dxa"/>
            <w:tcMar>
              <w:top w:w="0" w:type="dxa"/>
              <w:left w:w="108" w:type="dxa"/>
              <w:bottom w:w="0" w:type="dxa"/>
              <w:right w:w="108" w:type="dxa"/>
            </w:tcMar>
          </w:tcPr>
          <w:p w14:paraId="053475A0" w14:textId="77777777" w:rsidR="00D74AAD" w:rsidRDefault="00D74AAD" w:rsidP="00CC50DD">
            <w:pPr>
              <w:spacing w:after="0" w:line="240" w:lineRule="auto"/>
              <w:jc w:val="center"/>
              <w:rPr>
                <w:rFonts w:ascii="Times New Roman" w:hAnsi="Times New Roman"/>
                <w:b/>
                <w:bCs/>
                <w:sz w:val="24"/>
                <w:szCs w:val="24"/>
              </w:rPr>
            </w:pPr>
          </w:p>
        </w:tc>
        <w:tc>
          <w:tcPr>
            <w:tcW w:w="2254" w:type="dxa"/>
            <w:tcMar>
              <w:top w:w="0" w:type="dxa"/>
              <w:left w:w="108" w:type="dxa"/>
              <w:bottom w:w="0" w:type="dxa"/>
              <w:right w:w="108" w:type="dxa"/>
            </w:tcMar>
          </w:tcPr>
          <w:p w14:paraId="48913CD6" w14:textId="77777777" w:rsidR="00D74AAD" w:rsidRDefault="00D74AAD" w:rsidP="00CC50DD">
            <w:pPr>
              <w:spacing w:after="0" w:line="240" w:lineRule="auto"/>
              <w:jc w:val="center"/>
              <w:rPr>
                <w:rFonts w:ascii="Times New Roman" w:hAnsi="Times New Roman"/>
                <w:b/>
                <w:bCs/>
                <w:sz w:val="24"/>
                <w:szCs w:val="24"/>
              </w:rPr>
            </w:pPr>
          </w:p>
        </w:tc>
      </w:tr>
      <w:tr w:rsidR="00D74AAD" w14:paraId="7F4652A1" w14:textId="77777777" w:rsidTr="005326B6">
        <w:tc>
          <w:tcPr>
            <w:tcW w:w="2254" w:type="dxa"/>
            <w:tcMar>
              <w:top w:w="0" w:type="dxa"/>
              <w:left w:w="108" w:type="dxa"/>
              <w:bottom w:w="0" w:type="dxa"/>
              <w:right w:w="108" w:type="dxa"/>
            </w:tcMar>
            <w:vAlign w:val="bottom"/>
          </w:tcPr>
          <w:p w14:paraId="1E626D04" w14:textId="77777777" w:rsidR="00D74AAD" w:rsidRDefault="00D74AA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Abuja</w:t>
            </w:r>
          </w:p>
        </w:tc>
        <w:tc>
          <w:tcPr>
            <w:tcW w:w="2254" w:type="dxa"/>
            <w:tcMar>
              <w:top w:w="0" w:type="dxa"/>
              <w:left w:w="108" w:type="dxa"/>
              <w:bottom w:w="0" w:type="dxa"/>
              <w:right w:w="108" w:type="dxa"/>
            </w:tcMar>
          </w:tcPr>
          <w:p w14:paraId="40FCFB22"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82(24.1)</w:t>
            </w:r>
          </w:p>
        </w:tc>
        <w:tc>
          <w:tcPr>
            <w:tcW w:w="2254" w:type="dxa"/>
            <w:tcMar>
              <w:top w:w="0" w:type="dxa"/>
              <w:left w:w="108" w:type="dxa"/>
              <w:bottom w:w="0" w:type="dxa"/>
              <w:right w:w="108" w:type="dxa"/>
            </w:tcMar>
          </w:tcPr>
          <w:p w14:paraId="443B2889"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258(75.9)</w:t>
            </w:r>
          </w:p>
        </w:tc>
        <w:tc>
          <w:tcPr>
            <w:tcW w:w="2254" w:type="dxa"/>
            <w:tcMar>
              <w:top w:w="0" w:type="dxa"/>
              <w:left w:w="108" w:type="dxa"/>
              <w:bottom w:w="0" w:type="dxa"/>
              <w:right w:w="108" w:type="dxa"/>
            </w:tcMar>
          </w:tcPr>
          <w:p w14:paraId="2C8ED9CD"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11.021(0.004)*</w:t>
            </w:r>
          </w:p>
        </w:tc>
      </w:tr>
      <w:tr w:rsidR="00D74AAD" w14:paraId="66269809" w14:textId="77777777" w:rsidTr="005326B6">
        <w:tc>
          <w:tcPr>
            <w:tcW w:w="2254" w:type="dxa"/>
            <w:tcMar>
              <w:top w:w="0" w:type="dxa"/>
              <w:left w:w="108" w:type="dxa"/>
              <w:bottom w:w="0" w:type="dxa"/>
              <w:right w:w="108" w:type="dxa"/>
            </w:tcMar>
            <w:vAlign w:val="bottom"/>
          </w:tcPr>
          <w:p w14:paraId="47DCDD6E" w14:textId="77777777" w:rsidR="00D74AAD" w:rsidRDefault="00D74AA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Delta</w:t>
            </w:r>
          </w:p>
        </w:tc>
        <w:tc>
          <w:tcPr>
            <w:tcW w:w="2254" w:type="dxa"/>
            <w:tcMar>
              <w:top w:w="0" w:type="dxa"/>
              <w:left w:w="108" w:type="dxa"/>
              <w:bottom w:w="0" w:type="dxa"/>
              <w:right w:w="108" w:type="dxa"/>
            </w:tcMar>
          </w:tcPr>
          <w:p w14:paraId="7F279102"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6(12.8)</w:t>
            </w:r>
          </w:p>
        </w:tc>
        <w:tc>
          <w:tcPr>
            <w:tcW w:w="2254" w:type="dxa"/>
            <w:tcMar>
              <w:top w:w="0" w:type="dxa"/>
              <w:left w:w="108" w:type="dxa"/>
              <w:bottom w:w="0" w:type="dxa"/>
              <w:right w:w="108" w:type="dxa"/>
            </w:tcMar>
          </w:tcPr>
          <w:p w14:paraId="2BF307F1"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41(87.2)</w:t>
            </w:r>
          </w:p>
        </w:tc>
        <w:tc>
          <w:tcPr>
            <w:tcW w:w="2254" w:type="dxa"/>
            <w:tcMar>
              <w:top w:w="0" w:type="dxa"/>
              <w:left w:w="108" w:type="dxa"/>
              <w:bottom w:w="0" w:type="dxa"/>
              <w:right w:w="108" w:type="dxa"/>
            </w:tcMar>
          </w:tcPr>
          <w:p w14:paraId="2584791A" w14:textId="77777777" w:rsidR="00D74AAD" w:rsidRDefault="00D74AAD" w:rsidP="00CC50DD">
            <w:pPr>
              <w:spacing w:after="0" w:line="240" w:lineRule="auto"/>
              <w:jc w:val="center"/>
              <w:rPr>
                <w:rFonts w:ascii="Times New Roman" w:hAnsi="Times New Roman"/>
                <w:b/>
                <w:bCs/>
                <w:sz w:val="24"/>
                <w:szCs w:val="24"/>
              </w:rPr>
            </w:pPr>
          </w:p>
        </w:tc>
      </w:tr>
      <w:tr w:rsidR="00D74AAD" w14:paraId="4F9BF0DC" w14:textId="77777777" w:rsidTr="005326B6">
        <w:tc>
          <w:tcPr>
            <w:tcW w:w="2254" w:type="dxa"/>
            <w:tcMar>
              <w:top w:w="0" w:type="dxa"/>
              <w:left w:w="108" w:type="dxa"/>
              <w:bottom w:w="0" w:type="dxa"/>
              <w:right w:w="108" w:type="dxa"/>
            </w:tcMar>
            <w:vAlign w:val="bottom"/>
          </w:tcPr>
          <w:p w14:paraId="71A376F2" w14:textId="77777777" w:rsidR="00D74AAD" w:rsidRDefault="00D74AAD" w:rsidP="00CC50DD">
            <w:pPr>
              <w:spacing w:after="0" w:line="240" w:lineRule="auto"/>
              <w:rPr>
                <w:rFonts w:ascii="Times New Roman" w:hAnsi="Times New Roman"/>
                <w:b/>
                <w:bCs/>
                <w:sz w:val="24"/>
                <w:szCs w:val="24"/>
              </w:rPr>
            </w:pPr>
            <w:proofErr w:type="spellStart"/>
            <w:r>
              <w:rPr>
                <w:rFonts w:ascii="Times New Roman" w:eastAsia="Times New Roman" w:hAnsi="Times New Roman"/>
                <w:color w:val="000000"/>
                <w:sz w:val="24"/>
                <w:szCs w:val="24"/>
                <w:lang w:eastAsia="en-US"/>
              </w:rPr>
              <w:t>Choba</w:t>
            </w:r>
            <w:proofErr w:type="spellEnd"/>
          </w:p>
        </w:tc>
        <w:tc>
          <w:tcPr>
            <w:tcW w:w="2254" w:type="dxa"/>
            <w:tcMar>
              <w:top w:w="0" w:type="dxa"/>
              <w:left w:w="108" w:type="dxa"/>
              <w:bottom w:w="0" w:type="dxa"/>
              <w:right w:w="108" w:type="dxa"/>
            </w:tcMar>
          </w:tcPr>
          <w:p w14:paraId="27170E69"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9(9.8)</w:t>
            </w:r>
          </w:p>
        </w:tc>
        <w:tc>
          <w:tcPr>
            <w:tcW w:w="2254" w:type="dxa"/>
            <w:tcMar>
              <w:top w:w="0" w:type="dxa"/>
              <w:left w:w="108" w:type="dxa"/>
              <w:bottom w:w="0" w:type="dxa"/>
              <w:right w:w="108" w:type="dxa"/>
            </w:tcMar>
          </w:tcPr>
          <w:p w14:paraId="3A90AC95"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83(90.2)</w:t>
            </w:r>
          </w:p>
        </w:tc>
        <w:tc>
          <w:tcPr>
            <w:tcW w:w="2254" w:type="dxa"/>
            <w:tcMar>
              <w:top w:w="0" w:type="dxa"/>
              <w:left w:w="108" w:type="dxa"/>
              <w:bottom w:w="0" w:type="dxa"/>
              <w:right w:w="108" w:type="dxa"/>
            </w:tcMar>
          </w:tcPr>
          <w:p w14:paraId="5B39B32F" w14:textId="77777777" w:rsidR="00D74AAD" w:rsidRDefault="00D74AAD" w:rsidP="00CC50DD">
            <w:pPr>
              <w:spacing w:after="0" w:line="240" w:lineRule="auto"/>
              <w:jc w:val="center"/>
              <w:rPr>
                <w:rFonts w:ascii="Times New Roman" w:hAnsi="Times New Roman"/>
                <w:b/>
                <w:bCs/>
                <w:sz w:val="24"/>
                <w:szCs w:val="24"/>
              </w:rPr>
            </w:pPr>
          </w:p>
        </w:tc>
      </w:tr>
      <w:tr w:rsidR="00D74AAD" w14:paraId="7F643446" w14:textId="77777777" w:rsidTr="005326B6">
        <w:tc>
          <w:tcPr>
            <w:tcW w:w="2254" w:type="dxa"/>
            <w:tcMar>
              <w:top w:w="0" w:type="dxa"/>
              <w:left w:w="108" w:type="dxa"/>
              <w:bottom w:w="0" w:type="dxa"/>
              <w:right w:w="108" w:type="dxa"/>
            </w:tcMar>
          </w:tcPr>
          <w:p w14:paraId="2C73F925"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b/>
                <w:bCs/>
                <w:sz w:val="24"/>
                <w:szCs w:val="24"/>
                <w:lang w:eastAsia="en-US"/>
              </w:rPr>
              <w:t xml:space="preserve">Knowledge </w:t>
            </w:r>
          </w:p>
        </w:tc>
        <w:tc>
          <w:tcPr>
            <w:tcW w:w="2254" w:type="dxa"/>
            <w:tcMar>
              <w:top w:w="0" w:type="dxa"/>
              <w:left w:w="108" w:type="dxa"/>
              <w:bottom w:w="0" w:type="dxa"/>
              <w:right w:w="108" w:type="dxa"/>
            </w:tcMar>
          </w:tcPr>
          <w:p w14:paraId="7829D662" w14:textId="77777777" w:rsidR="00D74AAD" w:rsidRDefault="00D74AAD" w:rsidP="00CC50DD">
            <w:pPr>
              <w:spacing w:after="0" w:line="240" w:lineRule="auto"/>
              <w:jc w:val="center"/>
              <w:rPr>
                <w:rFonts w:ascii="Times New Roman" w:hAnsi="Times New Roman"/>
                <w:b/>
                <w:bCs/>
                <w:sz w:val="24"/>
                <w:szCs w:val="24"/>
              </w:rPr>
            </w:pPr>
          </w:p>
        </w:tc>
        <w:tc>
          <w:tcPr>
            <w:tcW w:w="2254" w:type="dxa"/>
            <w:tcMar>
              <w:top w:w="0" w:type="dxa"/>
              <w:left w:w="108" w:type="dxa"/>
              <w:bottom w:w="0" w:type="dxa"/>
              <w:right w:w="108" w:type="dxa"/>
            </w:tcMar>
          </w:tcPr>
          <w:p w14:paraId="7812548D" w14:textId="77777777" w:rsidR="00D74AAD" w:rsidRDefault="00D74AAD" w:rsidP="00CC50DD">
            <w:pPr>
              <w:spacing w:after="0" w:line="240" w:lineRule="auto"/>
              <w:jc w:val="center"/>
              <w:rPr>
                <w:rFonts w:ascii="Times New Roman" w:hAnsi="Times New Roman"/>
                <w:b/>
                <w:bCs/>
                <w:sz w:val="24"/>
                <w:szCs w:val="24"/>
              </w:rPr>
            </w:pPr>
          </w:p>
        </w:tc>
        <w:tc>
          <w:tcPr>
            <w:tcW w:w="2254" w:type="dxa"/>
            <w:tcMar>
              <w:top w:w="0" w:type="dxa"/>
              <w:left w:w="108" w:type="dxa"/>
              <w:bottom w:w="0" w:type="dxa"/>
              <w:right w:w="108" w:type="dxa"/>
            </w:tcMar>
          </w:tcPr>
          <w:p w14:paraId="7242953D" w14:textId="77777777" w:rsidR="00D74AAD" w:rsidRDefault="00D74AAD" w:rsidP="00CC50DD">
            <w:pPr>
              <w:spacing w:after="0" w:line="240" w:lineRule="auto"/>
              <w:jc w:val="center"/>
              <w:rPr>
                <w:rFonts w:ascii="Times New Roman" w:hAnsi="Times New Roman"/>
                <w:b/>
                <w:bCs/>
                <w:sz w:val="24"/>
                <w:szCs w:val="24"/>
              </w:rPr>
            </w:pPr>
          </w:p>
        </w:tc>
      </w:tr>
      <w:tr w:rsidR="00D74AAD" w14:paraId="41300901" w14:textId="77777777" w:rsidTr="005326B6">
        <w:tc>
          <w:tcPr>
            <w:tcW w:w="2254" w:type="dxa"/>
            <w:tcMar>
              <w:top w:w="0" w:type="dxa"/>
              <w:left w:w="108" w:type="dxa"/>
              <w:bottom w:w="0" w:type="dxa"/>
              <w:right w:w="108" w:type="dxa"/>
            </w:tcMar>
          </w:tcPr>
          <w:p w14:paraId="42367005"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sz w:val="24"/>
                <w:szCs w:val="24"/>
                <w:lang w:eastAsia="en-US"/>
              </w:rPr>
              <w:t>Poor</w:t>
            </w:r>
          </w:p>
        </w:tc>
        <w:tc>
          <w:tcPr>
            <w:tcW w:w="2254" w:type="dxa"/>
            <w:tcMar>
              <w:top w:w="0" w:type="dxa"/>
              <w:left w:w="108" w:type="dxa"/>
              <w:bottom w:w="0" w:type="dxa"/>
              <w:right w:w="108" w:type="dxa"/>
            </w:tcMar>
          </w:tcPr>
          <w:p w14:paraId="3D743CC5"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21(17.5)</w:t>
            </w:r>
          </w:p>
        </w:tc>
        <w:tc>
          <w:tcPr>
            <w:tcW w:w="2254" w:type="dxa"/>
            <w:tcMar>
              <w:top w:w="0" w:type="dxa"/>
              <w:left w:w="108" w:type="dxa"/>
              <w:bottom w:w="0" w:type="dxa"/>
              <w:right w:w="108" w:type="dxa"/>
            </w:tcMar>
          </w:tcPr>
          <w:p w14:paraId="2F4C19F3"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99(82.5)</w:t>
            </w:r>
          </w:p>
        </w:tc>
        <w:tc>
          <w:tcPr>
            <w:tcW w:w="2254" w:type="dxa"/>
            <w:tcMar>
              <w:top w:w="0" w:type="dxa"/>
              <w:left w:w="108" w:type="dxa"/>
              <w:bottom w:w="0" w:type="dxa"/>
              <w:right w:w="108" w:type="dxa"/>
            </w:tcMar>
          </w:tcPr>
          <w:p w14:paraId="158C4497"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2.017(0.365)</w:t>
            </w:r>
          </w:p>
        </w:tc>
      </w:tr>
      <w:tr w:rsidR="00D74AAD" w14:paraId="23DD45A3" w14:textId="77777777" w:rsidTr="005326B6">
        <w:tc>
          <w:tcPr>
            <w:tcW w:w="2254" w:type="dxa"/>
            <w:tcMar>
              <w:top w:w="0" w:type="dxa"/>
              <w:left w:w="108" w:type="dxa"/>
              <w:bottom w:w="0" w:type="dxa"/>
              <w:right w:w="108" w:type="dxa"/>
            </w:tcMar>
          </w:tcPr>
          <w:p w14:paraId="6AD65562"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sz w:val="24"/>
                <w:szCs w:val="24"/>
                <w:lang w:eastAsia="en-US"/>
              </w:rPr>
              <w:t>Fair</w:t>
            </w:r>
          </w:p>
        </w:tc>
        <w:tc>
          <w:tcPr>
            <w:tcW w:w="2254" w:type="dxa"/>
            <w:tcMar>
              <w:top w:w="0" w:type="dxa"/>
              <w:left w:w="108" w:type="dxa"/>
              <w:bottom w:w="0" w:type="dxa"/>
              <w:right w:w="108" w:type="dxa"/>
            </w:tcMar>
          </w:tcPr>
          <w:p w14:paraId="3B9691A1"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75(21.6)</w:t>
            </w:r>
          </w:p>
        </w:tc>
        <w:tc>
          <w:tcPr>
            <w:tcW w:w="2254" w:type="dxa"/>
            <w:tcMar>
              <w:top w:w="0" w:type="dxa"/>
              <w:left w:w="108" w:type="dxa"/>
              <w:bottom w:w="0" w:type="dxa"/>
              <w:right w:w="108" w:type="dxa"/>
            </w:tcMar>
          </w:tcPr>
          <w:p w14:paraId="1A5D9F3D"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272(78.4)</w:t>
            </w:r>
          </w:p>
        </w:tc>
        <w:tc>
          <w:tcPr>
            <w:tcW w:w="2254" w:type="dxa"/>
            <w:tcMar>
              <w:top w:w="0" w:type="dxa"/>
              <w:left w:w="108" w:type="dxa"/>
              <w:bottom w:w="0" w:type="dxa"/>
              <w:right w:w="108" w:type="dxa"/>
            </w:tcMar>
          </w:tcPr>
          <w:p w14:paraId="14B2A128" w14:textId="77777777" w:rsidR="00D74AAD" w:rsidRDefault="00D74AAD" w:rsidP="00CC50DD">
            <w:pPr>
              <w:spacing w:after="0" w:line="240" w:lineRule="auto"/>
              <w:jc w:val="center"/>
              <w:rPr>
                <w:rFonts w:ascii="Times New Roman" w:hAnsi="Times New Roman"/>
                <w:b/>
                <w:bCs/>
                <w:sz w:val="24"/>
                <w:szCs w:val="24"/>
              </w:rPr>
            </w:pPr>
          </w:p>
        </w:tc>
      </w:tr>
      <w:tr w:rsidR="00D74AAD" w14:paraId="4BEE295D" w14:textId="77777777" w:rsidTr="005326B6">
        <w:tc>
          <w:tcPr>
            <w:tcW w:w="2254" w:type="dxa"/>
            <w:tcBorders>
              <w:bottom w:val="single" w:sz="4" w:space="0" w:color="auto"/>
            </w:tcBorders>
            <w:tcMar>
              <w:top w:w="0" w:type="dxa"/>
              <w:left w:w="108" w:type="dxa"/>
              <w:bottom w:w="0" w:type="dxa"/>
              <w:right w:w="108" w:type="dxa"/>
            </w:tcMar>
          </w:tcPr>
          <w:p w14:paraId="7AC54A57"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sz w:val="24"/>
                <w:szCs w:val="24"/>
                <w:lang w:eastAsia="en-US"/>
              </w:rPr>
              <w:t>Good</w:t>
            </w:r>
          </w:p>
        </w:tc>
        <w:tc>
          <w:tcPr>
            <w:tcW w:w="2254" w:type="dxa"/>
            <w:tcBorders>
              <w:bottom w:val="single" w:sz="4" w:space="0" w:color="auto"/>
            </w:tcBorders>
            <w:tcMar>
              <w:top w:w="0" w:type="dxa"/>
              <w:left w:w="108" w:type="dxa"/>
              <w:bottom w:w="0" w:type="dxa"/>
              <w:right w:w="108" w:type="dxa"/>
            </w:tcMar>
          </w:tcPr>
          <w:p w14:paraId="7DC1DA6C"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1(8.3)</w:t>
            </w:r>
          </w:p>
        </w:tc>
        <w:tc>
          <w:tcPr>
            <w:tcW w:w="2254" w:type="dxa"/>
            <w:tcBorders>
              <w:bottom w:val="single" w:sz="4" w:space="0" w:color="auto"/>
            </w:tcBorders>
            <w:tcMar>
              <w:top w:w="0" w:type="dxa"/>
              <w:left w:w="108" w:type="dxa"/>
              <w:bottom w:w="0" w:type="dxa"/>
              <w:right w:w="108" w:type="dxa"/>
            </w:tcMar>
          </w:tcPr>
          <w:p w14:paraId="10E553F4"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11(91.7)</w:t>
            </w:r>
          </w:p>
        </w:tc>
        <w:tc>
          <w:tcPr>
            <w:tcW w:w="2254" w:type="dxa"/>
            <w:tcBorders>
              <w:bottom w:val="single" w:sz="4" w:space="0" w:color="auto"/>
            </w:tcBorders>
            <w:tcMar>
              <w:top w:w="0" w:type="dxa"/>
              <w:left w:w="108" w:type="dxa"/>
              <w:bottom w:w="0" w:type="dxa"/>
              <w:right w:w="108" w:type="dxa"/>
            </w:tcMar>
          </w:tcPr>
          <w:p w14:paraId="48D26EB6" w14:textId="77777777" w:rsidR="00D74AAD" w:rsidRDefault="00D74AAD" w:rsidP="00CC50DD">
            <w:pPr>
              <w:spacing w:after="0" w:line="240" w:lineRule="auto"/>
              <w:jc w:val="center"/>
              <w:rPr>
                <w:rFonts w:ascii="Times New Roman" w:hAnsi="Times New Roman"/>
                <w:b/>
                <w:bCs/>
                <w:sz w:val="24"/>
                <w:szCs w:val="24"/>
              </w:rPr>
            </w:pPr>
          </w:p>
        </w:tc>
      </w:tr>
    </w:tbl>
    <w:p w14:paraId="0AB5A82F" w14:textId="77777777" w:rsidR="00D74AAD" w:rsidRDefault="00D74AAD" w:rsidP="00D74AAD">
      <w:pPr>
        <w:rPr>
          <w:rFonts w:ascii="Times New Roman" w:eastAsia="Calibri" w:hAnsi="Times New Roman"/>
          <w:sz w:val="24"/>
          <w:szCs w:val="24"/>
          <w:lang w:eastAsia="en-US"/>
        </w:rPr>
      </w:pPr>
      <w:r>
        <w:rPr>
          <w:rFonts w:ascii="Times New Roman" w:eastAsia="Calibri" w:hAnsi="Times New Roman"/>
          <w:sz w:val="24"/>
          <w:szCs w:val="24"/>
          <w:lang w:eastAsia="en-US"/>
        </w:rPr>
        <w:t>*p &lt; 0.05 indicates statistical significance.</w:t>
      </w:r>
    </w:p>
    <w:p w14:paraId="7D15D9C2" w14:textId="77777777" w:rsidR="00D74AAD" w:rsidRPr="00D878AB" w:rsidRDefault="00D74AAD" w:rsidP="00777341">
      <w:pPr>
        <w:jc w:val="both"/>
        <w:rPr>
          <w:rFonts w:ascii="Times New Roman" w:hAnsi="Times New Roman" w:cs="Times New Roman"/>
          <w:sz w:val="24"/>
          <w:szCs w:val="24"/>
        </w:rPr>
      </w:pPr>
    </w:p>
    <w:p w14:paraId="4547E1E3" w14:textId="77777777" w:rsidR="00777341" w:rsidRPr="00D878AB" w:rsidRDefault="00777341" w:rsidP="00777341">
      <w:pPr>
        <w:spacing w:after="0" w:line="480" w:lineRule="auto"/>
        <w:rPr>
          <w:rFonts w:ascii="Times New Roman" w:hAnsi="Times New Roman" w:cs="Times New Roman"/>
          <w:b/>
          <w:sz w:val="24"/>
          <w:szCs w:val="24"/>
          <w:lang w:val="en-US"/>
        </w:rPr>
      </w:pPr>
      <w:r w:rsidRPr="00D878AB">
        <w:rPr>
          <w:rFonts w:ascii="Times New Roman" w:hAnsi="Times New Roman" w:cs="Times New Roman"/>
          <w:b/>
          <w:sz w:val="24"/>
          <w:szCs w:val="24"/>
          <w:lang w:val="en-US"/>
        </w:rPr>
        <w:t>4. Discussion of findings</w:t>
      </w:r>
    </w:p>
    <w:p w14:paraId="71B18AE4" w14:textId="3E595AB8" w:rsidR="00777341" w:rsidRPr="00CC50DD" w:rsidRDefault="00777341" w:rsidP="00FA240F">
      <w:pPr>
        <w:spacing w:line="480" w:lineRule="auto"/>
        <w:rPr>
          <w:rFonts w:ascii="Times New Roman" w:hAnsi="Times New Roman" w:cs="Times New Roman"/>
          <w:sz w:val="24"/>
          <w:szCs w:val="24"/>
        </w:rPr>
      </w:pPr>
      <w:r w:rsidRPr="00D878AB">
        <w:rPr>
          <w:rFonts w:ascii="Times New Roman" w:hAnsi="Times New Roman" w:cs="Times New Roman"/>
          <w:sz w:val="24"/>
          <w:szCs w:val="24"/>
        </w:rPr>
        <w:lastRenderedPageBreak/>
        <w:t>This study examined “</w:t>
      </w:r>
      <w:r w:rsidR="00D74AAD" w:rsidRPr="00CC50DD">
        <w:rPr>
          <w:rFonts w:ascii="Times New Roman" w:hAnsi="Times New Roman" w:cs="Times New Roman"/>
          <w:sz w:val="24"/>
          <w:szCs w:val="24"/>
        </w:rPr>
        <w:t xml:space="preserve">Knowledge and factors influencing the use of Insecticide-Treated Nets among undergraduate Hostel Residents in </w:t>
      </w:r>
      <w:r w:rsidR="00EE0CFE">
        <w:rPr>
          <w:rFonts w:ascii="Times New Roman" w:hAnsi="Times New Roman" w:cs="Times New Roman"/>
          <w:sz w:val="24"/>
          <w:szCs w:val="24"/>
        </w:rPr>
        <w:t xml:space="preserve">the </w:t>
      </w:r>
      <w:r w:rsidR="00D74AAD" w:rsidRPr="00CC50DD">
        <w:rPr>
          <w:rFonts w:ascii="Times New Roman" w:hAnsi="Times New Roman" w:cs="Times New Roman"/>
          <w:sz w:val="24"/>
          <w:szCs w:val="24"/>
        </w:rPr>
        <w:t>University of Port Harcourt, Rivers State, Nigeria</w:t>
      </w:r>
      <w:r w:rsidRPr="00CC50DD">
        <w:rPr>
          <w:rFonts w:ascii="Times New Roman" w:hAnsi="Times New Roman" w:cs="Times New Roman"/>
          <w:sz w:val="24"/>
          <w:szCs w:val="24"/>
        </w:rPr>
        <w:t xml:space="preserve">.” </w:t>
      </w:r>
    </w:p>
    <w:p w14:paraId="432A4D55" w14:textId="77777777" w:rsidR="00777341" w:rsidRPr="00D878AB" w:rsidRDefault="00777341" w:rsidP="00777341">
      <w:pPr>
        <w:spacing w:line="480" w:lineRule="auto"/>
        <w:jc w:val="both"/>
        <w:rPr>
          <w:rFonts w:ascii="Times New Roman" w:hAnsi="Times New Roman" w:cs="Times New Roman"/>
          <w:bCs/>
          <w:sz w:val="24"/>
          <w:szCs w:val="24"/>
        </w:rPr>
      </w:pPr>
      <w:r w:rsidRPr="00D878AB">
        <w:rPr>
          <w:rFonts w:ascii="Times New Roman" w:hAnsi="Times New Roman" w:cs="Times New Roman"/>
          <w:bCs/>
          <w:sz w:val="24"/>
          <w:szCs w:val="24"/>
        </w:rPr>
        <w:t>The findings are discussed extensively under subsequent subheadings below:</w:t>
      </w:r>
    </w:p>
    <w:p w14:paraId="48E57D23" w14:textId="1E48F622" w:rsidR="00777341" w:rsidRDefault="00777341" w:rsidP="00777341">
      <w:pPr>
        <w:spacing w:after="0" w:line="480" w:lineRule="auto"/>
        <w:jc w:val="both"/>
        <w:rPr>
          <w:rFonts w:ascii="Times New Roman" w:hAnsi="Times New Roman" w:cs="Times New Roman"/>
          <w:b/>
          <w:bCs/>
          <w:sz w:val="24"/>
          <w:szCs w:val="24"/>
        </w:rPr>
      </w:pPr>
      <w:r w:rsidRPr="00D878AB">
        <w:rPr>
          <w:rFonts w:ascii="Times New Roman" w:hAnsi="Times New Roman" w:cs="Times New Roman"/>
          <w:b/>
          <w:bCs/>
          <w:sz w:val="24"/>
          <w:szCs w:val="24"/>
        </w:rPr>
        <w:t xml:space="preserve">4.1 Socio-Demographic </w:t>
      </w:r>
      <w:r w:rsidR="00D74AAD">
        <w:rPr>
          <w:rFonts w:ascii="Times New Roman" w:hAnsi="Times New Roman" w:cs="Times New Roman"/>
          <w:b/>
          <w:bCs/>
          <w:sz w:val="24"/>
          <w:szCs w:val="24"/>
        </w:rPr>
        <w:t>Data</w:t>
      </w:r>
      <w:r w:rsidRPr="00D878AB">
        <w:rPr>
          <w:rFonts w:ascii="Times New Roman" w:hAnsi="Times New Roman" w:cs="Times New Roman"/>
          <w:b/>
          <w:bCs/>
          <w:sz w:val="24"/>
          <w:szCs w:val="24"/>
        </w:rPr>
        <w:t xml:space="preserve"> of Participants</w:t>
      </w:r>
    </w:p>
    <w:p w14:paraId="26A9D56A" w14:textId="7DC6C537" w:rsidR="00D74AAD" w:rsidRPr="00D878AB" w:rsidRDefault="00D74AAD" w:rsidP="00777341">
      <w:pPr>
        <w:spacing w:after="0" w:line="480" w:lineRule="auto"/>
        <w:jc w:val="both"/>
        <w:rPr>
          <w:rFonts w:ascii="Times New Roman" w:hAnsi="Times New Roman" w:cs="Times New Roman"/>
          <w:b/>
          <w:bCs/>
          <w:sz w:val="24"/>
          <w:szCs w:val="24"/>
        </w:rPr>
      </w:pPr>
      <w:r>
        <w:rPr>
          <w:rFonts w:ascii="Times New Roman" w:hAnsi="Times New Roman"/>
          <w:sz w:val="24"/>
          <w:szCs w:val="24"/>
        </w:rPr>
        <w:t xml:space="preserve">The Age Distribution of the participants showed that most of the students were within </w:t>
      </w:r>
      <w:r w:rsidR="003277C6">
        <w:rPr>
          <w:rFonts w:ascii="Times New Roman" w:hAnsi="Times New Roman" w:cs="Times New Roman"/>
          <w:sz w:val="24"/>
          <w:szCs w:val="24"/>
        </w:rPr>
        <w:t>&lt;</w:t>
      </w:r>
      <w:r>
        <w:rPr>
          <w:rFonts w:ascii="Times New Roman" w:hAnsi="Times New Roman"/>
          <w:sz w:val="24"/>
          <w:szCs w:val="24"/>
        </w:rPr>
        <w:t xml:space="preserve">20–25 years, </w:t>
      </w:r>
      <w:r w:rsidR="003277C6">
        <w:rPr>
          <w:rFonts w:ascii="Times New Roman" w:hAnsi="Times New Roman"/>
          <w:sz w:val="24"/>
          <w:szCs w:val="24"/>
        </w:rPr>
        <w:t>4</w:t>
      </w:r>
      <w:r>
        <w:rPr>
          <w:rFonts w:ascii="Times New Roman" w:hAnsi="Times New Roman"/>
          <w:sz w:val="24"/>
          <w:szCs w:val="24"/>
        </w:rPr>
        <w:t>44 (</w:t>
      </w:r>
      <w:r w:rsidR="003277C6">
        <w:rPr>
          <w:rFonts w:ascii="Times New Roman" w:hAnsi="Times New Roman"/>
          <w:sz w:val="24"/>
          <w:szCs w:val="24"/>
        </w:rPr>
        <w:t>92</w:t>
      </w:r>
      <w:r>
        <w:rPr>
          <w:rFonts w:ascii="Times New Roman" w:hAnsi="Times New Roman"/>
          <w:sz w:val="24"/>
          <w:szCs w:val="24"/>
        </w:rPr>
        <w:t>.</w:t>
      </w:r>
      <w:r w:rsidR="003277C6">
        <w:rPr>
          <w:rFonts w:ascii="Times New Roman" w:hAnsi="Times New Roman"/>
          <w:sz w:val="24"/>
          <w:szCs w:val="24"/>
        </w:rPr>
        <w:t>7</w:t>
      </w:r>
      <w:r>
        <w:rPr>
          <w:rFonts w:ascii="Times New Roman" w:hAnsi="Times New Roman"/>
          <w:sz w:val="24"/>
          <w:szCs w:val="24"/>
        </w:rPr>
        <w:t>%), with a mean age of 22.3 ± 2.1 years.</w:t>
      </w:r>
      <w:r w:rsidR="002604D3">
        <w:rPr>
          <w:rFonts w:ascii="Times New Roman" w:hAnsi="Times New Roman"/>
          <w:sz w:val="24"/>
          <w:szCs w:val="24"/>
        </w:rPr>
        <w:t xml:space="preserve"> </w:t>
      </w:r>
      <w:r>
        <w:rPr>
          <w:rFonts w:ascii="Times New Roman" w:hAnsi="Times New Roman"/>
          <w:sz w:val="24"/>
          <w:szCs w:val="24"/>
        </w:rPr>
        <w:t>This age distribution o</w:t>
      </w:r>
      <w:r w:rsidR="003277C6">
        <w:rPr>
          <w:rFonts w:ascii="Times New Roman" w:hAnsi="Times New Roman"/>
          <w:sz w:val="24"/>
          <w:szCs w:val="24"/>
        </w:rPr>
        <w:t xml:space="preserve">f </w:t>
      </w:r>
      <w:r w:rsidR="003277C6">
        <w:rPr>
          <w:rFonts w:ascii="Times New Roman" w:hAnsi="Times New Roman" w:cs="Times New Roman"/>
          <w:sz w:val="24"/>
          <w:szCs w:val="24"/>
        </w:rPr>
        <w:t>&lt;</w:t>
      </w:r>
      <w:r>
        <w:rPr>
          <w:rFonts w:ascii="Times New Roman" w:hAnsi="Times New Roman"/>
          <w:sz w:val="24"/>
          <w:szCs w:val="24"/>
        </w:rPr>
        <w:t>20-25 years aligns with the typical undergraduate age ra</w:t>
      </w:r>
      <w:r w:rsidR="003277C6">
        <w:rPr>
          <w:rFonts w:ascii="Times New Roman" w:hAnsi="Times New Roman"/>
          <w:sz w:val="24"/>
          <w:szCs w:val="24"/>
        </w:rPr>
        <w:t>nge as seen in other studies</w:t>
      </w:r>
      <w:r w:rsidR="001C74D5">
        <w:rPr>
          <w:rFonts w:ascii="Times New Roman" w:hAnsi="Times New Roman"/>
          <w:sz w:val="24"/>
          <w:szCs w:val="24"/>
        </w:rPr>
        <w:t>,</w:t>
      </w:r>
      <w:r w:rsidR="003277C6">
        <w:rPr>
          <w:rFonts w:ascii="Times New Roman" w:hAnsi="Times New Roman"/>
          <w:sz w:val="24"/>
          <w:szCs w:val="24"/>
        </w:rPr>
        <w:t xml:space="preserve"> such as </w:t>
      </w:r>
      <w:r w:rsidR="001C74D5">
        <w:rPr>
          <w:rFonts w:ascii="Times New Roman" w:hAnsi="Times New Roman"/>
          <w:sz w:val="24"/>
          <w:szCs w:val="24"/>
        </w:rPr>
        <w:t xml:space="preserve">that by </w:t>
      </w:r>
      <w:r w:rsidR="001C74D5">
        <w:rPr>
          <w:rFonts w:ascii="Times New Roman" w:hAnsi="Times New Roman"/>
          <w:sz w:val="24"/>
          <w:szCs w:val="24"/>
        </w:rPr>
        <w:fldChar w:fldCharType="begin"/>
      </w:r>
      <w:r w:rsidR="00F25016">
        <w:rPr>
          <w:rFonts w:ascii="Times New Roman" w:hAnsi="Times New Roman"/>
          <w:sz w:val="24"/>
          <w:szCs w:val="24"/>
        </w:rPr>
        <w:instrText xml:space="preserve"> ADDIN EN.CITE &lt;EndNote&gt;&lt;Cite AuthorYear="1"&gt;&lt;Author&gt;Afolayan&lt;/Author&gt;&lt;Year&gt;2023&lt;/Year&gt;&lt;RecNum&gt;41&lt;/RecNum&gt;&lt;DisplayText&gt;Afolayan et al. (2023)&lt;/DisplayText&gt;&lt;record&gt;&lt;rec-number&gt;41&lt;/rec-number&gt;&lt;foreign-keys&gt;&lt;key app="EN" db-id="xp9a059p0s20ateaa53v5zfmztdwdf5r0wrw" timestamp="1761749451"&gt;41&lt;/key&gt;&lt;/foreign-keys&gt;&lt;ref-type name="Journal Article"&gt;17&lt;/ref-type&gt;&lt;contributors&gt;&lt;authors&gt;&lt;author&gt;Afolayan, Temiloluwa&lt;/author&gt;&lt;author&gt;Tanimowo, Williams O&lt;/author&gt;&lt;author&gt;Ibrahim, Azeez G&lt;/author&gt;&lt;author&gt;Oduwa, Huldah&lt;/author&gt;&lt;/authors&gt;&lt;/contributors&gt;&lt;titles&gt;&lt;title&gt;Assessment of the knowledge, attitude, practices and malaria prevalence among undergraduates&lt;/title&gt;&lt;secondary-title&gt;Int J Trop Dis&lt;/secondary-title&gt;&lt;/titles&gt;&lt;periodical&gt;&lt;full-title&gt;Int J Trop Dis&lt;/full-title&gt;&lt;/periodical&gt;&lt;pages&gt;069&lt;/pages&gt;&lt;volume&gt;6&lt;/volume&gt;&lt;dates&gt;&lt;year&gt;2023&lt;/year&gt;&lt;/dates&gt;&lt;isbn&gt;2643-461X&lt;/isbn&gt;&lt;urls&gt;&lt;/urls&gt;&lt;/record&gt;&lt;/Cite&gt;&lt;/EndNote&gt;</w:instrText>
      </w:r>
      <w:r w:rsidR="001C74D5">
        <w:rPr>
          <w:rFonts w:ascii="Times New Roman" w:hAnsi="Times New Roman"/>
          <w:sz w:val="24"/>
          <w:szCs w:val="24"/>
        </w:rPr>
        <w:fldChar w:fldCharType="separate"/>
      </w:r>
      <w:r w:rsidR="00F25016">
        <w:rPr>
          <w:rFonts w:ascii="Times New Roman" w:hAnsi="Times New Roman"/>
          <w:noProof/>
          <w:sz w:val="24"/>
          <w:szCs w:val="24"/>
        </w:rPr>
        <w:t>Afolayan et al. (2023)</w:t>
      </w:r>
      <w:r w:rsidR="001C74D5">
        <w:rPr>
          <w:rFonts w:ascii="Times New Roman" w:hAnsi="Times New Roman"/>
          <w:sz w:val="24"/>
          <w:szCs w:val="24"/>
        </w:rPr>
        <w:fldChar w:fldCharType="end"/>
      </w:r>
      <w:r w:rsidR="001C74D5">
        <w:rPr>
          <w:rFonts w:ascii="Times New Roman" w:hAnsi="Times New Roman"/>
          <w:sz w:val="24"/>
          <w:szCs w:val="24"/>
        </w:rPr>
        <w:t xml:space="preserve">, where 94% of the undergraduates in the study were 16 -25 years old, and </w:t>
      </w:r>
      <w:r w:rsidR="001C74D5">
        <w:rPr>
          <w:rFonts w:ascii="Times New Roman" w:hAnsi="Times New Roman"/>
          <w:sz w:val="24"/>
          <w:szCs w:val="24"/>
        </w:rPr>
        <w:fldChar w:fldCharType="begin"/>
      </w:r>
      <w:r w:rsidR="00F25016">
        <w:rPr>
          <w:rFonts w:ascii="Times New Roman" w:hAnsi="Times New Roman"/>
          <w:sz w:val="24"/>
          <w:szCs w:val="24"/>
        </w:rPr>
        <w:instrText xml:space="preserve"> ADDIN EN.CITE &lt;EndNote&gt;&lt;Cite AuthorYear="1"&gt;&lt;Author&gt;Samuel&lt;/Author&gt;&lt;Year&gt;2022&lt;/Year&gt;&lt;RecNum&gt;61&lt;/RecNum&gt;&lt;DisplayText&gt;Samuel and Ijeoma (2022)&lt;/DisplayText&gt;&lt;record&gt;&lt;rec-number&gt;61&lt;/rec-number&gt;&lt;foreign-keys&gt;&lt;key app="EN" db-id="xp9a059p0s20ateaa53v5zfmztdwdf5r0wrw" timestamp="1762110085"&gt;61&lt;/key&gt;&lt;/foreign-keys&gt;&lt;ref-type name="Journal Article"&gt;17&lt;/ref-type&gt;&lt;contributors&gt;&lt;authors&gt;&lt;author&gt;Samuel, Gentle K&lt;/author&gt;&lt;author&gt;Ijeoma, Tasie&lt;/author&gt;&lt;/authors&gt;&lt;/contributors&gt;&lt;titles&gt;&lt;title&gt;Preventive behaviour of malaria infection among undergraduates residing in the hostels in Ignatius Ajuru University of Education, Port Harcourt (IAUE) Rivers State, Nigeria&lt;/title&gt;&lt;secondary-title&gt;Journal of Medical and Dental Science Research&lt;/secondary-title&gt;&lt;/titles&gt;&lt;periodical&gt;&lt;full-title&gt;Journal of Medical and Dental Science Research&lt;/full-title&gt;&lt;/periodical&gt;&lt;pages&gt;53-58&lt;/pages&gt;&lt;volume&gt;9&lt;/volume&gt;&lt;number&gt;4&lt;/number&gt;&lt;dates&gt;&lt;year&gt;2022&lt;/year&gt;&lt;/dates&gt;&lt;urls&gt;&lt;/urls&gt;&lt;/record&gt;&lt;/Cite&gt;&lt;/EndNote&gt;</w:instrText>
      </w:r>
      <w:r w:rsidR="001C74D5">
        <w:rPr>
          <w:rFonts w:ascii="Times New Roman" w:hAnsi="Times New Roman"/>
          <w:sz w:val="24"/>
          <w:szCs w:val="24"/>
        </w:rPr>
        <w:fldChar w:fldCharType="separate"/>
      </w:r>
      <w:r w:rsidR="00F25016">
        <w:rPr>
          <w:rFonts w:ascii="Times New Roman" w:hAnsi="Times New Roman"/>
          <w:noProof/>
          <w:sz w:val="24"/>
          <w:szCs w:val="24"/>
        </w:rPr>
        <w:t>Samuel and Ijeoma (2022)</w:t>
      </w:r>
      <w:r w:rsidR="001C74D5">
        <w:rPr>
          <w:rFonts w:ascii="Times New Roman" w:hAnsi="Times New Roman"/>
          <w:sz w:val="24"/>
          <w:szCs w:val="24"/>
        </w:rPr>
        <w:fldChar w:fldCharType="end"/>
      </w:r>
      <w:r w:rsidR="001C74D5">
        <w:rPr>
          <w:rFonts w:ascii="Times New Roman" w:hAnsi="Times New Roman"/>
          <w:sz w:val="24"/>
          <w:szCs w:val="24"/>
        </w:rPr>
        <w:t xml:space="preserve">, whose respondents were clustered between 16 -25 years old. This age range is the expected demographic reality of undergraduates in universities all over the world, </w:t>
      </w:r>
      <w:r w:rsidR="003B4C21">
        <w:rPr>
          <w:rFonts w:ascii="Times New Roman" w:hAnsi="Times New Roman"/>
          <w:sz w:val="24"/>
          <w:szCs w:val="24"/>
        </w:rPr>
        <w:t xml:space="preserve">including </w:t>
      </w:r>
      <w:r w:rsidR="001C74D5">
        <w:rPr>
          <w:rFonts w:ascii="Times New Roman" w:hAnsi="Times New Roman"/>
          <w:sz w:val="24"/>
          <w:szCs w:val="24"/>
        </w:rPr>
        <w:t>Nigeria.</w:t>
      </w:r>
      <w:r w:rsidR="003B4C21">
        <w:rPr>
          <w:rFonts w:ascii="Times New Roman" w:hAnsi="Times New Roman"/>
          <w:sz w:val="24"/>
          <w:szCs w:val="24"/>
        </w:rPr>
        <w:t xml:space="preserve"> The results further showed that the first-year students had </w:t>
      </w:r>
      <w:r w:rsidR="003B4C21" w:rsidRPr="00863CFD">
        <w:rPr>
          <w:rFonts w:ascii="Times New Roman" w:hAnsi="Times New Roman"/>
          <w:sz w:val="24"/>
          <w:szCs w:val="24"/>
        </w:rPr>
        <w:t xml:space="preserve">the highest representation (25.9%). </w:t>
      </w:r>
      <w:r w:rsidR="003B4C21">
        <w:rPr>
          <w:rFonts w:ascii="Times New Roman" w:hAnsi="Times New Roman"/>
          <w:sz w:val="24"/>
          <w:szCs w:val="24"/>
        </w:rPr>
        <w:t xml:space="preserve">This could be explained by the fact that </w:t>
      </w:r>
      <w:r w:rsidR="00874774">
        <w:rPr>
          <w:rFonts w:ascii="Times New Roman" w:hAnsi="Times New Roman"/>
          <w:sz w:val="24"/>
          <w:szCs w:val="24"/>
        </w:rPr>
        <w:t xml:space="preserve">first-year students were often more likely to be offered </w:t>
      </w:r>
      <w:r w:rsidR="00D45956">
        <w:rPr>
          <w:rFonts w:ascii="Times New Roman" w:hAnsi="Times New Roman"/>
          <w:sz w:val="24"/>
          <w:szCs w:val="24"/>
        </w:rPr>
        <w:t>on-campus accommodations than students at</w:t>
      </w:r>
      <w:r w:rsidR="00874774">
        <w:rPr>
          <w:rFonts w:ascii="Times New Roman" w:hAnsi="Times New Roman"/>
          <w:sz w:val="24"/>
          <w:szCs w:val="24"/>
        </w:rPr>
        <w:t xml:space="preserve"> higher levels of study. One of the implications of this is that it is easier to establish good habits of the use of ITNs early as a freshman.</w:t>
      </w:r>
    </w:p>
    <w:p w14:paraId="1B66B593" w14:textId="77777777" w:rsidR="00874774" w:rsidRDefault="001C74D5" w:rsidP="00874774">
      <w:pPr>
        <w:spacing w:line="480" w:lineRule="auto"/>
        <w:jc w:val="both"/>
        <w:rPr>
          <w:rFonts w:ascii="Times New Roman" w:hAnsi="Times New Roman"/>
          <w:b/>
          <w:bCs/>
          <w:sz w:val="24"/>
          <w:szCs w:val="24"/>
        </w:rPr>
      </w:pPr>
      <w:r>
        <w:rPr>
          <w:rFonts w:ascii="Times New Roman" w:hAnsi="Times New Roman" w:cs="Times New Roman"/>
          <w:b/>
          <w:bCs/>
          <w:sz w:val="24"/>
          <w:szCs w:val="24"/>
          <w:lang w:val="en-US"/>
        </w:rPr>
        <w:t xml:space="preserve">4.2 </w:t>
      </w:r>
      <w:r w:rsidR="00874774">
        <w:rPr>
          <w:rFonts w:ascii="Times New Roman" w:eastAsia="Aptos" w:hAnsi="Times New Roman"/>
          <w:b/>
          <w:bCs/>
          <w:sz w:val="24"/>
          <w:szCs w:val="24"/>
          <w:lang w:eastAsia="en-US"/>
        </w:rPr>
        <w:t>To assess the knowledge levels of ITN use among undergraduate hostel residents at the University of Port Harcourt.</w:t>
      </w:r>
    </w:p>
    <w:p w14:paraId="18FBBBB6" w14:textId="39595888" w:rsidR="00D86F19" w:rsidRDefault="00874774" w:rsidP="00874774">
      <w:pPr>
        <w:spacing w:line="480" w:lineRule="auto"/>
        <w:jc w:val="both"/>
        <w:rPr>
          <w:rFonts w:ascii="Times New Roman" w:hAnsi="Times New Roman"/>
          <w:sz w:val="24"/>
          <w:szCs w:val="24"/>
        </w:rPr>
      </w:pPr>
      <w:r>
        <w:rPr>
          <w:rFonts w:ascii="Times New Roman" w:hAnsi="Times New Roman"/>
          <w:sz w:val="24"/>
          <w:szCs w:val="24"/>
        </w:rPr>
        <w:t>The study revealed that 72.4%</w:t>
      </w:r>
      <w:r w:rsidR="00D45956">
        <w:rPr>
          <w:rFonts w:ascii="Times New Roman" w:hAnsi="Times New Roman"/>
          <w:sz w:val="24"/>
          <w:szCs w:val="24"/>
        </w:rPr>
        <w:t xml:space="preserve"> of the respondents</w:t>
      </w:r>
      <w:r>
        <w:rPr>
          <w:rFonts w:ascii="Times New Roman" w:hAnsi="Times New Roman"/>
          <w:sz w:val="24"/>
          <w:szCs w:val="24"/>
        </w:rPr>
        <w:t xml:space="preserve"> had fair knowledge</w:t>
      </w:r>
      <w:r w:rsidR="00D45956">
        <w:rPr>
          <w:rFonts w:ascii="Times New Roman" w:hAnsi="Times New Roman"/>
          <w:sz w:val="24"/>
          <w:szCs w:val="24"/>
        </w:rPr>
        <w:t xml:space="preserve"> of ITNs</w:t>
      </w:r>
      <w:r>
        <w:rPr>
          <w:rFonts w:ascii="Times New Roman" w:hAnsi="Times New Roman"/>
          <w:sz w:val="24"/>
          <w:szCs w:val="24"/>
        </w:rPr>
        <w:t xml:space="preserve">. This moderate knowledge level aligns with earlier findings that suggest Nigerian university students’ knowledge of ITNs ranges from </w:t>
      </w:r>
      <w:r w:rsidR="00E57AA9">
        <w:rPr>
          <w:rFonts w:ascii="Times New Roman" w:hAnsi="Times New Roman"/>
          <w:sz w:val="24"/>
          <w:szCs w:val="24"/>
        </w:rPr>
        <w:t>65</w:t>
      </w:r>
      <w:r>
        <w:rPr>
          <w:rFonts w:ascii="Times New Roman" w:hAnsi="Times New Roman"/>
          <w:sz w:val="24"/>
          <w:szCs w:val="24"/>
        </w:rPr>
        <w:t>% to 8</w:t>
      </w:r>
      <w:r w:rsidR="00E57AA9">
        <w:rPr>
          <w:rFonts w:ascii="Times New Roman" w:hAnsi="Times New Roman"/>
          <w:sz w:val="24"/>
          <w:szCs w:val="24"/>
        </w:rPr>
        <w:t>0</w:t>
      </w:r>
      <w:r>
        <w:rPr>
          <w:rFonts w:ascii="Times New Roman" w:hAnsi="Times New Roman"/>
          <w:sz w:val="24"/>
          <w:szCs w:val="24"/>
        </w:rPr>
        <w:t xml:space="preserve">%. </w:t>
      </w:r>
      <w:r w:rsidR="00E57AA9">
        <w:rPr>
          <w:rFonts w:ascii="Times New Roman" w:hAnsi="Times New Roman"/>
          <w:sz w:val="24"/>
          <w:szCs w:val="24"/>
        </w:rPr>
        <w:t>Such studies include</w:t>
      </w:r>
      <w:r w:rsidR="0045464F">
        <w:rPr>
          <w:rFonts w:ascii="Times New Roman" w:hAnsi="Times New Roman"/>
          <w:sz w:val="24"/>
          <w:szCs w:val="24"/>
        </w:rPr>
        <w:t xml:space="preserve"> </w:t>
      </w:r>
      <w:r w:rsidR="0045464F">
        <w:rPr>
          <w:rFonts w:ascii="Times New Roman" w:hAnsi="Times New Roman"/>
          <w:sz w:val="24"/>
          <w:szCs w:val="24"/>
        </w:rPr>
        <w:fldChar w:fldCharType="begin"/>
      </w:r>
      <w:r w:rsidR="00F25016">
        <w:rPr>
          <w:rFonts w:ascii="Times New Roman" w:hAnsi="Times New Roman"/>
          <w:sz w:val="24"/>
          <w:szCs w:val="24"/>
        </w:rPr>
        <w:instrText xml:space="preserve"> ADDIN EN.CITE &lt;EndNote&gt;&lt;Cite AuthorYear="1"&gt;&lt;Author&gt;Abraham&lt;/Author&gt;&lt;Year&gt;2025&lt;/Year&gt;&lt;RecNum&gt;65&lt;/RecNum&gt;&lt;DisplayText&gt;Abraham et al. (2025)&lt;/DisplayText&gt;&lt;record&gt;&lt;rec-number&gt;65&lt;/rec-number&gt;&lt;foreign-keys&gt;&lt;key app="EN" db-id="xp9a059p0s20ateaa53v5zfmztdwdf5r0wrw" timestamp="1762204164"&gt;65&lt;/key&gt;&lt;/foreign-keys&gt;&lt;ref-type name="Journal Article"&gt;17&lt;/ref-type&gt;&lt;contributors&gt;&lt;authors&gt;&lt;author&gt;Abraham, Ochanya Olivia&lt;/author&gt;&lt;author&gt;Mbakaren, Christopher Aondongu&lt;/author&gt;&lt;author&gt;Abraham, Joshua Msonter&lt;/author&gt;&lt;/authors&gt;&lt;/contributors&gt;&lt;titles&gt;&lt;title&gt;An Assessment of Perception and Use of Long-Lasting Insecticidal Net Among Undergraduates of the College of Health Sciences, Benue State University, Makurdi, Nigeria&lt;/title&gt;&lt;secondary-title&gt;Journal of Complementary and Alternative Medical Research&lt;/secondary-title&gt;&lt;/titles&gt;&lt;periodical&gt;&lt;full-title&gt;Journal of Complementary and Alternative Medical Research&lt;/full-title&gt;&lt;/periodical&gt;&lt;pages&gt;35-55&lt;/pages&gt;&lt;volume&gt;26&lt;/volume&gt;&lt;number&gt;3&lt;/number&gt;&lt;dates&gt;&lt;year&gt;2025&lt;/year&gt;&lt;/dates&gt;&lt;urls&gt;&lt;/urls&gt;&lt;/record&gt;&lt;/Cite&gt;&lt;/EndNote&gt;</w:instrText>
      </w:r>
      <w:r w:rsidR="0045464F">
        <w:rPr>
          <w:rFonts w:ascii="Times New Roman" w:hAnsi="Times New Roman"/>
          <w:sz w:val="24"/>
          <w:szCs w:val="24"/>
        </w:rPr>
        <w:fldChar w:fldCharType="separate"/>
      </w:r>
      <w:r w:rsidR="00F25016">
        <w:rPr>
          <w:rFonts w:ascii="Times New Roman" w:hAnsi="Times New Roman"/>
          <w:noProof/>
          <w:sz w:val="24"/>
          <w:szCs w:val="24"/>
        </w:rPr>
        <w:t>Abraham et al. (2025)</w:t>
      </w:r>
      <w:r w:rsidR="0045464F">
        <w:rPr>
          <w:rFonts w:ascii="Times New Roman" w:hAnsi="Times New Roman"/>
          <w:sz w:val="24"/>
          <w:szCs w:val="24"/>
        </w:rPr>
        <w:fldChar w:fldCharType="end"/>
      </w:r>
      <w:r w:rsidR="002524E0">
        <w:rPr>
          <w:rFonts w:ascii="Times New Roman" w:hAnsi="Times New Roman"/>
          <w:sz w:val="24"/>
          <w:szCs w:val="24"/>
        </w:rPr>
        <w:t>,</w:t>
      </w:r>
      <w:r w:rsidR="0045464F">
        <w:rPr>
          <w:rFonts w:ascii="Times New Roman" w:hAnsi="Times New Roman"/>
          <w:sz w:val="24"/>
          <w:szCs w:val="24"/>
        </w:rPr>
        <w:t xml:space="preserve"> who reported a knowledge </w:t>
      </w:r>
      <w:r w:rsidR="002524E0">
        <w:rPr>
          <w:rFonts w:ascii="Times New Roman" w:hAnsi="Times New Roman"/>
          <w:sz w:val="24"/>
          <w:szCs w:val="24"/>
        </w:rPr>
        <w:t xml:space="preserve">level </w:t>
      </w:r>
      <w:r w:rsidR="0045464F">
        <w:rPr>
          <w:rFonts w:ascii="Times New Roman" w:hAnsi="Times New Roman"/>
          <w:sz w:val="24"/>
          <w:szCs w:val="24"/>
        </w:rPr>
        <w:t xml:space="preserve">of 66% from </w:t>
      </w:r>
      <w:r w:rsidR="002524E0">
        <w:rPr>
          <w:rFonts w:ascii="Times New Roman" w:hAnsi="Times New Roman"/>
          <w:sz w:val="24"/>
          <w:szCs w:val="24"/>
        </w:rPr>
        <w:t>their</w:t>
      </w:r>
      <w:r w:rsidR="0045464F">
        <w:rPr>
          <w:rFonts w:ascii="Times New Roman" w:hAnsi="Times New Roman"/>
          <w:sz w:val="24"/>
          <w:szCs w:val="24"/>
        </w:rPr>
        <w:t xml:space="preserve"> respondents</w:t>
      </w:r>
      <w:r w:rsidR="002524E0">
        <w:rPr>
          <w:rFonts w:ascii="Times New Roman" w:hAnsi="Times New Roman"/>
          <w:sz w:val="24"/>
          <w:szCs w:val="24"/>
        </w:rPr>
        <w:t>,</w:t>
      </w:r>
      <w:r w:rsidR="0045464F">
        <w:rPr>
          <w:rFonts w:ascii="Times New Roman" w:hAnsi="Times New Roman"/>
          <w:sz w:val="24"/>
          <w:szCs w:val="24"/>
        </w:rPr>
        <w:t xml:space="preserve"> and</w:t>
      </w:r>
      <w:r w:rsidR="00E57AA9">
        <w:rPr>
          <w:rFonts w:ascii="Times New Roman" w:hAnsi="Times New Roman"/>
          <w:sz w:val="24"/>
          <w:szCs w:val="24"/>
        </w:rPr>
        <w:t xml:space="preserve"> </w:t>
      </w:r>
      <w:r w:rsidR="00E57AA9">
        <w:rPr>
          <w:rFonts w:ascii="Times New Roman" w:hAnsi="Times New Roman"/>
          <w:sz w:val="24"/>
          <w:szCs w:val="24"/>
        </w:rPr>
        <w:fldChar w:fldCharType="begin"/>
      </w:r>
      <w:r w:rsidR="00F25016">
        <w:rPr>
          <w:rFonts w:ascii="Times New Roman" w:hAnsi="Times New Roman"/>
          <w:sz w:val="24"/>
          <w:szCs w:val="24"/>
        </w:rPr>
        <w:instrText xml:space="preserve"> ADDIN EN.CITE &lt;EndNote&gt;&lt;Cite AuthorYear="1"&gt;&lt;Author&gt;Abiola&lt;/Author&gt;&lt;Year&gt;2014&lt;/Year&gt;&lt;RecNum&gt;64&lt;/RecNum&gt;&lt;DisplayText&gt;Abiola et al. (2014)&lt;/DisplayText&gt;&lt;record&gt;&lt;rec-number&gt;64&lt;/rec-number&gt;&lt;foreign-keys&gt;&lt;key app="EN" db-id="xp9a059p0s20ateaa53v5zfmztdwdf5r0wrw" timestamp="1762203570"&gt;64&lt;/key&gt;&lt;/foreign-keys&gt;&lt;ref-type name="Journal Article"&gt;17&lt;/ref-type&gt;&lt;contributors&gt;&lt;authors&gt;&lt;author&gt;Abiola, Abdul-Hakeem Olatunji&lt;/author&gt;&lt;author&gt;Emehinola, Oludare Emmanuel&lt;/author&gt;&lt;author&gt;Olatona, Foluke Adenike&lt;/author&gt;&lt;author&gt;Sekoni, Adekemi Oluwayemisi&lt;/author&gt;&lt;author&gt;Moronkola, Ramon Kolade&lt;/author&gt;&lt;/authors&gt;&lt;/contributors&gt;&lt;titles&gt;&lt;title&gt;Utilization of insecticide treated nets (ITNs) among male students of a tertiary institution in Lagos State, Nigeria&lt;/title&gt;&lt;secondary-title&gt;Journal of Clinical Sciences&lt;/secondary-title&gt;&lt;/titles&gt;&lt;periodical&gt;&lt;full-title&gt;Journal of Clinical Sciences&lt;/full-title&gt;&lt;/periodical&gt;&lt;pages&gt;39-43&lt;/pages&gt;&lt;volume&gt;11&lt;/volume&gt;&lt;number&gt;2&lt;/number&gt;&lt;dates&gt;&lt;year&gt;2014&lt;/year&gt;&lt;/dates&gt;&lt;isbn&gt;2468-6859&lt;/isbn&gt;&lt;urls&gt;&lt;/urls&gt;&lt;/record&gt;&lt;/Cite&gt;&lt;/EndNote&gt;</w:instrText>
      </w:r>
      <w:r w:rsidR="00E57AA9">
        <w:rPr>
          <w:rFonts w:ascii="Times New Roman" w:hAnsi="Times New Roman"/>
          <w:sz w:val="24"/>
          <w:szCs w:val="24"/>
        </w:rPr>
        <w:fldChar w:fldCharType="separate"/>
      </w:r>
      <w:r w:rsidR="00F25016">
        <w:rPr>
          <w:rFonts w:ascii="Times New Roman" w:hAnsi="Times New Roman"/>
          <w:noProof/>
          <w:sz w:val="24"/>
          <w:szCs w:val="24"/>
        </w:rPr>
        <w:t>Abiola et al. (2014)</w:t>
      </w:r>
      <w:r w:rsidR="00E57AA9">
        <w:rPr>
          <w:rFonts w:ascii="Times New Roman" w:hAnsi="Times New Roman"/>
          <w:sz w:val="24"/>
          <w:szCs w:val="24"/>
        </w:rPr>
        <w:fldChar w:fldCharType="end"/>
      </w:r>
      <w:r w:rsidR="002524E0">
        <w:rPr>
          <w:rFonts w:ascii="Times New Roman" w:hAnsi="Times New Roman"/>
          <w:sz w:val="24"/>
          <w:szCs w:val="24"/>
        </w:rPr>
        <w:t>,</w:t>
      </w:r>
      <w:r w:rsidR="00E57AA9">
        <w:rPr>
          <w:rFonts w:ascii="Times New Roman" w:hAnsi="Times New Roman"/>
          <w:sz w:val="24"/>
          <w:szCs w:val="24"/>
        </w:rPr>
        <w:t xml:space="preserve"> who reported a knowledge level of </w:t>
      </w:r>
      <w:r w:rsidR="0045464F" w:rsidRPr="0045464F">
        <w:rPr>
          <w:rFonts w:ascii="Times New Roman" w:hAnsi="Times New Roman"/>
          <w:sz w:val="24"/>
          <w:szCs w:val="24"/>
        </w:rPr>
        <w:t>76.5</w:t>
      </w:r>
      <w:r w:rsidR="0045464F">
        <w:rPr>
          <w:rFonts w:ascii="Times New Roman" w:hAnsi="Times New Roman"/>
          <w:sz w:val="24"/>
          <w:szCs w:val="24"/>
        </w:rPr>
        <w:t>%</w:t>
      </w:r>
      <w:r w:rsidR="0045464F" w:rsidRPr="0045464F">
        <w:rPr>
          <w:rFonts w:ascii="Times New Roman" w:hAnsi="Times New Roman"/>
          <w:sz w:val="24"/>
          <w:szCs w:val="24"/>
        </w:rPr>
        <w:t xml:space="preserve"> ± 3.19</w:t>
      </w:r>
      <w:r w:rsidR="0045464F">
        <w:rPr>
          <w:rFonts w:ascii="Times New Roman" w:hAnsi="Times New Roman"/>
          <w:sz w:val="24"/>
          <w:szCs w:val="24"/>
        </w:rPr>
        <w:t xml:space="preserve"> among male university respondents.</w:t>
      </w:r>
      <w:r w:rsidR="00D45956">
        <w:rPr>
          <w:rFonts w:ascii="Times New Roman" w:hAnsi="Times New Roman"/>
          <w:sz w:val="24"/>
          <w:szCs w:val="24"/>
        </w:rPr>
        <w:t xml:space="preserve"> </w:t>
      </w:r>
      <w:r w:rsidR="00B85CE5">
        <w:rPr>
          <w:rFonts w:ascii="Times New Roman" w:hAnsi="Times New Roman"/>
          <w:sz w:val="24"/>
          <w:szCs w:val="24"/>
        </w:rPr>
        <w:t>However, t</w:t>
      </w:r>
      <w:r>
        <w:rPr>
          <w:rFonts w:ascii="Times New Roman" w:hAnsi="Times New Roman"/>
          <w:sz w:val="24"/>
          <w:szCs w:val="24"/>
        </w:rPr>
        <w:t>h</w:t>
      </w:r>
      <w:r w:rsidR="00A501F8">
        <w:rPr>
          <w:rFonts w:ascii="Times New Roman" w:hAnsi="Times New Roman"/>
          <w:sz w:val="24"/>
          <w:szCs w:val="24"/>
        </w:rPr>
        <w:t>ese</w:t>
      </w:r>
      <w:r>
        <w:rPr>
          <w:rFonts w:ascii="Times New Roman" w:hAnsi="Times New Roman"/>
          <w:sz w:val="24"/>
          <w:szCs w:val="24"/>
        </w:rPr>
        <w:t xml:space="preserve"> fin</w:t>
      </w:r>
      <w:r w:rsidR="0045464F">
        <w:rPr>
          <w:rFonts w:ascii="Times New Roman" w:hAnsi="Times New Roman"/>
          <w:sz w:val="24"/>
          <w:szCs w:val="24"/>
        </w:rPr>
        <w:t>ding</w:t>
      </w:r>
      <w:r w:rsidR="00A501F8">
        <w:rPr>
          <w:rFonts w:ascii="Times New Roman" w:hAnsi="Times New Roman"/>
          <w:sz w:val="24"/>
          <w:szCs w:val="24"/>
        </w:rPr>
        <w:t>s were</w:t>
      </w:r>
      <w:r w:rsidR="00D86F19">
        <w:rPr>
          <w:rFonts w:ascii="Times New Roman" w:hAnsi="Times New Roman"/>
          <w:sz w:val="24"/>
          <w:szCs w:val="24"/>
        </w:rPr>
        <w:t xml:space="preserve"> </w:t>
      </w:r>
      <w:r w:rsidR="002524E0">
        <w:rPr>
          <w:rFonts w:ascii="Times New Roman" w:hAnsi="Times New Roman"/>
          <w:sz w:val="24"/>
          <w:szCs w:val="24"/>
        </w:rPr>
        <w:t xml:space="preserve">lower than the 94.2% knowledge level reported </w:t>
      </w:r>
      <w:r w:rsidR="00D86F19">
        <w:rPr>
          <w:rFonts w:ascii="Times New Roman" w:hAnsi="Times New Roman"/>
          <w:sz w:val="24"/>
          <w:szCs w:val="24"/>
        </w:rPr>
        <w:t xml:space="preserve">by </w:t>
      </w:r>
      <w:r w:rsidR="00D86F19">
        <w:rPr>
          <w:rFonts w:ascii="Times New Roman" w:hAnsi="Times New Roman"/>
          <w:sz w:val="24"/>
          <w:szCs w:val="24"/>
        </w:rPr>
        <w:fldChar w:fldCharType="begin"/>
      </w:r>
      <w:r w:rsidR="00F25016">
        <w:rPr>
          <w:rFonts w:ascii="Times New Roman" w:hAnsi="Times New Roman"/>
          <w:sz w:val="24"/>
          <w:szCs w:val="24"/>
        </w:rPr>
        <w:instrText xml:space="preserve"> ADDIN EN.CITE &lt;EndNote&gt;&lt;Cite AuthorYear="1"&gt;&lt;Author&gt;Oridota&lt;/Author&gt;&lt;Year&gt;2022&lt;/Year&gt;&lt;RecNum&gt;66&lt;/RecNum&gt;&lt;DisplayText&gt;Oridota et al. (2022)&lt;/DisplayText&gt;&lt;record&gt;&lt;rec-number&gt;66&lt;/rec-number&gt;&lt;foreign-keys&gt;&lt;key app="EN" db-id="xp9a059p0s20ateaa53v5zfmztdwdf5r0wrw" timestamp="1762205465"&gt;66&lt;/key&gt;&lt;/foreign-keys&gt;&lt;ref-type name="Journal Article"&gt;17&lt;/ref-type&gt;&lt;contributors&gt;&lt;authors&gt;&lt;author&gt;Oridota, ES&lt;/author&gt;&lt;author&gt;Onuoha, SI&lt;/author&gt;&lt;author&gt;Sekoni, AO&lt;/author&gt;&lt;author&gt;Akanmu, ON&lt;/author&gt;&lt;author&gt;Olajide, TO&lt;/author&gt;&lt;author&gt;Soriyan, OO&lt;/author&gt;&lt;/authors&gt;&lt;/contributors&gt;&lt;titles&gt;&lt;title&gt;Knowledge and Utilization of Insecticide Treated Net among Antenatal Clinic Attendees of a Tertiary Hospital in Abuja, Nigeria&lt;/title&gt;&lt;secondary-title&gt;University of Lagos Journal of Basic Medical Sciences&lt;/secondary-title&gt;&lt;/titles&gt;&lt;periodical&gt;&lt;full-title&gt;University of Lagos Journal of Basic Medical Sciences&lt;/full-title&gt;&lt;/periodical&gt;&lt;volume&gt;1&lt;/volume&gt;&lt;number&gt;2&lt;/number&gt;&lt;dates&gt;&lt;year&gt;2022&lt;/year&gt;&lt;/dates&gt;&lt;isbn&gt;2354-4368&lt;/isbn&gt;&lt;urls&gt;&lt;/urls&gt;&lt;/record&gt;&lt;/Cite&gt;&lt;/EndNote&gt;</w:instrText>
      </w:r>
      <w:r w:rsidR="00D86F19">
        <w:rPr>
          <w:rFonts w:ascii="Times New Roman" w:hAnsi="Times New Roman"/>
          <w:sz w:val="24"/>
          <w:szCs w:val="24"/>
        </w:rPr>
        <w:fldChar w:fldCharType="separate"/>
      </w:r>
      <w:r w:rsidR="00F25016">
        <w:rPr>
          <w:rFonts w:ascii="Times New Roman" w:hAnsi="Times New Roman"/>
          <w:noProof/>
          <w:sz w:val="24"/>
          <w:szCs w:val="24"/>
        </w:rPr>
        <w:t>Oridota et al. (2022)</w:t>
      </w:r>
      <w:r w:rsidR="00D86F19">
        <w:rPr>
          <w:rFonts w:ascii="Times New Roman" w:hAnsi="Times New Roman"/>
          <w:sz w:val="24"/>
          <w:szCs w:val="24"/>
        </w:rPr>
        <w:fldChar w:fldCharType="end"/>
      </w:r>
      <w:r w:rsidR="00D86F19">
        <w:rPr>
          <w:rFonts w:ascii="Times New Roman" w:hAnsi="Times New Roman"/>
          <w:sz w:val="24"/>
          <w:szCs w:val="24"/>
        </w:rPr>
        <w:t>.</w:t>
      </w:r>
      <w:r w:rsidR="00991082">
        <w:rPr>
          <w:rFonts w:ascii="Times New Roman" w:hAnsi="Times New Roman"/>
          <w:sz w:val="24"/>
          <w:szCs w:val="24"/>
        </w:rPr>
        <w:t xml:space="preserve"> These differences may be attributed to the different scoring </w:t>
      </w:r>
      <w:r w:rsidR="002524E0">
        <w:rPr>
          <w:rFonts w:ascii="Times New Roman" w:hAnsi="Times New Roman"/>
          <w:sz w:val="24"/>
          <w:szCs w:val="24"/>
        </w:rPr>
        <w:t>cut-off ranges</w:t>
      </w:r>
      <w:r w:rsidR="00991082">
        <w:rPr>
          <w:rFonts w:ascii="Times New Roman" w:hAnsi="Times New Roman"/>
          <w:sz w:val="24"/>
          <w:szCs w:val="24"/>
        </w:rPr>
        <w:t xml:space="preserve"> adopted in each study</w:t>
      </w:r>
      <w:r w:rsidR="002524E0">
        <w:rPr>
          <w:rFonts w:ascii="Times New Roman" w:hAnsi="Times New Roman"/>
          <w:sz w:val="24"/>
          <w:szCs w:val="24"/>
        </w:rPr>
        <w:t xml:space="preserve"> (for instance, in this </w:t>
      </w:r>
      <w:r w:rsidR="002524E0">
        <w:rPr>
          <w:rFonts w:ascii="Times New Roman" w:hAnsi="Times New Roman"/>
          <w:sz w:val="24"/>
          <w:szCs w:val="24"/>
        </w:rPr>
        <w:lastRenderedPageBreak/>
        <w:t>study, a score above 80% was regarded as good)</w:t>
      </w:r>
      <w:r w:rsidR="00991082">
        <w:rPr>
          <w:rFonts w:ascii="Times New Roman" w:hAnsi="Times New Roman"/>
          <w:sz w:val="24"/>
          <w:szCs w:val="24"/>
        </w:rPr>
        <w:t>, the various student compositions in the different campuses</w:t>
      </w:r>
      <w:r w:rsidR="002524E0">
        <w:rPr>
          <w:rFonts w:ascii="Times New Roman" w:hAnsi="Times New Roman"/>
          <w:sz w:val="24"/>
          <w:szCs w:val="24"/>
        </w:rPr>
        <w:t>, sample sizes,</w:t>
      </w:r>
      <w:r w:rsidR="00991082">
        <w:rPr>
          <w:rFonts w:ascii="Times New Roman" w:hAnsi="Times New Roman"/>
          <w:sz w:val="24"/>
          <w:szCs w:val="24"/>
        </w:rPr>
        <w:t xml:space="preserve"> or exposure to recent malaria prevention campaigns.</w:t>
      </w:r>
      <w:r>
        <w:rPr>
          <w:rFonts w:ascii="Times New Roman" w:hAnsi="Times New Roman"/>
          <w:sz w:val="24"/>
          <w:szCs w:val="24"/>
        </w:rPr>
        <w:t xml:space="preserve"> </w:t>
      </w:r>
    </w:p>
    <w:p w14:paraId="79976E96" w14:textId="09CD0B87" w:rsidR="004C5255" w:rsidRDefault="004C5255" w:rsidP="004C5255">
      <w:pPr>
        <w:spacing w:line="480" w:lineRule="auto"/>
        <w:jc w:val="both"/>
        <w:rPr>
          <w:rFonts w:ascii="Times New Roman" w:hAnsi="Times New Roman"/>
          <w:b/>
          <w:bCs/>
          <w:color w:val="000000"/>
          <w:sz w:val="24"/>
          <w:szCs w:val="24"/>
        </w:rPr>
      </w:pPr>
      <w:r>
        <w:rPr>
          <w:rFonts w:ascii="Times New Roman" w:eastAsia="Aptos" w:hAnsi="Times New Roman"/>
          <w:b/>
          <w:bCs/>
          <w:color w:val="000000"/>
          <w:sz w:val="24"/>
          <w:szCs w:val="24"/>
          <w:lang w:eastAsia="en-US"/>
        </w:rPr>
        <w:t xml:space="preserve">4.3: </w:t>
      </w:r>
      <w:r w:rsidR="00991082">
        <w:rPr>
          <w:rFonts w:ascii="Times New Roman" w:eastAsia="Aptos" w:hAnsi="Times New Roman"/>
          <w:b/>
          <w:bCs/>
          <w:color w:val="000000"/>
          <w:sz w:val="24"/>
          <w:szCs w:val="24"/>
          <w:lang w:eastAsia="en-US"/>
        </w:rPr>
        <w:t>P</w:t>
      </w:r>
      <w:r>
        <w:rPr>
          <w:rFonts w:ascii="Times New Roman" w:eastAsia="Aptos" w:hAnsi="Times New Roman"/>
          <w:b/>
          <w:bCs/>
          <w:color w:val="000000"/>
          <w:sz w:val="24"/>
          <w:szCs w:val="24"/>
          <w:lang w:eastAsia="en-US"/>
        </w:rPr>
        <w:t>roportion of undergraduate hostel residents at the University of Port Harcourt using ITN.</w:t>
      </w:r>
    </w:p>
    <w:p w14:paraId="32A22D4E" w14:textId="08F2F3EC" w:rsidR="00EB5504" w:rsidRPr="00EB5504" w:rsidRDefault="002524E0" w:rsidP="00EB5504">
      <w:pPr>
        <w:spacing w:line="480" w:lineRule="auto"/>
        <w:jc w:val="both"/>
        <w:rPr>
          <w:rFonts w:ascii="Times New Roman" w:hAnsi="Times New Roman"/>
          <w:sz w:val="24"/>
          <w:szCs w:val="24"/>
        </w:rPr>
      </w:pPr>
      <w:r>
        <w:rPr>
          <w:rFonts w:ascii="Times New Roman" w:hAnsi="Times New Roman"/>
          <w:sz w:val="24"/>
          <w:szCs w:val="24"/>
        </w:rPr>
        <w:t xml:space="preserve">Though 42.6% of the respondents had ITNs, only </w:t>
      </w:r>
      <w:r w:rsidR="000859E1">
        <w:rPr>
          <w:rFonts w:ascii="Times New Roman" w:hAnsi="Times New Roman"/>
          <w:sz w:val="24"/>
          <w:szCs w:val="24"/>
        </w:rPr>
        <w:t>16.7</w:t>
      </w:r>
      <w:r>
        <w:rPr>
          <w:rFonts w:ascii="Times New Roman" w:hAnsi="Times New Roman"/>
          <w:sz w:val="24"/>
          <w:szCs w:val="24"/>
        </w:rPr>
        <w:t>% of them reported consistent use.</w:t>
      </w:r>
      <w:r w:rsidR="003904E3">
        <w:rPr>
          <w:rFonts w:ascii="Times New Roman" w:hAnsi="Times New Roman"/>
          <w:sz w:val="24"/>
          <w:szCs w:val="24"/>
        </w:rPr>
        <w:t xml:space="preserve"> This result </w:t>
      </w:r>
      <w:r w:rsidR="000A0879">
        <w:rPr>
          <w:rFonts w:ascii="Times New Roman" w:hAnsi="Times New Roman"/>
          <w:sz w:val="24"/>
          <w:szCs w:val="24"/>
        </w:rPr>
        <w:t xml:space="preserve">is </w:t>
      </w:r>
      <w:r w:rsidR="000859E1">
        <w:rPr>
          <w:rFonts w:ascii="Times New Roman" w:hAnsi="Times New Roman"/>
          <w:sz w:val="24"/>
          <w:szCs w:val="24"/>
        </w:rPr>
        <w:t>less than</w:t>
      </w:r>
      <w:r w:rsidR="003904E3">
        <w:rPr>
          <w:rFonts w:ascii="Times New Roman" w:hAnsi="Times New Roman"/>
          <w:sz w:val="24"/>
          <w:szCs w:val="24"/>
        </w:rPr>
        <w:t xml:space="preserve"> </w:t>
      </w:r>
      <w:r w:rsidR="000859E1">
        <w:rPr>
          <w:rFonts w:ascii="Times New Roman" w:hAnsi="Times New Roman"/>
          <w:sz w:val="24"/>
          <w:szCs w:val="24"/>
        </w:rPr>
        <w:t>the figures</w:t>
      </w:r>
      <w:r w:rsidR="003904E3">
        <w:rPr>
          <w:rFonts w:ascii="Times New Roman" w:hAnsi="Times New Roman"/>
          <w:sz w:val="24"/>
          <w:szCs w:val="24"/>
        </w:rPr>
        <w:t xml:space="preserve"> obtained in the study by </w:t>
      </w:r>
      <w:r w:rsidR="003904E3">
        <w:rPr>
          <w:rFonts w:ascii="Times New Roman" w:hAnsi="Times New Roman"/>
          <w:sz w:val="24"/>
          <w:szCs w:val="24"/>
        </w:rPr>
        <w:fldChar w:fldCharType="begin"/>
      </w:r>
      <w:r w:rsidR="00F25016">
        <w:rPr>
          <w:rFonts w:ascii="Times New Roman" w:hAnsi="Times New Roman"/>
          <w:sz w:val="24"/>
          <w:szCs w:val="24"/>
        </w:rPr>
        <w:instrText xml:space="preserve"> ADDIN EN.CITE &lt;EndNote&gt;&lt;Cite AuthorYear="1"&gt;&lt;Author&gt;Ofili&lt;/Author&gt;&lt;Year&gt;2024&lt;/Year&gt;&lt;RecNum&gt;58&lt;/RecNum&gt;&lt;DisplayText&gt;Ofili and Nwogueze (2024)&lt;/DisplayText&gt;&lt;record&gt;&lt;rec-number&gt;58&lt;/rec-number&gt;&lt;foreign-keys&gt;&lt;key app="EN" db-id="xp9a059p0s20ateaa53v5zfmztdwdf5r0wrw" timestamp="1761946543"&gt;58&lt;/key&gt;&lt;/foreign-keys&gt;&lt;ref-type name="Journal Article"&gt;17&lt;/ref-type&gt;&lt;contributors&gt;&lt;authors&gt;&lt;author&gt;Ofili, Mary Isioma&lt;/author&gt;&lt;author&gt;Nwogueze, Bartholomew Chukwuebuka&lt;/author&gt;&lt;/authors&gt;&lt;/contributors&gt;&lt;titles&gt;&lt;title&gt;Level of awareness and utilization of insecticide-treated bed nets among medical students as measures for reducing malaria episodes&lt;/title&gt;&lt;secondary-title&gt;Scientific Reports&lt;/secondary-title&gt;&lt;/titles&gt;&lt;periodical&gt;&lt;full-title&gt;Scientific Reports&lt;/full-title&gt;&lt;/periodical&gt;&lt;pages&gt;10156&lt;/pages&gt;&lt;volume&gt;14&lt;/volume&gt;&lt;number&gt;1&lt;/number&gt;&lt;dates&gt;&lt;year&gt;2024&lt;/year&gt;&lt;/dates&gt;&lt;isbn&gt;2045-2322&lt;/isbn&gt;&lt;urls&gt;&lt;/urls&gt;&lt;/record&gt;&lt;/Cite&gt;&lt;/EndNote&gt;</w:instrText>
      </w:r>
      <w:r w:rsidR="003904E3">
        <w:rPr>
          <w:rFonts w:ascii="Times New Roman" w:hAnsi="Times New Roman"/>
          <w:sz w:val="24"/>
          <w:szCs w:val="24"/>
        </w:rPr>
        <w:fldChar w:fldCharType="separate"/>
      </w:r>
      <w:r w:rsidR="00F25016">
        <w:rPr>
          <w:rFonts w:ascii="Times New Roman" w:hAnsi="Times New Roman"/>
          <w:noProof/>
          <w:sz w:val="24"/>
          <w:szCs w:val="24"/>
        </w:rPr>
        <w:t>Ofili and Nwogueze (2024)</w:t>
      </w:r>
      <w:r w:rsidR="003904E3">
        <w:rPr>
          <w:rFonts w:ascii="Times New Roman" w:hAnsi="Times New Roman"/>
          <w:sz w:val="24"/>
          <w:szCs w:val="24"/>
        </w:rPr>
        <w:fldChar w:fldCharType="end"/>
      </w:r>
      <w:r w:rsidR="003904E3">
        <w:rPr>
          <w:rFonts w:ascii="Times New Roman" w:hAnsi="Times New Roman"/>
          <w:sz w:val="24"/>
          <w:szCs w:val="24"/>
        </w:rPr>
        <w:t xml:space="preserve"> where </w:t>
      </w:r>
      <w:r w:rsidR="00BC6F28">
        <w:rPr>
          <w:rFonts w:ascii="Times New Roman" w:hAnsi="Times New Roman"/>
          <w:sz w:val="24"/>
          <w:szCs w:val="24"/>
        </w:rPr>
        <w:t xml:space="preserve">only </w:t>
      </w:r>
      <w:r w:rsidR="003904E3" w:rsidRPr="003904E3">
        <w:rPr>
          <w:rFonts w:ascii="Times New Roman" w:hAnsi="Times New Roman"/>
          <w:sz w:val="24"/>
          <w:szCs w:val="24"/>
        </w:rPr>
        <w:t xml:space="preserve">37.8% </w:t>
      </w:r>
      <w:r w:rsidR="003904E3">
        <w:rPr>
          <w:rFonts w:ascii="Times New Roman" w:hAnsi="Times New Roman"/>
          <w:sz w:val="24"/>
          <w:szCs w:val="24"/>
        </w:rPr>
        <w:t>of the medical students</w:t>
      </w:r>
      <w:r w:rsidR="003904E3" w:rsidRPr="003904E3">
        <w:rPr>
          <w:rFonts w:ascii="Times New Roman" w:hAnsi="Times New Roman"/>
          <w:sz w:val="24"/>
          <w:szCs w:val="24"/>
        </w:rPr>
        <w:t xml:space="preserve"> </w:t>
      </w:r>
      <w:r w:rsidR="00BC6F28">
        <w:rPr>
          <w:rFonts w:ascii="Times New Roman" w:hAnsi="Times New Roman"/>
          <w:sz w:val="24"/>
          <w:szCs w:val="24"/>
        </w:rPr>
        <w:t xml:space="preserve">in their study </w:t>
      </w:r>
      <w:r w:rsidR="003904E3">
        <w:rPr>
          <w:rFonts w:ascii="Times New Roman" w:hAnsi="Times New Roman"/>
          <w:sz w:val="24"/>
          <w:szCs w:val="24"/>
        </w:rPr>
        <w:t xml:space="preserve">reported </w:t>
      </w:r>
      <w:r w:rsidR="003904E3" w:rsidRPr="003904E3">
        <w:rPr>
          <w:rFonts w:ascii="Times New Roman" w:hAnsi="Times New Roman"/>
          <w:sz w:val="24"/>
          <w:szCs w:val="24"/>
        </w:rPr>
        <w:t>us</w:t>
      </w:r>
      <w:r w:rsidR="003904E3">
        <w:rPr>
          <w:rFonts w:ascii="Times New Roman" w:hAnsi="Times New Roman"/>
          <w:sz w:val="24"/>
          <w:szCs w:val="24"/>
        </w:rPr>
        <w:t>ing</w:t>
      </w:r>
      <w:r w:rsidR="003904E3" w:rsidRPr="003904E3">
        <w:rPr>
          <w:rFonts w:ascii="Times New Roman" w:hAnsi="Times New Roman"/>
          <w:sz w:val="24"/>
          <w:szCs w:val="24"/>
        </w:rPr>
        <w:t xml:space="preserve"> the nets always</w:t>
      </w:r>
      <w:r w:rsidR="000859E1">
        <w:rPr>
          <w:rFonts w:ascii="Times New Roman" w:hAnsi="Times New Roman"/>
          <w:sz w:val="24"/>
          <w:szCs w:val="24"/>
        </w:rPr>
        <w:t>,</w:t>
      </w:r>
      <w:r w:rsidR="003E65E4">
        <w:rPr>
          <w:rFonts w:ascii="Times New Roman" w:hAnsi="Times New Roman"/>
          <w:sz w:val="24"/>
          <w:szCs w:val="24"/>
        </w:rPr>
        <w:t xml:space="preserve"> </w:t>
      </w:r>
      <w:r w:rsidR="00EC6EF2">
        <w:rPr>
          <w:rFonts w:ascii="Times New Roman" w:hAnsi="Times New Roman"/>
          <w:sz w:val="24"/>
          <w:szCs w:val="24"/>
        </w:rPr>
        <w:t xml:space="preserve">in the </w:t>
      </w:r>
      <w:r w:rsidR="000A0879">
        <w:rPr>
          <w:rFonts w:ascii="Times New Roman" w:hAnsi="Times New Roman"/>
          <w:sz w:val="24"/>
          <w:szCs w:val="24"/>
        </w:rPr>
        <w:t xml:space="preserve">study conducted by </w:t>
      </w:r>
      <w:r w:rsidR="000A0879">
        <w:rPr>
          <w:rFonts w:ascii="Times New Roman" w:hAnsi="Times New Roman"/>
          <w:sz w:val="24"/>
          <w:szCs w:val="24"/>
        </w:rPr>
        <w:fldChar w:fldCharType="begin"/>
      </w:r>
      <w:r w:rsidR="00F25016">
        <w:rPr>
          <w:rFonts w:ascii="Times New Roman" w:hAnsi="Times New Roman"/>
          <w:sz w:val="24"/>
          <w:szCs w:val="24"/>
        </w:rPr>
        <w:instrText xml:space="preserve"> ADDIN EN.CITE &lt;EndNote&gt;&lt;Cite AuthorYear="1"&gt;&lt;Author&gt;Blondy&lt;/Author&gt;&lt;Year&gt;2022&lt;/Year&gt;&lt;RecNum&gt;68&lt;/RecNum&gt;&lt;DisplayText&gt;Blondy and Mulumba (2022)&lt;/DisplayText&gt;&lt;record&gt;&lt;rec-number&gt;68&lt;/rec-number&gt;&lt;foreign-keys&gt;&lt;key app="EN" db-id="xp9a059p0s20ateaa53v5zfmztdwdf5r0wrw" timestamp="1762244213"&gt;68&lt;/key&gt;&lt;/foreign-keys&gt;&lt;ref-type name="Journal Article"&gt;17&lt;/ref-type&gt;&lt;contributors&gt;&lt;authors&gt;&lt;author&gt;Blondy, M.D&lt;/author&gt;&lt;author&gt;Kayembe Mulumba&lt;/author&gt;&lt;/authors&gt;&lt;/contributors&gt;&lt;titles&gt;&lt;title&gt;Factors Influencing Possession and use of Insecticide-Treated Nets: Introducing a New Aspect Among Economic Determinants&lt;/title&gt;&lt;secondary-title&gt;Scientific &amp;amp; Technical Research&lt;/secondary-title&gt;&lt;/titles&gt;&lt;periodical&gt;&lt;full-title&gt;Scientific &amp;amp; Technical Research&lt;/full-title&gt;&lt;/periodical&gt;&lt;volume&gt;44&lt;/volume&gt;&lt;number&gt;5&lt;/number&gt;&lt;dates&gt;&lt;year&gt;2022&lt;/year&gt;&lt;/dates&gt;&lt;urls&gt;&lt;/urls&gt;&lt;/record&gt;&lt;/Cite&gt;&lt;/EndNote&gt;</w:instrText>
      </w:r>
      <w:r w:rsidR="000A0879">
        <w:rPr>
          <w:rFonts w:ascii="Times New Roman" w:hAnsi="Times New Roman"/>
          <w:sz w:val="24"/>
          <w:szCs w:val="24"/>
        </w:rPr>
        <w:fldChar w:fldCharType="separate"/>
      </w:r>
      <w:r w:rsidR="00F25016">
        <w:rPr>
          <w:rFonts w:ascii="Times New Roman" w:hAnsi="Times New Roman"/>
          <w:noProof/>
          <w:sz w:val="24"/>
          <w:szCs w:val="24"/>
        </w:rPr>
        <w:t>Blondy and Mulumba (2022)</w:t>
      </w:r>
      <w:r w:rsidR="000A0879">
        <w:rPr>
          <w:rFonts w:ascii="Times New Roman" w:hAnsi="Times New Roman"/>
          <w:sz w:val="24"/>
          <w:szCs w:val="24"/>
        </w:rPr>
        <w:fldChar w:fldCharType="end"/>
      </w:r>
      <w:r w:rsidR="000A0879">
        <w:rPr>
          <w:rFonts w:ascii="Times New Roman" w:hAnsi="Times New Roman"/>
          <w:sz w:val="24"/>
          <w:szCs w:val="24"/>
        </w:rPr>
        <w:t xml:space="preserve"> among students in the University of Kinshasa, DRC</w:t>
      </w:r>
      <w:r w:rsidR="00EC6EF2">
        <w:rPr>
          <w:rFonts w:ascii="Times New Roman" w:hAnsi="Times New Roman"/>
          <w:sz w:val="24"/>
          <w:szCs w:val="24"/>
        </w:rPr>
        <w:t>, where 29.0% of them reported consistent use</w:t>
      </w:r>
      <w:r w:rsidR="000859E1">
        <w:rPr>
          <w:rFonts w:ascii="Times New Roman" w:hAnsi="Times New Roman"/>
          <w:sz w:val="24"/>
          <w:szCs w:val="24"/>
        </w:rPr>
        <w:t>, and in the study conducted by</w:t>
      </w:r>
      <w:r w:rsidR="008E1AA9">
        <w:rPr>
          <w:rFonts w:ascii="Times New Roman" w:hAnsi="Times New Roman"/>
          <w:sz w:val="24"/>
          <w:szCs w:val="24"/>
        </w:rPr>
        <w:t xml:space="preserve"> </w:t>
      </w:r>
      <w:r w:rsidR="008E1AA9">
        <w:rPr>
          <w:rFonts w:ascii="Times New Roman" w:hAnsi="Times New Roman"/>
          <w:sz w:val="24"/>
          <w:szCs w:val="24"/>
        </w:rPr>
        <w:fldChar w:fldCharType="begin"/>
      </w:r>
      <w:r w:rsidR="00F25016">
        <w:rPr>
          <w:rFonts w:ascii="Times New Roman" w:hAnsi="Times New Roman"/>
          <w:sz w:val="24"/>
          <w:szCs w:val="24"/>
        </w:rPr>
        <w:instrText xml:space="preserve"> ADDIN EN.CITE &lt;EndNote&gt;&lt;Cite AuthorYear="1"&gt;&lt;Author&gt;Anene-Okeke&lt;/Author&gt;&lt;Year&gt;2018&lt;/Year&gt;&lt;RecNum&gt;70&lt;/RecNum&gt;&lt;DisplayText&gt;Anene-Okeke et al. (2018)&lt;/DisplayText&gt;&lt;record&gt;&lt;rec-number&gt;70&lt;/rec-number&gt;&lt;foreign-keys&gt;&lt;key app="EN" db-id="xp9a059p0s20ateaa53v5zfmztdwdf5r0wrw" timestamp="1762256507"&gt;70&lt;/key&gt;&lt;/foreign-keys&gt;&lt;ref-type name="Journal Article"&gt;17&lt;/ref-type&gt;&lt;contributors&gt;&lt;authors&gt;&lt;author&gt;Anene-Okeke, Chigozie Gloria&lt;/author&gt;&lt;author&gt;Isah, Abdulmuminu&lt;/author&gt;&lt;author&gt;Aluh, Deborah Oyine&lt;/author&gt;&lt;author&gt;Ezeme, Amuche Linda&lt;/author&gt;&lt;/authors&gt;&lt;/contributors&gt;&lt;titles&gt;&lt;title&gt;Knowledge and practice of malaria prevention and management among non-medical students of university of Nigeria, Nsukka&lt;/title&gt;&lt;secondary-title&gt;Int J Community Med Public Health&lt;/secondary-title&gt;&lt;/titles&gt;&lt;periodical&gt;&lt;full-title&gt;Int J Community Med Public Health&lt;/full-title&gt;&lt;/periodical&gt;&lt;pages&gt;461&lt;/pages&gt;&lt;volume&gt;5&lt;/volume&gt;&lt;dates&gt;&lt;year&gt;2018&lt;/year&gt;&lt;/dates&gt;&lt;urls&gt;&lt;/urls&gt;&lt;/record&gt;&lt;/Cite&gt;&lt;/EndNote&gt;</w:instrText>
      </w:r>
      <w:r w:rsidR="008E1AA9">
        <w:rPr>
          <w:rFonts w:ascii="Times New Roman" w:hAnsi="Times New Roman"/>
          <w:sz w:val="24"/>
          <w:szCs w:val="24"/>
        </w:rPr>
        <w:fldChar w:fldCharType="separate"/>
      </w:r>
      <w:r w:rsidR="00F25016">
        <w:rPr>
          <w:rFonts w:ascii="Times New Roman" w:hAnsi="Times New Roman"/>
          <w:noProof/>
          <w:sz w:val="24"/>
          <w:szCs w:val="24"/>
        </w:rPr>
        <w:t>Anene-Okeke et al. (2018)</w:t>
      </w:r>
      <w:r w:rsidR="008E1AA9">
        <w:rPr>
          <w:rFonts w:ascii="Times New Roman" w:hAnsi="Times New Roman"/>
          <w:sz w:val="24"/>
          <w:szCs w:val="24"/>
        </w:rPr>
        <w:fldChar w:fldCharType="end"/>
      </w:r>
      <w:r w:rsidR="008E1AA9">
        <w:rPr>
          <w:rFonts w:ascii="Times New Roman" w:hAnsi="Times New Roman"/>
          <w:sz w:val="24"/>
          <w:szCs w:val="24"/>
        </w:rPr>
        <w:t xml:space="preserve"> among non-medical students in the University of Nigeria, </w:t>
      </w:r>
      <w:proofErr w:type="spellStart"/>
      <w:r w:rsidR="008E1AA9">
        <w:rPr>
          <w:rFonts w:ascii="Times New Roman" w:hAnsi="Times New Roman"/>
          <w:sz w:val="24"/>
          <w:szCs w:val="24"/>
        </w:rPr>
        <w:t>Nsukka</w:t>
      </w:r>
      <w:proofErr w:type="spellEnd"/>
      <w:r w:rsidR="008E1AA9">
        <w:rPr>
          <w:rFonts w:ascii="Times New Roman" w:hAnsi="Times New Roman"/>
          <w:sz w:val="24"/>
          <w:szCs w:val="24"/>
        </w:rPr>
        <w:t xml:space="preserve">, </w:t>
      </w:r>
      <w:r w:rsidR="000859E1">
        <w:rPr>
          <w:rFonts w:ascii="Times New Roman" w:hAnsi="Times New Roman"/>
          <w:sz w:val="24"/>
          <w:szCs w:val="24"/>
        </w:rPr>
        <w:t>where they reported</w:t>
      </w:r>
      <w:r w:rsidR="004C5255">
        <w:rPr>
          <w:rFonts w:ascii="Times New Roman" w:hAnsi="Times New Roman"/>
          <w:sz w:val="24"/>
          <w:szCs w:val="24"/>
        </w:rPr>
        <w:t xml:space="preserve"> </w:t>
      </w:r>
      <w:r w:rsidR="000859E1">
        <w:rPr>
          <w:rFonts w:ascii="Times New Roman" w:hAnsi="Times New Roman"/>
          <w:sz w:val="24"/>
          <w:szCs w:val="24"/>
        </w:rPr>
        <w:t xml:space="preserve">a </w:t>
      </w:r>
      <w:r w:rsidR="008E1AA9">
        <w:rPr>
          <w:rFonts w:ascii="Times New Roman" w:hAnsi="Times New Roman"/>
          <w:sz w:val="24"/>
          <w:szCs w:val="24"/>
        </w:rPr>
        <w:t>42.3</w:t>
      </w:r>
      <w:r w:rsidR="004C5255">
        <w:rPr>
          <w:rFonts w:ascii="Times New Roman" w:hAnsi="Times New Roman"/>
          <w:sz w:val="24"/>
          <w:szCs w:val="24"/>
        </w:rPr>
        <w:t>%</w:t>
      </w:r>
      <w:r w:rsidR="008E1AA9">
        <w:rPr>
          <w:rFonts w:ascii="Times New Roman" w:hAnsi="Times New Roman"/>
          <w:sz w:val="24"/>
          <w:szCs w:val="24"/>
        </w:rPr>
        <w:t xml:space="preserve"> </w:t>
      </w:r>
      <w:r w:rsidR="004C4459">
        <w:rPr>
          <w:rFonts w:ascii="Times New Roman" w:hAnsi="Times New Roman"/>
          <w:sz w:val="24"/>
          <w:szCs w:val="24"/>
        </w:rPr>
        <w:t xml:space="preserve">consistent </w:t>
      </w:r>
      <w:r w:rsidR="008E1AA9">
        <w:rPr>
          <w:rFonts w:ascii="Times New Roman" w:hAnsi="Times New Roman"/>
          <w:sz w:val="24"/>
          <w:szCs w:val="24"/>
        </w:rPr>
        <w:t>ITN</w:t>
      </w:r>
      <w:r w:rsidR="000859E1">
        <w:rPr>
          <w:rFonts w:ascii="Times New Roman" w:hAnsi="Times New Roman"/>
          <w:sz w:val="24"/>
          <w:szCs w:val="24"/>
        </w:rPr>
        <w:t xml:space="preserve"> use</w:t>
      </w:r>
      <w:r w:rsidR="008E1AA9">
        <w:rPr>
          <w:rFonts w:ascii="Times New Roman" w:hAnsi="Times New Roman"/>
          <w:sz w:val="24"/>
          <w:szCs w:val="24"/>
        </w:rPr>
        <w:t>, despite 53.5% admitting they possessed one</w:t>
      </w:r>
      <w:r w:rsidR="004C5255">
        <w:rPr>
          <w:rFonts w:ascii="Times New Roman" w:hAnsi="Times New Roman"/>
          <w:sz w:val="24"/>
          <w:szCs w:val="24"/>
        </w:rPr>
        <w:t>.</w:t>
      </w:r>
      <w:r w:rsidR="000859E1">
        <w:rPr>
          <w:rFonts w:ascii="Times New Roman" w:hAnsi="Times New Roman"/>
          <w:sz w:val="24"/>
          <w:szCs w:val="24"/>
        </w:rPr>
        <w:t xml:space="preserve"> </w:t>
      </w:r>
      <w:r w:rsidR="000962C6">
        <w:rPr>
          <w:rFonts w:ascii="Times New Roman" w:hAnsi="Times New Roman"/>
          <w:sz w:val="24"/>
          <w:szCs w:val="24"/>
        </w:rPr>
        <w:t xml:space="preserve">Also, </w:t>
      </w:r>
      <w:r w:rsidR="000962C6">
        <w:rPr>
          <w:rFonts w:ascii="Times New Roman" w:hAnsi="Times New Roman"/>
          <w:sz w:val="24"/>
          <w:szCs w:val="24"/>
        </w:rPr>
        <w:fldChar w:fldCharType="begin"/>
      </w:r>
      <w:r w:rsidR="000962C6">
        <w:rPr>
          <w:rFonts w:ascii="Times New Roman" w:hAnsi="Times New Roman"/>
          <w:sz w:val="24"/>
          <w:szCs w:val="24"/>
        </w:rPr>
        <w:instrText xml:space="preserve"> ADDIN EN.CITE &lt;EndNote&gt;&lt;Cite AuthorYear="1"&gt;&lt;Author&gt;Lopez&lt;/Author&gt;&lt;Year&gt;2023&lt;/Year&gt;&lt;RecNum&gt;79&lt;/RecNum&gt;&lt;DisplayText&gt;Lopez and Brown (2023)&lt;/DisplayText&gt;&lt;record&gt;&lt;rec-number&gt;79&lt;/rec-number&gt;&lt;foreign-keys&gt;&lt;key app="EN" db-id="xp9a059p0s20ateaa53v5zfmztdwdf5r0wrw" timestamp="1762437087"&gt;79&lt;/key&gt;&lt;/foreign-keys&gt;&lt;ref-type name="Journal Article"&gt;17&lt;/ref-type&gt;&lt;contributors&gt;&lt;authors&gt;&lt;author&gt;Lopez, Aquel Rene&lt;/author&gt;&lt;author&gt;Brown, Charles Addoquaye&lt;/author&gt;&lt;/authors&gt;&lt;/contributors&gt;&lt;titles&gt;&lt;title&gt;Knowledge, attitudes and practices regarding malaria prevention and control in communities in the Eastern Region, Ghana, 2020&lt;/title&gt;&lt;secondary-title&gt;PLoS One&lt;/secondary-title&gt;&lt;/titles&gt;&lt;periodical&gt;&lt;full-title&gt;Plos one&lt;/full-title&gt;&lt;/periodical&gt;&lt;pages&gt;e0290822&lt;/pages&gt;&lt;volume&gt;18&lt;/volume&gt;&lt;number&gt;8&lt;/number&gt;&lt;dates&gt;&lt;year&gt;2023&lt;/year&gt;&lt;/dates&gt;&lt;isbn&gt;1932-6203&lt;/isbn&gt;&lt;urls&gt;&lt;/urls&gt;&lt;/record&gt;&lt;/Cite&gt;&lt;/EndNote&gt;</w:instrText>
      </w:r>
      <w:r w:rsidR="000962C6">
        <w:rPr>
          <w:rFonts w:ascii="Times New Roman" w:hAnsi="Times New Roman"/>
          <w:sz w:val="24"/>
          <w:szCs w:val="24"/>
        </w:rPr>
        <w:fldChar w:fldCharType="separate"/>
      </w:r>
      <w:r w:rsidR="000962C6">
        <w:rPr>
          <w:rFonts w:ascii="Times New Roman" w:hAnsi="Times New Roman"/>
          <w:noProof/>
          <w:sz w:val="24"/>
          <w:szCs w:val="24"/>
        </w:rPr>
        <w:t>Lopez and Brown (2023)</w:t>
      </w:r>
      <w:r w:rsidR="000962C6">
        <w:rPr>
          <w:rFonts w:ascii="Times New Roman" w:hAnsi="Times New Roman"/>
          <w:sz w:val="24"/>
          <w:szCs w:val="24"/>
        </w:rPr>
        <w:fldChar w:fldCharType="end"/>
      </w:r>
      <w:r w:rsidR="000962C6">
        <w:rPr>
          <w:rFonts w:ascii="Times New Roman" w:hAnsi="Times New Roman"/>
          <w:sz w:val="24"/>
          <w:szCs w:val="24"/>
        </w:rPr>
        <w:t xml:space="preserve"> stated that the students in their study showed </w:t>
      </w:r>
      <w:r w:rsidR="000962C6" w:rsidRPr="000962C6">
        <w:rPr>
          <w:rFonts w:ascii="Times New Roman" w:hAnsi="Times New Roman"/>
          <w:sz w:val="24"/>
          <w:szCs w:val="24"/>
        </w:rPr>
        <w:t xml:space="preserve">40.5% </w:t>
      </w:r>
      <w:r w:rsidR="000962C6">
        <w:rPr>
          <w:rFonts w:ascii="Times New Roman" w:hAnsi="Times New Roman"/>
          <w:sz w:val="24"/>
          <w:szCs w:val="24"/>
        </w:rPr>
        <w:t>of good practice</w:t>
      </w:r>
      <w:r w:rsidR="000962C6" w:rsidRPr="000962C6">
        <w:rPr>
          <w:rFonts w:ascii="Times New Roman" w:hAnsi="Times New Roman"/>
          <w:sz w:val="24"/>
          <w:szCs w:val="24"/>
        </w:rPr>
        <w:t>.</w:t>
      </w:r>
      <w:r w:rsidR="000962C6">
        <w:rPr>
          <w:rFonts w:ascii="Times New Roman" w:hAnsi="Times New Roman"/>
          <w:sz w:val="24"/>
          <w:szCs w:val="24"/>
        </w:rPr>
        <w:t xml:space="preserve"> </w:t>
      </w:r>
      <w:r w:rsidR="00EB5504">
        <w:rPr>
          <w:rFonts w:ascii="Times New Roman" w:hAnsi="Times New Roman"/>
          <w:sz w:val="24"/>
          <w:szCs w:val="24"/>
        </w:rPr>
        <w:t xml:space="preserve">The situation is not different from the study by </w:t>
      </w:r>
      <w:r w:rsidR="00EB5504">
        <w:rPr>
          <w:rFonts w:ascii="Times New Roman" w:hAnsi="Times New Roman"/>
          <w:sz w:val="24"/>
          <w:szCs w:val="24"/>
        </w:rPr>
        <w:fldChar w:fldCharType="begin"/>
      </w:r>
      <w:r w:rsidR="00EB5504">
        <w:rPr>
          <w:rFonts w:ascii="Times New Roman" w:hAnsi="Times New Roman"/>
          <w:sz w:val="24"/>
          <w:szCs w:val="24"/>
        </w:rPr>
        <w:instrText xml:space="preserve"> ADDIN EN.CITE &lt;EndNote&gt;&lt;Cite AuthorYear="1"&gt;&lt;Author&gt;Jacob&lt;/Author&gt;&lt;Year&gt;2019&lt;/Year&gt;&lt;RecNum&gt;78&lt;/RecNum&gt;&lt;DisplayText&gt;Jacob and Nuuyoma (2019)&lt;/DisplayText&gt;&lt;record&gt;&lt;rec-number&gt;78&lt;/rec-number&gt;&lt;foreign-keys&gt;&lt;key app="EN" db-id="xp9a059p0s20ateaa53v5zfmztdwdf5r0wrw" timestamp="1762436188"&gt;78&lt;/key&gt;&lt;/foreign-keys&gt;&lt;ref-type name="Journal Article"&gt;17&lt;/ref-type&gt;&lt;contributors&gt;&lt;authors&gt;&lt;author&gt;Jacob, Victoria&lt;/author&gt;&lt;author&gt;Nuuyoma, Vistolina&lt;/author&gt;&lt;/authors&gt;&lt;/contributors&gt;&lt;titles&gt;&lt;title&gt;Knowledge, attitudes and practices of the university students on malaria prevention in Kavango East, Namibia&lt;/title&gt;&lt;secondary-title&gt;Global Journal of Health Science&lt;/secondary-title&gt;&lt;/titles&gt;&lt;periodical&gt;&lt;full-title&gt;Global Journal of Health Science&lt;/full-title&gt;&lt;/periodical&gt;&lt;pages&gt;102-109&lt;/pages&gt;&lt;volume&gt;11&lt;/volume&gt;&lt;number&gt;2&lt;/number&gt;&lt;dates&gt;&lt;year&gt;2019&lt;/year&gt;&lt;/dates&gt;&lt;urls&gt;&lt;/urls&gt;&lt;/record&gt;&lt;/Cite&gt;&lt;/EndNote&gt;</w:instrText>
      </w:r>
      <w:r w:rsidR="00EB5504">
        <w:rPr>
          <w:rFonts w:ascii="Times New Roman" w:hAnsi="Times New Roman"/>
          <w:sz w:val="24"/>
          <w:szCs w:val="24"/>
        </w:rPr>
        <w:fldChar w:fldCharType="separate"/>
      </w:r>
      <w:r w:rsidR="00EB5504">
        <w:rPr>
          <w:rFonts w:ascii="Times New Roman" w:hAnsi="Times New Roman"/>
          <w:noProof/>
          <w:sz w:val="24"/>
          <w:szCs w:val="24"/>
        </w:rPr>
        <w:t>Jacob and Nuuyoma (2019)</w:t>
      </w:r>
      <w:r w:rsidR="00EB5504">
        <w:rPr>
          <w:rFonts w:ascii="Times New Roman" w:hAnsi="Times New Roman"/>
          <w:sz w:val="24"/>
          <w:szCs w:val="24"/>
        </w:rPr>
        <w:fldChar w:fldCharType="end"/>
      </w:r>
      <w:r w:rsidR="00EB5504">
        <w:rPr>
          <w:rFonts w:ascii="Times New Roman" w:hAnsi="Times New Roman"/>
          <w:sz w:val="24"/>
          <w:szCs w:val="24"/>
        </w:rPr>
        <w:t>,</w:t>
      </w:r>
      <w:r w:rsidR="00EB5504" w:rsidRPr="00EB5504">
        <w:rPr>
          <w:rFonts w:ascii="Times New Roman" w:hAnsi="Times New Roman" w:hint="cs"/>
          <w:sz w:val="24"/>
          <w:szCs w:val="24"/>
        </w:rPr>
        <w:t xml:space="preserve"> </w:t>
      </w:r>
      <w:r w:rsidR="00EB5504">
        <w:rPr>
          <w:rFonts w:ascii="Times New Roman" w:hAnsi="Times New Roman"/>
          <w:sz w:val="24"/>
          <w:szCs w:val="24"/>
        </w:rPr>
        <w:t>who</w:t>
      </w:r>
      <w:r w:rsidR="00CC0DBE">
        <w:rPr>
          <w:rFonts w:ascii="Times New Roman" w:hAnsi="Times New Roman"/>
          <w:sz w:val="24"/>
          <w:szCs w:val="24"/>
        </w:rPr>
        <w:t xml:space="preserve"> reported that</w:t>
      </w:r>
      <w:r w:rsidR="00EB5504">
        <w:rPr>
          <w:rFonts w:ascii="Times New Roman" w:hAnsi="Times New Roman"/>
          <w:sz w:val="24"/>
          <w:szCs w:val="24"/>
        </w:rPr>
        <w:t xml:space="preserve"> </w:t>
      </w:r>
      <w:r w:rsidR="00EB5504" w:rsidRPr="00EB5504">
        <w:rPr>
          <w:rFonts w:ascii="Times New Roman" w:hAnsi="Times New Roman" w:hint="cs"/>
          <w:sz w:val="24"/>
          <w:szCs w:val="24"/>
        </w:rPr>
        <w:t>18% of the respondent</w:t>
      </w:r>
      <w:r w:rsidR="00EB5504">
        <w:rPr>
          <w:rFonts w:ascii="Times New Roman" w:hAnsi="Times New Roman"/>
          <w:sz w:val="24"/>
          <w:szCs w:val="24"/>
        </w:rPr>
        <w:t>s</w:t>
      </w:r>
      <w:r w:rsidR="00CC0DBE">
        <w:rPr>
          <w:rFonts w:ascii="Times New Roman" w:hAnsi="Times New Roman"/>
          <w:sz w:val="24"/>
          <w:szCs w:val="24"/>
        </w:rPr>
        <w:t xml:space="preserve"> (</w:t>
      </w:r>
      <w:r w:rsidR="00EB5504">
        <w:rPr>
          <w:rFonts w:ascii="Times New Roman" w:hAnsi="Times New Roman"/>
          <w:sz w:val="24"/>
          <w:szCs w:val="24"/>
        </w:rPr>
        <w:t xml:space="preserve">university students in </w:t>
      </w:r>
      <w:proofErr w:type="spellStart"/>
      <w:r w:rsidR="00EB5504" w:rsidRPr="00EB5504">
        <w:rPr>
          <w:rFonts w:ascii="Times New Roman" w:hAnsi="Times New Roman" w:hint="cs"/>
          <w:sz w:val="24"/>
          <w:szCs w:val="24"/>
        </w:rPr>
        <w:t>Kavango</w:t>
      </w:r>
      <w:proofErr w:type="spellEnd"/>
      <w:r w:rsidR="00EB5504" w:rsidRPr="00EB5504">
        <w:rPr>
          <w:rFonts w:ascii="Times New Roman" w:hAnsi="Times New Roman" w:hint="cs"/>
          <w:sz w:val="24"/>
          <w:szCs w:val="24"/>
        </w:rPr>
        <w:t xml:space="preserve"> East, Namibia</w:t>
      </w:r>
      <w:r w:rsidR="00CC0DBE">
        <w:rPr>
          <w:rFonts w:ascii="Times New Roman" w:hAnsi="Times New Roman"/>
          <w:sz w:val="24"/>
          <w:szCs w:val="24"/>
        </w:rPr>
        <w:t xml:space="preserve">) consistently used ITNs. These studies highlight the relatively low </w:t>
      </w:r>
      <w:r w:rsidR="00EE0CFE">
        <w:rPr>
          <w:rFonts w:ascii="Times New Roman" w:hAnsi="Times New Roman"/>
          <w:sz w:val="24"/>
          <w:szCs w:val="24"/>
        </w:rPr>
        <w:t xml:space="preserve">utilisation </w:t>
      </w:r>
      <w:r w:rsidR="00CC0DBE">
        <w:rPr>
          <w:rFonts w:ascii="Times New Roman" w:hAnsi="Times New Roman"/>
          <w:sz w:val="24"/>
          <w:szCs w:val="24"/>
        </w:rPr>
        <w:t>of ITNs by students in Africa, where the prevalence of malaria has been consistently high.</w:t>
      </w:r>
      <w:r w:rsidR="002604D3">
        <w:rPr>
          <w:rFonts w:ascii="Times New Roman" w:hAnsi="Times New Roman"/>
          <w:sz w:val="24"/>
          <w:szCs w:val="24"/>
        </w:rPr>
        <w:t xml:space="preserve"> </w:t>
      </w:r>
    </w:p>
    <w:p w14:paraId="7C5844FF" w14:textId="4E6FAA57" w:rsidR="004C4459" w:rsidRDefault="00B85CE5" w:rsidP="004C4459">
      <w:pPr>
        <w:spacing w:line="480" w:lineRule="auto"/>
        <w:jc w:val="both"/>
        <w:rPr>
          <w:rFonts w:ascii="Times New Roman" w:hAnsi="Times New Roman"/>
          <w:sz w:val="24"/>
          <w:szCs w:val="24"/>
        </w:rPr>
      </w:pPr>
      <w:r>
        <w:rPr>
          <w:rFonts w:ascii="Times New Roman" w:hAnsi="Times New Roman"/>
          <w:sz w:val="24"/>
          <w:szCs w:val="24"/>
        </w:rPr>
        <w:t>T</w:t>
      </w:r>
      <w:r w:rsidR="000859E1">
        <w:rPr>
          <w:rFonts w:ascii="Times New Roman" w:hAnsi="Times New Roman"/>
          <w:sz w:val="24"/>
          <w:szCs w:val="24"/>
        </w:rPr>
        <w:t xml:space="preserve">he </w:t>
      </w:r>
      <w:r>
        <w:rPr>
          <w:rFonts w:ascii="Times New Roman" w:hAnsi="Times New Roman"/>
          <w:sz w:val="24"/>
          <w:szCs w:val="24"/>
        </w:rPr>
        <w:t xml:space="preserve">low </w:t>
      </w:r>
      <w:r w:rsidR="000859E1">
        <w:rPr>
          <w:rFonts w:ascii="Times New Roman" w:hAnsi="Times New Roman"/>
          <w:sz w:val="24"/>
          <w:szCs w:val="24"/>
        </w:rPr>
        <w:t>us</w:t>
      </w:r>
      <w:r>
        <w:rPr>
          <w:rFonts w:ascii="Times New Roman" w:hAnsi="Times New Roman"/>
          <w:sz w:val="24"/>
          <w:szCs w:val="24"/>
        </w:rPr>
        <w:t>age</w:t>
      </w:r>
      <w:r w:rsidR="000859E1">
        <w:rPr>
          <w:rFonts w:ascii="Times New Roman" w:hAnsi="Times New Roman"/>
          <w:sz w:val="24"/>
          <w:szCs w:val="24"/>
        </w:rPr>
        <w:t xml:space="preserve"> of insecticide-treated nets </w:t>
      </w:r>
      <w:r>
        <w:rPr>
          <w:rFonts w:ascii="Times New Roman" w:hAnsi="Times New Roman"/>
          <w:sz w:val="24"/>
          <w:szCs w:val="24"/>
        </w:rPr>
        <w:t xml:space="preserve">by these students in the studies </w:t>
      </w:r>
      <w:r w:rsidR="00BD5B3B">
        <w:rPr>
          <w:rFonts w:ascii="Times New Roman" w:hAnsi="Times New Roman"/>
          <w:sz w:val="24"/>
          <w:szCs w:val="24"/>
        </w:rPr>
        <w:t xml:space="preserve">in different African countries </w:t>
      </w:r>
      <w:r>
        <w:rPr>
          <w:rFonts w:ascii="Times New Roman" w:hAnsi="Times New Roman"/>
          <w:sz w:val="24"/>
          <w:szCs w:val="24"/>
        </w:rPr>
        <w:t xml:space="preserve">may have been </w:t>
      </w:r>
      <w:r w:rsidR="000859E1">
        <w:rPr>
          <w:rFonts w:ascii="Times New Roman" w:hAnsi="Times New Roman"/>
          <w:sz w:val="24"/>
          <w:szCs w:val="24"/>
        </w:rPr>
        <w:t xml:space="preserve">influenced by factors such as </w:t>
      </w:r>
      <w:r>
        <w:rPr>
          <w:rFonts w:ascii="Times New Roman" w:hAnsi="Times New Roman"/>
          <w:sz w:val="24"/>
          <w:szCs w:val="24"/>
        </w:rPr>
        <w:t>dis</w:t>
      </w:r>
      <w:r w:rsidR="000859E1">
        <w:rPr>
          <w:rFonts w:ascii="Times New Roman" w:hAnsi="Times New Roman"/>
          <w:sz w:val="24"/>
          <w:szCs w:val="24"/>
        </w:rPr>
        <w:t>comfort</w:t>
      </w:r>
      <w:r>
        <w:rPr>
          <w:rFonts w:ascii="Times New Roman" w:hAnsi="Times New Roman"/>
          <w:sz w:val="24"/>
          <w:szCs w:val="24"/>
        </w:rPr>
        <w:t xml:space="preserve"> from heat as a result of </w:t>
      </w:r>
      <w:r w:rsidR="000962C6">
        <w:rPr>
          <w:rFonts w:ascii="Times New Roman" w:hAnsi="Times New Roman"/>
          <w:sz w:val="24"/>
          <w:szCs w:val="24"/>
        </w:rPr>
        <w:t>their</w:t>
      </w:r>
      <w:r>
        <w:rPr>
          <w:rFonts w:ascii="Times New Roman" w:hAnsi="Times New Roman"/>
          <w:sz w:val="24"/>
          <w:szCs w:val="24"/>
        </w:rPr>
        <w:t xml:space="preserve"> use</w:t>
      </w:r>
      <w:r w:rsidR="000859E1">
        <w:rPr>
          <w:rFonts w:ascii="Times New Roman" w:hAnsi="Times New Roman"/>
          <w:sz w:val="24"/>
          <w:szCs w:val="24"/>
        </w:rPr>
        <w:t>, availability, and concerns about adverse effects like allergic reactions.</w:t>
      </w:r>
      <w:r w:rsidR="002604D3">
        <w:rPr>
          <w:rFonts w:ascii="Times New Roman" w:hAnsi="Times New Roman"/>
          <w:sz w:val="24"/>
          <w:szCs w:val="24"/>
        </w:rPr>
        <w:t xml:space="preserve"> </w:t>
      </w:r>
    </w:p>
    <w:p w14:paraId="2ED9F445" w14:textId="7CC16E46" w:rsidR="00C73B45" w:rsidRPr="00BC6F28" w:rsidRDefault="004C4459" w:rsidP="004C4459">
      <w:pPr>
        <w:spacing w:line="480" w:lineRule="auto"/>
        <w:jc w:val="both"/>
        <w:rPr>
          <w:rFonts w:ascii="Times New Roman" w:hAnsi="Times New Roman"/>
          <w:b/>
          <w:bCs/>
          <w:sz w:val="24"/>
          <w:szCs w:val="24"/>
        </w:rPr>
      </w:pPr>
      <w:r w:rsidRPr="004C4459">
        <w:rPr>
          <w:rFonts w:ascii="Times New Roman" w:hAnsi="Times New Roman"/>
          <w:b/>
          <w:bCs/>
          <w:sz w:val="24"/>
          <w:szCs w:val="24"/>
        </w:rPr>
        <w:t>4.4</w:t>
      </w:r>
      <w:r>
        <w:rPr>
          <w:rFonts w:ascii="Times New Roman" w:hAnsi="Times New Roman"/>
          <w:sz w:val="24"/>
          <w:szCs w:val="24"/>
        </w:rPr>
        <w:t xml:space="preserve"> </w:t>
      </w:r>
      <w:r w:rsidR="00C73B45" w:rsidRPr="00BC6F28">
        <w:rPr>
          <w:rFonts w:ascii="Times New Roman" w:hAnsi="Times New Roman"/>
          <w:b/>
          <w:bCs/>
          <w:sz w:val="24"/>
          <w:szCs w:val="24"/>
        </w:rPr>
        <w:t>Factors influencing the use of ITNs</w:t>
      </w:r>
    </w:p>
    <w:p w14:paraId="2AB780D6" w14:textId="501DEE3E" w:rsidR="00665A51" w:rsidRPr="004D6F07" w:rsidRDefault="00C73B45" w:rsidP="00DB0089">
      <w:pPr>
        <w:spacing w:line="480" w:lineRule="auto"/>
        <w:jc w:val="both"/>
        <w:rPr>
          <w:rFonts w:ascii="Times New Roman" w:hAnsi="Times New Roman"/>
          <w:b/>
          <w:bCs/>
          <w:sz w:val="24"/>
          <w:szCs w:val="24"/>
        </w:rPr>
      </w:pPr>
      <w:r>
        <w:rPr>
          <w:rFonts w:ascii="Times New Roman" w:hAnsi="Times New Roman"/>
          <w:sz w:val="24"/>
          <w:szCs w:val="24"/>
        </w:rPr>
        <w:t>The result from the study showed that the factors: sex, year of study, and the campus the students resided on influenced the use of the ITNs. Females were more likely to use ITNs than males (</w:t>
      </w:r>
      <w:r w:rsidR="00634CD3">
        <w:rPr>
          <w:rFonts w:ascii="Times New Roman" w:hAnsi="Times New Roman" w:cs="Times New Roman"/>
          <w:sz w:val="24"/>
          <w:szCs w:val="24"/>
        </w:rPr>
        <w:t>χ</w:t>
      </w:r>
      <w:r w:rsidR="00634CD3" w:rsidRPr="00375EC5">
        <w:rPr>
          <w:rFonts w:ascii="Times New Roman" w:hAnsi="Times New Roman"/>
          <w:sz w:val="24"/>
          <w:szCs w:val="24"/>
        </w:rPr>
        <w:t xml:space="preserve">² = </w:t>
      </w:r>
      <w:r w:rsidR="00634CD3">
        <w:rPr>
          <w:rFonts w:ascii="Times New Roman" w:hAnsi="Times New Roman"/>
          <w:sz w:val="24"/>
          <w:szCs w:val="24"/>
        </w:rPr>
        <w:lastRenderedPageBreak/>
        <w:t xml:space="preserve">24.559, </w:t>
      </w:r>
      <w:r>
        <w:rPr>
          <w:rFonts w:ascii="Times New Roman" w:hAnsi="Times New Roman"/>
          <w:sz w:val="24"/>
          <w:szCs w:val="24"/>
        </w:rPr>
        <w:t>p &lt; 0.001), suggesting gender-specific interventions may be beneficial.</w:t>
      </w:r>
      <w:r w:rsidR="00921E40">
        <w:rPr>
          <w:rFonts w:ascii="Times New Roman" w:hAnsi="Times New Roman"/>
          <w:sz w:val="24"/>
          <w:szCs w:val="24"/>
        </w:rPr>
        <w:t xml:space="preserve"> </w:t>
      </w:r>
      <w:r w:rsidR="00BE7ACA">
        <w:rPr>
          <w:rFonts w:ascii="Times New Roman" w:hAnsi="Times New Roman"/>
          <w:sz w:val="24"/>
          <w:szCs w:val="24"/>
        </w:rPr>
        <w:t>Our</w:t>
      </w:r>
      <w:r w:rsidR="00921E40">
        <w:rPr>
          <w:rFonts w:ascii="Times New Roman" w:hAnsi="Times New Roman"/>
          <w:sz w:val="24"/>
          <w:szCs w:val="24"/>
        </w:rPr>
        <w:t xml:space="preserve"> result was in line with that reported by </w:t>
      </w:r>
      <w:r w:rsidR="00921E40">
        <w:rPr>
          <w:rFonts w:ascii="Times New Roman" w:hAnsi="Times New Roman"/>
          <w:sz w:val="24"/>
          <w:szCs w:val="24"/>
        </w:rPr>
        <w:fldChar w:fldCharType="begin"/>
      </w:r>
      <w:r w:rsidR="00F25016">
        <w:rPr>
          <w:rFonts w:ascii="Times New Roman" w:hAnsi="Times New Roman"/>
          <w:sz w:val="24"/>
          <w:szCs w:val="24"/>
        </w:rPr>
        <w:instrText xml:space="preserve"> ADDIN EN.CITE &lt;EndNote&gt;&lt;Cite AuthorYear="1"&gt;&lt;Author&gt;Ipingbemi&lt;/Author&gt;&lt;Year&gt;2022&lt;/Year&gt;&lt;RecNum&gt;62&lt;/RecNum&gt;&lt;DisplayText&gt;Ipingbemi and Aso (2022)&lt;/DisplayText&gt;&lt;record&gt;&lt;rec-number&gt;62&lt;/rec-number&gt;&lt;foreign-keys&gt;&lt;key app="EN" db-id="xp9a059p0s20ateaa53v5zfmztdwdf5r0wrw" timestamp="1762114003"&gt;62&lt;/key&gt;&lt;/foreign-keys&gt;&lt;ref-type name="Journal Article"&gt;17&lt;/ref-type&gt;&lt;contributors&gt;&lt;authors&gt;&lt;author&gt;Ipingbemi, Aduke Elizabeth&lt;/author&gt;&lt;author&gt;Aso, Ezinne Eke&lt;/author&gt;&lt;/authors&gt;&lt;/contributors&gt;&lt;titles&gt;&lt;title&gt;Cost of Malaria Treatment, Knowledge, and Preventive measure Practices Among undergraduate students in the University of Ibadan, Nigeria&lt;/title&gt;&lt;secondary-title&gt;Malaysian Journal of Pharmaceutical Sciences&lt;/secondary-title&gt;&lt;/titles&gt;&lt;periodical&gt;&lt;full-title&gt;Malaysian Journal of Pharmaceutical Sciences&lt;/full-title&gt;&lt;/periodical&gt;&lt;pages&gt;53-71&lt;/pages&gt;&lt;volume&gt;20&lt;/volume&gt;&lt;number&gt;1&lt;/number&gt;&lt;dates&gt;&lt;year&gt;2022&lt;/year&gt;&lt;/dates&gt;&lt;isbn&gt;1675-7319&lt;/isbn&gt;&lt;urls&gt;&lt;/urls&gt;&lt;/record&gt;&lt;/Cite&gt;&lt;/EndNote&gt;</w:instrText>
      </w:r>
      <w:r w:rsidR="00921E40">
        <w:rPr>
          <w:rFonts w:ascii="Times New Roman" w:hAnsi="Times New Roman"/>
          <w:sz w:val="24"/>
          <w:szCs w:val="24"/>
        </w:rPr>
        <w:fldChar w:fldCharType="separate"/>
      </w:r>
      <w:r w:rsidR="00F25016">
        <w:rPr>
          <w:rFonts w:ascii="Times New Roman" w:hAnsi="Times New Roman"/>
          <w:noProof/>
          <w:sz w:val="24"/>
          <w:szCs w:val="24"/>
        </w:rPr>
        <w:t>Ipingbemi and Aso (2022)</w:t>
      </w:r>
      <w:r w:rsidR="00921E40">
        <w:rPr>
          <w:rFonts w:ascii="Times New Roman" w:hAnsi="Times New Roman"/>
          <w:sz w:val="24"/>
          <w:szCs w:val="24"/>
        </w:rPr>
        <w:fldChar w:fldCharType="end"/>
      </w:r>
      <w:r w:rsidR="00815DB8">
        <w:rPr>
          <w:rFonts w:ascii="Times New Roman" w:hAnsi="Times New Roman"/>
          <w:sz w:val="24"/>
          <w:szCs w:val="24"/>
        </w:rPr>
        <w:t>,</w:t>
      </w:r>
      <w:r w:rsidR="00921E40">
        <w:rPr>
          <w:rFonts w:ascii="Times New Roman" w:hAnsi="Times New Roman"/>
          <w:sz w:val="24"/>
          <w:szCs w:val="24"/>
        </w:rPr>
        <w:t xml:space="preserve"> </w:t>
      </w:r>
      <w:r w:rsidR="00B81450">
        <w:rPr>
          <w:rFonts w:ascii="Times New Roman" w:hAnsi="Times New Roman"/>
          <w:sz w:val="24"/>
          <w:szCs w:val="24"/>
        </w:rPr>
        <w:t xml:space="preserve">who carried out a study among university undergraduates at the University of Ibadan, Nigeria. </w:t>
      </w:r>
      <w:r w:rsidR="00375EC5">
        <w:rPr>
          <w:rFonts w:ascii="Times New Roman" w:hAnsi="Times New Roman"/>
          <w:sz w:val="24"/>
          <w:szCs w:val="24"/>
        </w:rPr>
        <w:t xml:space="preserve">Our result was also consistent with that of </w:t>
      </w:r>
      <w:r w:rsidR="00375EC5">
        <w:rPr>
          <w:rFonts w:ascii="Times New Roman" w:hAnsi="Times New Roman"/>
          <w:sz w:val="24"/>
          <w:szCs w:val="24"/>
        </w:rPr>
        <w:fldChar w:fldCharType="begin"/>
      </w:r>
      <w:r w:rsidR="00F25016">
        <w:rPr>
          <w:rFonts w:ascii="Times New Roman" w:hAnsi="Times New Roman"/>
          <w:sz w:val="24"/>
          <w:szCs w:val="24"/>
        </w:rPr>
        <w:instrText xml:space="preserve"> ADDIN EN.CITE &lt;EndNote&gt;&lt;Cite AuthorYear="1"&gt;&lt;Author&gt;Williams&lt;/Author&gt;&lt;Year&gt;2025&lt;/Year&gt;&lt;RecNum&gt;73&lt;/RecNum&gt;&lt;DisplayText&gt;Williams et al. (2025b)&lt;/DisplayText&gt;&lt;record&gt;&lt;rec-number&gt;73&lt;/rec-number&gt;&lt;foreign-keys&gt;&lt;key app="EN" db-id="xp9a059p0s20ateaa53v5zfmztdwdf5r0wrw" timestamp="1762259913"&gt;73&lt;/key&gt;&lt;/foreign-keys&gt;&lt;ref-type name="Journal Article"&gt;17&lt;/ref-type&gt;&lt;contributors&gt;&lt;authors&gt;&lt;author&gt;Williams, Samuel Maxwell Tom&lt;/author&gt;&lt;author&gt;Wadsworth, Richard&lt;/author&gt;&lt;author&gt;Foday, Sahr&lt;/author&gt;&lt;author&gt;George, Angella Magdalene&lt;/author&gt;&lt;author&gt;Foday, Ibrahim K.&lt;/author&gt;&lt;author&gt;Williams, Esther Marie&lt;/author&gt;&lt;author&gt;Fefegula, George Mayeh&lt;/author&gt;&lt;author&gt;Koker, Mohamed S. P.&lt;/author&gt;&lt;/authors&gt;&lt;/contributors&gt;&lt;titles&gt;&lt;title&gt;Assessing insecticide treated nets awareness at Njala University: case study of Njala and Towama Campuses, Sierra Leone&lt;/title&gt;&lt;secondary-title&gt;BMC Public Health&lt;/secondary-title&gt;&lt;/titles&gt;&lt;periodical&gt;&lt;full-title&gt;BMC public health&lt;/full-title&gt;&lt;/periodical&gt;&lt;pages&gt;532&lt;/pages&gt;&lt;volume&gt;25&lt;/volume&gt;&lt;number&gt;1&lt;/number&gt;&lt;dates&gt;&lt;year&gt;2025&lt;/year&gt;&lt;pub-dates&gt;&lt;date&gt;2025/02/10&lt;/date&gt;&lt;/pub-dates&gt;&lt;/dates&gt;&lt;isbn&gt;1471-2458&lt;/isbn&gt;&lt;urls&gt;&lt;related-urls&gt;&lt;url&gt;https://doi.org/10.1186/s12889-024-21007-5&lt;/url&gt;&lt;/related-urls&gt;&lt;/urls&gt;&lt;electronic-resource-num&gt;10.1186/s12889-024-21007-5&lt;/electronic-resource-num&gt;&lt;/record&gt;&lt;/Cite&gt;&lt;/EndNote&gt;</w:instrText>
      </w:r>
      <w:r w:rsidR="00375EC5">
        <w:rPr>
          <w:rFonts w:ascii="Times New Roman" w:hAnsi="Times New Roman"/>
          <w:sz w:val="24"/>
          <w:szCs w:val="24"/>
        </w:rPr>
        <w:fldChar w:fldCharType="separate"/>
      </w:r>
      <w:r w:rsidR="00F25016">
        <w:rPr>
          <w:rFonts w:ascii="Times New Roman" w:hAnsi="Times New Roman"/>
          <w:noProof/>
          <w:sz w:val="24"/>
          <w:szCs w:val="24"/>
        </w:rPr>
        <w:t>Williams et al. (2025b)</w:t>
      </w:r>
      <w:r w:rsidR="00375EC5">
        <w:rPr>
          <w:rFonts w:ascii="Times New Roman" w:hAnsi="Times New Roman"/>
          <w:sz w:val="24"/>
          <w:szCs w:val="24"/>
        </w:rPr>
        <w:fldChar w:fldCharType="end"/>
      </w:r>
      <w:r w:rsidR="00375EC5">
        <w:rPr>
          <w:rFonts w:ascii="Times New Roman" w:hAnsi="Times New Roman"/>
          <w:sz w:val="24"/>
          <w:szCs w:val="24"/>
        </w:rPr>
        <w:t>, who also reported that female</w:t>
      </w:r>
      <w:r w:rsidR="00CB77DB">
        <w:rPr>
          <w:rFonts w:ascii="Times New Roman" w:hAnsi="Times New Roman"/>
          <w:sz w:val="24"/>
          <w:szCs w:val="24"/>
        </w:rPr>
        <w:t xml:space="preserve"> students at</w:t>
      </w:r>
      <w:r w:rsidR="00375EC5" w:rsidRPr="00375EC5">
        <w:rPr>
          <w:rFonts w:ascii="Times New Roman" w:hAnsi="Times New Roman"/>
          <w:sz w:val="24"/>
          <w:szCs w:val="24"/>
        </w:rPr>
        <w:t xml:space="preserve"> </w:t>
      </w:r>
      <w:proofErr w:type="spellStart"/>
      <w:r w:rsidR="00CB77DB" w:rsidRPr="00BE7ACA">
        <w:rPr>
          <w:rFonts w:ascii="Times New Roman" w:hAnsi="Times New Roman"/>
          <w:sz w:val="24"/>
          <w:szCs w:val="24"/>
        </w:rPr>
        <w:t>Njala</w:t>
      </w:r>
      <w:proofErr w:type="spellEnd"/>
      <w:r w:rsidR="00CB77DB" w:rsidRPr="00BE7ACA">
        <w:rPr>
          <w:rFonts w:ascii="Times New Roman" w:hAnsi="Times New Roman"/>
          <w:sz w:val="24"/>
          <w:szCs w:val="24"/>
        </w:rPr>
        <w:t xml:space="preserve"> University</w:t>
      </w:r>
      <w:r w:rsidR="00CB77DB">
        <w:rPr>
          <w:rFonts w:ascii="Times New Roman" w:hAnsi="Times New Roman"/>
          <w:sz w:val="24"/>
          <w:szCs w:val="24"/>
        </w:rPr>
        <w:t>, Sierra Leone</w:t>
      </w:r>
      <w:r w:rsidR="004D6F07">
        <w:rPr>
          <w:rFonts w:ascii="Times New Roman" w:hAnsi="Times New Roman"/>
          <w:sz w:val="24"/>
          <w:szCs w:val="24"/>
        </w:rPr>
        <w:t>,</w:t>
      </w:r>
      <w:r w:rsidR="00CB77DB">
        <w:rPr>
          <w:rFonts w:ascii="Times New Roman" w:hAnsi="Times New Roman"/>
          <w:sz w:val="24"/>
          <w:szCs w:val="24"/>
        </w:rPr>
        <w:t xml:space="preserve"> </w:t>
      </w:r>
      <w:r w:rsidR="00375EC5">
        <w:rPr>
          <w:rFonts w:ascii="Times New Roman" w:hAnsi="Times New Roman"/>
          <w:sz w:val="24"/>
          <w:szCs w:val="24"/>
        </w:rPr>
        <w:t>we</w:t>
      </w:r>
      <w:r w:rsidR="00375EC5" w:rsidRPr="00375EC5">
        <w:rPr>
          <w:rFonts w:ascii="Times New Roman" w:hAnsi="Times New Roman"/>
          <w:sz w:val="24"/>
          <w:szCs w:val="24"/>
        </w:rPr>
        <w:t xml:space="preserve">re much more likely to use ITNs than </w:t>
      </w:r>
      <w:r w:rsidR="00375EC5">
        <w:rPr>
          <w:rFonts w:ascii="Times New Roman" w:hAnsi="Times New Roman"/>
          <w:sz w:val="24"/>
          <w:szCs w:val="24"/>
        </w:rPr>
        <w:t>the males</w:t>
      </w:r>
      <w:r w:rsidR="00375EC5" w:rsidRPr="00375EC5">
        <w:rPr>
          <w:rFonts w:ascii="Times New Roman" w:hAnsi="Times New Roman"/>
          <w:sz w:val="24"/>
          <w:szCs w:val="24"/>
        </w:rPr>
        <w:t xml:space="preserve"> (</w:t>
      </w:r>
      <w:r w:rsidR="00DB0089">
        <w:rPr>
          <w:rFonts w:ascii="Times New Roman" w:hAnsi="Times New Roman" w:cs="Times New Roman"/>
          <w:sz w:val="24"/>
          <w:szCs w:val="24"/>
        </w:rPr>
        <w:t>χ</w:t>
      </w:r>
      <w:r w:rsidR="00375EC5" w:rsidRPr="00375EC5">
        <w:rPr>
          <w:rFonts w:ascii="Times New Roman" w:hAnsi="Times New Roman"/>
          <w:sz w:val="24"/>
          <w:szCs w:val="24"/>
        </w:rPr>
        <w:t>² = 16.650, </w:t>
      </w:r>
      <w:r w:rsidR="00375EC5" w:rsidRPr="00375EC5">
        <w:rPr>
          <w:rFonts w:ascii="Times New Roman" w:hAnsi="Times New Roman"/>
          <w:i/>
          <w:iCs/>
          <w:sz w:val="24"/>
          <w:szCs w:val="24"/>
        </w:rPr>
        <w:t>p</w:t>
      </w:r>
      <w:r w:rsidR="00375EC5" w:rsidRPr="00375EC5">
        <w:rPr>
          <w:rFonts w:ascii="Times New Roman" w:hAnsi="Times New Roman"/>
          <w:sz w:val="24"/>
          <w:szCs w:val="24"/>
        </w:rPr>
        <w:t> &lt; 0.001).</w:t>
      </w:r>
      <w:r w:rsidR="00375EC5">
        <w:rPr>
          <w:rFonts w:ascii="Times New Roman" w:hAnsi="Times New Roman"/>
          <w:sz w:val="24"/>
          <w:szCs w:val="24"/>
        </w:rPr>
        <w:t xml:space="preserve"> These results exhibit the more proactive behaviour females exhibit wherever they are.</w:t>
      </w:r>
      <w:r w:rsidR="00DB0089">
        <w:rPr>
          <w:rFonts w:ascii="Times New Roman" w:hAnsi="Times New Roman"/>
          <w:sz w:val="24"/>
          <w:szCs w:val="24"/>
        </w:rPr>
        <w:t xml:space="preserve"> </w:t>
      </w:r>
      <w:r w:rsidR="004D6F07">
        <w:rPr>
          <w:rFonts w:ascii="Times New Roman" w:hAnsi="Times New Roman"/>
          <w:sz w:val="24"/>
          <w:szCs w:val="24"/>
        </w:rPr>
        <w:t>These results, however, were</w:t>
      </w:r>
      <w:r w:rsidR="00B81450">
        <w:rPr>
          <w:rFonts w:ascii="Times New Roman" w:hAnsi="Times New Roman"/>
          <w:sz w:val="24"/>
          <w:szCs w:val="24"/>
        </w:rPr>
        <w:t xml:space="preserve"> contrary to the results from the study of </w:t>
      </w:r>
      <w:r w:rsidR="0099223C">
        <w:rPr>
          <w:rFonts w:ascii="Times New Roman" w:hAnsi="Times New Roman"/>
          <w:sz w:val="24"/>
          <w:szCs w:val="24"/>
        </w:rPr>
        <w:fldChar w:fldCharType="begin"/>
      </w:r>
      <w:r w:rsidR="00F25016">
        <w:rPr>
          <w:rFonts w:ascii="Times New Roman" w:hAnsi="Times New Roman"/>
          <w:sz w:val="24"/>
          <w:szCs w:val="24"/>
        </w:rPr>
        <w:instrText xml:space="preserve"> ADDIN EN.CITE &lt;EndNote&gt;&lt;Cite AuthorYear="1"&gt;&lt;Author&gt;Tula&lt;/Author&gt;&lt;Year&gt;2023&lt;/Year&gt;&lt;RecNum&gt;63&lt;/RecNum&gt;&lt;DisplayText&gt;Tula et al. (2023)&lt;/DisplayText&gt;&lt;record&gt;&lt;rec-number&gt;63&lt;/rec-number&gt;&lt;foreign-keys&gt;&lt;key app="EN" db-id="xp9a059p0s20ateaa53v5zfmztdwdf5r0wrw" timestamp="1762114596"&gt;63&lt;/key&gt;&lt;/foreign-keys&gt;&lt;ref-type name="Journal Article"&gt;17&lt;/ref-type&gt;&lt;contributors&gt;&lt;authors&gt;&lt;author&gt;Tula, Musa Y&lt;/author&gt;&lt;author&gt;Iyoha, Osaretin&lt;/author&gt;&lt;author&gt;Toy, Benjamen D&lt;/author&gt;&lt;author&gt;Aziegbemhin, Abumhere S&lt;/author&gt;&lt;author&gt;Musa, Thomas&lt;/author&gt;&lt;/authors&gt;&lt;/contributors&gt;&lt;titles&gt;&lt;title&gt;Ownership, usage, and perception of insecticide-treated nets (ITNs) for the prevention of malaria among students of a tertiary institution in northeastern Nigeria&lt;/title&gt;&lt;secondary-title&gt;Public Health Toxicology&lt;/secondary-title&gt;&lt;/titles&gt;&lt;periodical&gt;&lt;full-title&gt;Public Health Toxicology&lt;/full-title&gt;&lt;/periodical&gt;&lt;pages&gt;1-7&lt;/pages&gt;&lt;volume&gt;3&lt;/volume&gt;&lt;number&gt;1&lt;/number&gt;&lt;dates&gt;&lt;year&gt;2023&lt;/year&gt;&lt;/dates&gt;&lt;isbn&gt;2732-8929&lt;/isbn&gt;&lt;urls&gt;&lt;/urls&gt;&lt;/record&gt;&lt;/Cite&gt;&lt;/EndNote&gt;</w:instrText>
      </w:r>
      <w:r w:rsidR="0099223C">
        <w:rPr>
          <w:rFonts w:ascii="Times New Roman" w:hAnsi="Times New Roman"/>
          <w:sz w:val="24"/>
          <w:szCs w:val="24"/>
        </w:rPr>
        <w:fldChar w:fldCharType="separate"/>
      </w:r>
      <w:r w:rsidR="00F25016">
        <w:rPr>
          <w:rFonts w:ascii="Times New Roman" w:hAnsi="Times New Roman"/>
          <w:noProof/>
          <w:sz w:val="24"/>
          <w:szCs w:val="24"/>
        </w:rPr>
        <w:t>Tula et al. (2023)</w:t>
      </w:r>
      <w:r w:rsidR="0099223C">
        <w:rPr>
          <w:rFonts w:ascii="Times New Roman" w:hAnsi="Times New Roman"/>
          <w:sz w:val="24"/>
          <w:szCs w:val="24"/>
        </w:rPr>
        <w:fldChar w:fldCharType="end"/>
      </w:r>
      <w:r w:rsidR="00B81450">
        <w:rPr>
          <w:rFonts w:ascii="Times New Roman" w:hAnsi="Times New Roman"/>
          <w:sz w:val="24"/>
          <w:szCs w:val="24"/>
        </w:rPr>
        <w:t>, which was</w:t>
      </w:r>
      <w:r w:rsidR="00921E40">
        <w:rPr>
          <w:rFonts w:ascii="Times New Roman" w:hAnsi="Times New Roman"/>
          <w:sz w:val="24"/>
          <w:szCs w:val="24"/>
        </w:rPr>
        <w:t xml:space="preserve"> carried out among </w:t>
      </w:r>
      <w:r w:rsidR="00B81450">
        <w:rPr>
          <w:rFonts w:ascii="Times New Roman" w:hAnsi="Times New Roman"/>
          <w:sz w:val="24"/>
          <w:szCs w:val="24"/>
        </w:rPr>
        <w:t xml:space="preserve">students at a tertiary institution in </w:t>
      </w:r>
      <w:proofErr w:type="spellStart"/>
      <w:r w:rsidR="000F2A99">
        <w:rPr>
          <w:rFonts w:ascii="Times New Roman" w:hAnsi="Times New Roman"/>
          <w:sz w:val="24"/>
          <w:szCs w:val="24"/>
        </w:rPr>
        <w:t>Mubi</w:t>
      </w:r>
      <w:proofErr w:type="spellEnd"/>
      <w:r w:rsidR="000F2A99">
        <w:rPr>
          <w:rFonts w:ascii="Times New Roman" w:hAnsi="Times New Roman"/>
          <w:sz w:val="24"/>
          <w:szCs w:val="24"/>
        </w:rPr>
        <w:t xml:space="preserve">, </w:t>
      </w:r>
      <w:r w:rsidR="00B81450">
        <w:rPr>
          <w:rFonts w:ascii="Times New Roman" w:hAnsi="Times New Roman"/>
          <w:sz w:val="24"/>
          <w:szCs w:val="24"/>
        </w:rPr>
        <w:t>North-East</w:t>
      </w:r>
      <w:r w:rsidR="0099223C">
        <w:rPr>
          <w:rFonts w:ascii="Times New Roman" w:hAnsi="Times New Roman"/>
          <w:sz w:val="24"/>
          <w:szCs w:val="24"/>
        </w:rPr>
        <w:t>, Nigeria</w:t>
      </w:r>
      <w:r w:rsidR="005A27B9">
        <w:rPr>
          <w:rFonts w:ascii="Times New Roman" w:hAnsi="Times New Roman"/>
          <w:sz w:val="24"/>
          <w:szCs w:val="24"/>
        </w:rPr>
        <w:t>. They reported that the</w:t>
      </w:r>
      <w:r w:rsidR="00B81450">
        <w:rPr>
          <w:rFonts w:ascii="Times New Roman" w:hAnsi="Times New Roman"/>
          <w:sz w:val="24"/>
          <w:szCs w:val="24"/>
        </w:rPr>
        <w:t>re was no significant association between the use of ITNs and gender</w:t>
      </w:r>
      <w:r w:rsidR="005A27B9">
        <w:rPr>
          <w:rFonts w:ascii="Times New Roman" w:hAnsi="Times New Roman"/>
          <w:sz w:val="24"/>
          <w:szCs w:val="24"/>
        </w:rPr>
        <w:t xml:space="preserve">. </w:t>
      </w:r>
      <w:r w:rsidR="000F2A99">
        <w:rPr>
          <w:rFonts w:ascii="Times New Roman" w:hAnsi="Times New Roman"/>
          <w:sz w:val="24"/>
          <w:szCs w:val="24"/>
        </w:rPr>
        <w:t>The similarities and differences may be explained in this way. The present study</w:t>
      </w:r>
      <w:r w:rsidR="004D6F07">
        <w:rPr>
          <w:rFonts w:ascii="Times New Roman" w:hAnsi="Times New Roman"/>
          <w:sz w:val="24"/>
          <w:szCs w:val="24"/>
        </w:rPr>
        <w:t>,</w:t>
      </w:r>
      <w:r w:rsidR="000F2A99">
        <w:rPr>
          <w:rFonts w:ascii="Times New Roman" w:hAnsi="Times New Roman"/>
          <w:sz w:val="24"/>
          <w:szCs w:val="24"/>
        </w:rPr>
        <w:t xml:space="preserve"> </w:t>
      </w:r>
      <w:r w:rsidR="004D6F07">
        <w:rPr>
          <w:rFonts w:ascii="Times New Roman" w:hAnsi="Times New Roman"/>
          <w:sz w:val="24"/>
          <w:szCs w:val="24"/>
        </w:rPr>
        <w:t>plus</w:t>
      </w:r>
      <w:r w:rsidR="000F2A99">
        <w:rPr>
          <w:rFonts w:ascii="Times New Roman" w:hAnsi="Times New Roman"/>
          <w:sz w:val="24"/>
          <w:szCs w:val="24"/>
        </w:rPr>
        <w:t xml:space="preserve"> th</w:t>
      </w:r>
      <w:r w:rsidR="004D6F07">
        <w:rPr>
          <w:rFonts w:ascii="Times New Roman" w:hAnsi="Times New Roman"/>
          <w:sz w:val="24"/>
          <w:szCs w:val="24"/>
        </w:rPr>
        <w:t>ose</w:t>
      </w:r>
      <w:r w:rsidR="000F2A99">
        <w:rPr>
          <w:rFonts w:ascii="Times New Roman" w:hAnsi="Times New Roman"/>
          <w:sz w:val="24"/>
          <w:szCs w:val="24"/>
        </w:rPr>
        <w:t xml:space="preserve"> conducted in </w:t>
      </w:r>
      <w:r w:rsidR="00815DB8">
        <w:rPr>
          <w:rFonts w:ascii="Times New Roman" w:hAnsi="Times New Roman"/>
          <w:sz w:val="24"/>
          <w:szCs w:val="24"/>
        </w:rPr>
        <w:t xml:space="preserve">the </w:t>
      </w:r>
      <w:r w:rsidR="000F2A99">
        <w:rPr>
          <w:rFonts w:ascii="Times New Roman" w:hAnsi="Times New Roman"/>
          <w:sz w:val="24"/>
          <w:szCs w:val="24"/>
        </w:rPr>
        <w:t>Universit</w:t>
      </w:r>
      <w:r w:rsidR="004D6F07">
        <w:rPr>
          <w:rFonts w:ascii="Times New Roman" w:hAnsi="Times New Roman"/>
          <w:sz w:val="24"/>
          <w:szCs w:val="24"/>
        </w:rPr>
        <w:t>ies</w:t>
      </w:r>
      <w:r w:rsidR="000F2A99">
        <w:rPr>
          <w:rFonts w:ascii="Times New Roman" w:hAnsi="Times New Roman"/>
          <w:sz w:val="24"/>
          <w:szCs w:val="24"/>
        </w:rPr>
        <w:t xml:space="preserve"> of Ibadan </w:t>
      </w:r>
      <w:r w:rsidR="004D6F07">
        <w:rPr>
          <w:rFonts w:ascii="Times New Roman" w:hAnsi="Times New Roman"/>
          <w:sz w:val="24"/>
          <w:szCs w:val="24"/>
        </w:rPr>
        <w:t xml:space="preserve">and </w:t>
      </w:r>
      <w:proofErr w:type="spellStart"/>
      <w:r w:rsidR="004D6F07" w:rsidRPr="004D6F07">
        <w:rPr>
          <w:rFonts w:ascii="Times New Roman" w:hAnsi="Times New Roman"/>
          <w:sz w:val="24"/>
          <w:szCs w:val="24"/>
        </w:rPr>
        <w:t>Njala</w:t>
      </w:r>
      <w:proofErr w:type="spellEnd"/>
      <w:r w:rsidR="004D6F07">
        <w:rPr>
          <w:rFonts w:ascii="Times New Roman" w:hAnsi="Times New Roman"/>
          <w:b/>
          <w:bCs/>
          <w:sz w:val="24"/>
          <w:szCs w:val="24"/>
        </w:rPr>
        <w:t xml:space="preserve">, </w:t>
      </w:r>
      <w:r w:rsidR="000F2A99">
        <w:rPr>
          <w:rFonts w:ascii="Times New Roman" w:hAnsi="Times New Roman"/>
          <w:sz w:val="24"/>
          <w:szCs w:val="24"/>
        </w:rPr>
        <w:t xml:space="preserve">may share some resemblances in </w:t>
      </w:r>
      <w:r w:rsidR="00815DB8">
        <w:rPr>
          <w:rFonts w:ascii="Times New Roman" w:hAnsi="Times New Roman"/>
          <w:sz w:val="24"/>
          <w:szCs w:val="24"/>
        </w:rPr>
        <w:t>climate</w:t>
      </w:r>
      <w:r w:rsidR="000F2A99">
        <w:rPr>
          <w:rFonts w:ascii="Times New Roman" w:hAnsi="Times New Roman"/>
          <w:sz w:val="24"/>
          <w:szCs w:val="24"/>
        </w:rPr>
        <w:t xml:space="preserve"> (rainfall) compared to </w:t>
      </w:r>
      <w:proofErr w:type="spellStart"/>
      <w:r w:rsidR="000F2A99">
        <w:rPr>
          <w:rFonts w:ascii="Times New Roman" w:hAnsi="Times New Roman"/>
          <w:sz w:val="24"/>
          <w:szCs w:val="24"/>
        </w:rPr>
        <w:t>Mubi</w:t>
      </w:r>
      <w:proofErr w:type="spellEnd"/>
      <w:r w:rsidR="000F2A99">
        <w:rPr>
          <w:rFonts w:ascii="Times New Roman" w:hAnsi="Times New Roman"/>
          <w:sz w:val="24"/>
          <w:szCs w:val="24"/>
        </w:rPr>
        <w:t xml:space="preserve">, where the rainfall </w:t>
      </w:r>
      <w:r w:rsidR="004D6F07">
        <w:rPr>
          <w:rFonts w:ascii="Times New Roman" w:hAnsi="Times New Roman"/>
          <w:sz w:val="24"/>
          <w:szCs w:val="24"/>
        </w:rPr>
        <w:t>is</w:t>
      </w:r>
      <w:r w:rsidR="000F2A99">
        <w:rPr>
          <w:rFonts w:ascii="Times New Roman" w:hAnsi="Times New Roman"/>
          <w:sz w:val="24"/>
          <w:szCs w:val="24"/>
        </w:rPr>
        <w:t xml:space="preserve"> not as much</w:t>
      </w:r>
      <w:r w:rsidR="00815DB8">
        <w:rPr>
          <w:rFonts w:ascii="Times New Roman" w:hAnsi="Times New Roman"/>
          <w:sz w:val="24"/>
          <w:szCs w:val="24"/>
        </w:rPr>
        <w:t>,</w:t>
      </w:r>
      <w:r w:rsidR="000F2A99">
        <w:rPr>
          <w:rFonts w:ascii="Times New Roman" w:hAnsi="Times New Roman"/>
          <w:sz w:val="24"/>
          <w:szCs w:val="24"/>
        </w:rPr>
        <w:t xml:space="preserve"> considering </w:t>
      </w:r>
      <w:r w:rsidR="00815DB8">
        <w:rPr>
          <w:rFonts w:ascii="Times New Roman" w:hAnsi="Times New Roman"/>
          <w:sz w:val="24"/>
          <w:szCs w:val="24"/>
        </w:rPr>
        <w:t>its location</w:t>
      </w:r>
      <w:r w:rsidR="004D6F07">
        <w:rPr>
          <w:rFonts w:ascii="Times New Roman" w:hAnsi="Times New Roman"/>
          <w:sz w:val="24"/>
          <w:szCs w:val="24"/>
        </w:rPr>
        <w:t xml:space="preserve"> in the North-East part of Nigeria</w:t>
      </w:r>
      <w:r w:rsidR="00815DB8">
        <w:rPr>
          <w:rFonts w:ascii="Times New Roman" w:hAnsi="Times New Roman"/>
          <w:sz w:val="24"/>
          <w:szCs w:val="24"/>
        </w:rPr>
        <w:t xml:space="preserve">. </w:t>
      </w:r>
      <w:r w:rsidR="004D6F07">
        <w:rPr>
          <w:rFonts w:ascii="Times New Roman" w:hAnsi="Times New Roman"/>
          <w:sz w:val="24"/>
          <w:szCs w:val="24"/>
        </w:rPr>
        <w:t xml:space="preserve">These </w:t>
      </w:r>
      <w:r w:rsidR="00E12F53">
        <w:rPr>
          <w:rFonts w:ascii="Times New Roman" w:hAnsi="Times New Roman"/>
          <w:sz w:val="24"/>
          <w:szCs w:val="24"/>
        </w:rPr>
        <w:t>areas</w:t>
      </w:r>
      <w:r w:rsidR="004D6F07">
        <w:rPr>
          <w:rFonts w:ascii="Times New Roman" w:hAnsi="Times New Roman"/>
          <w:sz w:val="24"/>
          <w:szCs w:val="24"/>
        </w:rPr>
        <w:t xml:space="preserve"> are characterized by high humidity and rainfall. </w:t>
      </w:r>
      <w:r w:rsidR="00815DB8">
        <w:rPr>
          <w:rFonts w:ascii="Times New Roman" w:hAnsi="Times New Roman"/>
          <w:sz w:val="24"/>
          <w:szCs w:val="24"/>
        </w:rPr>
        <w:t xml:space="preserve">Consequently, the mosquito density </w:t>
      </w:r>
      <w:r w:rsidR="004D6F07">
        <w:rPr>
          <w:rFonts w:ascii="Times New Roman" w:hAnsi="Times New Roman"/>
          <w:sz w:val="24"/>
          <w:szCs w:val="24"/>
        </w:rPr>
        <w:t xml:space="preserve">in </w:t>
      </w:r>
      <w:proofErr w:type="spellStart"/>
      <w:r w:rsidR="004D6F07">
        <w:rPr>
          <w:rFonts w:ascii="Times New Roman" w:hAnsi="Times New Roman"/>
          <w:sz w:val="24"/>
          <w:szCs w:val="24"/>
        </w:rPr>
        <w:t>Mubi</w:t>
      </w:r>
      <w:proofErr w:type="spellEnd"/>
      <w:r w:rsidR="004D6F07">
        <w:rPr>
          <w:rFonts w:ascii="Times New Roman" w:hAnsi="Times New Roman"/>
          <w:sz w:val="24"/>
          <w:szCs w:val="24"/>
        </w:rPr>
        <w:t xml:space="preserve"> may </w:t>
      </w:r>
      <w:r w:rsidR="00815DB8">
        <w:rPr>
          <w:rFonts w:ascii="Times New Roman" w:hAnsi="Times New Roman"/>
          <w:sz w:val="24"/>
          <w:szCs w:val="24"/>
        </w:rPr>
        <w:t xml:space="preserve">not be as in </w:t>
      </w:r>
      <w:r w:rsidR="004D6F07">
        <w:rPr>
          <w:rFonts w:ascii="Times New Roman" w:hAnsi="Times New Roman"/>
          <w:sz w:val="24"/>
          <w:szCs w:val="24"/>
        </w:rPr>
        <w:t>the other locations</w:t>
      </w:r>
      <w:r w:rsidR="00815DB8">
        <w:rPr>
          <w:rFonts w:ascii="Times New Roman" w:hAnsi="Times New Roman"/>
          <w:sz w:val="24"/>
          <w:szCs w:val="24"/>
        </w:rPr>
        <w:t xml:space="preserve">. The study by </w:t>
      </w:r>
      <w:r w:rsidR="00815DB8">
        <w:rPr>
          <w:rFonts w:ascii="Times New Roman" w:hAnsi="Times New Roman"/>
          <w:sz w:val="24"/>
          <w:szCs w:val="24"/>
        </w:rPr>
        <w:fldChar w:fldCharType="begin"/>
      </w:r>
      <w:r w:rsidR="00F25016">
        <w:rPr>
          <w:rFonts w:ascii="Times New Roman" w:hAnsi="Times New Roman"/>
          <w:sz w:val="24"/>
          <w:szCs w:val="24"/>
        </w:rPr>
        <w:instrText xml:space="preserve"> ADDIN EN.CITE &lt;EndNote&gt;&lt;Cite AuthorYear="1"&gt;&lt;Author&gt;Tula&lt;/Author&gt;&lt;Year&gt;2023&lt;/Year&gt;&lt;RecNum&gt;63&lt;/RecNum&gt;&lt;DisplayText&gt;Tula et al. (2023)&lt;/DisplayText&gt;&lt;record&gt;&lt;rec-number&gt;63&lt;/rec-number&gt;&lt;foreign-keys&gt;&lt;key app="EN" db-id="xp9a059p0s20ateaa53v5zfmztdwdf5r0wrw" timestamp="1762114596"&gt;63&lt;/key&gt;&lt;/foreign-keys&gt;&lt;ref-type name="Journal Article"&gt;17&lt;/ref-type&gt;&lt;contributors&gt;&lt;authors&gt;&lt;author&gt;Tula, Musa Y&lt;/author&gt;&lt;author&gt;Iyoha, Osaretin&lt;/author&gt;&lt;author&gt;Toy, Benjamen D&lt;/author&gt;&lt;author&gt;Aziegbemhin, Abumhere S&lt;/author&gt;&lt;author&gt;Musa, Thomas&lt;/author&gt;&lt;/authors&gt;&lt;/contributors&gt;&lt;titles&gt;&lt;title&gt;Ownership, usage, and perception of insecticide-treated nets (ITNs) for the prevention of malaria among students of a tertiary institution in northeastern Nigeria&lt;/title&gt;&lt;secondary-title&gt;Public Health Toxicology&lt;/secondary-title&gt;&lt;/titles&gt;&lt;periodical&gt;&lt;full-title&gt;Public Health Toxicology&lt;/full-title&gt;&lt;/periodical&gt;&lt;pages&gt;1-7&lt;/pages&gt;&lt;volume&gt;3&lt;/volume&gt;&lt;number&gt;1&lt;/number&gt;&lt;dates&gt;&lt;year&gt;2023&lt;/year&gt;&lt;/dates&gt;&lt;isbn&gt;2732-8929&lt;/isbn&gt;&lt;urls&gt;&lt;/urls&gt;&lt;/record&gt;&lt;/Cite&gt;&lt;/EndNote&gt;</w:instrText>
      </w:r>
      <w:r w:rsidR="00815DB8">
        <w:rPr>
          <w:rFonts w:ascii="Times New Roman" w:hAnsi="Times New Roman"/>
          <w:sz w:val="24"/>
          <w:szCs w:val="24"/>
        </w:rPr>
        <w:fldChar w:fldCharType="separate"/>
      </w:r>
      <w:r w:rsidR="00F25016">
        <w:rPr>
          <w:rFonts w:ascii="Times New Roman" w:hAnsi="Times New Roman"/>
          <w:noProof/>
          <w:sz w:val="24"/>
          <w:szCs w:val="24"/>
        </w:rPr>
        <w:t>Tula et al. (2023)</w:t>
      </w:r>
      <w:r w:rsidR="00815DB8">
        <w:rPr>
          <w:rFonts w:ascii="Times New Roman" w:hAnsi="Times New Roman"/>
          <w:sz w:val="24"/>
          <w:szCs w:val="24"/>
        </w:rPr>
        <w:fldChar w:fldCharType="end"/>
      </w:r>
      <w:r w:rsidR="00815DB8">
        <w:rPr>
          <w:rFonts w:ascii="Times New Roman" w:hAnsi="Times New Roman"/>
          <w:sz w:val="24"/>
          <w:szCs w:val="24"/>
        </w:rPr>
        <w:t xml:space="preserve"> also mentioned a wide distribution of ITNs by the government. This may have caused the flattening of any gender gap that may have occurred. Another difference to consider may be that the student mix in this present study and the one in the University of Ibadan may be similar since they are universities compared to the institution in </w:t>
      </w:r>
      <w:proofErr w:type="spellStart"/>
      <w:r w:rsidR="00815DB8">
        <w:rPr>
          <w:rFonts w:ascii="Times New Roman" w:hAnsi="Times New Roman"/>
          <w:sz w:val="24"/>
          <w:szCs w:val="24"/>
        </w:rPr>
        <w:t>Mubi</w:t>
      </w:r>
      <w:proofErr w:type="spellEnd"/>
      <w:r w:rsidR="00815DB8">
        <w:rPr>
          <w:rFonts w:ascii="Times New Roman" w:hAnsi="Times New Roman"/>
          <w:sz w:val="24"/>
          <w:szCs w:val="24"/>
        </w:rPr>
        <w:t>, which is a polytechnic.</w:t>
      </w:r>
    </w:p>
    <w:p w14:paraId="1471ECE3" w14:textId="4690C0F4" w:rsidR="00777341" w:rsidRPr="00FA240F" w:rsidRDefault="00C73B45" w:rsidP="00FA240F">
      <w:pPr>
        <w:spacing w:line="480" w:lineRule="auto"/>
        <w:jc w:val="both"/>
        <w:rPr>
          <w:rFonts w:ascii="Times New Roman" w:hAnsi="Times New Roman"/>
          <w:sz w:val="24"/>
          <w:szCs w:val="24"/>
        </w:rPr>
      </w:pPr>
      <w:r>
        <w:rPr>
          <w:rFonts w:ascii="Times New Roman" w:hAnsi="Times New Roman"/>
          <w:sz w:val="24"/>
          <w:szCs w:val="24"/>
        </w:rPr>
        <w:t xml:space="preserve">Students in lower </w:t>
      </w:r>
      <w:r w:rsidR="004C4459">
        <w:rPr>
          <w:rFonts w:ascii="Times New Roman" w:hAnsi="Times New Roman"/>
          <w:sz w:val="24"/>
          <w:szCs w:val="24"/>
        </w:rPr>
        <w:t>levels of study</w:t>
      </w:r>
      <w:r>
        <w:rPr>
          <w:rFonts w:ascii="Times New Roman" w:hAnsi="Times New Roman"/>
          <w:sz w:val="24"/>
          <w:szCs w:val="24"/>
        </w:rPr>
        <w:t xml:space="preserve"> (≤300 level) had higher usage rates compared to those in higher </w:t>
      </w:r>
      <w:r w:rsidR="004C4459">
        <w:rPr>
          <w:rFonts w:ascii="Times New Roman" w:hAnsi="Times New Roman"/>
          <w:sz w:val="24"/>
          <w:szCs w:val="24"/>
        </w:rPr>
        <w:t>levels</w:t>
      </w:r>
      <w:r>
        <w:rPr>
          <w:rFonts w:ascii="Times New Roman" w:hAnsi="Times New Roman"/>
          <w:sz w:val="24"/>
          <w:szCs w:val="24"/>
        </w:rPr>
        <w:t xml:space="preserve"> &gt;300 level (</w:t>
      </w:r>
      <w:r w:rsidR="00181342">
        <w:rPr>
          <w:rFonts w:ascii="Times New Roman" w:hAnsi="Times New Roman" w:cs="Times New Roman"/>
          <w:sz w:val="24"/>
          <w:szCs w:val="24"/>
        </w:rPr>
        <w:t>χ</w:t>
      </w:r>
      <w:r w:rsidR="00181342" w:rsidRPr="00375EC5">
        <w:rPr>
          <w:rFonts w:ascii="Times New Roman" w:hAnsi="Times New Roman"/>
          <w:sz w:val="24"/>
          <w:szCs w:val="24"/>
        </w:rPr>
        <w:t xml:space="preserve">² = </w:t>
      </w:r>
      <w:r w:rsidR="00181342">
        <w:rPr>
          <w:rFonts w:ascii="Times New Roman" w:hAnsi="Times New Roman"/>
          <w:sz w:val="24"/>
          <w:szCs w:val="24"/>
        </w:rPr>
        <w:t>4.493</w:t>
      </w:r>
      <w:r w:rsidR="00181342" w:rsidRPr="00375EC5">
        <w:rPr>
          <w:rFonts w:ascii="Times New Roman" w:hAnsi="Times New Roman"/>
          <w:sz w:val="24"/>
          <w:szCs w:val="24"/>
        </w:rPr>
        <w:t>, </w:t>
      </w:r>
      <w:r>
        <w:rPr>
          <w:rFonts w:ascii="Times New Roman" w:hAnsi="Times New Roman"/>
          <w:sz w:val="24"/>
          <w:szCs w:val="24"/>
        </w:rPr>
        <w:t>p = .034), indicating the need for sustained education throughout academic progression</w:t>
      </w:r>
      <w:r w:rsidRPr="004C4459">
        <w:rPr>
          <w:rFonts w:ascii="Times New Roman" w:hAnsi="Times New Roman"/>
          <w:sz w:val="24"/>
          <w:szCs w:val="24"/>
        </w:rPr>
        <w:t>.</w:t>
      </w:r>
      <w:r w:rsidR="004C4459" w:rsidRPr="004C4459">
        <w:rPr>
          <w:rFonts w:ascii="Times New Roman" w:hAnsi="Times New Roman"/>
          <w:sz w:val="24"/>
          <w:szCs w:val="24"/>
        </w:rPr>
        <w:t xml:space="preserve"> In addition, this may possibly be due to newer students being more recently exposed to health orientation programs or having recently received ITNs. </w:t>
      </w:r>
      <w:r>
        <w:rPr>
          <w:rFonts w:ascii="Times New Roman" w:hAnsi="Times New Roman"/>
          <w:sz w:val="24"/>
          <w:szCs w:val="24"/>
        </w:rPr>
        <w:t xml:space="preserve">Residents of the Abuja </w:t>
      </w:r>
      <w:r>
        <w:rPr>
          <w:rFonts w:ascii="Times New Roman" w:hAnsi="Times New Roman"/>
          <w:sz w:val="24"/>
          <w:szCs w:val="24"/>
        </w:rPr>
        <w:lastRenderedPageBreak/>
        <w:t xml:space="preserve">campus reported higher ITN usage than those in </w:t>
      </w:r>
      <w:r w:rsidR="00CB77DB">
        <w:rPr>
          <w:rFonts w:ascii="Times New Roman" w:hAnsi="Times New Roman"/>
          <w:sz w:val="24"/>
          <w:szCs w:val="24"/>
        </w:rPr>
        <w:t xml:space="preserve">the </w:t>
      </w:r>
      <w:r>
        <w:rPr>
          <w:rFonts w:ascii="Times New Roman" w:hAnsi="Times New Roman"/>
          <w:sz w:val="24"/>
          <w:szCs w:val="24"/>
        </w:rPr>
        <w:t xml:space="preserve">Delta and </w:t>
      </w:r>
      <w:proofErr w:type="spellStart"/>
      <w:r>
        <w:rPr>
          <w:rFonts w:ascii="Times New Roman" w:hAnsi="Times New Roman"/>
          <w:sz w:val="24"/>
          <w:szCs w:val="24"/>
        </w:rPr>
        <w:t>Choba</w:t>
      </w:r>
      <w:proofErr w:type="spellEnd"/>
      <w:r>
        <w:rPr>
          <w:rFonts w:ascii="Times New Roman" w:hAnsi="Times New Roman"/>
          <w:sz w:val="24"/>
          <w:szCs w:val="24"/>
        </w:rPr>
        <w:t xml:space="preserve"> campuses (</w:t>
      </w:r>
      <w:r w:rsidR="00181342">
        <w:rPr>
          <w:rFonts w:ascii="Times New Roman" w:hAnsi="Times New Roman" w:cs="Times New Roman"/>
          <w:sz w:val="24"/>
          <w:szCs w:val="24"/>
        </w:rPr>
        <w:t>χ</w:t>
      </w:r>
      <w:r w:rsidR="00181342" w:rsidRPr="00375EC5">
        <w:rPr>
          <w:rFonts w:ascii="Times New Roman" w:hAnsi="Times New Roman"/>
          <w:sz w:val="24"/>
          <w:szCs w:val="24"/>
        </w:rPr>
        <w:t xml:space="preserve">² = </w:t>
      </w:r>
      <w:r w:rsidR="00181342">
        <w:rPr>
          <w:rFonts w:ascii="Times New Roman" w:hAnsi="Times New Roman"/>
          <w:sz w:val="24"/>
          <w:szCs w:val="24"/>
        </w:rPr>
        <w:t>11.021</w:t>
      </w:r>
      <w:r w:rsidR="00181342" w:rsidRPr="00375EC5">
        <w:rPr>
          <w:rFonts w:ascii="Times New Roman" w:hAnsi="Times New Roman"/>
          <w:sz w:val="24"/>
          <w:szCs w:val="24"/>
        </w:rPr>
        <w:t>, </w:t>
      </w:r>
      <w:r>
        <w:rPr>
          <w:rFonts w:ascii="Times New Roman" w:hAnsi="Times New Roman"/>
          <w:sz w:val="24"/>
          <w:szCs w:val="24"/>
        </w:rPr>
        <w:t>p = .004), highlighting potential disparities in access or awareness across campuses.</w:t>
      </w:r>
    </w:p>
    <w:p w14:paraId="71998FBC" w14:textId="77777777" w:rsidR="00777341" w:rsidRDefault="00777341" w:rsidP="00777341">
      <w:pPr>
        <w:jc w:val="both"/>
        <w:rPr>
          <w:rFonts w:ascii="Times New Roman" w:hAnsi="Times New Roman" w:cs="Times New Roman"/>
          <w:b/>
          <w:bCs/>
          <w:sz w:val="24"/>
          <w:szCs w:val="24"/>
        </w:rPr>
      </w:pPr>
      <w:r w:rsidRPr="00D878AB">
        <w:rPr>
          <w:rFonts w:ascii="Times New Roman" w:hAnsi="Times New Roman" w:cs="Times New Roman"/>
          <w:b/>
          <w:bCs/>
          <w:sz w:val="24"/>
          <w:szCs w:val="24"/>
        </w:rPr>
        <w:t xml:space="preserve">Conclusion </w:t>
      </w:r>
    </w:p>
    <w:p w14:paraId="76E4E92B" w14:textId="438F53B8" w:rsidR="007C091E" w:rsidRPr="007C091E" w:rsidRDefault="001826CD" w:rsidP="007C091E">
      <w:pPr>
        <w:spacing w:line="480" w:lineRule="auto"/>
        <w:jc w:val="both"/>
        <w:rPr>
          <w:rFonts w:ascii="Times New Roman" w:hAnsi="Times New Roman"/>
          <w:sz w:val="28"/>
          <w:szCs w:val="28"/>
        </w:rPr>
      </w:pPr>
      <w:r>
        <w:rPr>
          <w:rFonts w:ascii="Times New Roman" w:hAnsi="Times New Roman"/>
          <w:sz w:val="24"/>
          <w:szCs w:val="24"/>
        </w:rPr>
        <w:t>The findings from this study have shown</w:t>
      </w:r>
      <w:r w:rsidR="007C091E">
        <w:rPr>
          <w:rFonts w:ascii="Times New Roman" w:hAnsi="Times New Roman"/>
          <w:sz w:val="24"/>
          <w:szCs w:val="24"/>
        </w:rPr>
        <w:t xml:space="preserve"> that despite the fair levels of knowledge and awareness of ITNs, the consistent use of the ITNs by the students is less than ideal. The findings indicate that although the majority of students had heard of ITNs and over two-thirds demonstrated fair knowledge, this did not translate to consistent usage. Only less than half of the students owned ITNs, and just one-third reported frequent use, with less than a quarter using ITNs daily.</w:t>
      </w:r>
      <w:r w:rsidR="007C091E">
        <w:rPr>
          <w:rFonts w:ascii="Times New Roman" w:hAnsi="Times New Roman"/>
          <w:sz w:val="28"/>
          <w:szCs w:val="28"/>
        </w:rPr>
        <w:t xml:space="preserve"> </w:t>
      </w:r>
      <w:r w:rsidR="007C091E">
        <w:rPr>
          <w:rFonts w:ascii="Times New Roman" w:hAnsi="Times New Roman"/>
          <w:sz w:val="24"/>
          <w:szCs w:val="24"/>
        </w:rPr>
        <w:t xml:space="preserve">Irregular use is affected significantly by a variety of factors such as discomfort, heat, access problems, and personal perceptions. </w:t>
      </w:r>
    </w:p>
    <w:p w14:paraId="5A018DC8" w14:textId="77777777" w:rsidR="000A5BD1" w:rsidRDefault="007C091E" w:rsidP="00777341">
      <w:pPr>
        <w:spacing w:line="480" w:lineRule="auto"/>
        <w:jc w:val="both"/>
        <w:rPr>
          <w:rFonts w:ascii="Times New Roman" w:hAnsi="Times New Roman"/>
          <w:sz w:val="24"/>
          <w:szCs w:val="24"/>
        </w:rPr>
      </w:pPr>
      <w:r>
        <w:rPr>
          <w:rFonts w:ascii="Times New Roman" w:hAnsi="Times New Roman"/>
          <w:sz w:val="24"/>
          <w:szCs w:val="24"/>
        </w:rPr>
        <w:t xml:space="preserve">Despite these difficulties, most of the students recommended that they would use ITNs if made readily available, affordable, and more comfortable. Therefore, targeted interventions such as ITN distribution, gender-specific health education, and hostel upgrading are advised to be implemented to bridge the gap between awareness and sustained use. </w:t>
      </w:r>
    </w:p>
    <w:p w14:paraId="59196E13" w14:textId="01CF37D6" w:rsidR="000A5BD1" w:rsidRPr="000A5BD1" w:rsidRDefault="000A5BD1" w:rsidP="00777341">
      <w:pPr>
        <w:spacing w:line="480" w:lineRule="auto"/>
        <w:jc w:val="both"/>
        <w:rPr>
          <w:rFonts w:ascii="Times New Roman" w:hAnsi="Times New Roman"/>
          <w:b/>
          <w:bCs/>
          <w:sz w:val="24"/>
          <w:szCs w:val="24"/>
        </w:rPr>
      </w:pPr>
      <w:r w:rsidRPr="000A5BD1">
        <w:rPr>
          <w:rFonts w:ascii="Times New Roman" w:hAnsi="Times New Roman"/>
          <w:b/>
          <w:bCs/>
          <w:sz w:val="24"/>
          <w:szCs w:val="24"/>
        </w:rPr>
        <w:t>Recommendations</w:t>
      </w:r>
    </w:p>
    <w:p w14:paraId="5F15E7F3" w14:textId="2CE6B8ED" w:rsidR="007C091E" w:rsidRDefault="00D0767F" w:rsidP="00777341">
      <w:pPr>
        <w:spacing w:line="480" w:lineRule="auto"/>
        <w:jc w:val="both"/>
        <w:rPr>
          <w:rFonts w:ascii="Times New Roman" w:hAnsi="Times New Roman"/>
          <w:sz w:val="24"/>
          <w:szCs w:val="24"/>
        </w:rPr>
      </w:pPr>
      <w:r>
        <w:rPr>
          <w:rFonts w:ascii="Times New Roman" w:hAnsi="Times New Roman"/>
          <w:sz w:val="24"/>
          <w:szCs w:val="24"/>
        </w:rPr>
        <w:t>The university management can collaborate with the Ministry of Health in the State to support by supplying either free ITNs or subsidi</w:t>
      </w:r>
      <w:r w:rsidR="0056632E">
        <w:rPr>
          <w:rFonts w:ascii="Times New Roman" w:hAnsi="Times New Roman"/>
          <w:sz w:val="24"/>
          <w:szCs w:val="24"/>
        </w:rPr>
        <w:t>s</w:t>
      </w:r>
      <w:r>
        <w:rPr>
          <w:rFonts w:ascii="Times New Roman" w:hAnsi="Times New Roman"/>
          <w:sz w:val="24"/>
          <w:szCs w:val="24"/>
        </w:rPr>
        <w:t xml:space="preserve">ed for the students to purchase. </w:t>
      </w:r>
      <w:r w:rsidR="009E1DEA">
        <w:rPr>
          <w:rFonts w:ascii="Times New Roman" w:hAnsi="Times New Roman"/>
          <w:sz w:val="24"/>
          <w:szCs w:val="24"/>
        </w:rPr>
        <w:t xml:space="preserve">To encourage the use of ITNs, the university management can help to reduce the heat in the various hostels by providing proper ventilation and fans in the rooms. The rooms can also be made net-ready by adding hooks where students can easily hang the nets without defacing their rooms. The use of </w:t>
      </w:r>
      <w:r w:rsidR="003B3FCB">
        <w:rPr>
          <w:rFonts w:ascii="Times New Roman" w:hAnsi="Times New Roman"/>
          <w:sz w:val="24"/>
          <w:szCs w:val="24"/>
        </w:rPr>
        <w:t>ITN</w:t>
      </w:r>
      <w:r w:rsidR="009E1DEA">
        <w:rPr>
          <w:rFonts w:ascii="Times New Roman" w:hAnsi="Times New Roman"/>
          <w:sz w:val="24"/>
          <w:szCs w:val="24"/>
        </w:rPr>
        <w:t xml:space="preserve"> and its importance can be introduced during the different orientation programmes held for new students each year. Peer educators can also be trained to reinforce the needed behaviour in their friends. </w:t>
      </w:r>
      <w:r>
        <w:rPr>
          <w:rFonts w:ascii="Times New Roman" w:hAnsi="Times New Roman"/>
          <w:sz w:val="24"/>
          <w:szCs w:val="24"/>
        </w:rPr>
        <w:t xml:space="preserve">The health </w:t>
      </w:r>
      <w:r>
        <w:rPr>
          <w:rFonts w:ascii="Times New Roman" w:hAnsi="Times New Roman"/>
          <w:sz w:val="24"/>
          <w:szCs w:val="24"/>
        </w:rPr>
        <w:lastRenderedPageBreak/>
        <w:t xml:space="preserve">centre </w:t>
      </w:r>
      <w:r w:rsidR="009E1DEA">
        <w:rPr>
          <w:rFonts w:ascii="Times New Roman" w:hAnsi="Times New Roman"/>
          <w:sz w:val="24"/>
          <w:szCs w:val="24"/>
        </w:rPr>
        <w:t>gives health education to the new students when they come for their pre-admission medical tests. The importance of using ITNs can be incorporated into such health talks.</w:t>
      </w:r>
      <w:r w:rsidR="003B3FCB">
        <w:rPr>
          <w:rFonts w:ascii="Times New Roman" w:hAnsi="Times New Roman"/>
          <w:sz w:val="24"/>
          <w:szCs w:val="24"/>
        </w:rPr>
        <w:t xml:space="preserve"> With all these recommendations, the incidence of malaria ought to reduce among the hostel residents.</w:t>
      </w:r>
    </w:p>
    <w:p w14:paraId="71B27360" w14:textId="1003038F" w:rsidR="00EC6EF2" w:rsidRDefault="00EC6EF2" w:rsidP="00777341">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Limitations of this study</w:t>
      </w:r>
    </w:p>
    <w:p w14:paraId="1AAF256C" w14:textId="023A5EA4" w:rsidR="004E1505" w:rsidRDefault="00EC6EF2" w:rsidP="00777341">
      <w:pPr>
        <w:spacing w:line="480" w:lineRule="auto"/>
        <w:jc w:val="both"/>
        <w:rPr>
          <w:rFonts w:ascii="Times New Roman" w:hAnsi="Times New Roman" w:cs="Times New Roman"/>
          <w:sz w:val="24"/>
          <w:szCs w:val="24"/>
          <w:lang w:val="en-US"/>
        </w:rPr>
      </w:pPr>
      <w:r w:rsidRPr="003759D8">
        <w:rPr>
          <w:rFonts w:ascii="Times New Roman" w:hAnsi="Times New Roman" w:cs="Times New Roman"/>
          <w:sz w:val="24"/>
          <w:szCs w:val="24"/>
          <w:lang w:val="en-US"/>
        </w:rPr>
        <w:t xml:space="preserve">We acknowledge that </w:t>
      </w:r>
      <w:r w:rsidR="004806EE">
        <w:rPr>
          <w:rFonts w:ascii="Times New Roman" w:hAnsi="Times New Roman" w:cs="Times New Roman"/>
          <w:sz w:val="24"/>
          <w:szCs w:val="24"/>
          <w:lang w:val="en-US"/>
        </w:rPr>
        <w:t xml:space="preserve">this study has limitations due to the following: the study adopted a descriptive cross-sectional design, </w:t>
      </w:r>
      <w:r w:rsidR="005968DD">
        <w:rPr>
          <w:rFonts w:ascii="Times New Roman" w:hAnsi="Times New Roman" w:cs="Times New Roman"/>
          <w:sz w:val="24"/>
          <w:szCs w:val="24"/>
          <w:lang w:val="en-US"/>
        </w:rPr>
        <w:t>to carry out the survey on the knowledge and factors influencing the use of ITNs</w:t>
      </w:r>
      <w:r w:rsidR="005647A8">
        <w:rPr>
          <w:rFonts w:ascii="Times New Roman" w:hAnsi="Times New Roman" w:cs="Times New Roman"/>
          <w:sz w:val="24"/>
          <w:szCs w:val="24"/>
          <w:lang w:val="en-US"/>
        </w:rPr>
        <w:t>,</w:t>
      </w:r>
      <w:r w:rsidR="005968DD">
        <w:rPr>
          <w:rFonts w:ascii="Times New Roman" w:hAnsi="Times New Roman" w:cs="Times New Roman"/>
          <w:sz w:val="24"/>
          <w:szCs w:val="24"/>
          <w:lang w:val="en-US"/>
        </w:rPr>
        <w:t xml:space="preserve"> and as such</w:t>
      </w:r>
      <w:r w:rsidR="005647A8">
        <w:rPr>
          <w:rFonts w:ascii="Times New Roman" w:hAnsi="Times New Roman" w:cs="Times New Roman"/>
          <w:sz w:val="24"/>
          <w:szCs w:val="24"/>
          <w:lang w:val="en-US"/>
        </w:rPr>
        <w:t>,</w:t>
      </w:r>
      <w:r w:rsidR="005968DD">
        <w:rPr>
          <w:rFonts w:ascii="Times New Roman" w:hAnsi="Times New Roman" w:cs="Times New Roman"/>
          <w:sz w:val="24"/>
          <w:szCs w:val="24"/>
          <w:lang w:val="en-US"/>
        </w:rPr>
        <w:t xml:space="preserve"> these were measured at the same time. Hence, it cannot be certain that sex, year/level of study or campus the students lived in caused the use of ITNs</w:t>
      </w:r>
      <w:r w:rsidR="005647A8">
        <w:rPr>
          <w:rFonts w:ascii="Times New Roman" w:hAnsi="Times New Roman" w:cs="Times New Roman"/>
          <w:sz w:val="24"/>
          <w:szCs w:val="24"/>
          <w:lang w:val="en-US"/>
        </w:rPr>
        <w:t>;</w:t>
      </w:r>
      <w:r w:rsidR="005968DD">
        <w:rPr>
          <w:rFonts w:ascii="Times New Roman" w:hAnsi="Times New Roman" w:cs="Times New Roman"/>
          <w:sz w:val="24"/>
          <w:szCs w:val="24"/>
          <w:lang w:val="en-US"/>
        </w:rPr>
        <w:t xml:space="preserve"> rather</w:t>
      </w:r>
      <w:r w:rsidR="005647A8">
        <w:rPr>
          <w:rFonts w:ascii="Times New Roman" w:hAnsi="Times New Roman" w:cs="Times New Roman"/>
          <w:sz w:val="24"/>
          <w:szCs w:val="24"/>
          <w:lang w:val="en-US"/>
        </w:rPr>
        <w:t>,</w:t>
      </w:r>
      <w:r w:rsidR="005968DD">
        <w:rPr>
          <w:rFonts w:ascii="Times New Roman" w:hAnsi="Times New Roman" w:cs="Times New Roman"/>
          <w:sz w:val="24"/>
          <w:szCs w:val="24"/>
          <w:lang w:val="en-US"/>
        </w:rPr>
        <w:t xml:space="preserve"> we can safely say they were associated with the use of ITNs</w:t>
      </w:r>
      <w:r w:rsidR="005647A8">
        <w:rPr>
          <w:rFonts w:ascii="Times New Roman" w:hAnsi="Times New Roman" w:cs="Times New Roman"/>
          <w:sz w:val="24"/>
          <w:szCs w:val="24"/>
          <w:lang w:val="en-US"/>
        </w:rPr>
        <w:t xml:space="preserve">. Another potential limitation is selection bias that may have occurred during the selection of participants. It is possible that those who were selected may not have had much knowledge regarding ITNs, since most of the participants were students in </w:t>
      </w:r>
      <w:r w:rsidR="00F25016">
        <w:rPr>
          <w:rFonts w:ascii="Times New Roman" w:hAnsi="Times New Roman" w:cs="Times New Roman"/>
          <w:sz w:val="24"/>
          <w:szCs w:val="24"/>
          <w:lang w:val="en-US"/>
        </w:rPr>
        <w:t>the 100-level</w:t>
      </w:r>
      <w:r w:rsidR="005647A8">
        <w:rPr>
          <w:rFonts w:ascii="Times New Roman" w:hAnsi="Times New Roman" w:cs="Times New Roman"/>
          <w:sz w:val="24"/>
          <w:szCs w:val="24"/>
          <w:lang w:val="en-US"/>
        </w:rPr>
        <w:t xml:space="preserve"> of study. Therefore, our study may have under-estimated knowledge levels. This study, therefore, reduces the generalizability of our findings beyond our respondents.</w:t>
      </w:r>
    </w:p>
    <w:p w14:paraId="58E4D5E1" w14:textId="55AA3DAE" w:rsidR="00F25016" w:rsidRDefault="00F25016" w:rsidP="00777341">
      <w:pPr>
        <w:spacing w:line="480" w:lineRule="auto"/>
        <w:jc w:val="both"/>
        <w:rPr>
          <w:rFonts w:ascii="Times New Roman" w:hAnsi="Times New Roman" w:cs="Times New Roman"/>
          <w:sz w:val="24"/>
          <w:szCs w:val="24"/>
        </w:rPr>
      </w:pPr>
    </w:p>
    <w:p w14:paraId="0D6ABADC" w14:textId="77777777" w:rsidR="00F76584" w:rsidRPr="00524953" w:rsidRDefault="00F76584" w:rsidP="00F76584">
      <w:pPr>
        <w:keepNext/>
        <w:keepLines/>
        <w:spacing w:before="480" w:after="0"/>
        <w:outlineLvl w:val="0"/>
        <w:rPr>
          <w:rFonts w:ascii="Arial" w:eastAsia="Times New Roman" w:hAnsi="Arial" w:cs="Arial"/>
          <w:b/>
          <w:bCs/>
          <w:sz w:val="20"/>
          <w:szCs w:val="20"/>
          <w:highlight w:val="cyan"/>
          <w:lang w:eastAsia="en-GB"/>
        </w:rPr>
      </w:pPr>
      <w:r w:rsidRPr="00394842">
        <w:rPr>
          <w:highlight w:val="yellow"/>
        </w:rPr>
        <w:t>Disclaimer (Artificial intelligence)</w:t>
      </w:r>
    </w:p>
    <w:p w14:paraId="528F3980" w14:textId="77777777" w:rsidR="00F76584" w:rsidRPr="00394842" w:rsidRDefault="00F76584" w:rsidP="00F76584">
      <w:pPr>
        <w:rPr>
          <w:highlight w:val="yellow"/>
        </w:rPr>
      </w:pPr>
    </w:p>
    <w:p w14:paraId="5B9DCA73" w14:textId="77777777" w:rsidR="00F76584" w:rsidRPr="00394842" w:rsidRDefault="00F76584" w:rsidP="00F76584">
      <w:pPr>
        <w:rPr>
          <w:highlight w:val="yellow"/>
        </w:rPr>
      </w:pPr>
      <w:r w:rsidRPr="00394842">
        <w:rPr>
          <w:highlight w:val="yellow"/>
        </w:rPr>
        <w:t xml:space="preserve">Option 1: </w:t>
      </w:r>
    </w:p>
    <w:p w14:paraId="4F6C8DA5" w14:textId="77777777" w:rsidR="00F76584" w:rsidRPr="00394842" w:rsidRDefault="00F76584" w:rsidP="00F76584">
      <w:pPr>
        <w:rPr>
          <w:highlight w:val="yellow"/>
        </w:rPr>
      </w:pPr>
    </w:p>
    <w:p w14:paraId="1282D40D" w14:textId="77777777" w:rsidR="00F76584" w:rsidRPr="00394842" w:rsidRDefault="00F76584" w:rsidP="00F76584">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400DB9C9" w14:textId="77777777" w:rsidR="00F76584" w:rsidRPr="00394842" w:rsidRDefault="00F76584" w:rsidP="00F76584">
      <w:pPr>
        <w:rPr>
          <w:highlight w:val="yellow"/>
        </w:rPr>
      </w:pPr>
    </w:p>
    <w:p w14:paraId="699D1D4C" w14:textId="77777777" w:rsidR="00F76584" w:rsidRPr="00394842" w:rsidRDefault="00F76584" w:rsidP="00F76584">
      <w:pPr>
        <w:rPr>
          <w:highlight w:val="yellow"/>
        </w:rPr>
      </w:pPr>
      <w:r w:rsidRPr="00394842">
        <w:rPr>
          <w:highlight w:val="yellow"/>
        </w:rPr>
        <w:t xml:space="preserve">Option 2: </w:t>
      </w:r>
    </w:p>
    <w:p w14:paraId="4B79DF2D" w14:textId="77777777" w:rsidR="00F76584" w:rsidRPr="00394842" w:rsidRDefault="00F76584" w:rsidP="00F76584">
      <w:pPr>
        <w:rPr>
          <w:highlight w:val="yellow"/>
        </w:rPr>
      </w:pPr>
    </w:p>
    <w:p w14:paraId="1D7390C6" w14:textId="77777777" w:rsidR="00F76584" w:rsidRPr="00394842" w:rsidRDefault="00F76584" w:rsidP="00F76584">
      <w:pPr>
        <w:rPr>
          <w:highlight w:val="yellow"/>
        </w:rPr>
      </w:pPr>
      <w:r w:rsidRPr="00394842">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585C415" w14:textId="77777777" w:rsidR="00F76584" w:rsidRPr="00394842" w:rsidRDefault="00F76584" w:rsidP="00F76584">
      <w:pPr>
        <w:rPr>
          <w:highlight w:val="yellow"/>
        </w:rPr>
      </w:pPr>
    </w:p>
    <w:p w14:paraId="27C056C3" w14:textId="77777777" w:rsidR="00F76584" w:rsidRPr="00394842" w:rsidRDefault="00F76584" w:rsidP="00F76584">
      <w:pPr>
        <w:rPr>
          <w:highlight w:val="yellow"/>
        </w:rPr>
      </w:pPr>
      <w:r w:rsidRPr="00394842">
        <w:rPr>
          <w:highlight w:val="yellow"/>
        </w:rPr>
        <w:t>Details of the AI usage are given below:</w:t>
      </w:r>
    </w:p>
    <w:p w14:paraId="18CD3781" w14:textId="77777777" w:rsidR="00F76584" w:rsidRPr="00394842" w:rsidRDefault="00F76584" w:rsidP="00F76584">
      <w:pPr>
        <w:rPr>
          <w:highlight w:val="yellow"/>
        </w:rPr>
      </w:pPr>
      <w:r w:rsidRPr="00394842">
        <w:rPr>
          <w:highlight w:val="yellow"/>
        </w:rPr>
        <w:t>1.</w:t>
      </w:r>
    </w:p>
    <w:p w14:paraId="13D72057" w14:textId="77777777" w:rsidR="00F76584" w:rsidRPr="00394842" w:rsidRDefault="00F76584" w:rsidP="00F76584">
      <w:pPr>
        <w:rPr>
          <w:highlight w:val="yellow"/>
        </w:rPr>
      </w:pPr>
      <w:r w:rsidRPr="00394842">
        <w:rPr>
          <w:highlight w:val="yellow"/>
        </w:rPr>
        <w:t>2.</w:t>
      </w:r>
    </w:p>
    <w:p w14:paraId="3F00603B" w14:textId="77777777" w:rsidR="00F76584" w:rsidRPr="00DD5053" w:rsidRDefault="00F76584" w:rsidP="00F76584">
      <w:r w:rsidRPr="00394842">
        <w:rPr>
          <w:highlight w:val="yellow"/>
        </w:rPr>
        <w:t>3.</w:t>
      </w:r>
    </w:p>
    <w:p w14:paraId="7F0D3298" w14:textId="77777777" w:rsidR="00F76584" w:rsidRPr="00D878AB" w:rsidRDefault="00F76584" w:rsidP="00777341">
      <w:pPr>
        <w:spacing w:line="480" w:lineRule="auto"/>
        <w:jc w:val="both"/>
        <w:rPr>
          <w:rFonts w:ascii="Times New Roman" w:hAnsi="Times New Roman" w:cs="Times New Roman"/>
          <w:sz w:val="24"/>
          <w:szCs w:val="24"/>
        </w:rPr>
      </w:pPr>
    </w:p>
    <w:p w14:paraId="2D94EDDA" w14:textId="3BB62E62" w:rsidR="00777341" w:rsidRPr="00CC50DD" w:rsidRDefault="00CC50DD" w:rsidP="00777341">
      <w:pPr>
        <w:rPr>
          <w:rFonts w:ascii="Times New Roman" w:hAnsi="Times New Roman" w:cs="Times New Roman"/>
          <w:b/>
          <w:bCs/>
          <w:sz w:val="24"/>
          <w:szCs w:val="24"/>
        </w:rPr>
      </w:pPr>
      <w:r w:rsidRPr="00CC50DD">
        <w:rPr>
          <w:rFonts w:ascii="Times New Roman" w:hAnsi="Times New Roman" w:cs="Times New Roman"/>
          <w:b/>
          <w:bCs/>
          <w:sz w:val="24"/>
          <w:szCs w:val="24"/>
        </w:rPr>
        <w:t xml:space="preserve">References </w:t>
      </w:r>
    </w:p>
    <w:p w14:paraId="0B68AD32" w14:textId="77777777" w:rsidR="000962C6" w:rsidRPr="000962C6" w:rsidRDefault="00777341" w:rsidP="000962C6">
      <w:pPr>
        <w:pStyle w:val="EndNoteBibliography"/>
        <w:spacing w:after="0"/>
        <w:ind w:left="720" w:hanging="720"/>
      </w:pPr>
      <w:r w:rsidRPr="00D878AB">
        <w:rPr>
          <w:rFonts w:ascii="Times New Roman" w:hAnsi="Times New Roman" w:cs="Times New Roman"/>
          <w:sz w:val="24"/>
          <w:szCs w:val="24"/>
        </w:rPr>
        <w:fldChar w:fldCharType="begin"/>
      </w:r>
      <w:r w:rsidRPr="00D878AB">
        <w:rPr>
          <w:rFonts w:ascii="Times New Roman" w:hAnsi="Times New Roman" w:cs="Times New Roman"/>
          <w:sz w:val="24"/>
          <w:szCs w:val="24"/>
        </w:rPr>
        <w:instrText xml:space="preserve"> ADDIN EN.REFLIST </w:instrText>
      </w:r>
      <w:r w:rsidRPr="00D878AB">
        <w:rPr>
          <w:rFonts w:ascii="Times New Roman" w:hAnsi="Times New Roman" w:cs="Times New Roman"/>
          <w:sz w:val="24"/>
          <w:szCs w:val="24"/>
        </w:rPr>
        <w:fldChar w:fldCharType="separate"/>
      </w:r>
      <w:r w:rsidR="000962C6" w:rsidRPr="000962C6">
        <w:t xml:space="preserve">Abiola, A.-H. O., Emehinola, O. E., Olatona, F. A., Sekoni, A. O., &amp; Moronkola, R. K. (2014). Utilization of insecticide treated nets (ITNs) among male students of a tertiary institution in Lagos State, Nigeria. </w:t>
      </w:r>
      <w:r w:rsidR="000962C6" w:rsidRPr="000962C6">
        <w:rPr>
          <w:i/>
        </w:rPr>
        <w:t>Journal of Clinical Sciences</w:t>
      </w:r>
      <w:r w:rsidR="000962C6" w:rsidRPr="000962C6">
        <w:t>,</w:t>
      </w:r>
      <w:r w:rsidR="000962C6" w:rsidRPr="000962C6">
        <w:rPr>
          <w:i/>
        </w:rPr>
        <w:t xml:space="preserve"> 11</w:t>
      </w:r>
      <w:r w:rsidR="000962C6" w:rsidRPr="000962C6">
        <w:t xml:space="preserve">(2), 39-43. </w:t>
      </w:r>
    </w:p>
    <w:p w14:paraId="65D6CACA" w14:textId="77777777" w:rsidR="000962C6" w:rsidRPr="000962C6" w:rsidRDefault="000962C6" w:rsidP="000962C6">
      <w:pPr>
        <w:pStyle w:val="EndNoteBibliography"/>
        <w:spacing w:after="0"/>
        <w:ind w:left="720" w:hanging="720"/>
      </w:pPr>
      <w:r w:rsidRPr="000962C6">
        <w:t xml:space="preserve">Abraham, O. O., Mbakaren, C. A., &amp; Abraham, J. M. (2025). An Assessment of Perception and Use of Long-Lasting Insecticidal Net Among Undergraduates of the College of Health Sciences, Benue State University, Makurdi, Nigeria. </w:t>
      </w:r>
      <w:r w:rsidRPr="000962C6">
        <w:rPr>
          <w:i/>
        </w:rPr>
        <w:t>Journal of Complementary and Alternative Medical Research</w:t>
      </w:r>
      <w:r w:rsidRPr="000962C6">
        <w:t>,</w:t>
      </w:r>
      <w:r w:rsidRPr="000962C6">
        <w:rPr>
          <w:i/>
        </w:rPr>
        <w:t xml:space="preserve"> 26</w:t>
      </w:r>
      <w:r w:rsidRPr="000962C6">
        <w:t xml:space="preserve">(3), 35-55. </w:t>
      </w:r>
    </w:p>
    <w:p w14:paraId="23282AF4" w14:textId="77777777" w:rsidR="000962C6" w:rsidRPr="000962C6" w:rsidRDefault="000962C6" w:rsidP="000962C6">
      <w:pPr>
        <w:pStyle w:val="EndNoteBibliography"/>
        <w:spacing w:after="0"/>
        <w:ind w:left="720" w:hanging="720"/>
      </w:pPr>
      <w:r w:rsidRPr="000962C6">
        <w:t xml:space="preserve">Afolayan, T., Tanimowo, W. O., Ibrahim, A. G., &amp; Oduwa, H. (2023). Assessment of the knowledge, attitude, practices and malaria prevalence among undergraduates. </w:t>
      </w:r>
      <w:r w:rsidRPr="000962C6">
        <w:rPr>
          <w:i/>
        </w:rPr>
        <w:t>Int J Trop Dis</w:t>
      </w:r>
      <w:r w:rsidRPr="000962C6">
        <w:t>,</w:t>
      </w:r>
      <w:r w:rsidRPr="000962C6">
        <w:rPr>
          <w:i/>
        </w:rPr>
        <w:t xml:space="preserve"> 6</w:t>
      </w:r>
      <w:r w:rsidRPr="000962C6">
        <w:t xml:space="preserve">, 069. </w:t>
      </w:r>
    </w:p>
    <w:p w14:paraId="0DBE2C99" w14:textId="77777777" w:rsidR="000962C6" w:rsidRPr="000962C6" w:rsidRDefault="000962C6" w:rsidP="000962C6">
      <w:pPr>
        <w:pStyle w:val="EndNoteBibliography"/>
        <w:spacing w:after="0"/>
        <w:ind w:left="720" w:hanging="720"/>
      </w:pPr>
      <w:r w:rsidRPr="000962C6">
        <w:t xml:space="preserve">Anene-Okeke, C. G., Isah, A., Aluh, D. O., &amp; Ezeme, A. L. (2018). Knowledge and practice of malaria prevention and management among non-medical students of university of Nigeria, Nsukka. </w:t>
      </w:r>
      <w:r w:rsidRPr="000962C6">
        <w:rPr>
          <w:i/>
        </w:rPr>
        <w:t>Int J Community Med Public Health</w:t>
      </w:r>
      <w:r w:rsidRPr="000962C6">
        <w:t>,</w:t>
      </w:r>
      <w:r w:rsidRPr="000962C6">
        <w:rPr>
          <w:i/>
        </w:rPr>
        <w:t xml:space="preserve"> 5</w:t>
      </w:r>
      <w:r w:rsidRPr="000962C6">
        <w:t xml:space="preserve">, 461. </w:t>
      </w:r>
    </w:p>
    <w:p w14:paraId="2C832062" w14:textId="77777777" w:rsidR="000962C6" w:rsidRPr="000962C6" w:rsidRDefault="000962C6" w:rsidP="000962C6">
      <w:pPr>
        <w:pStyle w:val="EndNoteBibliography"/>
        <w:spacing w:after="0"/>
        <w:ind w:left="720" w:hanging="720"/>
      </w:pPr>
      <w:r w:rsidRPr="000962C6">
        <w:t xml:space="preserve">Audu, M., Adekunle, O. O., Uchenwoke, C., &amp; Agabus, J. (2025). Barriers to Effective Insecticide-Treated Nets (ITN) Usage in Rural Northern Nigeria: Behavioural and Gender Perspectives. </w:t>
      </w:r>
    </w:p>
    <w:p w14:paraId="7A961D37" w14:textId="77777777" w:rsidR="000962C6" w:rsidRPr="000962C6" w:rsidRDefault="000962C6" w:rsidP="000962C6">
      <w:pPr>
        <w:pStyle w:val="EndNoteBibliography"/>
        <w:spacing w:after="0"/>
        <w:ind w:left="720" w:hanging="720"/>
      </w:pPr>
      <w:r w:rsidRPr="000962C6">
        <w:t xml:space="preserve">Blondy, M. D., &amp; Mulumba, K. (2022). Factors Influencing Possession and use of Insecticide-Treated Nets: Introducing a New Aspect Among Economic Determinants. </w:t>
      </w:r>
      <w:r w:rsidRPr="000962C6">
        <w:rPr>
          <w:i/>
        </w:rPr>
        <w:t>Scientific &amp; Technical Research</w:t>
      </w:r>
      <w:r w:rsidRPr="000962C6">
        <w:t>,</w:t>
      </w:r>
      <w:r w:rsidRPr="000962C6">
        <w:rPr>
          <w:i/>
        </w:rPr>
        <w:t xml:space="preserve"> 44</w:t>
      </w:r>
      <w:r w:rsidRPr="000962C6">
        <w:t xml:space="preserve">(5). </w:t>
      </w:r>
    </w:p>
    <w:p w14:paraId="6A3E4EEC" w14:textId="77777777" w:rsidR="000962C6" w:rsidRPr="000962C6" w:rsidRDefault="000962C6" w:rsidP="000962C6">
      <w:pPr>
        <w:pStyle w:val="EndNoteBibliography"/>
        <w:spacing w:after="0"/>
        <w:ind w:left="720" w:hanging="720"/>
      </w:pPr>
      <w:r w:rsidRPr="000962C6">
        <w:t xml:space="preserve">Ibrahim, A. G., Bassey, O., Adebayo, D., &amp; Esther, N. (2024). Molecular Epidemiological Studies of pfmdr-1 Gene in Plasmodium falciparum Among Undergraduates in A Private University in Lagos State. </w:t>
      </w:r>
    </w:p>
    <w:p w14:paraId="48007E8F" w14:textId="77777777" w:rsidR="000962C6" w:rsidRPr="000962C6" w:rsidRDefault="000962C6" w:rsidP="000962C6">
      <w:pPr>
        <w:pStyle w:val="EndNoteBibliography"/>
        <w:spacing w:after="0"/>
        <w:ind w:left="720" w:hanging="720"/>
      </w:pPr>
      <w:r w:rsidRPr="000962C6">
        <w:t xml:space="preserve">Ipingbemi, A. E., &amp; Aso, E. E. (2022). Cost of Malaria Treatment, Knowledge, and Preventive measure Practices Among undergraduate students in the University of Ibadan, Nigeria. </w:t>
      </w:r>
      <w:r w:rsidRPr="000962C6">
        <w:rPr>
          <w:i/>
        </w:rPr>
        <w:t>Malaysian Journal of Pharmaceutical Sciences</w:t>
      </w:r>
      <w:r w:rsidRPr="000962C6">
        <w:t>,</w:t>
      </w:r>
      <w:r w:rsidRPr="000962C6">
        <w:rPr>
          <w:i/>
        </w:rPr>
        <w:t xml:space="preserve"> 20</w:t>
      </w:r>
      <w:r w:rsidRPr="000962C6">
        <w:t xml:space="preserve">(1), 53-71. </w:t>
      </w:r>
    </w:p>
    <w:p w14:paraId="75D6A170" w14:textId="77777777" w:rsidR="000962C6" w:rsidRPr="000962C6" w:rsidRDefault="000962C6" w:rsidP="000962C6">
      <w:pPr>
        <w:pStyle w:val="EndNoteBibliography"/>
        <w:spacing w:after="0"/>
        <w:ind w:left="720" w:hanging="720"/>
      </w:pPr>
      <w:r w:rsidRPr="000962C6">
        <w:t xml:space="preserve">Jacob, V., &amp; Nuuyoma, V. (2019). Knowledge, attitudes and practices of the university students on malaria prevention in Kavango East, Namibia. </w:t>
      </w:r>
      <w:r w:rsidRPr="000962C6">
        <w:rPr>
          <w:i/>
        </w:rPr>
        <w:t>Global Journal of Health Science</w:t>
      </w:r>
      <w:r w:rsidRPr="000962C6">
        <w:t>,</w:t>
      </w:r>
      <w:r w:rsidRPr="000962C6">
        <w:rPr>
          <w:i/>
        </w:rPr>
        <w:t xml:space="preserve"> 11</w:t>
      </w:r>
      <w:r w:rsidRPr="000962C6">
        <w:t xml:space="preserve">(2), 102-109. </w:t>
      </w:r>
    </w:p>
    <w:p w14:paraId="7674A70C" w14:textId="77777777" w:rsidR="000962C6" w:rsidRPr="000962C6" w:rsidRDefault="000962C6" w:rsidP="000962C6">
      <w:pPr>
        <w:pStyle w:val="EndNoteBibliography"/>
        <w:spacing w:after="0"/>
        <w:ind w:left="720" w:hanging="720"/>
      </w:pPr>
      <w:r w:rsidRPr="000962C6">
        <w:t xml:space="preserve">Lindsay, S. W., Thomas, M. B., &amp; Kleinschmidt, I. (2021). Threats to the effectiveness of insecticide-treated bednets for malaria control: thinking beyond insecticide resistance. </w:t>
      </w:r>
      <w:r w:rsidRPr="000962C6">
        <w:rPr>
          <w:i/>
        </w:rPr>
        <w:t>The Lancet Global Health</w:t>
      </w:r>
      <w:r w:rsidRPr="000962C6">
        <w:t>,</w:t>
      </w:r>
      <w:r w:rsidRPr="000962C6">
        <w:rPr>
          <w:i/>
        </w:rPr>
        <w:t xml:space="preserve"> 9</w:t>
      </w:r>
      <w:r w:rsidRPr="000962C6">
        <w:t xml:space="preserve">(9), e1325-e1331. </w:t>
      </w:r>
    </w:p>
    <w:p w14:paraId="73435BC0" w14:textId="77777777" w:rsidR="000962C6" w:rsidRPr="000962C6" w:rsidRDefault="000962C6" w:rsidP="000962C6">
      <w:pPr>
        <w:pStyle w:val="EndNoteBibliography"/>
        <w:spacing w:after="0"/>
        <w:ind w:left="720" w:hanging="720"/>
      </w:pPr>
      <w:r w:rsidRPr="000962C6">
        <w:t xml:space="preserve">Lopez, A. R., &amp; Brown, C. A. (2023). Knowledge, attitudes and practices regarding malaria prevention and control in communities in the Eastern Region, Ghana, 2020. </w:t>
      </w:r>
      <w:r w:rsidRPr="000962C6">
        <w:rPr>
          <w:i/>
        </w:rPr>
        <w:t>Plos one</w:t>
      </w:r>
      <w:r w:rsidRPr="000962C6">
        <w:t>,</w:t>
      </w:r>
      <w:r w:rsidRPr="000962C6">
        <w:rPr>
          <w:i/>
        </w:rPr>
        <w:t xml:space="preserve"> 18</w:t>
      </w:r>
      <w:r w:rsidRPr="000962C6">
        <w:t xml:space="preserve">(8), e0290822. </w:t>
      </w:r>
    </w:p>
    <w:p w14:paraId="5CF56E3A" w14:textId="77777777" w:rsidR="000962C6" w:rsidRPr="000962C6" w:rsidRDefault="000962C6" w:rsidP="000962C6">
      <w:pPr>
        <w:pStyle w:val="EndNoteBibliography"/>
        <w:spacing w:after="0"/>
        <w:ind w:left="720" w:hanging="720"/>
      </w:pPr>
      <w:r w:rsidRPr="000962C6">
        <w:t xml:space="preserve">Messenger, L. A., Matowo, N. S., Cross, C. L., Jumanne, M., Portwood, N. M., Martin, J., Lukole, E., Mallya, E., Mosha, J. F., &amp; Kaaya, R. (2023). Effects of next-generation, dual-active-ingredient, long-lasting </w:t>
      </w:r>
      <w:r w:rsidRPr="000962C6">
        <w:lastRenderedPageBreak/>
        <w:t xml:space="preserve">insecticidal net deployment on insecticide resistance in malaria vectors in Tanzania: an analysis of a 3-year, cluster-randomised controlled trial. </w:t>
      </w:r>
      <w:r w:rsidRPr="000962C6">
        <w:rPr>
          <w:i/>
        </w:rPr>
        <w:t>The Lancet Planetary Health</w:t>
      </w:r>
      <w:r w:rsidRPr="000962C6">
        <w:t>,</w:t>
      </w:r>
      <w:r w:rsidRPr="000962C6">
        <w:rPr>
          <w:i/>
        </w:rPr>
        <w:t xml:space="preserve"> 7</w:t>
      </w:r>
      <w:r w:rsidRPr="000962C6">
        <w:t xml:space="preserve">(8), e673-e683. </w:t>
      </w:r>
    </w:p>
    <w:p w14:paraId="5A70853C" w14:textId="77777777" w:rsidR="000962C6" w:rsidRPr="000962C6" w:rsidRDefault="000962C6" w:rsidP="000962C6">
      <w:pPr>
        <w:pStyle w:val="EndNoteBibliography"/>
        <w:spacing w:after="0"/>
        <w:ind w:left="720" w:hanging="720"/>
      </w:pPr>
      <w:r w:rsidRPr="000962C6">
        <w:t xml:space="preserve">Mosha, J. F., Matowo, N. S., Kulkarni, M. A., Messenger, L. A., Lukole, E., Mallya, E., Aziz, T., Kaaya, R., Shirima, B. A., &amp; Isaya, G. (2024). Effectiveness of long-lasting insecticidal nets with pyriproxyfen–pyrethroid, chlorfenapyr–pyrethroid, or piperonyl butoxide–pyrethroid versus pyrethroid only against malaria in Tanzania: final-year results of a four-arm, single-blind, cluster-randomised trial. </w:t>
      </w:r>
      <w:r w:rsidRPr="000962C6">
        <w:rPr>
          <w:i/>
        </w:rPr>
        <w:t>The Lancet infectious diseases</w:t>
      </w:r>
      <w:r w:rsidRPr="000962C6">
        <w:t>,</w:t>
      </w:r>
      <w:r w:rsidRPr="000962C6">
        <w:rPr>
          <w:i/>
        </w:rPr>
        <w:t xml:space="preserve"> 24</w:t>
      </w:r>
      <w:r w:rsidRPr="000962C6">
        <w:t xml:space="preserve">(1), 87-97. </w:t>
      </w:r>
    </w:p>
    <w:p w14:paraId="1143A6EB" w14:textId="48D2B9DA" w:rsidR="000962C6" w:rsidRPr="000962C6" w:rsidRDefault="000962C6" w:rsidP="000962C6">
      <w:pPr>
        <w:pStyle w:val="EndNoteBibliography"/>
        <w:spacing w:after="0"/>
        <w:ind w:left="720" w:hanging="720"/>
      </w:pPr>
      <w:r w:rsidRPr="000962C6">
        <w:t xml:space="preserve">Nundu, S. S., Culleton, R., Simpson, S. V., Arima, H., Muyembe, J.-J., Mita, T., Ahuka, S., &amp; Yamamoto, T. (2021). Malaria parasite species composition of Plasmodium infections among asymptomatic and symptomatic school-age children in rural and urban areas of Kinshasa, Democratic Republic of Congo. </w:t>
      </w:r>
      <w:r w:rsidRPr="000962C6">
        <w:rPr>
          <w:i/>
        </w:rPr>
        <w:t>Malaria Journal</w:t>
      </w:r>
      <w:r w:rsidRPr="000962C6">
        <w:t>,</w:t>
      </w:r>
      <w:r w:rsidRPr="000962C6">
        <w:rPr>
          <w:i/>
        </w:rPr>
        <w:t xml:space="preserve"> 20</w:t>
      </w:r>
      <w:r w:rsidRPr="000962C6">
        <w:t xml:space="preserve">(1), 389. </w:t>
      </w:r>
      <w:hyperlink r:id="rId13" w:history="1">
        <w:r w:rsidRPr="000962C6">
          <w:rPr>
            <w:rStyle w:val="Hyperlink"/>
          </w:rPr>
          <w:t>https://doi.org/10.1186/s12936-021-03919-4</w:t>
        </w:r>
      </w:hyperlink>
      <w:r w:rsidRPr="000962C6">
        <w:t xml:space="preserve"> </w:t>
      </w:r>
    </w:p>
    <w:p w14:paraId="3ED90BF7" w14:textId="77777777" w:rsidR="000962C6" w:rsidRPr="000962C6" w:rsidRDefault="000962C6" w:rsidP="000962C6">
      <w:pPr>
        <w:pStyle w:val="EndNoteBibliography"/>
        <w:spacing w:after="0"/>
        <w:ind w:left="720" w:hanging="720"/>
      </w:pPr>
      <w:r w:rsidRPr="000962C6">
        <w:t xml:space="preserve">Ofili, M. I., &amp; Nwogueze, B. C. (2024). Level of awareness and utilization of insecticide-treated bed nets among medical students as measures for reducing malaria episodes. </w:t>
      </w:r>
      <w:r w:rsidRPr="000962C6">
        <w:rPr>
          <w:i/>
        </w:rPr>
        <w:t>Scientific Reports</w:t>
      </w:r>
      <w:r w:rsidRPr="000962C6">
        <w:t>,</w:t>
      </w:r>
      <w:r w:rsidRPr="000962C6">
        <w:rPr>
          <w:i/>
        </w:rPr>
        <w:t xml:space="preserve"> 14</w:t>
      </w:r>
      <w:r w:rsidRPr="000962C6">
        <w:t xml:space="preserve">(1), 10156. </w:t>
      </w:r>
    </w:p>
    <w:p w14:paraId="6CA107D2" w14:textId="77777777" w:rsidR="000962C6" w:rsidRPr="000962C6" w:rsidRDefault="000962C6" w:rsidP="000962C6">
      <w:pPr>
        <w:pStyle w:val="EndNoteBibliography"/>
        <w:spacing w:after="0"/>
        <w:ind w:left="720" w:hanging="720"/>
      </w:pPr>
      <w:r w:rsidRPr="000962C6">
        <w:t xml:space="preserve">Ojo, T. O., Anjorin, O. E., Babatola, A. O., &amp; Akinlosotu, M. A. (2022). Sociodemographic factors associated with the use of insecticide treated nets among under-fives in Nigeria: Evidence from a national survey. </w:t>
      </w:r>
      <w:r w:rsidRPr="000962C6">
        <w:rPr>
          <w:i/>
        </w:rPr>
        <w:t>Tropical Doctor</w:t>
      </w:r>
      <w:r w:rsidRPr="000962C6">
        <w:t>,</w:t>
      </w:r>
      <w:r w:rsidRPr="000962C6">
        <w:rPr>
          <w:i/>
        </w:rPr>
        <w:t xml:space="preserve"> 52</w:t>
      </w:r>
      <w:r w:rsidRPr="000962C6">
        <w:t xml:space="preserve">(4), 466-473. </w:t>
      </w:r>
    </w:p>
    <w:p w14:paraId="3C60F761" w14:textId="77777777" w:rsidR="000962C6" w:rsidRPr="000962C6" w:rsidRDefault="000962C6" w:rsidP="000962C6">
      <w:pPr>
        <w:pStyle w:val="EndNoteBibliography"/>
        <w:spacing w:after="0"/>
        <w:ind w:left="720" w:hanging="720"/>
      </w:pPr>
      <w:r w:rsidRPr="000962C6">
        <w:t xml:space="preserve">Omole, E. B., &amp; Ndukwe, O. S. (2023). Assessment of Socio-Demographic factors associated with the Utilization of Insecticide-Treated Nets (ITNs) Among Children Under-5 years old and Pregnant Women in Nigeria: A secondary analysis of NMIS data. </w:t>
      </w:r>
      <w:r w:rsidRPr="000962C6">
        <w:rPr>
          <w:i/>
        </w:rPr>
        <w:t>medRxiv</w:t>
      </w:r>
      <w:r w:rsidRPr="000962C6">
        <w:t xml:space="preserve">, 2023.2011. 2030.23299264. </w:t>
      </w:r>
    </w:p>
    <w:p w14:paraId="4BA7BD25" w14:textId="77777777" w:rsidR="000962C6" w:rsidRPr="000962C6" w:rsidRDefault="000962C6" w:rsidP="000962C6">
      <w:pPr>
        <w:pStyle w:val="EndNoteBibliography"/>
        <w:spacing w:after="0"/>
        <w:ind w:left="720" w:hanging="720"/>
      </w:pPr>
      <w:r w:rsidRPr="000962C6">
        <w:t xml:space="preserve">Onuoha, H., Olaide, A., &amp; Achema, E. (2013). </w:t>
      </w:r>
      <w:r w:rsidRPr="000962C6">
        <w:rPr>
          <w:i/>
        </w:rPr>
        <w:t>Geospatial Techniques in Risk Mapping of Oil Pipelines in Obio/Akpor Areas of Rivers State, Nigeria</w:t>
      </w:r>
      <w:r w:rsidRPr="000962C6">
        <w:t xml:space="preserve">. </w:t>
      </w:r>
    </w:p>
    <w:p w14:paraId="2E9A5B3F" w14:textId="77777777" w:rsidR="000962C6" w:rsidRPr="000962C6" w:rsidRDefault="000962C6" w:rsidP="000962C6">
      <w:pPr>
        <w:pStyle w:val="EndNoteBibliography"/>
        <w:spacing w:after="0"/>
        <w:ind w:left="720" w:hanging="720"/>
      </w:pPr>
      <w:r w:rsidRPr="000962C6">
        <w:t xml:space="preserve">Oridota, E., Onuoha, S., Sekoni, A., Akanmu, O., Olajide, T., &amp; Soriyan, O. (2022). Knowledge and Utilization of Insecticide Treated Net among Antenatal Clinic Attendees of a Tertiary Hospital in Abuja, Nigeria. </w:t>
      </w:r>
      <w:r w:rsidRPr="000962C6">
        <w:rPr>
          <w:i/>
        </w:rPr>
        <w:t>University of Lagos Journal of Basic Medical Sciences</w:t>
      </w:r>
      <w:r w:rsidRPr="000962C6">
        <w:t>,</w:t>
      </w:r>
      <w:r w:rsidRPr="000962C6">
        <w:rPr>
          <w:i/>
        </w:rPr>
        <w:t xml:space="preserve"> 1</w:t>
      </w:r>
      <w:r w:rsidRPr="000962C6">
        <w:t xml:space="preserve">(2). </w:t>
      </w:r>
    </w:p>
    <w:p w14:paraId="5FE0F4FF" w14:textId="77777777" w:rsidR="000962C6" w:rsidRPr="000962C6" w:rsidRDefault="000962C6" w:rsidP="000962C6">
      <w:pPr>
        <w:pStyle w:val="EndNoteBibliography"/>
        <w:spacing w:after="0"/>
        <w:ind w:left="720" w:hanging="720"/>
      </w:pPr>
      <w:r w:rsidRPr="000962C6">
        <w:t xml:space="preserve">Samuel, G. K., &amp; Ijeoma, T. (2022). Preventive behaviour of malaria infection among undergraduates residing in the hostels in Ignatius Ajuru University of Education, Port Harcourt (IAUE) Rivers State, Nigeria. </w:t>
      </w:r>
      <w:r w:rsidRPr="000962C6">
        <w:rPr>
          <w:i/>
        </w:rPr>
        <w:t>Journal of Medical and Dental Science Research</w:t>
      </w:r>
      <w:r w:rsidRPr="000962C6">
        <w:t>,</w:t>
      </w:r>
      <w:r w:rsidRPr="000962C6">
        <w:rPr>
          <w:i/>
        </w:rPr>
        <w:t xml:space="preserve"> 9</w:t>
      </w:r>
      <w:r w:rsidRPr="000962C6">
        <w:t xml:space="preserve">(4), 53-58. </w:t>
      </w:r>
    </w:p>
    <w:p w14:paraId="50F51BF6" w14:textId="77777777" w:rsidR="000962C6" w:rsidRPr="000962C6" w:rsidRDefault="000962C6" w:rsidP="000962C6">
      <w:pPr>
        <w:pStyle w:val="EndNoteBibliography"/>
        <w:spacing w:after="0"/>
        <w:ind w:left="720" w:hanging="720"/>
      </w:pPr>
      <w:r w:rsidRPr="000962C6">
        <w:t xml:space="preserve">Tula, M. Y., Iyoha, O., Toy, B. D., Aziegbemhin, A. S., &amp; Musa, T. (2023). Ownership, usage, and perception of insecticide-treated nets (ITNs) for the prevention of malaria among students of a tertiary institution in northeastern Nigeria. </w:t>
      </w:r>
      <w:r w:rsidRPr="000962C6">
        <w:rPr>
          <w:i/>
        </w:rPr>
        <w:t>Public Health Toxicology</w:t>
      </w:r>
      <w:r w:rsidRPr="000962C6">
        <w:t>,</w:t>
      </w:r>
      <w:r w:rsidRPr="000962C6">
        <w:rPr>
          <w:i/>
        </w:rPr>
        <w:t xml:space="preserve"> 3</w:t>
      </w:r>
      <w:r w:rsidRPr="000962C6">
        <w:t xml:space="preserve">(1), 1-7. </w:t>
      </w:r>
    </w:p>
    <w:p w14:paraId="490CDEED" w14:textId="77777777" w:rsidR="000962C6" w:rsidRPr="000962C6" w:rsidRDefault="000962C6" w:rsidP="000962C6">
      <w:pPr>
        <w:pStyle w:val="EndNoteBibliography"/>
        <w:spacing w:after="0"/>
        <w:ind w:left="720" w:hanging="720"/>
      </w:pPr>
      <w:r w:rsidRPr="000962C6">
        <w:t xml:space="preserve">University Health Clinic. (2024). </w:t>
      </w:r>
      <w:r w:rsidRPr="000962C6">
        <w:rPr>
          <w:i/>
        </w:rPr>
        <w:t>Malaria Diagnosis among Hostel Residents in UNIPORT</w:t>
      </w:r>
      <w:r w:rsidRPr="000962C6">
        <w:t xml:space="preserve"> [Laboratory investigation]. University of Port Harcourt. </w:t>
      </w:r>
    </w:p>
    <w:p w14:paraId="2831AD1C" w14:textId="77777777" w:rsidR="000962C6" w:rsidRPr="000962C6" w:rsidRDefault="000962C6" w:rsidP="000962C6">
      <w:pPr>
        <w:pStyle w:val="EndNoteBibliography"/>
        <w:spacing w:after="0"/>
        <w:ind w:left="720" w:hanging="720"/>
      </w:pPr>
      <w:r w:rsidRPr="000962C6">
        <w:t xml:space="preserve">University of Port Harcourt. (2025). </w:t>
      </w:r>
      <w:r w:rsidRPr="000962C6">
        <w:rPr>
          <w:i/>
        </w:rPr>
        <w:t>Celebrating University of Port Harcourt at 50</w:t>
      </w:r>
      <w:r w:rsidRPr="000962C6">
        <w:t xml:space="preserve">. </w:t>
      </w:r>
    </w:p>
    <w:p w14:paraId="37A81224" w14:textId="65BB5066" w:rsidR="000962C6" w:rsidRPr="000962C6" w:rsidRDefault="000962C6" w:rsidP="000962C6">
      <w:pPr>
        <w:pStyle w:val="EndNoteBibliography"/>
        <w:spacing w:after="0"/>
        <w:ind w:left="720" w:hanging="720"/>
      </w:pPr>
      <w:r w:rsidRPr="000962C6">
        <w:t xml:space="preserve">WHO. (2023). </w:t>
      </w:r>
      <w:r w:rsidRPr="000962C6">
        <w:rPr>
          <w:i/>
        </w:rPr>
        <w:t>WHO publishes recommendations on two new types of insecticide-treated nets</w:t>
      </w:r>
      <w:r w:rsidRPr="000962C6">
        <w:t xml:space="preserve"> </w:t>
      </w:r>
      <w:hyperlink r:id="rId14" w:history="1">
        <w:r w:rsidRPr="000962C6">
          <w:rPr>
            <w:rStyle w:val="Hyperlink"/>
          </w:rPr>
          <w:t>https://doi.org/https://www.who.int/news/item/14-03-2023-who-publishes-recommendations-on-two-new-types-of-insecticide-treated-nets</w:t>
        </w:r>
      </w:hyperlink>
    </w:p>
    <w:p w14:paraId="682D81F1" w14:textId="5135FFED" w:rsidR="000962C6" w:rsidRPr="000962C6" w:rsidRDefault="000962C6" w:rsidP="000962C6">
      <w:pPr>
        <w:pStyle w:val="EndNoteBibliography"/>
        <w:spacing w:after="0"/>
        <w:ind w:left="720" w:hanging="720"/>
      </w:pPr>
      <w:r w:rsidRPr="000962C6">
        <w:t xml:space="preserve">WHO. (2024a). </w:t>
      </w:r>
      <w:r w:rsidRPr="000962C6">
        <w:rPr>
          <w:i/>
        </w:rPr>
        <w:t>Malaria</w:t>
      </w:r>
      <w:r w:rsidRPr="000962C6">
        <w:t xml:space="preserve"> </w:t>
      </w:r>
      <w:hyperlink r:id="rId15" w:history="1">
        <w:r w:rsidRPr="000962C6">
          <w:rPr>
            <w:rStyle w:val="Hyperlink"/>
          </w:rPr>
          <w:t>https://doi.org/https://www.who.int/news-room/fact-sheets/detail/malaria</w:t>
        </w:r>
      </w:hyperlink>
    </w:p>
    <w:p w14:paraId="665291CC" w14:textId="409CEDFC" w:rsidR="000962C6" w:rsidRPr="000962C6" w:rsidRDefault="000962C6" w:rsidP="000962C6">
      <w:pPr>
        <w:pStyle w:val="EndNoteBibliography"/>
        <w:spacing w:after="0"/>
        <w:ind w:left="720" w:hanging="720"/>
      </w:pPr>
      <w:r w:rsidRPr="000962C6">
        <w:t xml:space="preserve">WHO. (2024b). </w:t>
      </w:r>
      <w:r w:rsidRPr="000962C6">
        <w:rPr>
          <w:i/>
        </w:rPr>
        <w:t>World Malaria Report 2024</w:t>
      </w:r>
      <w:r w:rsidRPr="000962C6">
        <w:t xml:space="preserve"> </w:t>
      </w:r>
      <w:hyperlink r:id="rId16" w:anchor=":~:text=Equitable%20access%20to%20life%2Dsaving,detect%20and%20treat%20the%20disease" w:history="1">
        <w:r w:rsidRPr="000962C6">
          <w:rPr>
            <w:rStyle w:val="Hyperlink"/>
          </w:rPr>
          <w:t>https://doi.org/https://www.who.int/teams/global-malaria-programme/reports/world-malaria-report-2024#:~:text=Equitable%20access%20to%20life%2Dsaving,detect%20and%20treat%20the%20disease</w:t>
        </w:r>
      </w:hyperlink>
      <w:r w:rsidRPr="000962C6">
        <w:t>.</w:t>
      </w:r>
    </w:p>
    <w:p w14:paraId="1F0F194A" w14:textId="77777777" w:rsidR="000962C6" w:rsidRPr="000962C6" w:rsidRDefault="000962C6" w:rsidP="000962C6">
      <w:pPr>
        <w:pStyle w:val="EndNoteBibliography"/>
        <w:spacing w:after="0"/>
        <w:ind w:left="720" w:hanging="720"/>
      </w:pPr>
      <w:r w:rsidRPr="000962C6">
        <w:t xml:space="preserve">Williams, S. M. T., Wadsworth, R., Foday, S., George, A. M., Foday, I. K., Williams, E. M., Fefegula, G. M., &amp; Koker, M. S. (2025a). Assessing insecticide treated nets awareness at Njala University: case study of Njala and Towama Campuses, Sierra Leone. </w:t>
      </w:r>
      <w:r w:rsidRPr="000962C6">
        <w:rPr>
          <w:i/>
        </w:rPr>
        <w:t>BMC public health</w:t>
      </w:r>
      <w:r w:rsidRPr="000962C6">
        <w:t>,</w:t>
      </w:r>
      <w:r w:rsidRPr="000962C6">
        <w:rPr>
          <w:i/>
        </w:rPr>
        <w:t xml:space="preserve"> 25</w:t>
      </w:r>
      <w:r w:rsidRPr="000962C6">
        <w:t xml:space="preserve">(1), 532. </w:t>
      </w:r>
    </w:p>
    <w:p w14:paraId="59F4B345" w14:textId="328595F3" w:rsidR="000962C6" w:rsidRDefault="000962C6" w:rsidP="000962C6">
      <w:pPr>
        <w:pStyle w:val="EndNoteBibliography"/>
        <w:ind w:left="720" w:hanging="720"/>
      </w:pPr>
      <w:r w:rsidRPr="000962C6">
        <w:t xml:space="preserve">Williams, S. M. T., Wadsworth, R., Foday, S., George, A. M., Foday, I. K., Williams, E. M., Fefegula, G. M., &amp; Koker, M. S. P. (2025b). Assessing insecticide treated nets awareness at Njala University: case study </w:t>
      </w:r>
      <w:r w:rsidRPr="000962C6">
        <w:lastRenderedPageBreak/>
        <w:t xml:space="preserve">of Njala and Towama Campuses, Sierra Leone. </w:t>
      </w:r>
      <w:r w:rsidRPr="000962C6">
        <w:rPr>
          <w:i/>
        </w:rPr>
        <w:t>BMC public health</w:t>
      </w:r>
      <w:r w:rsidRPr="000962C6">
        <w:t>,</w:t>
      </w:r>
      <w:r w:rsidRPr="000962C6">
        <w:rPr>
          <w:i/>
        </w:rPr>
        <w:t xml:space="preserve"> 25</w:t>
      </w:r>
      <w:r w:rsidRPr="000962C6">
        <w:t xml:space="preserve">(1), 532. </w:t>
      </w:r>
      <w:hyperlink r:id="rId17" w:history="1">
        <w:r w:rsidRPr="000962C6">
          <w:rPr>
            <w:rStyle w:val="Hyperlink"/>
          </w:rPr>
          <w:t>https://doi.org/10.1186/s12889-024-21007-5</w:t>
        </w:r>
      </w:hyperlink>
      <w:r w:rsidRPr="000962C6">
        <w:t xml:space="preserve"> </w:t>
      </w:r>
    </w:p>
    <w:p w14:paraId="49D656BB" w14:textId="1F5389CC" w:rsidR="000078DF" w:rsidRPr="008D0F05" w:rsidRDefault="00FA18BE" w:rsidP="000962C6">
      <w:pPr>
        <w:pStyle w:val="EndNoteBibliography"/>
        <w:ind w:left="720" w:hanging="720"/>
        <w:rPr>
          <w:highlight w:val="yellow"/>
        </w:rPr>
      </w:pPr>
      <w:r w:rsidRPr="008D0F05">
        <w:rPr>
          <w:highlight w:val="yellow"/>
        </w:rPr>
        <w:t>WHO (2020). World malaria report 2020</w:t>
      </w:r>
      <w:r w:rsidR="0045468E" w:rsidRPr="008D0F05">
        <w:rPr>
          <w:highlight w:val="yellow"/>
        </w:rPr>
        <w:t xml:space="preserve">. </w:t>
      </w:r>
      <w:r w:rsidR="000078DF" w:rsidRPr="008D0F05">
        <w:rPr>
          <w:highlight w:val="yellow"/>
        </w:rPr>
        <w:t>https://www.who.int/publications/i/item/9789240015791</w:t>
      </w:r>
    </w:p>
    <w:p w14:paraId="2C6E2F19" w14:textId="77777777" w:rsidR="00211846" w:rsidRPr="008D0F05" w:rsidRDefault="00211846" w:rsidP="00211846">
      <w:pPr>
        <w:pStyle w:val="EndNoteBibliography"/>
        <w:ind w:left="720" w:hanging="720"/>
        <w:rPr>
          <w:highlight w:val="yellow"/>
        </w:rPr>
      </w:pPr>
      <w:r w:rsidRPr="008D0F05">
        <w:rPr>
          <w:highlight w:val="yellow"/>
        </w:rPr>
        <w:t>Basiru, A., Alozieuwa, U. B., Aboh, M. I., Usman, U. Y., Nwaefulu, O. N., Okeke, O. P., ... &amp; Sobande, O. O. (2025). Utilization of insecticide-treated nets for malaria prevention among children in Africa: a systematic review and meta-analysis. Malaria Journal, 24(1), 1-10.</w:t>
      </w:r>
    </w:p>
    <w:p w14:paraId="1A11A182" w14:textId="77777777" w:rsidR="00211846" w:rsidRPr="008D0F05" w:rsidRDefault="00211846" w:rsidP="00211846">
      <w:pPr>
        <w:pStyle w:val="EndNoteBibliography"/>
        <w:ind w:left="720" w:hanging="720"/>
        <w:rPr>
          <w:highlight w:val="yellow"/>
        </w:rPr>
      </w:pPr>
      <w:r w:rsidRPr="008D0F05">
        <w:rPr>
          <w:highlight w:val="yellow"/>
        </w:rPr>
        <w:t>Alsulami, M. N. (2021). Eradication of malaria: present situations and new strategies. Journal of Pharmaceutical Research International, 33(47A), 17-37.</w:t>
      </w:r>
    </w:p>
    <w:p w14:paraId="4FE1AD11" w14:textId="316DC062" w:rsidR="00211846" w:rsidRDefault="00211846" w:rsidP="00211846">
      <w:pPr>
        <w:pStyle w:val="EndNoteBibliography"/>
        <w:ind w:left="720" w:hanging="720"/>
      </w:pPr>
      <w:r w:rsidRPr="008D0F05">
        <w:rPr>
          <w:highlight w:val="yellow"/>
        </w:rPr>
        <w:t>Nnamonu, E. I., Ndukwe-Ani, P. A., Imakwu, C. A., Okenyi, C. I., Ugwu, F. J., Aniekwe, M. I., ... &amp; Ezenwosu, S. U. (2020). Malaria: trend of burden and impact of control strategies. Int J Trop Dis Health, 41, 18-30.</w:t>
      </w:r>
    </w:p>
    <w:p w14:paraId="37BEB7F3" w14:textId="77777777" w:rsidR="00035107" w:rsidRPr="000962C6" w:rsidRDefault="00035107" w:rsidP="000962C6">
      <w:pPr>
        <w:pStyle w:val="EndNoteBibliography"/>
        <w:ind w:left="720" w:hanging="720"/>
      </w:pPr>
    </w:p>
    <w:p w14:paraId="284FF01D" w14:textId="2C01BE77" w:rsidR="00777341" w:rsidRPr="00D878AB" w:rsidRDefault="00777341" w:rsidP="00777341">
      <w:pPr>
        <w:rPr>
          <w:rFonts w:ascii="Times New Roman" w:hAnsi="Times New Roman" w:cs="Times New Roman"/>
          <w:sz w:val="24"/>
          <w:szCs w:val="24"/>
        </w:rPr>
      </w:pPr>
      <w:r w:rsidRPr="00D878AB">
        <w:rPr>
          <w:rFonts w:ascii="Times New Roman" w:hAnsi="Times New Roman" w:cs="Times New Roman"/>
          <w:sz w:val="24"/>
          <w:szCs w:val="24"/>
        </w:rPr>
        <w:fldChar w:fldCharType="end"/>
      </w:r>
    </w:p>
    <w:p w14:paraId="28C87D44" w14:textId="77777777" w:rsidR="00777341" w:rsidRPr="00D878AB" w:rsidRDefault="00777341">
      <w:pPr>
        <w:rPr>
          <w:rFonts w:ascii="Times New Roman" w:hAnsi="Times New Roman" w:cs="Times New Roman"/>
          <w:sz w:val="24"/>
          <w:szCs w:val="24"/>
        </w:rPr>
      </w:pPr>
    </w:p>
    <w:sectPr w:rsidR="00777341" w:rsidRPr="00D878A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66232" w14:textId="77777777" w:rsidR="004761EB" w:rsidRDefault="004761EB">
      <w:pPr>
        <w:spacing w:after="0" w:line="240" w:lineRule="auto"/>
      </w:pPr>
      <w:r>
        <w:separator/>
      </w:r>
    </w:p>
  </w:endnote>
  <w:endnote w:type="continuationSeparator" w:id="0">
    <w:p w14:paraId="675EB9C2" w14:textId="77777777" w:rsidR="004761EB" w:rsidRDefault="00476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3745C" w14:textId="77777777" w:rsidR="009A1E28" w:rsidRDefault="009A1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0180B" w14:textId="44FA99B2" w:rsidR="00A46925" w:rsidRDefault="00A46925">
    <w:pPr>
      <w:pStyle w:val="Footer"/>
      <w:jc w:val="center"/>
    </w:pPr>
    <w:r>
      <w:fldChar w:fldCharType="begin"/>
    </w:r>
    <w:r>
      <w:instrText xml:space="preserve"> PAGE   \* MERGEFORMAT </w:instrText>
    </w:r>
    <w:r>
      <w:fldChar w:fldCharType="separate"/>
    </w:r>
    <w:r w:rsidR="00C41B77">
      <w:rPr>
        <w:noProof/>
      </w:rPr>
      <w:t>21</w:t>
    </w:r>
    <w:r>
      <w:rPr>
        <w:noProof/>
      </w:rPr>
      <w:fldChar w:fldCharType="end"/>
    </w:r>
  </w:p>
  <w:p w14:paraId="6A072148" w14:textId="77777777" w:rsidR="00A46925" w:rsidRDefault="00A469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50A4E" w14:textId="77777777" w:rsidR="009A1E28" w:rsidRDefault="009A1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9A29F" w14:textId="77777777" w:rsidR="004761EB" w:rsidRDefault="004761EB">
      <w:pPr>
        <w:spacing w:after="0" w:line="240" w:lineRule="auto"/>
      </w:pPr>
      <w:r>
        <w:separator/>
      </w:r>
    </w:p>
  </w:footnote>
  <w:footnote w:type="continuationSeparator" w:id="0">
    <w:p w14:paraId="1C247A73" w14:textId="77777777" w:rsidR="004761EB" w:rsidRDefault="00476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46033" w14:textId="5950B932" w:rsidR="009A1E28" w:rsidRDefault="004761EB">
    <w:pPr>
      <w:pStyle w:val="Header"/>
    </w:pPr>
    <w:r>
      <w:rPr>
        <w:noProof/>
      </w:rPr>
      <w:pict w14:anchorId="55CDF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63534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498BD" w14:textId="46E8E1CD" w:rsidR="009A1E28" w:rsidRDefault="004761EB">
    <w:pPr>
      <w:pStyle w:val="Header"/>
    </w:pPr>
    <w:r>
      <w:rPr>
        <w:noProof/>
      </w:rPr>
      <w:pict w14:anchorId="23993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63534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C43FA" w14:textId="4E3A3022" w:rsidR="009A1E28" w:rsidRDefault="004761EB">
    <w:pPr>
      <w:pStyle w:val="Header"/>
    </w:pPr>
    <w:r>
      <w:rPr>
        <w:noProof/>
      </w:rPr>
      <w:pict w14:anchorId="048A7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63534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1"/>
      <w:numFmt w:val="decimal"/>
      <w:suff w:val="space"/>
      <w:lvlText w:val="%1."/>
      <w:lvlJc w:val="left"/>
      <w:rPr>
        <w:rFonts w:hint="default"/>
        <w:b/>
        <w:bCs/>
      </w:rPr>
    </w:lvl>
  </w:abstractNum>
  <w:abstractNum w:abstractNumId="1" w15:restartNumberingAfterBreak="0">
    <w:nsid w:val="0000000C"/>
    <w:multiLevelType w:val="multilevel"/>
    <w:tmpl w:val="0000000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D"/>
    <w:multiLevelType w:val="multilevel"/>
    <w:tmpl w:val="7332C32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1B"/>
    <w:multiLevelType w:val="multilevel"/>
    <w:tmpl w:val="0000001B"/>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D8466B"/>
    <w:multiLevelType w:val="multilevel"/>
    <w:tmpl w:val="4F68D77E"/>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F34AFF"/>
    <w:multiLevelType w:val="multilevel"/>
    <w:tmpl w:val="CCD48D10"/>
    <w:lvl w:ilvl="0">
      <w:start w:val="3"/>
      <w:numFmt w:val="decimal"/>
      <w:lvlText w:val="%1"/>
      <w:lvlJc w:val="left"/>
      <w:pPr>
        <w:ind w:left="360" w:hanging="360"/>
      </w:pPr>
      <w:rPr>
        <w:rFonts w:eastAsia="Calibri" w:cstheme="minorBidi" w:hint="default"/>
      </w:rPr>
    </w:lvl>
    <w:lvl w:ilvl="1">
      <w:start w:val="2"/>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800" w:hanging="1800"/>
      </w:pPr>
      <w:rPr>
        <w:rFonts w:eastAsia="Calibri" w:cstheme="minorBidi" w:hint="default"/>
      </w:rPr>
    </w:lvl>
  </w:abstractNum>
  <w:abstractNum w:abstractNumId="6" w15:restartNumberingAfterBreak="0">
    <w:nsid w:val="1A0C6E32"/>
    <w:multiLevelType w:val="multilevel"/>
    <w:tmpl w:val="805C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557A7"/>
    <w:multiLevelType w:val="multilevel"/>
    <w:tmpl w:val="D3EE12F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D838BE"/>
    <w:multiLevelType w:val="multilevel"/>
    <w:tmpl w:val="2A28BAB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F213A"/>
    <w:multiLevelType w:val="multilevel"/>
    <w:tmpl w:val="B5A0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AA6522"/>
    <w:multiLevelType w:val="multilevel"/>
    <w:tmpl w:val="BC6AB84C"/>
    <w:lvl w:ilvl="0">
      <w:start w:val="1"/>
      <w:numFmt w:val="decimal"/>
      <w:lvlText w:val="%1."/>
      <w:lvlJc w:val="left"/>
      <w:pPr>
        <w:ind w:left="360" w:hanging="360"/>
      </w:pPr>
      <w:rPr>
        <w:rFonts w:hint="default"/>
        <w:b/>
        <w:bCs/>
      </w:rPr>
    </w:lvl>
    <w:lvl w:ilvl="1">
      <w:start w:val="1"/>
      <w:numFmt w:val="decimal"/>
      <w:isLgl/>
      <w:lvlText w:val="%1.%2"/>
      <w:lvlJc w:val="left"/>
      <w:pPr>
        <w:ind w:left="502" w:hanging="360"/>
      </w:pPr>
      <w:rPr>
        <w:rFonts w:hint="default"/>
        <w:b/>
        <w:bCs/>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1" w15:restartNumberingAfterBreak="0">
    <w:nsid w:val="40CC108E"/>
    <w:multiLevelType w:val="multilevel"/>
    <w:tmpl w:val="40CC108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AE44F4"/>
    <w:multiLevelType w:val="multilevel"/>
    <w:tmpl w:val="06AA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9C7A2A"/>
    <w:multiLevelType w:val="multilevel"/>
    <w:tmpl w:val="D908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283832"/>
    <w:multiLevelType w:val="hybridMultilevel"/>
    <w:tmpl w:val="9078E088"/>
    <w:lvl w:ilvl="0" w:tplc="E7F436CC">
      <w:start w:val="5"/>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CC94C99"/>
    <w:multiLevelType w:val="multilevel"/>
    <w:tmpl w:val="A1A2640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40271A"/>
    <w:multiLevelType w:val="multilevel"/>
    <w:tmpl w:val="7E005CB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6E45B4"/>
    <w:multiLevelType w:val="multilevel"/>
    <w:tmpl w:val="841A6D3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421297"/>
    <w:multiLevelType w:val="multilevel"/>
    <w:tmpl w:val="9F48321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C4111C7"/>
    <w:multiLevelType w:val="multilevel"/>
    <w:tmpl w:val="BC6AB84C"/>
    <w:lvl w:ilvl="0">
      <w:start w:val="1"/>
      <w:numFmt w:val="decimal"/>
      <w:lvlText w:val="%1."/>
      <w:lvlJc w:val="left"/>
      <w:pPr>
        <w:ind w:left="360" w:hanging="360"/>
      </w:pPr>
      <w:rPr>
        <w:rFonts w:hint="default"/>
        <w:b/>
        <w:bCs/>
      </w:rPr>
    </w:lvl>
    <w:lvl w:ilvl="1">
      <w:start w:val="1"/>
      <w:numFmt w:val="decimal"/>
      <w:isLgl/>
      <w:lvlText w:val="%1.%2"/>
      <w:lvlJc w:val="left"/>
      <w:pPr>
        <w:ind w:left="502" w:hanging="360"/>
      </w:pPr>
      <w:rPr>
        <w:rFonts w:hint="default"/>
        <w:b/>
        <w:bCs/>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num w:numId="1">
    <w:abstractNumId w:val="1"/>
  </w:num>
  <w:num w:numId="2">
    <w:abstractNumId w:val="3"/>
  </w:num>
  <w:num w:numId="3">
    <w:abstractNumId w:val="13"/>
  </w:num>
  <w:num w:numId="4">
    <w:abstractNumId w:val="19"/>
  </w:num>
  <w:num w:numId="5">
    <w:abstractNumId w:val="17"/>
  </w:num>
  <w:num w:numId="6">
    <w:abstractNumId w:val="7"/>
  </w:num>
  <w:num w:numId="7">
    <w:abstractNumId w:val="18"/>
  </w:num>
  <w:num w:numId="8">
    <w:abstractNumId w:val="9"/>
  </w:num>
  <w:num w:numId="9">
    <w:abstractNumId w:val="15"/>
  </w:num>
  <w:num w:numId="10">
    <w:abstractNumId w:val="11"/>
  </w:num>
  <w:num w:numId="11">
    <w:abstractNumId w:val="0"/>
  </w:num>
  <w:num w:numId="12">
    <w:abstractNumId w:val="14"/>
  </w:num>
  <w:num w:numId="13">
    <w:abstractNumId w:val="6"/>
  </w:num>
  <w:num w:numId="14">
    <w:abstractNumId w:val="12"/>
  </w:num>
  <w:num w:numId="15">
    <w:abstractNumId w:val="10"/>
  </w:num>
  <w:num w:numId="16">
    <w:abstractNumId w:val="2"/>
  </w:num>
  <w:num w:numId="17">
    <w:abstractNumId w:val="8"/>
  </w:num>
  <w:num w:numId="18">
    <w:abstractNumId w:val="4"/>
  </w:num>
  <w:num w:numId="19">
    <w:abstractNumId w:val="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DC0NDMwMbcwMTExNbFQ0lEKTi0uzszPAykwqgUA/6WIWy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p9a059p0s20ateaa53v5zfmztdwdf5r0wrw&quot;&gt;MANUSCRIPT ON MENTAL HEALTH&lt;record-ids&gt;&lt;item&gt;40&lt;/item&gt;&lt;item&gt;41&lt;/item&gt;&lt;item&gt;44&lt;/item&gt;&lt;item&gt;45&lt;/item&gt;&lt;item&gt;47&lt;/item&gt;&lt;item&gt;48&lt;/item&gt;&lt;item&gt;49&lt;/item&gt;&lt;item&gt;52&lt;/item&gt;&lt;item&gt;53&lt;/item&gt;&lt;item&gt;54&lt;/item&gt;&lt;item&gt;57&lt;/item&gt;&lt;item&gt;58&lt;/item&gt;&lt;item&gt;59&lt;/item&gt;&lt;item&gt;61&lt;/item&gt;&lt;item&gt;62&lt;/item&gt;&lt;item&gt;63&lt;/item&gt;&lt;item&gt;64&lt;/item&gt;&lt;item&gt;65&lt;/item&gt;&lt;item&gt;66&lt;/item&gt;&lt;item&gt;68&lt;/item&gt;&lt;item&gt;70&lt;/item&gt;&lt;item&gt;73&lt;/item&gt;&lt;item&gt;76&lt;/item&gt;&lt;item&gt;77&lt;/item&gt;&lt;item&gt;78&lt;/item&gt;&lt;item&gt;79&lt;/item&gt;&lt;/record-ids&gt;&lt;/item&gt;&lt;/Libraries&gt;"/>
  </w:docVars>
  <w:rsids>
    <w:rsidRoot w:val="00777341"/>
    <w:rsid w:val="00005774"/>
    <w:rsid w:val="000078DF"/>
    <w:rsid w:val="000122B6"/>
    <w:rsid w:val="00022B2E"/>
    <w:rsid w:val="00035107"/>
    <w:rsid w:val="00036195"/>
    <w:rsid w:val="000362DC"/>
    <w:rsid w:val="00036613"/>
    <w:rsid w:val="00036868"/>
    <w:rsid w:val="00056016"/>
    <w:rsid w:val="00063A73"/>
    <w:rsid w:val="00082951"/>
    <w:rsid w:val="000859E1"/>
    <w:rsid w:val="00087839"/>
    <w:rsid w:val="00087B21"/>
    <w:rsid w:val="000915C5"/>
    <w:rsid w:val="0009207D"/>
    <w:rsid w:val="000962C6"/>
    <w:rsid w:val="000A03B3"/>
    <w:rsid w:val="000A0879"/>
    <w:rsid w:val="000A5BD1"/>
    <w:rsid w:val="000B192F"/>
    <w:rsid w:val="000B2041"/>
    <w:rsid w:val="000B4BF4"/>
    <w:rsid w:val="000B6660"/>
    <w:rsid w:val="000C1605"/>
    <w:rsid w:val="000D1FAF"/>
    <w:rsid w:val="000E4B81"/>
    <w:rsid w:val="000F2A99"/>
    <w:rsid w:val="000F6A29"/>
    <w:rsid w:val="00100405"/>
    <w:rsid w:val="00104986"/>
    <w:rsid w:val="001229A5"/>
    <w:rsid w:val="00132917"/>
    <w:rsid w:val="00143F36"/>
    <w:rsid w:val="001577AE"/>
    <w:rsid w:val="00164B5A"/>
    <w:rsid w:val="00164C21"/>
    <w:rsid w:val="00170E03"/>
    <w:rsid w:val="00172325"/>
    <w:rsid w:val="00174CB8"/>
    <w:rsid w:val="00177DC4"/>
    <w:rsid w:val="00181342"/>
    <w:rsid w:val="001826CD"/>
    <w:rsid w:val="001836A8"/>
    <w:rsid w:val="00183EF1"/>
    <w:rsid w:val="00192E43"/>
    <w:rsid w:val="001A191E"/>
    <w:rsid w:val="001C484D"/>
    <w:rsid w:val="001C74D5"/>
    <w:rsid w:val="001E755D"/>
    <w:rsid w:val="001F675C"/>
    <w:rsid w:val="00200E7E"/>
    <w:rsid w:val="00211846"/>
    <w:rsid w:val="002118CE"/>
    <w:rsid w:val="00221704"/>
    <w:rsid w:val="002231AB"/>
    <w:rsid w:val="00226248"/>
    <w:rsid w:val="002273A0"/>
    <w:rsid w:val="002307CA"/>
    <w:rsid w:val="002359B7"/>
    <w:rsid w:val="00235E2C"/>
    <w:rsid w:val="00237E5A"/>
    <w:rsid w:val="00240799"/>
    <w:rsid w:val="00240DF4"/>
    <w:rsid w:val="0024239A"/>
    <w:rsid w:val="00243567"/>
    <w:rsid w:val="002524E0"/>
    <w:rsid w:val="002604D3"/>
    <w:rsid w:val="00264EF4"/>
    <w:rsid w:val="0027669F"/>
    <w:rsid w:val="002810CC"/>
    <w:rsid w:val="0028456E"/>
    <w:rsid w:val="002A5360"/>
    <w:rsid w:val="002A6ADD"/>
    <w:rsid w:val="002A6C58"/>
    <w:rsid w:val="002B0E91"/>
    <w:rsid w:val="002B36EB"/>
    <w:rsid w:val="002B64FD"/>
    <w:rsid w:val="002B6897"/>
    <w:rsid w:val="002C3027"/>
    <w:rsid w:val="002C32AB"/>
    <w:rsid w:val="002C3BEE"/>
    <w:rsid w:val="002C67D5"/>
    <w:rsid w:val="002D0EA9"/>
    <w:rsid w:val="002D252F"/>
    <w:rsid w:val="002D49E7"/>
    <w:rsid w:val="002E581A"/>
    <w:rsid w:val="002E66F8"/>
    <w:rsid w:val="002F09A1"/>
    <w:rsid w:val="002F3F9D"/>
    <w:rsid w:val="002F534B"/>
    <w:rsid w:val="00305E75"/>
    <w:rsid w:val="00305F9A"/>
    <w:rsid w:val="00306800"/>
    <w:rsid w:val="00307037"/>
    <w:rsid w:val="0031063C"/>
    <w:rsid w:val="00312426"/>
    <w:rsid w:val="00314477"/>
    <w:rsid w:val="0031604C"/>
    <w:rsid w:val="003214B6"/>
    <w:rsid w:val="003277C6"/>
    <w:rsid w:val="00330E51"/>
    <w:rsid w:val="00333E47"/>
    <w:rsid w:val="00334222"/>
    <w:rsid w:val="00341F69"/>
    <w:rsid w:val="00343EC4"/>
    <w:rsid w:val="00345693"/>
    <w:rsid w:val="0036171F"/>
    <w:rsid w:val="0037415B"/>
    <w:rsid w:val="003759D8"/>
    <w:rsid w:val="00375EC5"/>
    <w:rsid w:val="00380482"/>
    <w:rsid w:val="00380FF8"/>
    <w:rsid w:val="003821DC"/>
    <w:rsid w:val="00387103"/>
    <w:rsid w:val="0038780B"/>
    <w:rsid w:val="003904E3"/>
    <w:rsid w:val="00391D65"/>
    <w:rsid w:val="00394B27"/>
    <w:rsid w:val="003A1491"/>
    <w:rsid w:val="003A5A3E"/>
    <w:rsid w:val="003A70CA"/>
    <w:rsid w:val="003B0AD5"/>
    <w:rsid w:val="003B319A"/>
    <w:rsid w:val="003B33E7"/>
    <w:rsid w:val="003B3630"/>
    <w:rsid w:val="003B37AE"/>
    <w:rsid w:val="003B3FCB"/>
    <w:rsid w:val="003B4C21"/>
    <w:rsid w:val="003C4308"/>
    <w:rsid w:val="003C5281"/>
    <w:rsid w:val="003C761E"/>
    <w:rsid w:val="003D074F"/>
    <w:rsid w:val="003D11B6"/>
    <w:rsid w:val="003D66D1"/>
    <w:rsid w:val="003E2211"/>
    <w:rsid w:val="003E3CAD"/>
    <w:rsid w:val="003E65E4"/>
    <w:rsid w:val="003F5ABA"/>
    <w:rsid w:val="003F62F2"/>
    <w:rsid w:val="0040340C"/>
    <w:rsid w:val="00404948"/>
    <w:rsid w:val="00405C7F"/>
    <w:rsid w:val="004121AE"/>
    <w:rsid w:val="004121F7"/>
    <w:rsid w:val="00414443"/>
    <w:rsid w:val="004148A7"/>
    <w:rsid w:val="00414EE5"/>
    <w:rsid w:val="00415AD7"/>
    <w:rsid w:val="004202C1"/>
    <w:rsid w:val="004233A8"/>
    <w:rsid w:val="00427C14"/>
    <w:rsid w:val="0043615B"/>
    <w:rsid w:val="00437A6C"/>
    <w:rsid w:val="00441152"/>
    <w:rsid w:val="0045464F"/>
    <w:rsid w:val="0045468E"/>
    <w:rsid w:val="004578FD"/>
    <w:rsid w:val="00460ED9"/>
    <w:rsid w:val="004627B7"/>
    <w:rsid w:val="004633E4"/>
    <w:rsid w:val="004651CB"/>
    <w:rsid w:val="00467448"/>
    <w:rsid w:val="00472437"/>
    <w:rsid w:val="00472BDC"/>
    <w:rsid w:val="004761EB"/>
    <w:rsid w:val="004806EE"/>
    <w:rsid w:val="00480B50"/>
    <w:rsid w:val="0048237D"/>
    <w:rsid w:val="00493238"/>
    <w:rsid w:val="00494F2E"/>
    <w:rsid w:val="004957CE"/>
    <w:rsid w:val="004A23B7"/>
    <w:rsid w:val="004B1822"/>
    <w:rsid w:val="004B53C9"/>
    <w:rsid w:val="004B53F4"/>
    <w:rsid w:val="004B6070"/>
    <w:rsid w:val="004B61D1"/>
    <w:rsid w:val="004C1F82"/>
    <w:rsid w:val="004C41B1"/>
    <w:rsid w:val="004C4459"/>
    <w:rsid w:val="004C4588"/>
    <w:rsid w:val="004C5255"/>
    <w:rsid w:val="004D0A48"/>
    <w:rsid w:val="004D53D0"/>
    <w:rsid w:val="004D6F07"/>
    <w:rsid w:val="004E0168"/>
    <w:rsid w:val="004E11ED"/>
    <w:rsid w:val="004E1505"/>
    <w:rsid w:val="004E2614"/>
    <w:rsid w:val="004F2155"/>
    <w:rsid w:val="005075AC"/>
    <w:rsid w:val="0051426B"/>
    <w:rsid w:val="00522812"/>
    <w:rsid w:val="005235E5"/>
    <w:rsid w:val="00523A68"/>
    <w:rsid w:val="00531821"/>
    <w:rsid w:val="00534558"/>
    <w:rsid w:val="00534670"/>
    <w:rsid w:val="005352F3"/>
    <w:rsid w:val="00536121"/>
    <w:rsid w:val="00536F0B"/>
    <w:rsid w:val="00536F8B"/>
    <w:rsid w:val="00540A51"/>
    <w:rsid w:val="005647A8"/>
    <w:rsid w:val="0056632E"/>
    <w:rsid w:val="00566FFA"/>
    <w:rsid w:val="00567EAC"/>
    <w:rsid w:val="00571C19"/>
    <w:rsid w:val="00573996"/>
    <w:rsid w:val="00583083"/>
    <w:rsid w:val="00583569"/>
    <w:rsid w:val="00583C77"/>
    <w:rsid w:val="00584AB6"/>
    <w:rsid w:val="0058563F"/>
    <w:rsid w:val="00590AD6"/>
    <w:rsid w:val="005968DD"/>
    <w:rsid w:val="005A07F9"/>
    <w:rsid w:val="005A27B9"/>
    <w:rsid w:val="005A5911"/>
    <w:rsid w:val="005A6EC0"/>
    <w:rsid w:val="005B509F"/>
    <w:rsid w:val="005B711C"/>
    <w:rsid w:val="005C3098"/>
    <w:rsid w:val="005D1575"/>
    <w:rsid w:val="005D2EF3"/>
    <w:rsid w:val="005D4B40"/>
    <w:rsid w:val="005E24A7"/>
    <w:rsid w:val="005F0CD4"/>
    <w:rsid w:val="005F55C0"/>
    <w:rsid w:val="005F7741"/>
    <w:rsid w:val="00600D57"/>
    <w:rsid w:val="006010DB"/>
    <w:rsid w:val="0060115B"/>
    <w:rsid w:val="00602FC7"/>
    <w:rsid w:val="00603452"/>
    <w:rsid w:val="00604FC8"/>
    <w:rsid w:val="00605728"/>
    <w:rsid w:val="00611EFF"/>
    <w:rsid w:val="00615D4E"/>
    <w:rsid w:val="00632A26"/>
    <w:rsid w:val="00634B3D"/>
    <w:rsid w:val="00634CD3"/>
    <w:rsid w:val="00646C86"/>
    <w:rsid w:val="00660981"/>
    <w:rsid w:val="00661006"/>
    <w:rsid w:val="006631A2"/>
    <w:rsid w:val="00664451"/>
    <w:rsid w:val="00665A51"/>
    <w:rsid w:val="00671714"/>
    <w:rsid w:val="00671E26"/>
    <w:rsid w:val="006721A6"/>
    <w:rsid w:val="0067758F"/>
    <w:rsid w:val="00697B75"/>
    <w:rsid w:val="006B0F03"/>
    <w:rsid w:val="006B465B"/>
    <w:rsid w:val="006E2A64"/>
    <w:rsid w:val="006E4F1D"/>
    <w:rsid w:val="006F2A87"/>
    <w:rsid w:val="00700132"/>
    <w:rsid w:val="00704BAB"/>
    <w:rsid w:val="00706821"/>
    <w:rsid w:val="00707970"/>
    <w:rsid w:val="0072632E"/>
    <w:rsid w:val="00730612"/>
    <w:rsid w:val="007408EF"/>
    <w:rsid w:val="00751408"/>
    <w:rsid w:val="007531E4"/>
    <w:rsid w:val="007600A9"/>
    <w:rsid w:val="007631DF"/>
    <w:rsid w:val="00763362"/>
    <w:rsid w:val="007654A6"/>
    <w:rsid w:val="007663E2"/>
    <w:rsid w:val="00767ABD"/>
    <w:rsid w:val="007716A1"/>
    <w:rsid w:val="00777341"/>
    <w:rsid w:val="00790498"/>
    <w:rsid w:val="00792570"/>
    <w:rsid w:val="007A0A18"/>
    <w:rsid w:val="007C091E"/>
    <w:rsid w:val="007C3BB2"/>
    <w:rsid w:val="007D4BE1"/>
    <w:rsid w:val="007D5C7F"/>
    <w:rsid w:val="007E2453"/>
    <w:rsid w:val="007E653C"/>
    <w:rsid w:val="00800EC7"/>
    <w:rsid w:val="008015EC"/>
    <w:rsid w:val="00803A18"/>
    <w:rsid w:val="00815A29"/>
    <w:rsid w:val="00815DB8"/>
    <w:rsid w:val="00821E0B"/>
    <w:rsid w:val="00823D32"/>
    <w:rsid w:val="008305D5"/>
    <w:rsid w:val="008346A2"/>
    <w:rsid w:val="008353FF"/>
    <w:rsid w:val="008363F2"/>
    <w:rsid w:val="008366DD"/>
    <w:rsid w:val="008374F5"/>
    <w:rsid w:val="00841AAB"/>
    <w:rsid w:val="00844CD1"/>
    <w:rsid w:val="00851AF2"/>
    <w:rsid w:val="00861577"/>
    <w:rsid w:val="00863CFD"/>
    <w:rsid w:val="00873DE4"/>
    <w:rsid w:val="00874774"/>
    <w:rsid w:val="00875BF4"/>
    <w:rsid w:val="00875D0A"/>
    <w:rsid w:val="00885EFC"/>
    <w:rsid w:val="00887CD4"/>
    <w:rsid w:val="00887EF4"/>
    <w:rsid w:val="008A2714"/>
    <w:rsid w:val="008A479D"/>
    <w:rsid w:val="008A6E9A"/>
    <w:rsid w:val="008A7FB8"/>
    <w:rsid w:val="008B0967"/>
    <w:rsid w:val="008B09D8"/>
    <w:rsid w:val="008B245A"/>
    <w:rsid w:val="008B660F"/>
    <w:rsid w:val="008B6EC7"/>
    <w:rsid w:val="008C538D"/>
    <w:rsid w:val="008D0F05"/>
    <w:rsid w:val="008D6090"/>
    <w:rsid w:val="008E1AA9"/>
    <w:rsid w:val="008F1A63"/>
    <w:rsid w:val="00921E40"/>
    <w:rsid w:val="009318AE"/>
    <w:rsid w:val="00934B6F"/>
    <w:rsid w:val="00937D33"/>
    <w:rsid w:val="00944CF4"/>
    <w:rsid w:val="009560C8"/>
    <w:rsid w:val="009649DD"/>
    <w:rsid w:val="00964CA1"/>
    <w:rsid w:val="00966D06"/>
    <w:rsid w:val="00973523"/>
    <w:rsid w:val="00974497"/>
    <w:rsid w:val="00974FE7"/>
    <w:rsid w:val="0097591E"/>
    <w:rsid w:val="00977C17"/>
    <w:rsid w:val="0098061E"/>
    <w:rsid w:val="00991082"/>
    <w:rsid w:val="0099223C"/>
    <w:rsid w:val="009A18E5"/>
    <w:rsid w:val="009A1E28"/>
    <w:rsid w:val="009A58F6"/>
    <w:rsid w:val="009A7C58"/>
    <w:rsid w:val="009B4DD2"/>
    <w:rsid w:val="009C12CE"/>
    <w:rsid w:val="009D703A"/>
    <w:rsid w:val="009E1DEA"/>
    <w:rsid w:val="009F005D"/>
    <w:rsid w:val="00A065FC"/>
    <w:rsid w:val="00A12F1B"/>
    <w:rsid w:val="00A2701D"/>
    <w:rsid w:val="00A456AF"/>
    <w:rsid w:val="00A46925"/>
    <w:rsid w:val="00A501F8"/>
    <w:rsid w:val="00A62106"/>
    <w:rsid w:val="00A86447"/>
    <w:rsid w:val="00A87FB2"/>
    <w:rsid w:val="00A931F6"/>
    <w:rsid w:val="00A94FC7"/>
    <w:rsid w:val="00A9779A"/>
    <w:rsid w:val="00AA2EB2"/>
    <w:rsid w:val="00AA598E"/>
    <w:rsid w:val="00AB5E02"/>
    <w:rsid w:val="00AC35BA"/>
    <w:rsid w:val="00AC5C8E"/>
    <w:rsid w:val="00AD419F"/>
    <w:rsid w:val="00AE0933"/>
    <w:rsid w:val="00AE1762"/>
    <w:rsid w:val="00AE17B7"/>
    <w:rsid w:val="00AF6C0E"/>
    <w:rsid w:val="00B01526"/>
    <w:rsid w:val="00B02B55"/>
    <w:rsid w:val="00B07A6D"/>
    <w:rsid w:val="00B10EDB"/>
    <w:rsid w:val="00B119C6"/>
    <w:rsid w:val="00B157C4"/>
    <w:rsid w:val="00B163F4"/>
    <w:rsid w:val="00B17C07"/>
    <w:rsid w:val="00B21308"/>
    <w:rsid w:val="00B21451"/>
    <w:rsid w:val="00B23479"/>
    <w:rsid w:val="00B25322"/>
    <w:rsid w:val="00B3235A"/>
    <w:rsid w:val="00B45A39"/>
    <w:rsid w:val="00B56DF2"/>
    <w:rsid w:val="00B5700F"/>
    <w:rsid w:val="00B6026E"/>
    <w:rsid w:val="00B66A53"/>
    <w:rsid w:val="00B80595"/>
    <w:rsid w:val="00B81450"/>
    <w:rsid w:val="00B82E06"/>
    <w:rsid w:val="00B85CE5"/>
    <w:rsid w:val="00B92EC9"/>
    <w:rsid w:val="00B933A7"/>
    <w:rsid w:val="00B96494"/>
    <w:rsid w:val="00BA0E4B"/>
    <w:rsid w:val="00BA1C40"/>
    <w:rsid w:val="00BB1033"/>
    <w:rsid w:val="00BC6F28"/>
    <w:rsid w:val="00BC7B33"/>
    <w:rsid w:val="00BD05AB"/>
    <w:rsid w:val="00BD362D"/>
    <w:rsid w:val="00BD5B3B"/>
    <w:rsid w:val="00BE41EF"/>
    <w:rsid w:val="00BE7ACA"/>
    <w:rsid w:val="00BF2FB0"/>
    <w:rsid w:val="00BF342E"/>
    <w:rsid w:val="00BF38C4"/>
    <w:rsid w:val="00BF43C5"/>
    <w:rsid w:val="00BF4E6F"/>
    <w:rsid w:val="00C0150F"/>
    <w:rsid w:val="00C01583"/>
    <w:rsid w:val="00C04E58"/>
    <w:rsid w:val="00C21F4A"/>
    <w:rsid w:val="00C239D7"/>
    <w:rsid w:val="00C2505D"/>
    <w:rsid w:val="00C273E0"/>
    <w:rsid w:val="00C4024A"/>
    <w:rsid w:val="00C40E5E"/>
    <w:rsid w:val="00C41B77"/>
    <w:rsid w:val="00C45D28"/>
    <w:rsid w:val="00C65094"/>
    <w:rsid w:val="00C658B7"/>
    <w:rsid w:val="00C736DA"/>
    <w:rsid w:val="00C73B45"/>
    <w:rsid w:val="00C75CE2"/>
    <w:rsid w:val="00C769A6"/>
    <w:rsid w:val="00C80BDE"/>
    <w:rsid w:val="00C83AA1"/>
    <w:rsid w:val="00C871F9"/>
    <w:rsid w:val="00CA36E7"/>
    <w:rsid w:val="00CB38A3"/>
    <w:rsid w:val="00CB3C82"/>
    <w:rsid w:val="00CB3DB8"/>
    <w:rsid w:val="00CB56E1"/>
    <w:rsid w:val="00CB77DB"/>
    <w:rsid w:val="00CC035A"/>
    <w:rsid w:val="00CC0DBE"/>
    <w:rsid w:val="00CC50DD"/>
    <w:rsid w:val="00CD4508"/>
    <w:rsid w:val="00CF0A62"/>
    <w:rsid w:val="00CF0B1B"/>
    <w:rsid w:val="00CF1D98"/>
    <w:rsid w:val="00CF26A0"/>
    <w:rsid w:val="00CF3F49"/>
    <w:rsid w:val="00CF652D"/>
    <w:rsid w:val="00D00536"/>
    <w:rsid w:val="00D0407D"/>
    <w:rsid w:val="00D0767F"/>
    <w:rsid w:val="00D1565C"/>
    <w:rsid w:val="00D278DF"/>
    <w:rsid w:val="00D30000"/>
    <w:rsid w:val="00D34086"/>
    <w:rsid w:val="00D35A6C"/>
    <w:rsid w:val="00D36B7C"/>
    <w:rsid w:val="00D37595"/>
    <w:rsid w:val="00D4299E"/>
    <w:rsid w:val="00D45956"/>
    <w:rsid w:val="00D5105B"/>
    <w:rsid w:val="00D52222"/>
    <w:rsid w:val="00D526E5"/>
    <w:rsid w:val="00D579E8"/>
    <w:rsid w:val="00D6102D"/>
    <w:rsid w:val="00D72D3F"/>
    <w:rsid w:val="00D730C9"/>
    <w:rsid w:val="00D74AAD"/>
    <w:rsid w:val="00D74DB5"/>
    <w:rsid w:val="00D753E1"/>
    <w:rsid w:val="00D772E9"/>
    <w:rsid w:val="00D847F5"/>
    <w:rsid w:val="00D86B04"/>
    <w:rsid w:val="00D86F19"/>
    <w:rsid w:val="00D878AB"/>
    <w:rsid w:val="00D910E4"/>
    <w:rsid w:val="00D91BED"/>
    <w:rsid w:val="00D92947"/>
    <w:rsid w:val="00D92F80"/>
    <w:rsid w:val="00D95EDC"/>
    <w:rsid w:val="00D96041"/>
    <w:rsid w:val="00D963EC"/>
    <w:rsid w:val="00D97727"/>
    <w:rsid w:val="00D97762"/>
    <w:rsid w:val="00DA0605"/>
    <w:rsid w:val="00DB0089"/>
    <w:rsid w:val="00DB0C61"/>
    <w:rsid w:val="00DB3017"/>
    <w:rsid w:val="00DB3B46"/>
    <w:rsid w:val="00DB5F63"/>
    <w:rsid w:val="00DB623B"/>
    <w:rsid w:val="00DD178B"/>
    <w:rsid w:val="00DD289E"/>
    <w:rsid w:val="00DD5AB2"/>
    <w:rsid w:val="00DD6281"/>
    <w:rsid w:val="00DD6C0C"/>
    <w:rsid w:val="00DD6FC9"/>
    <w:rsid w:val="00DD7EE4"/>
    <w:rsid w:val="00E0076D"/>
    <w:rsid w:val="00E02832"/>
    <w:rsid w:val="00E04BF2"/>
    <w:rsid w:val="00E04D2D"/>
    <w:rsid w:val="00E12F53"/>
    <w:rsid w:val="00E21F46"/>
    <w:rsid w:val="00E26709"/>
    <w:rsid w:val="00E3187B"/>
    <w:rsid w:val="00E331C8"/>
    <w:rsid w:val="00E35043"/>
    <w:rsid w:val="00E36909"/>
    <w:rsid w:val="00E436C5"/>
    <w:rsid w:val="00E509C6"/>
    <w:rsid w:val="00E55C6D"/>
    <w:rsid w:val="00E57AA9"/>
    <w:rsid w:val="00E6151B"/>
    <w:rsid w:val="00E62406"/>
    <w:rsid w:val="00E67295"/>
    <w:rsid w:val="00E75049"/>
    <w:rsid w:val="00E77474"/>
    <w:rsid w:val="00E84228"/>
    <w:rsid w:val="00E87583"/>
    <w:rsid w:val="00E918A1"/>
    <w:rsid w:val="00EA0DA7"/>
    <w:rsid w:val="00EB0E9A"/>
    <w:rsid w:val="00EB3BF4"/>
    <w:rsid w:val="00EB5504"/>
    <w:rsid w:val="00EB6363"/>
    <w:rsid w:val="00EB6BCC"/>
    <w:rsid w:val="00EB793E"/>
    <w:rsid w:val="00EC3EDB"/>
    <w:rsid w:val="00EC6EF2"/>
    <w:rsid w:val="00ED2F06"/>
    <w:rsid w:val="00ED2F0B"/>
    <w:rsid w:val="00ED706D"/>
    <w:rsid w:val="00ED7753"/>
    <w:rsid w:val="00EE0CFE"/>
    <w:rsid w:val="00EF05B8"/>
    <w:rsid w:val="00EF725B"/>
    <w:rsid w:val="00F0166D"/>
    <w:rsid w:val="00F01677"/>
    <w:rsid w:val="00F06204"/>
    <w:rsid w:val="00F07C6F"/>
    <w:rsid w:val="00F12D62"/>
    <w:rsid w:val="00F144A0"/>
    <w:rsid w:val="00F2052A"/>
    <w:rsid w:val="00F21824"/>
    <w:rsid w:val="00F22498"/>
    <w:rsid w:val="00F25016"/>
    <w:rsid w:val="00F3009D"/>
    <w:rsid w:val="00F3078C"/>
    <w:rsid w:val="00F31C98"/>
    <w:rsid w:val="00F40E47"/>
    <w:rsid w:val="00F42EF1"/>
    <w:rsid w:val="00F5460B"/>
    <w:rsid w:val="00F56E24"/>
    <w:rsid w:val="00F62687"/>
    <w:rsid w:val="00F74B2D"/>
    <w:rsid w:val="00F76584"/>
    <w:rsid w:val="00F82FB7"/>
    <w:rsid w:val="00F84A4F"/>
    <w:rsid w:val="00FA02B5"/>
    <w:rsid w:val="00FA18BE"/>
    <w:rsid w:val="00FA240F"/>
    <w:rsid w:val="00FA594F"/>
    <w:rsid w:val="00FA5FD7"/>
    <w:rsid w:val="00FA7AA0"/>
    <w:rsid w:val="00FB4509"/>
    <w:rsid w:val="00FC2253"/>
    <w:rsid w:val="00FD04E4"/>
    <w:rsid w:val="00FE02AD"/>
    <w:rsid w:val="00FF799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3BCF89"/>
  <w15:chartTrackingRefBased/>
  <w15:docId w15:val="{418C8789-5413-47AF-83D4-8804E94D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CA"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7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7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7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77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7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7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77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341"/>
    <w:rPr>
      <w:rFonts w:eastAsiaTheme="majorEastAsia" w:cstheme="majorBidi"/>
      <w:color w:val="272727" w:themeColor="text1" w:themeTint="D8"/>
    </w:rPr>
  </w:style>
  <w:style w:type="paragraph" w:styleId="Title">
    <w:name w:val="Title"/>
    <w:basedOn w:val="Normal"/>
    <w:next w:val="Normal"/>
    <w:link w:val="TitleChar"/>
    <w:uiPriority w:val="10"/>
    <w:qFormat/>
    <w:rsid w:val="00777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341"/>
    <w:pPr>
      <w:spacing w:before="160"/>
      <w:jc w:val="center"/>
    </w:pPr>
    <w:rPr>
      <w:i/>
      <w:iCs/>
      <w:color w:val="404040" w:themeColor="text1" w:themeTint="BF"/>
    </w:rPr>
  </w:style>
  <w:style w:type="character" w:customStyle="1" w:styleId="QuoteChar">
    <w:name w:val="Quote Char"/>
    <w:basedOn w:val="DefaultParagraphFont"/>
    <w:link w:val="Quote"/>
    <w:uiPriority w:val="29"/>
    <w:rsid w:val="00777341"/>
    <w:rPr>
      <w:i/>
      <w:iCs/>
      <w:color w:val="404040" w:themeColor="text1" w:themeTint="BF"/>
    </w:rPr>
  </w:style>
  <w:style w:type="paragraph" w:styleId="ListParagraph">
    <w:name w:val="List Paragraph"/>
    <w:basedOn w:val="Normal"/>
    <w:uiPriority w:val="34"/>
    <w:qFormat/>
    <w:rsid w:val="00777341"/>
    <w:pPr>
      <w:ind w:left="720"/>
      <w:contextualSpacing/>
    </w:pPr>
  </w:style>
  <w:style w:type="character" w:styleId="IntenseEmphasis">
    <w:name w:val="Intense Emphasis"/>
    <w:basedOn w:val="DefaultParagraphFont"/>
    <w:uiPriority w:val="21"/>
    <w:qFormat/>
    <w:rsid w:val="00777341"/>
    <w:rPr>
      <w:i/>
      <w:iCs/>
      <w:color w:val="0F4761" w:themeColor="accent1" w:themeShade="BF"/>
    </w:rPr>
  </w:style>
  <w:style w:type="paragraph" w:styleId="IntenseQuote">
    <w:name w:val="Intense Quote"/>
    <w:basedOn w:val="Normal"/>
    <w:next w:val="Normal"/>
    <w:link w:val="IntenseQuoteChar"/>
    <w:uiPriority w:val="30"/>
    <w:qFormat/>
    <w:rsid w:val="00777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341"/>
    <w:rPr>
      <w:i/>
      <w:iCs/>
      <w:color w:val="0F4761" w:themeColor="accent1" w:themeShade="BF"/>
    </w:rPr>
  </w:style>
  <w:style w:type="character" w:styleId="IntenseReference">
    <w:name w:val="Intense Reference"/>
    <w:basedOn w:val="DefaultParagraphFont"/>
    <w:uiPriority w:val="32"/>
    <w:qFormat/>
    <w:rsid w:val="00777341"/>
    <w:rPr>
      <w:b/>
      <w:bCs/>
      <w:smallCaps/>
      <w:color w:val="0F4761" w:themeColor="accent1" w:themeShade="BF"/>
      <w:spacing w:val="5"/>
    </w:rPr>
  </w:style>
  <w:style w:type="character" w:styleId="Hyperlink">
    <w:name w:val="Hyperlink"/>
    <w:basedOn w:val="DefaultParagraphFont"/>
    <w:uiPriority w:val="99"/>
    <w:unhideWhenUsed/>
    <w:rsid w:val="00777341"/>
    <w:rPr>
      <w:color w:val="467886" w:themeColor="hyperlink"/>
      <w:u w:val="single"/>
    </w:rPr>
  </w:style>
  <w:style w:type="character" w:customStyle="1" w:styleId="UnresolvedMention">
    <w:name w:val="Unresolved Mention"/>
    <w:basedOn w:val="DefaultParagraphFont"/>
    <w:uiPriority w:val="99"/>
    <w:semiHidden/>
    <w:unhideWhenUsed/>
    <w:rsid w:val="00777341"/>
    <w:rPr>
      <w:color w:val="605E5C"/>
      <w:shd w:val="clear" w:color="auto" w:fill="E1DFDD"/>
    </w:rPr>
  </w:style>
  <w:style w:type="paragraph" w:styleId="NormalWeb">
    <w:name w:val="Normal (Web)"/>
    <w:basedOn w:val="Normal"/>
    <w:link w:val="NormalWebChar"/>
    <w:uiPriority w:val="99"/>
    <w:rsid w:val="00777341"/>
    <w:pPr>
      <w:spacing w:before="100" w:beforeAutospacing="1" w:after="100" w:afterAutospacing="1" w:line="240" w:lineRule="auto"/>
    </w:pPr>
    <w:rPr>
      <w:rFonts w:ascii="Times New Roman" w:eastAsia="Times New Roman" w:hAnsi="Times New Roman" w:cs="Times New Roman"/>
      <w:kern w:val="0"/>
      <w:sz w:val="24"/>
      <w:szCs w:val="24"/>
      <w:lang w:val="en-US" w:eastAsia="en-US"/>
    </w:rPr>
  </w:style>
  <w:style w:type="character" w:customStyle="1" w:styleId="css-10o52y0">
    <w:name w:val="css-10o52y0"/>
    <w:basedOn w:val="DefaultParagraphFont"/>
    <w:rsid w:val="00777341"/>
  </w:style>
  <w:style w:type="character" w:customStyle="1" w:styleId="NormalWebChar">
    <w:name w:val="Normal (Web) Char"/>
    <w:basedOn w:val="DefaultParagraphFont"/>
    <w:link w:val="NormalWeb"/>
    <w:uiPriority w:val="99"/>
    <w:rsid w:val="00777341"/>
    <w:rPr>
      <w:rFonts w:ascii="Times New Roman" w:eastAsia="Times New Roman" w:hAnsi="Times New Roman" w:cs="Times New Roman"/>
      <w:kern w:val="0"/>
      <w:sz w:val="24"/>
      <w:szCs w:val="24"/>
      <w:lang w:val="en-US" w:eastAsia="en-US"/>
    </w:rPr>
  </w:style>
  <w:style w:type="character" w:customStyle="1" w:styleId="muibox-root">
    <w:name w:val="muibox-root"/>
    <w:basedOn w:val="DefaultParagraphFont"/>
    <w:qFormat/>
    <w:rsid w:val="00777341"/>
  </w:style>
  <w:style w:type="character" w:customStyle="1" w:styleId="css-1tmeul0">
    <w:name w:val="css-1tmeul0"/>
    <w:basedOn w:val="DefaultParagraphFont"/>
    <w:qFormat/>
    <w:rsid w:val="00777341"/>
  </w:style>
  <w:style w:type="character" w:customStyle="1" w:styleId="css-0">
    <w:name w:val="css-0"/>
    <w:basedOn w:val="DefaultParagraphFont"/>
    <w:qFormat/>
    <w:rsid w:val="00777341"/>
  </w:style>
  <w:style w:type="character" w:customStyle="1" w:styleId="css-1g9q2al">
    <w:name w:val="css-1g9q2al"/>
    <w:basedOn w:val="DefaultParagraphFont"/>
    <w:qFormat/>
    <w:rsid w:val="00777341"/>
  </w:style>
  <w:style w:type="character" w:customStyle="1" w:styleId="css-h5d7i9">
    <w:name w:val="css-h5d7i9"/>
    <w:basedOn w:val="DefaultParagraphFont"/>
    <w:qFormat/>
    <w:rsid w:val="00777341"/>
  </w:style>
  <w:style w:type="character" w:customStyle="1" w:styleId="css-lq4jk2">
    <w:name w:val="css-lq4jk2"/>
    <w:basedOn w:val="DefaultParagraphFont"/>
    <w:rsid w:val="00777341"/>
  </w:style>
  <w:style w:type="paragraph" w:customStyle="1" w:styleId="ListParagraph1">
    <w:name w:val="List Paragraph1"/>
    <w:basedOn w:val="Normal"/>
    <w:uiPriority w:val="34"/>
    <w:qFormat/>
    <w:rsid w:val="00777341"/>
    <w:pPr>
      <w:ind w:left="720"/>
      <w:contextualSpacing/>
    </w:pPr>
    <w:rPr>
      <w:rFonts w:ascii="Calibri" w:eastAsia="Calibri" w:hAnsi="Calibri" w:cs="SimSun"/>
      <w:kern w:val="0"/>
      <w:lang w:val="en-GB" w:eastAsia="en-US"/>
    </w:rPr>
  </w:style>
  <w:style w:type="character" w:customStyle="1" w:styleId="css-rh820s">
    <w:name w:val="css-rh820s"/>
    <w:basedOn w:val="DefaultParagraphFont"/>
    <w:rsid w:val="00777341"/>
  </w:style>
  <w:style w:type="character" w:customStyle="1" w:styleId="css-15iwe0d">
    <w:name w:val="css-15iwe0d"/>
    <w:basedOn w:val="DefaultParagraphFont"/>
    <w:rsid w:val="00777341"/>
  </w:style>
  <w:style w:type="paragraph" w:customStyle="1" w:styleId="Default">
    <w:name w:val="Default"/>
    <w:qFormat/>
    <w:rsid w:val="00777341"/>
    <w:pPr>
      <w:autoSpaceDE w:val="0"/>
      <w:autoSpaceDN w:val="0"/>
      <w:adjustRightInd w:val="0"/>
      <w:spacing w:line="278" w:lineRule="auto"/>
    </w:pPr>
    <w:rPr>
      <w:rFonts w:ascii="Times New Roman" w:eastAsia="Calibri" w:hAnsi="Times New Roman" w:cs="Times New Roman"/>
      <w:color w:val="000000"/>
      <w:kern w:val="0"/>
      <w:sz w:val="24"/>
      <w:szCs w:val="24"/>
      <w:lang w:val="en-US" w:eastAsia="en-US"/>
    </w:rPr>
  </w:style>
  <w:style w:type="character" w:customStyle="1" w:styleId="hgkelc">
    <w:name w:val="hgkelc"/>
    <w:basedOn w:val="DefaultParagraphFont"/>
    <w:rsid w:val="00777341"/>
  </w:style>
  <w:style w:type="character" w:customStyle="1" w:styleId="css-x5hiaf">
    <w:name w:val="css-x5hiaf"/>
    <w:basedOn w:val="DefaultParagraphFont"/>
    <w:rsid w:val="00777341"/>
  </w:style>
  <w:style w:type="character" w:customStyle="1" w:styleId="css-1eh0vfs">
    <w:name w:val="css-1eh0vfs"/>
    <w:basedOn w:val="DefaultParagraphFont"/>
    <w:qFormat/>
    <w:rsid w:val="00777341"/>
  </w:style>
  <w:style w:type="table" w:styleId="TableGrid">
    <w:name w:val="Table Grid"/>
    <w:basedOn w:val="TableNormal"/>
    <w:uiPriority w:val="39"/>
    <w:rsid w:val="00777341"/>
    <w:pPr>
      <w:spacing w:after="0" w:line="240" w:lineRule="auto"/>
    </w:pPr>
    <w:rPr>
      <w:rFonts w:ascii="Times New Roman" w:eastAsia="SimSu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777341"/>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777341"/>
    <w:rPr>
      <w:rFonts w:ascii="Aptos" w:hAnsi="Aptos"/>
      <w:noProof/>
    </w:rPr>
  </w:style>
  <w:style w:type="paragraph" w:customStyle="1" w:styleId="EndNoteBibliography">
    <w:name w:val="EndNote Bibliography"/>
    <w:basedOn w:val="Normal"/>
    <w:link w:val="EndNoteBibliographyChar"/>
    <w:rsid w:val="00777341"/>
    <w:pPr>
      <w:spacing w:line="240" w:lineRule="auto"/>
      <w:jc w:val="both"/>
    </w:pPr>
    <w:rPr>
      <w:rFonts w:ascii="Aptos" w:hAnsi="Aptos"/>
      <w:noProof/>
    </w:rPr>
  </w:style>
  <w:style w:type="character" w:customStyle="1" w:styleId="EndNoteBibliographyChar">
    <w:name w:val="EndNote Bibliography Char"/>
    <w:basedOn w:val="DefaultParagraphFont"/>
    <w:link w:val="EndNoteBibliography"/>
    <w:rsid w:val="00777341"/>
    <w:rPr>
      <w:rFonts w:ascii="Aptos" w:hAnsi="Aptos"/>
      <w:noProof/>
    </w:rPr>
  </w:style>
  <w:style w:type="character" w:styleId="CommentReference">
    <w:name w:val="annotation reference"/>
    <w:basedOn w:val="DefaultParagraphFont"/>
    <w:qFormat/>
    <w:rsid w:val="00BF342E"/>
    <w:rPr>
      <w:rFonts w:ascii="Times New Roman" w:eastAsia="SimSun" w:hAnsi="Times New Roman" w:cs="Times New Roman"/>
      <w:sz w:val="16"/>
      <w:szCs w:val="16"/>
    </w:rPr>
  </w:style>
  <w:style w:type="paragraph" w:styleId="Footer">
    <w:name w:val="footer"/>
    <w:basedOn w:val="Normal"/>
    <w:link w:val="FooterChar"/>
    <w:uiPriority w:val="99"/>
    <w:qFormat/>
    <w:rsid w:val="00A46925"/>
    <w:pPr>
      <w:tabs>
        <w:tab w:val="center" w:pos="4500"/>
        <w:tab w:val="right" w:pos="9020"/>
      </w:tabs>
      <w:spacing w:after="0" w:line="240" w:lineRule="auto"/>
    </w:pPr>
    <w:rPr>
      <w:rFonts w:ascii="Times New Roman" w:eastAsia="SimSun" w:hAnsi="Times New Roman" w:cs="Times New Roman"/>
      <w:kern w:val="0"/>
      <w:lang w:val="zh-CN" w:eastAsia="en-US"/>
    </w:rPr>
  </w:style>
  <w:style w:type="character" w:customStyle="1" w:styleId="FooterChar">
    <w:name w:val="Footer Char"/>
    <w:basedOn w:val="DefaultParagraphFont"/>
    <w:link w:val="Footer"/>
    <w:uiPriority w:val="99"/>
    <w:rsid w:val="00A46925"/>
    <w:rPr>
      <w:rFonts w:ascii="Times New Roman" w:eastAsia="SimSun" w:hAnsi="Times New Roman" w:cs="Times New Roman"/>
      <w:kern w:val="0"/>
      <w:lang w:val="zh-CN" w:eastAsia="en-US"/>
    </w:rPr>
  </w:style>
  <w:style w:type="paragraph" w:styleId="CommentText">
    <w:name w:val="annotation text"/>
    <w:basedOn w:val="Normal"/>
    <w:link w:val="CommentTextChar"/>
    <w:uiPriority w:val="99"/>
    <w:unhideWhenUsed/>
    <w:rsid w:val="00603452"/>
    <w:pPr>
      <w:spacing w:line="240" w:lineRule="auto"/>
    </w:pPr>
    <w:rPr>
      <w:sz w:val="20"/>
      <w:szCs w:val="20"/>
    </w:rPr>
  </w:style>
  <w:style w:type="character" w:customStyle="1" w:styleId="CommentTextChar">
    <w:name w:val="Comment Text Char"/>
    <w:basedOn w:val="DefaultParagraphFont"/>
    <w:link w:val="CommentText"/>
    <w:uiPriority w:val="99"/>
    <w:rsid w:val="00603452"/>
    <w:rPr>
      <w:sz w:val="20"/>
      <w:szCs w:val="20"/>
    </w:rPr>
  </w:style>
  <w:style w:type="paragraph" w:styleId="CommentSubject">
    <w:name w:val="annotation subject"/>
    <w:basedOn w:val="CommentText"/>
    <w:next w:val="CommentText"/>
    <w:link w:val="CommentSubjectChar"/>
    <w:uiPriority w:val="99"/>
    <w:semiHidden/>
    <w:unhideWhenUsed/>
    <w:rsid w:val="00603452"/>
    <w:rPr>
      <w:b/>
      <w:bCs/>
    </w:rPr>
  </w:style>
  <w:style w:type="character" w:customStyle="1" w:styleId="CommentSubjectChar">
    <w:name w:val="Comment Subject Char"/>
    <w:basedOn w:val="CommentTextChar"/>
    <w:link w:val="CommentSubject"/>
    <w:uiPriority w:val="99"/>
    <w:semiHidden/>
    <w:rsid w:val="00603452"/>
    <w:rPr>
      <w:b/>
      <w:bCs/>
      <w:sz w:val="20"/>
      <w:szCs w:val="20"/>
    </w:rPr>
  </w:style>
  <w:style w:type="paragraph" w:styleId="Header">
    <w:name w:val="header"/>
    <w:basedOn w:val="Normal"/>
    <w:link w:val="HeaderChar"/>
    <w:uiPriority w:val="99"/>
    <w:unhideWhenUsed/>
    <w:rsid w:val="009A1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E28"/>
  </w:style>
  <w:style w:type="paragraph" w:styleId="BalloonText">
    <w:name w:val="Balloon Text"/>
    <w:basedOn w:val="Normal"/>
    <w:link w:val="BalloonTextChar"/>
    <w:uiPriority w:val="99"/>
    <w:semiHidden/>
    <w:unhideWhenUsed/>
    <w:rsid w:val="00611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E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89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yperlink" Target="https://doi.org/10.1186/s12936-021-03919-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186/s12889-024-21007-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https://www.who.int/teams/global-malaria-programme/reports/world-malaria-report-202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https://www.who.int/news-room/fact-sheets/detail/malaria" TargetMode="External"/><Relationship Id="rId23" Type="http://schemas.openxmlformats.org/officeDocument/2006/relationships/footer" Target="footer3.xml"/><Relationship Id="rId19" Type="http://schemas.openxmlformats.org/officeDocument/2006/relationships/header" Target="header2.xml"/><Relationship Id="rId4" Type="http://schemas.openxmlformats.org/officeDocument/2006/relationships/settings" Target="settings.xml"/><Relationship Id="rId14" Type="http://schemas.openxmlformats.org/officeDocument/2006/relationships/hyperlink" Target="https://doi.org/https://www.who.int/news/item/14-03-2023-who-publishes-recommendations-on-two-new-types-of-insecticide-treated-nets"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98381452318461"/>
          <c:y val="7.407407407407407E-2"/>
          <c:w val="0.86601618547681536"/>
          <c:h val="0.8416746864975212"/>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Sheet1!$D$2:$F$2</c:f>
              <c:strCache>
                <c:ptCount val="3"/>
                <c:pt idx="0">
                  <c:v>POOR</c:v>
                </c:pt>
                <c:pt idx="1">
                  <c:v>FAIR</c:v>
                </c:pt>
                <c:pt idx="2">
                  <c:v>GOOD</c:v>
                </c:pt>
              </c:strCache>
            </c:strRef>
          </c:cat>
          <c:val>
            <c:numRef>
              <c:f>Sheet1!$D$3:$F$3</c:f>
              <c:numCache>
                <c:formatCode>0.0%</c:formatCode>
                <c:ptCount val="3"/>
                <c:pt idx="0">
                  <c:v>0.251</c:v>
                </c:pt>
                <c:pt idx="1">
                  <c:v>0.72399999999999998</c:v>
                </c:pt>
                <c:pt idx="2">
                  <c:v>2.5000000000000001E-2</c:v>
                </c:pt>
              </c:numCache>
            </c:numRef>
          </c:val>
          <c:extLst>
            <c:ext xmlns:c16="http://schemas.microsoft.com/office/drawing/2014/chart" uri="{C3380CC4-5D6E-409C-BE32-E72D297353CC}">
              <c16:uniqueId val="{00000000-7A49-4DA9-8858-0FC108BAFC47}"/>
            </c:ext>
          </c:extLst>
        </c:ser>
        <c:dLbls>
          <c:showLegendKey val="0"/>
          <c:showVal val="0"/>
          <c:showCatName val="0"/>
          <c:showSerName val="0"/>
          <c:showPercent val="0"/>
          <c:showBubbleSize val="0"/>
        </c:dLbls>
        <c:gapWidth val="219"/>
        <c:overlap val="-27"/>
        <c:axId val="698810175"/>
        <c:axId val="698811007"/>
      </c:barChart>
      <c:catAx>
        <c:axId val="698810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698811007"/>
        <c:crosses val="autoZero"/>
        <c:auto val="1"/>
        <c:lblAlgn val="ctr"/>
        <c:lblOffset val="100"/>
        <c:noMultiLvlLbl val="0"/>
      </c:catAx>
      <c:valAx>
        <c:axId val="698811007"/>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6988101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02T15:13:10.999"/>
    </inkml:context>
    <inkml:brush xml:id="br0">
      <inkml:brushProperty name="width" value="0.05" units="cm"/>
      <inkml:brushProperty name="height" value="0.05" units="cm"/>
    </inkml:brush>
  </inkml:definitions>
  <inkml:trace contextRef="#ctx0" brushRef="#br0">0 0 15376 0 0,'0'0'0'0'0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0EB44-35C6-401F-8E0C-7A21E95BF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24</Pages>
  <Words>10246</Words>
  <Characters>58403</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Ifeoma Ofurum</dc:creator>
  <cp:keywords/>
  <dc:description/>
  <cp:lastModifiedBy>SDI CPU 1023</cp:lastModifiedBy>
  <cp:revision>153</cp:revision>
  <dcterms:created xsi:type="dcterms:W3CDTF">2025-11-05T23:23:00Z</dcterms:created>
  <dcterms:modified xsi:type="dcterms:W3CDTF">2025-11-21T11:51:00Z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268b7c44-4452-4310-a565-1d64c9ee1740</vt:lpwstr>
  </property>
</Properties>
</file>