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1355" w14:textId="77777777" w:rsidR="001C6D0B" w:rsidRPr="001C6D0B" w:rsidRDefault="001C6D0B" w:rsidP="001C6D0B">
      <w:pPr>
        <w:spacing w:before="120" w:after="120" w:line="360" w:lineRule="auto"/>
        <w:outlineLvl w:val="0"/>
        <w:rPr>
          <w:rFonts w:ascii="Arial" w:eastAsia="Calibri" w:hAnsi="Arial" w:cs="Arial"/>
          <w:b/>
          <w:bCs/>
        </w:rPr>
      </w:pPr>
    </w:p>
    <w:p w14:paraId="30E3FE54" w14:textId="562092EC" w:rsidR="001407C3" w:rsidRDefault="001C6D0B" w:rsidP="001C6D0B">
      <w:pPr>
        <w:spacing w:before="120" w:after="120" w:line="360" w:lineRule="auto"/>
        <w:outlineLvl w:val="0"/>
        <w:rPr>
          <w:rFonts w:ascii="Arial" w:eastAsia="Calibri" w:hAnsi="Arial" w:cs="Arial"/>
          <w:b/>
          <w:bCs/>
        </w:rPr>
      </w:pP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Phytotherapy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of </w:t>
      </w: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anaemia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in </w:t>
      </w: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individuals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infected with </w:t>
      </w: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human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</w:t>
      </w: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immunodeficiency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</w:t>
      </w:r>
      <w:proofErr w:type="gramStart"/>
      <w:r w:rsidRPr="001C6D0B">
        <w:rPr>
          <w:rFonts w:ascii="Arial" w:eastAsia="Calibri" w:hAnsi="Arial" w:cs="Arial"/>
          <w:b/>
          <w:bCs/>
          <w:highlight w:val="yellow"/>
        </w:rPr>
        <w:t>virus:</w:t>
      </w:r>
      <w:proofErr w:type="gramEnd"/>
      <w:r w:rsidRPr="001C6D0B">
        <w:rPr>
          <w:rFonts w:ascii="Arial" w:eastAsia="Calibri" w:hAnsi="Arial" w:cs="Arial"/>
          <w:b/>
          <w:bCs/>
          <w:highlight w:val="yellow"/>
        </w:rPr>
        <w:t xml:space="preserve"> An </w:t>
      </w: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ethnobotanical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</w:t>
      </w: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survey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in </w:t>
      </w: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lower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</w:t>
      </w: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casamance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and sine-</w:t>
      </w:r>
      <w:proofErr w:type="spellStart"/>
      <w:r w:rsidRPr="001C6D0B">
        <w:rPr>
          <w:rFonts w:ascii="Arial" w:eastAsia="Calibri" w:hAnsi="Arial" w:cs="Arial"/>
          <w:b/>
          <w:bCs/>
          <w:highlight w:val="yellow"/>
        </w:rPr>
        <w:t>saloum</w:t>
      </w:r>
      <w:proofErr w:type="spellEnd"/>
      <w:r w:rsidRPr="001C6D0B">
        <w:rPr>
          <w:rFonts w:ascii="Arial" w:eastAsia="Calibri" w:hAnsi="Arial" w:cs="Arial"/>
          <w:b/>
          <w:bCs/>
          <w:highlight w:val="yellow"/>
        </w:rPr>
        <w:t xml:space="preserve"> (Senegal)</w:t>
      </w:r>
    </w:p>
    <w:p w14:paraId="06C9222A" w14:textId="7F6A6CFC" w:rsidR="009732EE" w:rsidRPr="00A13EE0" w:rsidRDefault="00955558" w:rsidP="00A13EE0">
      <w:pPr>
        <w:spacing w:before="120" w:after="120" w:line="360" w:lineRule="auto"/>
        <w:outlineLvl w:val="0"/>
        <w:rPr>
          <w:rFonts w:ascii="Arial" w:eastAsia="Calibri" w:hAnsi="Arial" w:cs="Arial"/>
          <w:b/>
          <w:bCs/>
        </w:rPr>
      </w:pPr>
      <w:r w:rsidRPr="00A13EE0">
        <w:rPr>
          <w:rFonts w:ascii="Arial" w:eastAsia="Calibri" w:hAnsi="Arial" w:cs="Arial"/>
          <w:b/>
          <w:bCs/>
        </w:rPr>
        <w:t>Abstract</w:t>
      </w:r>
    </w:p>
    <w:p w14:paraId="400F3406" w14:textId="1E673F68" w:rsidR="00700717" w:rsidRPr="00700717" w:rsidRDefault="00C67E0B" w:rsidP="00700717">
      <w:pPr>
        <w:spacing w:line="360" w:lineRule="auto"/>
        <w:jc w:val="both"/>
        <w:rPr>
          <w:rFonts w:ascii="Arial" w:hAnsi="Arial" w:cs="Arial"/>
        </w:rPr>
      </w:pPr>
      <w:proofErr w:type="gramStart"/>
      <w:r w:rsidRPr="0026771D">
        <w:rPr>
          <w:rFonts w:ascii="Arial" w:hAnsi="Arial" w:cs="Arial"/>
          <w:b/>
          <w:bCs/>
        </w:rPr>
        <w:t>Background:</w:t>
      </w:r>
      <w:proofErr w:type="gramEnd"/>
      <w:r w:rsidRPr="0026771D">
        <w:rPr>
          <w:rFonts w:ascii="Arial" w:hAnsi="Arial" w:cs="Arial"/>
        </w:rPr>
        <w:t xml:space="preserve"> </w:t>
      </w:r>
      <w:proofErr w:type="spellStart"/>
      <w:r w:rsidRPr="0026771D">
        <w:rPr>
          <w:rFonts w:ascii="Arial" w:hAnsi="Arial" w:cs="Arial"/>
        </w:rPr>
        <w:t>Anaemia</w:t>
      </w:r>
      <w:proofErr w:type="spellEnd"/>
      <w:r w:rsidRPr="0026771D">
        <w:rPr>
          <w:rFonts w:ascii="Arial" w:hAnsi="Arial" w:cs="Arial"/>
        </w:rPr>
        <w:t xml:space="preserve"> is a </w:t>
      </w:r>
      <w:proofErr w:type="spellStart"/>
      <w:r w:rsidRPr="0026771D">
        <w:rPr>
          <w:rFonts w:ascii="Arial" w:hAnsi="Arial" w:cs="Arial"/>
        </w:rPr>
        <w:t>common</w:t>
      </w:r>
      <w:proofErr w:type="spellEnd"/>
      <w:r w:rsidRPr="0026771D">
        <w:rPr>
          <w:rFonts w:ascii="Arial" w:hAnsi="Arial" w:cs="Arial"/>
        </w:rPr>
        <w:t xml:space="preserve"> opportunistic </w:t>
      </w:r>
      <w:proofErr w:type="spellStart"/>
      <w:r w:rsidRPr="0026771D">
        <w:rPr>
          <w:rFonts w:ascii="Arial" w:hAnsi="Arial" w:cs="Arial"/>
        </w:rPr>
        <w:t>disease</w:t>
      </w:r>
      <w:proofErr w:type="spellEnd"/>
      <w:r w:rsidRPr="0026771D">
        <w:rPr>
          <w:rFonts w:ascii="Arial" w:hAnsi="Arial" w:cs="Arial"/>
        </w:rPr>
        <w:t xml:space="preserve"> in people living with </w:t>
      </w:r>
      <w:proofErr w:type="spellStart"/>
      <w:r w:rsidRPr="0026771D">
        <w:rPr>
          <w:rFonts w:ascii="Arial" w:hAnsi="Arial" w:cs="Arial"/>
        </w:rPr>
        <w:t>human</w:t>
      </w:r>
      <w:proofErr w:type="spellEnd"/>
      <w:r w:rsidRPr="0026771D">
        <w:rPr>
          <w:rFonts w:ascii="Arial" w:hAnsi="Arial" w:cs="Arial"/>
        </w:rPr>
        <w:t xml:space="preserve"> </w:t>
      </w:r>
      <w:proofErr w:type="spellStart"/>
      <w:r w:rsidRPr="0026771D">
        <w:rPr>
          <w:rFonts w:ascii="Arial" w:hAnsi="Arial" w:cs="Arial"/>
        </w:rPr>
        <w:t>immunodeficiency</w:t>
      </w:r>
      <w:proofErr w:type="spellEnd"/>
      <w:r w:rsidRPr="0026771D">
        <w:rPr>
          <w:rFonts w:ascii="Arial" w:hAnsi="Arial" w:cs="Arial"/>
        </w:rPr>
        <w:t xml:space="preserve"> virus (HIV), </w:t>
      </w:r>
      <w:proofErr w:type="spellStart"/>
      <w:r w:rsidRPr="0026771D">
        <w:rPr>
          <w:rFonts w:ascii="Arial" w:hAnsi="Arial" w:cs="Arial"/>
        </w:rPr>
        <w:t>contributing</w:t>
      </w:r>
      <w:proofErr w:type="spellEnd"/>
      <w:r w:rsidRPr="0026771D">
        <w:rPr>
          <w:rFonts w:ascii="Arial" w:hAnsi="Arial" w:cs="Arial"/>
        </w:rPr>
        <w:t xml:space="preserve"> significantly to </w:t>
      </w:r>
      <w:proofErr w:type="spellStart"/>
      <w:r w:rsidRPr="0026771D">
        <w:rPr>
          <w:rFonts w:ascii="Arial" w:hAnsi="Arial" w:cs="Arial"/>
        </w:rPr>
        <w:t>morbidity</w:t>
      </w:r>
      <w:proofErr w:type="spellEnd"/>
      <w:r w:rsidRPr="0026771D">
        <w:rPr>
          <w:rFonts w:ascii="Arial" w:hAnsi="Arial" w:cs="Arial"/>
        </w:rPr>
        <w:t xml:space="preserve"> and </w:t>
      </w:r>
      <w:proofErr w:type="spellStart"/>
      <w:r w:rsidRPr="0026771D">
        <w:rPr>
          <w:rFonts w:ascii="Arial" w:hAnsi="Arial" w:cs="Arial"/>
        </w:rPr>
        <w:t>mortality</w:t>
      </w:r>
      <w:proofErr w:type="spellEnd"/>
      <w:r w:rsidRPr="0026771D">
        <w:rPr>
          <w:rFonts w:ascii="Arial" w:hAnsi="Arial" w:cs="Arial"/>
        </w:rPr>
        <w:t xml:space="preserve"> in </w:t>
      </w:r>
      <w:proofErr w:type="spellStart"/>
      <w:r w:rsidRPr="0026771D">
        <w:rPr>
          <w:rFonts w:ascii="Arial" w:hAnsi="Arial" w:cs="Arial"/>
        </w:rPr>
        <w:t>resource-limited</w:t>
      </w:r>
      <w:proofErr w:type="spellEnd"/>
      <w:r w:rsidRPr="0026771D">
        <w:rPr>
          <w:rFonts w:ascii="Arial" w:hAnsi="Arial" w:cs="Arial"/>
        </w:rPr>
        <w:t xml:space="preserve"> countries</w:t>
      </w:r>
      <w:r w:rsidR="00955558" w:rsidRPr="0026771D">
        <w:rPr>
          <w:rFonts w:ascii="Arial" w:hAnsi="Arial" w:cs="Arial"/>
        </w:rPr>
        <w:t xml:space="preserve">. </w:t>
      </w:r>
      <w:proofErr w:type="gramStart"/>
      <w:r w:rsidRPr="0026771D">
        <w:rPr>
          <w:rFonts w:ascii="Arial" w:hAnsi="Arial" w:cs="Arial"/>
          <w:b/>
          <w:bCs/>
        </w:rPr>
        <w:t>Aim:</w:t>
      </w:r>
      <w:proofErr w:type="gramEnd"/>
      <w:r w:rsidRPr="0026771D">
        <w:rPr>
          <w:rFonts w:ascii="Arial" w:hAnsi="Arial" w:cs="Arial"/>
        </w:rPr>
        <w:t xml:space="preserve"> </w:t>
      </w:r>
      <w:r w:rsidR="00A54802" w:rsidRPr="0026771D">
        <w:rPr>
          <w:rFonts w:ascii="Arial" w:hAnsi="Arial" w:cs="Arial"/>
        </w:rPr>
        <w:t xml:space="preserve">The aim of this </w:t>
      </w:r>
      <w:proofErr w:type="spellStart"/>
      <w:r w:rsidR="00A54802" w:rsidRPr="0026771D">
        <w:rPr>
          <w:rFonts w:ascii="Arial" w:hAnsi="Arial" w:cs="Arial"/>
        </w:rPr>
        <w:t>ethnobotanical</w:t>
      </w:r>
      <w:proofErr w:type="spellEnd"/>
      <w:r w:rsidR="00A54802" w:rsidRPr="0026771D">
        <w:rPr>
          <w:rFonts w:ascii="Arial" w:hAnsi="Arial" w:cs="Arial"/>
        </w:rPr>
        <w:t xml:space="preserve"> study was to </w:t>
      </w:r>
      <w:proofErr w:type="spellStart"/>
      <w:r w:rsidR="00A54802" w:rsidRPr="0026771D">
        <w:rPr>
          <w:rFonts w:ascii="Arial" w:hAnsi="Arial" w:cs="Arial"/>
        </w:rPr>
        <w:t>identify</w:t>
      </w:r>
      <w:proofErr w:type="spellEnd"/>
      <w:r w:rsidR="00A54802" w:rsidRPr="0026771D">
        <w:rPr>
          <w:rFonts w:ascii="Arial" w:hAnsi="Arial" w:cs="Arial"/>
        </w:rPr>
        <w:t xml:space="preserve"> medicinal plants used in the treatment of HIV-associated </w:t>
      </w:r>
      <w:proofErr w:type="spellStart"/>
      <w:r w:rsidR="00A54802" w:rsidRPr="0026771D">
        <w:rPr>
          <w:rFonts w:ascii="Arial" w:hAnsi="Arial" w:cs="Arial"/>
        </w:rPr>
        <w:t>anaemia</w:t>
      </w:r>
      <w:proofErr w:type="spellEnd"/>
      <w:r w:rsidR="00A54802" w:rsidRPr="0026771D">
        <w:rPr>
          <w:rFonts w:ascii="Arial" w:hAnsi="Arial" w:cs="Arial"/>
        </w:rPr>
        <w:t xml:space="preserve"> in </w:t>
      </w:r>
      <w:proofErr w:type="spellStart"/>
      <w:r w:rsidR="00A54802" w:rsidRPr="0026771D">
        <w:rPr>
          <w:rFonts w:ascii="Arial" w:hAnsi="Arial" w:cs="Arial"/>
        </w:rPr>
        <w:t>Lower</w:t>
      </w:r>
      <w:proofErr w:type="spellEnd"/>
      <w:r w:rsidR="00A54802" w:rsidRPr="0026771D">
        <w:rPr>
          <w:rFonts w:ascii="Arial" w:hAnsi="Arial" w:cs="Arial"/>
        </w:rPr>
        <w:t xml:space="preserve"> Casamance and Sine-Saloum (Fatick and Kaolack regions), two areas with high </w:t>
      </w:r>
      <w:proofErr w:type="spellStart"/>
      <w:r w:rsidR="00A54802" w:rsidRPr="0026771D">
        <w:rPr>
          <w:rFonts w:ascii="Arial" w:hAnsi="Arial" w:cs="Arial"/>
        </w:rPr>
        <w:t>seroprevalence</w:t>
      </w:r>
      <w:proofErr w:type="spellEnd"/>
      <w:r w:rsidR="00A54802" w:rsidRPr="0026771D">
        <w:rPr>
          <w:rFonts w:ascii="Arial" w:hAnsi="Arial" w:cs="Arial"/>
        </w:rPr>
        <w:t>.</w:t>
      </w:r>
      <w:r w:rsidR="00CB39E1">
        <w:rPr>
          <w:rFonts w:ascii="Arial" w:hAnsi="Arial" w:cs="Arial"/>
        </w:rPr>
        <w:t xml:space="preserve"> </w:t>
      </w:r>
      <w:proofErr w:type="gramStart"/>
      <w:r w:rsidR="00CB39E1" w:rsidRPr="00700717">
        <w:rPr>
          <w:rFonts w:ascii="Arial" w:hAnsi="Arial" w:cs="Arial"/>
          <w:b/>
          <w:bCs/>
          <w:highlight w:val="yellow"/>
        </w:rPr>
        <w:t>Method</w:t>
      </w:r>
      <w:r w:rsidR="00700717">
        <w:rPr>
          <w:rFonts w:ascii="Arial" w:hAnsi="Arial" w:cs="Arial"/>
          <w:b/>
          <w:bCs/>
          <w:highlight w:val="yellow"/>
        </w:rPr>
        <w:t>s</w:t>
      </w:r>
      <w:r w:rsidR="00CB39E1" w:rsidRPr="00700717">
        <w:rPr>
          <w:rFonts w:ascii="Arial" w:hAnsi="Arial" w:cs="Arial"/>
          <w:b/>
          <w:bCs/>
          <w:highlight w:val="yellow"/>
        </w:rPr>
        <w:t>:</w:t>
      </w:r>
      <w:proofErr w:type="gramEnd"/>
      <w:r w:rsidR="00700717" w:rsidRPr="00700717">
        <w:rPr>
          <w:rFonts w:ascii="Arial" w:hAnsi="Arial" w:cs="Arial"/>
          <w:highlight w:val="yellow"/>
        </w:rPr>
        <w:t xml:space="preserve"> </w:t>
      </w:r>
      <w:r w:rsidR="00676051" w:rsidRPr="00081E9A">
        <w:rPr>
          <w:rFonts w:ascii="Arial" w:hAnsi="Arial" w:cs="Arial"/>
          <w:highlight w:val="yellow"/>
        </w:rPr>
        <w:t xml:space="preserve">we carried out an </w:t>
      </w:r>
      <w:proofErr w:type="spellStart"/>
      <w:r w:rsidR="00676051" w:rsidRPr="00081E9A">
        <w:rPr>
          <w:rFonts w:ascii="Arial" w:hAnsi="Arial" w:cs="Arial"/>
          <w:highlight w:val="yellow"/>
        </w:rPr>
        <w:t>ethnobotanical</w:t>
      </w:r>
      <w:proofErr w:type="spellEnd"/>
      <w:r w:rsidR="00676051" w:rsidRPr="00081E9A">
        <w:rPr>
          <w:rFonts w:ascii="Arial" w:hAnsi="Arial" w:cs="Arial"/>
          <w:highlight w:val="yellow"/>
        </w:rPr>
        <w:t xml:space="preserve"> </w:t>
      </w:r>
      <w:proofErr w:type="spellStart"/>
      <w:r w:rsidR="00676051" w:rsidRPr="00081E9A">
        <w:rPr>
          <w:rFonts w:ascii="Arial" w:hAnsi="Arial" w:cs="Arial"/>
          <w:highlight w:val="yellow"/>
        </w:rPr>
        <w:t>survey</w:t>
      </w:r>
      <w:proofErr w:type="spellEnd"/>
      <w:r w:rsidR="00676051" w:rsidRPr="00081E9A">
        <w:rPr>
          <w:rFonts w:ascii="Arial" w:hAnsi="Arial" w:cs="Arial"/>
          <w:highlight w:val="yellow"/>
        </w:rPr>
        <w:t xml:space="preserve"> using 76 </w:t>
      </w:r>
      <w:proofErr w:type="gramStart"/>
      <w:r w:rsidR="00676051" w:rsidRPr="00081E9A">
        <w:rPr>
          <w:rFonts w:ascii="Arial" w:hAnsi="Arial" w:cs="Arial"/>
          <w:highlight w:val="yellow"/>
        </w:rPr>
        <w:t>questionnaire  during</w:t>
      </w:r>
      <w:proofErr w:type="gramEnd"/>
      <w:r w:rsidR="00676051" w:rsidRPr="00081E9A">
        <w:rPr>
          <w:rFonts w:ascii="Arial" w:hAnsi="Arial" w:cs="Arial"/>
          <w:highlight w:val="yellow"/>
        </w:rPr>
        <w:t xml:space="preserve"> the </w:t>
      </w:r>
      <w:proofErr w:type="spellStart"/>
      <w:r w:rsidR="00676051" w:rsidRPr="00081E9A">
        <w:rPr>
          <w:rFonts w:ascii="Arial" w:hAnsi="Arial" w:cs="Arial"/>
          <w:highlight w:val="yellow"/>
        </w:rPr>
        <w:t>period</w:t>
      </w:r>
      <w:proofErr w:type="spellEnd"/>
      <w:r w:rsidR="00676051" w:rsidRPr="00081E9A">
        <w:rPr>
          <w:rFonts w:ascii="Arial" w:hAnsi="Arial" w:cs="Arial"/>
          <w:highlight w:val="yellow"/>
        </w:rPr>
        <w:t xml:space="preserve"> of </w:t>
      </w:r>
      <w:proofErr w:type="spellStart"/>
      <w:r w:rsidR="00676051" w:rsidRPr="00081E9A">
        <w:rPr>
          <w:rFonts w:ascii="Arial" w:hAnsi="Arial" w:cs="Arial"/>
          <w:highlight w:val="yellow"/>
        </w:rPr>
        <w:t>february</w:t>
      </w:r>
      <w:proofErr w:type="spellEnd"/>
      <w:r w:rsidR="00676051" w:rsidRPr="00081E9A">
        <w:rPr>
          <w:rFonts w:ascii="Arial" w:hAnsi="Arial" w:cs="Arial"/>
          <w:highlight w:val="yellow"/>
        </w:rPr>
        <w:t xml:space="preserve"> to </w:t>
      </w:r>
      <w:proofErr w:type="spellStart"/>
      <w:r w:rsidR="00676051" w:rsidRPr="00081E9A">
        <w:rPr>
          <w:rFonts w:ascii="Arial" w:hAnsi="Arial" w:cs="Arial"/>
          <w:highlight w:val="yellow"/>
        </w:rPr>
        <w:t>march</w:t>
      </w:r>
      <w:proofErr w:type="spellEnd"/>
      <w:r w:rsidR="00676051" w:rsidRPr="00081E9A">
        <w:rPr>
          <w:rFonts w:ascii="Arial" w:hAnsi="Arial" w:cs="Arial"/>
          <w:highlight w:val="yellow"/>
        </w:rPr>
        <w:t xml:space="preserve"> 2023. </w:t>
      </w:r>
      <w:r w:rsidR="00081E9A" w:rsidRPr="00081E9A">
        <w:rPr>
          <w:rFonts w:ascii="Arial" w:hAnsi="Arial" w:cs="Arial"/>
          <w:highlight w:val="yellow"/>
        </w:rPr>
        <w:t xml:space="preserve">In addition, the information </w:t>
      </w:r>
      <w:proofErr w:type="spellStart"/>
      <w:r w:rsidR="00081E9A" w:rsidRPr="00081E9A">
        <w:rPr>
          <w:rFonts w:ascii="Arial" w:hAnsi="Arial" w:cs="Arial"/>
          <w:highlight w:val="yellow"/>
        </w:rPr>
        <w:t>sought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</w:t>
      </w:r>
      <w:proofErr w:type="spellStart"/>
      <w:r w:rsidR="00081E9A" w:rsidRPr="00081E9A">
        <w:rPr>
          <w:rFonts w:ascii="Arial" w:hAnsi="Arial" w:cs="Arial"/>
          <w:highlight w:val="yellow"/>
        </w:rPr>
        <w:t>included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the age of the participants, the </w:t>
      </w:r>
      <w:proofErr w:type="spellStart"/>
      <w:r w:rsidR="00081E9A" w:rsidRPr="00081E9A">
        <w:rPr>
          <w:rFonts w:ascii="Arial" w:hAnsi="Arial" w:cs="Arial"/>
          <w:highlight w:val="yellow"/>
        </w:rPr>
        <w:t>name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of the plant </w:t>
      </w:r>
      <w:proofErr w:type="spellStart"/>
      <w:r w:rsidR="00081E9A" w:rsidRPr="00081E9A">
        <w:rPr>
          <w:rFonts w:ascii="Arial" w:hAnsi="Arial" w:cs="Arial"/>
          <w:highlight w:val="yellow"/>
        </w:rPr>
        <w:t>family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, the number of times the plants were </w:t>
      </w:r>
      <w:proofErr w:type="spellStart"/>
      <w:r w:rsidR="00081E9A" w:rsidRPr="00081E9A">
        <w:rPr>
          <w:rFonts w:ascii="Arial" w:hAnsi="Arial" w:cs="Arial"/>
          <w:highlight w:val="yellow"/>
        </w:rPr>
        <w:t>mentioned</w:t>
      </w:r>
      <w:proofErr w:type="spellEnd"/>
      <w:r w:rsidR="00081E9A" w:rsidRPr="00081E9A">
        <w:rPr>
          <w:rFonts w:ascii="Arial" w:hAnsi="Arial" w:cs="Arial"/>
          <w:highlight w:val="yellow"/>
        </w:rPr>
        <w:t>, the part used and the method of use.</w:t>
      </w:r>
    </w:p>
    <w:p w14:paraId="57ED1142" w14:textId="2F8CF195" w:rsidR="00955558" w:rsidRPr="0026771D" w:rsidRDefault="00A54802" w:rsidP="00700717">
      <w:pPr>
        <w:spacing w:line="360" w:lineRule="auto"/>
        <w:jc w:val="both"/>
        <w:rPr>
          <w:rFonts w:ascii="Arial" w:hAnsi="Arial" w:cs="Arial"/>
        </w:rPr>
      </w:pPr>
      <w:proofErr w:type="gramStart"/>
      <w:r w:rsidRPr="0026771D">
        <w:rPr>
          <w:rFonts w:ascii="Arial" w:hAnsi="Arial" w:cs="Arial"/>
          <w:b/>
          <w:bCs/>
        </w:rPr>
        <w:t>Results:</w:t>
      </w:r>
      <w:proofErr w:type="gramEnd"/>
      <w:r w:rsidRPr="0026771D">
        <w:rPr>
          <w:rFonts w:ascii="Arial" w:hAnsi="Arial" w:cs="Arial"/>
        </w:rPr>
        <w:t xml:space="preserve"> A field </w:t>
      </w:r>
      <w:proofErr w:type="spellStart"/>
      <w:r w:rsidRPr="0026771D">
        <w:rPr>
          <w:rFonts w:ascii="Arial" w:hAnsi="Arial" w:cs="Arial"/>
        </w:rPr>
        <w:t>survey</w:t>
      </w:r>
      <w:proofErr w:type="spellEnd"/>
      <w:r w:rsidRPr="0026771D">
        <w:rPr>
          <w:rFonts w:ascii="Arial" w:hAnsi="Arial" w:cs="Arial"/>
        </w:rPr>
        <w:t xml:space="preserve"> was conducted among 76 </w:t>
      </w:r>
      <w:proofErr w:type="spellStart"/>
      <w:r w:rsidRPr="0026771D">
        <w:rPr>
          <w:rFonts w:ascii="Arial" w:hAnsi="Arial" w:cs="Arial"/>
        </w:rPr>
        <w:t>interviewees</w:t>
      </w:r>
      <w:proofErr w:type="spellEnd"/>
      <w:r w:rsidRPr="0026771D">
        <w:rPr>
          <w:rFonts w:ascii="Arial" w:hAnsi="Arial" w:cs="Arial"/>
        </w:rPr>
        <w:t xml:space="preserve"> (traditional </w:t>
      </w:r>
      <w:proofErr w:type="spellStart"/>
      <w:r w:rsidRPr="0026771D">
        <w:rPr>
          <w:rFonts w:ascii="Arial" w:hAnsi="Arial" w:cs="Arial"/>
        </w:rPr>
        <w:t>practitioners</w:t>
      </w:r>
      <w:proofErr w:type="spellEnd"/>
      <w:r w:rsidRPr="0026771D">
        <w:rPr>
          <w:rFonts w:ascii="Arial" w:hAnsi="Arial" w:cs="Arial"/>
        </w:rPr>
        <w:t xml:space="preserve">, </w:t>
      </w:r>
      <w:proofErr w:type="spellStart"/>
      <w:r w:rsidRPr="0026771D">
        <w:rPr>
          <w:rFonts w:ascii="Arial" w:hAnsi="Arial" w:cs="Arial"/>
        </w:rPr>
        <w:t>herbalists</w:t>
      </w:r>
      <w:proofErr w:type="spellEnd"/>
      <w:r w:rsidRPr="0026771D">
        <w:rPr>
          <w:rFonts w:ascii="Arial" w:hAnsi="Arial" w:cs="Arial"/>
        </w:rPr>
        <w:t xml:space="preserve"> and traditional </w:t>
      </w:r>
      <w:proofErr w:type="spellStart"/>
      <w:r w:rsidRPr="0026771D">
        <w:rPr>
          <w:rFonts w:ascii="Arial" w:hAnsi="Arial" w:cs="Arial"/>
        </w:rPr>
        <w:t>knowledge</w:t>
      </w:r>
      <w:proofErr w:type="spellEnd"/>
      <w:r w:rsidRPr="0026771D">
        <w:rPr>
          <w:rFonts w:ascii="Arial" w:hAnsi="Arial" w:cs="Arial"/>
        </w:rPr>
        <w:t xml:space="preserve"> </w:t>
      </w:r>
      <w:proofErr w:type="spellStart"/>
      <w:r w:rsidRPr="0026771D">
        <w:rPr>
          <w:rFonts w:ascii="Arial" w:hAnsi="Arial" w:cs="Arial"/>
        </w:rPr>
        <w:t>holders</w:t>
      </w:r>
      <w:proofErr w:type="spellEnd"/>
      <w:r w:rsidRPr="0026771D">
        <w:rPr>
          <w:rFonts w:ascii="Arial" w:hAnsi="Arial" w:cs="Arial"/>
        </w:rPr>
        <w:t xml:space="preserve">) selected for their recognition within their </w:t>
      </w:r>
      <w:proofErr w:type="spellStart"/>
      <w:r w:rsidRPr="0026771D">
        <w:rPr>
          <w:rFonts w:ascii="Arial" w:hAnsi="Arial" w:cs="Arial"/>
        </w:rPr>
        <w:t>communities</w:t>
      </w:r>
      <w:proofErr w:type="spellEnd"/>
      <w:r w:rsidRPr="0026771D">
        <w:rPr>
          <w:rFonts w:ascii="Arial" w:hAnsi="Arial" w:cs="Arial"/>
        </w:rPr>
        <w:t xml:space="preserve">. </w:t>
      </w:r>
      <w:r w:rsidR="00955558" w:rsidRPr="0026771D">
        <w:rPr>
          <w:rFonts w:ascii="Arial" w:hAnsi="Arial" w:cs="Arial"/>
        </w:rPr>
        <w:t xml:space="preserve">Data were collected </w:t>
      </w:r>
      <w:proofErr w:type="spellStart"/>
      <w:r w:rsidR="00955558" w:rsidRPr="0026771D">
        <w:rPr>
          <w:rFonts w:ascii="Arial" w:hAnsi="Arial" w:cs="Arial"/>
        </w:rPr>
        <w:t>through</w:t>
      </w:r>
      <w:proofErr w:type="spellEnd"/>
      <w:r w:rsidR="00955558" w:rsidRPr="0026771D">
        <w:rPr>
          <w:rFonts w:ascii="Arial" w:hAnsi="Arial" w:cs="Arial"/>
        </w:rPr>
        <w:t xml:space="preserve"> </w:t>
      </w:r>
      <w:proofErr w:type="spellStart"/>
      <w:r w:rsidR="00955558" w:rsidRPr="0026771D">
        <w:rPr>
          <w:rFonts w:ascii="Arial" w:hAnsi="Arial" w:cs="Arial"/>
        </w:rPr>
        <w:t>structured</w:t>
      </w:r>
      <w:proofErr w:type="spellEnd"/>
      <w:r w:rsidR="00955558" w:rsidRPr="0026771D">
        <w:rPr>
          <w:rFonts w:ascii="Arial" w:hAnsi="Arial" w:cs="Arial"/>
        </w:rPr>
        <w:t xml:space="preserve"> interviews </w:t>
      </w:r>
      <w:proofErr w:type="spellStart"/>
      <w:r w:rsidR="00955558" w:rsidRPr="0026771D">
        <w:rPr>
          <w:rFonts w:ascii="Arial" w:hAnsi="Arial" w:cs="Arial"/>
        </w:rPr>
        <w:t>designed</w:t>
      </w:r>
      <w:proofErr w:type="spellEnd"/>
      <w:r w:rsidR="00955558" w:rsidRPr="0026771D">
        <w:rPr>
          <w:rFonts w:ascii="Arial" w:hAnsi="Arial" w:cs="Arial"/>
        </w:rPr>
        <w:t xml:space="preserve"> by the Pharmacognosy Laboratory of Cheikh Anta Diop University (Dakar). </w:t>
      </w:r>
      <w:r w:rsidR="00FB0A6E" w:rsidRPr="0026771D">
        <w:rPr>
          <w:rFonts w:ascii="Arial" w:hAnsi="Arial" w:cs="Arial"/>
        </w:rPr>
        <w:t xml:space="preserve">The results </w:t>
      </w:r>
      <w:r w:rsidR="00700717" w:rsidRPr="00700717">
        <w:rPr>
          <w:rFonts w:ascii="Arial" w:hAnsi="Arial" w:cs="Arial"/>
          <w:highlight w:val="yellow"/>
        </w:rPr>
        <w:t>showed that</w:t>
      </w:r>
      <w:r w:rsidR="00700717">
        <w:rPr>
          <w:rFonts w:ascii="Arial" w:hAnsi="Arial" w:cs="Arial"/>
        </w:rPr>
        <w:t xml:space="preserve"> </w:t>
      </w:r>
      <w:r w:rsidR="00955558" w:rsidRPr="0026771D">
        <w:rPr>
          <w:rFonts w:ascii="Arial" w:hAnsi="Arial" w:cs="Arial"/>
          <w:i/>
          <w:iCs/>
        </w:rPr>
        <w:t xml:space="preserve">Pterocarpus </w:t>
      </w:r>
      <w:proofErr w:type="spellStart"/>
      <w:r w:rsidR="00955558" w:rsidRPr="0026771D">
        <w:rPr>
          <w:rFonts w:ascii="Arial" w:hAnsi="Arial" w:cs="Arial"/>
          <w:i/>
          <w:iCs/>
        </w:rPr>
        <w:t>erinaceus</w:t>
      </w:r>
      <w:proofErr w:type="spellEnd"/>
      <w:r w:rsidR="00955558" w:rsidRPr="0026771D">
        <w:rPr>
          <w:rFonts w:ascii="Arial" w:hAnsi="Arial" w:cs="Arial"/>
          <w:i/>
          <w:iCs/>
        </w:rPr>
        <w:t xml:space="preserve">, </w:t>
      </w:r>
      <w:proofErr w:type="spellStart"/>
      <w:r w:rsidR="00955558" w:rsidRPr="0026771D">
        <w:rPr>
          <w:rFonts w:ascii="Arial" w:hAnsi="Arial" w:cs="Arial"/>
          <w:i/>
          <w:iCs/>
        </w:rPr>
        <w:t>Khaya</w:t>
      </w:r>
      <w:proofErr w:type="spellEnd"/>
      <w:r w:rsidR="00955558" w:rsidRPr="0026771D">
        <w:rPr>
          <w:rFonts w:ascii="Arial" w:hAnsi="Arial" w:cs="Arial"/>
          <w:i/>
          <w:iCs/>
        </w:rPr>
        <w:t xml:space="preserve"> senegalensis, and Ximenia americana</w:t>
      </w:r>
      <w:r w:rsidR="00955558" w:rsidRPr="0026771D">
        <w:rPr>
          <w:rFonts w:ascii="Arial" w:hAnsi="Arial" w:cs="Arial"/>
        </w:rPr>
        <w:t xml:space="preserve"> w</w:t>
      </w:r>
      <w:r w:rsidR="00FB0A6E" w:rsidRPr="0026771D">
        <w:rPr>
          <w:rFonts w:ascii="Arial" w:hAnsi="Arial" w:cs="Arial"/>
        </w:rPr>
        <w:t>ere</w:t>
      </w:r>
      <w:r w:rsidR="00955558" w:rsidRPr="0026771D">
        <w:rPr>
          <w:rFonts w:ascii="Arial" w:hAnsi="Arial" w:cs="Arial"/>
        </w:rPr>
        <w:t xml:space="preserve"> the most frequently </w:t>
      </w:r>
      <w:proofErr w:type="spellStart"/>
      <w:r w:rsidR="00955558" w:rsidRPr="0026771D">
        <w:rPr>
          <w:rFonts w:ascii="Arial" w:hAnsi="Arial" w:cs="Arial"/>
        </w:rPr>
        <w:t>cited</w:t>
      </w:r>
      <w:proofErr w:type="spellEnd"/>
      <w:r w:rsidR="00955558" w:rsidRPr="0026771D">
        <w:rPr>
          <w:rFonts w:ascii="Arial" w:hAnsi="Arial" w:cs="Arial"/>
        </w:rPr>
        <w:t xml:space="preserve"> (46.7% in </w:t>
      </w:r>
      <w:proofErr w:type="gramStart"/>
      <w:r w:rsidR="00955558" w:rsidRPr="0026771D">
        <w:rPr>
          <w:rFonts w:ascii="Arial" w:hAnsi="Arial" w:cs="Arial"/>
        </w:rPr>
        <w:t>Casamance;</w:t>
      </w:r>
      <w:proofErr w:type="gramEnd"/>
      <w:r w:rsidR="00955558" w:rsidRPr="0026771D">
        <w:rPr>
          <w:rFonts w:ascii="Arial" w:hAnsi="Arial" w:cs="Arial"/>
        </w:rPr>
        <w:t xml:space="preserve"> 34.8% in Sine-Saloum). Leaves and </w:t>
      </w:r>
      <w:proofErr w:type="spellStart"/>
      <w:r w:rsidR="00955558" w:rsidRPr="0026771D">
        <w:rPr>
          <w:rFonts w:ascii="Arial" w:hAnsi="Arial" w:cs="Arial"/>
        </w:rPr>
        <w:t>roots</w:t>
      </w:r>
      <w:proofErr w:type="spellEnd"/>
      <w:r w:rsidR="00955558" w:rsidRPr="0026771D">
        <w:rPr>
          <w:rFonts w:ascii="Arial" w:hAnsi="Arial" w:cs="Arial"/>
        </w:rPr>
        <w:t xml:space="preserve"> were the most </w:t>
      </w:r>
      <w:proofErr w:type="spellStart"/>
      <w:r w:rsidR="00955558" w:rsidRPr="0026771D">
        <w:rPr>
          <w:rFonts w:ascii="Arial" w:hAnsi="Arial" w:cs="Arial"/>
        </w:rPr>
        <w:t>commonly</w:t>
      </w:r>
      <w:proofErr w:type="spellEnd"/>
      <w:r w:rsidR="00955558" w:rsidRPr="0026771D">
        <w:rPr>
          <w:rFonts w:ascii="Arial" w:hAnsi="Arial" w:cs="Arial"/>
        </w:rPr>
        <w:t xml:space="preserve"> used parts, mainly prepared as infusions, </w:t>
      </w:r>
      <w:proofErr w:type="spellStart"/>
      <w:r w:rsidR="00955558" w:rsidRPr="0026771D">
        <w:rPr>
          <w:rFonts w:ascii="Arial" w:hAnsi="Arial" w:cs="Arial"/>
        </w:rPr>
        <w:t>macerations</w:t>
      </w:r>
      <w:proofErr w:type="spellEnd"/>
      <w:r w:rsidR="00955558" w:rsidRPr="0026771D">
        <w:rPr>
          <w:rFonts w:ascii="Arial" w:hAnsi="Arial" w:cs="Arial"/>
        </w:rPr>
        <w:t xml:space="preserve">, or </w:t>
      </w:r>
      <w:proofErr w:type="spellStart"/>
      <w:r w:rsidR="00955558" w:rsidRPr="0026771D">
        <w:rPr>
          <w:rFonts w:ascii="Arial" w:hAnsi="Arial" w:cs="Arial"/>
        </w:rPr>
        <w:t>fresh</w:t>
      </w:r>
      <w:proofErr w:type="spellEnd"/>
      <w:r w:rsidR="00955558" w:rsidRPr="0026771D">
        <w:rPr>
          <w:rFonts w:ascii="Arial" w:hAnsi="Arial" w:cs="Arial"/>
        </w:rPr>
        <w:t xml:space="preserve"> plant </w:t>
      </w:r>
      <w:proofErr w:type="spellStart"/>
      <w:r w:rsidR="00955558" w:rsidRPr="0026771D">
        <w:rPr>
          <w:rFonts w:ascii="Arial" w:hAnsi="Arial" w:cs="Arial"/>
        </w:rPr>
        <w:t>juices</w:t>
      </w:r>
      <w:proofErr w:type="spellEnd"/>
      <w:r w:rsidR="00955558" w:rsidRPr="0026771D">
        <w:rPr>
          <w:rFonts w:ascii="Arial" w:hAnsi="Arial" w:cs="Arial"/>
        </w:rPr>
        <w:t>.</w:t>
      </w:r>
    </w:p>
    <w:p w14:paraId="3CBC0737" w14:textId="0D73B9E7" w:rsidR="00955558" w:rsidRPr="0026771D" w:rsidRDefault="00FB0A6E" w:rsidP="00A13EE0">
      <w:pPr>
        <w:spacing w:line="360" w:lineRule="auto"/>
        <w:jc w:val="both"/>
        <w:rPr>
          <w:rFonts w:ascii="Arial" w:hAnsi="Arial" w:cs="Arial"/>
        </w:rPr>
      </w:pPr>
      <w:proofErr w:type="gramStart"/>
      <w:r w:rsidRPr="0026771D">
        <w:rPr>
          <w:rFonts w:ascii="Arial" w:hAnsi="Arial" w:cs="Arial"/>
          <w:b/>
          <w:bCs/>
        </w:rPr>
        <w:t>Conclusion:</w:t>
      </w:r>
      <w:proofErr w:type="gramEnd"/>
      <w:r w:rsidRPr="0026771D">
        <w:rPr>
          <w:rFonts w:ascii="Arial" w:hAnsi="Arial" w:cs="Arial"/>
          <w:b/>
          <w:bCs/>
        </w:rPr>
        <w:t xml:space="preserve"> </w:t>
      </w:r>
      <w:r w:rsidRPr="0026771D">
        <w:rPr>
          <w:rFonts w:ascii="Arial" w:hAnsi="Arial" w:cs="Arial"/>
        </w:rPr>
        <w:t xml:space="preserve">This </w:t>
      </w:r>
      <w:proofErr w:type="spellStart"/>
      <w:r w:rsidRPr="0026771D">
        <w:rPr>
          <w:rFonts w:ascii="Arial" w:hAnsi="Arial" w:cs="Arial"/>
        </w:rPr>
        <w:t>ethnobotanical</w:t>
      </w:r>
      <w:proofErr w:type="spellEnd"/>
      <w:r w:rsidRPr="0026771D">
        <w:rPr>
          <w:rFonts w:ascii="Arial" w:hAnsi="Arial" w:cs="Arial"/>
        </w:rPr>
        <w:t xml:space="preserve"> study is a first </w:t>
      </w:r>
      <w:proofErr w:type="spellStart"/>
      <w:r w:rsidRPr="0026771D">
        <w:rPr>
          <w:rFonts w:ascii="Arial" w:hAnsi="Arial" w:cs="Arial"/>
        </w:rPr>
        <w:t>step</w:t>
      </w:r>
      <w:proofErr w:type="spellEnd"/>
      <w:r w:rsidRPr="0026771D">
        <w:rPr>
          <w:rFonts w:ascii="Arial" w:hAnsi="Arial" w:cs="Arial"/>
        </w:rPr>
        <w:t xml:space="preserve"> in </w:t>
      </w:r>
      <w:proofErr w:type="spellStart"/>
      <w:r w:rsidRPr="0026771D">
        <w:rPr>
          <w:rFonts w:ascii="Arial" w:hAnsi="Arial" w:cs="Arial"/>
        </w:rPr>
        <w:t>identifying</w:t>
      </w:r>
      <w:proofErr w:type="spellEnd"/>
      <w:r w:rsidRPr="0026771D">
        <w:rPr>
          <w:rFonts w:ascii="Arial" w:hAnsi="Arial" w:cs="Arial"/>
        </w:rPr>
        <w:t xml:space="preserve"> local medicinal plants used to treat </w:t>
      </w:r>
      <w:proofErr w:type="spellStart"/>
      <w:r w:rsidRPr="0026771D">
        <w:rPr>
          <w:rFonts w:ascii="Arial" w:hAnsi="Arial" w:cs="Arial"/>
        </w:rPr>
        <w:t>anaemia</w:t>
      </w:r>
      <w:proofErr w:type="spellEnd"/>
      <w:r w:rsidRPr="0026771D">
        <w:rPr>
          <w:rFonts w:ascii="Arial" w:hAnsi="Arial" w:cs="Arial"/>
        </w:rPr>
        <w:t xml:space="preserve"> in people living with HIV in Senegal. As </w:t>
      </w:r>
      <w:proofErr w:type="spellStart"/>
      <w:r w:rsidRPr="0026771D">
        <w:rPr>
          <w:rFonts w:ascii="Arial" w:hAnsi="Arial" w:cs="Arial"/>
        </w:rPr>
        <w:t>anaemia</w:t>
      </w:r>
      <w:proofErr w:type="spellEnd"/>
      <w:r w:rsidRPr="0026771D">
        <w:rPr>
          <w:rFonts w:ascii="Arial" w:hAnsi="Arial" w:cs="Arial"/>
        </w:rPr>
        <w:t xml:space="preserve"> is often inflammatory in nature in this </w:t>
      </w:r>
      <w:proofErr w:type="spellStart"/>
      <w:r w:rsidRPr="0026771D">
        <w:rPr>
          <w:rFonts w:ascii="Arial" w:hAnsi="Arial" w:cs="Arial"/>
        </w:rPr>
        <w:t>context</w:t>
      </w:r>
      <w:proofErr w:type="spellEnd"/>
      <w:r w:rsidRPr="0026771D">
        <w:rPr>
          <w:rFonts w:ascii="Arial" w:hAnsi="Arial" w:cs="Arial"/>
        </w:rPr>
        <w:t xml:space="preserve">, plants with anti-inflammatory properties </w:t>
      </w:r>
      <w:proofErr w:type="spellStart"/>
      <w:r w:rsidRPr="0026771D">
        <w:rPr>
          <w:rFonts w:ascii="Arial" w:hAnsi="Arial" w:cs="Arial"/>
        </w:rPr>
        <w:t>could</w:t>
      </w:r>
      <w:proofErr w:type="spellEnd"/>
      <w:r w:rsidRPr="0026771D">
        <w:rPr>
          <w:rFonts w:ascii="Arial" w:hAnsi="Arial" w:cs="Arial"/>
        </w:rPr>
        <w:t xml:space="preserve"> be of </w:t>
      </w:r>
      <w:proofErr w:type="spellStart"/>
      <w:r w:rsidRPr="0026771D">
        <w:rPr>
          <w:rFonts w:ascii="Arial" w:hAnsi="Arial" w:cs="Arial"/>
        </w:rPr>
        <w:t>particular</w:t>
      </w:r>
      <w:proofErr w:type="spellEnd"/>
      <w:r w:rsidRPr="0026771D">
        <w:rPr>
          <w:rFonts w:ascii="Arial" w:hAnsi="Arial" w:cs="Arial"/>
        </w:rPr>
        <w:t xml:space="preserve"> therapeutic interest. </w:t>
      </w:r>
      <w:r w:rsidR="00081E9A" w:rsidRPr="00081E9A">
        <w:rPr>
          <w:rFonts w:ascii="Arial" w:hAnsi="Arial" w:cs="Arial"/>
          <w:highlight w:val="yellow"/>
        </w:rPr>
        <w:t xml:space="preserve">Analysis of this </w:t>
      </w:r>
      <w:proofErr w:type="spellStart"/>
      <w:r w:rsidR="00081E9A" w:rsidRPr="00081E9A">
        <w:rPr>
          <w:rFonts w:ascii="Arial" w:hAnsi="Arial" w:cs="Arial"/>
          <w:highlight w:val="yellow"/>
        </w:rPr>
        <w:t>knowledge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has shown that several of the </w:t>
      </w:r>
      <w:proofErr w:type="spellStart"/>
      <w:r w:rsidR="00081E9A" w:rsidRPr="00081E9A">
        <w:rPr>
          <w:rFonts w:ascii="Arial" w:hAnsi="Arial" w:cs="Arial"/>
          <w:highlight w:val="yellow"/>
        </w:rPr>
        <w:t>listed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plants </w:t>
      </w:r>
      <w:proofErr w:type="spellStart"/>
      <w:r w:rsidR="00081E9A" w:rsidRPr="00081E9A">
        <w:rPr>
          <w:rFonts w:ascii="Arial" w:hAnsi="Arial" w:cs="Arial"/>
          <w:highlight w:val="yellow"/>
        </w:rPr>
        <w:t>promoted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anti-</w:t>
      </w:r>
      <w:proofErr w:type="spellStart"/>
      <w:r w:rsidR="00081E9A" w:rsidRPr="00081E9A">
        <w:rPr>
          <w:rFonts w:ascii="Arial" w:hAnsi="Arial" w:cs="Arial"/>
          <w:highlight w:val="yellow"/>
        </w:rPr>
        <w:t>anemia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activity and </w:t>
      </w:r>
      <w:proofErr w:type="spellStart"/>
      <w:r w:rsidR="00081E9A" w:rsidRPr="00081E9A">
        <w:rPr>
          <w:rFonts w:ascii="Arial" w:hAnsi="Arial" w:cs="Arial"/>
          <w:highlight w:val="yellow"/>
        </w:rPr>
        <w:t>could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</w:t>
      </w:r>
      <w:proofErr w:type="spellStart"/>
      <w:r w:rsidR="00081E9A" w:rsidRPr="00081E9A">
        <w:rPr>
          <w:rFonts w:ascii="Arial" w:hAnsi="Arial" w:cs="Arial"/>
          <w:highlight w:val="yellow"/>
        </w:rPr>
        <w:t>become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the basis for in-</w:t>
      </w:r>
      <w:proofErr w:type="spellStart"/>
      <w:r w:rsidR="00081E9A" w:rsidRPr="00081E9A">
        <w:rPr>
          <w:rFonts w:ascii="Arial" w:hAnsi="Arial" w:cs="Arial"/>
          <w:highlight w:val="yellow"/>
        </w:rPr>
        <w:t>depth</w:t>
      </w:r>
      <w:proofErr w:type="spellEnd"/>
      <w:r w:rsidR="00081E9A" w:rsidRPr="00081E9A">
        <w:rPr>
          <w:rFonts w:ascii="Arial" w:hAnsi="Arial" w:cs="Arial"/>
          <w:highlight w:val="yellow"/>
        </w:rPr>
        <w:t xml:space="preserve"> scientific investigations.</w:t>
      </w:r>
    </w:p>
    <w:p w14:paraId="6E71C870" w14:textId="1304EE1F" w:rsidR="00955558" w:rsidRPr="0026771D" w:rsidRDefault="007A1500" w:rsidP="00A13EE0">
      <w:pPr>
        <w:spacing w:before="120" w:after="120" w:line="360" w:lineRule="auto"/>
        <w:outlineLvl w:val="0"/>
        <w:rPr>
          <w:rFonts w:ascii="Arial" w:eastAsia="Calibri" w:hAnsi="Arial" w:cs="Arial"/>
        </w:rPr>
      </w:pPr>
      <w:proofErr w:type="gramStart"/>
      <w:r w:rsidRPr="0026771D">
        <w:rPr>
          <w:rFonts w:ascii="Arial" w:eastAsia="Calibri" w:hAnsi="Arial" w:cs="Arial"/>
          <w:b/>
          <w:bCs/>
        </w:rPr>
        <w:t>Keywords:</w:t>
      </w:r>
      <w:proofErr w:type="gramEnd"/>
      <w:r w:rsidRPr="0026771D">
        <w:rPr>
          <w:rFonts w:ascii="Arial" w:eastAsia="Calibri" w:hAnsi="Arial" w:cs="Arial"/>
        </w:rPr>
        <w:t xml:space="preserve"> </w:t>
      </w:r>
      <w:proofErr w:type="spellStart"/>
      <w:r w:rsidR="00FE7FA7" w:rsidRPr="0026771D">
        <w:rPr>
          <w:rFonts w:ascii="Arial" w:eastAsia="Calibri" w:hAnsi="Arial" w:cs="Arial"/>
        </w:rPr>
        <w:t>Antianaemia</w:t>
      </w:r>
      <w:proofErr w:type="spellEnd"/>
      <w:r w:rsidR="00FE7FA7" w:rsidRPr="0026771D">
        <w:rPr>
          <w:rFonts w:ascii="Arial" w:eastAsia="Calibri" w:hAnsi="Arial" w:cs="Arial"/>
        </w:rPr>
        <w:t xml:space="preserve">, </w:t>
      </w:r>
      <w:proofErr w:type="spellStart"/>
      <w:r w:rsidRPr="0026771D">
        <w:rPr>
          <w:rFonts w:ascii="Arial" w:eastAsia="Calibri" w:hAnsi="Arial" w:cs="Arial"/>
        </w:rPr>
        <w:t>Ethnobotanical</w:t>
      </w:r>
      <w:proofErr w:type="spellEnd"/>
      <w:r w:rsidR="00FE7FA7" w:rsidRPr="0026771D">
        <w:rPr>
          <w:rFonts w:ascii="Arial" w:eastAsia="Calibri" w:hAnsi="Arial" w:cs="Arial"/>
        </w:rPr>
        <w:t xml:space="preserve"> </w:t>
      </w:r>
      <w:proofErr w:type="spellStart"/>
      <w:r w:rsidR="00FE7FA7" w:rsidRPr="0026771D">
        <w:rPr>
          <w:rFonts w:ascii="Arial" w:eastAsia="Calibri" w:hAnsi="Arial" w:cs="Arial"/>
        </w:rPr>
        <w:t>survey</w:t>
      </w:r>
      <w:proofErr w:type="spellEnd"/>
      <w:r w:rsidRPr="0026771D">
        <w:rPr>
          <w:rFonts w:ascii="Arial" w:eastAsia="Calibri" w:hAnsi="Arial" w:cs="Arial"/>
        </w:rPr>
        <w:t xml:space="preserve">, </w:t>
      </w:r>
      <w:proofErr w:type="spellStart"/>
      <w:r w:rsidRPr="0026771D">
        <w:rPr>
          <w:rFonts w:ascii="Arial" w:eastAsia="Calibri" w:hAnsi="Arial" w:cs="Arial"/>
        </w:rPr>
        <w:t>Interviewees</w:t>
      </w:r>
      <w:proofErr w:type="spellEnd"/>
      <w:r w:rsidRPr="0026771D">
        <w:rPr>
          <w:rFonts w:ascii="Arial" w:eastAsia="Calibri" w:hAnsi="Arial" w:cs="Arial"/>
        </w:rPr>
        <w:t>, Medicinal plant</w:t>
      </w:r>
      <w:r w:rsidR="00FE7FA7" w:rsidRPr="0026771D">
        <w:rPr>
          <w:rFonts w:ascii="Arial" w:eastAsia="Calibri" w:hAnsi="Arial" w:cs="Arial"/>
        </w:rPr>
        <w:t xml:space="preserve">, Casamance and Sine- </w:t>
      </w:r>
      <w:proofErr w:type="spellStart"/>
      <w:r w:rsidR="00FE7FA7" w:rsidRPr="0026771D">
        <w:rPr>
          <w:rFonts w:ascii="Arial" w:eastAsia="Calibri" w:hAnsi="Arial" w:cs="Arial"/>
        </w:rPr>
        <w:t>saloum</w:t>
      </w:r>
      <w:proofErr w:type="spellEnd"/>
      <w:r w:rsidR="00FE7FA7" w:rsidRPr="0026771D">
        <w:rPr>
          <w:rFonts w:ascii="Arial" w:eastAsia="Calibri" w:hAnsi="Arial" w:cs="Arial"/>
        </w:rPr>
        <w:t>.</w:t>
      </w:r>
    </w:p>
    <w:p w14:paraId="419F39C0" w14:textId="77777777" w:rsidR="009732EE" w:rsidRPr="0026771D" w:rsidRDefault="009732EE" w:rsidP="00A13EE0">
      <w:pPr>
        <w:spacing w:before="120" w:after="120" w:line="360" w:lineRule="auto"/>
        <w:outlineLvl w:val="0"/>
        <w:rPr>
          <w:rFonts w:ascii="Arial" w:eastAsia="Calibri" w:hAnsi="Arial" w:cs="Arial"/>
        </w:rPr>
      </w:pPr>
    </w:p>
    <w:p w14:paraId="55BABCFE" w14:textId="13F6149C" w:rsidR="004F713B" w:rsidRPr="0026771D" w:rsidRDefault="004F713B" w:rsidP="00A13EE0">
      <w:pPr>
        <w:pStyle w:val="Paragraphedeliste"/>
        <w:numPr>
          <w:ilvl w:val="0"/>
          <w:numId w:val="15"/>
        </w:numPr>
        <w:spacing w:after="16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6771D">
        <w:rPr>
          <w:rFonts w:ascii="Arial" w:eastAsia="Calibri" w:hAnsi="Arial" w:cs="Arial"/>
          <w:b/>
          <w:bCs/>
          <w:sz w:val="24"/>
          <w:szCs w:val="24"/>
        </w:rPr>
        <w:t>Introduction</w:t>
      </w:r>
    </w:p>
    <w:p w14:paraId="2FFF8EC9" w14:textId="77777777" w:rsidR="00837BF7" w:rsidRDefault="00EE2D9B" w:rsidP="00A13EE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lang w:val="fr-FR" w:eastAsia="en-US"/>
        </w:rPr>
      </w:pPr>
      <w:r w:rsidRPr="0026771D">
        <w:rPr>
          <w:rFonts w:ascii="Arial" w:eastAsia="Calibri" w:hAnsi="Arial" w:cs="Arial"/>
          <w:lang w:val="fr-FR" w:eastAsia="en-US"/>
        </w:rPr>
        <w:lastRenderedPageBreak/>
        <w:t xml:space="preserve">According to UNAIDS, Senegal is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classified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as </w:t>
      </w:r>
      <w:proofErr w:type="gramStart"/>
      <w:r w:rsidRPr="0026771D">
        <w:rPr>
          <w:rFonts w:ascii="Arial" w:eastAsia="Calibri" w:hAnsi="Arial" w:cs="Arial"/>
          <w:lang w:val="fr-FR" w:eastAsia="en-US"/>
        </w:rPr>
        <w:t>a</w:t>
      </w:r>
      <w:proofErr w:type="gramEnd"/>
      <w:r w:rsidRPr="0026771D">
        <w:rPr>
          <w:rFonts w:ascii="Arial" w:eastAsia="Calibri" w:hAnsi="Arial" w:cs="Arial"/>
          <w:lang w:val="fr-FR" w:eastAsia="en-US"/>
        </w:rPr>
        <w:t xml:space="preserve"> country with low prevalence of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human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immunodeficiency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virus (HIV), with an estimated national rate of 0.5% </w:t>
      </w:r>
      <w:r w:rsidR="00C45552" w:rsidRPr="0026771D">
        <w:rPr>
          <w:rFonts w:ascii="Arial" w:eastAsia="Calibri" w:hAnsi="Arial" w:cs="Arial"/>
          <w:lang w:val="fr-FR" w:eastAsia="en-US"/>
        </w:rPr>
        <w:t xml:space="preserve">[1]. </w:t>
      </w:r>
      <w:r w:rsidRPr="0026771D">
        <w:rPr>
          <w:rFonts w:ascii="Arial" w:eastAsia="Calibri" w:hAnsi="Arial" w:cs="Arial"/>
          <w:lang w:val="fr-FR" w:eastAsia="en-US"/>
        </w:rPr>
        <w:t xml:space="preserve">However, certain regions,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notably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Casamance and the areas of Fatick and Kaolack that make up Sine-Saloum, have higher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seroprevalence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rates,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reaching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or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exceeding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1%,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compared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to a national average of 0.5%.</w:t>
      </w:r>
      <w:r w:rsidRPr="0026771D">
        <w:rPr>
          <w:rFonts w:ascii="Arial" w:hAnsi="Arial" w:cs="Arial"/>
        </w:rPr>
        <w:t xml:space="preserve"> </w:t>
      </w:r>
      <w:r w:rsidRPr="0026771D">
        <w:rPr>
          <w:rFonts w:ascii="Arial" w:eastAsia="Calibri" w:hAnsi="Arial" w:cs="Arial"/>
          <w:lang w:val="fr-FR" w:eastAsia="en-US"/>
        </w:rPr>
        <w:t xml:space="preserve">Several factors may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explain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this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disparity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including the social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vulnerability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of these areas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marked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by population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displacement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early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sexual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activity, and certain socio-cultural practices such as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female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genital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mutilation and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circumcision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r w:rsidR="00C45552" w:rsidRPr="0026771D">
        <w:rPr>
          <w:rFonts w:ascii="Arial" w:eastAsia="Calibri" w:hAnsi="Arial" w:cs="Arial"/>
          <w:lang w:val="fr-FR" w:eastAsia="en-US"/>
        </w:rPr>
        <w:t xml:space="preserve">[2]. </w:t>
      </w:r>
    </w:p>
    <w:p w14:paraId="245C0A88" w14:textId="77777777" w:rsidR="00837BF7" w:rsidRDefault="001043FC" w:rsidP="00A13EE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lang w:val="fr-FR" w:eastAsia="en-US"/>
        </w:rPr>
      </w:pPr>
      <w:r w:rsidRPr="00837BF7">
        <w:rPr>
          <w:rFonts w:ascii="Arial" w:eastAsia="Calibri" w:hAnsi="Arial" w:cs="Arial"/>
          <w:highlight w:val="yellow"/>
          <w:lang w:val="fr-FR" w:eastAsia="en-US"/>
        </w:rPr>
        <w:t>HIV</w:t>
      </w:r>
      <w:r w:rsidRPr="0026771D">
        <w:rPr>
          <w:rFonts w:ascii="Arial" w:eastAsia="Calibri" w:hAnsi="Arial" w:cs="Arial"/>
          <w:lang w:val="fr-FR" w:eastAsia="en-US"/>
        </w:rPr>
        <w:t xml:space="preserve"> infection causes a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gradual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weakening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of the immune system,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promoting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the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development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of opportunistic infections, which are often the first clinical manifestations of HIV in Africa. Among these,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anaemia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is a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common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condition,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responsible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for high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morbidity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and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mortality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in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developing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countries.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Consequently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the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fight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against HIV also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involves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effective management of these opportunistic conditions, including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anaemia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r w:rsidR="005A768F" w:rsidRPr="0026771D">
        <w:rPr>
          <w:rFonts w:ascii="Arial" w:eastAsia="Calibri" w:hAnsi="Arial" w:cs="Arial"/>
          <w:lang w:val="fr-FR" w:eastAsia="en-US"/>
        </w:rPr>
        <w:t>[3].</w:t>
      </w:r>
    </w:p>
    <w:p w14:paraId="6DDBAD33" w14:textId="3F01F481" w:rsidR="00837BF7" w:rsidRDefault="00E531CC" w:rsidP="00A13EE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lang w:val="fr-FR" w:eastAsia="en-US"/>
        </w:rPr>
      </w:pPr>
      <w:proofErr w:type="spellStart"/>
      <w:r w:rsidRPr="00837BF7">
        <w:rPr>
          <w:rFonts w:ascii="Arial" w:eastAsia="Calibri" w:hAnsi="Arial" w:cs="Arial"/>
          <w:highlight w:val="yellow"/>
          <w:lang w:val="fr-FR" w:eastAsia="en-US"/>
        </w:rPr>
        <w:t>Anaemia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is a condition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marked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by a decrease in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circulating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red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blood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cells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or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hemoglobin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levels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leading to a reduced capacity of the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blood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to carry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oxygen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[</w:t>
      </w:r>
      <w:r w:rsidR="00432BE5" w:rsidRPr="0026771D">
        <w:rPr>
          <w:rFonts w:ascii="Arial" w:eastAsia="Calibri" w:hAnsi="Arial" w:cs="Arial"/>
          <w:lang w:val="fr-FR" w:eastAsia="en-US"/>
        </w:rPr>
        <w:t>4</w:t>
      </w:r>
      <w:r w:rsidRPr="0026771D">
        <w:rPr>
          <w:rFonts w:ascii="Arial" w:eastAsia="Calibri" w:hAnsi="Arial" w:cs="Arial"/>
          <w:lang w:val="fr-FR" w:eastAsia="en-US"/>
        </w:rPr>
        <w:t xml:space="preserve">]. It results from multiple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risk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factors that may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occur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alone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but often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coexist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. These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include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hereditary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disorders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such as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hemoglobinopathies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blood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loss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due to menstruation, infections like malaria and intestinal parasites, chronic diseases such as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tuberculosis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cancer, and AIDS, as well as nutritional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deficiencies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particularly iron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deficiency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and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deficiencies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in vitamins and minerals including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folic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acid, vitamins A and B12, riboflavin, and copper [</w:t>
      </w:r>
      <w:r w:rsidR="00AF00F3" w:rsidRPr="0026771D">
        <w:rPr>
          <w:rFonts w:ascii="Arial" w:eastAsia="Calibri" w:hAnsi="Arial" w:cs="Arial"/>
          <w:lang w:val="fr-FR" w:eastAsia="en-US"/>
        </w:rPr>
        <w:t>5</w:t>
      </w:r>
      <w:r w:rsidRPr="0026771D">
        <w:rPr>
          <w:rFonts w:ascii="Arial" w:eastAsia="Calibri" w:hAnsi="Arial" w:cs="Arial"/>
          <w:lang w:val="fr-FR" w:eastAsia="en-US"/>
        </w:rPr>
        <w:t>].</w:t>
      </w:r>
      <w:r w:rsidRPr="0026771D">
        <w:rPr>
          <w:rFonts w:ascii="Arial" w:hAnsi="Arial" w:cs="Arial"/>
        </w:rPr>
        <w:t xml:space="preserve"> </w:t>
      </w:r>
      <w:r w:rsidRPr="0026771D">
        <w:rPr>
          <w:rFonts w:ascii="Arial" w:eastAsia="Calibri" w:hAnsi="Arial" w:cs="Arial"/>
          <w:lang w:val="fr-FR" w:eastAsia="en-US"/>
        </w:rPr>
        <w:t xml:space="preserve">In addition,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prolonged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use of non-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steroidal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anti-inflammatory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drugs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and other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hemotoxic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medications</w:t>
      </w:r>
      <w:proofErr w:type="spellEnd"/>
      <w:r w:rsidRPr="0026771D">
        <w:rPr>
          <w:rFonts w:ascii="Arial" w:eastAsia="Calibri" w:hAnsi="Arial" w:cs="Arial"/>
          <w:lang w:val="fr-FR" w:eastAsia="en-US"/>
        </w:rPr>
        <w:t>, as well as long-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term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exposure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to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toxic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chemicals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such as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phenylhydrazine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has been associated with the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development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of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anaemia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[</w:t>
      </w:r>
      <w:r w:rsidR="003464BC" w:rsidRPr="0026771D">
        <w:rPr>
          <w:rFonts w:ascii="Arial" w:eastAsia="Calibri" w:hAnsi="Arial" w:cs="Arial"/>
          <w:lang w:val="fr-FR" w:eastAsia="en-US"/>
        </w:rPr>
        <w:t>6</w:t>
      </w:r>
      <w:r w:rsidRPr="0026771D">
        <w:rPr>
          <w:rFonts w:ascii="Arial" w:eastAsia="Calibri" w:hAnsi="Arial" w:cs="Arial"/>
          <w:lang w:val="fr-FR" w:eastAsia="en-US"/>
        </w:rPr>
        <w:t>]</w:t>
      </w:r>
      <w:r w:rsidR="00837BF7" w:rsidRPr="00837BF7">
        <w:rPr>
          <w:rFonts w:ascii="Arial" w:hAnsi="Arial" w:cs="Arial"/>
          <w:highlight w:val="yellow"/>
        </w:rPr>
        <w:t>.</w:t>
      </w:r>
      <w:r w:rsidR="00837BF7">
        <w:rPr>
          <w:rFonts w:ascii="Arial" w:hAnsi="Arial" w:cs="Arial"/>
        </w:rPr>
        <w:t xml:space="preserve"> </w:t>
      </w:r>
      <w:r w:rsidR="00460276" w:rsidRPr="0026771D">
        <w:rPr>
          <w:rFonts w:ascii="Arial" w:eastAsia="Calibri" w:hAnsi="Arial" w:cs="Arial"/>
          <w:lang w:val="fr-FR" w:eastAsia="en-US"/>
        </w:rPr>
        <w:t xml:space="preserve">A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deficiency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in well-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functioning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red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blood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cells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results in a reduced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oxygen-carrying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capacity, which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manifests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as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generalized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weakness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, fatigue,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pallor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,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exertional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dyspnea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,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increased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cardiac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output, vasodilation, higher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morbidity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and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mortality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, and an overall reduction in </w:t>
      </w:r>
      <w:proofErr w:type="spellStart"/>
      <w:r w:rsidR="00460276" w:rsidRPr="0026771D">
        <w:rPr>
          <w:rFonts w:ascii="Arial" w:eastAsia="Calibri" w:hAnsi="Arial" w:cs="Arial"/>
          <w:lang w:val="fr-FR" w:eastAsia="en-US"/>
        </w:rPr>
        <w:t>quality</w:t>
      </w:r>
      <w:proofErr w:type="spellEnd"/>
      <w:r w:rsidR="00460276" w:rsidRPr="0026771D">
        <w:rPr>
          <w:rFonts w:ascii="Arial" w:eastAsia="Calibri" w:hAnsi="Arial" w:cs="Arial"/>
          <w:lang w:val="fr-FR" w:eastAsia="en-US"/>
        </w:rPr>
        <w:t xml:space="preserve"> of life </w:t>
      </w:r>
      <w:r w:rsidR="003464BC" w:rsidRPr="0026771D">
        <w:rPr>
          <w:rFonts w:ascii="Arial" w:eastAsia="Calibri" w:hAnsi="Arial" w:cs="Arial"/>
          <w:lang w:val="fr-FR" w:eastAsia="en-US"/>
        </w:rPr>
        <w:t>[7]</w:t>
      </w:r>
      <w:r w:rsidR="00371364" w:rsidRPr="0026771D">
        <w:rPr>
          <w:rFonts w:ascii="Arial" w:eastAsia="Calibri" w:hAnsi="Arial" w:cs="Arial"/>
          <w:lang w:val="fr-FR" w:eastAsia="en-US"/>
        </w:rPr>
        <w:t xml:space="preserve">. </w:t>
      </w:r>
    </w:p>
    <w:p w14:paraId="2B210304" w14:textId="6F320AF8" w:rsidR="004F713B" w:rsidRPr="0026771D" w:rsidRDefault="000E5C0E" w:rsidP="00A13EE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lang w:val="fr-FR" w:eastAsia="en-US"/>
        </w:rPr>
      </w:pPr>
      <w:r w:rsidRPr="00837BF7">
        <w:rPr>
          <w:rFonts w:ascii="Arial" w:eastAsia="Calibri" w:hAnsi="Arial" w:cs="Arial"/>
          <w:highlight w:val="yellow"/>
          <w:lang w:val="fr-FR" w:eastAsia="en-US"/>
        </w:rPr>
        <w:t>Limited</w:t>
      </w:r>
      <w:r w:rsidRPr="0026771D">
        <w:rPr>
          <w:rFonts w:ascii="Arial" w:eastAsia="Calibri" w:hAnsi="Arial" w:cs="Arial"/>
          <w:lang w:val="fr-FR" w:eastAsia="en-US"/>
        </w:rPr>
        <w:t xml:space="preserve"> access to conventional treatments, which are often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expensive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leads many people to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turn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to traditional medicine. In the regions of Casamance, Fatick and Kaolack, where medicinal plants are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abundant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and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inexpensive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,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herbal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medicine is a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preferred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therapeutic alternative.</w:t>
      </w:r>
      <w:r w:rsidR="00AE02A2" w:rsidRPr="0026771D">
        <w:rPr>
          <w:rFonts w:ascii="Arial" w:eastAsia="Calibri" w:hAnsi="Arial" w:cs="Arial"/>
          <w:lang w:val="fr-FR" w:eastAsia="en-US"/>
        </w:rPr>
        <w:t xml:space="preserve"> </w:t>
      </w:r>
      <w:r w:rsidRPr="0026771D">
        <w:rPr>
          <w:rFonts w:ascii="Arial" w:eastAsia="Calibri" w:hAnsi="Arial" w:cs="Arial"/>
          <w:lang w:val="fr-FR" w:eastAsia="en-US"/>
        </w:rPr>
        <w:t xml:space="preserve">The aim of this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ethnobotanical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survey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was conducted among traditional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practitioners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and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herbalists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in these regions to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identify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the plants used in the treatment of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anaemia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in people living with HIV.</w:t>
      </w:r>
    </w:p>
    <w:p w14:paraId="7DD72532" w14:textId="359B09EC" w:rsidR="00AE02A2" w:rsidRPr="0026771D" w:rsidRDefault="004F713B" w:rsidP="00A13EE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771D">
        <w:rPr>
          <w:rFonts w:ascii="Arial" w:eastAsia="Calibri" w:hAnsi="Arial" w:cs="Arial"/>
          <w:b/>
          <w:sz w:val="24"/>
          <w:szCs w:val="24"/>
        </w:rPr>
        <w:lastRenderedPageBreak/>
        <w:t>M</w:t>
      </w:r>
      <w:r w:rsidR="000E5C0E" w:rsidRPr="0026771D">
        <w:rPr>
          <w:rFonts w:ascii="Arial" w:eastAsia="Calibri" w:hAnsi="Arial" w:cs="Arial"/>
          <w:b/>
          <w:sz w:val="24"/>
          <w:szCs w:val="24"/>
        </w:rPr>
        <w:t>ethodology</w:t>
      </w:r>
    </w:p>
    <w:p w14:paraId="6A35D1F0" w14:textId="72C5EF81" w:rsidR="000E5C0E" w:rsidRPr="0026771D" w:rsidRDefault="000E5C0E" w:rsidP="00A13EE0">
      <w:pPr>
        <w:pStyle w:val="Paragraphedeliste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771D">
        <w:rPr>
          <w:rFonts w:ascii="Arial" w:eastAsia="Calibri" w:hAnsi="Arial" w:cs="Arial"/>
          <w:b/>
          <w:sz w:val="24"/>
          <w:szCs w:val="24"/>
        </w:rPr>
        <w:t>2.1. Study of area</w:t>
      </w:r>
    </w:p>
    <w:p w14:paraId="26B175FA" w14:textId="2D432F06" w:rsidR="00DA104F" w:rsidRPr="0026771D" w:rsidRDefault="00DA104F" w:rsidP="00A13EE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</w:rPr>
      </w:pPr>
      <w:r w:rsidRPr="0026771D">
        <w:rPr>
          <w:rFonts w:ascii="Arial" w:eastAsiaTheme="minorHAnsi" w:hAnsi="Arial" w:cs="Arial"/>
          <w:color w:val="000000"/>
        </w:rPr>
        <w:t xml:space="preserve">The </w:t>
      </w:r>
      <w:proofErr w:type="spellStart"/>
      <w:r w:rsidRPr="0026771D">
        <w:rPr>
          <w:rFonts w:ascii="Arial" w:eastAsiaTheme="minorHAnsi" w:hAnsi="Arial" w:cs="Arial"/>
          <w:color w:val="000000"/>
        </w:rPr>
        <w:t>survey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was conducted among traditional </w:t>
      </w:r>
      <w:proofErr w:type="spellStart"/>
      <w:r w:rsidRPr="0026771D">
        <w:rPr>
          <w:rFonts w:ascii="Arial" w:eastAsiaTheme="minorHAnsi" w:hAnsi="Arial" w:cs="Arial"/>
          <w:color w:val="000000"/>
        </w:rPr>
        <w:t>practitioners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and </w:t>
      </w:r>
      <w:proofErr w:type="spellStart"/>
      <w:r w:rsidRPr="0026771D">
        <w:rPr>
          <w:rFonts w:ascii="Arial" w:eastAsiaTheme="minorHAnsi" w:hAnsi="Arial" w:cs="Arial"/>
          <w:color w:val="000000"/>
        </w:rPr>
        <w:t>herbalists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in the regions of Casamance, Fatick and Kaolack</w:t>
      </w:r>
      <w:r w:rsidR="00CB39E1">
        <w:rPr>
          <w:rFonts w:ascii="Arial" w:eastAsiaTheme="minorHAnsi" w:hAnsi="Arial" w:cs="Arial"/>
          <w:color w:val="000000"/>
        </w:rPr>
        <w:t>.</w:t>
      </w:r>
    </w:p>
    <w:p w14:paraId="3B25D925" w14:textId="4ED6648E" w:rsidR="00C22EDA" w:rsidRPr="0026771D" w:rsidRDefault="00DA104F" w:rsidP="00A13EE0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26771D">
        <w:rPr>
          <w:rFonts w:ascii="Arial" w:hAnsi="Arial" w:cs="Arial"/>
          <w:b/>
          <w:bCs/>
          <w:sz w:val="24"/>
          <w:szCs w:val="24"/>
        </w:rPr>
        <w:t>Lower</w:t>
      </w:r>
      <w:proofErr w:type="spellEnd"/>
      <w:r w:rsidR="00C22EDA" w:rsidRPr="0026771D">
        <w:rPr>
          <w:rFonts w:ascii="Arial" w:hAnsi="Arial" w:cs="Arial"/>
          <w:b/>
          <w:bCs/>
          <w:sz w:val="24"/>
          <w:szCs w:val="24"/>
        </w:rPr>
        <w:t xml:space="preserve"> Casamance</w:t>
      </w:r>
    </w:p>
    <w:p w14:paraId="33338B3C" w14:textId="77777777" w:rsidR="00837BF7" w:rsidRDefault="00DA104F" w:rsidP="00A13EE0">
      <w:pPr>
        <w:spacing w:line="360" w:lineRule="auto"/>
        <w:jc w:val="both"/>
        <w:rPr>
          <w:rFonts w:ascii="Arial" w:hAnsi="Arial" w:cs="Arial"/>
        </w:rPr>
      </w:pPr>
      <w:r w:rsidRPr="0026771D">
        <w:rPr>
          <w:rFonts w:ascii="Arial" w:hAnsi="Arial" w:cs="Arial"/>
        </w:rPr>
        <w:t xml:space="preserve">The Ziguinchor region is </w:t>
      </w:r>
      <w:proofErr w:type="spellStart"/>
      <w:r w:rsidRPr="0026771D">
        <w:rPr>
          <w:rFonts w:ascii="Arial" w:hAnsi="Arial" w:cs="Arial"/>
        </w:rPr>
        <w:t>located</w:t>
      </w:r>
      <w:proofErr w:type="spellEnd"/>
      <w:r w:rsidRPr="0026771D">
        <w:rPr>
          <w:rFonts w:ascii="Arial" w:hAnsi="Arial" w:cs="Arial"/>
        </w:rPr>
        <w:t xml:space="preserve"> at 12°33' North Latitude and 16°16' West Longitude, with a </w:t>
      </w:r>
      <w:proofErr w:type="spellStart"/>
      <w:r w:rsidRPr="0026771D">
        <w:rPr>
          <w:rFonts w:ascii="Arial" w:hAnsi="Arial" w:cs="Arial"/>
        </w:rPr>
        <w:t>magnetic</w:t>
      </w:r>
      <w:proofErr w:type="spellEnd"/>
      <w:r w:rsidRPr="0026771D">
        <w:rPr>
          <w:rFonts w:ascii="Arial" w:hAnsi="Arial" w:cs="Arial"/>
        </w:rPr>
        <w:t xml:space="preserve"> </w:t>
      </w:r>
      <w:proofErr w:type="spellStart"/>
      <w:r w:rsidRPr="0026771D">
        <w:rPr>
          <w:rFonts w:ascii="Arial" w:hAnsi="Arial" w:cs="Arial"/>
        </w:rPr>
        <w:t>declination</w:t>
      </w:r>
      <w:proofErr w:type="spellEnd"/>
      <w:r w:rsidRPr="0026771D">
        <w:rPr>
          <w:rFonts w:ascii="Arial" w:hAnsi="Arial" w:cs="Arial"/>
        </w:rPr>
        <w:t xml:space="preserve"> of 13°05. Its altitude is 19.30 m in the south-western part of Senegal. </w:t>
      </w:r>
    </w:p>
    <w:p w14:paraId="2512C887" w14:textId="77777777" w:rsidR="00837BF7" w:rsidRDefault="00DA104F" w:rsidP="00A13EE0">
      <w:pPr>
        <w:spacing w:line="360" w:lineRule="auto"/>
        <w:jc w:val="both"/>
        <w:rPr>
          <w:rFonts w:ascii="Arial" w:hAnsi="Arial" w:cs="Arial"/>
        </w:rPr>
      </w:pPr>
      <w:r w:rsidRPr="0026771D">
        <w:rPr>
          <w:rFonts w:ascii="Arial" w:hAnsi="Arial" w:cs="Arial"/>
        </w:rPr>
        <w:t xml:space="preserve">It is </w:t>
      </w:r>
      <w:proofErr w:type="spellStart"/>
      <w:r w:rsidRPr="0026771D">
        <w:rPr>
          <w:rFonts w:ascii="Arial" w:hAnsi="Arial" w:cs="Arial"/>
        </w:rPr>
        <w:t>bordered</w:t>
      </w:r>
      <w:proofErr w:type="spellEnd"/>
      <w:r w:rsidRPr="0026771D">
        <w:rPr>
          <w:rFonts w:ascii="Arial" w:hAnsi="Arial" w:cs="Arial"/>
        </w:rPr>
        <w:t xml:space="preserve"> to the </w:t>
      </w:r>
      <w:proofErr w:type="spellStart"/>
      <w:r w:rsidRPr="0026771D">
        <w:rPr>
          <w:rFonts w:ascii="Arial" w:hAnsi="Arial" w:cs="Arial"/>
        </w:rPr>
        <w:t>north</w:t>
      </w:r>
      <w:proofErr w:type="spellEnd"/>
      <w:r w:rsidRPr="0026771D">
        <w:rPr>
          <w:rFonts w:ascii="Arial" w:hAnsi="Arial" w:cs="Arial"/>
        </w:rPr>
        <w:t xml:space="preserve"> by the Republic of </w:t>
      </w:r>
      <w:proofErr w:type="spellStart"/>
      <w:r w:rsidRPr="0026771D">
        <w:rPr>
          <w:rFonts w:ascii="Arial" w:hAnsi="Arial" w:cs="Arial"/>
        </w:rPr>
        <w:t>Gambia</w:t>
      </w:r>
      <w:proofErr w:type="spellEnd"/>
      <w:r w:rsidRPr="0026771D">
        <w:rPr>
          <w:rFonts w:ascii="Arial" w:hAnsi="Arial" w:cs="Arial"/>
        </w:rPr>
        <w:t xml:space="preserve">, to the south by the Republic of </w:t>
      </w:r>
      <w:proofErr w:type="spellStart"/>
      <w:r w:rsidRPr="0026771D">
        <w:rPr>
          <w:rFonts w:ascii="Arial" w:hAnsi="Arial" w:cs="Arial"/>
        </w:rPr>
        <w:t>Guinea-Bissau</w:t>
      </w:r>
      <w:proofErr w:type="spellEnd"/>
      <w:r w:rsidRPr="0026771D">
        <w:rPr>
          <w:rFonts w:ascii="Arial" w:hAnsi="Arial" w:cs="Arial"/>
        </w:rPr>
        <w:t xml:space="preserve">, to the east by the regions of Kolda and Sédhiou, and to the </w:t>
      </w:r>
      <w:proofErr w:type="spellStart"/>
      <w:r w:rsidRPr="0026771D">
        <w:rPr>
          <w:rFonts w:ascii="Arial" w:hAnsi="Arial" w:cs="Arial"/>
        </w:rPr>
        <w:t>west</w:t>
      </w:r>
      <w:proofErr w:type="spellEnd"/>
      <w:r w:rsidRPr="0026771D">
        <w:rPr>
          <w:rFonts w:ascii="Arial" w:hAnsi="Arial" w:cs="Arial"/>
        </w:rPr>
        <w:t xml:space="preserve"> by the Atlantic </w:t>
      </w:r>
      <w:proofErr w:type="spellStart"/>
      <w:r w:rsidRPr="0026771D">
        <w:rPr>
          <w:rFonts w:ascii="Arial" w:hAnsi="Arial" w:cs="Arial"/>
        </w:rPr>
        <w:t>Ocean</w:t>
      </w:r>
      <w:proofErr w:type="spellEnd"/>
      <w:r w:rsidRPr="0026771D">
        <w:rPr>
          <w:rFonts w:ascii="Arial" w:hAnsi="Arial" w:cs="Arial"/>
        </w:rPr>
        <w:t xml:space="preserve">. </w:t>
      </w:r>
    </w:p>
    <w:p w14:paraId="640F5508" w14:textId="5B714FE4" w:rsidR="008F0159" w:rsidRPr="0026771D" w:rsidRDefault="00DA104F" w:rsidP="00A13EE0">
      <w:pPr>
        <w:spacing w:line="360" w:lineRule="auto"/>
        <w:jc w:val="both"/>
        <w:rPr>
          <w:rFonts w:ascii="Arial" w:hAnsi="Arial" w:cs="Arial"/>
        </w:rPr>
      </w:pPr>
      <w:r w:rsidRPr="0026771D">
        <w:rPr>
          <w:rFonts w:ascii="Arial" w:hAnsi="Arial" w:cs="Arial"/>
        </w:rPr>
        <w:t xml:space="preserve">The region covers an area of 7,339 km², or 3.7% of the national </w:t>
      </w:r>
      <w:proofErr w:type="spellStart"/>
      <w:r w:rsidRPr="0026771D">
        <w:rPr>
          <w:rFonts w:ascii="Arial" w:hAnsi="Arial" w:cs="Arial"/>
        </w:rPr>
        <w:t>territory</w:t>
      </w:r>
      <w:proofErr w:type="spellEnd"/>
      <w:r w:rsidRPr="0026771D">
        <w:rPr>
          <w:rFonts w:ascii="Arial" w:hAnsi="Arial" w:cs="Arial"/>
        </w:rPr>
        <w:t xml:space="preserve">. Its tropical </w:t>
      </w:r>
      <w:proofErr w:type="spellStart"/>
      <w:r w:rsidRPr="0026771D">
        <w:rPr>
          <w:rFonts w:ascii="Arial" w:hAnsi="Arial" w:cs="Arial"/>
        </w:rPr>
        <w:t>sub-Guinean</w:t>
      </w:r>
      <w:proofErr w:type="spellEnd"/>
      <w:r w:rsidRPr="0026771D">
        <w:rPr>
          <w:rFonts w:ascii="Arial" w:hAnsi="Arial" w:cs="Arial"/>
        </w:rPr>
        <w:t xml:space="preserve"> climate </w:t>
      </w:r>
      <w:proofErr w:type="spellStart"/>
      <w:r w:rsidRPr="0026771D">
        <w:rPr>
          <w:rFonts w:ascii="Arial" w:hAnsi="Arial" w:cs="Arial"/>
        </w:rPr>
        <w:t>gives</w:t>
      </w:r>
      <w:proofErr w:type="spellEnd"/>
      <w:r w:rsidRPr="0026771D">
        <w:rPr>
          <w:rFonts w:ascii="Arial" w:hAnsi="Arial" w:cs="Arial"/>
        </w:rPr>
        <w:t xml:space="preserve"> </w:t>
      </w:r>
      <w:proofErr w:type="spellStart"/>
      <w:r w:rsidRPr="0026771D">
        <w:rPr>
          <w:rFonts w:ascii="Arial" w:hAnsi="Arial" w:cs="Arial"/>
        </w:rPr>
        <w:t>it</w:t>
      </w:r>
      <w:proofErr w:type="spellEnd"/>
      <w:r w:rsidRPr="0026771D">
        <w:rPr>
          <w:rFonts w:ascii="Arial" w:hAnsi="Arial" w:cs="Arial"/>
        </w:rPr>
        <w:t xml:space="preserve"> the </w:t>
      </w:r>
      <w:proofErr w:type="spellStart"/>
      <w:r w:rsidRPr="0026771D">
        <w:rPr>
          <w:rFonts w:ascii="Arial" w:hAnsi="Arial" w:cs="Arial"/>
        </w:rPr>
        <w:t>richest</w:t>
      </w:r>
      <w:proofErr w:type="spellEnd"/>
      <w:r w:rsidRPr="0026771D">
        <w:rPr>
          <w:rFonts w:ascii="Arial" w:hAnsi="Arial" w:cs="Arial"/>
        </w:rPr>
        <w:t xml:space="preserve"> flora and the most extensive </w:t>
      </w:r>
      <w:proofErr w:type="spellStart"/>
      <w:r w:rsidRPr="0026771D">
        <w:rPr>
          <w:rFonts w:ascii="Arial" w:hAnsi="Arial" w:cs="Arial"/>
        </w:rPr>
        <w:t>hydrographic</w:t>
      </w:r>
      <w:proofErr w:type="spellEnd"/>
      <w:r w:rsidRPr="0026771D">
        <w:rPr>
          <w:rFonts w:ascii="Arial" w:hAnsi="Arial" w:cs="Arial"/>
        </w:rPr>
        <w:t xml:space="preserve"> network in the country</w:t>
      </w:r>
      <w:r w:rsidR="00371364" w:rsidRPr="0026771D">
        <w:rPr>
          <w:rFonts w:ascii="Arial" w:hAnsi="Arial" w:cs="Arial"/>
        </w:rPr>
        <w:t xml:space="preserve"> </w:t>
      </w:r>
      <w:r w:rsidR="00371364" w:rsidRPr="0026771D">
        <w:rPr>
          <w:rFonts w:ascii="Arial" w:eastAsia="Calibri" w:hAnsi="Arial" w:cs="Arial"/>
          <w:lang w:val="fr-FR" w:eastAsia="en-US"/>
        </w:rPr>
        <w:t>[8]</w:t>
      </w:r>
      <w:r w:rsidRPr="0026771D">
        <w:rPr>
          <w:rFonts w:ascii="Arial" w:hAnsi="Arial" w:cs="Arial"/>
        </w:rPr>
        <w:t>.</w:t>
      </w:r>
      <w:r w:rsidR="006F1BBB" w:rsidRPr="0026771D">
        <w:rPr>
          <w:rFonts w:ascii="Arial" w:hAnsi="Arial" w:cs="Arial"/>
        </w:rPr>
        <w:t xml:space="preserve"> The figure 1 shows the </w:t>
      </w:r>
      <w:proofErr w:type="spellStart"/>
      <w:r w:rsidR="006F1BBB" w:rsidRPr="0026771D">
        <w:rPr>
          <w:rFonts w:ascii="Arial" w:hAnsi="Arial" w:cs="Arial"/>
        </w:rPr>
        <w:t>map</w:t>
      </w:r>
      <w:proofErr w:type="spellEnd"/>
      <w:r w:rsidR="006F1BBB" w:rsidRPr="0026771D">
        <w:rPr>
          <w:rFonts w:ascii="Arial" w:hAnsi="Arial" w:cs="Arial"/>
        </w:rPr>
        <w:t xml:space="preserve"> of Ziguinchor region.</w:t>
      </w:r>
    </w:p>
    <w:p w14:paraId="6050BBA8" w14:textId="26850838" w:rsidR="006F1BBB" w:rsidRPr="0026771D" w:rsidRDefault="006F1BBB" w:rsidP="00A13EE0">
      <w:pPr>
        <w:spacing w:line="360" w:lineRule="auto"/>
        <w:jc w:val="center"/>
        <w:rPr>
          <w:rFonts w:ascii="Arial" w:hAnsi="Arial" w:cs="Arial"/>
        </w:rPr>
      </w:pPr>
      <w:r w:rsidRPr="0026771D">
        <w:rPr>
          <w:rFonts w:ascii="Arial" w:hAnsi="Arial" w:cs="Arial"/>
          <w:noProof/>
        </w:rPr>
        <w:drawing>
          <wp:inline distT="0" distB="0" distL="0" distR="0" wp14:anchorId="764C1788" wp14:editId="391CE48E">
            <wp:extent cx="2755900" cy="2310765"/>
            <wp:effectExtent l="0" t="0" r="6350" b="0"/>
            <wp:docPr id="8176674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8D22C" w14:textId="143232B4" w:rsidR="006F1BBB" w:rsidRPr="0026771D" w:rsidRDefault="006F1BBB" w:rsidP="00A13EE0">
      <w:pPr>
        <w:spacing w:line="360" w:lineRule="auto"/>
        <w:jc w:val="center"/>
        <w:rPr>
          <w:rFonts w:ascii="Arial" w:hAnsi="Arial" w:cs="Arial"/>
          <w:b/>
          <w:bCs/>
        </w:rPr>
      </w:pPr>
      <w:r w:rsidRPr="0026771D">
        <w:rPr>
          <w:rFonts w:ascii="Arial" w:hAnsi="Arial" w:cs="Arial"/>
          <w:b/>
          <w:bCs/>
        </w:rPr>
        <w:t xml:space="preserve">Fig.1. </w:t>
      </w:r>
      <w:proofErr w:type="spellStart"/>
      <w:r w:rsidRPr="0026771D">
        <w:rPr>
          <w:rFonts w:ascii="Arial" w:hAnsi="Arial" w:cs="Arial"/>
          <w:b/>
          <w:bCs/>
        </w:rPr>
        <w:t>Map</w:t>
      </w:r>
      <w:proofErr w:type="spellEnd"/>
      <w:r w:rsidRPr="0026771D">
        <w:rPr>
          <w:rFonts w:ascii="Arial" w:hAnsi="Arial" w:cs="Arial"/>
          <w:b/>
          <w:bCs/>
        </w:rPr>
        <w:t xml:space="preserve"> of the Ziguinchor region</w:t>
      </w:r>
    </w:p>
    <w:p w14:paraId="4B58C22F" w14:textId="41A31E5B" w:rsidR="00C22EDA" w:rsidRPr="0026771D" w:rsidRDefault="00C22EDA" w:rsidP="00A13EE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771D">
        <w:rPr>
          <w:rFonts w:ascii="Arial" w:eastAsia="Calibri" w:hAnsi="Arial" w:cs="Arial"/>
          <w:b/>
          <w:sz w:val="24"/>
          <w:szCs w:val="24"/>
        </w:rPr>
        <w:t>Sine-</w:t>
      </w:r>
      <w:r w:rsidR="00731FB1" w:rsidRPr="0026771D">
        <w:rPr>
          <w:rFonts w:ascii="Arial" w:eastAsia="Calibri" w:hAnsi="Arial" w:cs="Arial"/>
          <w:b/>
          <w:sz w:val="24"/>
          <w:szCs w:val="24"/>
        </w:rPr>
        <w:t>Saloum</w:t>
      </w:r>
    </w:p>
    <w:p w14:paraId="0E98128A" w14:textId="77777777" w:rsidR="00837BF7" w:rsidRDefault="00A022AA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color w:val="000000"/>
        </w:rPr>
      </w:pPr>
      <w:proofErr w:type="spellStart"/>
      <w:r w:rsidRPr="0026771D">
        <w:rPr>
          <w:rFonts w:ascii="Arial" w:eastAsiaTheme="minorHAnsi" w:hAnsi="Arial" w:cs="Arial"/>
          <w:color w:val="000000"/>
        </w:rPr>
        <w:t>In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1984, the Fatick region was </w:t>
      </w:r>
      <w:proofErr w:type="spellStart"/>
      <w:r w:rsidRPr="0026771D">
        <w:rPr>
          <w:rFonts w:ascii="Arial" w:eastAsiaTheme="minorHAnsi" w:hAnsi="Arial" w:cs="Arial"/>
          <w:color w:val="000000"/>
        </w:rPr>
        <w:t>created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by Law 84-22 of 22 </w:t>
      </w:r>
      <w:proofErr w:type="spellStart"/>
      <w:r w:rsidRPr="0026771D">
        <w:rPr>
          <w:rFonts w:ascii="Arial" w:eastAsiaTheme="minorHAnsi" w:hAnsi="Arial" w:cs="Arial"/>
          <w:color w:val="000000"/>
        </w:rPr>
        <w:t>February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, </w:t>
      </w:r>
      <w:proofErr w:type="spellStart"/>
      <w:r w:rsidRPr="0026771D">
        <w:rPr>
          <w:rFonts w:ascii="Arial" w:eastAsiaTheme="minorHAnsi" w:hAnsi="Arial" w:cs="Arial"/>
          <w:color w:val="000000"/>
        </w:rPr>
        <w:t>dividing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the Sine-Saloum region into two </w:t>
      </w:r>
      <w:proofErr w:type="spellStart"/>
      <w:r w:rsidRPr="0026771D">
        <w:rPr>
          <w:rFonts w:ascii="Arial" w:eastAsiaTheme="minorHAnsi" w:hAnsi="Arial" w:cs="Arial"/>
          <w:color w:val="000000"/>
        </w:rPr>
        <w:t>regional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Pr="0026771D">
        <w:rPr>
          <w:rFonts w:ascii="Arial" w:eastAsiaTheme="minorHAnsi" w:hAnsi="Arial" w:cs="Arial"/>
          <w:color w:val="000000"/>
        </w:rPr>
        <w:t>entities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(Kaolack and Fatick). </w:t>
      </w:r>
    </w:p>
    <w:p w14:paraId="12BF5855" w14:textId="77777777" w:rsidR="00837BF7" w:rsidRDefault="00A022AA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color w:val="000000"/>
        </w:rPr>
      </w:pPr>
      <w:r w:rsidRPr="0026771D">
        <w:rPr>
          <w:rFonts w:ascii="Arial" w:eastAsiaTheme="minorHAnsi" w:hAnsi="Arial" w:cs="Arial"/>
          <w:color w:val="000000"/>
        </w:rPr>
        <w:t xml:space="preserve">It </w:t>
      </w:r>
      <w:proofErr w:type="spellStart"/>
      <w:r w:rsidRPr="0026771D">
        <w:rPr>
          <w:rFonts w:ascii="Arial" w:eastAsiaTheme="minorHAnsi" w:hAnsi="Arial" w:cs="Arial"/>
          <w:color w:val="000000"/>
        </w:rPr>
        <w:t>underwent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a new administrative division </w:t>
      </w:r>
      <w:proofErr w:type="spellStart"/>
      <w:r w:rsidRPr="0026771D">
        <w:rPr>
          <w:rFonts w:ascii="Arial" w:eastAsiaTheme="minorHAnsi" w:hAnsi="Arial" w:cs="Arial"/>
          <w:color w:val="000000"/>
        </w:rPr>
        <w:t>introduced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by Law No. 2008-14 of 18 March 2008 and covers an estimated area of 6,685 km² </w:t>
      </w:r>
      <w:proofErr w:type="spellStart"/>
      <w:r w:rsidRPr="0026771D">
        <w:rPr>
          <w:rFonts w:ascii="Arial" w:eastAsiaTheme="minorHAnsi" w:hAnsi="Arial" w:cs="Arial"/>
          <w:color w:val="000000"/>
        </w:rPr>
        <w:t>compared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to 7,535 km² </w:t>
      </w:r>
      <w:proofErr w:type="spellStart"/>
      <w:r w:rsidRPr="0026771D">
        <w:rPr>
          <w:rFonts w:ascii="Arial" w:eastAsiaTheme="minorHAnsi" w:hAnsi="Arial" w:cs="Arial"/>
          <w:color w:val="000000"/>
        </w:rPr>
        <w:t>before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the division. </w:t>
      </w:r>
    </w:p>
    <w:p w14:paraId="5967DD02" w14:textId="7B0BE78F" w:rsidR="00557556" w:rsidRPr="0026771D" w:rsidRDefault="00557556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color w:val="000000"/>
        </w:rPr>
      </w:pPr>
      <w:r w:rsidRPr="0026771D">
        <w:rPr>
          <w:rFonts w:ascii="Arial" w:eastAsiaTheme="minorHAnsi" w:hAnsi="Arial" w:cs="Arial"/>
          <w:color w:val="000000"/>
        </w:rPr>
        <w:t xml:space="preserve">It is </w:t>
      </w:r>
      <w:proofErr w:type="spellStart"/>
      <w:r w:rsidRPr="0026771D">
        <w:rPr>
          <w:rFonts w:ascii="Arial" w:eastAsiaTheme="minorHAnsi" w:hAnsi="Arial" w:cs="Arial"/>
          <w:color w:val="000000"/>
        </w:rPr>
        <w:t>bordered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to the east by the Kaolack region, to the south-</w:t>
      </w:r>
      <w:proofErr w:type="spellStart"/>
      <w:r w:rsidRPr="0026771D">
        <w:rPr>
          <w:rFonts w:ascii="Arial" w:eastAsiaTheme="minorHAnsi" w:hAnsi="Arial" w:cs="Arial"/>
          <w:color w:val="000000"/>
        </w:rPr>
        <w:t>west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by the Atlantic </w:t>
      </w:r>
      <w:proofErr w:type="spellStart"/>
      <w:r w:rsidRPr="0026771D">
        <w:rPr>
          <w:rFonts w:ascii="Arial" w:eastAsiaTheme="minorHAnsi" w:hAnsi="Arial" w:cs="Arial"/>
          <w:color w:val="000000"/>
        </w:rPr>
        <w:t>Ocean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, to the </w:t>
      </w:r>
      <w:proofErr w:type="spellStart"/>
      <w:r w:rsidRPr="0026771D">
        <w:rPr>
          <w:rFonts w:ascii="Arial" w:eastAsiaTheme="minorHAnsi" w:hAnsi="Arial" w:cs="Arial"/>
          <w:color w:val="000000"/>
        </w:rPr>
        <w:t>north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by the Diourbel region, to the </w:t>
      </w:r>
      <w:proofErr w:type="spellStart"/>
      <w:r w:rsidRPr="0026771D">
        <w:rPr>
          <w:rFonts w:ascii="Arial" w:eastAsiaTheme="minorHAnsi" w:hAnsi="Arial" w:cs="Arial"/>
          <w:color w:val="000000"/>
        </w:rPr>
        <w:t>north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-east by the </w:t>
      </w:r>
      <w:proofErr w:type="spellStart"/>
      <w:r w:rsidRPr="0026771D">
        <w:rPr>
          <w:rFonts w:ascii="Arial" w:eastAsiaTheme="minorHAnsi" w:hAnsi="Arial" w:cs="Arial"/>
          <w:color w:val="000000"/>
        </w:rPr>
        <w:t>Gossas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Pr="0026771D">
        <w:rPr>
          <w:rFonts w:ascii="Arial" w:eastAsiaTheme="minorHAnsi" w:hAnsi="Arial" w:cs="Arial"/>
          <w:color w:val="000000"/>
        </w:rPr>
        <w:t>department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, </w:t>
      </w:r>
      <w:r w:rsidRPr="0026771D">
        <w:rPr>
          <w:rFonts w:ascii="Arial" w:eastAsiaTheme="minorHAnsi" w:hAnsi="Arial" w:cs="Arial"/>
          <w:color w:val="000000"/>
        </w:rPr>
        <w:lastRenderedPageBreak/>
        <w:t xml:space="preserve">to the </w:t>
      </w:r>
      <w:proofErr w:type="spellStart"/>
      <w:r w:rsidRPr="0026771D">
        <w:rPr>
          <w:rFonts w:ascii="Arial" w:eastAsiaTheme="minorHAnsi" w:hAnsi="Arial" w:cs="Arial"/>
          <w:color w:val="000000"/>
        </w:rPr>
        <w:t>north-west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by the Thiès region (Mbour </w:t>
      </w:r>
      <w:proofErr w:type="spellStart"/>
      <w:r w:rsidRPr="0026771D">
        <w:rPr>
          <w:rFonts w:ascii="Arial" w:eastAsiaTheme="minorHAnsi" w:hAnsi="Arial" w:cs="Arial"/>
          <w:color w:val="000000"/>
        </w:rPr>
        <w:t>department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), and to the south by the Saloum River, which flows </w:t>
      </w:r>
      <w:proofErr w:type="spellStart"/>
      <w:r w:rsidRPr="0026771D">
        <w:rPr>
          <w:rFonts w:ascii="Arial" w:eastAsiaTheme="minorHAnsi" w:hAnsi="Arial" w:cs="Arial"/>
          <w:color w:val="000000"/>
        </w:rPr>
        <w:t>through</w:t>
      </w:r>
      <w:proofErr w:type="spellEnd"/>
      <w:r w:rsidRPr="0026771D">
        <w:rPr>
          <w:rFonts w:ascii="Arial" w:eastAsiaTheme="minorHAnsi" w:hAnsi="Arial" w:cs="Arial"/>
          <w:color w:val="000000"/>
        </w:rPr>
        <w:t xml:space="preserve"> Foundiougne. </w:t>
      </w:r>
      <w:r w:rsidR="006F1BBB" w:rsidRPr="0026771D">
        <w:rPr>
          <w:rFonts w:ascii="Arial" w:eastAsiaTheme="minorHAnsi" w:hAnsi="Arial" w:cs="Arial"/>
          <w:color w:val="000000"/>
        </w:rPr>
        <w:t xml:space="preserve">The figure 2 shows the </w:t>
      </w:r>
      <w:proofErr w:type="spellStart"/>
      <w:r w:rsidR="006F1BBB" w:rsidRPr="0026771D">
        <w:rPr>
          <w:rFonts w:ascii="Arial" w:eastAsiaTheme="minorHAnsi" w:hAnsi="Arial" w:cs="Arial"/>
          <w:color w:val="000000"/>
        </w:rPr>
        <w:t>map</w:t>
      </w:r>
      <w:proofErr w:type="spellEnd"/>
      <w:r w:rsidR="006F1BBB" w:rsidRPr="0026771D">
        <w:rPr>
          <w:rFonts w:ascii="Arial" w:eastAsiaTheme="minorHAnsi" w:hAnsi="Arial" w:cs="Arial"/>
          <w:color w:val="000000"/>
        </w:rPr>
        <w:t xml:space="preserve"> of Fatick region.</w:t>
      </w:r>
    </w:p>
    <w:p w14:paraId="5E745B82" w14:textId="30E769FC" w:rsidR="006F1BBB" w:rsidRPr="0026771D" w:rsidRDefault="006F1BBB" w:rsidP="00A13EE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Theme="minorHAnsi" w:hAnsi="Arial" w:cs="Arial"/>
          <w:color w:val="000000"/>
        </w:rPr>
      </w:pPr>
      <w:r w:rsidRPr="0026771D">
        <w:rPr>
          <w:rFonts w:ascii="Arial" w:hAnsi="Arial" w:cs="Arial"/>
          <w:noProof/>
        </w:rPr>
        <w:drawing>
          <wp:inline distT="0" distB="0" distL="0" distR="0" wp14:anchorId="38D9C7A2" wp14:editId="5A61D1A3">
            <wp:extent cx="3060700" cy="2402205"/>
            <wp:effectExtent l="0" t="0" r="6350" b="0"/>
            <wp:docPr id="2011770904" name="Image 2" descr="Carte administrative de la région de Fatick - Au Sénégal, le cœur du Séné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e administrative de la région de Fatick - Au Sénégal, le cœur du Sénéga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7" r="12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644" cy="244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5BA69" w14:textId="0DD2B036" w:rsidR="006F1BBB" w:rsidRPr="0026771D" w:rsidRDefault="006F1BBB" w:rsidP="00A13EE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Theme="minorHAnsi" w:hAnsi="Arial" w:cs="Arial"/>
          <w:b/>
          <w:bCs/>
          <w:color w:val="000000"/>
        </w:rPr>
      </w:pPr>
      <w:r w:rsidRPr="0026771D">
        <w:rPr>
          <w:rFonts w:ascii="Arial" w:eastAsiaTheme="minorHAnsi" w:hAnsi="Arial" w:cs="Arial"/>
          <w:b/>
          <w:bCs/>
          <w:color w:val="000000"/>
        </w:rPr>
        <w:t xml:space="preserve">Fig. 2. </w:t>
      </w:r>
      <w:proofErr w:type="spellStart"/>
      <w:r w:rsidRPr="0026771D">
        <w:rPr>
          <w:rFonts w:ascii="Arial" w:eastAsiaTheme="minorHAnsi" w:hAnsi="Arial" w:cs="Arial"/>
          <w:b/>
          <w:bCs/>
          <w:color w:val="000000"/>
        </w:rPr>
        <w:t>Map</w:t>
      </w:r>
      <w:proofErr w:type="spellEnd"/>
      <w:r w:rsidRPr="0026771D">
        <w:rPr>
          <w:rFonts w:ascii="Arial" w:eastAsiaTheme="minorHAnsi" w:hAnsi="Arial" w:cs="Arial"/>
          <w:b/>
          <w:bCs/>
          <w:color w:val="000000"/>
        </w:rPr>
        <w:t xml:space="preserve"> of the Fatick region</w:t>
      </w:r>
    </w:p>
    <w:p w14:paraId="5CF5CAB2" w14:textId="77777777" w:rsidR="00837BF7" w:rsidRDefault="00557556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26771D">
        <w:rPr>
          <w:rFonts w:ascii="Arial" w:hAnsi="Arial" w:cs="Arial"/>
        </w:rPr>
        <w:t xml:space="preserve">The Kaolack region is </w:t>
      </w:r>
      <w:proofErr w:type="spellStart"/>
      <w:r w:rsidRPr="0026771D">
        <w:rPr>
          <w:rFonts w:ascii="Arial" w:hAnsi="Arial" w:cs="Arial"/>
        </w:rPr>
        <w:t>located</w:t>
      </w:r>
      <w:proofErr w:type="spellEnd"/>
      <w:r w:rsidRPr="0026771D">
        <w:rPr>
          <w:rFonts w:ascii="Arial" w:hAnsi="Arial" w:cs="Arial"/>
        </w:rPr>
        <w:t xml:space="preserve"> between 14°30' and 16°30' </w:t>
      </w:r>
      <w:proofErr w:type="spellStart"/>
      <w:r w:rsidRPr="0026771D">
        <w:rPr>
          <w:rFonts w:ascii="Arial" w:hAnsi="Arial" w:cs="Arial"/>
        </w:rPr>
        <w:t>west</w:t>
      </w:r>
      <w:proofErr w:type="spellEnd"/>
      <w:r w:rsidRPr="0026771D">
        <w:rPr>
          <w:rFonts w:ascii="Arial" w:hAnsi="Arial" w:cs="Arial"/>
        </w:rPr>
        <w:t xml:space="preserve"> longitude and 13°30' and 14°30' </w:t>
      </w:r>
      <w:proofErr w:type="spellStart"/>
      <w:r w:rsidRPr="0026771D">
        <w:rPr>
          <w:rFonts w:ascii="Arial" w:hAnsi="Arial" w:cs="Arial"/>
        </w:rPr>
        <w:t>north</w:t>
      </w:r>
      <w:proofErr w:type="spellEnd"/>
      <w:r w:rsidRPr="0026771D">
        <w:rPr>
          <w:rFonts w:ascii="Arial" w:hAnsi="Arial" w:cs="Arial"/>
        </w:rPr>
        <w:t xml:space="preserve"> latitude. </w:t>
      </w:r>
      <w:proofErr w:type="spellStart"/>
      <w:r w:rsidRPr="0026771D">
        <w:rPr>
          <w:rFonts w:ascii="Arial" w:hAnsi="Arial" w:cs="Arial"/>
        </w:rPr>
        <w:t>Before</w:t>
      </w:r>
      <w:proofErr w:type="spellEnd"/>
      <w:r w:rsidRPr="0026771D">
        <w:rPr>
          <w:rFonts w:ascii="Arial" w:hAnsi="Arial" w:cs="Arial"/>
        </w:rPr>
        <w:t xml:space="preserve"> 2008, its </w:t>
      </w:r>
      <w:proofErr w:type="spellStart"/>
      <w:r w:rsidRPr="0026771D">
        <w:rPr>
          <w:rFonts w:ascii="Arial" w:hAnsi="Arial" w:cs="Arial"/>
        </w:rPr>
        <w:t>territory</w:t>
      </w:r>
      <w:proofErr w:type="spellEnd"/>
      <w:r w:rsidRPr="0026771D">
        <w:rPr>
          <w:rFonts w:ascii="Arial" w:hAnsi="Arial" w:cs="Arial"/>
        </w:rPr>
        <w:t xml:space="preserve"> covered an area of 16,010 km², or 14% of the national </w:t>
      </w:r>
      <w:proofErr w:type="spellStart"/>
      <w:r w:rsidRPr="0026771D">
        <w:rPr>
          <w:rFonts w:ascii="Arial" w:hAnsi="Arial" w:cs="Arial"/>
        </w:rPr>
        <w:t>territory</w:t>
      </w:r>
      <w:proofErr w:type="spellEnd"/>
      <w:r w:rsidRPr="0026771D">
        <w:rPr>
          <w:rFonts w:ascii="Arial" w:hAnsi="Arial" w:cs="Arial"/>
        </w:rPr>
        <w:t>.</w:t>
      </w:r>
    </w:p>
    <w:p w14:paraId="21174224" w14:textId="77777777" w:rsidR="00837BF7" w:rsidRDefault="00557556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26771D">
        <w:rPr>
          <w:rFonts w:ascii="Arial" w:hAnsi="Arial" w:cs="Arial"/>
        </w:rPr>
        <w:t xml:space="preserve">It was </w:t>
      </w:r>
      <w:proofErr w:type="spellStart"/>
      <w:r w:rsidRPr="0026771D">
        <w:rPr>
          <w:rFonts w:ascii="Arial" w:hAnsi="Arial" w:cs="Arial"/>
        </w:rPr>
        <w:t>created</w:t>
      </w:r>
      <w:proofErr w:type="spellEnd"/>
      <w:r w:rsidRPr="0026771D">
        <w:rPr>
          <w:rFonts w:ascii="Arial" w:hAnsi="Arial" w:cs="Arial"/>
        </w:rPr>
        <w:t xml:space="preserve"> </w:t>
      </w:r>
      <w:proofErr w:type="spellStart"/>
      <w:r w:rsidRPr="0026771D">
        <w:rPr>
          <w:rFonts w:ascii="Arial" w:hAnsi="Arial" w:cs="Arial"/>
        </w:rPr>
        <w:t>in</w:t>
      </w:r>
      <w:proofErr w:type="spellEnd"/>
      <w:r w:rsidRPr="0026771D">
        <w:rPr>
          <w:rFonts w:ascii="Arial" w:hAnsi="Arial" w:cs="Arial"/>
        </w:rPr>
        <w:t xml:space="preserve"> 1984 from the division of the former Sine-Saloum region, but its configuration is the result of the 2008 </w:t>
      </w:r>
      <w:proofErr w:type="spellStart"/>
      <w:r w:rsidRPr="0026771D">
        <w:rPr>
          <w:rFonts w:ascii="Arial" w:hAnsi="Arial" w:cs="Arial"/>
        </w:rPr>
        <w:t>reforms</w:t>
      </w:r>
      <w:proofErr w:type="spellEnd"/>
      <w:r w:rsidRPr="0026771D">
        <w:rPr>
          <w:rFonts w:ascii="Arial" w:hAnsi="Arial" w:cs="Arial"/>
        </w:rPr>
        <w:t xml:space="preserve"> following the establishment of the former Kaffrine </w:t>
      </w:r>
      <w:proofErr w:type="spellStart"/>
      <w:r w:rsidRPr="0026771D">
        <w:rPr>
          <w:rFonts w:ascii="Arial" w:hAnsi="Arial" w:cs="Arial"/>
        </w:rPr>
        <w:t>department</w:t>
      </w:r>
      <w:proofErr w:type="spellEnd"/>
      <w:r w:rsidRPr="0026771D">
        <w:rPr>
          <w:rFonts w:ascii="Arial" w:hAnsi="Arial" w:cs="Arial"/>
        </w:rPr>
        <w:t xml:space="preserve"> as a region, and those of 2010 and 2011. It covers an area of 5,289 km², or </w:t>
      </w:r>
      <w:proofErr w:type="spellStart"/>
      <w:r w:rsidRPr="0026771D">
        <w:rPr>
          <w:rFonts w:ascii="Arial" w:hAnsi="Arial" w:cs="Arial"/>
        </w:rPr>
        <w:t>approximately</w:t>
      </w:r>
      <w:proofErr w:type="spellEnd"/>
      <w:r w:rsidRPr="0026771D">
        <w:rPr>
          <w:rFonts w:ascii="Arial" w:hAnsi="Arial" w:cs="Arial"/>
        </w:rPr>
        <w:t xml:space="preserve"> 2.8% of the national </w:t>
      </w:r>
      <w:proofErr w:type="spellStart"/>
      <w:r w:rsidRPr="0026771D">
        <w:rPr>
          <w:rFonts w:ascii="Arial" w:hAnsi="Arial" w:cs="Arial"/>
        </w:rPr>
        <w:t>territory</w:t>
      </w:r>
      <w:proofErr w:type="spellEnd"/>
      <w:r w:rsidRPr="0026771D">
        <w:rPr>
          <w:rFonts w:ascii="Arial" w:hAnsi="Arial" w:cs="Arial"/>
        </w:rPr>
        <w:t xml:space="preserve">. </w:t>
      </w:r>
    </w:p>
    <w:p w14:paraId="6A0C0E0E" w14:textId="02E1877C" w:rsidR="006F1BBB" w:rsidRPr="0026771D" w:rsidRDefault="00557556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color w:val="000000"/>
        </w:rPr>
      </w:pPr>
      <w:r w:rsidRPr="0026771D">
        <w:rPr>
          <w:rFonts w:ascii="Arial" w:hAnsi="Arial" w:cs="Arial"/>
        </w:rPr>
        <w:t xml:space="preserve">It is </w:t>
      </w:r>
      <w:proofErr w:type="spellStart"/>
      <w:r w:rsidRPr="0026771D">
        <w:rPr>
          <w:rFonts w:ascii="Arial" w:hAnsi="Arial" w:cs="Arial"/>
        </w:rPr>
        <w:t>located</w:t>
      </w:r>
      <w:proofErr w:type="spellEnd"/>
      <w:r w:rsidRPr="0026771D">
        <w:rPr>
          <w:rFonts w:ascii="Arial" w:hAnsi="Arial" w:cs="Arial"/>
        </w:rPr>
        <w:t xml:space="preserve"> between the </w:t>
      </w:r>
      <w:proofErr w:type="spellStart"/>
      <w:r w:rsidRPr="0026771D">
        <w:rPr>
          <w:rFonts w:ascii="Arial" w:hAnsi="Arial" w:cs="Arial"/>
        </w:rPr>
        <w:t>southern</w:t>
      </w:r>
      <w:proofErr w:type="spellEnd"/>
      <w:r w:rsidRPr="0026771D">
        <w:rPr>
          <w:rFonts w:ascii="Arial" w:hAnsi="Arial" w:cs="Arial"/>
        </w:rPr>
        <w:t xml:space="preserve"> </w:t>
      </w:r>
      <w:proofErr w:type="spellStart"/>
      <w:r w:rsidRPr="0026771D">
        <w:rPr>
          <w:rFonts w:ascii="Arial" w:hAnsi="Arial" w:cs="Arial"/>
        </w:rPr>
        <w:t>Sahelian</w:t>
      </w:r>
      <w:proofErr w:type="spellEnd"/>
      <w:r w:rsidRPr="0026771D">
        <w:rPr>
          <w:rFonts w:ascii="Arial" w:hAnsi="Arial" w:cs="Arial"/>
        </w:rPr>
        <w:t xml:space="preserve"> zone and the </w:t>
      </w:r>
      <w:proofErr w:type="spellStart"/>
      <w:r w:rsidRPr="0026771D">
        <w:rPr>
          <w:rFonts w:ascii="Arial" w:hAnsi="Arial" w:cs="Arial"/>
        </w:rPr>
        <w:t>northern</w:t>
      </w:r>
      <w:proofErr w:type="spellEnd"/>
      <w:r w:rsidRPr="0026771D">
        <w:rPr>
          <w:rFonts w:ascii="Arial" w:hAnsi="Arial" w:cs="Arial"/>
        </w:rPr>
        <w:t xml:space="preserve"> </w:t>
      </w:r>
      <w:proofErr w:type="spellStart"/>
      <w:r w:rsidRPr="0026771D">
        <w:rPr>
          <w:rFonts w:ascii="Arial" w:hAnsi="Arial" w:cs="Arial"/>
        </w:rPr>
        <w:t>Sudanese</w:t>
      </w:r>
      <w:proofErr w:type="spellEnd"/>
      <w:r w:rsidRPr="0026771D">
        <w:rPr>
          <w:rFonts w:ascii="Arial" w:hAnsi="Arial" w:cs="Arial"/>
        </w:rPr>
        <w:t xml:space="preserve"> zone, forming the </w:t>
      </w:r>
      <w:proofErr w:type="spellStart"/>
      <w:r w:rsidRPr="0026771D">
        <w:rPr>
          <w:rFonts w:ascii="Arial" w:hAnsi="Arial" w:cs="Arial"/>
        </w:rPr>
        <w:t>heart</w:t>
      </w:r>
      <w:proofErr w:type="spellEnd"/>
      <w:r w:rsidRPr="0026771D">
        <w:rPr>
          <w:rFonts w:ascii="Arial" w:hAnsi="Arial" w:cs="Arial"/>
        </w:rPr>
        <w:t xml:space="preserve"> of the </w:t>
      </w:r>
      <w:proofErr w:type="spellStart"/>
      <w:r w:rsidRPr="0026771D">
        <w:rPr>
          <w:rFonts w:ascii="Arial" w:hAnsi="Arial" w:cs="Arial"/>
        </w:rPr>
        <w:t>peanut</w:t>
      </w:r>
      <w:proofErr w:type="spellEnd"/>
      <w:r w:rsidRPr="0026771D">
        <w:rPr>
          <w:rFonts w:ascii="Arial" w:hAnsi="Arial" w:cs="Arial"/>
        </w:rPr>
        <w:t xml:space="preserve"> basin </w:t>
      </w:r>
      <w:proofErr w:type="spellStart"/>
      <w:r w:rsidRPr="0026771D">
        <w:rPr>
          <w:rFonts w:ascii="Arial" w:hAnsi="Arial" w:cs="Arial"/>
        </w:rPr>
        <w:t>together</w:t>
      </w:r>
      <w:proofErr w:type="spellEnd"/>
      <w:r w:rsidRPr="0026771D">
        <w:rPr>
          <w:rFonts w:ascii="Arial" w:hAnsi="Arial" w:cs="Arial"/>
        </w:rPr>
        <w:t xml:space="preserve"> with the regions of Kaffrine, Fatick and Diourbel</w:t>
      </w:r>
      <w:r w:rsidR="00371364" w:rsidRPr="0026771D">
        <w:rPr>
          <w:rFonts w:ascii="Arial" w:hAnsi="Arial" w:cs="Arial"/>
        </w:rPr>
        <w:t xml:space="preserve"> </w:t>
      </w:r>
      <w:bookmarkStart w:id="0" w:name="_Hlk217334363"/>
      <w:r w:rsidR="00371364" w:rsidRPr="0026771D">
        <w:rPr>
          <w:rFonts w:ascii="Arial" w:eastAsia="Calibri" w:hAnsi="Arial" w:cs="Arial"/>
          <w:lang w:val="fr-FR" w:eastAsia="en-US"/>
        </w:rPr>
        <w:t>[9]</w:t>
      </w:r>
      <w:bookmarkEnd w:id="0"/>
      <w:r w:rsidRPr="0026771D">
        <w:rPr>
          <w:rFonts w:ascii="Arial" w:hAnsi="Arial" w:cs="Arial"/>
        </w:rPr>
        <w:t>.</w:t>
      </w:r>
      <w:r w:rsidRPr="0026771D">
        <w:rPr>
          <w:rFonts w:ascii="Arial" w:hAnsi="Arial" w:cs="Arial"/>
          <w:b/>
          <w:bCs/>
        </w:rPr>
        <w:t xml:space="preserve"> </w:t>
      </w:r>
      <w:r w:rsidR="006F1BBB" w:rsidRPr="0026771D">
        <w:rPr>
          <w:rFonts w:ascii="Arial" w:eastAsiaTheme="minorHAnsi" w:hAnsi="Arial" w:cs="Arial"/>
          <w:color w:val="000000"/>
        </w:rPr>
        <w:t xml:space="preserve">The figure 3 shows the </w:t>
      </w:r>
      <w:proofErr w:type="spellStart"/>
      <w:r w:rsidR="006F1BBB" w:rsidRPr="0026771D">
        <w:rPr>
          <w:rFonts w:ascii="Arial" w:eastAsiaTheme="minorHAnsi" w:hAnsi="Arial" w:cs="Arial"/>
          <w:color w:val="000000"/>
        </w:rPr>
        <w:t>map</w:t>
      </w:r>
      <w:proofErr w:type="spellEnd"/>
      <w:r w:rsidR="006F1BBB" w:rsidRPr="0026771D">
        <w:rPr>
          <w:rFonts w:ascii="Arial" w:eastAsiaTheme="minorHAnsi" w:hAnsi="Arial" w:cs="Arial"/>
          <w:color w:val="000000"/>
        </w:rPr>
        <w:t xml:space="preserve"> of Kaolack region.</w:t>
      </w:r>
    </w:p>
    <w:p w14:paraId="4C9860F9" w14:textId="34301B38" w:rsidR="00FB4466" w:rsidRPr="0026771D" w:rsidRDefault="00FB4466" w:rsidP="00A13EE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Theme="minorHAnsi" w:hAnsi="Arial" w:cs="Arial"/>
          <w:color w:val="000000"/>
        </w:rPr>
      </w:pPr>
      <w:r w:rsidRPr="0026771D">
        <w:rPr>
          <w:rFonts w:ascii="Arial" w:eastAsiaTheme="minorHAnsi" w:hAnsi="Arial" w:cs="Arial"/>
          <w:noProof/>
          <w:color w:val="000000"/>
        </w:rPr>
        <w:lastRenderedPageBreak/>
        <w:drawing>
          <wp:inline distT="0" distB="0" distL="0" distR="0" wp14:anchorId="3490F761" wp14:editId="002BC54B">
            <wp:extent cx="4991100" cy="2503205"/>
            <wp:effectExtent l="0" t="0" r="0" b="0"/>
            <wp:docPr id="12706355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355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1769" cy="251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4A70C" w14:textId="2E82158F" w:rsidR="00FB4466" w:rsidRPr="0026771D" w:rsidRDefault="00FB4466" w:rsidP="00A13EE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Theme="minorHAnsi" w:hAnsi="Arial" w:cs="Arial"/>
          <w:b/>
          <w:bCs/>
          <w:color w:val="000000"/>
        </w:rPr>
      </w:pPr>
      <w:r w:rsidRPr="0026771D">
        <w:rPr>
          <w:rFonts w:ascii="Arial" w:eastAsiaTheme="minorHAnsi" w:hAnsi="Arial" w:cs="Arial"/>
          <w:b/>
          <w:bCs/>
          <w:color w:val="000000"/>
        </w:rPr>
        <w:t xml:space="preserve">Fig.3. The </w:t>
      </w:r>
      <w:proofErr w:type="spellStart"/>
      <w:r w:rsidRPr="0026771D">
        <w:rPr>
          <w:rFonts w:ascii="Arial" w:eastAsiaTheme="minorHAnsi" w:hAnsi="Arial" w:cs="Arial"/>
          <w:b/>
          <w:bCs/>
          <w:color w:val="000000"/>
        </w:rPr>
        <w:t>map</w:t>
      </w:r>
      <w:proofErr w:type="spellEnd"/>
      <w:r w:rsidRPr="0026771D">
        <w:rPr>
          <w:rFonts w:ascii="Arial" w:eastAsiaTheme="minorHAnsi" w:hAnsi="Arial" w:cs="Arial"/>
          <w:b/>
          <w:bCs/>
          <w:color w:val="000000"/>
        </w:rPr>
        <w:t xml:space="preserve"> of Kaolack region.</w:t>
      </w:r>
    </w:p>
    <w:p w14:paraId="607A6568" w14:textId="77777777" w:rsidR="00FB4466" w:rsidRPr="0026771D" w:rsidRDefault="00FB4466" w:rsidP="00A13EE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Theme="minorHAnsi" w:hAnsi="Arial" w:cs="Arial"/>
          <w:color w:val="000000"/>
        </w:rPr>
      </w:pPr>
    </w:p>
    <w:p w14:paraId="5EA9E9F0" w14:textId="445395BC" w:rsidR="00577717" w:rsidRPr="0026771D" w:rsidRDefault="00577717" w:rsidP="00A13EE0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771D">
        <w:rPr>
          <w:rFonts w:ascii="Arial" w:eastAsia="Calibri" w:hAnsi="Arial" w:cs="Arial"/>
          <w:b/>
          <w:sz w:val="24"/>
          <w:szCs w:val="24"/>
        </w:rPr>
        <w:t xml:space="preserve">Study </w:t>
      </w:r>
      <w:proofErr w:type="spellStart"/>
      <w:r w:rsidRPr="0026771D">
        <w:rPr>
          <w:rFonts w:ascii="Arial" w:eastAsia="Calibri" w:hAnsi="Arial" w:cs="Arial"/>
          <w:b/>
          <w:sz w:val="24"/>
          <w:szCs w:val="24"/>
        </w:rPr>
        <w:t>period</w:t>
      </w:r>
      <w:proofErr w:type="spellEnd"/>
    </w:p>
    <w:p w14:paraId="55599C12" w14:textId="14512B5C" w:rsidR="003D4BEC" w:rsidRPr="0026771D" w:rsidRDefault="00577717" w:rsidP="00A13EE0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000000"/>
        </w:rPr>
      </w:pPr>
      <w:r w:rsidRPr="0026771D">
        <w:rPr>
          <w:rFonts w:ascii="Arial" w:eastAsia="Calibri" w:hAnsi="Arial" w:cs="Arial"/>
          <w:bCs/>
          <w:lang w:val="fr-FR" w:eastAsia="en-US"/>
        </w:rPr>
        <w:t xml:space="preserve">The </w:t>
      </w:r>
      <w:proofErr w:type="spellStart"/>
      <w:r w:rsidRPr="0026771D">
        <w:rPr>
          <w:rFonts w:ascii="Arial" w:eastAsia="Calibri" w:hAnsi="Arial" w:cs="Arial"/>
          <w:bCs/>
          <w:lang w:val="fr-FR" w:eastAsia="en-US"/>
        </w:rPr>
        <w:t>survey</w:t>
      </w:r>
      <w:proofErr w:type="spellEnd"/>
      <w:r w:rsidRPr="0026771D">
        <w:rPr>
          <w:rFonts w:ascii="Arial" w:eastAsia="Calibri" w:hAnsi="Arial" w:cs="Arial"/>
          <w:bCs/>
          <w:lang w:val="fr-FR" w:eastAsia="en-US"/>
        </w:rPr>
        <w:t xml:space="preserve"> covered the </w:t>
      </w:r>
      <w:proofErr w:type="spellStart"/>
      <w:r w:rsidRPr="0026771D">
        <w:rPr>
          <w:rFonts w:ascii="Arial" w:eastAsia="Calibri" w:hAnsi="Arial" w:cs="Arial"/>
          <w:bCs/>
          <w:lang w:val="fr-FR" w:eastAsia="en-US"/>
        </w:rPr>
        <w:t>period</w:t>
      </w:r>
      <w:proofErr w:type="spellEnd"/>
      <w:r w:rsidRPr="0026771D">
        <w:rPr>
          <w:rFonts w:ascii="Arial" w:eastAsia="Calibri" w:hAnsi="Arial" w:cs="Arial"/>
          <w:bCs/>
          <w:lang w:val="fr-FR" w:eastAsia="en-US"/>
        </w:rPr>
        <w:t xml:space="preserve"> from </w:t>
      </w:r>
      <w:proofErr w:type="spellStart"/>
      <w:r w:rsidRPr="0026771D">
        <w:rPr>
          <w:rFonts w:ascii="Arial" w:eastAsia="Calibri" w:hAnsi="Arial" w:cs="Arial"/>
          <w:bCs/>
          <w:lang w:val="fr-FR" w:eastAsia="en-US"/>
        </w:rPr>
        <w:t>February</w:t>
      </w:r>
      <w:proofErr w:type="spellEnd"/>
      <w:r w:rsidRPr="0026771D">
        <w:rPr>
          <w:rFonts w:ascii="Arial" w:eastAsia="Calibri" w:hAnsi="Arial" w:cs="Arial"/>
          <w:bCs/>
          <w:lang w:val="fr-FR" w:eastAsia="en-US"/>
        </w:rPr>
        <w:t xml:space="preserve"> to April 2023. It mainly involved </w:t>
      </w:r>
      <w:proofErr w:type="spellStart"/>
      <w:r w:rsidRPr="0026771D">
        <w:rPr>
          <w:rFonts w:ascii="Arial" w:eastAsia="Calibri" w:hAnsi="Arial" w:cs="Arial"/>
          <w:bCs/>
          <w:lang w:val="fr-FR" w:eastAsia="en-US"/>
        </w:rPr>
        <w:t>administering</w:t>
      </w:r>
      <w:proofErr w:type="spellEnd"/>
      <w:r w:rsidRPr="0026771D">
        <w:rPr>
          <w:rFonts w:ascii="Arial" w:eastAsia="Calibri" w:hAnsi="Arial" w:cs="Arial"/>
          <w:bCs/>
          <w:lang w:val="fr-FR" w:eastAsia="en-US"/>
        </w:rPr>
        <w:t xml:space="preserve"> the </w:t>
      </w:r>
      <w:proofErr w:type="spellStart"/>
      <w:r w:rsidRPr="0026771D">
        <w:rPr>
          <w:rFonts w:ascii="Arial" w:eastAsia="Calibri" w:hAnsi="Arial" w:cs="Arial"/>
          <w:bCs/>
          <w:lang w:val="fr-FR" w:eastAsia="en-US"/>
        </w:rPr>
        <w:t>survey</w:t>
      </w:r>
      <w:proofErr w:type="spellEnd"/>
      <w:r w:rsidRPr="0026771D">
        <w:rPr>
          <w:rFonts w:ascii="Arial" w:eastAsia="Calibri" w:hAnsi="Arial" w:cs="Arial"/>
          <w:bCs/>
          <w:lang w:val="fr-FR" w:eastAsia="en-US"/>
        </w:rPr>
        <w:t xml:space="preserve"> questionnaire to participants selected </w:t>
      </w:r>
      <w:proofErr w:type="spellStart"/>
      <w:r w:rsidRPr="0026771D">
        <w:rPr>
          <w:rFonts w:ascii="Arial" w:eastAsia="Calibri" w:hAnsi="Arial" w:cs="Arial"/>
          <w:bCs/>
          <w:lang w:val="fr-FR" w:eastAsia="en-US"/>
        </w:rPr>
        <w:t>primarily</w:t>
      </w:r>
      <w:proofErr w:type="spellEnd"/>
      <w:r w:rsidRPr="0026771D">
        <w:rPr>
          <w:rFonts w:ascii="Arial" w:eastAsia="Calibri" w:hAnsi="Arial" w:cs="Arial"/>
          <w:bCs/>
          <w:lang w:val="fr-FR" w:eastAsia="en-US"/>
        </w:rPr>
        <w:t xml:space="preserve"> on the basis of their </w:t>
      </w:r>
      <w:proofErr w:type="spellStart"/>
      <w:r w:rsidRPr="0026771D">
        <w:rPr>
          <w:rFonts w:ascii="Arial" w:eastAsia="Calibri" w:hAnsi="Arial" w:cs="Arial"/>
          <w:bCs/>
          <w:lang w:val="fr-FR" w:eastAsia="en-US"/>
        </w:rPr>
        <w:t>popularity</w:t>
      </w:r>
      <w:proofErr w:type="spellEnd"/>
      <w:r w:rsidRPr="0026771D">
        <w:rPr>
          <w:rFonts w:ascii="Arial" w:eastAsia="Calibri" w:hAnsi="Arial" w:cs="Arial"/>
          <w:bCs/>
          <w:lang w:val="fr-FR" w:eastAsia="en-US"/>
        </w:rPr>
        <w:t xml:space="preserve"> and consent.</w:t>
      </w:r>
      <w:r w:rsidR="003D4BEC" w:rsidRPr="0026771D">
        <w:rPr>
          <w:rFonts w:ascii="Arial" w:eastAsiaTheme="minorHAnsi" w:hAnsi="Arial" w:cs="Arial"/>
          <w:color w:val="000000"/>
        </w:rPr>
        <w:t xml:space="preserve">   </w:t>
      </w:r>
    </w:p>
    <w:p w14:paraId="4B9884F5" w14:textId="643DE5F8" w:rsidR="00577717" w:rsidRPr="0026771D" w:rsidRDefault="00577717" w:rsidP="00A13EE0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771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6771D">
        <w:rPr>
          <w:rFonts w:ascii="Arial" w:eastAsia="Calibri" w:hAnsi="Arial" w:cs="Arial"/>
          <w:b/>
          <w:sz w:val="24"/>
          <w:szCs w:val="24"/>
        </w:rPr>
        <w:t>Type of study</w:t>
      </w:r>
    </w:p>
    <w:p w14:paraId="068EE7E2" w14:textId="353194A7" w:rsidR="00AE02A2" w:rsidRPr="0026771D" w:rsidRDefault="00577717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26771D">
        <w:rPr>
          <w:rFonts w:ascii="Arial" w:eastAsia="Calibri" w:hAnsi="Arial" w:cs="Arial"/>
          <w:bCs/>
        </w:rPr>
        <w:t xml:space="preserve">The study was conducted in the </w:t>
      </w:r>
      <w:proofErr w:type="spellStart"/>
      <w:r w:rsidRPr="0026771D">
        <w:rPr>
          <w:rFonts w:ascii="Arial" w:eastAsia="Calibri" w:hAnsi="Arial" w:cs="Arial"/>
          <w:bCs/>
        </w:rPr>
        <w:t>form</w:t>
      </w:r>
      <w:proofErr w:type="spellEnd"/>
      <w:r w:rsidRPr="0026771D">
        <w:rPr>
          <w:rFonts w:ascii="Arial" w:eastAsia="Calibri" w:hAnsi="Arial" w:cs="Arial"/>
          <w:bCs/>
        </w:rPr>
        <w:t xml:space="preserve"> of </w:t>
      </w:r>
      <w:proofErr w:type="spellStart"/>
      <w:r w:rsidRPr="0026771D">
        <w:rPr>
          <w:rFonts w:ascii="Arial" w:eastAsia="Calibri" w:hAnsi="Arial" w:cs="Arial"/>
          <w:bCs/>
        </w:rPr>
        <w:t>individual</w:t>
      </w:r>
      <w:proofErr w:type="spellEnd"/>
      <w:r w:rsidRPr="0026771D">
        <w:rPr>
          <w:rFonts w:ascii="Arial" w:eastAsia="Calibri" w:hAnsi="Arial" w:cs="Arial"/>
          <w:b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</w:rPr>
        <w:t>surveys</w:t>
      </w:r>
      <w:proofErr w:type="spellEnd"/>
      <w:r w:rsidRPr="0026771D">
        <w:rPr>
          <w:rFonts w:ascii="Arial" w:eastAsia="Calibri" w:hAnsi="Arial" w:cs="Arial"/>
          <w:bCs/>
        </w:rPr>
        <w:t xml:space="preserve"> of </w:t>
      </w:r>
      <w:proofErr w:type="spellStart"/>
      <w:r w:rsidRPr="0026771D">
        <w:rPr>
          <w:rFonts w:ascii="Arial" w:eastAsia="Calibri" w:hAnsi="Arial" w:cs="Arial"/>
          <w:bCs/>
        </w:rPr>
        <w:t>herbalists</w:t>
      </w:r>
      <w:proofErr w:type="spellEnd"/>
      <w:r w:rsidRPr="0026771D">
        <w:rPr>
          <w:rFonts w:ascii="Arial" w:eastAsia="Calibri" w:hAnsi="Arial" w:cs="Arial"/>
          <w:bCs/>
        </w:rPr>
        <w:t xml:space="preserve">, traditional </w:t>
      </w:r>
      <w:proofErr w:type="spellStart"/>
      <w:r w:rsidRPr="0026771D">
        <w:rPr>
          <w:rFonts w:ascii="Arial" w:eastAsia="Calibri" w:hAnsi="Arial" w:cs="Arial"/>
          <w:bCs/>
        </w:rPr>
        <w:t>healers</w:t>
      </w:r>
      <w:proofErr w:type="spellEnd"/>
      <w:r w:rsidRPr="0026771D">
        <w:rPr>
          <w:rFonts w:ascii="Arial" w:eastAsia="Calibri" w:hAnsi="Arial" w:cs="Arial"/>
          <w:bCs/>
        </w:rPr>
        <w:t xml:space="preserve">, and </w:t>
      </w:r>
      <w:proofErr w:type="spellStart"/>
      <w:r w:rsidRPr="0026771D">
        <w:rPr>
          <w:rFonts w:ascii="Arial" w:eastAsia="Calibri" w:hAnsi="Arial" w:cs="Arial"/>
          <w:bCs/>
        </w:rPr>
        <w:t>individuals</w:t>
      </w:r>
      <w:proofErr w:type="spellEnd"/>
      <w:r w:rsidRPr="0026771D">
        <w:rPr>
          <w:rFonts w:ascii="Arial" w:eastAsia="Calibri" w:hAnsi="Arial" w:cs="Arial"/>
          <w:b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</w:rPr>
        <w:t>designated</w:t>
      </w:r>
      <w:proofErr w:type="spellEnd"/>
      <w:r w:rsidRPr="0026771D">
        <w:rPr>
          <w:rFonts w:ascii="Arial" w:eastAsia="Calibri" w:hAnsi="Arial" w:cs="Arial"/>
          <w:bCs/>
        </w:rPr>
        <w:t xml:space="preserve"> by their </w:t>
      </w:r>
      <w:proofErr w:type="spellStart"/>
      <w:r w:rsidRPr="0026771D">
        <w:rPr>
          <w:rFonts w:ascii="Arial" w:eastAsia="Calibri" w:hAnsi="Arial" w:cs="Arial"/>
          <w:bCs/>
        </w:rPr>
        <w:t>communities</w:t>
      </w:r>
      <w:proofErr w:type="spellEnd"/>
      <w:r w:rsidRPr="0026771D">
        <w:rPr>
          <w:rFonts w:ascii="Arial" w:eastAsia="Calibri" w:hAnsi="Arial" w:cs="Arial"/>
          <w:bCs/>
        </w:rPr>
        <w:t xml:space="preserve"> as </w:t>
      </w:r>
      <w:proofErr w:type="spellStart"/>
      <w:r w:rsidRPr="0026771D">
        <w:rPr>
          <w:rFonts w:ascii="Arial" w:eastAsia="Calibri" w:hAnsi="Arial" w:cs="Arial"/>
          <w:bCs/>
        </w:rPr>
        <w:t>custodians</w:t>
      </w:r>
      <w:proofErr w:type="spellEnd"/>
      <w:r w:rsidRPr="0026771D">
        <w:rPr>
          <w:rFonts w:ascii="Arial" w:eastAsia="Calibri" w:hAnsi="Arial" w:cs="Arial"/>
          <w:bCs/>
        </w:rPr>
        <w:t xml:space="preserve"> of traditional </w:t>
      </w:r>
      <w:proofErr w:type="spellStart"/>
      <w:proofErr w:type="gramStart"/>
      <w:r w:rsidRPr="0026771D">
        <w:rPr>
          <w:rFonts w:ascii="Arial" w:eastAsia="Calibri" w:hAnsi="Arial" w:cs="Arial"/>
          <w:bCs/>
        </w:rPr>
        <w:t>knowledge.</w:t>
      </w:r>
      <w:r w:rsidR="00AE02A2" w:rsidRPr="0026771D">
        <w:rPr>
          <w:rFonts w:ascii="Arial" w:eastAsia="Calibri" w:hAnsi="Arial" w:cs="Arial"/>
          <w:bCs/>
        </w:rPr>
        <w:t>Outils</w:t>
      </w:r>
      <w:proofErr w:type="spellEnd"/>
      <w:proofErr w:type="gramEnd"/>
      <w:r w:rsidR="00AE02A2" w:rsidRPr="0026771D">
        <w:rPr>
          <w:rFonts w:ascii="Arial" w:eastAsia="Calibri" w:hAnsi="Arial" w:cs="Arial"/>
          <w:bCs/>
        </w:rPr>
        <w:t xml:space="preserve"> de collecte de données</w:t>
      </w:r>
    </w:p>
    <w:p w14:paraId="73898039" w14:textId="7FD6CCBD" w:rsidR="00577717" w:rsidRPr="0026771D" w:rsidRDefault="00577717" w:rsidP="00A13EE0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771D">
        <w:rPr>
          <w:rFonts w:ascii="Arial" w:eastAsia="Calibri" w:hAnsi="Arial" w:cs="Arial"/>
          <w:b/>
          <w:sz w:val="24"/>
          <w:szCs w:val="24"/>
        </w:rPr>
        <w:t>Botanical identification</w:t>
      </w:r>
    </w:p>
    <w:p w14:paraId="517A7D83" w14:textId="77777777" w:rsidR="00577717" w:rsidRPr="0026771D" w:rsidRDefault="00577717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26771D">
        <w:rPr>
          <w:rFonts w:ascii="Arial" w:eastAsia="Calibri" w:hAnsi="Arial" w:cs="Arial"/>
          <w:bCs/>
        </w:rPr>
        <w:t xml:space="preserve">Most of the plants were </w:t>
      </w:r>
      <w:proofErr w:type="spellStart"/>
      <w:r w:rsidRPr="0026771D">
        <w:rPr>
          <w:rFonts w:ascii="Arial" w:eastAsia="Calibri" w:hAnsi="Arial" w:cs="Arial"/>
          <w:bCs/>
        </w:rPr>
        <w:t>identified</w:t>
      </w:r>
      <w:proofErr w:type="spellEnd"/>
      <w:r w:rsidRPr="0026771D">
        <w:rPr>
          <w:rFonts w:ascii="Arial" w:eastAsia="Calibri" w:hAnsi="Arial" w:cs="Arial"/>
          <w:bCs/>
        </w:rPr>
        <w:t xml:space="preserve"> in the field. The identifications were then confirmed at the Botany and Pharmacognosy Laboratory of Cheikh Anta Diop University using reference works such as </w:t>
      </w:r>
      <w:proofErr w:type="spellStart"/>
      <w:r w:rsidRPr="0026771D">
        <w:rPr>
          <w:rFonts w:ascii="Arial" w:eastAsia="Calibri" w:hAnsi="Arial" w:cs="Arial"/>
          <w:bCs/>
        </w:rPr>
        <w:t>Berhaut's</w:t>
      </w:r>
      <w:proofErr w:type="spellEnd"/>
      <w:r w:rsidRPr="0026771D">
        <w:rPr>
          <w:rFonts w:ascii="Arial" w:eastAsia="Calibri" w:hAnsi="Arial" w:cs="Arial"/>
          <w:bCs/>
        </w:rPr>
        <w:t xml:space="preserve"> La Flore du Sénégal and the APG III and IV classification at the </w:t>
      </w:r>
      <w:proofErr w:type="spellStart"/>
      <w:r w:rsidRPr="0026771D">
        <w:rPr>
          <w:rFonts w:ascii="Arial" w:eastAsia="Calibri" w:hAnsi="Arial" w:cs="Arial"/>
          <w:bCs/>
        </w:rPr>
        <w:t>family</w:t>
      </w:r>
      <w:proofErr w:type="spellEnd"/>
      <w:r w:rsidRPr="0026771D">
        <w:rPr>
          <w:rFonts w:ascii="Arial" w:eastAsia="Calibri" w:hAnsi="Arial" w:cs="Arial"/>
          <w:b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</w:rPr>
        <w:t>level</w:t>
      </w:r>
      <w:proofErr w:type="spellEnd"/>
      <w:r w:rsidRPr="0026771D">
        <w:rPr>
          <w:rFonts w:ascii="Arial" w:eastAsia="Calibri" w:hAnsi="Arial" w:cs="Arial"/>
          <w:b/>
        </w:rPr>
        <w:t>.</w:t>
      </w:r>
    </w:p>
    <w:p w14:paraId="1D6C538B" w14:textId="30E1C502" w:rsidR="00E779B8" w:rsidRPr="0026771D" w:rsidRDefault="00E779B8" w:rsidP="00A13EE0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771D">
        <w:rPr>
          <w:rFonts w:ascii="Arial" w:eastAsia="Calibri" w:hAnsi="Arial" w:cs="Arial"/>
          <w:b/>
          <w:sz w:val="24"/>
          <w:szCs w:val="24"/>
        </w:rPr>
        <w:t xml:space="preserve">Data </w:t>
      </w:r>
      <w:proofErr w:type="spellStart"/>
      <w:r w:rsidRPr="0026771D">
        <w:rPr>
          <w:rFonts w:ascii="Arial" w:eastAsia="Calibri" w:hAnsi="Arial" w:cs="Arial"/>
          <w:b/>
          <w:sz w:val="24"/>
          <w:szCs w:val="24"/>
        </w:rPr>
        <w:t>processing</w:t>
      </w:r>
      <w:proofErr w:type="spellEnd"/>
    </w:p>
    <w:p w14:paraId="68F518E1" w14:textId="22C5AA3B" w:rsidR="00E779B8" w:rsidRPr="0026771D" w:rsidRDefault="00E779B8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2677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C673E" wp14:editId="64A7F5FC">
                <wp:simplePos x="0" y="0"/>
                <wp:positionH relativeFrom="column">
                  <wp:posOffset>3194050</wp:posOffset>
                </wp:positionH>
                <wp:positionV relativeFrom="paragraph">
                  <wp:posOffset>617220</wp:posOffset>
                </wp:positionV>
                <wp:extent cx="1828800" cy="1828800"/>
                <wp:effectExtent l="0" t="0" r="0" b="0"/>
                <wp:wrapSquare wrapText="bothSides"/>
                <wp:docPr id="24936107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22922" w14:textId="77777777" w:rsidR="00E779B8" w:rsidRPr="00E779B8" w:rsidRDefault="00E779B8" w:rsidP="00B80046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360" w:lineRule="auto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 w:rsidRPr="00E779B8">
                              <w:rPr>
                                <w:rFonts w:eastAsia="Calibri"/>
                                <w:b/>
                              </w:rPr>
                              <w:t>CF= n/N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C673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51.5pt;margin-top:48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" filled="f" strokeweight=".5pt">
                <v:textbox style="mso-fit-shape-to-text:t">
                  <w:txbxContent>
                    <w:p w14:paraId="2C522922" w14:textId="77777777" w:rsidR="00E779B8" w:rsidRPr="00E779B8" w:rsidRDefault="00E779B8" w:rsidP="00B80046">
                      <w:pPr>
                        <w:autoSpaceDE w:val="0"/>
                        <w:autoSpaceDN w:val="0"/>
                        <w:adjustRightInd w:val="0"/>
                        <w:spacing w:before="120" w:after="120" w:line="360" w:lineRule="auto"/>
                        <w:jc w:val="both"/>
                        <w:rPr>
                          <w:rFonts w:eastAsia="Calibri"/>
                          <w:b/>
                        </w:rPr>
                      </w:pPr>
                      <w:r w:rsidRPr="00E779B8">
                        <w:rPr>
                          <w:rFonts w:eastAsia="Calibri"/>
                          <w:b/>
                        </w:rPr>
                        <w:t>CF= n/N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771D">
        <w:rPr>
          <w:rFonts w:ascii="Arial" w:eastAsia="Calibri" w:hAnsi="Arial" w:cs="Arial"/>
          <w:bCs/>
        </w:rPr>
        <w:t xml:space="preserve">To process the data collected, we used the method of </w:t>
      </w:r>
      <w:proofErr w:type="spellStart"/>
      <w:r w:rsidRPr="0026771D">
        <w:rPr>
          <w:rFonts w:ascii="Arial" w:eastAsia="Calibri" w:hAnsi="Arial" w:cs="Arial"/>
          <w:bCs/>
        </w:rPr>
        <w:t>calculating</w:t>
      </w:r>
      <w:proofErr w:type="spellEnd"/>
      <w:r w:rsidRPr="0026771D">
        <w:rPr>
          <w:rFonts w:ascii="Arial" w:eastAsia="Calibri" w:hAnsi="Arial" w:cs="Arial"/>
          <w:bCs/>
        </w:rPr>
        <w:t xml:space="preserve"> percentages or citation </w:t>
      </w:r>
      <w:proofErr w:type="spellStart"/>
      <w:r w:rsidRPr="0026771D">
        <w:rPr>
          <w:rFonts w:ascii="Arial" w:eastAsia="Calibri" w:hAnsi="Arial" w:cs="Arial"/>
          <w:bCs/>
        </w:rPr>
        <w:t>frequencies</w:t>
      </w:r>
      <w:proofErr w:type="spellEnd"/>
      <w:r w:rsidRPr="0026771D">
        <w:rPr>
          <w:rFonts w:ascii="Arial" w:eastAsia="Calibri" w:hAnsi="Arial" w:cs="Arial"/>
          <w:bCs/>
        </w:rPr>
        <w:t xml:space="preserve"> (CF), which is the ratio of the number of times the </w:t>
      </w:r>
      <w:proofErr w:type="spellStart"/>
      <w:r w:rsidRPr="0026771D">
        <w:rPr>
          <w:rFonts w:ascii="Arial" w:eastAsia="Calibri" w:hAnsi="Arial" w:cs="Arial"/>
          <w:bCs/>
        </w:rPr>
        <w:t>species</w:t>
      </w:r>
      <w:proofErr w:type="spellEnd"/>
      <w:r w:rsidRPr="0026771D">
        <w:rPr>
          <w:rFonts w:ascii="Arial" w:eastAsia="Calibri" w:hAnsi="Arial" w:cs="Arial"/>
          <w:bCs/>
        </w:rPr>
        <w:t xml:space="preserve"> was </w:t>
      </w:r>
      <w:proofErr w:type="spellStart"/>
      <w:r w:rsidRPr="0026771D">
        <w:rPr>
          <w:rFonts w:ascii="Arial" w:eastAsia="Calibri" w:hAnsi="Arial" w:cs="Arial"/>
          <w:bCs/>
        </w:rPr>
        <w:t>cited</w:t>
      </w:r>
      <w:proofErr w:type="spellEnd"/>
      <w:r w:rsidRPr="0026771D">
        <w:rPr>
          <w:rFonts w:ascii="Arial" w:eastAsia="Calibri" w:hAnsi="Arial" w:cs="Arial"/>
          <w:bCs/>
        </w:rPr>
        <w:t xml:space="preserve"> (n) to the total number of </w:t>
      </w:r>
      <w:proofErr w:type="spellStart"/>
      <w:r w:rsidRPr="0026771D">
        <w:rPr>
          <w:rFonts w:ascii="Arial" w:eastAsia="Calibri" w:hAnsi="Arial" w:cs="Arial"/>
          <w:bCs/>
        </w:rPr>
        <w:t>players</w:t>
      </w:r>
      <w:proofErr w:type="spellEnd"/>
      <w:r w:rsidRPr="0026771D">
        <w:rPr>
          <w:rFonts w:ascii="Arial" w:eastAsia="Calibri" w:hAnsi="Arial" w:cs="Arial"/>
          <w:bCs/>
        </w:rPr>
        <w:t xml:space="preserve"> (N).</w:t>
      </w:r>
    </w:p>
    <w:p w14:paraId="39D3CE8B" w14:textId="77777777" w:rsidR="00E779B8" w:rsidRPr="0026771D" w:rsidRDefault="00E779B8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</w:p>
    <w:p w14:paraId="5C5FF350" w14:textId="77777777" w:rsidR="008F5A82" w:rsidRPr="0026771D" w:rsidRDefault="008F5A82" w:rsidP="00A13EE0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771D">
        <w:rPr>
          <w:rFonts w:ascii="Arial" w:eastAsia="Calibri" w:hAnsi="Arial" w:cs="Arial"/>
          <w:b/>
          <w:sz w:val="24"/>
          <w:szCs w:val="24"/>
        </w:rPr>
        <w:lastRenderedPageBreak/>
        <w:t>Statistical Analysis</w:t>
      </w:r>
    </w:p>
    <w:p w14:paraId="00331D0A" w14:textId="5A9E5679" w:rsidR="008F5A82" w:rsidRPr="0026771D" w:rsidRDefault="008F5A82" w:rsidP="00DD50F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26771D">
        <w:rPr>
          <w:rFonts w:ascii="Arial" w:eastAsia="Calibri" w:hAnsi="Arial" w:cs="Arial"/>
          <w:bCs/>
        </w:rPr>
        <w:t>The</w:t>
      </w:r>
      <w:r w:rsidR="00837BF7">
        <w:rPr>
          <w:rFonts w:ascii="Arial" w:eastAsia="Calibri" w:hAnsi="Arial" w:cs="Arial"/>
          <w:b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</w:rPr>
        <w:t>database</w:t>
      </w:r>
      <w:proofErr w:type="spellEnd"/>
      <w:r w:rsidRPr="0026771D">
        <w:rPr>
          <w:rFonts w:ascii="Arial" w:eastAsia="Calibri" w:hAnsi="Arial" w:cs="Arial"/>
          <w:bCs/>
        </w:rPr>
        <w:t xml:space="preserve"> software, SPSS version 3 was used for data linkage and </w:t>
      </w:r>
      <w:proofErr w:type="spellStart"/>
      <w:proofErr w:type="gramStart"/>
      <w:r w:rsidRPr="0026771D">
        <w:rPr>
          <w:rFonts w:ascii="Arial" w:eastAsia="Calibri" w:hAnsi="Arial" w:cs="Arial"/>
          <w:bCs/>
        </w:rPr>
        <w:t>processing.Regular</w:t>
      </w:r>
      <w:proofErr w:type="spellEnd"/>
      <w:proofErr w:type="gramEnd"/>
      <w:r w:rsidRPr="0026771D">
        <w:rPr>
          <w:rFonts w:ascii="Arial" w:eastAsia="Calibri" w:hAnsi="Arial" w:cs="Arial"/>
          <w:b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</w:rPr>
        <w:t>statistics</w:t>
      </w:r>
      <w:proofErr w:type="spellEnd"/>
      <w:r w:rsidRPr="0026771D">
        <w:rPr>
          <w:rFonts w:ascii="Arial" w:eastAsia="Calibri" w:hAnsi="Arial" w:cs="Arial"/>
          <w:bCs/>
        </w:rPr>
        <w:t xml:space="preserve"> (percentage) were </w:t>
      </w:r>
      <w:proofErr w:type="spellStart"/>
      <w:r w:rsidRPr="0026771D">
        <w:rPr>
          <w:rFonts w:ascii="Arial" w:eastAsia="Calibri" w:hAnsi="Arial" w:cs="Arial"/>
          <w:bCs/>
        </w:rPr>
        <w:t>displayed</w:t>
      </w:r>
      <w:proofErr w:type="spellEnd"/>
      <w:r w:rsidRPr="0026771D">
        <w:rPr>
          <w:rFonts w:ascii="Arial" w:eastAsia="Calibri" w:hAnsi="Arial" w:cs="Arial"/>
          <w:bCs/>
        </w:rPr>
        <w:t xml:space="preserve"> for the </w:t>
      </w:r>
      <w:proofErr w:type="spellStart"/>
      <w:r w:rsidRPr="0026771D">
        <w:rPr>
          <w:rFonts w:ascii="Arial" w:eastAsia="Calibri" w:hAnsi="Arial" w:cs="Arial"/>
          <w:bCs/>
        </w:rPr>
        <w:t>frequency</w:t>
      </w:r>
      <w:proofErr w:type="spellEnd"/>
      <w:r w:rsidRPr="0026771D">
        <w:rPr>
          <w:rFonts w:ascii="Arial" w:eastAsia="Calibri" w:hAnsi="Arial" w:cs="Arial"/>
          <w:bCs/>
        </w:rPr>
        <w:t xml:space="preserve"> of plants </w:t>
      </w:r>
      <w:proofErr w:type="spellStart"/>
      <w:r w:rsidRPr="0026771D">
        <w:rPr>
          <w:rFonts w:ascii="Arial" w:eastAsia="Calibri" w:hAnsi="Arial" w:cs="Arial"/>
          <w:bCs/>
        </w:rPr>
        <w:t>quoted</w:t>
      </w:r>
      <w:proofErr w:type="spellEnd"/>
      <w:r w:rsidRPr="0026771D">
        <w:rPr>
          <w:rFonts w:ascii="Arial" w:eastAsia="Calibri" w:hAnsi="Arial" w:cs="Arial"/>
          <w:bCs/>
        </w:rPr>
        <w:t>. We have used as quantitative analysis such as Use- Value (UV).</w:t>
      </w:r>
    </w:p>
    <w:p w14:paraId="3B994559" w14:textId="068E7907" w:rsidR="00CB7928" w:rsidRPr="0026771D" w:rsidRDefault="00CB7928" w:rsidP="00A13EE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6771D">
        <w:rPr>
          <w:rFonts w:ascii="Arial" w:eastAsia="Calibri" w:hAnsi="Arial" w:cs="Arial"/>
          <w:b/>
          <w:bCs/>
          <w:sz w:val="24"/>
          <w:szCs w:val="24"/>
        </w:rPr>
        <w:t>R</w:t>
      </w:r>
      <w:r w:rsidR="00EA350D" w:rsidRPr="0026771D">
        <w:rPr>
          <w:rFonts w:ascii="Arial" w:eastAsia="Calibri" w:hAnsi="Arial" w:cs="Arial"/>
          <w:b/>
          <w:bCs/>
          <w:sz w:val="24"/>
          <w:szCs w:val="24"/>
        </w:rPr>
        <w:t>esults and discussion</w:t>
      </w:r>
    </w:p>
    <w:p w14:paraId="50D3F65D" w14:textId="242D9157" w:rsidR="00AE02A2" w:rsidRPr="0026771D" w:rsidRDefault="00813F0E" w:rsidP="00A13EE0">
      <w:pPr>
        <w:pStyle w:val="Paragraphedeliste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bookmarkStart w:id="1" w:name="_Hlk209087449"/>
      <w:r w:rsidRPr="0026771D">
        <w:rPr>
          <w:rFonts w:ascii="Arial" w:eastAsia="Calibri" w:hAnsi="Arial" w:cs="Arial"/>
          <w:b/>
          <w:bCs/>
          <w:sz w:val="24"/>
          <w:szCs w:val="24"/>
        </w:rPr>
        <w:t>3.1. Results</w:t>
      </w:r>
    </w:p>
    <w:p w14:paraId="7A0B07D3" w14:textId="66D6A790" w:rsidR="00AE02A2" w:rsidRPr="0026771D" w:rsidRDefault="00813F0E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bCs/>
          <w:lang w:val="fr-FR" w:eastAsia="en-US"/>
        </w:rPr>
      </w:pPr>
      <w:r w:rsidRPr="0026771D">
        <w:rPr>
          <w:rFonts w:ascii="Arial" w:eastAsia="Calibri" w:hAnsi="Arial" w:cs="Arial"/>
          <w:lang w:val="fr-FR" w:eastAsia="en-US"/>
        </w:rPr>
        <w:t xml:space="preserve">A total of 76 traditional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practitioners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were </w:t>
      </w:r>
      <w:proofErr w:type="spellStart"/>
      <w:r w:rsidRPr="0026771D">
        <w:rPr>
          <w:rFonts w:ascii="Arial" w:eastAsia="Calibri" w:hAnsi="Arial" w:cs="Arial"/>
          <w:lang w:val="fr-FR" w:eastAsia="en-US"/>
        </w:rPr>
        <w:t>interviewed</w:t>
      </w:r>
      <w:proofErr w:type="spellEnd"/>
      <w:r w:rsidRPr="0026771D">
        <w:rPr>
          <w:rFonts w:ascii="Arial" w:eastAsia="Calibri" w:hAnsi="Arial" w:cs="Arial"/>
          <w:lang w:val="fr-FR" w:eastAsia="en-US"/>
        </w:rPr>
        <w:t xml:space="preserve"> (30 in Casamance and 46 in Sine-Saloum).</w:t>
      </w:r>
      <w:r w:rsidR="001A0614" w:rsidRPr="0026771D">
        <w:rPr>
          <w:rFonts w:ascii="Arial" w:eastAsia="Calibri" w:hAnsi="Arial" w:cs="Arial"/>
          <w:lang w:val="fr-FR" w:eastAsia="en-US"/>
        </w:rPr>
        <w:t xml:space="preserve"> The medicinal plant </w:t>
      </w:r>
      <w:proofErr w:type="spellStart"/>
      <w:r w:rsidR="001A0614" w:rsidRPr="0026771D">
        <w:rPr>
          <w:rFonts w:ascii="Arial" w:eastAsia="Calibri" w:hAnsi="Arial" w:cs="Arial"/>
          <w:lang w:val="fr-FR" w:eastAsia="en-US"/>
        </w:rPr>
        <w:t>sector</w:t>
      </w:r>
      <w:proofErr w:type="spellEnd"/>
      <w:r w:rsidR="001A0614" w:rsidRPr="0026771D">
        <w:rPr>
          <w:rFonts w:ascii="Arial" w:eastAsia="Calibri" w:hAnsi="Arial" w:cs="Arial"/>
          <w:lang w:val="fr-FR" w:eastAsia="en-US"/>
        </w:rPr>
        <w:t xml:space="preserve"> is </w:t>
      </w:r>
      <w:proofErr w:type="spellStart"/>
      <w:r w:rsidR="001A0614" w:rsidRPr="0026771D">
        <w:rPr>
          <w:rFonts w:ascii="Arial" w:eastAsia="Calibri" w:hAnsi="Arial" w:cs="Arial"/>
          <w:lang w:val="fr-FR" w:eastAsia="en-US"/>
        </w:rPr>
        <w:t>dominated</w:t>
      </w:r>
      <w:proofErr w:type="spellEnd"/>
      <w:r w:rsidR="001A0614" w:rsidRPr="0026771D">
        <w:rPr>
          <w:rFonts w:ascii="Arial" w:eastAsia="Calibri" w:hAnsi="Arial" w:cs="Arial"/>
          <w:lang w:val="fr-FR" w:eastAsia="en-US"/>
        </w:rPr>
        <w:t xml:space="preserve"> by </w:t>
      </w:r>
      <w:proofErr w:type="gramStart"/>
      <w:r w:rsidR="001A0614" w:rsidRPr="0026771D">
        <w:rPr>
          <w:rFonts w:ascii="Arial" w:eastAsia="Calibri" w:hAnsi="Arial" w:cs="Arial"/>
          <w:lang w:val="fr-FR" w:eastAsia="en-US"/>
        </w:rPr>
        <w:t>men:</w:t>
      </w:r>
      <w:proofErr w:type="gramEnd"/>
      <w:r w:rsidR="001A0614" w:rsidRPr="0026771D">
        <w:rPr>
          <w:rFonts w:ascii="Arial" w:eastAsia="Calibri" w:hAnsi="Arial" w:cs="Arial"/>
          <w:lang w:val="fr-FR" w:eastAsia="en-US"/>
        </w:rPr>
        <w:t xml:space="preserve"> 100% of </w:t>
      </w:r>
      <w:proofErr w:type="spellStart"/>
      <w:r w:rsidR="001A0614" w:rsidRPr="0026771D">
        <w:rPr>
          <w:rFonts w:ascii="Arial" w:eastAsia="Calibri" w:hAnsi="Arial" w:cs="Arial"/>
          <w:lang w:val="fr-FR" w:eastAsia="en-US"/>
        </w:rPr>
        <w:t>tradipraticians</w:t>
      </w:r>
      <w:proofErr w:type="spellEnd"/>
      <w:r w:rsidR="001A0614" w:rsidRPr="0026771D">
        <w:rPr>
          <w:rFonts w:ascii="Arial" w:eastAsia="Calibri" w:hAnsi="Arial" w:cs="Arial"/>
          <w:lang w:val="fr-FR" w:eastAsia="en-US"/>
        </w:rPr>
        <w:t xml:space="preserve"> in Casamance and 96% in Sine-Saloum, </w:t>
      </w:r>
      <w:proofErr w:type="spellStart"/>
      <w:r w:rsidR="001A0614" w:rsidRPr="0026771D">
        <w:rPr>
          <w:rFonts w:ascii="Arial" w:eastAsia="Calibri" w:hAnsi="Arial" w:cs="Arial"/>
          <w:lang w:val="fr-FR" w:eastAsia="en-US"/>
        </w:rPr>
        <w:t>giving</w:t>
      </w:r>
      <w:proofErr w:type="spellEnd"/>
      <w:r w:rsidR="001A0614" w:rsidRPr="0026771D">
        <w:rPr>
          <w:rFonts w:ascii="Arial" w:eastAsia="Calibri" w:hAnsi="Arial" w:cs="Arial"/>
          <w:lang w:val="fr-FR" w:eastAsia="en-US"/>
        </w:rPr>
        <w:t xml:space="preserve"> an overall average of 98%. </w:t>
      </w:r>
      <w:r w:rsidR="00AE02A2" w:rsidRPr="0026771D">
        <w:rPr>
          <w:rFonts w:ascii="Arial" w:eastAsia="Calibri" w:hAnsi="Arial" w:cs="Arial"/>
          <w:lang w:val="fr-FR" w:eastAsia="en-US"/>
        </w:rPr>
        <w:t>Les participants âgés de plus de 40 ans représentaient la majorité : 89% en Casamance et 81 % au Sine-Saloum</w:t>
      </w:r>
      <w:r w:rsidR="001A0614" w:rsidRPr="0026771D">
        <w:rPr>
          <w:rFonts w:ascii="Arial" w:eastAsia="Calibri" w:hAnsi="Arial" w:cs="Arial"/>
          <w:lang w:val="fr-FR" w:eastAsia="en-US"/>
        </w:rPr>
        <w:t xml:space="preserve">. The most </w:t>
      </w:r>
      <w:proofErr w:type="spellStart"/>
      <w:r w:rsidR="001A0614" w:rsidRPr="0026771D">
        <w:rPr>
          <w:rFonts w:ascii="Arial" w:eastAsia="Calibri" w:hAnsi="Arial" w:cs="Arial"/>
          <w:lang w:val="fr-FR" w:eastAsia="en-US"/>
        </w:rPr>
        <w:t>represented</w:t>
      </w:r>
      <w:proofErr w:type="spellEnd"/>
      <w:r w:rsidR="001A0614" w:rsidRPr="0026771D">
        <w:rPr>
          <w:rFonts w:ascii="Arial" w:eastAsia="Calibri" w:hAnsi="Arial" w:cs="Arial"/>
          <w:lang w:val="fr-FR" w:eastAsia="en-US"/>
        </w:rPr>
        <w:t xml:space="preserve"> age groups were those aged 40–60 (40% in Casamance and 34% in Sine-Saloum) and 60–80 (49% and 47% </w:t>
      </w:r>
      <w:proofErr w:type="spellStart"/>
      <w:r w:rsidR="001A0614" w:rsidRPr="0026771D">
        <w:rPr>
          <w:rFonts w:ascii="Arial" w:eastAsia="Calibri" w:hAnsi="Arial" w:cs="Arial"/>
          <w:lang w:val="fr-FR" w:eastAsia="en-US"/>
        </w:rPr>
        <w:t>respectively</w:t>
      </w:r>
      <w:proofErr w:type="spellEnd"/>
      <w:r w:rsidR="001A0614" w:rsidRPr="0026771D">
        <w:rPr>
          <w:rFonts w:ascii="Arial" w:eastAsia="Calibri" w:hAnsi="Arial" w:cs="Arial"/>
          <w:lang w:val="fr-FR" w:eastAsia="en-US"/>
        </w:rPr>
        <w:t xml:space="preserve">). </w:t>
      </w:r>
      <w:r w:rsidR="00DD50F2" w:rsidRPr="00DD50F2">
        <w:rPr>
          <w:rFonts w:ascii="Arial" w:eastAsia="Calibri" w:hAnsi="Arial" w:cs="Arial"/>
          <w:highlight w:val="yellow"/>
          <w:lang w:val="fr-FR" w:eastAsia="en-US"/>
        </w:rPr>
        <w:t>Figure</w:t>
      </w:r>
      <w:r w:rsidR="001A0614" w:rsidRPr="00DD50F2">
        <w:rPr>
          <w:rFonts w:ascii="Arial" w:eastAsia="Calibri" w:hAnsi="Arial" w:cs="Arial"/>
          <w:highlight w:val="yellow"/>
          <w:lang w:val="fr-FR" w:eastAsia="en-US"/>
        </w:rPr>
        <w:t xml:space="preserve"> </w:t>
      </w:r>
      <w:r w:rsidR="0071728C" w:rsidRPr="00DD50F2">
        <w:rPr>
          <w:rFonts w:ascii="Arial" w:eastAsia="Calibri" w:hAnsi="Arial" w:cs="Arial"/>
          <w:highlight w:val="yellow"/>
          <w:lang w:val="fr-FR" w:eastAsia="en-US"/>
        </w:rPr>
        <w:t>4</w:t>
      </w:r>
      <w:r w:rsidR="001A0614" w:rsidRPr="0026771D">
        <w:rPr>
          <w:rFonts w:ascii="Arial" w:eastAsia="Calibri" w:hAnsi="Arial" w:cs="Arial"/>
          <w:lang w:val="fr-FR" w:eastAsia="en-US"/>
        </w:rPr>
        <w:t xml:space="preserve"> shows Distribution of </w:t>
      </w:r>
      <w:proofErr w:type="spellStart"/>
      <w:r w:rsidR="001A0614" w:rsidRPr="0026771D">
        <w:rPr>
          <w:rFonts w:ascii="Arial" w:eastAsia="Calibri" w:hAnsi="Arial" w:cs="Arial"/>
          <w:lang w:val="fr-FR" w:eastAsia="en-US"/>
        </w:rPr>
        <w:t>actors</w:t>
      </w:r>
      <w:proofErr w:type="spellEnd"/>
      <w:r w:rsidR="001A0614" w:rsidRPr="0026771D">
        <w:rPr>
          <w:rFonts w:ascii="Arial" w:eastAsia="Calibri" w:hAnsi="Arial" w:cs="Arial"/>
          <w:lang w:val="fr-FR" w:eastAsia="en-US"/>
        </w:rPr>
        <w:t xml:space="preserve"> by age</w:t>
      </w:r>
      <w:r w:rsidR="00DD50F2">
        <w:rPr>
          <w:rFonts w:ascii="Arial" w:eastAsia="Calibri" w:hAnsi="Arial" w:cs="Arial"/>
          <w:lang w:val="fr-FR" w:eastAsia="en-US"/>
        </w:rPr>
        <w:t>.</w:t>
      </w:r>
    </w:p>
    <w:p w14:paraId="4A452F24" w14:textId="1D870701" w:rsidR="001A0614" w:rsidRPr="0026771D" w:rsidRDefault="001A0614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bCs/>
          <w:lang w:val="fr-FR" w:eastAsia="en-US"/>
        </w:rPr>
      </w:pPr>
      <w:r w:rsidRPr="0026771D">
        <w:rPr>
          <w:rFonts w:ascii="Arial" w:hAnsi="Arial" w:cs="Arial"/>
          <w:noProof/>
        </w:rPr>
        <w:drawing>
          <wp:inline distT="0" distB="0" distL="0" distR="0" wp14:anchorId="6024789E" wp14:editId="77E9F83D">
            <wp:extent cx="5467350" cy="2222500"/>
            <wp:effectExtent l="0" t="0" r="0" b="6350"/>
            <wp:docPr id="989671344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EF6335C4-1087-897B-D207-CDBD8E74C3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78B7F0D" w14:textId="3DACACD3" w:rsidR="00FB4466" w:rsidRPr="00A13EE0" w:rsidRDefault="001A0614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  <w:bCs/>
          <w:lang w:val="fr-FR" w:eastAsia="en-US"/>
        </w:rPr>
      </w:pPr>
      <w:r w:rsidRPr="00A13EE0">
        <w:rPr>
          <w:rFonts w:ascii="Arial" w:eastAsia="Calibri" w:hAnsi="Arial" w:cs="Arial"/>
          <w:b/>
          <w:bCs/>
          <w:lang w:val="fr-FR" w:eastAsia="en-US"/>
        </w:rPr>
        <w:t>Fig.</w:t>
      </w:r>
      <w:r w:rsidR="00FB4466" w:rsidRPr="00A13EE0">
        <w:rPr>
          <w:rFonts w:ascii="Arial" w:eastAsia="Calibri" w:hAnsi="Arial" w:cs="Arial"/>
          <w:b/>
          <w:bCs/>
          <w:lang w:val="fr-FR" w:eastAsia="en-US"/>
        </w:rPr>
        <w:t>4</w:t>
      </w:r>
      <w:r w:rsidRPr="00A13EE0">
        <w:rPr>
          <w:rFonts w:ascii="Arial" w:eastAsia="Calibri" w:hAnsi="Arial" w:cs="Arial"/>
          <w:b/>
          <w:bCs/>
          <w:lang w:val="fr-FR" w:eastAsia="en-US"/>
        </w:rPr>
        <w:t xml:space="preserve">. Distribution of </w:t>
      </w:r>
      <w:proofErr w:type="spellStart"/>
      <w:r w:rsidRPr="00A13EE0">
        <w:rPr>
          <w:rFonts w:ascii="Arial" w:eastAsia="Calibri" w:hAnsi="Arial" w:cs="Arial"/>
          <w:b/>
          <w:bCs/>
          <w:lang w:val="fr-FR" w:eastAsia="en-US"/>
        </w:rPr>
        <w:t>actors</w:t>
      </w:r>
      <w:proofErr w:type="spellEnd"/>
      <w:r w:rsidRPr="00A13EE0">
        <w:rPr>
          <w:rFonts w:ascii="Arial" w:eastAsia="Calibri" w:hAnsi="Arial" w:cs="Arial"/>
          <w:b/>
          <w:bCs/>
          <w:lang w:val="fr-FR" w:eastAsia="en-US"/>
        </w:rPr>
        <w:t xml:space="preserve"> by age</w:t>
      </w:r>
    </w:p>
    <w:p w14:paraId="0104E614" w14:textId="4A35B954" w:rsidR="00BB3F3D" w:rsidRPr="0026771D" w:rsidRDefault="00BB3F3D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bookmarkStart w:id="2" w:name="_Hlk209185665"/>
      <w:bookmarkStart w:id="3" w:name="_Hlk209102620"/>
      <w:bookmarkEnd w:id="1"/>
      <w:r w:rsidRPr="0026771D">
        <w:rPr>
          <w:rFonts w:ascii="Arial" w:eastAsia="Calibri" w:hAnsi="Arial" w:cs="Arial"/>
          <w:bCs/>
        </w:rPr>
        <w:t xml:space="preserve">In Casamance, 19 plants were </w:t>
      </w:r>
      <w:proofErr w:type="spellStart"/>
      <w:r w:rsidRPr="0026771D">
        <w:rPr>
          <w:rFonts w:ascii="Arial" w:eastAsia="Calibri" w:hAnsi="Arial" w:cs="Arial"/>
          <w:bCs/>
        </w:rPr>
        <w:t>cited</w:t>
      </w:r>
      <w:proofErr w:type="spellEnd"/>
      <w:r w:rsidRPr="0026771D">
        <w:rPr>
          <w:rFonts w:ascii="Arial" w:eastAsia="Calibri" w:hAnsi="Arial" w:cs="Arial"/>
          <w:bCs/>
        </w:rPr>
        <w:t xml:space="preserve"> (Table 1), with the following </w:t>
      </w:r>
      <w:proofErr w:type="spellStart"/>
      <w:r w:rsidRPr="0026771D">
        <w:rPr>
          <w:rFonts w:ascii="Arial" w:eastAsia="Calibri" w:hAnsi="Arial" w:cs="Arial"/>
          <w:bCs/>
        </w:rPr>
        <w:t>frequencies</w:t>
      </w:r>
      <w:proofErr w:type="spellEnd"/>
      <w:r w:rsidRPr="0026771D">
        <w:rPr>
          <w:rFonts w:ascii="Arial" w:eastAsia="Calibri" w:hAnsi="Arial" w:cs="Arial"/>
          <w:bCs/>
        </w:rPr>
        <w:t xml:space="preserve"> of </w:t>
      </w:r>
      <w:proofErr w:type="gramStart"/>
      <w:r w:rsidRPr="0026771D">
        <w:rPr>
          <w:rFonts w:ascii="Arial" w:eastAsia="Calibri" w:hAnsi="Arial" w:cs="Arial"/>
          <w:bCs/>
        </w:rPr>
        <w:t>citation:</w:t>
      </w:r>
      <w:proofErr w:type="gramEnd"/>
      <w:r w:rsidRPr="0026771D">
        <w:rPr>
          <w:rFonts w:ascii="Arial" w:eastAsia="Calibri" w:hAnsi="Arial" w:cs="Arial"/>
          <w:bCs/>
        </w:rPr>
        <w:t xml:space="preserve"> </w:t>
      </w:r>
      <w:bookmarkEnd w:id="2"/>
      <w:bookmarkEnd w:id="3"/>
      <w:r w:rsidRPr="0026771D">
        <w:rPr>
          <w:rFonts w:ascii="Arial" w:eastAsia="Calibri" w:hAnsi="Arial" w:cs="Arial"/>
          <w:bCs/>
          <w:i/>
          <w:iCs/>
        </w:rPr>
        <w:t xml:space="preserve">Pterocarpus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erinaceus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r w:rsidRPr="0026771D">
        <w:rPr>
          <w:rFonts w:ascii="Arial" w:eastAsia="Calibri" w:hAnsi="Arial" w:cs="Arial"/>
          <w:bCs/>
        </w:rPr>
        <w:t xml:space="preserve">46.7% (14/30 </w:t>
      </w:r>
      <w:proofErr w:type="spellStart"/>
      <w:r w:rsidRPr="0026771D">
        <w:rPr>
          <w:rFonts w:ascii="Arial" w:eastAsia="Calibri" w:hAnsi="Arial" w:cs="Arial"/>
          <w:bCs/>
        </w:rPr>
        <w:t>actors</w:t>
      </w:r>
      <w:proofErr w:type="spellEnd"/>
      <w:r w:rsidRPr="0026771D">
        <w:rPr>
          <w:rFonts w:ascii="Arial" w:eastAsia="Calibri" w:hAnsi="Arial" w:cs="Arial"/>
          <w:bCs/>
        </w:rPr>
        <w:t>),</w:t>
      </w:r>
      <w:r w:rsidRPr="0026771D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Afzelia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africana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r w:rsidRPr="0026771D">
        <w:rPr>
          <w:rFonts w:ascii="Arial" w:eastAsia="Calibri" w:hAnsi="Arial" w:cs="Arial"/>
          <w:bCs/>
        </w:rPr>
        <w:t xml:space="preserve">20% (6/30 </w:t>
      </w:r>
      <w:proofErr w:type="spellStart"/>
      <w:r w:rsidRPr="0026771D">
        <w:rPr>
          <w:rFonts w:ascii="Arial" w:eastAsia="Calibri" w:hAnsi="Arial" w:cs="Arial"/>
          <w:bCs/>
        </w:rPr>
        <w:t>actors</w:t>
      </w:r>
      <w:proofErr w:type="spellEnd"/>
      <w:r w:rsidRPr="0026771D">
        <w:rPr>
          <w:rFonts w:ascii="Arial" w:eastAsia="Calibri" w:hAnsi="Arial" w:cs="Arial"/>
          <w:bCs/>
        </w:rPr>
        <w:t>),</w:t>
      </w:r>
      <w:r w:rsidRPr="0026771D">
        <w:rPr>
          <w:rFonts w:ascii="Arial" w:eastAsia="Calibri" w:hAnsi="Arial" w:cs="Arial"/>
          <w:bCs/>
          <w:i/>
          <w:iCs/>
        </w:rPr>
        <w:t xml:space="preserve"> Parkia biglobosa </w:t>
      </w:r>
      <w:r w:rsidRPr="0026771D">
        <w:rPr>
          <w:rFonts w:ascii="Arial" w:eastAsia="Calibri" w:hAnsi="Arial" w:cs="Arial"/>
          <w:bCs/>
        </w:rPr>
        <w:t xml:space="preserve">16.7% (5/30 </w:t>
      </w:r>
      <w:proofErr w:type="spellStart"/>
      <w:r w:rsidRPr="0026771D">
        <w:rPr>
          <w:rFonts w:ascii="Arial" w:eastAsia="Calibri" w:hAnsi="Arial" w:cs="Arial"/>
          <w:bCs/>
        </w:rPr>
        <w:t>actors</w:t>
      </w:r>
      <w:proofErr w:type="spellEnd"/>
      <w:r w:rsidRPr="0026771D">
        <w:rPr>
          <w:rFonts w:ascii="Arial" w:eastAsia="Calibri" w:hAnsi="Arial" w:cs="Arial"/>
          <w:bCs/>
        </w:rPr>
        <w:t>),</w:t>
      </w:r>
      <w:r w:rsidRPr="0026771D">
        <w:rPr>
          <w:rFonts w:ascii="Arial" w:eastAsia="Calibri" w:hAnsi="Arial" w:cs="Arial"/>
          <w:bCs/>
          <w:i/>
          <w:iCs/>
        </w:rPr>
        <w:t xml:space="preserve"> Combretum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nigricans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r w:rsidRPr="0026771D">
        <w:rPr>
          <w:rFonts w:ascii="Arial" w:eastAsia="Calibri" w:hAnsi="Arial" w:cs="Arial"/>
          <w:bCs/>
        </w:rPr>
        <w:t xml:space="preserve">10% (3/30 </w:t>
      </w:r>
      <w:proofErr w:type="spellStart"/>
      <w:r w:rsidRPr="0026771D">
        <w:rPr>
          <w:rFonts w:ascii="Arial" w:eastAsia="Calibri" w:hAnsi="Arial" w:cs="Arial"/>
          <w:bCs/>
        </w:rPr>
        <w:t>actors</w:t>
      </w:r>
      <w:proofErr w:type="spellEnd"/>
      <w:proofErr w:type="gramStart"/>
      <w:r w:rsidRPr="0026771D">
        <w:rPr>
          <w:rFonts w:ascii="Arial" w:eastAsia="Calibri" w:hAnsi="Arial" w:cs="Arial"/>
          <w:bCs/>
        </w:rPr>
        <w:t>),</w:t>
      </w:r>
      <w:r w:rsidRPr="0026771D">
        <w:rPr>
          <w:rFonts w:ascii="Arial" w:eastAsia="Calibri" w:hAnsi="Arial" w:cs="Arial"/>
          <w:bCs/>
          <w:i/>
          <w:iCs/>
        </w:rPr>
        <w:t xml:space="preserve"> </w:t>
      </w:r>
      <w:r w:rsidR="00A13EE0">
        <w:rPr>
          <w:rFonts w:ascii="Arial" w:eastAsia="Calibri" w:hAnsi="Arial" w:cs="Arial"/>
          <w:bCs/>
          <w:i/>
          <w:iCs/>
        </w:rPr>
        <w:t xml:space="preserve">  </w:t>
      </w:r>
      <w:proofErr w:type="gramEnd"/>
      <w:r w:rsidR="00A13EE0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Icacina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oliviformis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,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Khaya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senegalensis and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Xylopia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aethiopum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r w:rsidRPr="0026771D">
        <w:rPr>
          <w:rFonts w:ascii="Arial" w:eastAsia="Calibri" w:hAnsi="Arial" w:cs="Arial"/>
          <w:bCs/>
        </w:rPr>
        <w:t xml:space="preserve">6.67% (2/30 </w:t>
      </w:r>
      <w:proofErr w:type="spellStart"/>
      <w:r w:rsidRPr="0026771D">
        <w:rPr>
          <w:rFonts w:ascii="Arial" w:eastAsia="Calibri" w:hAnsi="Arial" w:cs="Arial"/>
          <w:bCs/>
        </w:rPr>
        <w:t>actors</w:t>
      </w:r>
      <w:proofErr w:type="spellEnd"/>
      <w:r w:rsidRPr="0026771D">
        <w:rPr>
          <w:rFonts w:ascii="Arial" w:eastAsia="Calibri" w:hAnsi="Arial" w:cs="Arial"/>
          <w:bCs/>
        </w:rPr>
        <w:t>),</w:t>
      </w:r>
      <w:r w:rsidRPr="0026771D">
        <w:rPr>
          <w:rFonts w:ascii="Arial" w:eastAsia="Calibri" w:hAnsi="Arial" w:cs="Arial"/>
          <w:bCs/>
          <w:i/>
          <w:iCs/>
        </w:rPr>
        <w:t xml:space="preserve"> </w:t>
      </w:r>
      <w:r w:rsidRPr="0026771D">
        <w:rPr>
          <w:rFonts w:ascii="Arial" w:eastAsia="Calibri" w:hAnsi="Arial" w:cs="Arial"/>
          <w:bCs/>
        </w:rPr>
        <w:t xml:space="preserve">all other </w:t>
      </w:r>
      <w:proofErr w:type="spellStart"/>
      <w:r w:rsidRPr="0026771D">
        <w:rPr>
          <w:rFonts w:ascii="Arial" w:eastAsia="Calibri" w:hAnsi="Arial" w:cs="Arial"/>
          <w:bCs/>
        </w:rPr>
        <w:t>species</w:t>
      </w:r>
      <w:proofErr w:type="spellEnd"/>
      <w:r w:rsidRPr="0026771D">
        <w:rPr>
          <w:rFonts w:ascii="Arial" w:eastAsia="Calibri" w:hAnsi="Arial" w:cs="Arial"/>
          <w:bCs/>
        </w:rPr>
        <w:t xml:space="preserve"> in the </w:t>
      </w:r>
      <w:proofErr w:type="spellStart"/>
      <w:r w:rsidRPr="0026771D">
        <w:rPr>
          <w:rFonts w:ascii="Arial" w:eastAsia="Calibri" w:hAnsi="Arial" w:cs="Arial"/>
          <w:bCs/>
        </w:rPr>
        <w:t>list</w:t>
      </w:r>
      <w:proofErr w:type="spellEnd"/>
      <w:r w:rsidRPr="0026771D">
        <w:rPr>
          <w:rFonts w:ascii="Arial" w:eastAsia="Calibri" w:hAnsi="Arial" w:cs="Arial"/>
          <w:bCs/>
        </w:rPr>
        <w:t xml:space="preserve"> were </w:t>
      </w:r>
      <w:proofErr w:type="spellStart"/>
      <w:r w:rsidRPr="0026771D">
        <w:rPr>
          <w:rFonts w:ascii="Arial" w:eastAsia="Calibri" w:hAnsi="Arial" w:cs="Arial"/>
          <w:bCs/>
        </w:rPr>
        <w:t>cited</w:t>
      </w:r>
      <w:proofErr w:type="spellEnd"/>
      <w:r w:rsidRPr="0026771D">
        <w:rPr>
          <w:rFonts w:ascii="Arial" w:eastAsia="Calibri" w:hAnsi="Arial" w:cs="Arial"/>
          <w:bCs/>
        </w:rPr>
        <w:t xml:space="preserve"> by a single </w:t>
      </w:r>
      <w:proofErr w:type="spellStart"/>
      <w:r w:rsidRPr="0026771D">
        <w:rPr>
          <w:rFonts w:ascii="Arial" w:eastAsia="Calibri" w:hAnsi="Arial" w:cs="Arial"/>
          <w:bCs/>
        </w:rPr>
        <w:t>actor</w:t>
      </w:r>
      <w:proofErr w:type="spellEnd"/>
      <w:r w:rsidRPr="0026771D">
        <w:rPr>
          <w:rFonts w:ascii="Arial" w:eastAsia="Calibri" w:hAnsi="Arial" w:cs="Arial"/>
          <w:bCs/>
        </w:rPr>
        <w:t xml:space="preserve">, </w:t>
      </w:r>
      <w:proofErr w:type="spellStart"/>
      <w:r w:rsidRPr="0026771D">
        <w:rPr>
          <w:rFonts w:ascii="Arial" w:eastAsia="Calibri" w:hAnsi="Arial" w:cs="Arial"/>
          <w:bCs/>
        </w:rPr>
        <w:t>resulting</w:t>
      </w:r>
      <w:proofErr w:type="spellEnd"/>
      <w:r w:rsidRPr="0026771D">
        <w:rPr>
          <w:rFonts w:ascii="Arial" w:eastAsia="Calibri" w:hAnsi="Arial" w:cs="Arial"/>
          <w:bCs/>
        </w:rPr>
        <w:t xml:space="preserve"> in a </w:t>
      </w:r>
      <w:proofErr w:type="spellStart"/>
      <w:r w:rsidRPr="0026771D">
        <w:rPr>
          <w:rFonts w:ascii="Arial" w:eastAsia="Calibri" w:hAnsi="Arial" w:cs="Arial"/>
          <w:bCs/>
        </w:rPr>
        <w:t>frequency</w:t>
      </w:r>
      <w:proofErr w:type="spellEnd"/>
      <w:r w:rsidRPr="0026771D">
        <w:rPr>
          <w:rFonts w:ascii="Arial" w:eastAsia="Calibri" w:hAnsi="Arial" w:cs="Arial"/>
          <w:bCs/>
        </w:rPr>
        <w:t xml:space="preserve"> of 3.33%. </w:t>
      </w:r>
    </w:p>
    <w:p w14:paraId="2CAD659D" w14:textId="77777777" w:rsidR="00DD50F2" w:rsidRDefault="00DD50F2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</w:rPr>
      </w:pPr>
    </w:p>
    <w:p w14:paraId="4EF62015" w14:textId="77777777" w:rsidR="00DD50F2" w:rsidRDefault="00DD50F2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</w:rPr>
      </w:pPr>
    </w:p>
    <w:p w14:paraId="32EBEA31" w14:textId="13200896" w:rsidR="0071728C" w:rsidRPr="0026771D" w:rsidRDefault="00BB3F3D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DD50F2">
        <w:rPr>
          <w:rFonts w:ascii="Arial" w:eastAsia="Calibri" w:hAnsi="Arial" w:cs="Arial"/>
          <w:b/>
          <w:highlight w:val="yellow"/>
        </w:rPr>
        <w:lastRenderedPageBreak/>
        <w:t xml:space="preserve">Table.1. </w:t>
      </w:r>
      <w:r w:rsidR="00DD50F2" w:rsidRPr="00DD50F2">
        <w:rPr>
          <w:rFonts w:ascii="Arial" w:hAnsi="Arial" w:cs="Arial"/>
          <w:b/>
          <w:highlight w:val="yellow"/>
        </w:rPr>
        <w:t>P</w:t>
      </w:r>
      <w:r w:rsidR="00DD50F2" w:rsidRPr="00DD50F2">
        <w:rPr>
          <w:rFonts w:ascii="Arial" w:hAnsi="Arial" w:cs="Arial"/>
          <w:b/>
          <w:highlight w:val="yellow"/>
        </w:rPr>
        <w:t xml:space="preserve">lants </w:t>
      </w:r>
      <w:proofErr w:type="spellStart"/>
      <w:r w:rsidR="00DD50F2" w:rsidRPr="00DD50F2">
        <w:rPr>
          <w:rFonts w:ascii="Arial" w:hAnsi="Arial" w:cs="Arial"/>
          <w:b/>
          <w:highlight w:val="yellow"/>
        </w:rPr>
        <w:t>cited</w:t>
      </w:r>
      <w:proofErr w:type="spellEnd"/>
      <w:r w:rsidR="00DD50F2" w:rsidRPr="00DD50F2">
        <w:rPr>
          <w:rFonts w:ascii="Arial" w:hAnsi="Arial" w:cs="Arial"/>
          <w:b/>
          <w:highlight w:val="yellow"/>
        </w:rPr>
        <w:t xml:space="preserve"> for treating </w:t>
      </w:r>
      <w:proofErr w:type="spellStart"/>
      <w:r w:rsidR="00DD50F2" w:rsidRPr="00DD50F2">
        <w:rPr>
          <w:rFonts w:ascii="Arial" w:hAnsi="Arial" w:cs="Arial"/>
          <w:b/>
          <w:highlight w:val="yellow"/>
        </w:rPr>
        <w:t>anaemia</w:t>
      </w:r>
      <w:proofErr w:type="spellEnd"/>
    </w:p>
    <w:tbl>
      <w:tblPr>
        <w:tblStyle w:val="Grilledutablea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3978"/>
        <w:gridCol w:w="1984"/>
        <w:gridCol w:w="2405"/>
      </w:tblGrid>
      <w:tr w:rsidR="0071728C" w:rsidRPr="0071728C" w14:paraId="49538536" w14:textId="77777777" w:rsidTr="00100D6A">
        <w:trPr>
          <w:trHeight w:val="289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0E68A1" w14:textId="62DAEA61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ab/>
            </w:r>
            <w:r w:rsidRPr="0071728C">
              <w:rPr>
                <w:rFonts w:ascii="Arial" w:eastAsia="Calibri" w:hAnsi="Arial" w:cs="Arial"/>
                <w:i/>
                <w:noProof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D0C19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b/>
                <w:bCs/>
                <w:noProof/>
                <w:lang w:val="fr-FR"/>
              </w:rPr>
              <w:t>Latin binomial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9F237B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b/>
                <w:bCs/>
                <w:noProof/>
                <w:lang w:val="fr-FR"/>
              </w:rPr>
              <w:t>Parts used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2101EB" w14:textId="50C24DAF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26771D">
              <w:rPr>
                <w:rFonts w:ascii="Arial" w:eastAsia="Calibri" w:hAnsi="Arial" w:cs="Arial"/>
                <w:b/>
                <w:bCs/>
                <w:noProof/>
                <w:lang w:val="fr-FR"/>
              </w:rPr>
              <w:t>Preparations</w:t>
            </w:r>
          </w:p>
        </w:tc>
      </w:tr>
      <w:tr w:rsidR="0071728C" w:rsidRPr="0071728C" w14:paraId="03209004" w14:textId="77777777" w:rsidTr="00100D6A">
        <w:trPr>
          <w:trHeight w:val="375"/>
        </w:trPr>
        <w:tc>
          <w:tcPr>
            <w:tcW w:w="984" w:type="dxa"/>
            <w:tcBorders>
              <w:top w:val="single" w:sz="4" w:space="0" w:color="auto"/>
            </w:tcBorders>
            <w:noWrap/>
            <w:hideMark/>
          </w:tcPr>
          <w:p w14:paraId="242A57BD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</w:tcBorders>
            <w:noWrap/>
            <w:hideMark/>
          </w:tcPr>
          <w:p w14:paraId="0774AF7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>Afzelia africana (</w:t>
            </w:r>
            <w:r w:rsidRPr="0071728C">
              <w:rPr>
                <w:rFonts w:ascii="Arial" w:eastAsia="Calibri" w:hAnsi="Arial" w:cs="Arial"/>
                <w:noProof/>
              </w:rPr>
              <w:t>Annonaceae</w:t>
            </w:r>
            <w:r w:rsidRPr="0071728C">
              <w:rPr>
                <w:rFonts w:ascii="Arial" w:eastAsia="Calibri" w:hAnsi="Arial" w:cs="Arial"/>
                <w:i/>
                <w:noProof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227B94B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Stem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noWrap/>
            <w:hideMark/>
          </w:tcPr>
          <w:p w14:paraId="7A03E978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3AE5EAA0" w14:textId="77777777" w:rsidTr="00100D6A">
        <w:trPr>
          <w:trHeight w:val="300"/>
        </w:trPr>
        <w:tc>
          <w:tcPr>
            <w:tcW w:w="984" w:type="dxa"/>
            <w:noWrap/>
            <w:hideMark/>
          </w:tcPr>
          <w:p w14:paraId="1341A0D4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2</w:t>
            </w:r>
          </w:p>
        </w:tc>
        <w:tc>
          <w:tcPr>
            <w:tcW w:w="3978" w:type="dxa"/>
            <w:noWrap/>
            <w:hideMark/>
          </w:tcPr>
          <w:p w14:paraId="57C3A16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>Bridelia micrantha (</w:t>
            </w:r>
            <w:r w:rsidRPr="0071728C">
              <w:rPr>
                <w:rFonts w:ascii="Arial" w:eastAsia="Calibri" w:hAnsi="Arial" w:cs="Arial"/>
                <w:noProof/>
              </w:rPr>
              <w:t>Euphorbiaceae</w:t>
            </w:r>
            <w:r w:rsidRPr="0071728C">
              <w:rPr>
                <w:rFonts w:ascii="Arial" w:eastAsia="Calibri" w:hAnsi="Arial" w:cs="Arial"/>
                <w:i/>
                <w:noProof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0714131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Root</w:t>
            </w:r>
          </w:p>
        </w:tc>
        <w:tc>
          <w:tcPr>
            <w:tcW w:w="2405" w:type="dxa"/>
            <w:noWrap/>
            <w:hideMark/>
          </w:tcPr>
          <w:p w14:paraId="282BFF1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45840CDF" w14:textId="77777777" w:rsidTr="00100D6A">
        <w:trPr>
          <w:trHeight w:val="300"/>
        </w:trPr>
        <w:tc>
          <w:tcPr>
            <w:tcW w:w="984" w:type="dxa"/>
            <w:noWrap/>
            <w:hideMark/>
          </w:tcPr>
          <w:p w14:paraId="2166CAB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3</w:t>
            </w:r>
          </w:p>
        </w:tc>
        <w:tc>
          <w:tcPr>
            <w:tcW w:w="3978" w:type="dxa"/>
            <w:noWrap/>
            <w:hideMark/>
          </w:tcPr>
          <w:p w14:paraId="7F7C09C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Calycobolus africana </w:t>
            </w:r>
            <w:r w:rsidRPr="0071728C">
              <w:rPr>
                <w:rFonts w:ascii="Arial" w:eastAsia="Calibri" w:hAnsi="Arial" w:cs="Arial"/>
                <w:noProof/>
              </w:rPr>
              <w:t>(Convolvulaceae)</w:t>
            </w:r>
          </w:p>
        </w:tc>
        <w:tc>
          <w:tcPr>
            <w:tcW w:w="1984" w:type="dxa"/>
            <w:noWrap/>
            <w:hideMark/>
          </w:tcPr>
          <w:p w14:paraId="5490DB35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Bark</w:t>
            </w:r>
          </w:p>
        </w:tc>
        <w:tc>
          <w:tcPr>
            <w:tcW w:w="2405" w:type="dxa"/>
            <w:noWrap/>
            <w:hideMark/>
          </w:tcPr>
          <w:p w14:paraId="54366315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2E876720" w14:textId="77777777" w:rsidTr="00100D6A">
        <w:trPr>
          <w:trHeight w:val="300"/>
        </w:trPr>
        <w:tc>
          <w:tcPr>
            <w:tcW w:w="984" w:type="dxa"/>
            <w:noWrap/>
            <w:hideMark/>
          </w:tcPr>
          <w:p w14:paraId="75EEA498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4</w:t>
            </w:r>
          </w:p>
        </w:tc>
        <w:tc>
          <w:tcPr>
            <w:tcW w:w="3978" w:type="dxa"/>
            <w:noWrap/>
            <w:hideMark/>
          </w:tcPr>
          <w:p w14:paraId="5F2D5666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>Carica papaya (</w:t>
            </w:r>
            <w:r w:rsidRPr="0071728C">
              <w:rPr>
                <w:rFonts w:ascii="Arial" w:eastAsia="Calibri" w:hAnsi="Arial" w:cs="Arial"/>
                <w:noProof/>
              </w:rPr>
              <w:t>Caricaceae</w:t>
            </w:r>
            <w:r w:rsidRPr="0071728C">
              <w:rPr>
                <w:rFonts w:ascii="Arial" w:eastAsia="Calibri" w:hAnsi="Arial" w:cs="Arial"/>
                <w:i/>
                <w:noProof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6958789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Unripe fruit</w:t>
            </w:r>
          </w:p>
        </w:tc>
        <w:tc>
          <w:tcPr>
            <w:tcW w:w="2405" w:type="dxa"/>
            <w:noWrap/>
            <w:hideMark/>
          </w:tcPr>
          <w:p w14:paraId="02165A0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7F746D23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1B8C082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5</w:t>
            </w:r>
          </w:p>
        </w:tc>
        <w:tc>
          <w:tcPr>
            <w:tcW w:w="3978" w:type="dxa"/>
            <w:noWrap/>
            <w:hideMark/>
          </w:tcPr>
          <w:p w14:paraId="66217C4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>Combretum molle (</w:t>
            </w:r>
            <w:r w:rsidRPr="0071728C">
              <w:rPr>
                <w:rFonts w:ascii="Arial" w:eastAsia="Calibri" w:hAnsi="Arial" w:cs="Arial"/>
                <w:noProof/>
              </w:rPr>
              <w:t>Combretaceae</w:t>
            </w:r>
            <w:r w:rsidRPr="0071728C">
              <w:rPr>
                <w:rFonts w:ascii="Arial" w:eastAsia="Calibri" w:hAnsi="Arial" w:cs="Arial"/>
                <w:i/>
                <w:noProof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2DA8E3BE" w14:textId="65E322F3" w:rsidR="0071728C" w:rsidRPr="0071728C" w:rsidRDefault="00DD50F2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DD50F2">
              <w:rPr>
                <w:rFonts w:ascii="Arial" w:eastAsia="Calibri" w:hAnsi="Arial" w:cs="Arial"/>
                <w:noProof/>
                <w:highlight w:val="yellow"/>
              </w:rPr>
              <w:t>Fresh</w:t>
            </w:r>
            <w:r w:rsidR="0071728C" w:rsidRPr="00DD50F2">
              <w:rPr>
                <w:rFonts w:ascii="Arial" w:eastAsia="Calibri" w:hAnsi="Arial" w:cs="Arial"/>
                <w:noProof/>
                <w:highlight w:val="yellow"/>
              </w:rPr>
              <w:t xml:space="preserve"> leaves</w:t>
            </w:r>
          </w:p>
        </w:tc>
        <w:tc>
          <w:tcPr>
            <w:tcW w:w="2405" w:type="dxa"/>
            <w:noWrap/>
            <w:hideMark/>
          </w:tcPr>
          <w:p w14:paraId="4335BBD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Maceration </w:t>
            </w:r>
          </w:p>
        </w:tc>
      </w:tr>
      <w:tr w:rsidR="0071728C" w:rsidRPr="0071728C" w14:paraId="0A58A0BD" w14:textId="77777777" w:rsidTr="00100D6A">
        <w:trPr>
          <w:trHeight w:val="300"/>
        </w:trPr>
        <w:tc>
          <w:tcPr>
            <w:tcW w:w="984" w:type="dxa"/>
            <w:noWrap/>
            <w:hideMark/>
          </w:tcPr>
          <w:p w14:paraId="308BDAD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6</w:t>
            </w:r>
          </w:p>
        </w:tc>
        <w:tc>
          <w:tcPr>
            <w:tcW w:w="3978" w:type="dxa"/>
            <w:noWrap/>
            <w:hideMark/>
          </w:tcPr>
          <w:p w14:paraId="00573F2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Combretum nigricans </w:t>
            </w:r>
            <w:r w:rsidRPr="0071728C">
              <w:rPr>
                <w:rFonts w:ascii="Arial" w:eastAsia="Calibri" w:hAnsi="Arial" w:cs="Arial"/>
                <w:noProof/>
              </w:rPr>
              <w:t>(Combretaceae)</w:t>
            </w:r>
          </w:p>
        </w:tc>
        <w:tc>
          <w:tcPr>
            <w:tcW w:w="1984" w:type="dxa"/>
            <w:noWrap/>
            <w:hideMark/>
          </w:tcPr>
          <w:p w14:paraId="2E1E74DD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Bark</w:t>
            </w:r>
          </w:p>
        </w:tc>
        <w:tc>
          <w:tcPr>
            <w:tcW w:w="2405" w:type="dxa"/>
            <w:noWrap/>
            <w:hideMark/>
          </w:tcPr>
          <w:p w14:paraId="617616E1" w14:textId="111FD371" w:rsidR="0071728C" w:rsidRPr="00DD50F2" w:rsidRDefault="00DD50F2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  <w:highlight w:val="yellow"/>
              </w:rPr>
            </w:pPr>
            <w:r w:rsidRPr="00DD50F2">
              <w:rPr>
                <w:rFonts w:ascii="Arial" w:eastAsia="Calibri" w:hAnsi="Arial" w:cs="Arial"/>
                <w:noProof/>
                <w:highlight w:val="yellow"/>
              </w:rPr>
              <w:t>Decoction</w:t>
            </w:r>
          </w:p>
        </w:tc>
      </w:tr>
      <w:tr w:rsidR="0071728C" w:rsidRPr="0071728C" w14:paraId="68DE4A8A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051B34D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7</w:t>
            </w:r>
          </w:p>
        </w:tc>
        <w:tc>
          <w:tcPr>
            <w:tcW w:w="3978" w:type="dxa"/>
            <w:noWrap/>
            <w:hideMark/>
          </w:tcPr>
          <w:p w14:paraId="7FC6450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Cordyla pinnata </w:t>
            </w:r>
            <w:r w:rsidRPr="0071728C">
              <w:rPr>
                <w:rFonts w:ascii="Arial" w:eastAsia="Calibri" w:hAnsi="Arial" w:cs="Arial"/>
                <w:noProof/>
              </w:rPr>
              <w:t>(Annonaceae)</w:t>
            </w:r>
          </w:p>
        </w:tc>
        <w:tc>
          <w:tcPr>
            <w:tcW w:w="1984" w:type="dxa"/>
            <w:noWrap/>
            <w:hideMark/>
          </w:tcPr>
          <w:p w14:paraId="745367E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Bark</w:t>
            </w:r>
          </w:p>
        </w:tc>
        <w:tc>
          <w:tcPr>
            <w:tcW w:w="2405" w:type="dxa"/>
            <w:noWrap/>
            <w:hideMark/>
          </w:tcPr>
          <w:p w14:paraId="3EC6BA1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0B894C03" w14:textId="77777777" w:rsidTr="00100D6A">
        <w:trPr>
          <w:trHeight w:val="300"/>
        </w:trPr>
        <w:tc>
          <w:tcPr>
            <w:tcW w:w="984" w:type="dxa"/>
            <w:noWrap/>
            <w:hideMark/>
          </w:tcPr>
          <w:p w14:paraId="32DE7AD5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8</w:t>
            </w:r>
          </w:p>
        </w:tc>
        <w:tc>
          <w:tcPr>
            <w:tcW w:w="3978" w:type="dxa"/>
            <w:noWrap/>
            <w:hideMark/>
          </w:tcPr>
          <w:p w14:paraId="1C1B0A08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Ficus exasperata </w:t>
            </w:r>
            <w:r w:rsidRPr="0071728C">
              <w:rPr>
                <w:rFonts w:ascii="Arial" w:eastAsia="Calibri" w:hAnsi="Arial" w:cs="Arial"/>
                <w:noProof/>
              </w:rPr>
              <w:t>(Moraceae)</w:t>
            </w:r>
          </w:p>
        </w:tc>
        <w:tc>
          <w:tcPr>
            <w:tcW w:w="1984" w:type="dxa"/>
            <w:noWrap/>
            <w:hideMark/>
          </w:tcPr>
          <w:p w14:paraId="545CA7C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Dead leaf</w:t>
            </w:r>
          </w:p>
        </w:tc>
        <w:tc>
          <w:tcPr>
            <w:tcW w:w="2405" w:type="dxa"/>
            <w:noWrap/>
            <w:hideMark/>
          </w:tcPr>
          <w:p w14:paraId="019D531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4B87C4D9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2D35BA7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9</w:t>
            </w:r>
          </w:p>
        </w:tc>
        <w:tc>
          <w:tcPr>
            <w:tcW w:w="3978" w:type="dxa"/>
            <w:noWrap/>
            <w:hideMark/>
          </w:tcPr>
          <w:p w14:paraId="013F9FD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Icacina oliviformis </w:t>
            </w:r>
            <w:r w:rsidRPr="0071728C">
              <w:rPr>
                <w:rFonts w:ascii="Arial" w:eastAsia="Calibri" w:hAnsi="Arial" w:cs="Arial"/>
                <w:noProof/>
              </w:rPr>
              <w:t>(Icacinaceae)</w:t>
            </w:r>
          </w:p>
        </w:tc>
        <w:tc>
          <w:tcPr>
            <w:tcW w:w="1984" w:type="dxa"/>
            <w:noWrap/>
            <w:hideMark/>
          </w:tcPr>
          <w:p w14:paraId="00E2EDAF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Leaf</w:t>
            </w:r>
          </w:p>
        </w:tc>
        <w:tc>
          <w:tcPr>
            <w:tcW w:w="2405" w:type="dxa"/>
            <w:noWrap/>
            <w:hideMark/>
          </w:tcPr>
          <w:p w14:paraId="1CC4F8C1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304D8BB3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32979FA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10</w:t>
            </w:r>
          </w:p>
        </w:tc>
        <w:tc>
          <w:tcPr>
            <w:tcW w:w="3978" w:type="dxa"/>
            <w:noWrap/>
            <w:hideMark/>
          </w:tcPr>
          <w:p w14:paraId="7DD3EBC8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>Khaya senegalensis (</w:t>
            </w:r>
            <w:r w:rsidRPr="0071728C">
              <w:rPr>
                <w:rFonts w:ascii="Arial" w:eastAsia="Calibri" w:hAnsi="Arial" w:cs="Arial"/>
                <w:noProof/>
              </w:rPr>
              <w:t>Meliaceae)</w:t>
            </w:r>
          </w:p>
        </w:tc>
        <w:tc>
          <w:tcPr>
            <w:tcW w:w="1984" w:type="dxa"/>
            <w:noWrap/>
            <w:hideMark/>
          </w:tcPr>
          <w:p w14:paraId="46094101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Bark</w:t>
            </w:r>
          </w:p>
        </w:tc>
        <w:tc>
          <w:tcPr>
            <w:tcW w:w="2405" w:type="dxa"/>
            <w:noWrap/>
            <w:hideMark/>
          </w:tcPr>
          <w:p w14:paraId="6C0FAC30" w14:textId="2F2BCB03" w:rsidR="0071728C" w:rsidRPr="00DD50F2" w:rsidRDefault="00DD50F2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  <w:highlight w:val="yellow"/>
              </w:rPr>
            </w:pPr>
            <w:r w:rsidRPr="00DD50F2">
              <w:rPr>
                <w:rFonts w:ascii="Arial" w:eastAsia="Calibri" w:hAnsi="Arial" w:cs="Arial"/>
                <w:noProof/>
                <w:highlight w:val="yellow"/>
              </w:rPr>
              <w:t>Decoction</w:t>
            </w:r>
          </w:p>
        </w:tc>
      </w:tr>
      <w:tr w:rsidR="0071728C" w:rsidRPr="0071728C" w14:paraId="3A8F6FF4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29F518F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11</w:t>
            </w:r>
          </w:p>
        </w:tc>
        <w:tc>
          <w:tcPr>
            <w:tcW w:w="3978" w:type="dxa"/>
            <w:noWrap/>
            <w:hideMark/>
          </w:tcPr>
          <w:p w14:paraId="3ACC55E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Parkia biglobosa </w:t>
            </w:r>
            <w:r w:rsidRPr="0071728C">
              <w:rPr>
                <w:rFonts w:ascii="Arial" w:eastAsia="Calibri" w:hAnsi="Arial" w:cs="Arial"/>
                <w:noProof/>
              </w:rPr>
              <w:t>(Mimosaceae)</w:t>
            </w:r>
          </w:p>
        </w:tc>
        <w:tc>
          <w:tcPr>
            <w:tcW w:w="1984" w:type="dxa"/>
            <w:noWrap/>
            <w:hideMark/>
          </w:tcPr>
          <w:p w14:paraId="4C08A7BB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Dry leaf</w:t>
            </w:r>
          </w:p>
        </w:tc>
        <w:tc>
          <w:tcPr>
            <w:tcW w:w="2405" w:type="dxa"/>
            <w:noWrap/>
            <w:hideMark/>
          </w:tcPr>
          <w:p w14:paraId="031793D8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1C118D87" w14:textId="77777777" w:rsidTr="00100D6A">
        <w:trPr>
          <w:trHeight w:val="533"/>
        </w:trPr>
        <w:tc>
          <w:tcPr>
            <w:tcW w:w="984" w:type="dxa"/>
            <w:noWrap/>
            <w:hideMark/>
          </w:tcPr>
          <w:p w14:paraId="2BC6BD1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12</w:t>
            </w:r>
          </w:p>
        </w:tc>
        <w:tc>
          <w:tcPr>
            <w:tcW w:w="3978" w:type="dxa"/>
            <w:noWrap/>
            <w:hideMark/>
          </w:tcPr>
          <w:p w14:paraId="0251A10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Psorospermum senegalense </w:t>
            </w:r>
            <w:r w:rsidRPr="0071728C">
              <w:rPr>
                <w:rFonts w:ascii="Arial" w:eastAsia="Calibri" w:hAnsi="Arial" w:cs="Arial"/>
                <w:noProof/>
              </w:rPr>
              <w:t>(Annonaceae)</w:t>
            </w:r>
          </w:p>
        </w:tc>
        <w:tc>
          <w:tcPr>
            <w:tcW w:w="1984" w:type="dxa"/>
            <w:noWrap/>
            <w:hideMark/>
          </w:tcPr>
          <w:p w14:paraId="109A884B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Root</w:t>
            </w:r>
          </w:p>
        </w:tc>
        <w:tc>
          <w:tcPr>
            <w:tcW w:w="2405" w:type="dxa"/>
            <w:noWrap/>
            <w:hideMark/>
          </w:tcPr>
          <w:p w14:paraId="136B726D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08F1B392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686F23E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13</w:t>
            </w:r>
          </w:p>
        </w:tc>
        <w:tc>
          <w:tcPr>
            <w:tcW w:w="3978" w:type="dxa"/>
            <w:noWrap/>
            <w:hideMark/>
          </w:tcPr>
          <w:p w14:paraId="0AC1F13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Pterocarpus erinaceus </w:t>
            </w:r>
            <w:r w:rsidRPr="0071728C">
              <w:rPr>
                <w:rFonts w:ascii="Arial" w:eastAsia="Calibri" w:hAnsi="Arial" w:cs="Arial"/>
                <w:noProof/>
              </w:rPr>
              <w:t>(Fabaceae)</w:t>
            </w:r>
          </w:p>
        </w:tc>
        <w:tc>
          <w:tcPr>
            <w:tcW w:w="1984" w:type="dxa"/>
            <w:noWrap/>
            <w:hideMark/>
          </w:tcPr>
          <w:p w14:paraId="4D4EEA8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Bark</w:t>
            </w:r>
          </w:p>
        </w:tc>
        <w:tc>
          <w:tcPr>
            <w:tcW w:w="2405" w:type="dxa"/>
            <w:noWrap/>
            <w:hideMark/>
          </w:tcPr>
          <w:p w14:paraId="6788DF7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661C41CC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3B82ABA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14</w:t>
            </w:r>
          </w:p>
        </w:tc>
        <w:tc>
          <w:tcPr>
            <w:tcW w:w="3978" w:type="dxa"/>
            <w:noWrap/>
            <w:hideMark/>
          </w:tcPr>
          <w:p w14:paraId="1EFEECD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Cassia undulata </w:t>
            </w:r>
            <w:r w:rsidRPr="0071728C">
              <w:rPr>
                <w:rFonts w:ascii="Arial" w:eastAsia="Calibri" w:hAnsi="Arial" w:cs="Arial"/>
                <w:noProof/>
              </w:rPr>
              <w:t>(Simaroubaceae)</w:t>
            </w:r>
          </w:p>
        </w:tc>
        <w:tc>
          <w:tcPr>
            <w:tcW w:w="1984" w:type="dxa"/>
            <w:noWrap/>
            <w:hideMark/>
          </w:tcPr>
          <w:p w14:paraId="34D00A0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Bark</w:t>
            </w:r>
          </w:p>
        </w:tc>
        <w:tc>
          <w:tcPr>
            <w:tcW w:w="2405" w:type="dxa"/>
            <w:noWrap/>
            <w:hideMark/>
          </w:tcPr>
          <w:p w14:paraId="2C1CC0C6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1C823E4A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65150F1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15</w:t>
            </w:r>
          </w:p>
        </w:tc>
        <w:tc>
          <w:tcPr>
            <w:tcW w:w="3978" w:type="dxa"/>
            <w:noWrap/>
            <w:hideMark/>
          </w:tcPr>
          <w:p w14:paraId="73F0D95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>Sarcocephalus latifolius (</w:t>
            </w:r>
            <w:r w:rsidRPr="0071728C">
              <w:rPr>
                <w:rFonts w:ascii="Arial" w:eastAsia="Calibri" w:hAnsi="Arial" w:cs="Arial"/>
                <w:noProof/>
              </w:rPr>
              <w:t>Rubiaceae)</w:t>
            </w:r>
          </w:p>
        </w:tc>
        <w:tc>
          <w:tcPr>
            <w:tcW w:w="1984" w:type="dxa"/>
            <w:noWrap/>
            <w:hideMark/>
          </w:tcPr>
          <w:p w14:paraId="79CEE5B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Leaves</w:t>
            </w:r>
          </w:p>
        </w:tc>
        <w:tc>
          <w:tcPr>
            <w:tcW w:w="2405" w:type="dxa"/>
            <w:noWrap/>
            <w:hideMark/>
          </w:tcPr>
          <w:p w14:paraId="114EF10D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7A477D5F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4B9C6A0F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16</w:t>
            </w:r>
          </w:p>
        </w:tc>
        <w:tc>
          <w:tcPr>
            <w:tcW w:w="3978" w:type="dxa"/>
            <w:noWrap/>
            <w:hideMark/>
          </w:tcPr>
          <w:p w14:paraId="4A9D9EB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Terminalia macroptera </w:t>
            </w:r>
            <w:r w:rsidRPr="0071728C">
              <w:rPr>
                <w:rFonts w:ascii="Arial" w:eastAsia="Calibri" w:hAnsi="Arial" w:cs="Arial"/>
                <w:noProof/>
              </w:rPr>
              <w:t>(Combretaceae)</w:t>
            </w:r>
          </w:p>
        </w:tc>
        <w:tc>
          <w:tcPr>
            <w:tcW w:w="1984" w:type="dxa"/>
            <w:noWrap/>
            <w:hideMark/>
          </w:tcPr>
          <w:p w14:paraId="1BDF719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Root</w:t>
            </w:r>
          </w:p>
        </w:tc>
        <w:tc>
          <w:tcPr>
            <w:tcW w:w="2405" w:type="dxa"/>
            <w:noWrap/>
            <w:hideMark/>
          </w:tcPr>
          <w:p w14:paraId="661622F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2CE778DE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23A18F16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lastRenderedPageBreak/>
              <w:t>17</w:t>
            </w:r>
          </w:p>
        </w:tc>
        <w:tc>
          <w:tcPr>
            <w:tcW w:w="3978" w:type="dxa"/>
            <w:noWrap/>
            <w:hideMark/>
          </w:tcPr>
          <w:p w14:paraId="07FB164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Vitex doniana </w:t>
            </w:r>
            <w:r w:rsidRPr="0071728C">
              <w:rPr>
                <w:rFonts w:ascii="Arial" w:eastAsia="Calibri" w:hAnsi="Arial" w:cs="Arial"/>
                <w:noProof/>
              </w:rPr>
              <w:t>(Verbenaceae)</w:t>
            </w:r>
          </w:p>
        </w:tc>
        <w:tc>
          <w:tcPr>
            <w:tcW w:w="1984" w:type="dxa"/>
            <w:noWrap/>
            <w:hideMark/>
          </w:tcPr>
          <w:p w14:paraId="4692B97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Leaf</w:t>
            </w:r>
          </w:p>
        </w:tc>
        <w:tc>
          <w:tcPr>
            <w:tcW w:w="2405" w:type="dxa"/>
            <w:noWrap/>
            <w:hideMark/>
          </w:tcPr>
          <w:p w14:paraId="05E13CD5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00A27521" w14:textId="77777777" w:rsidTr="00100D6A">
        <w:trPr>
          <w:trHeight w:val="375"/>
        </w:trPr>
        <w:tc>
          <w:tcPr>
            <w:tcW w:w="984" w:type="dxa"/>
            <w:noWrap/>
            <w:hideMark/>
          </w:tcPr>
          <w:p w14:paraId="4714AD0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18</w:t>
            </w:r>
          </w:p>
        </w:tc>
        <w:tc>
          <w:tcPr>
            <w:tcW w:w="3978" w:type="dxa"/>
            <w:noWrap/>
            <w:hideMark/>
          </w:tcPr>
          <w:p w14:paraId="7F3F7B6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Ximenia americana </w:t>
            </w:r>
            <w:r w:rsidRPr="0071728C">
              <w:rPr>
                <w:rFonts w:ascii="Arial" w:eastAsia="Calibri" w:hAnsi="Arial" w:cs="Arial"/>
                <w:noProof/>
              </w:rPr>
              <w:t>(Olacaceae)</w:t>
            </w:r>
          </w:p>
        </w:tc>
        <w:tc>
          <w:tcPr>
            <w:tcW w:w="1984" w:type="dxa"/>
            <w:noWrap/>
            <w:hideMark/>
          </w:tcPr>
          <w:p w14:paraId="416CFFC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Root</w:t>
            </w:r>
          </w:p>
        </w:tc>
        <w:tc>
          <w:tcPr>
            <w:tcW w:w="2405" w:type="dxa"/>
            <w:noWrap/>
            <w:hideMark/>
          </w:tcPr>
          <w:p w14:paraId="0D9DFA9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  <w:tr w:rsidR="0071728C" w:rsidRPr="0071728C" w14:paraId="64F67720" w14:textId="77777777" w:rsidTr="00100D6A">
        <w:trPr>
          <w:trHeight w:val="375"/>
        </w:trPr>
        <w:tc>
          <w:tcPr>
            <w:tcW w:w="984" w:type="dxa"/>
            <w:tcBorders>
              <w:bottom w:val="single" w:sz="4" w:space="0" w:color="auto"/>
            </w:tcBorders>
            <w:noWrap/>
            <w:hideMark/>
          </w:tcPr>
          <w:p w14:paraId="73742E6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Cs/>
                <w:noProof/>
              </w:rPr>
            </w:pPr>
            <w:r w:rsidRPr="0071728C">
              <w:rPr>
                <w:rFonts w:ascii="Arial" w:eastAsia="Calibri" w:hAnsi="Arial" w:cs="Arial"/>
                <w:iCs/>
                <w:noProof/>
              </w:rPr>
              <w:t>19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noWrap/>
            <w:hideMark/>
          </w:tcPr>
          <w:p w14:paraId="4B25273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71728C">
              <w:rPr>
                <w:rFonts w:ascii="Arial" w:eastAsia="Calibri" w:hAnsi="Arial" w:cs="Arial"/>
                <w:i/>
                <w:noProof/>
              </w:rPr>
              <w:t xml:space="preserve">Xylopia aethiopum </w:t>
            </w:r>
            <w:r w:rsidRPr="0071728C">
              <w:rPr>
                <w:rFonts w:ascii="Arial" w:eastAsia="Calibri" w:hAnsi="Arial" w:cs="Arial"/>
                <w:noProof/>
              </w:rPr>
              <w:t>(Annonaceae)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6B5D7F41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>Root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noWrap/>
            <w:hideMark/>
          </w:tcPr>
          <w:p w14:paraId="7CE7D57F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noProof/>
              </w:rPr>
            </w:pPr>
            <w:r w:rsidRPr="0071728C">
              <w:rPr>
                <w:rFonts w:ascii="Arial" w:eastAsia="Calibri" w:hAnsi="Arial" w:cs="Arial"/>
                <w:noProof/>
              </w:rPr>
              <w:t xml:space="preserve">Infusion </w:t>
            </w:r>
          </w:p>
        </w:tc>
      </w:tr>
    </w:tbl>
    <w:p w14:paraId="47CED12D" w14:textId="4A4AE2CC" w:rsidR="00BB3F3D" w:rsidRPr="0026771D" w:rsidRDefault="00BB3F3D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</w:p>
    <w:p w14:paraId="41B3E6CB" w14:textId="58FC7638" w:rsidR="00D54D20" w:rsidRPr="0026771D" w:rsidRDefault="00D54D20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26771D">
        <w:rPr>
          <w:rFonts w:ascii="Arial" w:eastAsia="Calibri" w:hAnsi="Arial" w:cs="Arial"/>
          <w:bCs/>
        </w:rPr>
        <w:t xml:space="preserve">In Sine Saloum, 28 plants were </w:t>
      </w:r>
      <w:proofErr w:type="spellStart"/>
      <w:r w:rsidRPr="0026771D">
        <w:rPr>
          <w:rFonts w:ascii="Arial" w:eastAsia="Calibri" w:hAnsi="Arial" w:cs="Arial"/>
          <w:bCs/>
        </w:rPr>
        <w:t>cited</w:t>
      </w:r>
      <w:proofErr w:type="spellEnd"/>
      <w:r w:rsidRPr="0026771D">
        <w:rPr>
          <w:rFonts w:ascii="Arial" w:eastAsia="Calibri" w:hAnsi="Arial" w:cs="Arial"/>
          <w:bCs/>
        </w:rPr>
        <w:t xml:space="preserve"> (Table </w:t>
      </w:r>
      <w:r w:rsidR="00501589">
        <w:rPr>
          <w:rFonts w:ascii="Arial" w:eastAsia="Calibri" w:hAnsi="Arial" w:cs="Arial"/>
          <w:bCs/>
        </w:rPr>
        <w:t>2</w:t>
      </w:r>
      <w:r w:rsidRPr="0026771D">
        <w:rPr>
          <w:rFonts w:ascii="Arial" w:eastAsia="Calibri" w:hAnsi="Arial" w:cs="Arial"/>
          <w:bCs/>
        </w:rPr>
        <w:t xml:space="preserve">), with the following </w:t>
      </w:r>
      <w:proofErr w:type="spellStart"/>
      <w:r w:rsidRPr="0026771D">
        <w:rPr>
          <w:rFonts w:ascii="Arial" w:eastAsia="Calibri" w:hAnsi="Arial" w:cs="Arial"/>
          <w:bCs/>
        </w:rPr>
        <w:t>frequencies</w:t>
      </w:r>
      <w:proofErr w:type="spellEnd"/>
      <w:r w:rsidRPr="0026771D">
        <w:rPr>
          <w:rFonts w:ascii="Arial" w:eastAsia="Calibri" w:hAnsi="Arial" w:cs="Arial"/>
          <w:bCs/>
        </w:rPr>
        <w:t xml:space="preserve"> of citation: </w:t>
      </w:r>
      <w:r w:rsidRPr="0026771D">
        <w:rPr>
          <w:rFonts w:ascii="Arial" w:eastAsia="Calibri" w:hAnsi="Arial" w:cs="Arial"/>
          <w:bCs/>
          <w:i/>
          <w:iCs/>
        </w:rPr>
        <w:t xml:space="preserve">Pterocarpus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erinaceus</w:t>
      </w:r>
      <w:proofErr w:type="spellEnd"/>
      <w:r w:rsidRPr="0026771D">
        <w:rPr>
          <w:rFonts w:ascii="Arial" w:eastAsia="Calibri" w:hAnsi="Arial" w:cs="Arial"/>
          <w:bCs/>
        </w:rPr>
        <w:t xml:space="preserve"> 34.78% (16/46 </w:t>
      </w:r>
      <w:proofErr w:type="spellStart"/>
      <w:r w:rsidRPr="0026771D">
        <w:rPr>
          <w:rFonts w:ascii="Arial" w:eastAsia="Calibri" w:hAnsi="Arial" w:cs="Arial"/>
          <w:bCs/>
        </w:rPr>
        <w:t>actors</w:t>
      </w:r>
      <w:proofErr w:type="spellEnd"/>
      <w:r w:rsidRPr="0026771D">
        <w:rPr>
          <w:rFonts w:ascii="Arial" w:eastAsia="Calibri" w:hAnsi="Arial" w:cs="Arial"/>
          <w:bCs/>
        </w:rPr>
        <w:t xml:space="preserve">),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Lannea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acida</w:t>
      </w:r>
      <w:proofErr w:type="spellEnd"/>
      <w:r w:rsidRPr="0026771D">
        <w:rPr>
          <w:rFonts w:ascii="Arial" w:eastAsia="Calibri" w:hAnsi="Arial" w:cs="Arial"/>
          <w:bCs/>
        </w:rPr>
        <w:t xml:space="preserve"> 19.5% (9/46), </w:t>
      </w:r>
      <w:r w:rsidRPr="0026771D">
        <w:rPr>
          <w:rFonts w:ascii="Arial" w:eastAsia="Calibri" w:hAnsi="Arial" w:cs="Arial"/>
          <w:bCs/>
          <w:i/>
          <w:iCs/>
        </w:rPr>
        <w:t xml:space="preserve">Ficus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thonningii</w:t>
      </w:r>
      <w:proofErr w:type="spellEnd"/>
      <w:r w:rsidRPr="0026771D">
        <w:rPr>
          <w:rFonts w:ascii="Arial" w:eastAsia="Calibri" w:hAnsi="Arial" w:cs="Arial"/>
          <w:bCs/>
        </w:rPr>
        <w:t xml:space="preserve"> and </w:t>
      </w:r>
      <w:r w:rsidRPr="0026771D">
        <w:rPr>
          <w:rFonts w:ascii="Arial" w:eastAsia="Calibri" w:hAnsi="Arial" w:cs="Arial"/>
          <w:bCs/>
          <w:i/>
          <w:iCs/>
        </w:rPr>
        <w:t xml:space="preserve">Prosopis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africana</w:t>
      </w:r>
      <w:proofErr w:type="spellEnd"/>
      <w:r w:rsidRPr="0026771D">
        <w:rPr>
          <w:rFonts w:ascii="Arial" w:eastAsia="Calibri" w:hAnsi="Arial" w:cs="Arial"/>
          <w:bCs/>
        </w:rPr>
        <w:t xml:space="preserve"> 15.21% (7/46), </w:t>
      </w:r>
      <w:r w:rsidRPr="0026771D">
        <w:rPr>
          <w:rFonts w:ascii="Arial" w:eastAsia="Calibri" w:hAnsi="Arial" w:cs="Arial"/>
          <w:bCs/>
          <w:i/>
          <w:iCs/>
        </w:rPr>
        <w:t>Ficus sycomorus</w:t>
      </w:r>
      <w:r w:rsidRPr="0026771D">
        <w:rPr>
          <w:rFonts w:ascii="Arial" w:eastAsia="Calibri" w:hAnsi="Arial" w:cs="Arial"/>
          <w:bCs/>
        </w:rPr>
        <w:t xml:space="preserve"> 13.04% (6/46), </w:t>
      </w:r>
      <w:r w:rsidRPr="0026771D">
        <w:rPr>
          <w:rFonts w:ascii="Arial" w:eastAsia="Calibri" w:hAnsi="Arial" w:cs="Arial"/>
          <w:bCs/>
          <w:i/>
          <w:iCs/>
        </w:rPr>
        <w:t xml:space="preserve">Hibiscus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sabdariffa</w:t>
      </w:r>
      <w:proofErr w:type="spellEnd"/>
      <w:r w:rsidRPr="0026771D">
        <w:rPr>
          <w:rFonts w:ascii="Arial" w:eastAsia="Calibri" w:hAnsi="Arial" w:cs="Arial"/>
          <w:bCs/>
        </w:rPr>
        <w:t xml:space="preserve"> 6.52% (3/46),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Cochlospermum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tinctorium</w:t>
      </w:r>
      <w:proofErr w:type="spellEnd"/>
      <w:r w:rsidRPr="0026771D">
        <w:rPr>
          <w:rFonts w:ascii="Arial" w:eastAsia="Calibri" w:hAnsi="Arial" w:cs="Arial"/>
          <w:bCs/>
        </w:rPr>
        <w:t xml:space="preserve">, </w:t>
      </w:r>
      <w:r w:rsidRPr="0026771D">
        <w:rPr>
          <w:rFonts w:ascii="Arial" w:eastAsia="Calibri" w:hAnsi="Arial" w:cs="Arial"/>
          <w:bCs/>
          <w:i/>
          <w:iCs/>
        </w:rPr>
        <w:t xml:space="preserve">Combretum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micrantum</w:t>
      </w:r>
      <w:proofErr w:type="spellEnd"/>
      <w:r w:rsidRPr="0026771D">
        <w:rPr>
          <w:rFonts w:ascii="Arial" w:eastAsia="Calibri" w:hAnsi="Arial" w:cs="Arial"/>
          <w:bCs/>
        </w:rPr>
        <w:t xml:space="preserve">,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Khaya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senegalensis</w:t>
      </w:r>
      <w:r w:rsidRPr="0026771D">
        <w:rPr>
          <w:rFonts w:ascii="Arial" w:eastAsia="Calibri" w:hAnsi="Arial" w:cs="Arial"/>
          <w:bCs/>
        </w:rPr>
        <w:t xml:space="preserve">,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Lepisanthes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senegalensis</w:t>
      </w:r>
      <w:r w:rsidRPr="0026771D">
        <w:rPr>
          <w:rFonts w:ascii="Arial" w:eastAsia="Calibri" w:hAnsi="Arial" w:cs="Arial"/>
          <w:bCs/>
        </w:rPr>
        <w:t xml:space="preserve"> and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Sclerocarya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birrea</w:t>
      </w:r>
      <w:proofErr w:type="spellEnd"/>
      <w:r w:rsidRPr="0026771D">
        <w:rPr>
          <w:rFonts w:ascii="Arial" w:eastAsia="Calibri" w:hAnsi="Arial" w:cs="Arial"/>
          <w:bCs/>
        </w:rPr>
        <w:t xml:space="preserve"> 4.34% (2/46), all other </w:t>
      </w:r>
      <w:proofErr w:type="spellStart"/>
      <w:r w:rsidRPr="0026771D">
        <w:rPr>
          <w:rFonts w:ascii="Arial" w:eastAsia="Calibri" w:hAnsi="Arial" w:cs="Arial"/>
          <w:bCs/>
        </w:rPr>
        <w:t>species</w:t>
      </w:r>
      <w:proofErr w:type="spellEnd"/>
      <w:r w:rsidRPr="0026771D">
        <w:rPr>
          <w:rFonts w:ascii="Arial" w:eastAsia="Calibri" w:hAnsi="Arial" w:cs="Arial"/>
          <w:bCs/>
        </w:rPr>
        <w:t xml:space="preserve"> in the </w:t>
      </w:r>
      <w:proofErr w:type="spellStart"/>
      <w:r w:rsidRPr="0026771D">
        <w:rPr>
          <w:rFonts w:ascii="Arial" w:eastAsia="Calibri" w:hAnsi="Arial" w:cs="Arial"/>
          <w:bCs/>
        </w:rPr>
        <w:t>list</w:t>
      </w:r>
      <w:proofErr w:type="spellEnd"/>
      <w:r w:rsidRPr="0026771D">
        <w:rPr>
          <w:rFonts w:ascii="Arial" w:eastAsia="Calibri" w:hAnsi="Arial" w:cs="Arial"/>
          <w:bCs/>
        </w:rPr>
        <w:t xml:space="preserve"> were </w:t>
      </w:r>
      <w:proofErr w:type="spellStart"/>
      <w:r w:rsidRPr="0026771D">
        <w:rPr>
          <w:rFonts w:ascii="Arial" w:eastAsia="Calibri" w:hAnsi="Arial" w:cs="Arial"/>
          <w:bCs/>
        </w:rPr>
        <w:t>mentioned</w:t>
      </w:r>
      <w:proofErr w:type="spellEnd"/>
      <w:r w:rsidRPr="0026771D">
        <w:rPr>
          <w:rFonts w:ascii="Arial" w:eastAsia="Calibri" w:hAnsi="Arial" w:cs="Arial"/>
          <w:bCs/>
        </w:rPr>
        <w:t xml:space="preserve"> by </w:t>
      </w:r>
      <w:proofErr w:type="spellStart"/>
      <w:r w:rsidRPr="0026771D">
        <w:rPr>
          <w:rFonts w:ascii="Arial" w:eastAsia="Calibri" w:hAnsi="Arial" w:cs="Arial"/>
          <w:bCs/>
        </w:rPr>
        <w:t>only</w:t>
      </w:r>
      <w:proofErr w:type="spellEnd"/>
      <w:r w:rsidRPr="0026771D">
        <w:rPr>
          <w:rFonts w:ascii="Arial" w:eastAsia="Calibri" w:hAnsi="Arial" w:cs="Arial"/>
          <w:bCs/>
        </w:rPr>
        <w:t xml:space="preserve"> one </w:t>
      </w:r>
      <w:proofErr w:type="spellStart"/>
      <w:r w:rsidRPr="0026771D">
        <w:rPr>
          <w:rFonts w:ascii="Arial" w:eastAsia="Calibri" w:hAnsi="Arial" w:cs="Arial"/>
          <w:bCs/>
        </w:rPr>
        <w:t>actor</w:t>
      </w:r>
      <w:proofErr w:type="spellEnd"/>
      <w:r w:rsidRPr="0026771D">
        <w:rPr>
          <w:rFonts w:ascii="Arial" w:eastAsia="Calibri" w:hAnsi="Arial" w:cs="Arial"/>
          <w:bCs/>
        </w:rPr>
        <w:t xml:space="preserve">, </w:t>
      </w:r>
      <w:proofErr w:type="spellStart"/>
      <w:r w:rsidRPr="0026771D">
        <w:rPr>
          <w:rFonts w:ascii="Arial" w:eastAsia="Calibri" w:hAnsi="Arial" w:cs="Arial"/>
          <w:bCs/>
        </w:rPr>
        <w:t>giving</w:t>
      </w:r>
      <w:proofErr w:type="spellEnd"/>
      <w:r w:rsidRPr="0026771D">
        <w:rPr>
          <w:rFonts w:ascii="Arial" w:eastAsia="Calibri" w:hAnsi="Arial" w:cs="Arial"/>
          <w:bCs/>
        </w:rPr>
        <w:t xml:space="preserve"> a </w:t>
      </w:r>
      <w:proofErr w:type="spellStart"/>
      <w:r w:rsidRPr="0026771D">
        <w:rPr>
          <w:rFonts w:ascii="Arial" w:eastAsia="Calibri" w:hAnsi="Arial" w:cs="Arial"/>
          <w:bCs/>
        </w:rPr>
        <w:t>frequency</w:t>
      </w:r>
      <w:proofErr w:type="spellEnd"/>
      <w:r w:rsidRPr="0026771D">
        <w:rPr>
          <w:rFonts w:ascii="Arial" w:eastAsia="Calibri" w:hAnsi="Arial" w:cs="Arial"/>
          <w:bCs/>
        </w:rPr>
        <w:t xml:space="preserve"> of 2.17%.</w:t>
      </w:r>
    </w:p>
    <w:p w14:paraId="78AF74AE" w14:textId="5D565230" w:rsidR="0071728C" w:rsidRPr="0026771D" w:rsidRDefault="00D54D20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26771D">
        <w:rPr>
          <w:rFonts w:ascii="Arial" w:eastAsia="Calibri" w:hAnsi="Arial" w:cs="Arial"/>
          <w:bCs/>
          <w:i/>
          <w:iCs/>
        </w:rPr>
        <w:t xml:space="preserve">Pterocarpus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erinaceus</w:t>
      </w:r>
      <w:proofErr w:type="spellEnd"/>
      <w:r w:rsidRPr="0026771D">
        <w:rPr>
          <w:rFonts w:ascii="Arial" w:eastAsia="Calibri" w:hAnsi="Arial" w:cs="Arial"/>
          <w:bCs/>
        </w:rPr>
        <w:t xml:space="preserve">, </w:t>
      </w:r>
      <w:proofErr w:type="spellStart"/>
      <w:r w:rsidRPr="0026771D">
        <w:rPr>
          <w:rFonts w:ascii="Arial" w:eastAsia="Calibri" w:hAnsi="Arial" w:cs="Arial"/>
          <w:bCs/>
          <w:i/>
          <w:iCs/>
        </w:rPr>
        <w:t>Khaya</w:t>
      </w:r>
      <w:proofErr w:type="spellEnd"/>
      <w:r w:rsidRPr="0026771D">
        <w:rPr>
          <w:rFonts w:ascii="Arial" w:eastAsia="Calibri" w:hAnsi="Arial" w:cs="Arial"/>
          <w:bCs/>
          <w:i/>
          <w:iCs/>
        </w:rPr>
        <w:t xml:space="preserve"> senegalensis</w:t>
      </w:r>
      <w:r w:rsidRPr="0026771D">
        <w:rPr>
          <w:rFonts w:ascii="Arial" w:eastAsia="Calibri" w:hAnsi="Arial" w:cs="Arial"/>
          <w:bCs/>
        </w:rPr>
        <w:t xml:space="preserve"> and </w:t>
      </w:r>
      <w:r w:rsidRPr="0026771D">
        <w:rPr>
          <w:rFonts w:ascii="Arial" w:eastAsia="Calibri" w:hAnsi="Arial" w:cs="Arial"/>
          <w:bCs/>
          <w:i/>
          <w:iCs/>
        </w:rPr>
        <w:t>Ximenia americana</w:t>
      </w:r>
      <w:r w:rsidRPr="0026771D">
        <w:rPr>
          <w:rFonts w:ascii="Arial" w:eastAsia="Calibri" w:hAnsi="Arial" w:cs="Arial"/>
          <w:bCs/>
        </w:rPr>
        <w:t xml:space="preserve"> are the </w:t>
      </w:r>
      <w:proofErr w:type="spellStart"/>
      <w:r w:rsidRPr="0026771D">
        <w:rPr>
          <w:rFonts w:ascii="Arial" w:eastAsia="Calibri" w:hAnsi="Arial" w:cs="Arial"/>
          <w:bCs/>
        </w:rPr>
        <w:t>only</w:t>
      </w:r>
      <w:proofErr w:type="spellEnd"/>
      <w:r w:rsidRPr="0026771D">
        <w:rPr>
          <w:rFonts w:ascii="Arial" w:eastAsia="Calibri" w:hAnsi="Arial" w:cs="Arial"/>
          <w:b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</w:rPr>
        <w:t>species</w:t>
      </w:r>
      <w:proofErr w:type="spellEnd"/>
      <w:r w:rsidRPr="0026771D">
        <w:rPr>
          <w:rFonts w:ascii="Arial" w:eastAsia="Calibri" w:hAnsi="Arial" w:cs="Arial"/>
          <w:b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</w:rPr>
        <w:t>cited</w:t>
      </w:r>
      <w:proofErr w:type="spellEnd"/>
      <w:r w:rsidRPr="0026771D">
        <w:rPr>
          <w:rFonts w:ascii="Arial" w:eastAsia="Calibri" w:hAnsi="Arial" w:cs="Arial"/>
          <w:bCs/>
        </w:rPr>
        <w:t xml:space="preserve"> as anti-</w:t>
      </w:r>
      <w:proofErr w:type="spellStart"/>
      <w:r w:rsidRPr="0026771D">
        <w:rPr>
          <w:rFonts w:ascii="Arial" w:eastAsia="Calibri" w:hAnsi="Arial" w:cs="Arial"/>
          <w:bCs/>
        </w:rPr>
        <w:t>anaemic</w:t>
      </w:r>
      <w:proofErr w:type="spellEnd"/>
      <w:r w:rsidRPr="0026771D">
        <w:rPr>
          <w:rFonts w:ascii="Arial" w:eastAsia="Calibri" w:hAnsi="Arial" w:cs="Arial"/>
          <w:bCs/>
        </w:rPr>
        <w:t xml:space="preserve"> in </w:t>
      </w:r>
      <w:proofErr w:type="spellStart"/>
      <w:r w:rsidRPr="0026771D">
        <w:rPr>
          <w:rFonts w:ascii="Arial" w:eastAsia="Calibri" w:hAnsi="Arial" w:cs="Arial"/>
          <w:bCs/>
        </w:rPr>
        <w:t>both</w:t>
      </w:r>
      <w:proofErr w:type="spellEnd"/>
      <w:r w:rsidRPr="0026771D">
        <w:rPr>
          <w:rFonts w:ascii="Arial" w:eastAsia="Calibri" w:hAnsi="Arial" w:cs="Arial"/>
          <w:bCs/>
        </w:rPr>
        <w:t xml:space="preserve"> Casamance and Sine-Saloum (Table 2).</w:t>
      </w:r>
    </w:p>
    <w:p w14:paraId="6EF242A1" w14:textId="19FA011B" w:rsidR="0071728C" w:rsidRPr="0026771D" w:rsidRDefault="00D54D20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26771D">
        <w:rPr>
          <w:rFonts w:ascii="Arial" w:eastAsia="Calibri" w:hAnsi="Arial" w:cs="Arial"/>
          <w:b/>
        </w:rPr>
        <w:t>Table 2.</w:t>
      </w:r>
      <w:r w:rsidRPr="0026771D">
        <w:rPr>
          <w:rFonts w:ascii="Arial" w:hAnsi="Arial" w:cs="Arial"/>
          <w:b/>
        </w:rPr>
        <w:t xml:space="preserve"> </w:t>
      </w:r>
      <w:proofErr w:type="spellStart"/>
      <w:r w:rsidRPr="0026771D">
        <w:rPr>
          <w:rFonts w:ascii="Arial" w:eastAsia="Calibri" w:hAnsi="Arial" w:cs="Arial"/>
          <w:b/>
        </w:rPr>
        <w:t>Repertory</w:t>
      </w:r>
      <w:proofErr w:type="spellEnd"/>
      <w:r w:rsidRPr="0026771D">
        <w:rPr>
          <w:rFonts w:ascii="Arial" w:eastAsia="Calibri" w:hAnsi="Arial" w:cs="Arial"/>
          <w:b/>
        </w:rPr>
        <w:t xml:space="preserve"> of plants </w:t>
      </w:r>
      <w:proofErr w:type="spellStart"/>
      <w:r w:rsidRPr="0026771D">
        <w:rPr>
          <w:rFonts w:ascii="Arial" w:eastAsia="Calibri" w:hAnsi="Arial" w:cs="Arial"/>
          <w:b/>
        </w:rPr>
        <w:t>cited</w:t>
      </w:r>
      <w:proofErr w:type="spellEnd"/>
      <w:r w:rsidRPr="0026771D">
        <w:rPr>
          <w:rFonts w:ascii="Arial" w:eastAsia="Calibri" w:hAnsi="Arial" w:cs="Arial"/>
          <w:b/>
        </w:rPr>
        <w:t xml:space="preserve"> for treating </w:t>
      </w:r>
      <w:proofErr w:type="spellStart"/>
      <w:r w:rsidRPr="0026771D">
        <w:rPr>
          <w:rFonts w:ascii="Arial" w:eastAsia="Calibri" w:hAnsi="Arial" w:cs="Arial"/>
          <w:b/>
        </w:rPr>
        <w:t>anaemia</w:t>
      </w:r>
      <w:proofErr w:type="spellEnd"/>
      <w:r w:rsidRPr="0026771D">
        <w:rPr>
          <w:rFonts w:ascii="Arial" w:eastAsia="Calibri" w:hAnsi="Arial" w:cs="Arial"/>
          <w:b/>
        </w:rPr>
        <w:t xml:space="preserve"> in Sine-Saloum</w:t>
      </w:r>
    </w:p>
    <w:tbl>
      <w:tblPr>
        <w:tblW w:w="5329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40"/>
        <w:gridCol w:w="2128"/>
        <w:gridCol w:w="3140"/>
      </w:tblGrid>
      <w:tr w:rsidR="0071728C" w:rsidRPr="0071728C" w14:paraId="7B3689EB" w14:textId="77777777" w:rsidTr="00100D6A">
        <w:trPr>
          <w:trHeight w:val="426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F305A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bCs/>
                <w:lang w:val="fr-FR"/>
              </w:rPr>
            </w:pPr>
          </w:p>
        </w:tc>
        <w:tc>
          <w:tcPr>
            <w:tcW w:w="198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2C0E7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/>
                <w:bCs/>
                <w:lang w:val="fr-FR"/>
              </w:rPr>
              <w:t>Latin binomial</w:t>
            </w: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33B35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/>
                <w:bCs/>
                <w:lang w:val="fr-FR"/>
              </w:rPr>
              <w:t>Parts used</w:t>
            </w:r>
          </w:p>
        </w:tc>
        <w:tc>
          <w:tcPr>
            <w:tcW w:w="162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72D3DD" w14:textId="77EA4C82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bCs/>
                <w:lang w:val="fr-FR"/>
              </w:rPr>
            </w:pPr>
            <w:proofErr w:type="spellStart"/>
            <w:r w:rsidRPr="0026771D">
              <w:rPr>
                <w:rFonts w:ascii="Arial" w:eastAsia="Calibri" w:hAnsi="Arial" w:cs="Arial"/>
                <w:b/>
                <w:bCs/>
                <w:lang w:val="fr-FR"/>
              </w:rPr>
              <w:t>Preparations</w:t>
            </w:r>
            <w:proofErr w:type="spellEnd"/>
          </w:p>
        </w:tc>
      </w:tr>
      <w:tr w:rsidR="0071728C" w:rsidRPr="0071728C" w14:paraId="3C0F895A" w14:textId="77777777" w:rsidTr="00100D6A">
        <w:trPr>
          <w:trHeight w:val="300"/>
        </w:trPr>
        <w:tc>
          <w:tcPr>
            <w:tcW w:w="287" w:type="pct"/>
            <w:tcBorders>
              <w:top w:val="single" w:sz="4" w:space="0" w:color="auto"/>
            </w:tcBorders>
            <w:noWrap/>
            <w:hideMark/>
          </w:tcPr>
          <w:p w14:paraId="7655E4E5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</w:t>
            </w:r>
          </w:p>
        </w:tc>
        <w:tc>
          <w:tcPr>
            <w:tcW w:w="1987" w:type="pct"/>
            <w:tcBorders>
              <w:top w:val="single" w:sz="4" w:space="0" w:color="auto"/>
            </w:tcBorders>
            <w:noWrap/>
            <w:hideMark/>
          </w:tcPr>
          <w:p w14:paraId="583B0E04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Anacardium occidentale</w:t>
            </w:r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Anacardiaceae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)  </w:t>
            </w:r>
          </w:p>
        </w:tc>
        <w:tc>
          <w:tcPr>
            <w:tcW w:w="1101" w:type="pct"/>
            <w:tcBorders>
              <w:top w:val="single" w:sz="4" w:space="0" w:color="auto"/>
            </w:tcBorders>
            <w:noWrap/>
            <w:hideMark/>
          </w:tcPr>
          <w:p w14:paraId="6C958DC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tcBorders>
              <w:top w:val="single" w:sz="4" w:space="0" w:color="auto"/>
            </w:tcBorders>
            <w:noWrap/>
            <w:hideMark/>
          </w:tcPr>
          <w:p w14:paraId="406D4C2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DD50F2" w:rsidRPr="0071728C" w14:paraId="388BA2C2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3B150DF9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2</w:t>
            </w:r>
          </w:p>
        </w:tc>
        <w:tc>
          <w:tcPr>
            <w:tcW w:w="1987" w:type="pct"/>
            <w:noWrap/>
            <w:hideMark/>
          </w:tcPr>
          <w:p w14:paraId="31C5DFDA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Lannea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acida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Anacardiaceae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)  </w:t>
            </w:r>
          </w:p>
        </w:tc>
        <w:tc>
          <w:tcPr>
            <w:tcW w:w="1101" w:type="pct"/>
            <w:noWrap/>
            <w:hideMark/>
          </w:tcPr>
          <w:p w14:paraId="0F29723C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44101893" w14:textId="1F001603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DD50F2">
              <w:rPr>
                <w:rFonts w:ascii="Arial" w:eastAsia="Calibri" w:hAnsi="Arial" w:cs="Arial"/>
                <w:noProof/>
                <w:highlight w:val="yellow"/>
              </w:rPr>
              <w:t>Decoction</w:t>
            </w:r>
          </w:p>
        </w:tc>
      </w:tr>
      <w:tr w:rsidR="0071728C" w:rsidRPr="0071728C" w14:paraId="0C018C86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5FEFC0C5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3</w:t>
            </w:r>
          </w:p>
        </w:tc>
        <w:tc>
          <w:tcPr>
            <w:tcW w:w="1987" w:type="pct"/>
            <w:noWrap/>
            <w:hideMark/>
          </w:tcPr>
          <w:p w14:paraId="0BC32CA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Ozoroa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benguellensis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Anacardiaceae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)  </w:t>
            </w:r>
          </w:p>
        </w:tc>
        <w:tc>
          <w:tcPr>
            <w:tcW w:w="1101" w:type="pct"/>
            <w:noWrap/>
            <w:hideMark/>
          </w:tcPr>
          <w:p w14:paraId="5995739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Roots</w:t>
            </w:r>
          </w:p>
        </w:tc>
        <w:tc>
          <w:tcPr>
            <w:tcW w:w="1625" w:type="pct"/>
            <w:noWrap/>
            <w:hideMark/>
          </w:tcPr>
          <w:p w14:paraId="557F342D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DD50F2" w:rsidRPr="0071728C" w14:paraId="51A4270C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3278B2EB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4</w:t>
            </w:r>
          </w:p>
        </w:tc>
        <w:tc>
          <w:tcPr>
            <w:tcW w:w="1987" w:type="pct"/>
            <w:noWrap/>
            <w:hideMark/>
          </w:tcPr>
          <w:p w14:paraId="5B74AAB9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Sclerocarya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birrea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Anacardiaceae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)  </w:t>
            </w:r>
          </w:p>
        </w:tc>
        <w:tc>
          <w:tcPr>
            <w:tcW w:w="1101" w:type="pct"/>
            <w:noWrap/>
            <w:hideMark/>
          </w:tcPr>
          <w:p w14:paraId="25C674BE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49796853" w14:textId="4D4301EF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DD50F2">
              <w:rPr>
                <w:rFonts w:ascii="Arial" w:eastAsia="Calibri" w:hAnsi="Arial" w:cs="Arial"/>
                <w:noProof/>
                <w:highlight w:val="yellow"/>
              </w:rPr>
              <w:t>Decoction</w:t>
            </w:r>
          </w:p>
        </w:tc>
      </w:tr>
      <w:tr w:rsidR="0071728C" w:rsidRPr="0071728C" w14:paraId="205D75D0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217ACA9B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5</w:t>
            </w:r>
          </w:p>
        </w:tc>
        <w:tc>
          <w:tcPr>
            <w:tcW w:w="1987" w:type="pct"/>
            <w:noWrap/>
            <w:hideMark/>
          </w:tcPr>
          <w:p w14:paraId="7EBB6E94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Adansonia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digitata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Bombacaceae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778E0E8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1FD097D4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71728C" w:rsidRPr="0071728C" w14:paraId="21AA7BCE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3C7D5F3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6</w:t>
            </w:r>
          </w:p>
        </w:tc>
        <w:tc>
          <w:tcPr>
            <w:tcW w:w="1987" w:type="pct"/>
            <w:noWrap/>
            <w:hideMark/>
          </w:tcPr>
          <w:p w14:paraId="30BA92B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Cassia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absus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Caesalpiniaceae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009BC9EF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Whole</w:t>
            </w:r>
            <w:proofErr w:type="spellEnd"/>
            <w:r w:rsidRPr="0071728C">
              <w:rPr>
                <w:rFonts w:ascii="Arial" w:eastAsia="Calibri" w:hAnsi="Arial" w:cs="Arial"/>
                <w:bCs/>
              </w:rPr>
              <w:t xml:space="preserve"> plant</w:t>
            </w:r>
          </w:p>
        </w:tc>
        <w:tc>
          <w:tcPr>
            <w:tcW w:w="1625" w:type="pct"/>
            <w:noWrap/>
            <w:hideMark/>
          </w:tcPr>
          <w:p w14:paraId="739E799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DD50F2" w:rsidRPr="0071728C" w14:paraId="7C99EF27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245C61D5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lastRenderedPageBreak/>
              <w:t>7</w:t>
            </w:r>
          </w:p>
        </w:tc>
        <w:tc>
          <w:tcPr>
            <w:tcW w:w="1987" w:type="pct"/>
            <w:noWrap/>
            <w:hideMark/>
          </w:tcPr>
          <w:p w14:paraId="0721F39C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Cassia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sieberiana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Caesalpiniaceae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3C8B693C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4B50FA2A" w14:textId="488525FB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DD50F2">
              <w:rPr>
                <w:rFonts w:ascii="Arial" w:eastAsia="Calibri" w:hAnsi="Arial" w:cs="Arial"/>
                <w:noProof/>
                <w:highlight w:val="yellow"/>
              </w:rPr>
              <w:t>Decoction</w:t>
            </w:r>
          </w:p>
        </w:tc>
      </w:tr>
      <w:tr w:rsidR="0071728C" w:rsidRPr="0071728C" w14:paraId="1B025F12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3878997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8</w:t>
            </w:r>
          </w:p>
        </w:tc>
        <w:tc>
          <w:tcPr>
            <w:tcW w:w="1987" w:type="pct"/>
            <w:noWrap/>
            <w:hideMark/>
          </w:tcPr>
          <w:p w14:paraId="05A42C1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Detarium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microcarpum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Caesalpiniaceae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063C619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5578EBFE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DD50F2" w:rsidRPr="0071728C" w14:paraId="77EB8470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4505E951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9</w:t>
            </w:r>
          </w:p>
        </w:tc>
        <w:tc>
          <w:tcPr>
            <w:tcW w:w="1987" w:type="pct"/>
            <w:noWrap/>
            <w:hideMark/>
          </w:tcPr>
          <w:p w14:paraId="0ED48F9C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Detarium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senegalense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Caesalpiniaceae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0B961C95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18D3297E" w14:textId="4D291336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DD50F2">
              <w:rPr>
                <w:rFonts w:ascii="Arial" w:eastAsia="Calibri" w:hAnsi="Arial" w:cs="Arial"/>
                <w:noProof/>
                <w:highlight w:val="yellow"/>
              </w:rPr>
              <w:t>Decoction</w:t>
            </w:r>
          </w:p>
        </w:tc>
      </w:tr>
      <w:tr w:rsidR="00DD50F2" w:rsidRPr="0071728C" w14:paraId="248F4DF0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2144A956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10</w:t>
            </w:r>
          </w:p>
        </w:tc>
        <w:tc>
          <w:tcPr>
            <w:tcW w:w="1987" w:type="pct"/>
            <w:noWrap/>
            <w:hideMark/>
          </w:tcPr>
          <w:p w14:paraId="62210A67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Piliostigma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proofErr w:type="gram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reticulatum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(</w:t>
            </w:r>
            <w:proofErr w:type="spellStart"/>
            <w:proofErr w:type="gramEnd"/>
            <w:r w:rsidRPr="0071728C">
              <w:rPr>
                <w:rFonts w:ascii="Arial" w:eastAsia="Calibri" w:hAnsi="Arial" w:cs="Arial"/>
                <w:bCs/>
                <w:lang w:val="fr-FR"/>
              </w:rPr>
              <w:t>Caesalpiniaceae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2898FA2B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0FC21AEA" w14:textId="6C8D21B4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DD50F2">
              <w:rPr>
                <w:rFonts w:ascii="Arial" w:eastAsia="Calibri" w:hAnsi="Arial" w:cs="Arial"/>
                <w:noProof/>
                <w:highlight w:val="yellow"/>
              </w:rPr>
              <w:t>Decoction</w:t>
            </w:r>
          </w:p>
        </w:tc>
      </w:tr>
      <w:tr w:rsidR="0071728C" w:rsidRPr="0071728C" w14:paraId="6B444384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28ADBC3E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11</w:t>
            </w:r>
          </w:p>
        </w:tc>
        <w:tc>
          <w:tcPr>
            <w:tcW w:w="1987" w:type="pct"/>
            <w:noWrap/>
            <w:hideMark/>
          </w:tcPr>
          <w:p w14:paraId="2C1B580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Boscia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senegalensis</w:t>
            </w:r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Capparidaceae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300C3B7D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Roots</w:t>
            </w:r>
          </w:p>
        </w:tc>
        <w:tc>
          <w:tcPr>
            <w:tcW w:w="1625" w:type="pct"/>
            <w:noWrap/>
            <w:hideMark/>
          </w:tcPr>
          <w:p w14:paraId="6053006D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71728C" w:rsidRPr="0071728C" w14:paraId="3E1E8AC4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34DF0AB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12</w:t>
            </w:r>
          </w:p>
        </w:tc>
        <w:tc>
          <w:tcPr>
            <w:tcW w:w="1987" w:type="pct"/>
            <w:noWrap/>
            <w:hideMark/>
          </w:tcPr>
          <w:p w14:paraId="6BAA56A8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Cochlospermum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tinctorium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Cochlospermaceae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00CB5EE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Leaves</w:t>
            </w:r>
          </w:p>
        </w:tc>
        <w:tc>
          <w:tcPr>
            <w:tcW w:w="1625" w:type="pct"/>
            <w:noWrap/>
            <w:hideMark/>
          </w:tcPr>
          <w:p w14:paraId="150363F6" w14:textId="584E060A" w:rsidR="0071728C" w:rsidRPr="00DD50F2" w:rsidRDefault="00DD50F2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highlight w:val="yellow"/>
                <w:lang w:val="fr-FR"/>
              </w:rPr>
            </w:pPr>
            <w:proofErr w:type="spellStart"/>
            <w:r w:rsidRPr="00DD50F2">
              <w:rPr>
                <w:rFonts w:ascii="Arial" w:eastAsia="Calibri" w:hAnsi="Arial" w:cs="Arial"/>
                <w:bCs/>
                <w:highlight w:val="yellow"/>
              </w:rPr>
              <w:t>Macerate</w:t>
            </w:r>
            <w:proofErr w:type="spellEnd"/>
          </w:p>
        </w:tc>
      </w:tr>
      <w:tr w:rsidR="00DD50F2" w:rsidRPr="0071728C" w14:paraId="3ADDD491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34BE6199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13</w:t>
            </w:r>
          </w:p>
        </w:tc>
        <w:tc>
          <w:tcPr>
            <w:tcW w:w="1987" w:type="pct"/>
            <w:noWrap/>
            <w:hideMark/>
          </w:tcPr>
          <w:p w14:paraId="06B30B65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Combretum glutinosum</w:t>
            </w:r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Combretaceae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1DC8C8E2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Leaves</w:t>
            </w:r>
          </w:p>
        </w:tc>
        <w:tc>
          <w:tcPr>
            <w:tcW w:w="1625" w:type="pct"/>
            <w:noWrap/>
            <w:hideMark/>
          </w:tcPr>
          <w:p w14:paraId="3ACF3981" w14:textId="45DA16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DD50F2">
              <w:rPr>
                <w:rFonts w:ascii="Arial" w:eastAsia="Calibri" w:hAnsi="Arial" w:cs="Arial"/>
                <w:bCs/>
                <w:highlight w:val="yellow"/>
              </w:rPr>
              <w:t>Macerate</w:t>
            </w:r>
            <w:proofErr w:type="spellEnd"/>
          </w:p>
        </w:tc>
      </w:tr>
      <w:tr w:rsidR="00DD50F2" w:rsidRPr="0071728C" w14:paraId="15ED9170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6B309C2F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14</w:t>
            </w:r>
          </w:p>
        </w:tc>
        <w:tc>
          <w:tcPr>
            <w:tcW w:w="1987" w:type="pct"/>
            <w:noWrap/>
            <w:hideMark/>
          </w:tcPr>
          <w:p w14:paraId="42E4AB4A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Combretum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micranthum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Combretaceae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598C053B" w14:textId="77777777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Leaves</w:t>
            </w:r>
          </w:p>
        </w:tc>
        <w:tc>
          <w:tcPr>
            <w:tcW w:w="1625" w:type="pct"/>
            <w:noWrap/>
            <w:hideMark/>
          </w:tcPr>
          <w:p w14:paraId="6BB18FFB" w14:textId="405A2265" w:rsidR="00DD50F2" w:rsidRPr="0071728C" w:rsidRDefault="00DD50F2" w:rsidP="00DD50F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DD50F2">
              <w:rPr>
                <w:rFonts w:ascii="Arial" w:eastAsia="Calibri" w:hAnsi="Arial" w:cs="Arial"/>
                <w:bCs/>
                <w:highlight w:val="yellow"/>
              </w:rPr>
              <w:t>Macerate</w:t>
            </w:r>
            <w:proofErr w:type="spellEnd"/>
          </w:p>
        </w:tc>
      </w:tr>
      <w:tr w:rsidR="0071728C" w:rsidRPr="0071728C" w14:paraId="62D5D4B7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55F135E6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15</w:t>
            </w:r>
          </w:p>
        </w:tc>
        <w:tc>
          <w:tcPr>
            <w:tcW w:w="1987" w:type="pct"/>
            <w:noWrap/>
            <w:hideMark/>
          </w:tcPr>
          <w:p w14:paraId="21ADABF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Terminalia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avicennoides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Combretaceae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1EAA3244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02571BE5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71728C" w:rsidRPr="0071728C" w14:paraId="18185541" w14:textId="77777777" w:rsidTr="00100D6A">
        <w:trPr>
          <w:trHeight w:val="285"/>
        </w:trPr>
        <w:tc>
          <w:tcPr>
            <w:tcW w:w="287" w:type="pct"/>
            <w:noWrap/>
            <w:hideMark/>
          </w:tcPr>
          <w:p w14:paraId="404E56F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16</w:t>
            </w:r>
          </w:p>
        </w:tc>
        <w:tc>
          <w:tcPr>
            <w:tcW w:w="1987" w:type="pct"/>
            <w:noWrap/>
            <w:hideMark/>
          </w:tcPr>
          <w:p w14:paraId="186BDE9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Pterocarpus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erinaceus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Fabaceae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7D47D11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  <w:r w:rsidRPr="0071728C">
              <w:rPr>
                <w:rFonts w:ascii="Arial" w:eastAsia="Calibri" w:hAnsi="Arial" w:cs="Arial"/>
                <w:bCs/>
              </w:rPr>
              <w:t xml:space="preserve"> or leaves</w:t>
            </w:r>
          </w:p>
        </w:tc>
        <w:tc>
          <w:tcPr>
            <w:tcW w:w="1625" w:type="pct"/>
            <w:noWrap/>
            <w:hideMark/>
          </w:tcPr>
          <w:p w14:paraId="472CADE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71728C" w:rsidRPr="0071728C" w14:paraId="134748E3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788B6C6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17</w:t>
            </w:r>
          </w:p>
        </w:tc>
        <w:tc>
          <w:tcPr>
            <w:tcW w:w="1987" w:type="pct"/>
            <w:noWrap/>
            <w:hideMark/>
          </w:tcPr>
          <w:p w14:paraId="17CA00A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Hibiscus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sabdariffa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Malvaceae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3B872BA1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Petals</w:t>
            </w:r>
            <w:proofErr w:type="spellEnd"/>
          </w:p>
        </w:tc>
        <w:tc>
          <w:tcPr>
            <w:tcW w:w="1625" w:type="pct"/>
            <w:noWrap/>
            <w:hideMark/>
          </w:tcPr>
          <w:p w14:paraId="4BA1A51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Macerate</w:t>
            </w:r>
            <w:proofErr w:type="spellEnd"/>
          </w:p>
        </w:tc>
      </w:tr>
      <w:tr w:rsidR="0071728C" w:rsidRPr="0071728C" w14:paraId="6F8D19B2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30C3E4A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18</w:t>
            </w:r>
          </w:p>
        </w:tc>
        <w:tc>
          <w:tcPr>
            <w:tcW w:w="1987" w:type="pct"/>
            <w:noWrap/>
            <w:hideMark/>
          </w:tcPr>
          <w:p w14:paraId="66280A1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Khaya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senegalensis</w:t>
            </w:r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Meliaceae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29175D36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005FA016" w14:textId="5CE64482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  <w:r w:rsidRPr="0071728C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71728C" w:rsidRPr="0071728C" w14:paraId="57748E6F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131FBA3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19</w:t>
            </w:r>
          </w:p>
        </w:tc>
        <w:tc>
          <w:tcPr>
            <w:tcW w:w="1987" w:type="pct"/>
            <w:noWrap/>
            <w:hideMark/>
          </w:tcPr>
          <w:p w14:paraId="43380EF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i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Acacia seyal </w:t>
            </w:r>
            <w:r w:rsidRPr="0071728C">
              <w:rPr>
                <w:rFonts w:ascii="Arial" w:eastAsia="Calibri" w:hAnsi="Arial" w:cs="Arial"/>
                <w:bCs/>
                <w:lang w:val="fr-FR"/>
              </w:rPr>
              <w:t>(Mimosaceae)</w:t>
            </w:r>
          </w:p>
        </w:tc>
        <w:tc>
          <w:tcPr>
            <w:tcW w:w="1101" w:type="pct"/>
            <w:noWrap/>
            <w:hideMark/>
          </w:tcPr>
          <w:p w14:paraId="58A3405F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09E95528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71728C" w:rsidRPr="0071728C" w14:paraId="1D3BAB92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2D892D4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20</w:t>
            </w:r>
          </w:p>
        </w:tc>
        <w:tc>
          <w:tcPr>
            <w:tcW w:w="1987" w:type="pct"/>
            <w:noWrap/>
            <w:hideMark/>
          </w:tcPr>
          <w:p w14:paraId="029B381E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Prosopis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africana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(Mimosaceae)</w:t>
            </w:r>
          </w:p>
        </w:tc>
        <w:tc>
          <w:tcPr>
            <w:tcW w:w="1101" w:type="pct"/>
            <w:noWrap/>
            <w:hideMark/>
          </w:tcPr>
          <w:p w14:paraId="17C48E46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  <w:r w:rsidRPr="0071728C">
              <w:rPr>
                <w:rFonts w:ascii="Arial" w:eastAsia="Calibri" w:hAnsi="Arial" w:cs="Arial"/>
                <w:bCs/>
              </w:rPr>
              <w:t xml:space="preserve"> and leaves</w:t>
            </w:r>
          </w:p>
        </w:tc>
        <w:tc>
          <w:tcPr>
            <w:tcW w:w="1625" w:type="pct"/>
            <w:noWrap/>
            <w:hideMark/>
          </w:tcPr>
          <w:p w14:paraId="6A92CFD2" w14:textId="08DF2039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  <w:r w:rsidRPr="0071728C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71728C" w:rsidRPr="0071728C" w14:paraId="15948390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1531B25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21</w:t>
            </w:r>
          </w:p>
        </w:tc>
        <w:tc>
          <w:tcPr>
            <w:tcW w:w="1987" w:type="pct"/>
            <w:noWrap/>
            <w:hideMark/>
          </w:tcPr>
          <w:p w14:paraId="2E92A2B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Ficus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glumosa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Moraceae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4A78554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Roots</w:t>
            </w:r>
          </w:p>
        </w:tc>
        <w:tc>
          <w:tcPr>
            <w:tcW w:w="1625" w:type="pct"/>
            <w:noWrap/>
            <w:hideMark/>
          </w:tcPr>
          <w:p w14:paraId="056BD9F0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71728C" w:rsidRPr="0071728C" w14:paraId="782EFE69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7D87E7B4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lastRenderedPageBreak/>
              <w:t>22</w:t>
            </w:r>
          </w:p>
        </w:tc>
        <w:tc>
          <w:tcPr>
            <w:tcW w:w="1987" w:type="pct"/>
            <w:noWrap/>
            <w:hideMark/>
          </w:tcPr>
          <w:p w14:paraId="61D0CDA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Ficus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lutea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Moraceae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226ED48B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Roots</w:t>
            </w:r>
          </w:p>
        </w:tc>
        <w:tc>
          <w:tcPr>
            <w:tcW w:w="1625" w:type="pct"/>
            <w:noWrap/>
            <w:hideMark/>
          </w:tcPr>
          <w:p w14:paraId="10DC8D8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71728C" w:rsidRPr="0071728C" w14:paraId="46C06749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3DE2F815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23</w:t>
            </w:r>
          </w:p>
        </w:tc>
        <w:tc>
          <w:tcPr>
            <w:tcW w:w="1987" w:type="pct"/>
            <w:noWrap/>
            <w:hideMark/>
          </w:tcPr>
          <w:p w14:paraId="475413DF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Ficus sycomorus</w:t>
            </w:r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Moraceae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7F8B2E78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  <w:r w:rsidRPr="0071728C">
              <w:rPr>
                <w:rFonts w:ascii="Arial" w:eastAsia="Calibri" w:hAnsi="Arial" w:cs="Arial"/>
                <w:bCs/>
              </w:rPr>
              <w:t xml:space="preserve"> or </w:t>
            </w:r>
            <w:proofErr w:type="spellStart"/>
            <w:r w:rsidRPr="0071728C">
              <w:rPr>
                <w:rFonts w:ascii="Arial" w:eastAsia="Calibri" w:hAnsi="Arial" w:cs="Arial"/>
                <w:bCs/>
              </w:rPr>
              <w:t>roots</w:t>
            </w:r>
            <w:proofErr w:type="spellEnd"/>
          </w:p>
        </w:tc>
        <w:tc>
          <w:tcPr>
            <w:tcW w:w="1625" w:type="pct"/>
            <w:noWrap/>
            <w:hideMark/>
          </w:tcPr>
          <w:p w14:paraId="1982B758" w14:textId="72E3DAE2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  <w:r w:rsidRPr="0071728C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71728C" w:rsidRPr="0071728C" w14:paraId="2573B33F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5E473DD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24</w:t>
            </w:r>
          </w:p>
        </w:tc>
        <w:tc>
          <w:tcPr>
            <w:tcW w:w="1987" w:type="pct"/>
            <w:noWrap/>
            <w:hideMark/>
          </w:tcPr>
          <w:p w14:paraId="6E1BAD7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Ficus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thonningii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Moraceae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36DB1BC1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0EC48D76" w14:textId="2A510870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  <w:r w:rsidRPr="0071728C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71728C" w:rsidRPr="0071728C" w14:paraId="14B4C4A2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62B0476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25</w:t>
            </w:r>
          </w:p>
        </w:tc>
        <w:tc>
          <w:tcPr>
            <w:tcW w:w="1987" w:type="pct"/>
            <w:noWrap/>
            <w:hideMark/>
          </w:tcPr>
          <w:p w14:paraId="1FAF701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Ximenia americana</w:t>
            </w:r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Olacaceae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286BF501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Roots</w:t>
            </w:r>
          </w:p>
        </w:tc>
        <w:tc>
          <w:tcPr>
            <w:tcW w:w="1625" w:type="pct"/>
            <w:noWrap/>
            <w:hideMark/>
          </w:tcPr>
          <w:p w14:paraId="50A2E840" w14:textId="68378B8D" w:rsidR="0071728C" w:rsidRPr="00DD50F2" w:rsidRDefault="00DD50F2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highlight w:val="yellow"/>
                <w:lang w:val="fr-FR"/>
              </w:rPr>
            </w:pPr>
            <w:proofErr w:type="spellStart"/>
            <w:r w:rsidRPr="00DD50F2">
              <w:rPr>
                <w:rFonts w:ascii="Arial" w:eastAsia="Calibri" w:hAnsi="Arial" w:cs="Arial"/>
                <w:bCs/>
                <w:highlight w:val="yellow"/>
              </w:rPr>
              <w:t>Decoction</w:t>
            </w:r>
            <w:proofErr w:type="spellEnd"/>
          </w:p>
        </w:tc>
      </w:tr>
      <w:tr w:rsidR="0071728C" w:rsidRPr="0071728C" w14:paraId="6104DCC7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75E8251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26</w:t>
            </w:r>
          </w:p>
        </w:tc>
        <w:tc>
          <w:tcPr>
            <w:tcW w:w="1987" w:type="pct"/>
            <w:noWrap/>
            <w:hideMark/>
          </w:tcPr>
          <w:p w14:paraId="65E48E18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Ziziphus mauritiana</w:t>
            </w:r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Rhamnaceae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0C2C105B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Fruit</w:t>
            </w:r>
          </w:p>
        </w:tc>
        <w:tc>
          <w:tcPr>
            <w:tcW w:w="1625" w:type="pct"/>
            <w:noWrap/>
            <w:hideMark/>
          </w:tcPr>
          <w:p w14:paraId="117C1A2D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Consume when ripe</w:t>
            </w:r>
          </w:p>
        </w:tc>
      </w:tr>
      <w:tr w:rsidR="0071728C" w:rsidRPr="0071728C" w14:paraId="1D0F4225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1296B37C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27</w:t>
            </w:r>
          </w:p>
        </w:tc>
        <w:tc>
          <w:tcPr>
            <w:tcW w:w="1987" w:type="pct"/>
            <w:noWrap/>
            <w:hideMark/>
          </w:tcPr>
          <w:p w14:paraId="3A7052D2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Gardenia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</w:t>
            </w: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ternifolia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Rubiaceae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022613AA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Bark</w:t>
            </w:r>
            <w:proofErr w:type="spellEnd"/>
          </w:p>
        </w:tc>
        <w:tc>
          <w:tcPr>
            <w:tcW w:w="1625" w:type="pct"/>
            <w:noWrap/>
            <w:hideMark/>
          </w:tcPr>
          <w:p w14:paraId="09CD1E47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</w:rPr>
              <w:t>Decoction</w:t>
            </w:r>
            <w:proofErr w:type="spellEnd"/>
          </w:p>
        </w:tc>
      </w:tr>
      <w:tr w:rsidR="0071728C" w:rsidRPr="0071728C" w14:paraId="1AF12102" w14:textId="77777777" w:rsidTr="00100D6A">
        <w:trPr>
          <w:trHeight w:val="300"/>
        </w:trPr>
        <w:tc>
          <w:tcPr>
            <w:tcW w:w="287" w:type="pct"/>
            <w:noWrap/>
            <w:hideMark/>
          </w:tcPr>
          <w:p w14:paraId="6D69405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  <w:lang w:val="fr-FR"/>
              </w:rPr>
              <w:t>28</w:t>
            </w:r>
          </w:p>
        </w:tc>
        <w:tc>
          <w:tcPr>
            <w:tcW w:w="1987" w:type="pct"/>
            <w:noWrap/>
            <w:hideMark/>
          </w:tcPr>
          <w:p w14:paraId="79D59843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proofErr w:type="spellStart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>Lepisanthes</w:t>
            </w:r>
            <w:proofErr w:type="spellEnd"/>
            <w:r w:rsidRPr="0071728C">
              <w:rPr>
                <w:rFonts w:ascii="Arial" w:eastAsia="Calibri" w:hAnsi="Arial" w:cs="Arial"/>
                <w:bCs/>
                <w:i/>
                <w:lang w:val="fr-FR"/>
              </w:rPr>
              <w:t xml:space="preserve"> senegalensis</w:t>
            </w:r>
            <w:r w:rsidRPr="0071728C">
              <w:rPr>
                <w:rFonts w:ascii="Arial" w:eastAsia="Calibri" w:hAnsi="Arial" w:cs="Arial"/>
                <w:bCs/>
                <w:lang w:val="fr-FR"/>
              </w:rPr>
              <w:t xml:space="preserve"> (</w:t>
            </w:r>
            <w:proofErr w:type="spellStart"/>
            <w:r w:rsidRPr="0071728C">
              <w:rPr>
                <w:rFonts w:ascii="Arial" w:eastAsia="Calibri" w:hAnsi="Arial" w:cs="Arial"/>
                <w:bCs/>
                <w:lang w:val="fr-FR"/>
              </w:rPr>
              <w:t>Sapindaceae</w:t>
            </w:r>
            <w:proofErr w:type="spellEnd"/>
            <w:r w:rsidRPr="0071728C">
              <w:rPr>
                <w:rFonts w:ascii="Arial" w:eastAsia="Calibri" w:hAnsi="Arial" w:cs="Arial"/>
                <w:bCs/>
                <w:lang w:val="fr-FR"/>
              </w:rPr>
              <w:t>)</w:t>
            </w:r>
          </w:p>
        </w:tc>
        <w:tc>
          <w:tcPr>
            <w:tcW w:w="1101" w:type="pct"/>
            <w:noWrap/>
            <w:hideMark/>
          </w:tcPr>
          <w:p w14:paraId="123F3E59" w14:textId="77777777" w:rsidR="0071728C" w:rsidRPr="0071728C" w:rsidRDefault="0071728C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lang w:val="fr-FR"/>
              </w:rPr>
            </w:pPr>
            <w:r w:rsidRPr="0071728C">
              <w:rPr>
                <w:rFonts w:ascii="Arial" w:eastAsia="Calibri" w:hAnsi="Arial" w:cs="Arial"/>
                <w:bCs/>
              </w:rPr>
              <w:t>Leaves</w:t>
            </w:r>
          </w:p>
        </w:tc>
        <w:tc>
          <w:tcPr>
            <w:tcW w:w="1625" w:type="pct"/>
            <w:noWrap/>
            <w:hideMark/>
          </w:tcPr>
          <w:p w14:paraId="1F47A77D" w14:textId="7A55740E" w:rsidR="0071728C" w:rsidRPr="00DD50F2" w:rsidRDefault="00DD50F2" w:rsidP="00A13EE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Cs/>
                <w:highlight w:val="yellow"/>
                <w:lang w:val="fr-FR"/>
              </w:rPr>
            </w:pPr>
            <w:proofErr w:type="spellStart"/>
            <w:r w:rsidRPr="00DD50F2">
              <w:rPr>
                <w:rFonts w:ascii="Arial" w:eastAsia="Calibri" w:hAnsi="Arial" w:cs="Arial"/>
                <w:bCs/>
                <w:highlight w:val="yellow"/>
              </w:rPr>
              <w:t>Macerate</w:t>
            </w:r>
            <w:proofErr w:type="spellEnd"/>
          </w:p>
        </w:tc>
      </w:tr>
    </w:tbl>
    <w:p w14:paraId="7C8E3332" w14:textId="2141A8B7" w:rsidR="00D54D20" w:rsidRPr="0026771D" w:rsidRDefault="00D54D20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</w:p>
    <w:p w14:paraId="35B19988" w14:textId="4ACA9214" w:rsidR="002A7E67" w:rsidRPr="0026771D" w:rsidRDefault="001755A2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26771D">
        <w:rPr>
          <w:rFonts w:ascii="Arial" w:eastAsia="Calibri" w:hAnsi="Arial" w:cs="Arial"/>
          <w:bCs/>
        </w:rPr>
        <w:t xml:space="preserve">For all of the plants </w:t>
      </w:r>
      <w:proofErr w:type="spellStart"/>
      <w:r w:rsidRPr="0026771D">
        <w:rPr>
          <w:rFonts w:ascii="Arial" w:eastAsia="Calibri" w:hAnsi="Arial" w:cs="Arial"/>
          <w:bCs/>
        </w:rPr>
        <w:t>listed</w:t>
      </w:r>
      <w:proofErr w:type="spellEnd"/>
      <w:r w:rsidRPr="0026771D">
        <w:rPr>
          <w:rFonts w:ascii="Arial" w:eastAsia="Calibri" w:hAnsi="Arial" w:cs="Arial"/>
          <w:bCs/>
        </w:rPr>
        <w:t xml:space="preserve">, we noted greater use of the </w:t>
      </w:r>
      <w:proofErr w:type="spellStart"/>
      <w:r w:rsidRPr="0026771D">
        <w:rPr>
          <w:rFonts w:ascii="Arial" w:eastAsia="Calibri" w:hAnsi="Arial" w:cs="Arial"/>
          <w:bCs/>
        </w:rPr>
        <w:t>barks</w:t>
      </w:r>
      <w:proofErr w:type="spellEnd"/>
      <w:r w:rsidRPr="0026771D">
        <w:rPr>
          <w:rFonts w:ascii="Arial" w:eastAsia="Calibri" w:hAnsi="Arial" w:cs="Arial"/>
          <w:bCs/>
        </w:rPr>
        <w:t xml:space="preserve"> (41%) leaves (21%) and </w:t>
      </w:r>
      <w:proofErr w:type="spellStart"/>
      <w:r w:rsidRPr="0026771D">
        <w:rPr>
          <w:rFonts w:ascii="Arial" w:eastAsia="Calibri" w:hAnsi="Arial" w:cs="Arial"/>
          <w:bCs/>
        </w:rPr>
        <w:t>roots</w:t>
      </w:r>
      <w:proofErr w:type="spellEnd"/>
      <w:r w:rsidRPr="0026771D">
        <w:rPr>
          <w:rFonts w:ascii="Arial" w:eastAsia="Calibri" w:hAnsi="Arial" w:cs="Arial"/>
          <w:bCs/>
        </w:rPr>
        <w:t xml:space="preserve"> (21%). Other parts of plants used </w:t>
      </w:r>
      <w:proofErr w:type="spellStart"/>
      <w:r w:rsidRPr="0026771D">
        <w:rPr>
          <w:rFonts w:ascii="Arial" w:eastAsia="Calibri" w:hAnsi="Arial" w:cs="Arial"/>
          <w:bCs/>
        </w:rPr>
        <w:t>include</w:t>
      </w:r>
      <w:proofErr w:type="spellEnd"/>
      <w:r w:rsidRPr="0026771D">
        <w:rPr>
          <w:rFonts w:ascii="Arial" w:eastAsia="Calibri" w:hAnsi="Arial" w:cs="Arial"/>
          <w:bCs/>
        </w:rPr>
        <w:t xml:space="preserve"> root and/or </w:t>
      </w:r>
      <w:proofErr w:type="spellStart"/>
      <w:r w:rsidRPr="0026771D">
        <w:rPr>
          <w:rFonts w:ascii="Arial" w:eastAsia="Calibri" w:hAnsi="Arial" w:cs="Arial"/>
          <w:bCs/>
        </w:rPr>
        <w:t>trunk</w:t>
      </w:r>
      <w:proofErr w:type="spellEnd"/>
      <w:r w:rsidRPr="0026771D">
        <w:rPr>
          <w:rFonts w:ascii="Arial" w:eastAsia="Calibri" w:hAnsi="Arial" w:cs="Arial"/>
          <w:bCs/>
        </w:rPr>
        <w:t xml:space="preserve"> </w:t>
      </w:r>
      <w:proofErr w:type="spellStart"/>
      <w:r w:rsidRPr="0026771D">
        <w:rPr>
          <w:rFonts w:ascii="Arial" w:eastAsia="Calibri" w:hAnsi="Arial" w:cs="Arial"/>
          <w:bCs/>
        </w:rPr>
        <w:t>bark</w:t>
      </w:r>
      <w:proofErr w:type="spellEnd"/>
      <w:r w:rsidRPr="0026771D">
        <w:rPr>
          <w:rFonts w:ascii="Arial" w:eastAsia="Calibri" w:hAnsi="Arial" w:cs="Arial"/>
          <w:bCs/>
        </w:rPr>
        <w:t xml:space="preserve">, fruit, </w:t>
      </w:r>
      <w:proofErr w:type="spellStart"/>
      <w:r w:rsidRPr="0026771D">
        <w:rPr>
          <w:rFonts w:ascii="Arial" w:eastAsia="Calibri" w:hAnsi="Arial" w:cs="Arial"/>
          <w:bCs/>
        </w:rPr>
        <w:t>petals</w:t>
      </w:r>
      <w:proofErr w:type="spellEnd"/>
      <w:r w:rsidRPr="0026771D">
        <w:rPr>
          <w:rFonts w:ascii="Arial" w:eastAsia="Calibri" w:hAnsi="Arial" w:cs="Arial"/>
          <w:bCs/>
        </w:rPr>
        <w:t xml:space="preserve">, the </w:t>
      </w:r>
      <w:proofErr w:type="spellStart"/>
      <w:r w:rsidRPr="0026771D">
        <w:rPr>
          <w:rFonts w:ascii="Arial" w:eastAsia="Calibri" w:hAnsi="Arial" w:cs="Arial"/>
          <w:bCs/>
        </w:rPr>
        <w:t>whole</w:t>
      </w:r>
      <w:proofErr w:type="spellEnd"/>
      <w:r w:rsidRPr="0026771D">
        <w:rPr>
          <w:rFonts w:ascii="Arial" w:eastAsia="Calibri" w:hAnsi="Arial" w:cs="Arial"/>
          <w:bCs/>
        </w:rPr>
        <w:t xml:space="preserve"> plant, </w:t>
      </w:r>
      <w:proofErr w:type="spellStart"/>
      <w:r w:rsidRPr="0026771D">
        <w:rPr>
          <w:rFonts w:ascii="Arial" w:eastAsia="Calibri" w:hAnsi="Arial" w:cs="Arial"/>
          <w:bCs/>
        </w:rPr>
        <w:t>sap</w:t>
      </w:r>
      <w:proofErr w:type="spellEnd"/>
      <w:r w:rsidRPr="0026771D">
        <w:rPr>
          <w:rFonts w:ascii="Arial" w:eastAsia="Calibri" w:hAnsi="Arial" w:cs="Arial"/>
          <w:bCs/>
        </w:rPr>
        <w:t xml:space="preserve"> or </w:t>
      </w:r>
      <w:proofErr w:type="spellStart"/>
      <w:r w:rsidRPr="0026771D">
        <w:rPr>
          <w:rFonts w:ascii="Arial" w:eastAsia="Calibri" w:hAnsi="Arial" w:cs="Arial"/>
          <w:bCs/>
        </w:rPr>
        <w:t>juice</w:t>
      </w:r>
      <w:proofErr w:type="spellEnd"/>
      <w:r w:rsidRPr="0026771D">
        <w:rPr>
          <w:rFonts w:ascii="Arial" w:eastAsia="Calibri" w:hAnsi="Arial" w:cs="Arial"/>
          <w:bCs/>
        </w:rPr>
        <w:t xml:space="preserve"> (17%). The figure 5 shows the distribution according to the parts of plants used.</w:t>
      </w:r>
    </w:p>
    <w:p w14:paraId="4B239DD1" w14:textId="2B7DC93A" w:rsidR="001755A2" w:rsidRPr="0026771D" w:rsidRDefault="001755A2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26771D">
        <w:rPr>
          <w:rFonts w:ascii="Arial" w:eastAsia="Calibri" w:hAnsi="Arial" w:cs="Arial"/>
          <w:bCs/>
          <w:noProof/>
        </w:rPr>
        <w:drawing>
          <wp:inline distT="0" distB="0" distL="0" distR="0" wp14:anchorId="7A3B416A" wp14:editId="0FDD2345">
            <wp:extent cx="4584700" cy="2444750"/>
            <wp:effectExtent l="0" t="0" r="6350" b="0"/>
            <wp:docPr id="184466439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BFE94" w14:textId="7A9AFC69" w:rsidR="000D52F4" w:rsidRPr="00A13EE0" w:rsidRDefault="000D52F4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A13EE0">
        <w:rPr>
          <w:rFonts w:ascii="Arial" w:eastAsia="Calibri" w:hAnsi="Arial" w:cs="Arial"/>
          <w:b/>
        </w:rPr>
        <w:t>Fig.5. Distribution according to the parts of plants used.</w:t>
      </w:r>
    </w:p>
    <w:p w14:paraId="1BB4BB11" w14:textId="77777777" w:rsidR="00E16F9A" w:rsidRDefault="000D52F4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26771D">
        <w:rPr>
          <w:rFonts w:ascii="Arial" w:eastAsia="Calibri" w:hAnsi="Arial" w:cs="Arial"/>
          <w:bCs/>
        </w:rPr>
        <w:t xml:space="preserve">With regard to </w:t>
      </w:r>
      <w:proofErr w:type="spellStart"/>
      <w:r w:rsidRPr="0026771D">
        <w:rPr>
          <w:rFonts w:ascii="Arial" w:eastAsia="Calibri" w:hAnsi="Arial" w:cs="Arial"/>
          <w:bCs/>
        </w:rPr>
        <w:t>preparations</w:t>
      </w:r>
      <w:proofErr w:type="spellEnd"/>
      <w:r w:rsidRPr="0026771D">
        <w:rPr>
          <w:rFonts w:ascii="Arial" w:eastAsia="Calibri" w:hAnsi="Arial" w:cs="Arial"/>
          <w:bCs/>
        </w:rPr>
        <w:t xml:space="preserve">, </w:t>
      </w:r>
      <w:proofErr w:type="spellStart"/>
      <w:r w:rsidRPr="0026771D">
        <w:rPr>
          <w:rFonts w:ascii="Arial" w:eastAsia="Calibri" w:hAnsi="Arial" w:cs="Arial"/>
          <w:bCs/>
        </w:rPr>
        <w:t>decoctions</w:t>
      </w:r>
      <w:proofErr w:type="spellEnd"/>
      <w:r w:rsidRPr="0026771D">
        <w:rPr>
          <w:rFonts w:ascii="Arial" w:eastAsia="Calibri" w:hAnsi="Arial" w:cs="Arial"/>
          <w:bCs/>
        </w:rPr>
        <w:t xml:space="preserve"> (43%) was used most frequently, followed by infusions</w:t>
      </w:r>
      <w:r w:rsidR="00EA7736" w:rsidRPr="0026771D">
        <w:rPr>
          <w:rFonts w:ascii="Arial" w:eastAsia="Calibri" w:hAnsi="Arial" w:cs="Arial"/>
          <w:bCs/>
        </w:rPr>
        <w:t xml:space="preserve"> (36%)</w:t>
      </w:r>
      <w:r w:rsidRPr="0026771D">
        <w:rPr>
          <w:rFonts w:ascii="Arial" w:eastAsia="Calibri" w:hAnsi="Arial" w:cs="Arial"/>
          <w:bCs/>
        </w:rPr>
        <w:t xml:space="preserve">, then </w:t>
      </w:r>
      <w:proofErr w:type="spellStart"/>
      <w:r w:rsidRPr="0026771D">
        <w:rPr>
          <w:rFonts w:ascii="Arial" w:eastAsia="Calibri" w:hAnsi="Arial" w:cs="Arial"/>
          <w:bCs/>
        </w:rPr>
        <w:t>macerations</w:t>
      </w:r>
      <w:proofErr w:type="spellEnd"/>
      <w:r w:rsidR="00EA7736" w:rsidRPr="0026771D">
        <w:rPr>
          <w:rFonts w:ascii="Arial" w:eastAsia="Calibri" w:hAnsi="Arial" w:cs="Arial"/>
          <w:bCs/>
        </w:rPr>
        <w:t xml:space="preserve"> (19%)</w:t>
      </w:r>
      <w:r w:rsidRPr="0026771D">
        <w:rPr>
          <w:rFonts w:ascii="Arial" w:eastAsia="Calibri" w:hAnsi="Arial" w:cs="Arial"/>
          <w:bCs/>
        </w:rPr>
        <w:t xml:space="preserve">, and </w:t>
      </w:r>
      <w:proofErr w:type="spellStart"/>
      <w:r w:rsidRPr="0026771D">
        <w:rPr>
          <w:rFonts w:ascii="Arial" w:eastAsia="Calibri" w:hAnsi="Arial" w:cs="Arial"/>
          <w:bCs/>
        </w:rPr>
        <w:t>finally</w:t>
      </w:r>
      <w:proofErr w:type="spellEnd"/>
      <w:r w:rsidRPr="0026771D">
        <w:rPr>
          <w:rFonts w:ascii="Arial" w:eastAsia="Calibri" w:hAnsi="Arial" w:cs="Arial"/>
          <w:bCs/>
        </w:rPr>
        <w:t xml:space="preserve"> other methods</w:t>
      </w:r>
      <w:r w:rsidR="00EA7736" w:rsidRPr="0026771D">
        <w:rPr>
          <w:rFonts w:ascii="Arial" w:eastAsia="Calibri" w:hAnsi="Arial" w:cs="Arial"/>
          <w:bCs/>
        </w:rPr>
        <w:t xml:space="preserve"> (2%)</w:t>
      </w:r>
      <w:r w:rsidRPr="0026771D">
        <w:rPr>
          <w:rFonts w:ascii="Arial" w:eastAsia="Calibri" w:hAnsi="Arial" w:cs="Arial"/>
          <w:bCs/>
        </w:rPr>
        <w:t>.</w:t>
      </w:r>
      <w:r w:rsidR="00EA7736" w:rsidRPr="0026771D">
        <w:rPr>
          <w:rFonts w:ascii="Arial" w:eastAsia="Calibri" w:hAnsi="Arial" w:cs="Arial"/>
          <w:bCs/>
        </w:rPr>
        <w:t xml:space="preserve"> </w:t>
      </w:r>
    </w:p>
    <w:p w14:paraId="2427F5AF" w14:textId="54996496" w:rsidR="000D52F4" w:rsidRPr="0026771D" w:rsidRDefault="00E16F9A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  <w:highlight w:val="yellow"/>
        </w:rPr>
        <w:t>Figure</w:t>
      </w:r>
      <w:r w:rsidR="00EA7736" w:rsidRPr="00F70BB2">
        <w:rPr>
          <w:rFonts w:ascii="Arial" w:eastAsia="Calibri" w:hAnsi="Arial" w:cs="Arial"/>
          <w:bCs/>
          <w:highlight w:val="yellow"/>
        </w:rPr>
        <w:t xml:space="preserve"> 6 shows the </w:t>
      </w:r>
      <w:r w:rsidR="00F70BB2" w:rsidRPr="00F70BB2">
        <w:rPr>
          <w:rFonts w:ascii="Arial" w:eastAsia="Calibri" w:hAnsi="Arial" w:cs="Arial"/>
          <w:bCs/>
          <w:highlight w:val="yellow"/>
        </w:rPr>
        <w:t xml:space="preserve">methods of </w:t>
      </w:r>
      <w:proofErr w:type="spellStart"/>
      <w:r w:rsidR="00F70BB2" w:rsidRPr="00F70BB2">
        <w:rPr>
          <w:rFonts w:ascii="Arial" w:eastAsia="Calibri" w:hAnsi="Arial" w:cs="Arial"/>
          <w:bCs/>
          <w:highlight w:val="yellow"/>
        </w:rPr>
        <w:t>preparation</w:t>
      </w:r>
      <w:proofErr w:type="spellEnd"/>
      <w:r w:rsidR="00EA7736" w:rsidRPr="00F70BB2">
        <w:rPr>
          <w:rFonts w:ascii="Arial" w:eastAsia="Calibri" w:hAnsi="Arial" w:cs="Arial"/>
          <w:bCs/>
          <w:highlight w:val="yellow"/>
        </w:rPr>
        <w:t>.</w:t>
      </w:r>
    </w:p>
    <w:p w14:paraId="145A4BA8" w14:textId="77777777" w:rsidR="000D52F4" w:rsidRPr="0026771D" w:rsidRDefault="000D52F4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26771D">
        <w:rPr>
          <w:rFonts w:ascii="Arial" w:hAnsi="Arial" w:cs="Arial"/>
          <w:noProof/>
        </w:rPr>
        <w:lastRenderedPageBreak/>
        <w:drawing>
          <wp:inline distT="0" distB="0" distL="0" distR="0" wp14:anchorId="711C95F3" wp14:editId="27E1DABA">
            <wp:extent cx="4502150" cy="2413000"/>
            <wp:effectExtent l="0" t="0" r="12700" b="6350"/>
            <wp:docPr id="27747774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1E17FC3-D5FC-AA4C-A5F9-B109A941DF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26771D">
        <w:rPr>
          <w:rFonts w:ascii="Arial" w:eastAsia="Calibri" w:hAnsi="Arial" w:cs="Arial"/>
          <w:bCs/>
        </w:rPr>
        <w:t xml:space="preserve"> </w:t>
      </w:r>
    </w:p>
    <w:p w14:paraId="0B822621" w14:textId="67F5FBAD" w:rsidR="000D52F4" w:rsidRPr="00A13EE0" w:rsidRDefault="000D52F4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F70BB2">
        <w:rPr>
          <w:rFonts w:ascii="Arial" w:eastAsia="Calibri" w:hAnsi="Arial" w:cs="Arial"/>
          <w:b/>
          <w:highlight w:val="yellow"/>
        </w:rPr>
        <w:t xml:space="preserve">Fig. 6. Distribution according to the </w:t>
      </w:r>
      <w:r w:rsidR="00F70BB2" w:rsidRPr="00F70BB2">
        <w:rPr>
          <w:rFonts w:ascii="Arial" w:eastAsia="Calibri" w:hAnsi="Arial" w:cs="Arial"/>
          <w:b/>
          <w:highlight w:val="yellow"/>
        </w:rPr>
        <w:t xml:space="preserve">methods of </w:t>
      </w:r>
      <w:proofErr w:type="spellStart"/>
      <w:r w:rsidR="00F70BB2" w:rsidRPr="00F70BB2">
        <w:rPr>
          <w:rFonts w:ascii="Arial" w:eastAsia="Calibri" w:hAnsi="Arial" w:cs="Arial"/>
          <w:b/>
          <w:highlight w:val="yellow"/>
        </w:rPr>
        <w:t>preparation</w:t>
      </w:r>
      <w:proofErr w:type="spellEnd"/>
      <w:r w:rsidRPr="00F70BB2">
        <w:rPr>
          <w:rFonts w:ascii="Arial" w:eastAsia="Calibri" w:hAnsi="Arial" w:cs="Arial"/>
          <w:b/>
          <w:highlight w:val="yellow"/>
        </w:rPr>
        <w:t>.</w:t>
      </w:r>
    </w:p>
    <w:p w14:paraId="37D6D0C8" w14:textId="1AFD81C7" w:rsidR="000D52F4" w:rsidRPr="0026771D" w:rsidRDefault="000D52F4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b/>
        </w:rPr>
      </w:pPr>
    </w:p>
    <w:p w14:paraId="6A302EA9" w14:textId="2A5C5649" w:rsidR="00F940FF" w:rsidRPr="0026771D" w:rsidRDefault="00556597" w:rsidP="00A13EE0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6771D">
        <w:rPr>
          <w:rFonts w:ascii="Arial" w:hAnsi="Arial" w:cs="Arial"/>
          <w:b/>
          <w:bCs/>
          <w:sz w:val="24"/>
          <w:szCs w:val="24"/>
        </w:rPr>
        <w:t>Discussion</w:t>
      </w:r>
    </w:p>
    <w:p w14:paraId="6B4B2864" w14:textId="77777777" w:rsidR="00E779B8" w:rsidRPr="0026771D" w:rsidRDefault="00E779B8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</w:rPr>
      </w:pPr>
      <w:r w:rsidRPr="0026771D">
        <w:rPr>
          <w:rFonts w:ascii="Arial" w:eastAsia="Calibri" w:hAnsi="Arial" w:cs="Arial"/>
        </w:rPr>
        <w:t xml:space="preserve">Our </w:t>
      </w:r>
      <w:proofErr w:type="spellStart"/>
      <w:r w:rsidRPr="0026771D">
        <w:rPr>
          <w:rFonts w:ascii="Arial" w:eastAsia="Calibri" w:hAnsi="Arial" w:cs="Arial"/>
        </w:rPr>
        <w:t>survey</w:t>
      </w:r>
      <w:proofErr w:type="spellEnd"/>
      <w:r w:rsidRPr="0026771D">
        <w:rPr>
          <w:rFonts w:ascii="Arial" w:eastAsia="Calibri" w:hAnsi="Arial" w:cs="Arial"/>
        </w:rPr>
        <w:t xml:space="preserve"> was conducted in the regions of Casamance, Fatick and Kaolack. </w:t>
      </w:r>
    </w:p>
    <w:p w14:paraId="34E54E88" w14:textId="6821E147" w:rsidR="008F5A82" w:rsidRPr="0026771D" w:rsidRDefault="00E779B8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</w:rPr>
      </w:pPr>
      <w:r w:rsidRPr="0026771D">
        <w:rPr>
          <w:rFonts w:ascii="Arial" w:eastAsia="Calibri" w:hAnsi="Arial" w:cs="Arial"/>
        </w:rPr>
        <w:t xml:space="preserve">This study reports that 98% of </w:t>
      </w:r>
      <w:proofErr w:type="spellStart"/>
      <w:r w:rsidRPr="0026771D">
        <w:rPr>
          <w:rFonts w:ascii="Arial" w:eastAsia="Calibri" w:hAnsi="Arial" w:cs="Arial"/>
        </w:rPr>
        <w:t>respondents</w:t>
      </w:r>
      <w:proofErr w:type="spellEnd"/>
      <w:r w:rsidRPr="0026771D">
        <w:rPr>
          <w:rFonts w:ascii="Arial" w:eastAsia="Calibri" w:hAnsi="Arial" w:cs="Arial"/>
        </w:rPr>
        <w:t xml:space="preserve"> were men. The same </w:t>
      </w:r>
      <w:proofErr w:type="spellStart"/>
      <w:r w:rsidRPr="0026771D">
        <w:rPr>
          <w:rFonts w:ascii="Arial" w:eastAsia="Calibri" w:hAnsi="Arial" w:cs="Arial"/>
        </w:rPr>
        <w:t>predominance</w:t>
      </w:r>
      <w:proofErr w:type="spellEnd"/>
      <w:r w:rsidRPr="0026771D">
        <w:rPr>
          <w:rFonts w:ascii="Arial" w:eastAsia="Calibri" w:hAnsi="Arial" w:cs="Arial"/>
        </w:rPr>
        <w:t xml:space="preserve"> is found in </w:t>
      </w:r>
      <w:proofErr w:type="spellStart"/>
      <w:r w:rsidRPr="0026771D">
        <w:rPr>
          <w:rFonts w:ascii="Arial" w:eastAsia="Calibri" w:hAnsi="Arial" w:cs="Arial"/>
        </w:rPr>
        <w:t>surveys</w:t>
      </w:r>
      <w:proofErr w:type="spellEnd"/>
      <w:r w:rsidRPr="0026771D">
        <w:rPr>
          <w:rFonts w:ascii="Arial" w:eastAsia="Calibri" w:hAnsi="Arial" w:cs="Arial"/>
        </w:rPr>
        <w:t xml:space="preserve"> conducted by </w:t>
      </w:r>
      <w:r w:rsidR="0071728C" w:rsidRPr="0026771D">
        <w:rPr>
          <w:rFonts w:ascii="Arial" w:eastAsia="Calibri" w:hAnsi="Arial" w:cs="Arial"/>
          <w:noProof/>
          <w:lang w:val="fr-FR"/>
        </w:rPr>
        <w:t>[10]</w:t>
      </w:r>
      <w:r w:rsidRPr="0026771D">
        <w:rPr>
          <w:rFonts w:ascii="Arial" w:eastAsia="Calibri" w:hAnsi="Arial" w:cs="Arial"/>
        </w:rPr>
        <w:t xml:space="preserve">, who recorded 72% men in </w:t>
      </w:r>
      <w:proofErr w:type="spellStart"/>
      <w:r w:rsidRPr="0026771D">
        <w:rPr>
          <w:rFonts w:ascii="Arial" w:eastAsia="Calibri" w:hAnsi="Arial" w:cs="Arial"/>
        </w:rPr>
        <w:t>his</w:t>
      </w:r>
      <w:proofErr w:type="spellEnd"/>
      <w:r w:rsidRPr="0026771D">
        <w:rPr>
          <w:rFonts w:ascii="Arial" w:eastAsia="Calibri" w:hAnsi="Arial" w:cs="Arial"/>
        </w:rPr>
        <w:t xml:space="preserve"> study population. This can be </w:t>
      </w:r>
      <w:proofErr w:type="spellStart"/>
      <w:r w:rsidRPr="0026771D">
        <w:rPr>
          <w:rFonts w:ascii="Arial" w:eastAsia="Calibri" w:hAnsi="Arial" w:cs="Arial"/>
        </w:rPr>
        <w:t>explained</w:t>
      </w:r>
      <w:proofErr w:type="spellEnd"/>
      <w:r w:rsidRPr="0026771D">
        <w:rPr>
          <w:rFonts w:ascii="Arial" w:eastAsia="Calibri" w:hAnsi="Arial" w:cs="Arial"/>
        </w:rPr>
        <w:t xml:space="preserve"> by the fact that </w:t>
      </w:r>
      <w:proofErr w:type="spellStart"/>
      <w:r w:rsidRPr="0026771D">
        <w:rPr>
          <w:rFonts w:ascii="Arial" w:eastAsia="Calibri" w:hAnsi="Arial" w:cs="Arial"/>
        </w:rPr>
        <w:t>it</w:t>
      </w:r>
      <w:proofErr w:type="spellEnd"/>
      <w:r w:rsidRPr="0026771D">
        <w:rPr>
          <w:rFonts w:ascii="Arial" w:eastAsia="Calibri" w:hAnsi="Arial" w:cs="Arial"/>
        </w:rPr>
        <w:t xml:space="preserve"> is rare for </w:t>
      </w:r>
      <w:proofErr w:type="spellStart"/>
      <w:r w:rsidRPr="0026771D">
        <w:rPr>
          <w:rFonts w:ascii="Arial" w:eastAsia="Calibri" w:hAnsi="Arial" w:cs="Arial"/>
        </w:rPr>
        <w:t>women</w:t>
      </w:r>
      <w:proofErr w:type="spellEnd"/>
      <w:r w:rsidRPr="0026771D">
        <w:rPr>
          <w:rFonts w:ascii="Arial" w:eastAsia="Calibri" w:hAnsi="Arial" w:cs="Arial"/>
        </w:rPr>
        <w:t xml:space="preserve"> to </w:t>
      </w:r>
      <w:proofErr w:type="spellStart"/>
      <w:r w:rsidRPr="0026771D">
        <w:rPr>
          <w:rFonts w:ascii="Arial" w:eastAsia="Calibri" w:hAnsi="Arial" w:cs="Arial"/>
        </w:rPr>
        <w:t>inherit</w:t>
      </w:r>
      <w:proofErr w:type="spellEnd"/>
      <w:r w:rsidRPr="0026771D">
        <w:rPr>
          <w:rFonts w:ascii="Arial" w:eastAsia="Calibri" w:hAnsi="Arial" w:cs="Arial"/>
        </w:rPr>
        <w:t xml:space="preserve"> traditional </w:t>
      </w:r>
      <w:proofErr w:type="spellStart"/>
      <w:r w:rsidRPr="0026771D">
        <w:rPr>
          <w:rFonts w:ascii="Arial" w:eastAsia="Calibri" w:hAnsi="Arial" w:cs="Arial"/>
        </w:rPr>
        <w:t>knowledge</w:t>
      </w:r>
      <w:proofErr w:type="spellEnd"/>
      <w:r w:rsidRPr="0026771D">
        <w:rPr>
          <w:rFonts w:ascii="Arial" w:eastAsia="Calibri" w:hAnsi="Arial" w:cs="Arial"/>
        </w:rPr>
        <w:t xml:space="preserve">. </w:t>
      </w:r>
    </w:p>
    <w:p w14:paraId="269D8717" w14:textId="14C12137" w:rsidR="00053623" w:rsidRPr="0026771D" w:rsidRDefault="006341CF" w:rsidP="00A13EE0">
      <w:pPr>
        <w:autoSpaceDE w:val="0"/>
        <w:autoSpaceDN w:val="0"/>
        <w:adjustRightInd w:val="0"/>
        <w:spacing w:before="120" w:after="120" w:line="360" w:lineRule="auto"/>
        <w:jc w:val="both"/>
        <w:rPr>
          <w:rStyle w:val="y2iqfc"/>
          <w:rFonts w:ascii="Arial" w:eastAsia="Calibri" w:hAnsi="Arial" w:cs="Arial"/>
        </w:rPr>
      </w:pPr>
      <w:r w:rsidRPr="0026771D">
        <w:rPr>
          <w:rFonts w:ascii="Arial" w:eastAsia="Calibri" w:hAnsi="Arial" w:cs="Arial"/>
        </w:rPr>
        <w:t xml:space="preserve">With regard to the </w:t>
      </w:r>
      <w:proofErr w:type="spellStart"/>
      <w:r w:rsidRPr="0026771D">
        <w:rPr>
          <w:rFonts w:ascii="Arial" w:eastAsia="Calibri" w:hAnsi="Arial" w:cs="Arial"/>
        </w:rPr>
        <w:t>actors</w:t>
      </w:r>
      <w:proofErr w:type="spellEnd"/>
      <w:r w:rsidRPr="0026771D">
        <w:rPr>
          <w:rFonts w:ascii="Arial" w:eastAsia="Calibri" w:hAnsi="Arial" w:cs="Arial"/>
        </w:rPr>
        <w:t xml:space="preserve">, </w:t>
      </w:r>
      <w:proofErr w:type="spellStart"/>
      <w:r w:rsidRPr="0026771D">
        <w:rPr>
          <w:rFonts w:ascii="Arial" w:eastAsia="Calibri" w:hAnsi="Arial" w:cs="Arial"/>
        </w:rPr>
        <w:t>whether</w:t>
      </w:r>
      <w:proofErr w:type="spellEnd"/>
      <w:r w:rsidRPr="0026771D">
        <w:rPr>
          <w:rFonts w:ascii="Arial" w:eastAsia="Calibri" w:hAnsi="Arial" w:cs="Arial"/>
        </w:rPr>
        <w:t xml:space="preserve"> </w:t>
      </w:r>
      <w:proofErr w:type="spellStart"/>
      <w:r w:rsidRPr="0026771D">
        <w:rPr>
          <w:rFonts w:ascii="Arial" w:eastAsia="Calibri" w:hAnsi="Arial" w:cs="Arial"/>
        </w:rPr>
        <w:t>herbalists</w:t>
      </w:r>
      <w:proofErr w:type="spellEnd"/>
      <w:r w:rsidRPr="0026771D">
        <w:rPr>
          <w:rFonts w:ascii="Arial" w:eastAsia="Calibri" w:hAnsi="Arial" w:cs="Arial"/>
        </w:rPr>
        <w:t xml:space="preserve"> or traditional </w:t>
      </w:r>
      <w:proofErr w:type="spellStart"/>
      <w:r w:rsidRPr="0026771D">
        <w:rPr>
          <w:rFonts w:ascii="Arial" w:eastAsia="Calibri" w:hAnsi="Arial" w:cs="Arial"/>
        </w:rPr>
        <w:t>practitioners</w:t>
      </w:r>
      <w:proofErr w:type="spellEnd"/>
      <w:r w:rsidRPr="0026771D">
        <w:rPr>
          <w:rFonts w:ascii="Arial" w:eastAsia="Calibri" w:hAnsi="Arial" w:cs="Arial"/>
        </w:rPr>
        <w:t xml:space="preserve">, all age groups were </w:t>
      </w:r>
      <w:proofErr w:type="spellStart"/>
      <w:r w:rsidRPr="0026771D">
        <w:rPr>
          <w:rFonts w:ascii="Arial" w:eastAsia="Calibri" w:hAnsi="Arial" w:cs="Arial"/>
        </w:rPr>
        <w:t>represented</w:t>
      </w:r>
      <w:proofErr w:type="spellEnd"/>
      <w:r w:rsidRPr="0026771D">
        <w:rPr>
          <w:rFonts w:ascii="Arial" w:eastAsia="Calibri" w:hAnsi="Arial" w:cs="Arial"/>
        </w:rPr>
        <w:t xml:space="preserve">, with a minimum age of 24 and a maximum age of 91. The </w:t>
      </w:r>
      <w:proofErr w:type="spellStart"/>
      <w:r w:rsidRPr="0026771D">
        <w:rPr>
          <w:rFonts w:ascii="Arial" w:eastAsia="Calibri" w:hAnsi="Arial" w:cs="Arial"/>
        </w:rPr>
        <w:t>majority</w:t>
      </w:r>
      <w:proofErr w:type="spellEnd"/>
      <w:r w:rsidRPr="0026771D">
        <w:rPr>
          <w:rFonts w:ascii="Arial" w:eastAsia="Calibri" w:hAnsi="Arial" w:cs="Arial"/>
        </w:rPr>
        <w:t xml:space="preserve"> of traditional </w:t>
      </w:r>
      <w:proofErr w:type="spellStart"/>
      <w:r w:rsidRPr="0026771D">
        <w:rPr>
          <w:rFonts w:ascii="Arial" w:eastAsia="Calibri" w:hAnsi="Arial" w:cs="Arial"/>
        </w:rPr>
        <w:t>practitioners</w:t>
      </w:r>
      <w:proofErr w:type="spellEnd"/>
      <w:r w:rsidRPr="0026771D">
        <w:rPr>
          <w:rFonts w:ascii="Arial" w:eastAsia="Calibri" w:hAnsi="Arial" w:cs="Arial"/>
        </w:rPr>
        <w:t xml:space="preserve"> were over 40 years old. A study conducted by </w:t>
      </w:r>
      <w:r w:rsidR="0009013B" w:rsidRPr="0026771D">
        <w:rPr>
          <w:rFonts w:ascii="Arial" w:eastAsia="Calibri" w:hAnsi="Arial" w:cs="Arial"/>
          <w:noProof/>
          <w:lang w:val="fr-FR"/>
        </w:rPr>
        <w:t>[10]</w:t>
      </w:r>
      <w:r w:rsidR="0009013B" w:rsidRPr="0026771D">
        <w:rPr>
          <w:rFonts w:ascii="Arial" w:eastAsia="Calibri" w:hAnsi="Arial" w:cs="Arial"/>
        </w:rPr>
        <w:t xml:space="preserve"> </w:t>
      </w:r>
      <w:r w:rsidRPr="0026771D">
        <w:rPr>
          <w:rFonts w:ascii="Arial" w:eastAsia="Calibri" w:hAnsi="Arial" w:cs="Arial"/>
        </w:rPr>
        <w:t xml:space="preserve">on </w:t>
      </w:r>
      <w:proofErr w:type="spellStart"/>
      <w:r w:rsidRPr="0026771D">
        <w:rPr>
          <w:rFonts w:ascii="Arial" w:eastAsia="Calibri" w:hAnsi="Arial" w:cs="Arial"/>
        </w:rPr>
        <w:t>antidiabetic</w:t>
      </w:r>
      <w:proofErr w:type="spellEnd"/>
      <w:r w:rsidRPr="0026771D">
        <w:rPr>
          <w:rFonts w:ascii="Arial" w:eastAsia="Calibri" w:hAnsi="Arial" w:cs="Arial"/>
        </w:rPr>
        <w:t xml:space="preserve"> plants </w:t>
      </w:r>
      <w:proofErr w:type="spellStart"/>
      <w:r w:rsidRPr="0026771D">
        <w:rPr>
          <w:rFonts w:ascii="Arial" w:eastAsia="Calibri" w:hAnsi="Arial" w:cs="Arial"/>
        </w:rPr>
        <w:t>reveals</w:t>
      </w:r>
      <w:proofErr w:type="spellEnd"/>
      <w:r w:rsidRPr="0026771D">
        <w:rPr>
          <w:rFonts w:ascii="Arial" w:eastAsia="Calibri" w:hAnsi="Arial" w:cs="Arial"/>
        </w:rPr>
        <w:t xml:space="preserve"> a </w:t>
      </w:r>
      <w:proofErr w:type="spellStart"/>
      <w:r w:rsidRPr="0026771D">
        <w:rPr>
          <w:rFonts w:ascii="Arial" w:eastAsia="Calibri" w:hAnsi="Arial" w:cs="Arial"/>
        </w:rPr>
        <w:t>predominance</w:t>
      </w:r>
      <w:proofErr w:type="spellEnd"/>
      <w:r w:rsidRPr="0026771D">
        <w:rPr>
          <w:rFonts w:ascii="Arial" w:eastAsia="Calibri" w:hAnsi="Arial" w:cs="Arial"/>
        </w:rPr>
        <w:t xml:space="preserve"> of people over 40 years of age, accounting for 46.66%. This shows that the transmission of traditional </w:t>
      </w:r>
      <w:proofErr w:type="spellStart"/>
      <w:r w:rsidRPr="0026771D">
        <w:rPr>
          <w:rFonts w:ascii="Arial" w:eastAsia="Calibri" w:hAnsi="Arial" w:cs="Arial"/>
        </w:rPr>
        <w:t>knowledge</w:t>
      </w:r>
      <w:proofErr w:type="spellEnd"/>
      <w:r w:rsidRPr="0026771D">
        <w:rPr>
          <w:rFonts w:ascii="Arial" w:eastAsia="Calibri" w:hAnsi="Arial" w:cs="Arial"/>
        </w:rPr>
        <w:t xml:space="preserve"> and </w:t>
      </w:r>
      <w:proofErr w:type="spellStart"/>
      <w:r w:rsidRPr="0026771D">
        <w:rPr>
          <w:rFonts w:ascii="Arial" w:eastAsia="Calibri" w:hAnsi="Arial" w:cs="Arial"/>
        </w:rPr>
        <w:t>authorisation</w:t>
      </w:r>
      <w:proofErr w:type="spellEnd"/>
      <w:r w:rsidRPr="0026771D">
        <w:rPr>
          <w:rFonts w:ascii="Arial" w:eastAsia="Calibri" w:hAnsi="Arial" w:cs="Arial"/>
        </w:rPr>
        <w:t xml:space="preserve"> to </w:t>
      </w:r>
      <w:proofErr w:type="spellStart"/>
      <w:r w:rsidRPr="0026771D">
        <w:rPr>
          <w:rFonts w:ascii="Arial" w:eastAsia="Calibri" w:hAnsi="Arial" w:cs="Arial"/>
        </w:rPr>
        <w:t>practise</w:t>
      </w:r>
      <w:proofErr w:type="spellEnd"/>
      <w:r w:rsidRPr="0026771D">
        <w:rPr>
          <w:rFonts w:ascii="Arial" w:eastAsia="Calibri" w:hAnsi="Arial" w:cs="Arial"/>
        </w:rPr>
        <w:t xml:space="preserve"> </w:t>
      </w:r>
      <w:proofErr w:type="spellStart"/>
      <w:r w:rsidRPr="0026771D">
        <w:rPr>
          <w:rFonts w:ascii="Arial" w:eastAsia="Calibri" w:hAnsi="Arial" w:cs="Arial"/>
        </w:rPr>
        <w:t>occur</w:t>
      </w:r>
      <w:proofErr w:type="spellEnd"/>
      <w:r w:rsidRPr="0026771D">
        <w:rPr>
          <w:rFonts w:ascii="Arial" w:eastAsia="Calibri" w:hAnsi="Arial" w:cs="Arial"/>
        </w:rPr>
        <w:t xml:space="preserve"> </w:t>
      </w:r>
      <w:proofErr w:type="spellStart"/>
      <w:r w:rsidRPr="0026771D">
        <w:rPr>
          <w:rFonts w:ascii="Arial" w:eastAsia="Calibri" w:hAnsi="Arial" w:cs="Arial"/>
        </w:rPr>
        <w:t>late</w:t>
      </w:r>
      <w:proofErr w:type="spellEnd"/>
      <w:r w:rsidRPr="0026771D">
        <w:rPr>
          <w:rFonts w:ascii="Arial" w:eastAsia="Calibri" w:hAnsi="Arial" w:cs="Arial"/>
        </w:rPr>
        <w:t xml:space="preserve"> in life, as they often </w:t>
      </w:r>
      <w:proofErr w:type="spellStart"/>
      <w:r w:rsidRPr="0026771D">
        <w:rPr>
          <w:rFonts w:ascii="Arial" w:eastAsia="Calibri" w:hAnsi="Arial" w:cs="Arial"/>
        </w:rPr>
        <w:t>only</w:t>
      </w:r>
      <w:proofErr w:type="spellEnd"/>
      <w:r w:rsidRPr="0026771D">
        <w:rPr>
          <w:rFonts w:ascii="Arial" w:eastAsia="Calibri" w:hAnsi="Arial" w:cs="Arial"/>
        </w:rPr>
        <w:t xml:space="preserve"> </w:t>
      </w:r>
      <w:proofErr w:type="spellStart"/>
      <w:r w:rsidRPr="0026771D">
        <w:rPr>
          <w:rFonts w:ascii="Arial" w:eastAsia="Calibri" w:hAnsi="Arial" w:cs="Arial"/>
        </w:rPr>
        <w:t>take</w:t>
      </w:r>
      <w:proofErr w:type="spellEnd"/>
      <w:r w:rsidRPr="0026771D">
        <w:rPr>
          <w:rFonts w:ascii="Arial" w:eastAsia="Calibri" w:hAnsi="Arial" w:cs="Arial"/>
        </w:rPr>
        <w:t xml:space="preserve"> effect after the </w:t>
      </w:r>
      <w:proofErr w:type="spellStart"/>
      <w:r w:rsidRPr="0026771D">
        <w:rPr>
          <w:rFonts w:ascii="Arial" w:eastAsia="Calibri" w:hAnsi="Arial" w:cs="Arial"/>
        </w:rPr>
        <w:t>death</w:t>
      </w:r>
      <w:proofErr w:type="spellEnd"/>
      <w:r w:rsidRPr="0026771D">
        <w:rPr>
          <w:rFonts w:ascii="Arial" w:eastAsia="Calibri" w:hAnsi="Arial" w:cs="Arial"/>
        </w:rPr>
        <w:t xml:space="preserve"> of the </w:t>
      </w:r>
      <w:proofErr w:type="spellStart"/>
      <w:r w:rsidRPr="0026771D">
        <w:rPr>
          <w:rFonts w:ascii="Arial" w:eastAsia="Calibri" w:hAnsi="Arial" w:cs="Arial"/>
        </w:rPr>
        <w:t>legator</w:t>
      </w:r>
      <w:proofErr w:type="spellEnd"/>
      <w:r w:rsidRPr="0026771D">
        <w:rPr>
          <w:rFonts w:ascii="Arial" w:eastAsia="Calibri" w:hAnsi="Arial" w:cs="Arial"/>
        </w:rPr>
        <w:t xml:space="preserve"> or in old age. The study showed that </w:t>
      </w:r>
      <w:r w:rsidRPr="0026771D">
        <w:rPr>
          <w:rFonts w:ascii="Arial" w:eastAsia="Calibri" w:hAnsi="Arial" w:cs="Arial"/>
          <w:i/>
          <w:iCs/>
        </w:rPr>
        <w:t xml:space="preserve">Pterocarpus </w:t>
      </w:r>
      <w:proofErr w:type="spellStart"/>
      <w:r w:rsidRPr="0026771D">
        <w:rPr>
          <w:rFonts w:ascii="Arial" w:eastAsia="Calibri" w:hAnsi="Arial" w:cs="Arial"/>
          <w:i/>
          <w:iCs/>
        </w:rPr>
        <w:t>erinaceus</w:t>
      </w:r>
      <w:proofErr w:type="spellEnd"/>
      <w:r w:rsidRPr="0026771D">
        <w:rPr>
          <w:rFonts w:ascii="Arial" w:eastAsia="Calibri" w:hAnsi="Arial" w:cs="Arial"/>
        </w:rPr>
        <w:t xml:space="preserve"> was the most </w:t>
      </w:r>
      <w:proofErr w:type="spellStart"/>
      <w:r w:rsidRPr="0026771D">
        <w:rPr>
          <w:rFonts w:ascii="Arial" w:eastAsia="Calibri" w:hAnsi="Arial" w:cs="Arial"/>
        </w:rPr>
        <w:t>commonly</w:t>
      </w:r>
      <w:proofErr w:type="spellEnd"/>
      <w:r w:rsidRPr="0026771D">
        <w:rPr>
          <w:rFonts w:ascii="Arial" w:eastAsia="Calibri" w:hAnsi="Arial" w:cs="Arial"/>
        </w:rPr>
        <w:t xml:space="preserve"> used plant for treating </w:t>
      </w:r>
      <w:proofErr w:type="spellStart"/>
      <w:r w:rsidRPr="0026771D">
        <w:rPr>
          <w:rFonts w:ascii="Arial" w:eastAsia="Calibri" w:hAnsi="Arial" w:cs="Arial"/>
        </w:rPr>
        <w:t>anaemia</w:t>
      </w:r>
      <w:proofErr w:type="spellEnd"/>
      <w:r w:rsidRPr="0026771D">
        <w:rPr>
          <w:rFonts w:ascii="Arial" w:eastAsia="Calibri" w:hAnsi="Arial" w:cs="Arial"/>
        </w:rPr>
        <w:t xml:space="preserve">, </w:t>
      </w:r>
      <w:proofErr w:type="spellStart"/>
      <w:r w:rsidRPr="0026771D">
        <w:rPr>
          <w:rFonts w:ascii="Arial" w:eastAsia="Calibri" w:hAnsi="Arial" w:cs="Arial"/>
        </w:rPr>
        <w:t>cited</w:t>
      </w:r>
      <w:proofErr w:type="spellEnd"/>
      <w:r w:rsidRPr="0026771D">
        <w:rPr>
          <w:rFonts w:ascii="Arial" w:eastAsia="Calibri" w:hAnsi="Arial" w:cs="Arial"/>
        </w:rPr>
        <w:t xml:space="preserve"> by 14 out of 30 </w:t>
      </w:r>
      <w:proofErr w:type="spellStart"/>
      <w:r w:rsidRPr="0026771D">
        <w:rPr>
          <w:rFonts w:ascii="Arial" w:eastAsia="Calibri" w:hAnsi="Arial" w:cs="Arial"/>
        </w:rPr>
        <w:t>respondents</w:t>
      </w:r>
      <w:proofErr w:type="spellEnd"/>
      <w:r w:rsidRPr="0026771D">
        <w:rPr>
          <w:rFonts w:ascii="Arial" w:eastAsia="Calibri" w:hAnsi="Arial" w:cs="Arial"/>
        </w:rPr>
        <w:t xml:space="preserve"> in Casamance and 16 out of 46 </w:t>
      </w:r>
      <w:proofErr w:type="spellStart"/>
      <w:r w:rsidRPr="0026771D">
        <w:rPr>
          <w:rFonts w:ascii="Arial" w:eastAsia="Calibri" w:hAnsi="Arial" w:cs="Arial"/>
        </w:rPr>
        <w:t>respondents</w:t>
      </w:r>
      <w:proofErr w:type="spellEnd"/>
      <w:r w:rsidRPr="0026771D">
        <w:rPr>
          <w:rFonts w:ascii="Arial" w:eastAsia="Calibri" w:hAnsi="Arial" w:cs="Arial"/>
        </w:rPr>
        <w:t xml:space="preserve"> in Sine-Saloum.</w:t>
      </w:r>
      <w:r w:rsidR="00207AAE" w:rsidRPr="0026771D">
        <w:rPr>
          <w:rFonts w:ascii="Arial" w:hAnsi="Arial" w:cs="Arial"/>
        </w:rPr>
        <w:t xml:space="preserve"> </w:t>
      </w:r>
      <w:r w:rsidR="00207AAE" w:rsidRPr="0026771D">
        <w:rPr>
          <w:rFonts w:ascii="Arial" w:eastAsia="Calibri" w:hAnsi="Arial" w:cs="Arial"/>
        </w:rPr>
        <w:t xml:space="preserve">Oral administration of 250 and 500mg/kg body weight of </w:t>
      </w:r>
      <w:proofErr w:type="spellStart"/>
      <w:r w:rsidR="00207AAE" w:rsidRPr="0026771D">
        <w:rPr>
          <w:rFonts w:ascii="Arial" w:eastAsia="Calibri" w:hAnsi="Arial" w:cs="Arial"/>
        </w:rPr>
        <w:t>aqueous</w:t>
      </w:r>
      <w:proofErr w:type="spellEnd"/>
      <w:r w:rsidR="00207AAE" w:rsidRPr="0026771D">
        <w:rPr>
          <w:rFonts w:ascii="Arial" w:eastAsia="Calibri" w:hAnsi="Arial" w:cs="Arial"/>
        </w:rPr>
        <w:t xml:space="preserve"> and </w:t>
      </w:r>
      <w:proofErr w:type="spellStart"/>
      <w:r w:rsidR="00207AAE" w:rsidRPr="0026771D">
        <w:rPr>
          <w:rFonts w:ascii="Arial" w:eastAsia="Calibri" w:hAnsi="Arial" w:cs="Arial"/>
        </w:rPr>
        <w:t>ethanolic</w:t>
      </w:r>
      <w:proofErr w:type="spellEnd"/>
      <w:r w:rsidR="00207AAE" w:rsidRPr="0026771D">
        <w:rPr>
          <w:rFonts w:ascii="Arial" w:eastAsia="Calibri" w:hAnsi="Arial" w:cs="Arial"/>
        </w:rPr>
        <w:t xml:space="preserve"> </w:t>
      </w:r>
      <w:proofErr w:type="spellStart"/>
      <w:r w:rsidR="00207AAE" w:rsidRPr="0026771D">
        <w:rPr>
          <w:rFonts w:ascii="Arial" w:eastAsia="Calibri" w:hAnsi="Arial" w:cs="Arial"/>
        </w:rPr>
        <w:t>extract</w:t>
      </w:r>
      <w:proofErr w:type="spellEnd"/>
      <w:r w:rsidR="00207AAE" w:rsidRPr="0026771D">
        <w:rPr>
          <w:rFonts w:ascii="Arial" w:eastAsia="Calibri" w:hAnsi="Arial" w:cs="Arial"/>
        </w:rPr>
        <w:t xml:space="preserve"> of </w:t>
      </w:r>
      <w:r w:rsidR="00207AAE" w:rsidRPr="00A13EE0">
        <w:rPr>
          <w:rFonts w:ascii="Arial" w:eastAsia="Calibri" w:hAnsi="Arial" w:cs="Arial"/>
          <w:i/>
          <w:iCs/>
        </w:rPr>
        <w:t xml:space="preserve">Pterocarpus </w:t>
      </w:r>
      <w:proofErr w:type="spellStart"/>
      <w:r w:rsidR="00207AAE" w:rsidRPr="00A13EE0">
        <w:rPr>
          <w:rFonts w:ascii="Arial" w:eastAsia="Calibri" w:hAnsi="Arial" w:cs="Arial"/>
          <w:i/>
          <w:iCs/>
        </w:rPr>
        <w:t>erinaceus</w:t>
      </w:r>
      <w:proofErr w:type="spellEnd"/>
      <w:r w:rsidR="00207AAE" w:rsidRPr="0026771D">
        <w:rPr>
          <w:rFonts w:ascii="Arial" w:eastAsia="Calibri" w:hAnsi="Arial" w:cs="Arial"/>
        </w:rPr>
        <w:t xml:space="preserve"> stem </w:t>
      </w:r>
      <w:proofErr w:type="spellStart"/>
      <w:r w:rsidR="00207AAE" w:rsidRPr="0026771D">
        <w:rPr>
          <w:rFonts w:ascii="Arial" w:eastAsia="Calibri" w:hAnsi="Arial" w:cs="Arial"/>
        </w:rPr>
        <w:t>bark</w:t>
      </w:r>
      <w:proofErr w:type="spellEnd"/>
      <w:r w:rsidR="00207AAE" w:rsidRPr="0026771D">
        <w:rPr>
          <w:rFonts w:ascii="Arial" w:eastAsia="Calibri" w:hAnsi="Arial" w:cs="Arial"/>
        </w:rPr>
        <w:t xml:space="preserve"> shows significant increase (p&gt;0.05) in </w:t>
      </w:r>
      <w:proofErr w:type="spellStart"/>
      <w:r w:rsidR="00207AAE" w:rsidRPr="0026771D">
        <w:rPr>
          <w:rFonts w:ascii="Arial" w:eastAsia="Calibri" w:hAnsi="Arial" w:cs="Arial"/>
        </w:rPr>
        <w:t>haematological</w:t>
      </w:r>
      <w:proofErr w:type="spellEnd"/>
      <w:r w:rsidR="00207AAE" w:rsidRPr="0026771D">
        <w:rPr>
          <w:rFonts w:ascii="Arial" w:eastAsia="Calibri" w:hAnsi="Arial" w:cs="Arial"/>
        </w:rPr>
        <w:t xml:space="preserve"> parameters, </w:t>
      </w:r>
      <w:proofErr w:type="spellStart"/>
      <w:r w:rsidR="00207AAE" w:rsidRPr="0026771D">
        <w:rPr>
          <w:rFonts w:ascii="Arial" w:eastAsia="Calibri" w:hAnsi="Arial" w:cs="Arial"/>
        </w:rPr>
        <w:t>haematological</w:t>
      </w:r>
      <w:proofErr w:type="spellEnd"/>
      <w:r w:rsidR="00207AAE" w:rsidRPr="0026771D">
        <w:rPr>
          <w:rFonts w:ascii="Arial" w:eastAsia="Calibri" w:hAnsi="Arial" w:cs="Arial"/>
        </w:rPr>
        <w:t xml:space="preserve"> indices and </w:t>
      </w:r>
      <w:proofErr w:type="spellStart"/>
      <w:r w:rsidR="00207AAE" w:rsidRPr="0026771D">
        <w:rPr>
          <w:rFonts w:ascii="Arial" w:eastAsia="Calibri" w:hAnsi="Arial" w:cs="Arial"/>
        </w:rPr>
        <w:t>immunological</w:t>
      </w:r>
      <w:proofErr w:type="spellEnd"/>
      <w:r w:rsidR="00207AAE" w:rsidRPr="0026771D">
        <w:rPr>
          <w:rFonts w:ascii="Arial" w:eastAsia="Calibri" w:hAnsi="Arial" w:cs="Arial"/>
        </w:rPr>
        <w:t xml:space="preserve"> parameters </w:t>
      </w:r>
      <w:r w:rsidR="0009013B" w:rsidRPr="0026771D">
        <w:rPr>
          <w:rFonts w:ascii="Arial" w:eastAsia="Calibri" w:hAnsi="Arial" w:cs="Arial"/>
          <w:noProof/>
          <w:lang w:val="fr-FR"/>
        </w:rPr>
        <w:t>[11]</w:t>
      </w:r>
      <w:r w:rsidR="00603CE2" w:rsidRPr="0026771D">
        <w:rPr>
          <w:rFonts w:ascii="Arial" w:eastAsia="Calibri" w:hAnsi="Arial" w:cs="Arial"/>
        </w:rPr>
        <w:t xml:space="preserve">, </w:t>
      </w:r>
      <w:r w:rsidR="00207AAE" w:rsidRPr="0026771D">
        <w:rPr>
          <w:rFonts w:ascii="Arial" w:eastAsia="Calibri" w:hAnsi="Arial" w:cs="Arial"/>
          <w:bCs/>
        </w:rPr>
        <w:t xml:space="preserve">which shows that </w:t>
      </w:r>
      <w:r w:rsidR="00207AAE" w:rsidRPr="0026771D">
        <w:rPr>
          <w:rFonts w:ascii="Arial" w:eastAsia="Calibri" w:hAnsi="Arial" w:cs="Arial"/>
          <w:bCs/>
          <w:i/>
          <w:iCs/>
        </w:rPr>
        <w:t xml:space="preserve">Pterocarpus </w:t>
      </w:r>
      <w:proofErr w:type="spellStart"/>
      <w:r w:rsidR="00207AAE" w:rsidRPr="0026771D">
        <w:rPr>
          <w:rFonts w:ascii="Arial" w:eastAsia="Calibri" w:hAnsi="Arial" w:cs="Arial"/>
          <w:bCs/>
          <w:i/>
          <w:iCs/>
        </w:rPr>
        <w:t>erinaceus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may have anti-</w:t>
      </w:r>
      <w:proofErr w:type="spellStart"/>
      <w:r w:rsidR="00207AAE" w:rsidRPr="0026771D">
        <w:rPr>
          <w:rFonts w:ascii="Arial" w:eastAsia="Calibri" w:hAnsi="Arial" w:cs="Arial"/>
          <w:bCs/>
        </w:rPr>
        <w:t>anaemic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properties</w:t>
      </w:r>
      <w:r w:rsidR="00FB4C3E" w:rsidRPr="0026771D">
        <w:rPr>
          <w:rFonts w:ascii="Arial" w:eastAsia="Calibri" w:hAnsi="Arial" w:cs="Arial"/>
          <w:bCs/>
        </w:rPr>
        <w:t>.</w:t>
      </w:r>
      <w:r w:rsidR="00BA282A" w:rsidRPr="0026771D">
        <w:rPr>
          <w:rFonts w:ascii="Arial" w:eastAsia="Calibri" w:hAnsi="Arial" w:cs="Arial"/>
          <w:bCs/>
        </w:rPr>
        <w:t xml:space="preserve"> </w:t>
      </w:r>
      <w:r w:rsidR="00207AAE" w:rsidRPr="0026771D">
        <w:rPr>
          <w:rFonts w:ascii="Arial" w:eastAsia="Calibri" w:hAnsi="Arial" w:cs="Arial"/>
          <w:bCs/>
        </w:rPr>
        <w:t xml:space="preserve">In vivo studies in an </w:t>
      </w:r>
      <w:proofErr w:type="spellStart"/>
      <w:r w:rsidR="00207AAE" w:rsidRPr="0026771D">
        <w:rPr>
          <w:rFonts w:ascii="Arial" w:eastAsia="Calibri" w:hAnsi="Arial" w:cs="Arial"/>
          <w:bCs/>
        </w:rPr>
        <w:t>anemic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rat model demonstrated </w:t>
      </w:r>
      <w:proofErr w:type="spellStart"/>
      <w:r w:rsidR="00207AAE" w:rsidRPr="0026771D">
        <w:rPr>
          <w:rFonts w:ascii="Arial" w:eastAsia="Calibri" w:hAnsi="Arial" w:cs="Arial"/>
          <w:bCs/>
        </w:rPr>
        <w:t>restoration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of </w:t>
      </w:r>
      <w:proofErr w:type="spellStart"/>
      <w:r w:rsidR="00207AAE" w:rsidRPr="0026771D">
        <w:rPr>
          <w:rFonts w:ascii="Arial" w:eastAsia="Calibri" w:hAnsi="Arial" w:cs="Arial"/>
          <w:bCs/>
        </w:rPr>
        <w:t>hematological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parameters and </w:t>
      </w:r>
      <w:proofErr w:type="spellStart"/>
      <w:r w:rsidR="00207AAE" w:rsidRPr="0026771D">
        <w:rPr>
          <w:rFonts w:ascii="Arial" w:eastAsia="Calibri" w:hAnsi="Arial" w:cs="Arial"/>
          <w:bCs/>
        </w:rPr>
        <w:t>improvement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in </w:t>
      </w:r>
      <w:proofErr w:type="spellStart"/>
      <w:r w:rsidR="00207AAE" w:rsidRPr="0026771D">
        <w:rPr>
          <w:rFonts w:ascii="Arial" w:eastAsia="Calibri" w:hAnsi="Arial" w:cs="Arial"/>
          <w:bCs/>
        </w:rPr>
        <w:lastRenderedPageBreak/>
        <w:t>organ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</w:t>
      </w:r>
      <w:proofErr w:type="spellStart"/>
      <w:r w:rsidR="00207AAE" w:rsidRPr="0026771D">
        <w:rPr>
          <w:rFonts w:ascii="Arial" w:eastAsia="Calibri" w:hAnsi="Arial" w:cs="Arial"/>
          <w:bCs/>
        </w:rPr>
        <w:t>histology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, </w:t>
      </w:r>
      <w:proofErr w:type="spellStart"/>
      <w:r w:rsidR="00207AAE" w:rsidRPr="0026771D">
        <w:rPr>
          <w:rFonts w:ascii="Arial" w:eastAsia="Calibri" w:hAnsi="Arial" w:cs="Arial"/>
          <w:bCs/>
        </w:rPr>
        <w:t>suggesting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the efficacy of the </w:t>
      </w:r>
      <w:proofErr w:type="spellStart"/>
      <w:r w:rsidR="00207AAE" w:rsidRPr="0026771D">
        <w:rPr>
          <w:rFonts w:ascii="Arial" w:eastAsia="Calibri" w:hAnsi="Arial" w:cs="Arial"/>
          <w:bCs/>
        </w:rPr>
        <w:t>developed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PHF </w:t>
      </w:r>
      <w:proofErr w:type="spellStart"/>
      <w:r w:rsidR="00207AAE" w:rsidRPr="0026771D">
        <w:rPr>
          <w:rFonts w:ascii="Arial" w:eastAsia="Calibri" w:hAnsi="Arial" w:cs="Arial"/>
          <w:bCs/>
        </w:rPr>
        <w:t>through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</w:t>
      </w:r>
      <w:proofErr w:type="spellStart"/>
      <w:r w:rsidR="00207AAE" w:rsidRPr="0026771D">
        <w:rPr>
          <w:rFonts w:ascii="Arial" w:eastAsia="Calibri" w:hAnsi="Arial" w:cs="Arial"/>
          <w:bCs/>
        </w:rPr>
        <w:t>erythropoiesis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, iron </w:t>
      </w:r>
      <w:proofErr w:type="spellStart"/>
      <w:r w:rsidR="00207AAE" w:rsidRPr="0026771D">
        <w:rPr>
          <w:rFonts w:ascii="Arial" w:eastAsia="Calibri" w:hAnsi="Arial" w:cs="Arial"/>
          <w:bCs/>
        </w:rPr>
        <w:t>regulation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, and </w:t>
      </w:r>
      <w:proofErr w:type="spellStart"/>
      <w:r w:rsidR="00207AAE" w:rsidRPr="0026771D">
        <w:rPr>
          <w:rFonts w:ascii="Arial" w:eastAsia="Calibri" w:hAnsi="Arial" w:cs="Arial"/>
          <w:bCs/>
        </w:rPr>
        <w:t>oxidative</w:t>
      </w:r>
      <w:proofErr w:type="spellEnd"/>
      <w:r w:rsidR="00207AAE" w:rsidRPr="0026771D">
        <w:rPr>
          <w:rFonts w:ascii="Arial" w:eastAsia="Calibri" w:hAnsi="Arial" w:cs="Arial"/>
          <w:bCs/>
        </w:rPr>
        <w:t xml:space="preserve"> stress reduction </w:t>
      </w:r>
      <w:r w:rsidR="0009013B" w:rsidRPr="0026771D">
        <w:rPr>
          <w:rFonts w:ascii="Arial" w:eastAsia="Calibri" w:hAnsi="Arial" w:cs="Arial"/>
          <w:noProof/>
          <w:lang w:val="fr-FR"/>
        </w:rPr>
        <w:t>[12]</w:t>
      </w:r>
      <w:r w:rsidR="00603CE2" w:rsidRPr="0026771D">
        <w:rPr>
          <w:rFonts w:ascii="Arial" w:eastAsia="Calibri" w:hAnsi="Arial" w:cs="Arial"/>
        </w:rPr>
        <w:t>.</w:t>
      </w:r>
    </w:p>
    <w:p w14:paraId="3A5A0733" w14:textId="4C8ABA7B" w:rsidR="00C43F68" w:rsidRPr="0026771D" w:rsidRDefault="00C43F68" w:rsidP="00A13EE0">
      <w:pPr>
        <w:pStyle w:val="PrformatHTML"/>
        <w:spacing w:line="360" w:lineRule="auto"/>
        <w:jc w:val="both"/>
        <w:rPr>
          <w:rStyle w:val="y2iqfc"/>
          <w:rFonts w:ascii="Arial" w:hAnsi="Arial" w:cs="Arial"/>
          <w:color w:val="202124"/>
          <w:sz w:val="24"/>
          <w:szCs w:val="24"/>
          <w:lang w:val="fr-FR"/>
        </w:rPr>
      </w:pPr>
      <w:bookmarkStart w:id="4" w:name="_Hlk209190857"/>
      <w:bookmarkStart w:id="5" w:name="_Hlk209189982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However,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anaemia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in HIV infection is often inflammatory in nature </w:t>
      </w:r>
      <w:r w:rsidR="0009013B" w:rsidRPr="0026771D">
        <w:rPr>
          <w:rFonts w:ascii="Arial" w:eastAsia="Calibri" w:hAnsi="Arial" w:cs="Arial"/>
          <w:noProof/>
          <w:sz w:val="24"/>
          <w:szCs w:val="24"/>
          <w:lang w:val="fr-FR"/>
        </w:rPr>
        <w:t>[13</w:t>
      </w:r>
      <w:r w:rsidR="00603CE2" w:rsidRPr="0026771D">
        <w:rPr>
          <w:rFonts w:ascii="Arial" w:eastAsia="Calibri" w:hAnsi="Arial" w:cs="Arial"/>
          <w:noProof/>
          <w:sz w:val="24"/>
          <w:szCs w:val="24"/>
          <w:lang w:val="fr-FR"/>
        </w:rPr>
        <w:t xml:space="preserve">. </w:t>
      </w:r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The anti-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anaemic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action of </w:t>
      </w:r>
      <w:r w:rsidRPr="0026771D">
        <w:rPr>
          <w:rStyle w:val="y2iqfc"/>
          <w:rFonts w:ascii="Arial" w:hAnsi="Arial" w:cs="Arial"/>
          <w:i/>
          <w:iCs/>
          <w:color w:val="202124"/>
          <w:sz w:val="24"/>
          <w:szCs w:val="24"/>
          <w:lang w:val="fr-FR"/>
        </w:rPr>
        <w:t xml:space="preserve">Pterocarpus </w:t>
      </w:r>
      <w:proofErr w:type="spellStart"/>
      <w:r w:rsidRPr="0026771D">
        <w:rPr>
          <w:rStyle w:val="y2iqfc"/>
          <w:rFonts w:ascii="Arial" w:hAnsi="Arial" w:cs="Arial"/>
          <w:i/>
          <w:iCs/>
          <w:color w:val="202124"/>
          <w:sz w:val="24"/>
          <w:szCs w:val="24"/>
          <w:lang w:val="fr-FR"/>
        </w:rPr>
        <w:t>erinaceus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could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therefore be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explained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by its anti-inflammatory properties. </w:t>
      </w:r>
    </w:p>
    <w:p w14:paraId="7730F135" w14:textId="58FA6CBD" w:rsidR="00D55289" w:rsidRPr="0026771D" w:rsidRDefault="00C43F68" w:rsidP="00A13EE0">
      <w:pPr>
        <w:pStyle w:val="PrformatHTML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6" w:name="_Hlk209190291"/>
      <w:bookmarkEnd w:id="4"/>
      <w:bookmarkEnd w:id="5"/>
      <w:proofErr w:type="spellStart"/>
      <w:r w:rsidRPr="00A13EE0">
        <w:rPr>
          <w:rFonts w:ascii="Arial" w:hAnsi="Arial" w:cs="Arial"/>
          <w:bCs/>
          <w:i/>
          <w:iCs/>
          <w:color w:val="202124"/>
          <w:sz w:val="24"/>
          <w:szCs w:val="24"/>
        </w:rPr>
        <w:t>Khaya</w:t>
      </w:r>
      <w:proofErr w:type="spellEnd"/>
      <w:r w:rsidRPr="00A13EE0">
        <w:rPr>
          <w:rFonts w:ascii="Arial" w:hAnsi="Arial" w:cs="Arial"/>
          <w:bCs/>
          <w:i/>
          <w:iCs/>
          <w:color w:val="202124"/>
          <w:sz w:val="24"/>
          <w:szCs w:val="24"/>
        </w:rPr>
        <w:t xml:space="preserve"> senegalensis</w:t>
      </w:r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and </w:t>
      </w:r>
      <w:r w:rsidRPr="00A13EE0">
        <w:rPr>
          <w:rFonts w:ascii="Arial" w:hAnsi="Arial" w:cs="Arial"/>
          <w:bCs/>
          <w:i/>
          <w:iCs/>
          <w:color w:val="202124"/>
          <w:sz w:val="24"/>
          <w:szCs w:val="24"/>
        </w:rPr>
        <w:t>Ximenia americana</w:t>
      </w:r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, although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only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mentioned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by one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actor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in each area, are, along with Pterocarpus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erinaceus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, the three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species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described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as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having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anti-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anaemic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properties in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both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Casamance and Sine-Saloum.</w:t>
      </w:r>
      <w:r w:rsidR="00A13EE0">
        <w:rPr>
          <w:rFonts w:ascii="Arial" w:hAnsi="Arial" w:cs="Arial"/>
          <w:bCs/>
          <w:color w:val="202124"/>
          <w:sz w:val="24"/>
          <w:szCs w:val="24"/>
        </w:rPr>
        <w:t xml:space="preserve">  </w:t>
      </w:r>
      <w:r w:rsidR="00E16F9A">
        <w:rPr>
          <w:rFonts w:ascii="Arial" w:hAnsi="Arial" w:cs="Arial"/>
          <w:bCs/>
          <w:color w:val="202124"/>
          <w:sz w:val="24"/>
          <w:szCs w:val="24"/>
        </w:rPr>
        <w:t xml:space="preserve">                       </w:t>
      </w:r>
      <w:proofErr w:type="spellStart"/>
      <w:r w:rsidRPr="00A13EE0">
        <w:rPr>
          <w:rFonts w:ascii="Arial" w:hAnsi="Arial" w:cs="Arial"/>
          <w:bCs/>
          <w:i/>
          <w:iCs/>
          <w:color w:val="202124"/>
          <w:sz w:val="24"/>
          <w:szCs w:val="24"/>
        </w:rPr>
        <w:t>Khaya</w:t>
      </w:r>
      <w:proofErr w:type="spellEnd"/>
      <w:r w:rsidRPr="00A13EE0">
        <w:rPr>
          <w:rFonts w:ascii="Arial" w:hAnsi="Arial" w:cs="Arial"/>
          <w:bCs/>
          <w:i/>
          <w:iCs/>
          <w:color w:val="202124"/>
          <w:sz w:val="24"/>
          <w:szCs w:val="24"/>
        </w:rPr>
        <w:t xml:space="preserve"> senegalensis</w:t>
      </w:r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is known to have several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pharmacological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properties, including anti-inflammatory properties, particularly in its </w:t>
      </w:r>
      <w:proofErr w:type="spellStart"/>
      <w:r w:rsidRPr="0026771D">
        <w:rPr>
          <w:rFonts w:ascii="Arial" w:hAnsi="Arial" w:cs="Arial"/>
          <w:bCs/>
          <w:color w:val="202124"/>
          <w:sz w:val="24"/>
          <w:szCs w:val="24"/>
        </w:rPr>
        <w:t>bark</w:t>
      </w:r>
      <w:proofErr w:type="spellEnd"/>
      <w:r w:rsidRPr="0026771D">
        <w:rPr>
          <w:rFonts w:ascii="Arial" w:hAnsi="Arial" w:cs="Arial"/>
          <w:bCs/>
          <w:color w:val="202124"/>
          <w:sz w:val="24"/>
          <w:szCs w:val="24"/>
        </w:rPr>
        <w:t xml:space="preserve"> </w:t>
      </w:r>
      <w:r w:rsidR="0009013B" w:rsidRPr="0026771D">
        <w:rPr>
          <w:rFonts w:ascii="Arial" w:eastAsia="Calibri" w:hAnsi="Arial" w:cs="Arial"/>
          <w:bCs/>
          <w:noProof/>
          <w:sz w:val="24"/>
          <w:szCs w:val="24"/>
          <w:lang w:val="fr-FR"/>
        </w:rPr>
        <w:t>[14</w:t>
      </w:r>
      <w:r w:rsidR="00A13EE0" w:rsidRPr="0026771D">
        <w:rPr>
          <w:rFonts w:ascii="Arial" w:eastAsia="Calibri" w:hAnsi="Arial" w:cs="Arial"/>
          <w:bCs/>
          <w:noProof/>
          <w:sz w:val="24"/>
          <w:szCs w:val="24"/>
          <w:lang w:val="fr-FR"/>
        </w:rPr>
        <w:t>]</w:t>
      </w:r>
      <w:r w:rsidRPr="0026771D">
        <w:rPr>
          <w:rFonts w:ascii="Arial" w:hAnsi="Arial" w:cs="Arial"/>
          <w:bCs/>
          <w:color w:val="202124"/>
          <w:sz w:val="24"/>
          <w:szCs w:val="24"/>
        </w:rPr>
        <w:t>.</w:t>
      </w:r>
      <w:r w:rsidRPr="0026771D">
        <w:rPr>
          <w:rFonts w:ascii="Arial" w:hAnsi="Arial" w:cs="Arial"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A5700B" w:rsidRPr="0026771D">
        <w:rPr>
          <w:rFonts w:ascii="Arial" w:hAnsi="Arial" w:cs="Arial"/>
          <w:sz w:val="24"/>
          <w:szCs w:val="24"/>
        </w:rPr>
        <w:t>Similarly</w:t>
      </w:r>
      <w:proofErr w:type="spellEnd"/>
      <w:r w:rsidR="00A5700B" w:rsidRPr="0026771D">
        <w:rPr>
          <w:rFonts w:ascii="Arial" w:hAnsi="Arial" w:cs="Arial"/>
          <w:sz w:val="24"/>
          <w:szCs w:val="24"/>
        </w:rPr>
        <w:t xml:space="preserve">, the </w:t>
      </w:r>
      <w:proofErr w:type="spellStart"/>
      <w:r w:rsidR="00A5700B" w:rsidRPr="0026771D">
        <w:rPr>
          <w:rFonts w:ascii="Arial" w:hAnsi="Arial" w:cs="Arial"/>
          <w:sz w:val="24"/>
          <w:szCs w:val="24"/>
        </w:rPr>
        <w:t>aqueous</w:t>
      </w:r>
      <w:proofErr w:type="spellEnd"/>
      <w:r w:rsidR="00A5700B" w:rsidRPr="002677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700B" w:rsidRPr="0026771D">
        <w:rPr>
          <w:rFonts w:ascii="Arial" w:hAnsi="Arial" w:cs="Arial"/>
          <w:sz w:val="24"/>
          <w:szCs w:val="24"/>
        </w:rPr>
        <w:t>extract</w:t>
      </w:r>
      <w:proofErr w:type="spellEnd"/>
      <w:r w:rsidR="00A5700B" w:rsidRPr="0026771D">
        <w:rPr>
          <w:rFonts w:ascii="Arial" w:hAnsi="Arial" w:cs="Arial"/>
          <w:sz w:val="24"/>
          <w:szCs w:val="24"/>
        </w:rPr>
        <w:t xml:space="preserve"> of </w:t>
      </w:r>
      <w:r w:rsidR="00A5700B" w:rsidRPr="00A13EE0">
        <w:rPr>
          <w:rFonts w:ascii="Arial" w:hAnsi="Arial" w:cs="Arial"/>
          <w:i/>
          <w:iCs/>
          <w:sz w:val="24"/>
          <w:szCs w:val="24"/>
        </w:rPr>
        <w:t>Ximenia americana</w:t>
      </w:r>
      <w:r w:rsidR="00A5700B" w:rsidRPr="002677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700B" w:rsidRPr="0026771D">
        <w:rPr>
          <w:rFonts w:ascii="Arial" w:hAnsi="Arial" w:cs="Arial"/>
          <w:sz w:val="24"/>
          <w:szCs w:val="24"/>
        </w:rPr>
        <w:t>bark</w:t>
      </w:r>
      <w:proofErr w:type="spellEnd"/>
      <w:r w:rsidR="00A5700B" w:rsidRPr="002677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700B" w:rsidRPr="0026771D">
        <w:rPr>
          <w:rFonts w:ascii="Arial" w:hAnsi="Arial" w:cs="Arial"/>
          <w:sz w:val="24"/>
          <w:szCs w:val="24"/>
        </w:rPr>
        <w:t>contains</w:t>
      </w:r>
      <w:proofErr w:type="spellEnd"/>
      <w:r w:rsidR="00A5700B" w:rsidRPr="0026771D">
        <w:rPr>
          <w:rFonts w:ascii="Arial" w:hAnsi="Arial" w:cs="Arial"/>
          <w:sz w:val="24"/>
          <w:szCs w:val="24"/>
        </w:rPr>
        <w:t xml:space="preserve"> anti-inflammatory properties </w:t>
      </w:r>
      <w:r w:rsidR="0009013B" w:rsidRPr="0026771D">
        <w:rPr>
          <w:rFonts w:ascii="Arial" w:eastAsia="Calibri" w:hAnsi="Arial" w:cs="Arial"/>
          <w:bCs/>
          <w:noProof/>
          <w:sz w:val="24"/>
          <w:szCs w:val="24"/>
          <w:lang w:val="fr-FR"/>
        </w:rPr>
        <w:t>[15]</w:t>
      </w:r>
      <w:r w:rsidR="00603CE2" w:rsidRPr="0026771D">
        <w:rPr>
          <w:rFonts w:ascii="Arial" w:eastAsia="Calibri" w:hAnsi="Arial" w:cs="Arial"/>
          <w:bCs/>
          <w:sz w:val="24"/>
          <w:szCs w:val="24"/>
        </w:rPr>
        <w:t>.</w:t>
      </w:r>
    </w:p>
    <w:bookmarkEnd w:id="6"/>
    <w:p w14:paraId="0E6652D5" w14:textId="400464DB" w:rsidR="00AF5FF4" w:rsidRPr="0026771D" w:rsidRDefault="00AF5FF4" w:rsidP="00A13EE0">
      <w:pPr>
        <w:pStyle w:val="PrformatHTM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771D">
        <w:rPr>
          <w:rFonts w:ascii="Arial" w:hAnsi="Arial" w:cs="Arial"/>
          <w:sz w:val="24"/>
          <w:szCs w:val="24"/>
        </w:rPr>
        <w:t xml:space="preserve">Indeed, studies by </w:t>
      </w:r>
      <w:r w:rsidR="00F27BCF" w:rsidRPr="0026771D">
        <w:rPr>
          <w:rFonts w:ascii="Arial" w:eastAsia="Calibri" w:hAnsi="Arial" w:cs="Arial"/>
          <w:bCs/>
          <w:noProof/>
          <w:sz w:val="24"/>
          <w:szCs w:val="24"/>
          <w:lang w:val="fr-FR"/>
        </w:rPr>
        <w:t>[16]</w:t>
      </w:r>
      <w:r w:rsidR="00F27BCF" w:rsidRPr="0026771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6771D">
        <w:rPr>
          <w:rFonts w:ascii="Arial" w:hAnsi="Arial" w:cs="Arial"/>
          <w:sz w:val="24"/>
          <w:szCs w:val="24"/>
        </w:rPr>
        <w:t xml:space="preserve">have shown that the anti-inflammatory properties of </w:t>
      </w:r>
      <w:r w:rsidR="00E16F9A">
        <w:rPr>
          <w:rFonts w:ascii="Arial" w:hAnsi="Arial" w:cs="Arial"/>
          <w:sz w:val="24"/>
          <w:szCs w:val="24"/>
        </w:rPr>
        <w:t xml:space="preserve">         </w:t>
      </w:r>
      <w:r w:rsidRPr="0026771D">
        <w:rPr>
          <w:rFonts w:ascii="Arial" w:hAnsi="Arial" w:cs="Arial"/>
          <w:i/>
          <w:iCs/>
          <w:sz w:val="24"/>
          <w:szCs w:val="24"/>
        </w:rPr>
        <w:t>Ximenia americana</w:t>
      </w:r>
      <w:r w:rsidRPr="0026771D">
        <w:rPr>
          <w:rFonts w:ascii="Arial" w:hAnsi="Arial" w:cs="Arial"/>
          <w:sz w:val="24"/>
          <w:szCs w:val="24"/>
        </w:rPr>
        <w:t xml:space="preserve"> are linked to the presence of flavonoids, </w:t>
      </w:r>
      <w:proofErr w:type="spellStart"/>
      <w:r w:rsidRPr="0026771D">
        <w:rPr>
          <w:rFonts w:ascii="Arial" w:hAnsi="Arial" w:cs="Arial"/>
          <w:sz w:val="24"/>
          <w:szCs w:val="24"/>
        </w:rPr>
        <w:t>alkaloids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26771D">
        <w:rPr>
          <w:rFonts w:ascii="Arial" w:hAnsi="Arial" w:cs="Arial"/>
          <w:sz w:val="24"/>
          <w:szCs w:val="24"/>
        </w:rPr>
        <w:t>saponins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. </w:t>
      </w:r>
    </w:p>
    <w:p w14:paraId="78F55248" w14:textId="6BA623A2" w:rsidR="00AF5FF4" w:rsidRPr="0026771D" w:rsidRDefault="00AF5FF4" w:rsidP="00E16F9A">
      <w:pPr>
        <w:pStyle w:val="PrformatHTML"/>
        <w:spacing w:line="360" w:lineRule="auto"/>
        <w:rPr>
          <w:rFonts w:ascii="Arial" w:hAnsi="Arial" w:cs="Arial"/>
          <w:sz w:val="24"/>
          <w:szCs w:val="24"/>
        </w:rPr>
      </w:pPr>
      <w:r w:rsidRPr="0026771D">
        <w:rPr>
          <w:rFonts w:ascii="Arial" w:hAnsi="Arial" w:cs="Arial"/>
          <w:sz w:val="24"/>
          <w:szCs w:val="24"/>
        </w:rPr>
        <w:t xml:space="preserve">The other plants </w:t>
      </w:r>
      <w:proofErr w:type="spellStart"/>
      <w:r w:rsidRPr="0026771D">
        <w:rPr>
          <w:rFonts w:ascii="Arial" w:hAnsi="Arial" w:cs="Arial"/>
          <w:sz w:val="24"/>
          <w:szCs w:val="24"/>
        </w:rPr>
        <w:t>cited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in anti-</w:t>
      </w:r>
      <w:proofErr w:type="spellStart"/>
      <w:r w:rsidRPr="0026771D">
        <w:rPr>
          <w:rFonts w:ascii="Arial" w:hAnsi="Arial" w:cs="Arial"/>
          <w:sz w:val="24"/>
          <w:szCs w:val="24"/>
        </w:rPr>
        <w:t>anaemic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71D">
        <w:rPr>
          <w:rFonts w:ascii="Arial" w:hAnsi="Arial" w:cs="Arial"/>
          <w:sz w:val="24"/>
          <w:szCs w:val="24"/>
        </w:rPr>
        <w:t>phytotherapy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in order of importance were                   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Afzelia</w:t>
      </w:r>
      <w:proofErr w:type="spellEnd"/>
      <w:r w:rsidRPr="0026771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africana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(6/30 </w:t>
      </w:r>
      <w:proofErr w:type="spellStart"/>
      <w:r w:rsidRPr="0026771D">
        <w:rPr>
          <w:rFonts w:ascii="Arial" w:hAnsi="Arial" w:cs="Arial"/>
          <w:sz w:val="24"/>
          <w:szCs w:val="24"/>
        </w:rPr>
        <w:t>actors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), </w:t>
      </w:r>
      <w:r w:rsidRPr="0026771D">
        <w:rPr>
          <w:rFonts w:ascii="Arial" w:hAnsi="Arial" w:cs="Arial"/>
          <w:i/>
          <w:iCs/>
          <w:sz w:val="24"/>
          <w:szCs w:val="24"/>
        </w:rPr>
        <w:t>Parkia biglobosa</w:t>
      </w:r>
      <w:r w:rsidRPr="0026771D">
        <w:rPr>
          <w:rFonts w:ascii="Arial" w:hAnsi="Arial" w:cs="Arial"/>
          <w:sz w:val="24"/>
          <w:szCs w:val="24"/>
        </w:rPr>
        <w:t xml:space="preserve"> (5/30 </w:t>
      </w:r>
      <w:proofErr w:type="spellStart"/>
      <w:r w:rsidRPr="0026771D">
        <w:rPr>
          <w:rFonts w:ascii="Arial" w:hAnsi="Arial" w:cs="Arial"/>
          <w:sz w:val="24"/>
          <w:szCs w:val="24"/>
        </w:rPr>
        <w:t>practitioners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), </w:t>
      </w:r>
      <w:r w:rsidR="00E16F9A">
        <w:rPr>
          <w:rFonts w:ascii="Arial" w:hAnsi="Arial" w:cs="Arial"/>
          <w:sz w:val="24"/>
          <w:szCs w:val="24"/>
        </w:rPr>
        <w:t xml:space="preserve">                 </w:t>
      </w:r>
      <w:r w:rsidRPr="0026771D">
        <w:rPr>
          <w:rFonts w:ascii="Arial" w:hAnsi="Arial" w:cs="Arial"/>
          <w:i/>
          <w:iCs/>
          <w:sz w:val="24"/>
          <w:szCs w:val="24"/>
        </w:rPr>
        <w:t xml:space="preserve">Combretum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nigricans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(3/30 </w:t>
      </w:r>
      <w:proofErr w:type="spellStart"/>
      <w:r w:rsidRPr="0026771D">
        <w:rPr>
          <w:rFonts w:ascii="Arial" w:hAnsi="Arial" w:cs="Arial"/>
          <w:sz w:val="24"/>
          <w:szCs w:val="24"/>
        </w:rPr>
        <w:t>practitioners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Icacina</w:t>
      </w:r>
      <w:proofErr w:type="spellEnd"/>
      <w:r w:rsidRPr="0026771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oliviformis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Khaya</w:t>
      </w:r>
      <w:proofErr w:type="spellEnd"/>
      <w:r w:rsidRPr="0026771D">
        <w:rPr>
          <w:rFonts w:ascii="Arial" w:hAnsi="Arial" w:cs="Arial"/>
          <w:i/>
          <w:iCs/>
          <w:sz w:val="24"/>
          <w:szCs w:val="24"/>
        </w:rPr>
        <w:t xml:space="preserve"> senegalensis</w:t>
      </w:r>
      <w:r w:rsidRPr="0026771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Xylopia</w:t>
      </w:r>
      <w:proofErr w:type="spellEnd"/>
      <w:r w:rsidRPr="0026771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aethiopum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(2/30 </w:t>
      </w:r>
      <w:proofErr w:type="spellStart"/>
      <w:r w:rsidRPr="0026771D">
        <w:rPr>
          <w:rFonts w:ascii="Arial" w:hAnsi="Arial" w:cs="Arial"/>
          <w:sz w:val="24"/>
          <w:szCs w:val="24"/>
        </w:rPr>
        <w:t>practitioners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Lannea</w:t>
      </w:r>
      <w:proofErr w:type="spellEnd"/>
      <w:r w:rsidRPr="0026771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acida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(9/46), </w:t>
      </w:r>
      <w:r w:rsidRPr="0026771D">
        <w:rPr>
          <w:rFonts w:ascii="Arial" w:hAnsi="Arial" w:cs="Arial"/>
          <w:i/>
          <w:iCs/>
          <w:sz w:val="24"/>
          <w:szCs w:val="24"/>
        </w:rPr>
        <w:t xml:space="preserve">Ficus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thonningii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and </w:t>
      </w:r>
      <w:r w:rsidRPr="0026771D">
        <w:rPr>
          <w:rFonts w:ascii="Arial" w:hAnsi="Arial" w:cs="Arial"/>
          <w:i/>
          <w:iCs/>
          <w:sz w:val="24"/>
          <w:szCs w:val="24"/>
        </w:rPr>
        <w:t xml:space="preserve">Prosopis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africana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(7/46), </w:t>
      </w:r>
      <w:r w:rsidRPr="0026771D">
        <w:rPr>
          <w:rFonts w:ascii="Arial" w:hAnsi="Arial" w:cs="Arial"/>
          <w:i/>
          <w:iCs/>
          <w:sz w:val="24"/>
          <w:szCs w:val="24"/>
        </w:rPr>
        <w:t>Ficus sycomorus</w:t>
      </w:r>
      <w:r w:rsidRPr="0026771D">
        <w:rPr>
          <w:rFonts w:ascii="Arial" w:hAnsi="Arial" w:cs="Arial"/>
          <w:sz w:val="24"/>
          <w:szCs w:val="24"/>
        </w:rPr>
        <w:t xml:space="preserve"> (6/46), </w:t>
      </w:r>
      <w:r w:rsidRPr="0026771D">
        <w:rPr>
          <w:rFonts w:ascii="Arial" w:hAnsi="Arial" w:cs="Arial"/>
          <w:i/>
          <w:iCs/>
          <w:sz w:val="24"/>
          <w:szCs w:val="24"/>
        </w:rPr>
        <w:t xml:space="preserve">Hibiscus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sabdariffa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(3/46),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Cochlospermum</w:t>
      </w:r>
      <w:proofErr w:type="spellEnd"/>
      <w:r w:rsidRPr="0026771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tinctorium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, </w:t>
      </w:r>
      <w:r w:rsidRPr="0026771D">
        <w:rPr>
          <w:rFonts w:ascii="Arial" w:hAnsi="Arial" w:cs="Arial"/>
          <w:i/>
          <w:iCs/>
          <w:sz w:val="24"/>
          <w:szCs w:val="24"/>
        </w:rPr>
        <w:t xml:space="preserve">Combretum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micrantum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Khaya</w:t>
      </w:r>
      <w:proofErr w:type="spellEnd"/>
      <w:r w:rsidRPr="0026771D">
        <w:rPr>
          <w:rFonts w:ascii="Arial" w:hAnsi="Arial" w:cs="Arial"/>
          <w:i/>
          <w:iCs/>
          <w:sz w:val="24"/>
          <w:szCs w:val="24"/>
        </w:rPr>
        <w:t xml:space="preserve"> senegalensis</w:t>
      </w:r>
      <w:r w:rsidRPr="002677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Lepisanthes</w:t>
      </w:r>
      <w:proofErr w:type="spellEnd"/>
      <w:r w:rsidRPr="0026771D">
        <w:rPr>
          <w:rFonts w:ascii="Arial" w:hAnsi="Arial" w:cs="Arial"/>
          <w:i/>
          <w:iCs/>
          <w:sz w:val="24"/>
          <w:szCs w:val="24"/>
        </w:rPr>
        <w:t xml:space="preserve"> senegalensis</w:t>
      </w:r>
      <w:r w:rsidRPr="0026771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Sclerocarya</w:t>
      </w:r>
      <w:proofErr w:type="spellEnd"/>
      <w:r w:rsidRPr="0026771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6771D">
        <w:rPr>
          <w:rFonts w:ascii="Arial" w:hAnsi="Arial" w:cs="Arial"/>
          <w:i/>
          <w:iCs/>
          <w:sz w:val="24"/>
          <w:szCs w:val="24"/>
        </w:rPr>
        <w:t>birrea</w:t>
      </w:r>
      <w:proofErr w:type="spellEnd"/>
      <w:r w:rsidRPr="0026771D">
        <w:rPr>
          <w:rFonts w:ascii="Arial" w:hAnsi="Arial" w:cs="Arial"/>
          <w:sz w:val="24"/>
          <w:szCs w:val="24"/>
        </w:rPr>
        <w:t xml:space="preserve"> (2/46).</w:t>
      </w:r>
    </w:p>
    <w:p w14:paraId="1DE707C0" w14:textId="2191CDC6" w:rsidR="005153A9" w:rsidRPr="00E16F9A" w:rsidRDefault="005153A9" w:rsidP="00A13EE0">
      <w:pPr>
        <w:pStyle w:val="PrformatHTML"/>
        <w:spacing w:line="360" w:lineRule="auto"/>
        <w:jc w:val="both"/>
        <w:rPr>
          <w:rStyle w:val="y2iqfc"/>
          <w:rFonts w:ascii="Arial" w:hAnsi="Arial" w:cs="Arial"/>
          <w:color w:val="202124"/>
          <w:sz w:val="24"/>
          <w:szCs w:val="24"/>
          <w:lang w:val="fr-FR"/>
        </w:rPr>
      </w:pPr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 xml:space="preserve">The results of studies on </w:t>
      </w:r>
      <w:proofErr w:type="spellStart"/>
      <w:r w:rsidRPr="00E16F9A">
        <w:rPr>
          <w:rStyle w:val="y2iqfc"/>
          <w:rFonts w:ascii="Arial" w:hAnsi="Arial" w:cs="Arial"/>
          <w:i/>
          <w:iCs/>
          <w:color w:val="202124"/>
          <w:sz w:val="24"/>
          <w:szCs w:val="24"/>
          <w:highlight w:val="yellow"/>
          <w:lang w:val="fr-FR"/>
        </w:rPr>
        <w:t>Afzelia</w:t>
      </w:r>
      <w:proofErr w:type="spellEnd"/>
      <w:r w:rsidRPr="00E16F9A">
        <w:rPr>
          <w:rStyle w:val="y2iqfc"/>
          <w:rFonts w:ascii="Arial" w:hAnsi="Arial" w:cs="Arial"/>
          <w:i/>
          <w:iCs/>
          <w:color w:val="202124"/>
          <w:sz w:val="24"/>
          <w:szCs w:val="24"/>
          <w:highlight w:val="yellow"/>
          <w:lang w:val="fr-FR"/>
        </w:rPr>
        <w:t xml:space="preserve"> </w:t>
      </w:r>
      <w:proofErr w:type="spellStart"/>
      <w:r w:rsidRPr="00E16F9A">
        <w:rPr>
          <w:rStyle w:val="y2iqfc"/>
          <w:rFonts w:ascii="Arial" w:hAnsi="Arial" w:cs="Arial"/>
          <w:i/>
          <w:iCs/>
          <w:color w:val="202124"/>
          <w:sz w:val="24"/>
          <w:szCs w:val="24"/>
          <w:highlight w:val="yellow"/>
          <w:lang w:val="fr-FR"/>
        </w:rPr>
        <w:t>africana</w:t>
      </w:r>
      <w:proofErr w:type="spellEnd"/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 xml:space="preserve"> </w:t>
      </w:r>
      <w:proofErr w:type="spellStart"/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>leaf</w:t>
      </w:r>
      <w:proofErr w:type="spellEnd"/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 xml:space="preserve"> </w:t>
      </w:r>
      <w:proofErr w:type="spellStart"/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>extract</w:t>
      </w:r>
      <w:proofErr w:type="spellEnd"/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 xml:space="preserve"> have shown anti-inflammatory properties </w:t>
      </w:r>
      <w:r w:rsidR="00F27BCF" w:rsidRPr="00E16F9A">
        <w:rPr>
          <w:rFonts w:ascii="Arial" w:eastAsia="Calibri" w:hAnsi="Arial" w:cs="Arial"/>
          <w:noProof/>
          <w:sz w:val="24"/>
          <w:szCs w:val="24"/>
          <w:highlight w:val="yellow"/>
          <w:lang w:val="fr-FR"/>
        </w:rPr>
        <w:t>[17</w:t>
      </w:r>
      <w:proofErr w:type="gramStart"/>
      <w:r w:rsidR="00F27BCF" w:rsidRPr="00E16F9A">
        <w:rPr>
          <w:rFonts w:ascii="Arial" w:eastAsia="Calibri" w:hAnsi="Arial" w:cs="Arial"/>
          <w:noProof/>
          <w:sz w:val="24"/>
          <w:szCs w:val="24"/>
          <w:highlight w:val="yellow"/>
          <w:lang w:val="fr-FR"/>
        </w:rPr>
        <w:t>]</w:t>
      </w:r>
      <w:r w:rsidR="00F27BCF" w:rsidRPr="00E16F9A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 w:rsidR="00A13EE0"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>,</w:t>
      </w:r>
      <w:proofErr w:type="gramEnd"/>
      <w:r w:rsidR="00A13EE0"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 xml:space="preserve"> </w:t>
      </w:r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 xml:space="preserve">as have the </w:t>
      </w:r>
      <w:proofErr w:type="spellStart"/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>bark</w:t>
      </w:r>
      <w:proofErr w:type="spellEnd"/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 xml:space="preserve"> of </w:t>
      </w:r>
      <w:proofErr w:type="spellStart"/>
      <w:r w:rsidRPr="00E16F9A">
        <w:rPr>
          <w:rStyle w:val="y2iqfc"/>
          <w:rFonts w:ascii="Arial" w:hAnsi="Arial" w:cs="Arial"/>
          <w:i/>
          <w:iCs/>
          <w:color w:val="202124"/>
          <w:sz w:val="24"/>
          <w:szCs w:val="24"/>
          <w:highlight w:val="yellow"/>
          <w:lang w:val="fr-FR"/>
        </w:rPr>
        <w:t>Lannea</w:t>
      </w:r>
      <w:proofErr w:type="spellEnd"/>
      <w:r w:rsidRPr="00E16F9A">
        <w:rPr>
          <w:rStyle w:val="y2iqfc"/>
          <w:rFonts w:ascii="Arial" w:hAnsi="Arial" w:cs="Arial"/>
          <w:i/>
          <w:iCs/>
          <w:color w:val="202124"/>
          <w:sz w:val="24"/>
          <w:szCs w:val="24"/>
          <w:highlight w:val="yellow"/>
          <w:lang w:val="fr-FR"/>
        </w:rPr>
        <w:t xml:space="preserve"> </w:t>
      </w:r>
      <w:proofErr w:type="spellStart"/>
      <w:r w:rsidRPr="00E16F9A">
        <w:rPr>
          <w:rStyle w:val="y2iqfc"/>
          <w:rFonts w:ascii="Arial" w:hAnsi="Arial" w:cs="Arial"/>
          <w:i/>
          <w:iCs/>
          <w:color w:val="202124"/>
          <w:sz w:val="24"/>
          <w:szCs w:val="24"/>
          <w:highlight w:val="yellow"/>
          <w:lang w:val="fr-FR"/>
        </w:rPr>
        <w:t>acida</w:t>
      </w:r>
      <w:proofErr w:type="spellEnd"/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 xml:space="preserve"> </w:t>
      </w:r>
      <w:proofErr w:type="gramStart"/>
      <w:r w:rsidRPr="00E16F9A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fr-FR"/>
        </w:rPr>
        <w:t>stems</w:t>
      </w:r>
      <w:r w:rsidR="00F27BCF" w:rsidRPr="00E16F9A">
        <w:rPr>
          <w:rFonts w:ascii="Arial" w:eastAsia="Calibri" w:hAnsi="Arial" w:cs="Arial"/>
          <w:noProof/>
          <w:sz w:val="24"/>
          <w:szCs w:val="24"/>
          <w:highlight w:val="yellow"/>
          <w:lang w:val="fr-FR"/>
        </w:rPr>
        <w:t>[</w:t>
      </w:r>
      <w:proofErr w:type="gramEnd"/>
      <w:r w:rsidR="00F27BCF" w:rsidRPr="00E16F9A">
        <w:rPr>
          <w:rFonts w:ascii="Arial" w:eastAsia="Calibri" w:hAnsi="Arial" w:cs="Arial"/>
          <w:noProof/>
          <w:sz w:val="24"/>
          <w:szCs w:val="24"/>
          <w:highlight w:val="yellow"/>
          <w:lang w:val="fr-FR"/>
        </w:rPr>
        <w:t>18]</w:t>
      </w:r>
      <w:r w:rsidR="00603CE2" w:rsidRPr="00E16F9A">
        <w:rPr>
          <w:rFonts w:ascii="Arial" w:eastAsia="Calibri" w:hAnsi="Arial" w:cs="Arial"/>
          <w:noProof/>
          <w:sz w:val="24"/>
          <w:szCs w:val="24"/>
          <w:highlight w:val="yellow"/>
          <w:lang w:val="fr-FR"/>
        </w:rPr>
        <w:t>.</w:t>
      </w:r>
    </w:p>
    <w:p w14:paraId="08637DE1" w14:textId="4E760A21" w:rsidR="00C76C35" w:rsidRPr="0026771D" w:rsidRDefault="007661EA" w:rsidP="00A13EE0">
      <w:pPr>
        <w:pStyle w:val="PrformatHTML"/>
        <w:spacing w:line="360" w:lineRule="auto"/>
        <w:jc w:val="both"/>
        <w:rPr>
          <w:rStyle w:val="y2iqfc"/>
          <w:rFonts w:ascii="Arial" w:hAnsi="Arial" w:cs="Arial"/>
          <w:color w:val="202124"/>
          <w:sz w:val="24"/>
          <w:szCs w:val="24"/>
          <w:lang w:val="fr-FR"/>
        </w:rPr>
      </w:pP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Pectin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derived from Parkia biglobosa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pulp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has demonstrated anti-inflammatory activity by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inhibiting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the production of pro-inflammatory cytokines and NO (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nitric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oxide)</w:t>
      </w:r>
      <w:r w:rsidR="00C76C35"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</w:t>
      </w:r>
      <w:r w:rsidR="000A07EC" w:rsidRPr="0026771D">
        <w:rPr>
          <w:rFonts w:ascii="Arial" w:eastAsia="Calibri" w:hAnsi="Arial" w:cs="Arial"/>
          <w:bCs/>
          <w:noProof/>
          <w:sz w:val="24"/>
          <w:szCs w:val="24"/>
          <w:lang w:val="fr-FR"/>
        </w:rPr>
        <w:t>[19</w:t>
      </w:r>
      <w:r w:rsidR="00A13EE0" w:rsidRPr="0026771D">
        <w:rPr>
          <w:rFonts w:ascii="Arial" w:eastAsia="Calibri" w:hAnsi="Arial" w:cs="Arial"/>
          <w:bCs/>
          <w:noProof/>
          <w:sz w:val="24"/>
          <w:szCs w:val="24"/>
          <w:lang w:val="fr-FR"/>
        </w:rPr>
        <w:t>]</w:t>
      </w:r>
      <w:r w:rsidR="00A13EE0" w:rsidRPr="0026771D">
        <w:rPr>
          <w:rFonts w:ascii="Arial" w:eastAsia="Calibri" w:hAnsi="Arial" w:cs="Arial"/>
          <w:bCs/>
          <w:sz w:val="24"/>
          <w:szCs w:val="24"/>
        </w:rPr>
        <w:t>.</w:t>
      </w:r>
      <w:r w:rsidR="00A13EE0"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The</w:t>
      </w:r>
      <w:r w:rsidR="00C76C35"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plants most frequently </w:t>
      </w:r>
      <w:proofErr w:type="spellStart"/>
      <w:r w:rsidR="00C76C35"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cited</w:t>
      </w:r>
      <w:proofErr w:type="spellEnd"/>
      <w:r w:rsidR="00C76C35"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in this study as effective against </w:t>
      </w:r>
      <w:proofErr w:type="spellStart"/>
      <w:r w:rsidR="00C76C35"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anaemia</w:t>
      </w:r>
      <w:proofErr w:type="spellEnd"/>
      <w:r w:rsidR="00C76C35"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are plants with anti-inflammatory properties. </w:t>
      </w:r>
    </w:p>
    <w:p w14:paraId="06396054" w14:textId="67A0D8A1" w:rsidR="00C76C35" w:rsidRPr="0026771D" w:rsidRDefault="00C76C35" w:rsidP="00A13EE0">
      <w:pPr>
        <w:pStyle w:val="PrformatHTML"/>
        <w:spacing w:line="360" w:lineRule="auto"/>
        <w:jc w:val="both"/>
        <w:rPr>
          <w:rStyle w:val="y2iqfc"/>
          <w:rFonts w:ascii="Arial" w:hAnsi="Arial" w:cs="Arial"/>
          <w:color w:val="202124"/>
          <w:sz w:val="24"/>
          <w:szCs w:val="24"/>
          <w:lang w:val="fr-FR"/>
        </w:rPr>
      </w:pPr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As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anaemia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in HIV infection is inflammatory and/or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deficiency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-related </w:t>
      </w:r>
      <w:r w:rsidR="000A07EC" w:rsidRPr="0026771D">
        <w:rPr>
          <w:rFonts w:ascii="Arial" w:eastAsia="Calibri" w:hAnsi="Arial" w:cs="Arial"/>
          <w:bCs/>
          <w:noProof/>
          <w:sz w:val="24"/>
          <w:szCs w:val="24"/>
          <w:lang w:val="fr-FR"/>
        </w:rPr>
        <w:t>[</w:t>
      </w:r>
      <w:r w:rsidR="00603CE2" w:rsidRPr="0026771D">
        <w:rPr>
          <w:rFonts w:ascii="Arial" w:eastAsia="Calibri" w:hAnsi="Arial" w:cs="Arial"/>
          <w:bCs/>
          <w:noProof/>
          <w:sz w:val="24"/>
          <w:szCs w:val="24"/>
          <w:lang w:val="fr-FR"/>
        </w:rPr>
        <w:t>20</w:t>
      </w:r>
      <w:r w:rsidR="000A07EC" w:rsidRPr="0026771D">
        <w:rPr>
          <w:rFonts w:ascii="Arial" w:eastAsia="Calibri" w:hAnsi="Arial" w:cs="Arial"/>
          <w:bCs/>
          <w:noProof/>
          <w:sz w:val="24"/>
          <w:szCs w:val="24"/>
          <w:lang w:val="fr-FR"/>
        </w:rPr>
        <w:t>]</w:t>
      </w:r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, the action of the plants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cited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in this study against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anaemia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would therefore be due to their anti-inflammatory properties,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thus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inducing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an anti-</w:t>
      </w:r>
      <w:proofErr w:type="spellStart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>anaemic</w:t>
      </w:r>
      <w:proofErr w:type="spellEnd"/>
      <w:r w:rsidRPr="0026771D">
        <w:rPr>
          <w:rStyle w:val="y2iqfc"/>
          <w:rFonts w:ascii="Arial" w:hAnsi="Arial" w:cs="Arial"/>
          <w:color w:val="202124"/>
          <w:sz w:val="24"/>
          <w:szCs w:val="24"/>
          <w:lang w:val="fr-FR"/>
        </w:rPr>
        <w:t xml:space="preserve"> action. </w:t>
      </w:r>
    </w:p>
    <w:p w14:paraId="298FE54B" w14:textId="15C9A3AA" w:rsidR="00957D4E" w:rsidRPr="0026771D" w:rsidRDefault="00957D4E" w:rsidP="00A13EE0">
      <w:pPr>
        <w:pStyle w:val="PrformatHTML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  <w:color w:val="202124"/>
          <w:sz w:val="24"/>
          <w:szCs w:val="24"/>
          <w:lang w:val="fr-FR"/>
        </w:rPr>
      </w:pPr>
      <w:r w:rsidRPr="0026771D">
        <w:rPr>
          <w:rFonts w:ascii="Arial" w:hAnsi="Arial" w:cs="Arial"/>
          <w:b/>
          <w:bCs/>
          <w:color w:val="202124"/>
          <w:sz w:val="24"/>
          <w:szCs w:val="24"/>
          <w:lang w:val="fr-FR"/>
        </w:rPr>
        <w:t>CONCLUSION</w:t>
      </w:r>
    </w:p>
    <w:p w14:paraId="0248429E" w14:textId="5EB1D2C4" w:rsidR="00C76C35" w:rsidRPr="0026771D" w:rsidRDefault="00C76C35" w:rsidP="00A13EE0">
      <w:pPr>
        <w:spacing w:line="360" w:lineRule="auto"/>
        <w:jc w:val="both"/>
        <w:rPr>
          <w:rFonts w:ascii="Arial" w:eastAsia="PalatinoLinotype-Roman" w:hAnsi="Arial" w:cs="Arial"/>
        </w:rPr>
      </w:pPr>
      <w:r w:rsidRPr="0026771D">
        <w:rPr>
          <w:rFonts w:ascii="Arial" w:eastAsia="PalatinoLinotype-Roman" w:hAnsi="Arial" w:cs="Arial"/>
        </w:rPr>
        <w:t xml:space="preserve">This </w:t>
      </w:r>
      <w:proofErr w:type="spellStart"/>
      <w:r w:rsidRPr="0026771D">
        <w:rPr>
          <w:rFonts w:ascii="Arial" w:eastAsia="PalatinoLinotype-Roman" w:hAnsi="Arial" w:cs="Arial"/>
        </w:rPr>
        <w:t>ethnobotanical</w:t>
      </w:r>
      <w:proofErr w:type="spellEnd"/>
      <w:r w:rsidRPr="0026771D">
        <w:rPr>
          <w:rFonts w:ascii="Arial" w:eastAsia="PalatinoLinotype-Roman" w:hAnsi="Arial" w:cs="Arial"/>
        </w:rPr>
        <w:t xml:space="preserve"> study is a first </w:t>
      </w:r>
      <w:proofErr w:type="spellStart"/>
      <w:r w:rsidRPr="0026771D">
        <w:rPr>
          <w:rFonts w:ascii="Arial" w:eastAsia="PalatinoLinotype-Roman" w:hAnsi="Arial" w:cs="Arial"/>
        </w:rPr>
        <w:t>step</w:t>
      </w:r>
      <w:proofErr w:type="spellEnd"/>
      <w:r w:rsidRPr="0026771D">
        <w:rPr>
          <w:rFonts w:ascii="Arial" w:eastAsia="PalatinoLinotype-Roman" w:hAnsi="Arial" w:cs="Arial"/>
        </w:rPr>
        <w:t xml:space="preserve"> in </w:t>
      </w:r>
      <w:proofErr w:type="spellStart"/>
      <w:r w:rsidRPr="0026771D">
        <w:rPr>
          <w:rFonts w:ascii="Arial" w:eastAsia="PalatinoLinotype-Roman" w:hAnsi="Arial" w:cs="Arial"/>
        </w:rPr>
        <w:t>identifying</w:t>
      </w:r>
      <w:proofErr w:type="spellEnd"/>
      <w:r w:rsidRPr="0026771D">
        <w:rPr>
          <w:rFonts w:ascii="Arial" w:eastAsia="PalatinoLinotype-Roman" w:hAnsi="Arial" w:cs="Arial"/>
        </w:rPr>
        <w:t xml:space="preserve"> medicinal plants used locally to treat </w:t>
      </w:r>
      <w:proofErr w:type="spellStart"/>
      <w:r w:rsidRPr="0026771D">
        <w:rPr>
          <w:rFonts w:ascii="Arial" w:eastAsia="PalatinoLinotype-Roman" w:hAnsi="Arial" w:cs="Arial"/>
        </w:rPr>
        <w:t>anaemia</w:t>
      </w:r>
      <w:proofErr w:type="spellEnd"/>
      <w:r w:rsidRPr="0026771D">
        <w:rPr>
          <w:rFonts w:ascii="Arial" w:eastAsia="PalatinoLinotype-Roman" w:hAnsi="Arial" w:cs="Arial"/>
        </w:rPr>
        <w:t xml:space="preserve"> </w:t>
      </w:r>
      <w:r w:rsidRPr="00E16F9A">
        <w:rPr>
          <w:rFonts w:ascii="Arial" w:eastAsia="PalatinoLinotype-Roman" w:hAnsi="Arial" w:cs="Arial"/>
          <w:highlight w:val="yellow"/>
        </w:rPr>
        <w:t xml:space="preserve">in people </w:t>
      </w:r>
      <w:r w:rsidR="00E16F9A" w:rsidRPr="00E16F9A">
        <w:rPr>
          <w:rFonts w:ascii="Arial" w:eastAsia="PalatinoLinotype-Roman" w:hAnsi="Arial" w:cs="Arial"/>
          <w:highlight w:val="yellow"/>
        </w:rPr>
        <w:t xml:space="preserve">are </w:t>
      </w:r>
      <w:r w:rsidRPr="00E16F9A">
        <w:rPr>
          <w:rFonts w:ascii="Arial" w:eastAsia="PalatinoLinotype-Roman" w:hAnsi="Arial" w:cs="Arial"/>
          <w:highlight w:val="yellow"/>
        </w:rPr>
        <w:t>living in Senegal</w:t>
      </w:r>
      <w:r w:rsidR="00E16F9A" w:rsidRPr="00E16F9A">
        <w:rPr>
          <w:rFonts w:ascii="Arial" w:eastAsia="PalatinoLinotype-Roman" w:hAnsi="Arial" w:cs="Arial"/>
          <w:highlight w:val="yellow"/>
        </w:rPr>
        <w:t xml:space="preserve"> </w:t>
      </w:r>
      <w:r w:rsidR="00E16F9A" w:rsidRPr="00E16F9A">
        <w:rPr>
          <w:rFonts w:ascii="Arial" w:eastAsia="PalatinoLinotype-Roman" w:hAnsi="Arial" w:cs="Arial"/>
          <w:highlight w:val="yellow"/>
        </w:rPr>
        <w:t>with HIV</w:t>
      </w:r>
      <w:r w:rsidRPr="00E16F9A">
        <w:rPr>
          <w:rFonts w:ascii="Arial" w:eastAsia="PalatinoLinotype-Roman" w:hAnsi="Arial" w:cs="Arial"/>
          <w:highlight w:val="yellow"/>
        </w:rPr>
        <w:t>.</w:t>
      </w:r>
    </w:p>
    <w:p w14:paraId="29305CC0" w14:textId="77777777" w:rsidR="00C76C35" w:rsidRPr="0026771D" w:rsidRDefault="00C76C35" w:rsidP="00A13EE0">
      <w:pPr>
        <w:spacing w:line="360" w:lineRule="auto"/>
        <w:jc w:val="both"/>
        <w:rPr>
          <w:rFonts w:ascii="Arial" w:eastAsia="PalatinoLinotype-Roman" w:hAnsi="Arial" w:cs="Arial"/>
        </w:rPr>
      </w:pPr>
      <w:r w:rsidRPr="0026771D">
        <w:rPr>
          <w:rFonts w:ascii="Arial" w:eastAsia="PalatinoLinotype-Roman" w:hAnsi="Arial" w:cs="Arial"/>
        </w:rPr>
        <w:lastRenderedPageBreak/>
        <w:t xml:space="preserve">As </w:t>
      </w:r>
      <w:proofErr w:type="spellStart"/>
      <w:r w:rsidRPr="0026771D">
        <w:rPr>
          <w:rFonts w:ascii="Arial" w:eastAsia="PalatinoLinotype-Roman" w:hAnsi="Arial" w:cs="Arial"/>
        </w:rPr>
        <w:t>anaemia</w:t>
      </w:r>
      <w:proofErr w:type="spellEnd"/>
      <w:r w:rsidRPr="0026771D">
        <w:rPr>
          <w:rFonts w:ascii="Arial" w:eastAsia="PalatinoLinotype-Roman" w:hAnsi="Arial" w:cs="Arial"/>
        </w:rPr>
        <w:t xml:space="preserve"> is often inflammatory in nature in this </w:t>
      </w:r>
      <w:proofErr w:type="spellStart"/>
      <w:r w:rsidRPr="0026771D">
        <w:rPr>
          <w:rFonts w:ascii="Arial" w:eastAsia="PalatinoLinotype-Roman" w:hAnsi="Arial" w:cs="Arial"/>
        </w:rPr>
        <w:t>context</w:t>
      </w:r>
      <w:proofErr w:type="spellEnd"/>
      <w:r w:rsidRPr="0026771D">
        <w:rPr>
          <w:rFonts w:ascii="Arial" w:eastAsia="PalatinoLinotype-Roman" w:hAnsi="Arial" w:cs="Arial"/>
        </w:rPr>
        <w:t xml:space="preserve">, plants with anti-inflammatory properties such as </w:t>
      </w:r>
      <w:r w:rsidRPr="00A13EE0">
        <w:rPr>
          <w:rFonts w:ascii="Arial" w:eastAsia="PalatinoLinotype-Roman" w:hAnsi="Arial" w:cs="Arial"/>
          <w:i/>
          <w:iCs/>
        </w:rPr>
        <w:t xml:space="preserve">Pterocarpus </w:t>
      </w:r>
      <w:proofErr w:type="spellStart"/>
      <w:r w:rsidRPr="00A13EE0">
        <w:rPr>
          <w:rFonts w:ascii="Arial" w:eastAsia="PalatinoLinotype-Roman" w:hAnsi="Arial" w:cs="Arial"/>
          <w:i/>
          <w:iCs/>
        </w:rPr>
        <w:t>erinaceus</w:t>
      </w:r>
      <w:proofErr w:type="spellEnd"/>
      <w:r w:rsidRPr="0026771D">
        <w:rPr>
          <w:rFonts w:ascii="Arial" w:eastAsia="PalatinoLinotype-Roman" w:hAnsi="Arial" w:cs="Arial"/>
        </w:rPr>
        <w:t xml:space="preserve"> may have potential therapeutic benefits. The latter was also the plant most frequently </w:t>
      </w:r>
      <w:proofErr w:type="spellStart"/>
      <w:r w:rsidRPr="0026771D">
        <w:rPr>
          <w:rFonts w:ascii="Arial" w:eastAsia="PalatinoLinotype-Roman" w:hAnsi="Arial" w:cs="Arial"/>
        </w:rPr>
        <w:t>cited</w:t>
      </w:r>
      <w:proofErr w:type="spellEnd"/>
      <w:r w:rsidRPr="0026771D">
        <w:rPr>
          <w:rFonts w:ascii="Arial" w:eastAsia="PalatinoLinotype-Roman" w:hAnsi="Arial" w:cs="Arial"/>
        </w:rPr>
        <w:t xml:space="preserve"> by traditional </w:t>
      </w:r>
      <w:proofErr w:type="spellStart"/>
      <w:r w:rsidRPr="0026771D">
        <w:rPr>
          <w:rFonts w:ascii="Arial" w:eastAsia="PalatinoLinotype-Roman" w:hAnsi="Arial" w:cs="Arial"/>
        </w:rPr>
        <w:t>practitioners</w:t>
      </w:r>
      <w:proofErr w:type="spellEnd"/>
      <w:r w:rsidRPr="0026771D">
        <w:rPr>
          <w:rFonts w:ascii="Arial" w:eastAsia="PalatinoLinotype-Roman" w:hAnsi="Arial" w:cs="Arial"/>
        </w:rPr>
        <w:t>.</w:t>
      </w:r>
    </w:p>
    <w:p w14:paraId="14B245D2" w14:textId="3F62F1D1" w:rsidR="00921525" w:rsidRDefault="00C76C35" w:rsidP="00A13EE0">
      <w:pPr>
        <w:spacing w:line="360" w:lineRule="auto"/>
        <w:jc w:val="both"/>
        <w:rPr>
          <w:rFonts w:ascii="Arial" w:eastAsia="PalatinoLinotype-Roman" w:hAnsi="Arial" w:cs="Arial"/>
        </w:rPr>
      </w:pPr>
      <w:proofErr w:type="spellStart"/>
      <w:r w:rsidRPr="0026771D">
        <w:rPr>
          <w:rFonts w:ascii="Arial" w:eastAsia="PalatinoLinotype-Roman" w:hAnsi="Arial" w:cs="Arial"/>
        </w:rPr>
        <w:t>Further</w:t>
      </w:r>
      <w:proofErr w:type="spellEnd"/>
      <w:r w:rsidRPr="0026771D">
        <w:rPr>
          <w:rFonts w:ascii="Arial" w:eastAsia="PalatinoLinotype-Roman" w:hAnsi="Arial" w:cs="Arial"/>
        </w:rPr>
        <w:t xml:space="preserve"> </w:t>
      </w:r>
      <w:proofErr w:type="spellStart"/>
      <w:r w:rsidRPr="0026771D">
        <w:rPr>
          <w:rFonts w:ascii="Arial" w:eastAsia="PalatinoLinotype-Roman" w:hAnsi="Arial" w:cs="Arial"/>
        </w:rPr>
        <w:t>pharmacological</w:t>
      </w:r>
      <w:proofErr w:type="spellEnd"/>
      <w:r w:rsidRPr="0026771D">
        <w:rPr>
          <w:rFonts w:ascii="Arial" w:eastAsia="PalatinoLinotype-Roman" w:hAnsi="Arial" w:cs="Arial"/>
        </w:rPr>
        <w:t xml:space="preserve"> and clinical investigations are </w:t>
      </w:r>
      <w:proofErr w:type="spellStart"/>
      <w:r w:rsidRPr="0026771D">
        <w:rPr>
          <w:rFonts w:ascii="Arial" w:eastAsia="PalatinoLinotype-Roman" w:hAnsi="Arial" w:cs="Arial"/>
        </w:rPr>
        <w:t>needed</w:t>
      </w:r>
      <w:proofErr w:type="spellEnd"/>
      <w:r w:rsidRPr="0026771D">
        <w:rPr>
          <w:rFonts w:ascii="Arial" w:eastAsia="PalatinoLinotype-Roman" w:hAnsi="Arial" w:cs="Arial"/>
        </w:rPr>
        <w:t xml:space="preserve"> to </w:t>
      </w:r>
      <w:proofErr w:type="spellStart"/>
      <w:r w:rsidRPr="0026771D">
        <w:rPr>
          <w:rFonts w:ascii="Arial" w:eastAsia="PalatinoLinotype-Roman" w:hAnsi="Arial" w:cs="Arial"/>
        </w:rPr>
        <w:t>scientifically</w:t>
      </w:r>
      <w:proofErr w:type="spellEnd"/>
      <w:r w:rsidRPr="0026771D">
        <w:rPr>
          <w:rFonts w:ascii="Arial" w:eastAsia="PalatinoLinotype-Roman" w:hAnsi="Arial" w:cs="Arial"/>
        </w:rPr>
        <w:t xml:space="preserve"> </w:t>
      </w:r>
      <w:proofErr w:type="spellStart"/>
      <w:r w:rsidRPr="0026771D">
        <w:rPr>
          <w:rFonts w:ascii="Arial" w:eastAsia="PalatinoLinotype-Roman" w:hAnsi="Arial" w:cs="Arial"/>
        </w:rPr>
        <w:t>validate</w:t>
      </w:r>
      <w:proofErr w:type="spellEnd"/>
      <w:r w:rsidRPr="0026771D">
        <w:rPr>
          <w:rFonts w:ascii="Arial" w:eastAsia="PalatinoLinotype-Roman" w:hAnsi="Arial" w:cs="Arial"/>
        </w:rPr>
        <w:t xml:space="preserve"> the efficacy and </w:t>
      </w:r>
      <w:proofErr w:type="spellStart"/>
      <w:r w:rsidRPr="0026771D">
        <w:rPr>
          <w:rFonts w:ascii="Arial" w:eastAsia="PalatinoLinotype-Roman" w:hAnsi="Arial" w:cs="Arial"/>
        </w:rPr>
        <w:t>safety</w:t>
      </w:r>
      <w:proofErr w:type="spellEnd"/>
      <w:r w:rsidRPr="0026771D">
        <w:rPr>
          <w:rFonts w:ascii="Arial" w:eastAsia="PalatinoLinotype-Roman" w:hAnsi="Arial" w:cs="Arial"/>
        </w:rPr>
        <w:t xml:space="preserve"> of these plants and </w:t>
      </w:r>
      <w:proofErr w:type="spellStart"/>
      <w:r w:rsidRPr="0026771D">
        <w:rPr>
          <w:rFonts w:ascii="Arial" w:eastAsia="PalatinoLinotype-Roman" w:hAnsi="Arial" w:cs="Arial"/>
        </w:rPr>
        <w:t>potentially</w:t>
      </w:r>
      <w:proofErr w:type="spellEnd"/>
      <w:r w:rsidRPr="0026771D">
        <w:rPr>
          <w:rFonts w:ascii="Arial" w:eastAsia="PalatinoLinotype-Roman" w:hAnsi="Arial" w:cs="Arial"/>
        </w:rPr>
        <w:t xml:space="preserve"> </w:t>
      </w:r>
      <w:proofErr w:type="spellStart"/>
      <w:r w:rsidRPr="0026771D">
        <w:rPr>
          <w:rFonts w:ascii="Arial" w:eastAsia="PalatinoLinotype-Roman" w:hAnsi="Arial" w:cs="Arial"/>
        </w:rPr>
        <w:t>integrate</w:t>
      </w:r>
      <w:proofErr w:type="spellEnd"/>
      <w:r w:rsidRPr="0026771D">
        <w:rPr>
          <w:rFonts w:ascii="Arial" w:eastAsia="PalatinoLinotype-Roman" w:hAnsi="Arial" w:cs="Arial"/>
        </w:rPr>
        <w:t xml:space="preserve"> them into </w:t>
      </w:r>
      <w:proofErr w:type="spellStart"/>
      <w:r w:rsidRPr="0026771D">
        <w:rPr>
          <w:rFonts w:ascii="Arial" w:eastAsia="PalatinoLinotype-Roman" w:hAnsi="Arial" w:cs="Arial"/>
        </w:rPr>
        <w:t>appropriate</w:t>
      </w:r>
      <w:proofErr w:type="spellEnd"/>
      <w:r w:rsidRPr="0026771D">
        <w:rPr>
          <w:rFonts w:ascii="Arial" w:eastAsia="PalatinoLinotype-Roman" w:hAnsi="Arial" w:cs="Arial"/>
        </w:rPr>
        <w:t xml:space="preserve"> therapeutic protocols.</w:t>
      </w:r>
    </w:p>
    <w:p w14:paraId="4CF7F9BF" w14:textId="77777777" w:rsidR="0032441E" w:rsidRDefault="0032441E" w:rsidP="00A13EE0">
      <w:pPr>
        <w:spacing w:line="360" w:lineRule="auto"/>
        <w:jc w:val="both"/>
        <w:rPr>
          <w:rFonts w:ascii="Arial" w:eastAsia="PalatinoLinotype-Roman" w:hAnsi="Arial" w:cs="Arial"/>
        </w:rPr>
      </w:pPr>
    </w:p>
    <w:p w14:paraId="4EBF5831" w14:textId="77777777" w:rsidR="0032441E" w:rsidRPr="0032441E" w:rsidRDefault="0032441E" w:rsidP="0032441E">
      <w:pPr>
        <w:spacing w:after="200" w:line="276" w:lineRule="auto"/>
        <w:jc w:val="both"/>
        <w:outlineLvl w:val="0"/>
        <w:rPr>
          <w:rFonts w:ascii="Arial" w:hAnsi="Arial" w:cs="Arial"/>
          <w:sz w:val="22"/>
          <w:szCs w:val="22"/>
          <w:lang w:val="en-GB" w:eastAsia="en-GB"/>
        </w:rPr>
      </w:pPr>
      <w:r w:rsidRPr="0032441E">
        <w:rPr>
          <w:rFonts w:ascii="Arial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1DA741D8" w14:textId="77777777" w:rsidR="0032441E" w:rsidRPr="0032441E" w:rsidRDefault="0032441E" w:rsidP="0032441E">
      <w:pPr>
        <w:spacing w:after="200" w:line="276" w:lineRule="auto"/>
        <w:rPr>
          <w:rFonts w:ascii="Calibri" w:hAnsi="Calibri"/>
          <w:sz w:val="22"/>
          <w:szCs w:val="22"/>
          <w:lang w:val="en-GB" w:eastAsia="en-GB"/>
        </w:rPr>
      </w:pPr>
      <w:r w:rsidRPr="0032441E">
        <w:rPr>
          <w:rFonts w:ascii="Calibri" w:hAnsi="Calibri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6B7E4367" w14:textId="77777777" w:rsidR="0032441E" w:rsidRPr="0026771D" w:rsidRDefault="0032441E" w:rsidP="00A13EE0">
      <w:pPr>
        <w:spacing w:line="360" w:lineRule="auto"/>
        <w:jc w:val="both"/>
        <w:rPr>
          <w:rFonts w:ascii="Arial" w:hAnsi="Arial" w:cs="Arial"/>
        </w:rPr>
      </w:pPr>
    </w:p>
    <w:p w14:paraId="27A44F58" w14:textId="52CCFA64" w:rsidR="00C76C35" w:rsidRPr="0026771D" w:rsidRDefault="00482B71" w:rsidP="00A13EE0">
      <w:pPr>
        <w:spacing w:line="360" w:lineRule="auto"/>
        <w:jc w:val="both"/>
        <w:rPr>
          <w:rFonts w:ascii="Arial" w:hAnsi="Arial" w:cs="Arial"/>
          <w:b/>
          <w:bCs/>
        </w:rPr>
      </w:pPr>
      <w:r w:rsidRPr="00482B71">
        <w:rPr>
          <w:noProof/>
        </w:rPr>
        <w:drawing>
          <wp:inline distT="0" distB="0" distL="0" distR="0" wp14:anchorId="53882F15" wp14:editId="6B37DBB4">
            <wp:extent cx="5756910" cy="41237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12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9ED1C" w14:textId="5C32DD32" w:rsidR="008C398D" w:rsidRPr="0026771D" w:rsidRDefault="008A30F3" w:rsidP="00A13EE0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771D">
        <w:rPr>
          <w:rFonts w:ascii="Arial" w:hAnsi="Arial" w:cs="Arial"/>
          <w:b/>
          <w:bCs/>
          <w:sz w:val="24"/>
          <w:szCs w:val="24"/>
        </w:rPr>
        <w:t>REFERENCES</w:t>
      </w:r>
      <w:r w:rsidR="00053623" w:rsidRPr="002677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F5BD97" w14:textId="77777777" w:rsidR="00B8359E" w:rsidRDefault="00B8359E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bookmarkStart w:id="7" w:name="_Hlk209189946"/>
      <w:bookmarkStart w:id="8" w:name="_Hlk209191893"/>
      <w:r w:rsidRPr="00B8359E">
        <w:rPr>
          <w:rFonts w:ascii="Arial" w:hAnsi="Arial" w:cs="Arial"/>
        </w:rPr>
        <w:t xml:space="preserve">Programme commun des Nations Unies sur le VIH/sida. (2020). Rapport mondial actualisé sur le SIDA 2020 – Agissons maintenant – Pour combattre les profondes inégalités et mettre fin aux pandémies. </w:t>
      </w:r>
      <w:hyperlink r:id="rId14" w:history="1">
        <w:r w:rsidRPr="00DA757C">
          <w:rPr>
            <w:rStyle w:val="Lienhypertexte"/>
            <w:rFonts w:ascii="Arial" w:hAnsi="Arial" w:cs="Arial"/>
          </w:rPr>
          <w:t>https://www.unaids.org/fr/resources/documents/2020/global-aids-update-2020</w:t>
        </w:r>
      </w:hyperlink>
      <w:r>
        <w:rPr>
          <w:rFonts w:ascii="Arial" w:hAnsi="Arial" w:cs="Arial"/>
        </w:rPr>
        <w:t xml:space="preserve"> </w:t>
      </w:r>
    </w:p>
    <w:p w14:paraId="5E4A4FBF" w14:textId="77777777" w:rsidR="00B8359E" w:rsidRDefault="00B8359E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8359E">
        <w:rPr>
          <w:rFonts w:ascii="Arial" w:hAnsi="Arial" w:cs="Arial"/>
        </w:rPr>
        <w:lastRenderedPageBreak/>
        <w:t xml:space="preserve">Agence Nationale de la Statistique et de la Démographie (ANSD) [Sénégal], et ICF. (2018). Sénégal : Enquête Démographique et de Santé Continue (EDS-Continue 2017). </w:t>
      </w:r>
      <w:hyperlink r:id="rId15" w:history="1">
        <w:r w:rsidRPr="00DA757C">
          <w:rPr>
            <w:rStyle w:val="Lienhypertexte"/>
            <w:rFonts w:ascii="Arial" w:hAnsi="Arial" w:cs="Arial"/>
          </w:rPr>
          <w:t>https://dhsprogram.com/publications/publication-FR345-DHS-Final-Reports.cfm</w:t>
        </w:r>
      </w:hyperlink>
      <w:r>
        <w:rPr>
          <w:rFonts w:ascii="Arial" w:hAnsi="Arial" w:cs="Arial"/>
        </w:rPr>
        <w:t xml:space="preserve"> </w:t>
      </w:r>
    </w:p>
    <w:p w14:paraId="6E3B7930" w14:textId="77777777" w:rsidR="00B8359E" w:rsidRDefault="00B8359E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8359E">
        <w:rPr>
          <w:rFonts w:ascii="Arial" w:hAnsi="Arial" w:cs="Arial"/>
        </w:rPr>
        <w:t xml:space="preserve">Agence Nationale de la Statistique et de la Démographie. (2018). Situation Economique et Sociale de la Région de Ziguinchor, édition 2017-2018. </w:t>
      </w:r>
      <w:hyperlink r:id="rId16" w:history="1">
        <w:r w:rsidRPr="00DA757C">
          <w:rPr>
            <w:rStyle w:val="Lienhypertexte"/>
            <w:rFonts w:ascii="Arial" w:hAnsi="Arial" w:cs="Arial"/>
          </w:rPr>
          <w:t>https://core.ac.uk/download/pdf/442646955.pdf</w:t>
        </w:r>
      </w:hyperlink>
      <w:r>
        <w:rPr>
          <w:rFonts w:ascii="Arial" w:hAnsi="Arial" w:cs="Arial"/>
        </w:rPr>
        <w:t xml:space="preserve"> </w:t>
      </w:r>
    </w:p>
    <w:p w14:paraId="42178794" w14:textId="78A50847" w:rsidR="008E66FD" w:rsidRPr="008E66FD" w:rsidRDefault="008E66F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E66FD">
        <w:rPr>
          <w:rFonts w:ascii="Arial" w:hAnsi="Arial" w:cs="Arial"/>
        </w:rPr>
        <w:t xml:space="preserve">Coulibaly O. Study of </w:t>
      </w:r>
      <w:proofErr w:type="spellStart"/>
      <w:r w:rsidRPr="008E66FD">
        <w:rPr>
          <w:rFonts w:ascii="Arial" w:hAnsi="Arial" w:cs="Arial"/>
        </w:rPr>
        <w:t>anemia</w:t>
      </w:r>
      <w:proofErr w:type="spellEnd"/>
      <w:r w:rsidRPr="008E66FD">
        <w:rPr>
          <w:rFonts w:ascii="Arial" w:hAnsi="Arial" w:cs="Arial"/>
        </w:rPr>
        <w:t xml:space="preserve"> associated with HIV/AIDS in the </w:t>
      </w:r>
      <w:proofErr w:type="spellStart"/>
      <w:r w:rsidRPr="008E66FD">
        <w:rPr>
          <w:rFonts w:ascii="Arial" w:hAnsi="Arial" w:cs="Arial"/>
        </w:rPr>
        <w:t>infectious</w:t>
      </w:r>
      <w:proofErr w:type="spellEnd"/>
      <w:r w:rsidRPr="008E66FD">
        <w:rPr>
          <w:rFonts w:ascii="Arial" w:hAnsi="Arial" w:cs="Arial"/>
        </w:rPr>
        <w:t xml:space="preserve"> diseases </w:t>
      </w:r>
      <w:proofErr w:type="spellStart"/>
      <w:r w:rsidRPr="008E66FD">
        <w:rPr>
          <w:rFonts w:ascii="Arial" w:hAnsi="Arial" w:cs="Arial"/>
        </w:rPr>
        <w:t>department</w:t>
      </w:r>
      <w:proofErr w:type="spellEnd"/>
      <w:r w:rsidRPr="008E66FD">
        <w:rPr>
          <w:rFonts w:ascii="Arial" w:hAnsi="Arial" w:cs="Arial"/>
        </w:rPr>
        <w:t xml:space="preserve"> of the Point “G” University Hospital. Doctoral dissertation, </w:t>
      </w:r>
      <w:proofErr w:type="spellStart"/>
      <w:r w:rsidRPr="008E66FD">
        <w:rPr>
          <w:rFonts w:ascii="Arial" w:hAnsi="Arial" w:cs="Arial"/>
        </w:rPr>
        <w:t>Medical</w:t>
      </w:r>
      <w:proofErr w:type="spellEnd"/>
      <w:r w:rsidRPr="008E66FD">
        <w:rPr>
          <w:rFonts w:ascii="Arial" w:hAnsi="Arial" w:cs="Arial"/>
        </w:rPr>
        <w:t xml:space="preserve"> </w:t>
      </w:r>
      <w:proofErr w:type="spellStart"/>
      <w:r w:rsidRPr="008E66FD">
        <w:rPr>
          <w:rFonts w:ascii="Arial" w:hAnsi="Arial" w:cs="Arial"/>
        </w:rPr>
        <w:t>thesis</w:t>
      </w:r>
      <w:proofErr w:type="spellEnd"/>
      <w:r w:rsidRPr="008E66FD">
        <w:rPr>
          <w:rFonts w:ascii="Arial" w:hAnsi="Arial" w:cs="Arial"/>
        </w:rPr>
        <w:t xml:space="preserve">, Faculty of Medicine and </w:t>
      </w:r>
      <w:proofErr w:type="spellStart"/>
      <w:r w:rsidRPr="008E66FD">
        <w:rPr>
          <w:rFonts w:ascii="Arial" w:hAnsi="Arial" w:cs="Arial"/>
        </w:rPr>
        <w:t>Odontostomatology</w:t>
      </w:r>
      <w:proofErr w:type="spellEnd"/>
      <w:r w:rsidRPr="008E66FD">
        <w:rPr>
          <w:rFonts w:ascii="Arial" w:hAnsi="Arial" w:cs="Arial"/>
        </w:rPr>
        <w:t xml:space="preserve"> of Mali, USTTB, 2020. 49 p.</w:t>
      </w:r>
    </w:p>
    <w:p w14:paraId="508039B6" w14:textId="77777777" w:rsidR="00B8359E" w:rsidRDefault="00B8359E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spellStart"/>
      <w:r w:rsidRPr="00B8359E">
        <w:rPr>
          <w:rFonts w:ascii="Arial" w:hAnsi="Arial" w:cs="Arial"/>
        </w:rPr>
        <w:t>Kushwaha</w:t>
      </w:r>
      <w:proofErr w:type="spellEnd"/>
      <w:r w:rsidRPr="00B8359E">
        <w:rPr>
          <w:rFonts w:ascii="Arial" w:hAnsi="Arial" w:cs="Arial"/>
        </w:rPr>
        <w:t xml:space="preserve">, H., Joshi, A., </w:t>
      </w:r>
      <w:proofErr w:type="spellStart"/>
      <w:r w:rsidRPr="00B8359E">
        <w:rPr>
          <w:rFonts w:ascii="Arial" w:hAnsi="Arial" w:cs="Arial"/>
        </w:rPr>
        <w:t>Malviya</w:t>
      </w:r>
      <w:proofErr w:type="spellEnd"/>
      <w:r w:rsidRPr="00B8359E">
        <w:rPr>
          <w:rFonts w:ascii="Arial" w:hAnsi="Arial" w:cs="Arial"/>
        </w:rPr>
        <w:t>, S., &amp; Kharia, A. (2017). Anti-</w:t>
      </w:r>
      <w:proofErr w:type="spellStart"/>
      <w:r w:rsidRPr="00B8359E">
        <w:rPr>
          <w:rFonts w:ascii="Arial" w:hAnsi="Arial" w:cs="Arial"/>
        </w:rPr>
        <w:t>Anemic</w:t>
      </w:r>
      <w:proofErr w:type="spellEnd"/>
      <w:r w:rsidRPr="00B8359E">
        <w:rPr>
          <w:rFonts w:ascii="Arial" w:hAnsi="Arial" w:cs="Arial"/>
        </w:rPr>
        <w:t xml:space="preserve"> activity of Hydro-</w:t>
      </w:r>
      <w:proofErr w:type="spellStart"/>
      <w:r w:rsidRPr="00B8359E">
        <w:rPr>
          <w:rFonts w:ascii="Arial" w:hAnsi="Arial" w:cs="Arial"/>
        </w:rPr>
        <w:t>alcoholic</w:t>
      </w:r>
      <w:proofErr w:type="spellEnd"/>
      <w:r w:rsidRPr="00B8359E">
        <w:rPr>
          <w:rFonts w:ascii="Arial" w:hAnsi="Arial" w:cs="Arial"/>
        </w:rPr>
        <w:t xml:space="preserve"> </w:t>
      </w:r>
      <w:proofErr w:type="spellStart"/>
      <w:r w:rsidRPr="00B8359E">
        <w:rPr>
          <w:rFonts w:ascii="Arial" w:hAnsi="Arial" w:cs="Arial"/>
        </w:rPr>
        <w:t>extract</w:t>
      </w:r>
      <w:proofErr w:type="spellEnd"/>
      <w:r w:rsidRPr="00B8359E">
        <w:rPr>
          <w:rFonts w:ascii="Arial" w:hAnsi="Arial" w:cs="Arial"/>
        </w:rPr>
        <w:t xml:space="preserve"> of </w:t>
      </w:r>
      <w:proofErr w:type="spellStart"/>
      <w:r w:rsidRPr="00B8359E">
        <w:rPr>
          <w:rFonts w:ascii="Arial" w:hAnsi="Arial" w:cs="Arial"/>
        </w:rPr>
        <w:t>Calotropis</w:t>
      </w:r>
      <w:proofErr w:type="spellEnd"/>
      <w:r w:rsidRPr="00B8359E">
        <w:rPr>
          <w:rFonts w:ascii="Arial" w:hAnsi="Arial" w:cs="Arial"/>
        </w:rPr>
        <w:t xml:space="preserve"> </w:t>
      </w:r>
      <w:proofErr w:type="spellStart"/>
      <w:r w:rsidRPr="00B8359E">
        <w:rPr>
          <w:rFonts w:ascii="Arial" w:hAnsi="Arial" w:cs="Arial"/>
        </w:rPr>
        <w:t>procera</w:t>
      </w:r>
      <w:proofErr w:type="spellEnd"/>
      <w:r w:rsidRPr="00B8359E">
        <w:rPr>
          <w:rFonts w:ascii="Arial" w:hAnsi="Arial" w:cs="Arial"/>
        </w:rPr>
        <w:t xml:space="preserve"> </w:t>
      </w:r>
      <w:proofErr w:type="spellStart"/>
      <w:r w:rsidRPr="00B8359E">
        <w:rPr>
          <w:rFonts w:ascii="Arial" w:hAnsi="Arial" w:cs="Arial"/>
        </w:rPr>
        <w:t>flower</w:t>
      </w:r>
      <w:proofErr w:type="spellEnd"/>
      <w:r w:rsidRPr="00B8359E">
        <w:rPr>
          <w:rFonts w:ascii="Arial" w:hAnsi="Arial" w:cs="Arial"/>
        </w:rPr>
        <w:t xml:space="preserve"> on </w:t>
      </w:r>
      <w:proofErr w:type="spellStart"/>
      <w:r w:rsidRPr="00B8359E">
        <w:rPr>
          <w:rFonts w:ascii="Arial" w:hAnsi="Arial" w:cs="Arial"/>
        </w:rPr>
        <w:t>phenylhydrazine</w:t>
      </w:r>
      <w:proofErr w:type="spellEnd"/>
      <w:r w:rsidRPr="00B8359E">
        <w:rPr>
          <w:rFonts w:ascii="Arial" w:hAnsi="Arial" w:cs="Arial"/>
        </w:rPr>
        <w:t xml:space="preserve">-induced </w:t>
      </w:r>
      <w:proofErr w:type="spellStart"/>
      <w:r w:rsidRPr="00B8359E">
        <w:rPr>
          <w:rFonts w:ascii="Arial" w:hAnsi="Arial" w:cs="Arial"/>
        </w:rPr>
        <w:t>anaemic</w:t>
      </w:r>
      <w:proofErr w:type="spellEnd"/>
      <w:r w:rsidRPr="00B8359E">
        <w:rPr>
          <w:rFonts w:ascii="Arial" w:hAnsi="Arial" w:cs="Arial"/>
        </w:rPr>
        <w:t xml:space="preserve"> rats. *International Journal of </w:t>
      </w:r>
      <w:proofErr w:type="spellStart"/>
      <w:r w:rsidRPr="00B8359E">
        <w:rPr>
          <w:rFonts w:ascii="Arial" w:hAnsi="Arial" w:cs="Arial"/>
        </w:rPr>
        <w:t>Comprehensive</w:t>
      </w:r>
      <w:proofErr w:type="spellEnd"/>
      <w:r w:rsidRPr="00B8359E">
        <w:rPr>
          <w:rFonts w:ascii="Arial" w:hAnsi="Arial" w:cs="Arial"/>
        </w:rPr>
        <w:t xml:space="preserve"> and Advanced Pharmacology*, *2*(1), 6-10. </w:t>
      </w:r>
      <w:hyperlink r:id="rId17" w:history="1">
        <w:r w:rsidRPr="00DA757C">
          <w:rPr>
            <w:rStyle w:val="Lienhypertexte"/>
            <w:rFonts w:ascii="Arial" w:hAnsi="Arial" w:cs="Arial"/>
          </w:rPr>
          <w:t>https://www.innovativepublication.com/journal-archive/IJCAAP</w:t>
        </w:r>
      </w:hyperlink>
      <w:r>
        <w:rPr>
          <w:rFonts w:ascii="Arial" w:hAnsi="Arial" w:cs="Arial"/>
        </w:rPr>
        <w:t xml:space="preserve"> </w:t>
      </w:r>
    </w:p>
    <w:p w14:paraId="24B62E31" w14:textId="77777777" w:rsidR="00B8359E" w:rsidRDefault="00B8359E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8359E">
        <w:rPr>
          <w:rFonts w:ascii="Arial" w:hAnsi="Arial" w:cs="Arial"/>
        </w:rPr>
        <w:t xml:space="preserve">Srinivasan, S., </w:t>
      </w:r>
      <w:proofErr w:type="spellStart"/>
      <w:r w:rsidRPr="00B8359E">
        <w:rPr>
          <w:rFonts w:ascii="Arial" w:hAnsi="Arial" w:cs="Arial"/>
        </w:rPr>
        <w:t>Thenmozhi</w:t>
      </w:r>
      <w:proofErr w:type="spellEnd"/>
      <w:r w:rsidRPr="00B8359E">
        <w:rPr>
          <w:rFonts w:ascii="Arial" w:hAnsi="Arial" w:cs="Arial"/>
        </w:rPr>
        <w:t xml:space="preserve">, M., &amp; Vijayalakshmi, S. (2022). </w:t>
      </w:r>
      <w:proofErr w:type="spellStart"/>
      <w:r w:rsidRPr="00B8359E">
        <w:rPr>
          <w:rFonts w:ascii="Arial" w:hAnsi="Arial" w:cs="Arial"/>
        </w:rPr>
        <w:t>Finest</w:t>
      </w:r>
      <w:proofErr w:type="spellEnd"/>
      <w:r w:rsidRPr="00B8359E">
        <w:rPr>
          <w:rFonts w:ascii="Arial" w:hAnsi="Arial" w:cs="Arial"/>
        </w:rPr>
        <w:t xml:space="preserve"> medicinal plants </w:t>
      </w:r>
      <w:proofErr w:type="spellStart"/>
      <w:r w:rsidRPr="00B8359E">
        <w:rPr>
          <w:rFonts w:ascii="Arial" w:hAnsi="Arial" w:cs="Arial"/>
        </w:rPr>
        <w:t>governing</w:t>
      </w:r>
      <w:proofErr w:type="spellEnd"/>
      <w:r w:rsidRPr="00B8359E">
        <w:rPr>
          <w:rFonts w:ascii="Arial" w:hAnsi="Arial" w:cs="Arial"/>
        </w:rPr>
        <w:t xml:space="preserve"> </w:t>
      </w:r>
      <w:proofErr w:type="spellStart"/>
      <w:r w:rsidRPr="00B8359E">
        <w:rPr>
          <w:rFonts w:ascii="Arial" w:hAnsi="Arial" w:cs="Arial"/>
        </w:rPr>
        <w:t>Hematinic</w:t>
      </w:r>
      <w:proofErr w:type="spellEnd"/>
      <w:r w:rsidRPr="00B8359E">
        <w:rPr>
          <w:rFonts w:ascii="Arial" w:hAnsi="Arial" w:cs="Arial"/>
        </w:rPr>
        <w:t xml:space="preserve"> </w:t>
      </w:r>
      <w:proofErr w:type="spellStart"/>
      <w:r w:rsidRPr="00B8359E">
        <w:rPr>
          <w:rFonts w:ascii="Arial" w:hAnsi="Arial" w:cs="Arial"/>
        </w:rPr>
        <w:t>Property</w:t>
      </w:r>
      <w:proofErr w:type="spellEnd"/>
      <w:r w:rsidRPr="00B8359E">
        <w:rPr>
          <w:rFonts w:ascii="Arial" w:hAnsi="Arial" w:cs="Arial"/>
        </w:rPr>
        <w:t xml:space="preserve"> – Review. International Journal of Food and Nutritional Sciences, 11(7), 1-13. </w:t>
      </w:r>
      <w:hyperlink r:id="rId18" w:history="1">
        <w:r w:rsidRPr="00DA757C">
          <w:rPr>
            <w:rStyle w:val="Lienhypertexte"/>
            <w:rFonts w:ascii="Arial" w:hAnsi="Arial" w:cs="Arial"/>
          </w:rPr>
          <w:t>https://www.ijfans.org/volume-11-issue-7-2022/finest-medicinal-plants-governing-hematinic-property-review/</w:t>
        </w:r>
      </w:hyperlink>
      <w:r>
        <w:rPr>
          <w:rFonts w:ascii="Arial" w:hAnsi="Arial" w:cs="Arial"/>
        </w:rPr>
        <w:t xml:space="preserve"> </w:t>
      </w:r>
    </w:p>
    <w:p w14:paraId="616C75D1" w14:textId="77777777" w:rsidR="00B8359E" w:rsidRDefault="00B8359E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8359E">
        <w:rPr>
          <w:rFonts w:ascii="Arial" w:hAnsi="Arial" w:cs="Arial"/>
        </w:rPr>
        <w:t xml:space="preserve">Martinez-Torres, V., Torres, N., Davis, J. A., &amp; </w:t>
      </w:r>
      <w:proofErr w:type="spellStart"/>
      <w:r w:rsidRPr="00B8359E">
        <w:rPr>
          <w:rFonts w:ascii="Arial" w:hAnsi="Arial" w:cs="Arial"/>
        </w:rPr>
        <w:t>Corrales</w:t>
      </w:r>
      <w:proofErr w:type="spellEnd"/>
      <w:r w:rsidRPr="00B8359E">
        <w:rPr>
          <w:rFonts w:ascii="Arial" w:hAnsi="Arial" w:cs="Arial"/>
        </w:rPr>
        <w:t xml:space="preserve">-Medina, F. F. (2023). </w:t>
      </w:r>
      <w:proofErr w:type="spellStart"/>
      <w:r w:rsidRPr="00B8359E">
        <w:rPr>
          <w:rFonts w:ascii="Arial" w:hAnsi="Arial" w:cs="Arial"/>
        </w:rPr>
        <w:t>Anemia</w:t>
      </w:r>
      <w:proofErr w:type="spellEnd"/>
      <w:r w:rsidRPr="00B8359E">
        <w:rPr>
          <w:rFonts w:ascii="Arial" w:hAnsi="Arial" w:cs="Arial"/>
        </w:rPr>
        <w:t xml:space="preserve"> and Associated Risk Factors in </w:t>
      </w:r>
      <w:proofErr w:type="spellStart"/>
      <w:r w:rsidRPr="00B8359E">
        <w:rPr>
          <w:rFonts w:ascii="Arial" w:hAnsi="Arial" w:cs="Arial"/>
        </w:rPr>
        <w:t>Pediatric</w:t>
      </w:r>
      <w:proofErr w:type="spellEnd"/>
      <w:r w:rsidRPr="00B8359E">
        <w:rPr>
          <w:rFonts w:ascii="Arial" w:hAnsi="Arial" w:cs="Arial"/>
        </w:rPr>
        <w:t xml:space="preserve"> Patients. </w:t>
      </w:r>
      <w:proofErr w:type="spellStart"/>
      <w:r w:rsidRPr="00B8359E">
        <w:rPr>
          <w:rFonts w:ascii="Arial" w:hAnsi="Arial" w:cs="Arial"/>
        </w:rPr>
        <w:t>Pediatric</w:t>
      </w:r>
      <w:proofErr w:type="spellEnd"/>
      <w:r w:rsidRPr="00B8359E">
        <w:rPr>
          <w:rFonts w:ascii="Arial" w:hAnsi="Arial" w:cs="Arial"/>
        </w:rPr>
        <w:t xml:space="preserve"> Health, Medicine and Therapeutics, 14, 267-280. </w:t>
      </w:r>
      <w:hyperlink r:id="rId19" w:history="1">
        <w:r w:rsidRPr="00DA757C">
          <w:rPr>
            <w:rStyle w:val="Lienhypertexte"/>
            <w:rFonts w:ascii="Arial" w:hAnsi="Arial" w:cs="Arial"/>
          </w:rPr>
          <w:t>https://doi.org/10.2147/PHMT.S389105</w:t>
        </w:r>
      </w:hyperlink>
      <w:r>
        <w:rPr>
          <w:rFonts w:ascii="Arial" w:hAnsi="Arial" w:cs="Arial"/>
        </w:rPr>
        <w:t xml:space="preserve"> </w:t>
      </w:r>
    </w:p>
    <w:p w14:paraId="50B852AE" w14:textId="77777777" w:rsidR="00C94F8D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spellStart"/>
      <w:r w:rsidRPr="00C94F8D">
        <w:rPr>
          <w:rFonts w:ascii="Arial" w:hAnsi="Arial" w:cs="Arial"/>
        </w:rPr>
        <w:t>Abubakar</w:t>
      </w:r>
      <w:proofErr w:type="spellEnd"/>
      <w:r w:rsidRPr="00C94F8D">
        <w:rPr>
          <w:rFonts w:ascii="Arial" w:hAnsi="Arial" w:cs="Arial"/>
        </w:rPr>
        <w:t xml:space="preserve">, A. M., &amp; Ibrahim, R. B. (2019). Review of medicinal plants with </w:t>
      </w:r>
      <w:proofErr w:type="spellStart"/>
      <w:r w:rsidRPr="00C94F8D">
        <w:rPr>
          <w:rFonts w:ascii="Arial" w:hAnsi="Arial" w:cs="Arial"/>
        </w:rPr>
        <w:t>antianaemic</w:t>
      </w:r>
      <w:proofErr w:type="spellEnd"/>
      <w:r w:rsidRPr="00C94F8D">
        <w:rPr>
          <w:rFonts w:ascii="Arial" w:hAnsi="Arial" w:cs="Arial"/>
        </w:rPr>
        <w:t xml:space="preserve"> activity found in Nigeria. Scholars International Journal of </w:t>
      </w:r>
      <w:proofErr w:type="spellStart"/>
      <w:r w:rsidRPr="00C94F8D">
        <w:rPr>
          <w:rFonts w:ascii="Arial" w:hAnsi="Arial" w:cs="Arial"/>
        </w:rPr>
        <w:t>Biochemistry</w:t>
      </w:r>
      <w:proofErr w:type="spellEnd"/>
      <w:r w:rsidRPr="00C94F8D">
        <w:rPr>
          <w:rFonts w:ascii="Arial" w:hAnsi="Arial" w:cs="Arial"/>
        </w:rPr>
        <w:t xml:space="preserve">, 2(8), 225-229. </w:t>
      </w:r>
      <w:hyperlink r:id="rId20" w:history="1">
        <w:r w:rsidRPr="00DA757C">
          <w:rPr>
            <w:rStyle w:val="Lienhypertexte"/>
            <w:rFonts w:ascii="Arial" w:hAnsi="Arial" w:cs="Arial"/>
          </w:rPr>
          <w:t>https://doi.org/10.21276/sijb.2019.2.8.3</w:t>
        </w:r>
      </w:hyperlink>
      <w:r>
        <w:rPr>
          <w:rFonts w:ascii="Arial" w:hAnsi="Arial" w:cs="Arial"/>
        </w:rPr>
        <w:t xml:space="preserve"> </w:t>
      </w:r>
    </w:p>
    <w:p w14:paraId="5DEF8B84" w14:textId="77777777" w:rsidR="00C94F8D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94F8D">
        <w:rPr>
          <w:rFonts w:ascii="Arial" w:hAnsi="Arial" w:cs="Arial"/>
        </w:rPr>
        <w:t xml:space="preserve">Agence Nationale de la Statistique et de la Démographie. (2023). Situation Economique et Sociale de la Région de Ziguinchor, Édition 2022-2023. ANSD. </w:t>
      </w:r>
      <w:hyperlink r:id="rId21" w:history="1">
        <w:r w:rsidRPr="00DA757C">
          <w:rPr>
            <w:rStyle w:val="Lienhypertexte"/>
            <w:rFonts w:ascii="Arial" w:hAnsi="Arial" w:cs="Arial"/>
          </w:rPr>
          <w:t>https://www.ansd.sn/publications/ses-regionales/ses-regionale-ziguinchor-2022-2023-24-mar-2025</w:t>
        </w:r>
      </w:hyperlink>
      <w:r>
        <w:rPr>
          <w:rFonts w:ascii="Arial" w:hAnsi="Arial" w:cs="Arial"/>
        </w:rPr>
        <w:t xml:space="preserve"> </w:t>
      </w:r>
    </w:p>
    <w:p w14:paraId="62197F89" w14:textId="000F16EF" w:rsidR="008E66FD" w:rsidRPr="008E66FD" w:rsidRDefault="008E66F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E66FD">
        <w:rPr>
          <w:rFonts w:ascii="Arial" w:hAnsi="Arial" w:cs="Arial"/>
        </w:rPr>
        <w:t xml:space="preserve">National Agency for </w:t>
      </w:r>
      <w:proofErr w:type="spellStart"/>
      <w:r w:rsidRPr="008E66FD">
        <w:rPr>
          <w:rFonts w:ascii="Arial" w:hAnsi="Arial" w:cs="Arial"/>
        </w:rPr>
        <w:t>Statistics</w:t>
      </w:r>
      <w:proofErr w:type="spellEnd"/>
      <w:r w:rsidRPr="008E66FD">
        <w:rPr>
          <w:rFonts w:ascii="Arial" w:hAnsi="Arial" w:cs="Arial"/>
        </w:rPr>
        <w:t xml:space="preserve"> and </w:t>
      </w:r>
      <w:proofErr w:type="spellStart"/>
      <w:r w:rsidRPr="008E66FD">
        <w:rPr>
          <w:rFonts w:ascii="Arial" w:hAnsi="Arial" w:cs="Arial"/>
        </w:rPr>
        <w:t>Demography</w:t>
      </w:r>
      <w:proofErr w:type="spellEnd"/>
      <w:r w:rsidRPr="008E66FD">
        <w:rPr>
          <w:rFonts w:ascii="Arial" w:hAnsi="Arial" w:cs="Arial"/>
        </w:rPr>
        <w:t xml:space="preserve"> (ANSD) [Senegal]. </w:t>
      </w:r>
      <w:proofErr w:type="spellStart"/>
      <w:r w:rsidRPr="008E66FD">
        <w:rPr>
          <w:rFonts w:ascii="Arial" w:hAnsi="Arial" w:cs="Arial"/>
        </w:rPr>
        <w:t>Economic</w:t>
      </w:r>
      <w:proofErr w:type="spellEnd"/>
      <w:r w:rsidRPr="008E66FD">
        <w:rPr>
          <w:rFonts w:ascii="Arial" w:hAnsi="Arial" w:cs="Arial"/>
        </w:rPr>
        <w:t xml:space="preserve"> and Social Situation of the Kaolack and Fatick Regions, 2023.</w:t>
      </w:r>
    </w:p>
    <w:p w14:paraId="4FDA306E" w14:textId="77777777" w:rsidR="00C94F8D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94F8D">
        <w:rPr>
          <w:rFonts w:ascii="Arial" w:hAnsi="Arial" w:cs="Arial"/>
        </w:rPr>
        <w:t xml:space="preserve">Diatta, K., Diatta, W., Mbaye, A. I., Sarr, A., Dieng, S. I. M., Seck, A., &amp; Fall, A. D. (2024). </w:t>
      </w:r>
      <w:proofErr w:type="spellStart"/>
      <w:r w:rsidRPr="00C94F8D">
        <w:rPr>
          <w:rFonts w:ascii="Arial" w:hAnsi="Arial" w:cs="Arial"/>
        </w:rPr>
        <w:t>Phytotherapy</w:t>
      </w:r>
      <w:proofErr w:type="spell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Anti-</w:t>
      </w:r>
      <w:proofErr w:type="gramStart"/>
      <w:r w:rsidRPr="00C94F8D">
        <w:rPr>
          <w:rFonts w:ascii="Arial" w:hAnsi="Arial" w:cs="Arial"/>
        </w:rPr>
        <w:t>Diabetic</w:t>
      </w:r>
      <w:proofErr w:type="spellEnd"/>
      <w:r w:rsidRPr="00C94F8D">
        <w:rPr>
          <w:rFonts w:ascii="Arial" w:hAnsi="Arial" w:cs="Arial"/>
        </w:rPr>
        <w:t>:</w:t>
      </w:r>
      <w:proofErr w:type="gram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Ethnobotanical</w:t>
      </w:r>
      <w:proofErr w:type="spell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Surveys</w:t>
      </w:r>
      <w:proofErr w:type="spellEnd"/>
      <w:r w:rsidRPr="00C94F8D">
        <w:rPr>
          <w:rFonts w:ascii="Arial" w:hAnsi="Arial" w:cs="Arial"/>
        </w:rPr>
        <w:t xml:space="preserve"> among in the District of Mbour (Senegal). *Asian Journal of Research in Botany*, *7*(2), 286-297. </w:t>
      </w:r>
      <w:hyperlink r:id="rId22" w:history="1">
        <w:r w:rsidRPr="00DA757C">
          <w:rPr>
            <w:rStyle w:val="Lienhypertexte"/>
            <w:rFonts w:ascii="Arial" w:hAnsi="Arial" w:cs="Arial"/>
          </w:rPr>
          <w:t>https://journalajrib.com/index.php/AJRIB/article/view/228</w:t>
        </w:r>
      </w:hyperlink>
      <w:r>
        <w:rPr>
          <w:rFonts w:ascii="Arial" w:hAnsi="Arial" w:cs="Arial"/>
        </w:rPr>
        <w:t xml:space="preserve"> </w:t>
      </w:r>
    </w:p>
    <w:p w14:paraId="05A89861" w14:textId="566084F9" w:rsidR="008E66FD" w:rsidRPr="008E66FD" w:rsidRDefault="008E66F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E66FD">
        <w:rPr>
          <w:rFonts w:ascii="Arial" w:hAnsi="Arial" w:cs="Arial"/>
        </w:rPr>
        <w:t xml:space="preserve">Ibrahim Mohammed, </w:t>
      </w:r>
      <w:proofErr w:type="spellStart"/>
      <w:r w:rsidRPr="008E66FD">
        <w:rPr>
          <w:rFonts w:ascii="Arial" w:hAnsi="Arial" w:cs="Arial"/>
        </w:rPr>
        <w:t>Hauwa’u</w:t>
      </w:r>
      <w:proofErr w:type="spellEnd"/>
      <w:r w:rsidRPr="008E66FD">
        <w:rPr>
          <w:rFonts w:ascii="Arial" w:hAnsi="Arial" w:cs="Arial"/>
        </w:rPr>
        <w:t xml:space="preserve"> </w:t>
      </w:r>
      <w:proofErr w:type="spellStart"/>
      <w:r w:rsidRPr="008E66FD">
        <w:rPr>
          <w:rFonts w:ascii="Arial" w:hAnsi="Arial" w:cs="Arial"/>
        </w:rPr>
        <w:t>Shuaibu</w:t>
      </w:r>
      <w:proofErr w:type="spellEnd"/>
      <w:r w:rsidRPr="008E66FD">
        <w:rPr>
          <w:rFonts w:ascii="Arial" w:hAnsi="Arial" w:cs="Arial"/>
        </w:rPr>
        <w:t xml:space="preserve"> Mohammed, </w:t>
      </w:r>
      <w:proofErr w:type="spellStart"/>
      <w:r w:rsidRPr="008E66FD">
        <w:rPr>
          <w:rFonts w:ascii="Arial" w:hAnsi="Arial" w:cs="Arial"/>
        </w:rPr>
        <w:t>Modibbo</w:t>
      </w:r>
      <w:proofErr w:type="spellEnd"/>
      <w:r w:rsidRPr="008E66FD">
        <w:rPr>
          <w:rFonts w:ascii="Arial" w:hAnsi="Arial" w:cs="Arial"/>
        </w:rPr>
        <w:t xml:space="preserve"> </w:t>
      </w:r>
      <w:proofErr w:type="spellStart"/>
      <w:r w:rsidRPr="008E66FD">
        <w:rPr>
          <w:rFonts w:ascii="Arial" w:hAnsi="Arial" w:cs="Arial"/>
        </w:rPr>
        <w:t>Abdullahi</w:t>
      </w:r>
      <w:proofErr w:type="spellEnd"/>
      <w:r w:rsidRPr="008E66FD">
        <w:rPr>
          <w:rFonts w:ascii="Arial" w:hAnsi="Arial" w:cs="Arial"/>
        </w:rPr>
        <w:t xml:space="preserve"> </w:t>
      </w:r>
      <w:proofErr w:type="spellStart"/>
      <w:r w:rsidRPr="008E66FD">
        <w:rPr>
          <w:rFonts w:ascii="Arial" w:hAnsi="Arial" w:cs="Arial"/>
        </w:rPr>
        <w:t>Abubakar</w:t>
      </w:r>
      <w:proofErr w:type="spellEnd"/>
      <w:r w:rsidRPr="008E66FD">
        <w:rPr>
          <w:rFonts w:ascii="Arial" w:hAnsi="Arial" w:cs="Arial"/>
        </w:rPr>
        <w:t xml:space="preserve">. Effect of Pterocarpus </w:t>
      </w:r>
      <w:proofErr w:type="spellStart"/>
      <w:r w:rsidRPr="008E66FD">
        <w:rPr>
          <w:rFonts w:ascii="Arial" w:hAnsi="Arial" w:cs="Arial"/>
        </w:rPr>
        <w:t>erinaceus</w:t>
      </w:r>
      <w:proofErr w:type="spellEnd"/>
      <w:r w:rsidRPr="008E66FD">
        <w:rPr>
          <w:rFonts w:ascii="Arial" w:hAnsi="Arial" w:cs="Arial"/>
        </w:rPr>
        <w:t xml:space="preserve"> Stem </w:t>
      </w:r>
      <w:proofErr w:type="spellStart"/>
      <w:r w:rsidRPr="008E66FD">
        <w:rPr>
          <w:rFonts w:ascii="Arial" w:hAnsi="Arial" w:cs="Arial"/>
        </w:rPr>
        <w:t>Bark</w:t>
      </w:r>
      <w:proofErr w:type="spellEnd"/>
      <w:r w:rsidRPr="008E66FD">
        <w:rPr>
          <w:rFonts w:ascii="Arial" w:hAnsi="Arial" w:cs="Arial"/>
        </w:rPr>
        <w:t xml:space="preserve"> Extracts on </w:t>
      </w:r>
      <w:proofErr w:type="spellStart"/>
      <w:r w:rsidRPr="008E66FD">
        <w:rPr>
          <w:rFonts w:ascii="Arial" w:hAnsi="Arial" w:cs="Arial"/>
        </w:rPr>
        <w:t>Haematological</w:t>
      </w:r>
      <w:proofErr w:type="spellEnd"/>
      <w:r w:rsidRPr="008E66FD">
        <w:rPr>
          <w:rFonts w:ascii="Arial" w:hAnsi="Arial" w:cs="Arial"/>
        </w:rPr>
        <w:t xml:space="preserve"> Parameters in </w:t>
      </w:r>
      <w:r w:rsidRPr="008E66FD">
        <w:rPr>
          <w:rFonts w:ascii="Arial" w:hAnsi="Arial" w:cs="Arial"/>
        </w:rPr>
        <w:lastRenderedPageBreak/>
        <w:t xml:space="preserve">Malaria Induced </w:t>
      </w:r>
      <w:proofErr w:type="spellStart"/>
      <w:r w:rsidRPr="008E66FD">
        <w:rPr>
          <w:rFonts w:ascii="Arial" w:hAnsi="Arial" w:cs="Arial"/>
        </w:rPr>
        <w:t>Anaemic</w:t>
      </w:r>
      <w:proofErr w:type="spellEnd"/>
      <w:r w:rsidRPr="008E66FD">
        <w:rPr>
          <w:rFonts w:ascii="Arial" w:hAnsi="Arial" w:cs="Arial"/>
        </w:rPr>
        <w:t xml:space="preserve"> </w:t>
      </w:r>
      <w:proofErr w:type="spellStart"/>
      <w:r w:rsidRPr="008E66FD">
        <w:rPr>
          <w:rFonts w:ascii="Arial" w:hAnsi="Arial" w:cs="Arial"/>
        </w:rPr>
        <w:t>Mice</w:t>
      </w:r>
      <w:proofErr w:type="spellEnd"/>
      <w:r w:rsidRPr="008E66FD">
        <w:rPr>
          <w:rFonts w:ascii="Arial" w:hAnsi="Arial" w:cs="Arial"/>
        </w:rPr>
        <w:t xml:space="preserve">. American Journal of Chemical and Biochemical Engineering. </w:t>
      </w:r>
      <w:proofErr w:type="gramStart"/>
      <w:r w:rsidRPr="008E66FD">
        <w:rPr>
          <w:rFonts w:ascii="Arial" w:hAnsi="Arial" w:cs="Arial"/>
        </w:rPr>
        <w:t>2021;</w:t>
      </w:r>
      <w:proofErr w:type="gramEnd"/>
      <w:r w:rsidRPr="008E66FD">
        <w:rPr>
          <w:rFonts w:ascii="Arial" w:hAnsi="Arial" w:cs="Arial"/>
        </w:rPr>
        <w:t xml:space="preserve"> 5(1</w:t>
      </w:r>
      <w:proofErr w:type="gramStart"/>
      <w:r w:rsidRPr="008E66FD">
        <w:rPr>
          <w:rFonts w:ascii="Arial" w:hAnsi="Arial" w:cs="Arial"/>
        </w:rPr>
        <w:t>):</w:t>
      </w:r>
      <w:proofErr w:type="gramEnd"/>
      <w:r w:rsidRPr="008E66FD">
        <w:rPr>
          <w:rFonts w:ascii="Arial" w:hAnsi="Arial" w:cs="Arial"/>
        </w:rPr>
        <w:t xml:space="preserve"> 21-25. https://doi.org/10.11648/j.ajcbe.20210501.13</w:t>
      </w:r>
    </w:p>
    <w:p w14:paraId="379C0956" w14:textId="77777777" w:rsidR="00C94F8D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94F8D">
        <w:rPr>
          <w:rFonts w:ascii="Arial" w:hAnsi="Arial" w:cs="Arial"/>
        </w:rPr>
        <w:t xml:space="preserve">Bharati, D., </w:t>
      </w:r>
      <w:proofErr w:type="spellStart"/>
      <w:r w:rsidRPr="00C94F8D">
        <w:rPr>
          <w:rFonts w:ascii="Arial" w:hAnsi="Arial" w:cs="Arial"/>
        </w:rPr>
        <w:t>Nirhali</w:t>
      </w:r>
      <w:proofErr w:type="spellEnd"/>
      <w:r w:rsidRPr="00C94F8D">
        <w:rPr>
          <w:rFonts w:ascii="Arial" w:hAnsi="Arial" w:cs="Arial"/>
        </w:rPr>
        <w:t xml:space="preserve">, S., Puri, A., </w:t>
      </w:r>
      <w:proofErr w:type="spellStart"/>
      <w:r w:rsidRPr="00C94F8D">
        <w:rPr>
          <w:rFonts w:ascii="Arial" w:hAnsi="Arial" w:cs="Arial"/>
        </w:rPr>
        <w:t>Mohite</w:t>
      </w:r>
      <w:proofErr w:type="spellEnd"/>
      <w:r w:rsidRPr="00C94F8D">
        <w:rPr>
          <w:rFonts w:ascii="Arial" w:hAnsi="Arial" w:cs="Arial"/>
        </w:rPr>
        <w:t xml:space="preserve">, P., &amp; Singh, S. (2025). </w:t>
      </w:r>
      <w:proofErr w:type="spellStart"/>
      <w:r w:rsidRPr="00C94F8D">
        <w:rPr>
          <w:rFonts w:ascii="Arial" w:hAnsi="Arial" w:cs="Arial"/>
        </w:rPr>
        <w:t>Development</w:t>
      </w:r>
      <w:proofErr w:type="spellEnd"/>
      <w:r w:rsidRPr="00C94F8D">
        <w:rPr>
          <w:rFonts w:ascii="Arial" w:hAnsi="Arial" w:cs="Arial"/>
        </w:rPr>
        <w:t xml:space="preserve">, </w:t>
      </w:r>
      <w:proofErr w:type="spellStart"/>
      <w:r w:rsidRPr="00C94F8D">
        <w:rPr>
          <w:rFonts w:ascii="Arial" w:hAnsi="Arial" w:cs="Arial"/>
        </w:rPr>
        <w:t>Molecular</w:t>
      </w:r>
      <w:proofErr w:type="spellEnd"/>
      <w:r w:rsidRPr="00C94F8D">
        <w:rPr>
          <w:rFonts w:ascii="Arial" w:hAnsi="Arial" w:cs="Arial"/>
        </w:rPr>
        <w:t xml:space="preserve"> Docking, and Anti-</w:t>
      </w:r>
      <w:proofErr w:type="spellStart"/>
      <w:r w:rsidRPr="00C94F8D">
        <w:rPr>
          <w:rFonts w:ascii="Arial" w:hAnsi="Arial" w:cs="Arial"/>
        </w:rPr>
        <w:t>Anemia</w:t>
      </w:r>
      <w:proofErr w:type="spellEnd"/>
      <w:r w:rsidRPr="00C94F8D">
        <w:rPr>
          <w:rFonts w:ascii="Arial" w:hAnsi="Arial" w:cs="Arial"/>
        </w:rPr>
        <w:t xml:space="preserve"> Potential of </w:t>
      </w:r>
      <w:proofErr w:type="spellStart"/>
      <w:r w:rsidRPr="00C94F8D">
        <w:rPr>
          <w:rFonts w:ascii="Arial" w:hAnsi="Arial" w:cs="Arial"/>
        </w:rPr>
        <w:t>Polyherbal</w:t>
      </w:r>
      <w:proofErr w:type="spellEnd"/>
      <w:r w:rsidRPr="00C94F8D">
        <w:rPr>
          <w:rFonts w:ascii="Arial" w:hAnsi="Arial" w:cs="Arial"/>
        </w:rPr>
        <w:t xml:space="preserve"> Formulation. *</w:t>
      </w:r>
      <w:proofErr w:type="spellStart"/>
      <w:r w:rsidRPr="00C94F8D">
        <w:rPr>
          <w:rFonts w:ascii="Arial" w:hAnsi="Arial" w:cs="Arial"/>
        </w:rPr>
        <w:t>Biology</w:t>
      </w:r>
      <w:proofErr w:type="spellEnd"/>
      <w:r w:rsidRPr="00C94F8D">
        <w:rPr>
          <w:rFonts w:ascii="Arial" w:hAnsi="Arial" w:cs="Arial"/>
        </w:rPr>
        <w:t xml:space="preserve">*, *14*(8), 1052. </w:t>
      </w:r>
      <w:hyperlink r:id="rId23" w:history="1">
        <w:r w:rsidRPr="00DA757C">
          <w:rPr>
            <w:rStyle w:val="Lienhypertexte"/>
            <w:rFonts w:ascii="Arial" w:hAnsi="Arial" w:cs="Arial"/>
          </w:rPr>
          <w:t>https://doi.org/10.3390/biology14081052</w:t>
        </w:r>
      </w:hyperlink>
      <w:r>
        <w:rPr>
          <w:rFonts w:ascii="Arial" w:hAnsi="Arial" w:cs="Arial"/>
        </w:rPr>
        <w:t xml:space="preserve"> </w:t>
      </w:r>
    </w:p>
    <w:bookmarkEnd w:id="7"/>
    <w:bookmarkEnd w:id="8"/>
    <w:p w14:paraId="3BDB7599" w14:textId="77777777" w:rsidR="00C94F8D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spellStart"/>
      <w:r w:rsidRPr="00C94F8D">
        <w:rPr>
          <w:rFonts w:ascii="Arial" w:hAnsi="Arial" w:cs="Arial"/>
        </w:rPr>
        <w:t>Attinsounon</w:t>
      </w:r>
      <w:proofErr w:type="spellEnd"/>
      <w:r w:rsidRPr="00C94F8D">
        <w:rPr>
          <w:rFonts w:ascii="Arial" w:hAnsi="Arial" w:cs="Arial"/>
        </w:rPr>
        <w:t xml:space="preserve">, C. A., </w:t>
      </w:r>
      <w:proofErr w:type="spellStart"/>
      <w:r w:rsidRPr="00C94F8D">
        <w:rPr>
          <w:rFonts w:ascii="Arial" w:hAnsi="Arial" w:cs="Arial"/>
        </w:rPr>
        <w:t>Dovonou</w:t>
      </w:r>
      <w:proofErr w:type="spellEnd"/>
      <w:r w:rsidRPr="00C94F8D">
        <w:rPr>
          <w:rFonts w:ascii="Arial" w:hAnsi="Arial" w:cs="Arial"/>
        </w:rPr>
        <w:t xml:space="preserve">, C. A., </w:t>
      </w:r>
      <w:proofErr w:type="spellStart"/>
      <w:r w:rsidRPr="00C94F8D">
        <w:rPr>
          <w:rFonts w:ascii="Arial" w:hAnsi="Arial" w:cs="Arial"/>
        </w:rPr>
        <w:t>Alassani</w:t>
      </w:r>
      <w:proofErr w:type="spellEnd"/>
      <w:r w:rsidRPr="00C94F8D">
        <w:rPr>
          <w:rFonts w:ascii="Arial" w:hAnsi="Arial" w:cs="Arial"/>
        </w:rPr>
        <w:t xml:space="preserve">, C. A., Gomina, M., </w:t>
      </w:r>
      <w:proofErr w:type="spellStart"/>
      <w:r w:rsidRPr="00C94F8D">
        <w:rPr>
          <w:rFonts w:ascii="Arial" w:hAnsi="Arial" w:cs="Arial"/>
        </w:rPr>
        <w:t>Agbodandé</w:t>
      </w:r>
      <w:proofErr w:type="spellEnd"/>
      <w:r w:rsidRPr="00C94F8D">
        <w:rPr>
          <w:rFonts w:ascii="Arial" w:hAnsi="Arial" w:cs="Arial"/>
        </w:rPr>
        <w:t xml:space="preserve">, K. A., </w:t>
      </w:r>
      <w:proofErr w:type="spellStart"/>
      <w:r w:rsidRPr="00C94F8D">
        <w:rPr>
          <w:rFonts w:ascii="Arial" w:hAnsi="Arial" w:cs="Arial"/>
        </w:rPr>
        <w:t>Wanvoegbe</w:t>
      </w:r>
      <w:proofErr w:type="spellEnd"/>
      <w:r w:rsidRPr="00C94F8D">
        <w:rPr>
          <w:rFonts w:ascii="Arial" w:hAnsi="Arial" w:cs="Arial"/>
        </w:rPr>
        <w:t xml:space="preserve">, F. A., </w:t>
      </w:r>
      <w:proofErr w:type="spellStart"/>
      <w:r w:rsidRPr="00C94F8D">
        <w:rPr>
          <w:rFonts w:ascii="Arial" w:hAnsi="Arial" w:cs="Arial"/>
        </w:rPr>
        <w:t>Bokpé</w:t>
      </w:r>
      <w:proofErr w:type="spellEnd"/>
      <w:r w:rsidRPr="00C94F8D">
        <w:rPr>
          <w:rFonts w:ascii="Arial" w:hAnsi="Arial" w:cs="Arial"/>
        </w:rPr>
        <w:t xml:space="preserve">, R., </w:t>
      </w:r>
      <w:proofErr w:type="spellStart"/>
      <w:r w:rsidRPr="00C94F8D">
        <w:rPr>
          <w:rFonts w:ascii="Arial" w:hAnsi="Arial" w:cs="Arial"/>
        </w:rPr>
        <w:t>Ahanhanzo-Glele</w:t>
      </w:r>
      <w:proofErr w:type="spellEnd"/>
      <w:r w:rsidRPr="00C94F8D">
        <w:rPr>
          <w:rFonts w:ascii="Arial" w:hAnsi="Arial" w:cs="Arial"/>
        </w:rPr>
        <w:t>, R., Azon-</w:t>
      </w:r>
      <w:proofErr w:type="spellStart"/>
      <w:r w:rsidRPr="00C94F8D">
        <w:rPr>
          <w:rFonts w:ascii="Arial" w:hAnsi="Arial" w:cs="Arial"/>
        </w:rPr>
        <w:t>Kouanou</w:t>
      </w:r>
      <w:proofErr w:type="spellEnd"/>
      <w:r w:rsidRPr="00C94F8D">
        <w:rPr>
          <w:rFonts w:ascii="Arial" w:hAnsi="Arial" w:cs="Arial"/>
        </w:rPr>
        <w:t xml:space="preserve">, A., &amp; </w:t>
      </w:r>
      <w:proofErr w:type="spellStart"/>
      <w:r w:rsidRPr="00C94F8D">
        <w:rPr>
          <w:rFonts w:ascii="Arial" w:hAnsi="Arial" w:cs="Arial"/>
        </w:rPr>
        <w:t>Zannou</w:t>
      </w:r>
      <w:proofErr w:type="spellEnd"/>
      <w:r w:rsidRPr="00C94F8D">
        <w:rPr>
          <w:rFonts w:ascii="Arial" w:hAnsi="Arial" w:cs="Arial"/>
        </w:rPr>
        <w:t xml:space="preserve">, D. M. (2017). Prévalence et facteurs associés à l’anémie chez les adultes infectés par le VIH à l’initiation du traitement antirétroviral. *Médecine et Maladies Infectieuses*, *47*(4), S135-S136. </w:t>
      </w:r>
      <w:hyperlink r:id="rId24" w:history="1">
        <w:r w:rsidRPr="00DA757C">
          <w:rPr>
            <w:rStyle w:val="Lienhypertexte"/>
            <w:rFonts w:ascii="Arial" w:hAnsi="Arial" w:cs="Arial"/>
          </w:rPr>
          <w:t>https://doi.org/10.1016/j.medmal.2017.03.327</w:t>
        </w:r>
      </w:hyperlink>
      <w:r>
        <w:rPr>
          <w:rFonts w:ascii="Arial" w:hAnsi="Arial" w:cs="Arial"/>
        </w:rPr>
        <w:t xml:space="preserve"> </w:t>
      </w:r>
    </w:p>
    <w:p w14:paraId="0752E87B" w14:textId="77777777" w:rsidR="00C94F8D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94F8D">
        <w:rPr>
          <w:rFonts w:ascii="Arial" w:hAnsi="Arial" w:cs="Arial"/>
        </w:rPr>
        <w:t xml:space="preserve">Ouédraogo, S., Yoda, J., </w:t>
      </w:r>
      <w:proofErr w:type="spellStart"/>
      <w:r w:rsidRPr="00C94F8D">
        <w:rPr>
          <w:rFonts w:ascii="Arial" w:hAnsi="Arial" w:cs="Arial"/>
        </w:rPr>
        <w:t>Belemnaba</w:t>
      </w:r>
      <w:proofErr w:type="spellEnd"/>
      <w:r w:rsidRPr="00C94F8D">
        <w:rPr>
          <w:rFonts w:ascii="Arial" w:hAnsi="Arial" w:cs="Arial"/>
        </w:rPr>
        <w:t xml:space="preserve">, L., Ouédraogo, G. G., </w:t>
      </w:r>
      <w:proofErr w:type="spellStart"/>
      <w:r w:rsidRPr="00C94F8D">
        <w:rPr>
          <w:rFonts w:ascii="Arial" w:hAnsi="Arial" w:cs="Arial"/>
        </w:rPr>
        <w:t>Ilboudo</w:t>
      </w:r>
      <w:proofErr w:type="spellEnd"/>
      <w:r w:rsidRPr="00C94F8D">
        <w:rPr>
          <w:rFonts w:ascii="Arial" w:hAnsi="Arial" w:cs="Arial"/>
        </w:rPr>
        <w:t xml:space="preserve">, S., Ouédraogo, N., </w:t>
      </w:r>
      <w:proofErr w:type="spellStart"/>
      <w:r w:rsidRPr="00C94F8D">
        <w:rPr>
          <w:rFonts w:ascii="Arial" w:hAnsi="Arial" w:cs="Arial"/>
        </w:rPr>
        <w:t>Kini</w:t>
      </w:r>
      <w:proofErr w:type="spellEnd"/>
      <w:r w:rsidRPr="00C94F8D">
        <w:rPr>
          <w:rFonts w:ascii="Arial" w:hAnsi="Arial" w:cs="Arial"/>
        </w:rPr>
        <w:t xml:space="preserve">, F., </w:t>
      </w:r>
      <w:proofErr w:type="spellStart"/>
      <w:r w:rsidRPr="00C94F8D">
        <w:rPr>
          <w:rFonts w:ascii="Arial" w:hAnsi="Arial" w:cs="Arial"/>
        </w:rPr>
        <w:t>Lompo</w:t>
      </w:r>
      <w:proofErr w:type="spellEnd"/>
      <w:r w:rsidRPr="00C94F8D">
        <w:rPr>
          <w:rFonts w:ascii="Arial" w:hAnsi="Arial" w:cs="Arial"/>
        </w:rPr>
        <w:t xml:space="preserve">, M., &amp; Ouédraogo, S. (2020). Etude des propriétés physicochimiques et de la qualité microbienne de matières premières à base d'écorces de tronc de </w:t>
      </w:r>
      <w:proofErr w:type="spellStart"/>
      <w:r w:rsidRPr="00C94F8D">
        <w:rPr>
          <w:rFonts w:ascii="Arial" w:hAnsi="Arial" w:cs="Arial"/>
        </w:rPr>
        <w:t>khaya</w:t>
      </w:r>
      <w:proofErr w:type="spellEnd"/>
      <w:r w:rsidRPr="00C94F8D">
        <w:rPr>
          <w:rFonts w:ascii="Arial" w:hAnsi="Arial" w:cs="Arial"/>
        </w:rPr>
        <w:t xml:space="preserve"> senegalensis A. </w:t>
      </w:r>
      <w:proofErr w:type="spellStart"/>
      <w:r w:rsidRPr="00C94F8D">
        <w:rPr>
          <w:rFonts w:ascii="Arial" w:hAnsi="Arial" w:cs="Arial"/>
        </w:rPr>
        <w:t>Juss</w:t>
      </w:r>
      <w:proofErr w:type="spellEnd"/>
      <w:r w:rsidRPr="00C94F8D">
        <w:rPr>
          <w:rFonts w:ascii="Arial" w:hAnsi="Arial" w:cs="Arial"/>
        </w:rPr>
        <w:t xml:space="preserve"> (</w:t>
      </w:r>
      <w:proofErr w:type="spellStart"/>
      <w:r w:rsidRPr="00C94F8D">
        <w:rPr>
          <w:rFonts w:ascii="Arial" w:hAnsi="Arial" w:cs="Arial"/>
        </w:rPr>
        <w:t>Meliaceae</w:t>
      </w:r>
      <w:proofErr w:type="spellEnd"/>
      <w:r w:rsidRPr="00C94F8D">
        <w:rPr>
          <w:rFonts w:ascii="Arial" w:hAnsi="Arial" w:cs="Arial"/>
        </w:rPr>
        <w:t xml:space="preserve">) utilisées dans la production de crème et gel anti inflammatoires. International Journal of Innovation and Applied Studies, 28(3), 617-629. </w:t>
      </w:r>
      <w:hyperlink r:id="rId25" w:history="1">
        <w:r w:rsidRPr="00DA757C">
          <w:rPr>
            <w:rStyle w:val="Lienhypertexte"/>
            <w:rFonts w:ascii="Arial" w:hAnsi="Arial" w:cs="Arial"/>
          </w:rPr>
          <w:t>http://www.ijias.issr-journals.org/abstract.php?article=IJIAS-19-302-02</w:t>
        </w:r>
      </w:hyperlink>
      <w:r>
        <w:rPr>
          <w:rFonts w:ascii="Arial" w:hAnsi="Arial" w:cs="Arial"/>
        </w:rPr>
        <w:t xml:space="preserve"> </w:t>
      </w:r>
    </w:p>
    <w:p w14:paraId="61123EC5" w14:textId="4A284E5B" w:rsidR="008E66FD" w:rsidRPr="008E66FD" w:rsidRDefault="008E66F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gramStart"/>
      <w:r w:rsidRPr="008E66FD">
        <w:rPr>
          <w:rFonts w:ascii="Arial" w:hAnsi="Arial" w:cs="Arial"/>
        </w:rPr>
        <w:t>da</w:t>
      </w:r>
      <w:proofErr w:type="gramEnd"/>
      <w:r w:rsidRPr="008E66FD">
        <w:rPr>
          <w:rFonts w:ascii="Arial" w:hAnsi="Arial" w:cs="Arial"/>
        </w:rPr>
        <w:t xml:space="preserve"> Silva BAF, Pessoa RT, da Costa RHS, de Oliveira MRC, Ramos AGB, de Lima Silva MG, da Silva LYS, Medeiros CR, </w:t>
      </w:r>
      <w:proofErr w:type="spellStart"/>
      <w:r w:rsidRPr="008E66FD">
        <w:rPr>
          <w:rFonts w:ascii="Arial" w:hAnsi="Arial" w:cs="Arial"/>
        </w:rPr>
        <w:t>Florencio</w:t>
      </w:r>
      <w:proofErr w:type="spellEnd"/>
      <w:r w:rsidRPr="008E66FD">
        <w:rPr>
          <w:rFonts w:ascii="Arial" w:hAnsi="Arial" w:cs="Arial"/>
        </w:rPr>
        <w:t xml:space="preserve"> SGL, Ribeiro-Filho J, </w:t>
      </w:r>
      <w:proofErr w:type="spellStart"/>
      <w:r w:rsidRPr="008E66FD">
        <w:rPr>
          <w:rFonts w:ascii="Arial" w:hAnsi="Arial" w:cs="Arial"/>
        </w:rPr>
        <w:t>Coutinho</w:t>
      </w:r>
      <w:proofErr w:type="spellEnd"/>
      <w:r w:rsidRPr="008E66FD">
        <w:rPr>
          <w:rFonts w:ascii="Arial" w:hAnsi="Arial" w:cs="Arial"/>
        </w:rPr>
        <w:t xml:space="preserve"> HDM, Raposo A, Yoo S, Han H, de Menezes IRA, </w:t>
      </w:r>
      <w:proofErr w:type="spellStart"/>
      <w:r w:rsidRPr="008E66FD">
        <w:rPr>
          <w:rFonts w:ascii="Arial" w:hAnsi="Arial" w:cs="Arial"/>
        </w:rPr>
        <w:t>Quinor</w:t>
      </w:r>
      <w:proofErr w:type="spellEnd"/>
      <w:r w:rsidRPr="008E66FD">
        <w:rPr>
          <w:rFonts w:ascii="Arial" w:hAnsi="Arial" w:cs="Arial"/>
        </w:rPr>
        <w:t xml:space="preserve"> </w:t>
      </w:r>
      <w:proofErr w:type="spellStart"/>
      <w:r w:rsidRPr="008E66FD">
        <w:rPr>
          <w:rFonts w:ascii="Arial" w:hAnsi="Arial" w:cs="Arial"/>
        </w:rPr>
        <w:t>Jútans</w:t>
      </w:r>
      <w:proofErr w:type="spellEnd"/>
      <w:r w:rsidRPr="008E66FD">
        <w:rPr>
          <w:rFonts w:ascii="Arial" w:hAnsi="Arial" w:cs="Arial"/>
        </w:rPr>
        <w:t xml:space="preserve"> </w:t>
      </w:r>
      <w:proofErr w:type="spellStart"/>
      <w:r w:rsidRPr="008E66FD">
        <w:rPr>
          <w:rFonts w:ascii="Arial" w:hAnsi="Arial" w:cs="Arial"/>
        </w:rPr>
        <w:t>Jútanis</w:t>
      </w:r>
      <w:proofErr w:type="spellEnd"/>
      <w:r w:rsidRPr="008E66FD">
        <w:rPr>
          <w:rFonts w:ascii="Arial" w:hAnsi="Arial" w:cs="Arial"/>
        </w:rPr>
        <w:t xml:space="preserve"> L.J. and anti-inflammatory properties of Ximenia americana L. (</w:t>
      </w:r>
      <w:proofErr w:type="spellStart"/>
      <w:r w:rsidRPr="008E66FD">
        <w:rPr>
          <w:rFonts w:ascii="Arial" w:hAnsi="Arial" w:cs="Arial"/>
        </w:rPr>
        <w:t>Olacaceae</w:t>
      </w:r>
      <w:proofErr w:type="spellEnd"/>
      <w:r w:rsidRPr="008E66FD">
        <w:rPr>
          <w:rFonts w:ascii="Arial" w:hAnsi="Arial" w:cs="Arial"/>
        </w:rPr>
        <w:t xml:space="preserve">) </w:t>
      </w:r>
      <w:proofErr w:type="spellStart"/>
      <w:r w:rsidRPr="008E66FD">
        <w:rPr>
          <w:rFonts w:ascii="Arial" w:hAnsi="Arial" w:cs="Arial"/>
        </w:rPr>
        <w:t>bark</w:t>
      </w:r>
      <w:proofErr w:type="spellEnd"/>
      <w:r w:rsidRPr="008E66FD">
        <w:rPr>
          <w:rFonts w:ascii="Arial" w:hAnsi="Arial" w:cs="Arial"/>
        </w:rPr>
        <w:t xml:space="preserve"> </w:t>
      </w:r>
      <w:proofErr w:type="spellStart"/>
      <w:r w:rsidRPr="008E66FD">
        <w:rPr>
          <w:rFonts w:ascii="Arial" w:hAnsi="Arial" w:cs="Arial"/>
        </w:rPr>
        <w:t>extract</w:t>
      </w:r>
      <w:proofErr w:type="spellEnd"/>
      <w:r w:rsidRPr="008E66FD">
        <w:rPr>
          <w:rFonts w:ascii="Arial" w:hAnsi="Arial" w:cs="Arial"/>
        </w:rPr>
        <w:t xml:space="preserve"> in experimental models of inflammation. </w:t>
      </w:r>
      <w:proofErr w:type="spellStart"/>
      <w:r w:rsidRPr="008E66FD">
        <w:rPr>
          <w:rFonts w:ascii="Arial" w:hAnsi="Arial" w:cs="Arial"/>
        </w:rPr>
        <w:t>Biomed</w:t>
      </w:r>
      <w:proofErr w:type="spellEnd"/>
      <w:r w:rsidRPr="008E66FD">
        <w:rPr>
          <w:rFonts w:ascii="Arial" w:hAnsi="Arial" w:cs="Arial"/>
        </w:rPr>
        <w:t xml:space="preserve"> Pharmacother.</w:t>
      </w:r>
      <w:proofErr w:type="gramStart"/>
      <w:r w:rsidRPr="008E66FD">
        <w:rPr>
          <w:rFonts w:ascii="Arial" w:hAnsi="Arial" w:cs="Arial"/>
        </w:rPr>
        <w:t>2023;166:</w:t>
      </w:r>
      <w:proofErr w:type="gramEnd"/>
      <w:r w:rsidRPr="008E66FD">
        <w:rPr>
          <w:rFonts w:ascii="Arial" w:hAnsi="Arial" w:cs="Arial"/>
        </w:rPr>
        <w:t xml:space="preserve">115249. </w:t>
      </w:r>
      <w:proofErr w:type="gramStart"/>
      <w:r w:rsidRPr="008E66FD">
        <w:rPr>
          <w:rFonts w:ascii="Arial" w:hAnsi="Arial" w:cs="Arial"/>
        </w:rPr>
        <w:t>doi:</w:t>
      </w:r>
      <w:proofErr w:type="gramEnd"/>
      <w:r w:rsidRPr="008E66FD">
        <w:rPr>
          <w:rFonts w:ascii="Arial" w:hAnsi="Arial" w:cs="Arial"/>
        </w:rPr>
        <w:t xml:space="preserve"> 10.1016/j.biopha.2023.115249. </w:t>
      </w:r>
      <w:proofErr w:type="gramStart"/>
      <w:r w:rsidRPr="008E66FD">
        <w:rPr>
          <w:rFonts w:ascii="Arial" w:hAnsi="Arial" w:cs="Arial"/>
        </w:rPr>
        <w:t>PMID:</w:t>
      </w:r>
      <w:proofErr w:type="gramEnd"/>
      <w:r w:rsidRPr="008E66FD">
        <w:rPr>
          <w:rFonts w:ascii="Arial" w:hAnsi="Arial" w:cs="Arial"/>
        </w:rPr>
        <w:t xml:space="preserve"> 37597323.</w:t>
      </w:r>
    </w:p>
    <w:p w14:paraId="31EF3917" w14:textId="77777777" w:rsidR="00C94F8D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spellStart"/>
      <w:r w:rsidRPr="00C94F8D">
        <w:rPr>
          <w:rFonts w:ascii="Arial" w:hAnsi="Arial" w:cs="Arial"/>
        </w:rPr>
        <w:t>Gaichu</w:t>
      </w:r>
      <w:proofErr w:type="spellEnd"/>
      <w:r w:rsidRPr="00C94F8D">
        <w:rPr>
          <w:rFonts w:ascii="Arial" w:hAnsi="Arial" w:cs="Arial"/>
        </w:rPr>
        <w:t xml:space="preserve">, D. M., </w:t>
      </w:r>
      <w:proofErr w:type="spellStart"/>
      <w:r w:rsidRPr="00C94F8D">
        <w:rPr>
          <w:rFonts w:ascii="Arial" w:hAnsi="Arial" w:cs="Arial"/>
        </w:rPr>
        <w:t>Mathabe</w:t>
      </w:r>
      <w:proofErr w:type="spellEnd"/>
      <w:r w:rsidRPr="00C94F8D">
        <w:rPr>
          <w:rFonts w:ascii="Arial" w:hAnsi="Arial" w:cs="Arial"/>
        </w:rPr>
        <w:t xml:space="preserve">, P., &amp; </w:t>
      </w:r>
      <w:proofErr w:type="spellStart"/>
      <w:r w:rsidRPr="00C94F8D">
        <w:rPr>
          <w:rFonts w:ascii="Arial" w:hAnsi="Arial" w:cs="Arial"/>
        </w:rPr>
        <w:t>Ngugi</w:t>
      </w:r>
      <w:proofErr w:type="spellEnd"/>
      <w:r w:rsidRPr="00C94F8D">
        <w:rPr>
          <w:rFonts w:ascii="Arial" w:hAnsi="Arial" w:cs="Arial"/>
        </w:rPr>
        <w:t xml:space="preserve">, M. P. (2023). Evaluation of </w:t>
      </w:r>
      <w:proofErr w:type="spellStart"/>
      <w:r w:rsidRPr="00C94F8D">
        <w:rPr>
          <w:rFonts w:ascii="Arial" w:hAnsi="Arial" w:cs="Arial"/>
        </w:rPr>
        <w:t>cardiopreventive</w:t>
      </w:r>
      <w:proofErr w:type="spellEnd"/>
      <w:r w:rsidRPr="00C94F8D">
        <w:rPr>
          <w:rFonts w:ascii="Arial" w:hAnsi="Arial" w:cs="Arial"/>
        </w:rPr>
        <w:t xml:space="preserve"> effects of Ximenia americana (Linn.) and </w:t>
      </w:r>
      <w:proofErr w:type="spellStart"/>
      <w:r w:rsidRPr="00C94F8D">
        <w:rPr>
          <w:rFonts w:ascii="Arial" w:hAnsi="Arial" w:cs="Arial"/>
        </w:rPr>
        <w:t>Pappea</w:t>
      </w:r>
      <w:proofErr w:type="spellEnd"/>
      <w:r w:rsidRPr="00C94F8D">
        <w:rPr>
          <w:rFonts w:ascii="Arial" w:hAnsi="Arial" w:cs="Arial"/>
        </w:rPr>
        <w:t xml:space="preserve"> capensis (</w:t>
      </w:r>
      <w:proofErr w:type="spellStart"/>
      <w:r w:rsidRPr="00C94F8D">
        <w:rPr>
          <w:rFonts w:ascii="Arial" w:hAnsi="Arial" w:cs="Arial"/>
        </w:rPr>
        <w:t>Eckl</w:t>
      </w:r>
      <w:proofErr w:type="spellEnd"/>
      <w:r w:rsidRPr="00C94F8D">
        <w:rPr>
          <w:rFonts w:ascii="Arial" w:hAnsi="Arial" w:cs="Arial"/>
        </w:rPr>
        <w:t xml:space="preserve">. </w:t>
      </w:r>
      <w:proofErr w:type="gramStart"/>
      <w:r w:rsidRPr="00C94F8D">
        <w:rPr>
          <w:rFonts w:ascii="Arial" w:hAnsi="Arial" w:cs="Arial"/>
        </w:rPr>
        <w:t>and</w:t>
      </w:r>
      <w:proofErr w:type="gram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Zeyh</w:t>
      </w:r>
      <w:proofErr w:type="spellEnd"/>
      <w:r w:rsidRPr="00C94F8D">
        <w:rPr>
          <w:rFonts w:ascii="Arial" w:hAnsi="Arial" w:cs="Arial"/>
        </w:rPr>
        <w:t xml:space="preserve">.) </w:t>
      </w:r>
      <w:proofErr w:type="spellStart"/>
      <w:r w:rsidRPr="00C94F8D">
        <w:rPr>
          <w:rFonts w:ascii="Arial" w:hAnsi="Arial" w:cs="Arial"/>
        </w:rPr>
        <w:t>leaf</w:t>
      </w:r>
      <w:proofErr w:type="spell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aqueous</w:t>
      </w:r>
      <w:proofErr w:type="spellEnd"/>
      <w:r w:rsidRPr="00C94F8D">
        <w:rPr>
          <w:rFonts w:ascii="Arial" w:hAnsi="Arial" w:cs="Arial"/>
        </w:rPr>
        <w:t xml:space="preserve"> extracts in rat models with </w:t>
      </w:r>
      <w:proofErr w:type="spellStart"/>
      <w:r w:rsidRPr="00C94F8D">
        <w:rPr>
          <w:rFonts w:ascii="Arial" w:hAnsi="Arial" w:cs="Arial"/>
        </w:rPr>
        <w:t>myocardial</w:t>
      </w:r>
      <w:proofErr w:type="spell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infarction</w:t>
      </w:r>
      <w:proofErr w:type="spellEnd"/>
      <w:r w:rsidRPr="00C94F8D">
        <w:rPr>
          <w:rFonts w:ascii="Arial" w:hAnsi="Arial" w:cs="Arial"/>
        </w:rPr>
        <w:t xml:space="preserve">. Future Journal of Pharmaceutical Sciences. </w:t>
      </w:r>
      <w:hyperlink r:id="rId26" w:history="1">
        <w:r w:rsidRPr="00DA757C">
          <w:rPr>
            <w:rStyle w:val="Lienhypertexte"/>
            <w:rFonts w:ascii="Arial" w:hAnsi="Arial" w:cs="Arial"/>
          </w:rPr>
          <w:t>https://doi.org/10.1186/s43094-023-00491-3</w:t>
        </w:r>
      </w:hyperlink>
      <w:r>
        <w:rPr>
          <w:rFonts w:ascii="Arial" w:hAnsi="Arial" w:cs="Arial"/>
        </w:rPr>
        <w:t xml:space="preserve"> </w:t>
      </w:r>
    </w:p>
    <w:p w14:paraId="3CEB16C8" w14:textId="77777777" w:rsidR="00C94F8D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spellStart"/>
      <w:r w:rsidRPr="00C94F8D">
        <w:rPr>
          <w:rFonts w:ascii="Arial" w:hAnsi="Arial" w:cs="Arial"/>
        </w:rPr>
        <w:t>Kengne</w:t>
      </w:r>
      <w:proofErr w:type="spell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Kamkui</w:t>
      </w:r>
      <w:proofErr w:type="spellEnd"/>
      <w:r w:rsidRPr="00C94F8D">
        <w:rPr>
          <w:rFonts w:ascii="Arial" w:hAnsi="Arial" w:cs="Arial"/>
        </w:rPr>
        <w:t xml:space="preserve">, L., </w:t>
      </w:r>
      <w:proofErr w:type="spellStart"/>
      <w:r w:rsidRPr="00C94F8D">
        <w:rPr>
          <w:rFonts w:ascii="Arial" w:hAnsi="Arial" w:cs="Arial"/>
        </w:rPr>
        <w:t>Tebue</w:t>
      </w:r>
      <w:proofErr w:type="spellEnd"/>
      <w:r w:rsidRPr="00C94F8D">
        <w:rPr>
          <w:rFonts w:ascii="Arial" w:hAnsi="Arial" w:cs="Arial"/>
        </w:rPr>
        <w:t xml:space="preserve">, R., </w:t>
      </w:r>
      <w:proofErr w:type="spellStart"/>
      <w:r w:rsidRPr="00C94F8D">
        <w:rPr>
          <w:rFonts w:ascii="Arial" w:hAnsi="Arial" w:cs="Arial"/>
        </w:rPr>
        <w:t>Pondy</w:t>
      </w:r>
      <w:proofErr w:type="spell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Bias</w:t>
      </w:r>
      <w:proofErr w:type="spellEnd"/>
      <w:r w:rsidRPr="00C94F8D">
        <w:rPr>
          <w:rFonts w:ascii="Arial" w:hAnsi="Arial" w:cs="Arial"/>
        </w:rPr>
        <w:t xml:space="preserve">, M. A., </w:t>
      </w:r>
      <w:proofErr w:type="spellStart"/>
      <w:r w:rsidRPr="00C94F8D">
        <w:rPr>
          <w:rFonts w:ascii="Arial" w:hAnsi="Arial" w:cs="Arial"/>
        </w:rPr>
        <w:t>Foutse</w:t>
      </w:r>
      <w:proofErr w:type="spellEnd"/>
      <w:r w:rsidRPr="00C94F8D">
        <w:rPr>
          <w:rFonts w:ascii="Arial" w:hAnsi="Arial" w:cs="Arial"/>
        </w:rPr>
        <w:t xml:space="preserve">, Y., Djoko, E., </w:t>
      </w:r>
      <w:proofErr w:type="spellStart"/>
      <w:r w:rsidRPr="00C94F8D">
        <w:rPr>
          <w:rFonts w:ascii="Arial" w:hAnsi="Arial" w:cs="Arial"/>
        </w:rPr>
        <w:t>Wona</w:t>
      </w:r>
      <w:proofErr w:type="spellEnd"/>
      <w:r w:rsidRPr="00C94F8D">
        <w:rPr>
          <w:rFonts w:ascii="Arial" w:hAnsi="Arial" w:cs="Arial"/>
        </w:rPr>
        <w:t xml:space="preserve">, J. P., </w:t>
      </w:r>
      <w:proofErr w:type="spellStart"/>
      <w:r w:rsidRPr="00C94F8D">
        <w:rPr>
          <w:rFonts w:ascii="Arial" w:hAnsi="Arial" w:cs="Arial"/>
        </w:rPr>
        <w:t>Dimo</w:t>
      </w:r>
      <w:proofErr w:type="spellEnd"/>
      <w:r w:rsidRPr="00C94F8D">
        <w:rPr>
          <w:rFonts w:ascii="Arial" w:hAnsi="Arial" w:cs="Arial"/>
        </w:rPr>
        <w:t xml:space="preserve">, T., &amp; </w:t>
      </w:r>
      <w:proofErr w:type="spellStart"/>
      <w:r w:rsidRPr="00C94F8D">
        <w:rPr>
          <w:rFonts w:ascii="Arial" w:hAnsi="Arial" w:cs="Arial"/>
        </w:rPr>
        <w:t>Wouessidjewe</w:t>
      </w:r>
      <w:proofErr w:type="spellEnd"/>
      <w:r w:rsidRPr="00C94F8D">
        <w:rPr>
          <w:rFonts w:ascii="Arial" w:hAnsi="Arial" w:cs="Arial"/>
        </w:rPr>
        <w:t xml:space="preserve">, D. (2023). P2 Investigation of the </w:t>
      </w:r>
      <w:proofErr w:type="spellStart"/>
      <w:r w:rsidRPr="00C94F8D">
        <w:rPr>
          <w:rFonts w:ascii="Arial" w:hAnsi="Arial" w:cs="Arial"/>
        </w:rPr>
        <w:t>phytochemical</w:t>
      </w:r>
      <w:proofErr w:type="spellEnd"/>
      <w:r w:rsidRPr="00C94F8D">
        <w:rPr>
          <w:rFonts w:ascii="Arial" w:hAnsi="Arial" w:cs="Arial"/>
        </w:rPr>
        <w:t xml:space="preserve"> composition and anti-inflammatory properties of </w:t>
      </w:r>
      <w:proofErr w:type="spellStart"/>
      <w:r w:rsidRPr="00C94F8D">
        <w:rPr>
          <w:rFonts w:ascii="Arial" w:hAnsi="Arial" w:cs="Arial"/>
        </w:rPr>
        <w:t>Afzelia</w:t>
      </w:r>
      <w:proofErr w:type="spell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africana</w:t>
      </w:r>
      <w:proofErr w:type="spellEnd"/>
      <w:r w:rsidRPr="00C94F8D">
        <w:rPr>
          <w:rFonts w:ascii="Arial" w:hAnsi="Arial" w:cs="Arial"/>
        </w:rPr>
        <w:t xml:space="preserve"> leaves. Journal Africain de Technologie Pharmaceutique et Biopharmacie (JATPB), 2(3). </w:t>
      </w:r>
      <w:hyperlink r:id="rId27" w:history="1">
        <w:r w:rsidRPr="00DA757C">
          <w:rPr>
            <w:rStyle w:val="Lienhypertexte"/>
            <w:rFonts w:ascii="Arial" w:hAnsi="Arial" w:cs="Arial"/>
          </w:rPr>
          <w:t>https://doi.org/10.57220/jatpb.v2i3.132</w:t>
        </w:r>
      </w:hyperlink>
      <w:r>
        <w:rPr>
          <w:rFonts w:ascii="Arial" w:hAnsi="Arial" w:cs="Arial"/>
        </w:rPr>
        <w:t xml:space="preserve"> </w:t>
      </w:r>
    </w:p>
    <w:p w14:paraId="0D9551AE" w14:textId="77777777" w:rsidR="00C94F8D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94F8D">
        <w:rPr>
          <w:rFonts w:ascii="Arial" w:hAnsi="Arial" w:cs="Arial"/>
        </w:rPr>
        <w:t xml:space="preserve">Owusu, G., &amp; </w:t>
      </w:r>
      <w:proofErr w:type="spellStart"/>
      <w:r w:rsidRPr="00C94F8D">
        <w:rPr>
          <w:rFonts w:ascii="Arial" w:hAnsi="Arial" w:cs="Arial"/>
        </w:rPr>
        <w:t>Ofori-Amoah</w:t>
      </w:r>
      <w:proofErr w:type="spellEnd"/>
      <w:r w:rsidRPr="00C94F8D">
        <w:rPr>
          <w:rFonts w:ascii="Arial" w:hAnsi="Arial" w:cs="Arial"/>
        </w:rPr>
        <w:t xml:space="preserve">, J. (2017). Anti-inflammatory and </w:t>
      </w:r>
      <w:proofErr w:type="spellStart"/>
      <w:r w:rsidRPr="00C94F8D">
        <w:rPr>
          <w:rFonts w:ascii="Arial" w:hAnsi="Arial" w:cs="Arial"/>
        </w:rPr>
        <w:t>Analgesic</w:t>
      </w:r>
      <w:proofErr w:type="spellEnd"/>
      <w:r w:rsidRPr="00C94F8D">
        <w:rPr>
          <w:rFonts w:ascii="Arial" w:hAnsi="Arial" w:cs="Arial"/>
        </w:rPr>
        <w:t xml:space="preserve"> Effects of an </w:t>
      </w:r>
      <w:proofErr w:type="spellStart"/>
      <w:r w:rsidRPr="00C94F8D">
        <w:rPr>
          <w:rFonts w:ascii="Arial" w:hAnsi="Arial" w:cs="Arial"/>
        </w:rPr>
        <w:t>Aqueous</w:t>
      </w:r>
      <w:proofErr w:type="spell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Extract</w:t>
      </w:r>
      <w:proofErr w:type="spellEnd"/>
      <w:r w:rsidRPr="00C94F8D">
        <w:rPr>
          <w:rFonts w:ascii="Arial" w:hAnsi="Arial" w:cs="Arial"/>
        </w:rPr>
        <w:t xml:space="preserve"> of </w:t>
      </w:r>
      <w:proofErr w:type="spellStart"/>
      <w:r w:rsidRPr="00C94F8D">
        <w:rPr>
          <w:rFonts w:ascii="Arial" w:hAnsi="Arial" w:cs="Arial"/>
        </w:rPr>
        <w:t>Lannea</w:t>
      </w:r>
      <w:proofErr w:type="spellEnd"/>
      <w:r w:rsidRPr="00C94F8D">
        <w:rPr>
          <w:rFonts w:ascii="Arial" w:hAnsi="Arial" w:cs="Arial"/>
        </w:rPr>
        <w:t xml:space="preserve"> </w:t>
      </w:r>
      <w:proofErr w:type="spellStart"/>
      <w:r w:rsidRPr="00C94F8D">
        <w:rPr>
          <w:rFonts w:ascii="Arial" w:hAnsi="Arial" w:cs="Arial"/>
        </w:rPr>
        <w:t>acida</w:t>
      </w:r>
      <w:proofErr w:type="spellEnd"/>
      <w:r w:rsidRPr="00C94F8D">
        <w:rPr>
          <w:rFonts w:ascii="Arial" w:hAnsi="Arial" w:cs="Arial"/>
        </w:rPr>
        <w:t xml:space="preserve"> Stem </w:t>
      </w:r>
      <w:proofErr w:type="spellStart"/>
      <w:r w:rsidRPr="00C94F8D">
        <w:rPr>
          <w:rFonts w:ascii="Arial" w:hAnsi="Arial" w:cs="Arial"/>
        </w:rPr>
        <w:t>Bark</w:t>
      </w:r>
      <w:proofErr w:type="spellEnd"/>
      <w:r w:rsidRPr="00C94F8D">
        <w:rPr>
          <w:rFonts w:ascii="Arial" w:hAnsi="Arial" w:cs="Arial"/>
        </w:rPr>
        <w:t xml:space="preserve">. British Journal of Pharmaceutical Research, 16(6), 1-8. </w:t>
      </w:r>
      <w:hyperlink r:id="rId28" w:history="1">
        <w:r w:rsidRPr="00DA757C">
          <w:rPr>
            <w:rStyle w:val="Lienhypertexte"/>
            <w:rFonts w:ascii="Arial" w:hAnsi="Arial" w:cs="Arial"/>
          </w:rPr>
          <w:t>https://doi.org/10.9734/BJPR/2017/33266</w:t>
        </w:r>
      </w:hyperlink>
      <w:r>
        <w:rPr>
          <w:rFonts w:ascii="Arial" w:hAnsi="Arial" w:cs="Arial"/>
        </w:rPr>
        <w:t xml:space="preserve"> </w:t>
      </w:r>
    </w:p>
    <w:p w14:paraId="26CFBD3B" w14:textId="77777777" w:rsidR="006D0C9B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spellStart"/>
      <w:r w:rsidRPr="00C94F8D">
        <w:rPr>
          <w:rFonts w:ascii="Arial" w:hAnsi="Arial" w:cs="Arial"/>
        </w:rPr>
        <w:t>Ibraheem</w:t>
      </w:r>
      <w:proofErr w:type="spellEnd"/>
      <w:r w:rsidRPr="00C94F8D">
        <w:rPr>
          <w:rFonts w:ascii="Arial" w:hAnsi="Arial" w:cs="Arial"/>
        </w:rPr>
        <w:t xml:space="preserve">, S. A., </w:t>
      </w:r>
      <w:proofErr w:type="spellStart"/>
      <w:r w:rsidRPr="00C94F8D">
        <w:rPr>
          <w:rFonts w:ascii="Arial" w:hAnsi="Arial" w:cs="Arial"/>
        </w:rPr>
        <w:t>Abdulameed</w:t>
      </w:r>
      <w:proofErr w:type="spellEnd"/>
      <w:r w:rsidRPr="00C94F8D">
        <w:rPr>
          <w:rFonts w:ascii="Arial" w:hAnsi="Arial" w:cs="Arial"/>
        </w:rPr>
        <w:t xml:space="preserve">, H. T., </w:t>
      </w:r>
      <w:proofErr w:type="spellStart"/>
      <w:r w:rsidRPr="00C94F8D">
        <w:rPr>
          <w:rFonts w:ascii="Arial" w:hAnsi="Arial" w:cs="Arial"/>
        </w:rPr>
        <w:t>Jaafar</w:t>
      </w:r>
      <w:proofErr w:type="spellEnd"/>
      <w:r w:rsidRPr="00C94F8D">
        <w:rPr>
          <w:rFonts w:ascii="Arial" w:hAnsi="Arial" w:cs="Arial"/>
        </w:rPr>
        <w:t xml:space="preserve">, M., </w:t>
      </w:r>
      <w:proofErr w:type="spellStart"/>
      <w:r w:rsidRPr="00C94F8D">
        <w:rPr>
          <w:rFonts w:ascii="Arial" w:hAnsi="Arial" w:cs="Arial"/>
        </w:rPr>
        <w:t>Tanimu</w:t>
      </w:r>
      <w:proofErr w:type="spellEnd"/>
      <w:r w:rsidRPr="00C94F8D">
        <w:rPr>
          <w:rFonts w:ascii="Arial" w:hAnsi="Arial" w:cs="Arial"/>
        </w:rPr>
        <w:t xml:space="preserve">, F. B., </w:t>
      </w:r>
      <w:proofErr w:type="spellStart"/>
      <w:r w:rsidRPr="00C94F8D">
        <w:rPr>
          <w:rFonts w:ascii="Arial" w:hAnsi="Arial" w:cs="Arial"/>
        </w:rPr>
        <w:t>Anchau</w:t>
      </w:r>
      <w:proofErr w:type="spellEnd"/>
      <w:r w:rsidRPr="00C94F8D">
        <w:rPr>
          <w:rFonts w:ascii="Arial" w:hAnsi="Arial" w:cs="Arial"/>
        </w:rPr>
        <w:t xml:space="preserve">, H. G., </w:t>
      </w:r>
      <w:proofErr w:type="spellStart"/>
      <w:r w:rsidRPr="00C94F8D">
        <w:rPr>
          <w:rFonts w:ascii="Arial" w:hAnsi="Arial" w:cs="Arial"/>
        </w:rPr>
        <w:t>Micah</w:t>
      </w:r>
      <w:proofErr w:type="spellEnd"/>
      <w:r w:rsidRPr="00C94F8D">
        <w:rPr>
          <w:rFonts w:ascii="Arial" w:hAnsi="Arial" w:cs="Arial"/>
        </w:rPr>
        <w:t xml:space="preserve">, M. M., Bashir, S. O., </w:t>
      </w:r>
      <w:proofErr w:type="spellStart"/>
      <w:r w:rsidRPr="00C94F8D">
        <w:rPr>
          <w:rFonts w:ascii="Arial" w:hAnsi="Arial" w:cs="Arial"/>
        </w:rPr>
        <w:t>Barminas</w:t>
      </w:r>
      <w:proofErr w:type="spellEnd"/>
      <w:r w:rsidRPr="00C94F8D">
        <w:rPr>
          <w:rFonts w:ascii="Arial" w:hAnsi="Arial" w:cs="Arial"/>
        </w:rPr>
        <w:t xml:space="preserve">, J. T., &amp; </w:t>
      </w:r>
      <w:proofErr w:type="spellStart"/>
      <w:r w:rsidRPr="00C94F8D">
        <w:rPr>
          <w:rFonts w:ascii="Arial" w:hAnsi="Arial" w:cs="Arial"/>
        </w:rPr>
        <w:t>Sabiu</w:t>
      </w:r>
      <w:proofErr w:type="spellEnd"/>
      <w:r w:rsidRPr="00C94F8D">
        <w:rPr>
          <w:rFonts w:ascii="Arial" w:hAnsi="Arial" w:cs="Arial"/>
        </w:rPr>
        <w:t xml:space="preserve">, S. (2022). Functional </w:t>
      </w:r>
      <w:proofErr w:type="spellStart"/>
      <w:r w:rsidRPr="00C94F8D">
        <w:rPr>
          <w:rFonts w:ascii="Arial" w:hAnsi="Arial" w:cs="Arial"/>
        </w:rPr>
        <w:t>characterization</w:t>
      </w:r>
      <w:proofErr w:type="spellEnd"/>
      <w:r w:rsidRPr="00C94F8D">
        <w:rPr>
          <w:rFonts w:ascii="Arial" w:hAnsi="Arial" w:cs="Arial"/>
        </w:rPr>
        <w:t xml:space="preserve"> </w:t>
      </w:r>
      <w:r w:rsidRPr="00C94F8D">
        <w:rPr>
          <w:rFonts w:ascii="Arial" w:hAnsi="Arial" w:cs="Arial"/>
        </w:rPr>
        <w:lastRenderedPageBreak/>
        <w:t xml:space="preserve">and </w:t>
      </w:r>
      <w:proofErr w:type="spellStart"/>
      <w:r w:rsidRPr="00C94F8D">
        <w:rPr>
          <w:rFonts w:ascii="Arial" w:hAnsi="Arial" w:cs="Arial"/>
        </w:rPr>
        <w:t>biological</w:t>
      </w:r>
      <w:proofErr w:type="spellEnd"/>
      <w:r w:rsidRPr="00C94F8D">
        <w:rPr>
          <w:rFonts w:ascii="Arial" w:hAnsi="Arial" w:cs="Arial"/>
        </w:rPr>
        <w:t xml:space="preserve"> properties of </w:t>
      </w:r>
      <w:proofErr w:type="spellStart"/>
      <w:r w:rsidRPr="00C94F8D">
        <w:rPr>
          <w:rFonts w:ascii="Arial" w:hAnsi="Arial" w:cs="Arial"/>
        </w:rPr>
        <w:t>pectin</w:t>
      </w:r>
      <w:proofErr w:type="spellEnd"/>
      <w:r w:rsidRPr="00C94F8D">
        <w:rPr>
          <w:rFonts w:ascii="Arial" w:hAnsi="Arial" w:cs="Arial"/>
        </w:rPr>
        <w:t xml:space="preserve"> from Parkia biglobosa </w:t>
      </w:r>
      <w:proofErr w:type="spellStart"/>
      <w:r w:rsidRPr="00C94F8D">
        <w:rPr>
          <w:rFonts w:ascii="Arial" w:hAnsi="Arial" w:cs="Arial"/>
        </w:rPr>
        <w:t>pulp</w:t>
      </w:r>
      <w:proofErr w:type="spellEnd"/>
      <w:r w:rsidRPr="00C94F8D">
        <w:rPr>
          <w:rFonts w:ascii="Arial" w:hAnsi="Arial" w:cs="Arial"/>
        </w:rPr>
        <w:t xml:space="preserve">. Bioactive Carbohydrates and </w:t>
      </w:r>
      <w:proofErr w:type="spellStart"/>
      <w:r w:rsidRPr="00C94F8D">
        <w:rPr>
          <w:rFonts w:ascii="Arial" w:hAnsi="Arial" w:cs="Arial"/>
        </w:rPr>
        <w:t>Dietary</w:t>
      </w:r>
      <w:proofErr w:type="spellEnd"/>
      <w:r w:rsidRPr="00C94F8D">
        <w:rPr>
          <w:rFonts w:ascii="Arial" w:hAnsi="Arial" w:cs="Arial"/>
        </w:rPr>
        <w:t xml:space="preserve"> Fibre, 27, 100300. </w:t>
      </w:r>
      <w:hyperlink r:id="rId29" w:history="1">
        <w:r w:rsidRPr="00DA757C">
          <w:rPr>
            <w:rStyle w:val="Lienhypertexte"/>
            <w:rFonts w:ascii="Arial" w:hAnsi="Arial" w:cs="Arial"/>
          </w:rPr>
          <w:t>https://doi.org/10.1016/j.bcdf.2021.100300</w:t>
        </w:r>
      </w:hyperlink>
      <w:r>
        <w:rPr>
          <w:rFonts w:ascii="Arial" w:hAnsi="Arial" w:cs="Arial"/>
        </w:rPr>
        <w:t xml:space="preserve"> </w:t>
      </w:r>
    </w:p>
    <w:p w14:paraId="445DAA63" w14:textId="27CAB6B3" w:rsidR="008E66FD" w:rsidRPr="006D0C9B" w:rsidRDefault="00C94F8D" w:rsidP="008E66F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spellStart"/>
      <w:r w:rsidRPr="006D0C9B">
        <w:rPr>
          <w:rFonts w:ascii="Arial" w:hAnsi="Arial" w:cs="Arial"/>
        </w:rPr>
        <w:t>Araújo</w:t>
      </w:r>
      <w:proofErr w:type="spellEnd"/>
      <w:r w:rsidRPr="006D0C9B">
        <w:rPr>
          <w:rFonts w:ascii="Arial" w:hAnsi="Arial" w:cs="Arial"/>
        </w:rPr>
        <w:t xml:space="preserve">-Pereira, M., Sheikh, V., </w:t>
      </w:r>
      <w:proofErr w:type="spellStart"/>
      <w:r w:rsidRPr="006D0C9B">
        <w:rPr>
          <w:rFonts w:ascii="Arial" w:hAnsi="Arial" w:cs="Arial"/>
        </w:rPr>
        <w:t>Sereti</w:t>
      </w:r>
      <w:proofErr w:type="spellEnd"/>
      <w:r w:rsidRPr="006D0C9B">
        <w:rPr>
          <w:rFonts w:ascii="Arial" w:hAnsi="Arial" w:cs="Arial"/>
        </w:rPr>
        <w:t xml:space="preserve">, I., </w:t>
      </w:r>
      <w:proofErr w:type="spellStart"/>
      <w:r w:rsidRPr="006D0C9B">
        <w:rPr>
          <w:rFonts w:ascii="Arial" w:hAnsi="Arial" w:cs="Arial"/>
        </w:rPr>
        <w:t>Barreto</w:t>
      </w:r>
      <w:proofErr w:type="spellEnd"/>
      <w:r w:rsidRPr="006D0C9B">
        <w:rPr>
          <w:rFonts w:ascii="Arial" w:hAnsi="Arial" w:cs="Arial"/>
        </w:rPr>
        <w:t xml:space="preserve">-Duarte, B., </w:t>
      </w:r>
      <w:proofErr w:type="spellStart"/>
      <w:r w:rsidRPr="006D0C9B">
        <w:rPr>
          <w:rFonts w:ascii="Arial" w:hAnsi="Arial" w:cs="Arial"/>
        </w:rPr>
        <w:t>Arriaga</w:t>
      </w:r>
      <w:proofErr w:type="spellEnd"/>
      <w:r w:rsidRPr="006D0C9B">
        <w:rPr>
          <w:rFonts w:ascii="Arial" w:hAnsi="Arial" w:cs="Arial"/>
        </w:rPr>
        <w:t xml:space="preserve">, M. I. B., </w:t>
      </w:r>
      <w:proofErr w:type="spellStart"/>
      <w:r w:rsidRPr="006D0C9B">
        <w:rPr>
          <w:rFonts w:ascii="Arial" w:hAnsi="Arial" w:cs="Arial"/>
        </w:rPr>
        <w:t>Tibúrcio</w:t>
      </w:r>
      <w:proofErr w:type="spellEnd"/>
      <w:r w:rsidRPr="006D0C9B">
        <w:rPr>
          <w:rFonts w:ascii="Arial" w:hAnsi="Arial" w:cs="Arial"/>
        </w:rPr>
        <w:t xml:space="preserve">, R., </w:t>
      </w:r>
      <w:proofErr w:type="spellStart"/>
      <w:r w:rsidRPr="006D0C9B">
        <w:rPr>
          <w:rFonts w:ascii="Arial" w:hAnsi="Arial" w:cs="Arial"/>
        </w:rPr>
        <w:t>Vinhaes</w:t>
      </w:r>
      <w:proofErr w:type="spellEnd"/>
      <w:r w:rsidRPr="006D0C9B">
        <w:rPr>
          <w:rFonts w:ascii="Arial" w:hAnsi="Arial" w:cs="Arial"/>
        </w:rPr>
        <w:t xml:space="preserve">, C. L., Pinto-de-Almeida, M., Wang, J., Rupert, A., Roby, G., </w:t>
      </w:r>
      <w:proofErr w:type="spellStart"/>
      <w:r w:rsidRPr="006D0C9B">
        <w:rPr>
          <w:rFonts w:ascii="Arial" w:hAnsi="Arial" w:cs="Arial"/>
        </w:rPr>
        <w:t>Shaffer</w:t>
      </w:r>
      <w:proofErr w:type="spellEnd"/>
      <w:r w:rsidRPr="006D0C9B">
        <w:rPr>
          <w:rFonts w:ascii="Arial" w:hAnsi="Arial" w:cs="Arial"/>
        </w:rPr>
        <w:t xml:space="preserve">, D., </w:t>
      </w:r>
      <w:proofErr w:type="spellStart"/>
      <w:r w:rsidRPr="006D0C9B">
        <w:rPr>
          <w:rFonts w:ascii="Arial" w:hAnsi="Arial" w:cs="Arial"/>
        </w:rPr>
        <w:t>Ananworanich</w:t>
      </w:r>
      <w:proofErr w:type="spellEnd"/>
      <w:r w:rsidRPr="006D0C9B">
        <w:rPr>
          <w:rFonts w:ascii="Arial" w:hAnsi="Arial" w:cs="Arial"/>
        </w:rPr>
        <w:t xml:space="preserve">, J., </w:t>
      </w:r>
      <w:proofErr w:type="spellStart"/>
      <w:r w:rsidRPr="006D0C9B">
        <w:rPr>
          <w:rFonts w:ascii="Arial" w:hAnsi="Arial" w:cs="Arial"/>
        </w:rPr>
        <w:t>Phanuphak</w:t>
      </w:r>
      <w:proofErr w:type="spellEnd"/>
      <w:r w:rsidRPr="006D0C9B">
        <w:rPr>
          <w:rFonts w:ascii="Arial" w:hAnsi="Arial" w:cs="Arial"/>
        </w:rPr>
        <w:t xml:space="preserve">, N., </w:t>
      </w:r>
      <w:proofErr w:type="spellStart"/>
      <w:r w:rsidRPr="006D0C9B">
        <w:rPr>
          <w:rFonts w:ascii="Arial" w:hAnsi="Arial" w:cs="Arial"/>
        </w:rPr>
        <w:t>Sawe</w:t>
      </w:r>
      <w:proofErr w:type="spellEnd"/>
      <w:r w:rsidRPr="006D0C9B">
        <w:rPr>
          <w:rFonts w:ascii="Arial" w:hAnsi="Arial" w:cs="Arial"/>
        </w:rPr>
        <w:t xml:space="preserve">, F., &amp; Andrade, B. B. (2022). Association between severe </w:t>
      </w:r>
      <w:proofErr w:type="spellStart"/>
      <w:r w:rsidRPr="006D0C9B">
        <w:rPr>
          <w:rFonts w:ascii="Arial" w:hAnsi="Arial" w:cs="Arial"/>
        </w:rPr>
        <w:t>anaemia</w:t>
      </w:r>
      <w:proofErr w:type="spellEnd"/>
      <w:r w:rsidRPr="006D0C9B">
        <w:rPr>
          <w:rFonts w:ascii="Arial" w:hAnsi="Arial" w:cs="Arial"/>
        </w:rPr>
        <w:t xml:space="preserve"> and inflammation, </w:t>
      </w:r>
      <w:proofErr w:type="spellStart"/>
      <w:r w:rsidRPr="006D0C9B">
        <w:rPr>
          <w:rFonts w:ascii="Arial" w:hAnsi="Arial" w:cs="Arial"/>
        </w:rPr>
        <w:t>risk</w:t>
      </w:r>
      <w:proofErr w:type="spellEnd"/>
      <w:r w:rsidRPr="006D0C9B">
        <w:rPr>
          <w:rFonts w:ascii="Arial" w:hAnsi="Arial" w:cs="Arial"/>
        </w:rPr>
        <w:t xml:space="preserve"> of IRIS and </w:t>
      </w:r>
      <w:proofErr w:type="spellStart"/>
      <w:r w:rsidRPr="006D0C9B">
        <w:rPr>
          <w:rFonts w:ascii="Arial" w:hAnsi="Arial" w:cs="Arial"/>
        </w:rPr>
        <w:t>death</w:t>
      </w:r>
      <w:proofErr w:type="spellEnd"/>
      <w:r w:rsidRPr="006D0C9B">
        <w:rPr>
          <w:rFonts w:ascii="Arial" w:hAnsi="Arial" w:cs="Arial"/>
        </w:rPr>
        <w:t xml:space="preserve"> in </w:t>
      </w:r>
      <w:proofErr w:type="spellStart"/>
      <w:r w:rsidRPr="006D0C9B">
        <w:rPr>
          <w:rFonts w:ascii="Arial" w:hAnsi="Arial" w:cs="Arial"/>
        </w:rPr>
        <w:t>persons</w:t>
      </w:r>
      <w:proofErr w:type="spellEnd"/>
      <w:r w:rsidRPr="006D0C9B">
        <w:rPr>
          <w:rFonts w:ascii="Arial" w:hAnsi="Arial" w:cs="Arial"/>
        </w:rPr>
        <w:t xml:space="preserve"> with </w:t>
      </w:r>
      <w:proofErr w:type="gramStart"/>
      <w:r w:rsidRPr="006D0C9B">
        <w:rPr>
          <w:rFonts w:ascii="Arial" w:hAnsi="Arial" w:cs="Arial"/>
        </w:rPr>
        <w:t>HIV:</w:t>
      </w:r>
      <w:proofErr w:type="gramEnd"/>
      <w:r w:rsidRPr="006D0C9B">
        <w:rPr>
          <w:rFonts w:ascii="Arial" w:hAnsi="Arial" w:cs="Arial"/>
        </w:rPr>
        <w:t xml:space="preserve"> A multinational </w:t>
      </w:r>
      <w:proofErr w:type="spellStart"/>
      <w:r w:rsidRPr="006D0C9B">
        <w:rPr>
          <w:rFonts w:ascii="Arial" w:hAnsi="Arial" w:cs="Arial"/>
        </w:rPr>
        <w:t>cohort</w:t>
      </w:r>
      <w:proofErr w:type="spellEnd"/>
      <w:r w:rsidRPr="006D0C9B">
        <w:rPr>
          <w:rFonts w:ascii="Arial" w:hAnsi="Arial" w:cs="Arial"/>
        </w:rPr>
        <w:t xml:space="preserve"> study. </w:t>
      </w:r>
      <w:proofErr w:type="spellStart"/>
      <w:r w:rsidRPr="006D0C9B">
        <w:rPr>
          <w:rFonts w:ascii="Arial" w:hAnsi="Arial" w:cs="Arial"/>
        </w:rPr>
        <w:t>eBioMedicine</w:t>
      </w:r>
      <w:proofErr w:type="spellEnd"/>
      <w:r w:rsidRPr="006D0C9B">
        <w:rPr>
          <w:rFonts w:ascii="Arial" w:hAnsi="Arial" w:cs="Arial"/>
        </w:rPr>
        <w:t xml:space="preserve">, 85, 104309. </w:t>
      </w:r>
      <w:hyperlink r:id="rId30" w:history="1">
        <w:r w:rsidRPr="006D0C9B">
          <w:rPr>
            <w:rStyle w:val="Lienhypertexte"/>
            <w:rFonts w:ascii="Arial" w:hAnsi="Arial" w:cs="Arial"/>
          </w:rPr>
          <w:t>https://doi.org/10.1016/j.ebiom.2022.104309</w:t>
        </w:r>
      </w:hyperlink>
      <w:r w:rsidRPr="006D0C9B">
        <w:rPr>
          <w:rFonts w:ascii="Arial" w:hAnsi="Arial" w:cs="Arial"/>
        </w:rPr>
        <w:t xml:space="preserve"> </w:t>
      </w:r>
    </w:p>
    <w:p w14:paraId="2EA5AD3E" w14:textId="77777777" w:rsidR="00C94F8D" w:rsidRPr="00EC09B2" w:rsidRDefault="00C94F8D" w:rsidP="008E66FD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en-IN"/>
        </w:rPr>
      </w:pPr>
    </w:p>
    <w:sectPr w:rsidR="00C94F8D" w:rsidRPr="00EC09B2" w:rsidSect="0006668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A70B" w14:textId="77777777" w:rsidR="00FF2DFD" w:rsidRDefault="00FF2DFD" w:rsidP="00B41C44">
      <w:r>
        <w:separator/>
      </w:r>
    </w:p>
  </w:endnote>
  <w:endnote w:type="continuationSeparator" w:id="0">
    <w:p w14:paraId="2421E42E" w14:textId="77777777" w:rsidR="00FF2DFD" w:rsidRDefault="00FF2DFD" w:rsidP="00B4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8D2" w14:textId="77777777" w:rsidR="001407C3" w:rsidRDefault="001407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5671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4"/>
        <w:szCs w:val="24"/>
      </w:rPr>
    </w:sdtEndPr>
    <w:sdtContent>
      <w:p w14:paraId="6043E71F" w14:textId="51CE28C4" w:rsidR="00A13EE0" w:rsidRPr="00A13EE0" w:rsidRDefault="00A13EE0">
        <w:pPr>
          <w:pStyle w:val="Pieddepage"/>
          <w:jc w:val="center"/>
          <w:rPr>
            <w:rFonts w:ascii="Arial" w:hAnsi="Arial" w:cs="Arial"/>
            <w:b/>
            <w:bCs/>
            <w:sz w:val="24"/>
            <w:szCs w:val="24"/>
          </w:rPr>
        </w:pPr>
        <w:r w:rsidRPr="00A13EE0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A13EE0">
          <w:rPr>
            <w:rFonts w:ascii="Arial" w:hAnsi="Arial" w:cs="Arial"/>
            <w:b/>
            <w:bCs/>
            <w:sz w:val="24"/>
            <w:szCs w:val="24"/>
          </w:rPr>
          <w:instrText>PAGE   \* MERGEFORMAT</w:instrText>
        </w:r>
        <w:r w:rsidRPr="00A13EE0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A13EE0">
          <w:rPr>
            <w:rFonts w:ascii="Arial" w:hAnsi="Arial" w:cs="Arial"/>
            <w:b/>
            <w:bCs/>
            <w:sz w:val="24"/>
            <w:szCs w:val="24"/>
          </w:rPr>
          <w:t>2</w:t>
        </w:r>
        <w:r w:rsidRPr="00A13EE0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14:paraId="451A3BD3" w14:textId="77777777" w:rsidR="00A13EE0" w:rsidRDefault="00A13E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D89B" w14:textId="77777777" w:rsidR="001407C3" w:rsidRDefault="001407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D677" w14:textId="77777777" w:rsidR="00FF2DFD" w:rsidRDefault="00FF2DFD" w:rsidP="00B41C44">
      <w:r>
        <w:separator/>
      </w:r>
    </w:p>
  </w:footnote>
  <w:footnote w:type="continuationSeparator" w:id="0">
    <w:p w14:paraId="6CA9BBAD" w14:textId="77777777" w:rsidR="00FF2DFD" w:rsidRDefault="00FF2DFD" w:rsidP="00B4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3EB3" w14:textId="51EC32EE" w:rsidR="001407C3" w:rsidRDefault="00000000">
    <w:pPr>
      <w:pStyle w:val="En-tte"/>
    </w:pPr>
    <w:r>
      <w:rPr>
        <w:noProof/>
      </w:rPr>
      <w:pict w14:anchorId="1427B2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167422" o:spid="_x0000_s1026" type="#_x0000_t136" style="position:absolute;margin-left:0;margin-top:0;width:574.25pt;height:64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5E84" w14:textId="22DD2F41" w:rsidR="001407C3" w:rsidRDefault="00000000">
    <w:pPr>
      <w:pStyle w:val="En-tte"/>
    </w:pPr>
    <w:r>
      <w:rPr>
        <w:noProof/>
      </w:rPr>
      <w:pict w14:anchorId="71353F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167423" o:spid="_x0000_s1027" type="#_x0000_t136" style="position:absolute;margin-left:0;margin-top:0;width:574.25pt;height:64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B596" w14:textId="58D1D644" w:rsidR="001407C3" w:rsidRDefault="00000000">
    <w:pPr>
      <w:pStyle w:val="En-tte"/>
    </w:pPr>
    <w:r>
      <w:rPr>
        <w:noProof/>
      </w:rPr>
      <w:pict w14:anchorId="4A1313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167421" o:spid="_x0000_s1025" type="#_x0000_t136" style="position:absolute;margin-left:0;margin-top:0;width:574.25pt;height:64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C92"/>
    <w:multiLevelType w:val="hybridMultilevel"/>
    <w:tmpl w:val="F7AE76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4B3C"/>
    <w:multiLevelType w:val="multilevel"/>
    <w:tmpl w:val="73E69BF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F80768"/>
    <w:multiLevelType w:val="hybridMultilevel"/>
    <w:tmpl w:val="4FF49FDA"/>
    <w:lvl w:ilvl="0" w:tplc="FAFACC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4B89F56">
      <w:start w:val="1"/>
      <w:numFmt w:val="lowerLetter"/>
      <w:lvlText w:val="%2."/>
      <w:lvlJc w:val="left"/>
      <w:pPr>
        <w:ind w:left="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A3005"/>
    <w:multiLevelType w:val="hybridMultilevel"/>
    <w:tmpl w:val="DB74B486"/>
    <w:lvl w:ilvl="0" w:tplc="040C000F">
      <w:start w:val="1"/>
      <w:numFmt w:val="decimal"/>
      <w:lvlText w:val="%1."/>
      <w:lvlJc w:val="left"/>
      <w:pPr>
        <w:ind w:left="742" w:hanging="360"/>
      </w:p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09577470"/>
    <w:multiLevelType w:val="multilevel"/>
    <w:tmpl w:val="C2DE7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040020"/>
    <w:multiLevelType w:val="hybridMultilevel"/>
    <w:tmpl w:val="B97EB8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55C00"/>
    <w:multiLevelType w:val="hybridMultilevel"/>
    <w:tmpl w:val="5518D920"/>
    <w:lvl w:ilvl="0" w:tplc="953A68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F7D25"/>
    <w:multiLevelType w:val="hybridMultilevel"/>
    <w:tmpl w:val="8EEA3D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0D3"/>
    <w:multiLevelType w:val="hybridMultilevel"/>
    <w:tmpl w:val="E4FACB8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6C1556"/>
    <w:multiLevelType w:val="hybridMultilevel"/>
    <w:tmpl w:val="E9144A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C47DE"/>
    <w:multiLevelType w:val="hybridMultilevel"/>
    <w:tmpl w:val="07DA7D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062C7"/>
    <w:multiLevelType w:val="hybridMultilevel"/>
    <w:tmpl w:val="4AC6194A"/>
    <w:lvl w:ilvl="0" w:tplc="9DC882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38" w:hanging="360"/>
      </w:pPr>
    </w:lvl>
    <w:lvl w:ilvl="2" w:tplc="040C001B" w:tentative="1">
      <w:start w:val="1"/>
      <w:numFmt w:val="lowerRoman"/>
      <w:lvlText w:val="%3."/>
      <w:lvlJc w:val="right"/>
      <w:pPr>
        <w:ind w:left="1058" w:hanging="180"/>
      </w:pPr>
    </w:lvl>
    <w:lvl w:ilvl="3" w:tplc="040C000F" w:tentative="1">
      <w:start w:val="1"/>
      <w:numFmt w:val="decimal"/>
      <w:lvlText w:val="%4."/>
      <w:lvlJc w:val="left"/>
      <w:pPr>
        <w:ind w:left="1778" w:hanging="360"/>
      </w:pPr>
    </w:lvl>
    <w:lvl w:ilvl="4" w:tplc="040C0019" w:tentative="1">
      <w:start w:val="1"/>
      <w:numFmt w:val="lowerLetter"/>
      <w:lvlText w:val="%5."/>
      <w:lvlJc w:val="left"/>
      <w:pPr>
        <w:ind w:left="2498" w:hanging="360"/>
      </w:pPr>
    </w:lvl>
    <w:lvl w:ilvl="5" w:tplc="040C001B" w:tentative="1">
      <w:start w:val="1"/>
      <w:numFmt w:val="lowerRoman"/>
      <w:lvlText w:val="%6."/>
      <w:lvlJc w:val="right"/>
      <w:pPr>
        <w:ind w:left="3218" w:hanging="180"/>
      </w:pPr>
    </w:lvl>
    <w:lvl w:ilvl="6" w:tplc="040C000F" w:tentative="1">
      <w:start w:val="1"/>
      <w:numFmt w:val="decimal"/>
      <w:lvlText w:val="%7."/>
      <w:lvlJc w:val="left"/>
      <w:pPr>
        <w:ind w:left="3938" w:hanging="360"/>
      </w:pPr>
    </w:lvl>
    <w:lvl w:ilvl="7" w:tplc="040C0019" w:tentative="1">
      <w:start w:val="1"/>
      <w:numFmt w:val="lowerLetter"/>
      <w:lvlText w:val="%8."/>
      <w:lvlJc w:val="left"/>
      <w:pPr>
        <w:ind w:left="4658" w:hanging="360"/>
      </w:pPr>
    </w:lvl>
    <w:lvl w:ilvl="8" w:tplc="040C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12" w15:restartNumberingAfterBreak="0">
    <w:nsid w:val="60543DFC"/>
    <w:multiLevelType w:val="hybridMultilevel"/>
    <w:tmpl w:val="DE564580"/>
    <w:lvl w:ilvl="0" w:tplc="123AC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06FA"/>
    <w:multiLevelType w:val="hybridMultilevel"/>
    <w:tmpl w:val="9BE4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525EA"/>
    <w:multiLevelType w:val="multilevel"/>
    <w:tmpl w:val="040C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CC15D7"/>
    <w:multiLevelType w:val="hybridMultilevel"/>
    <w:tmpl w:val="9D16015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852552">
    <w:abstractNumId w:val="14"/>
  </w:num>
  <w:num w:numId="2" w16cid:durableId="1849785304">
    <w:abstractNumId w:val="10"/>
  </w:num>
  <w:num w:numId="3" w16cid:durableId="918946329">
    <w:abstractNumId w:val="1"/>
  </w:num>
  <w:num w:numId="4" w16cid:durableId="1197812157">
    <w:abstractNumId w:val="7"/>
  </w:num>
  <w:num w:numId="5" w16cid:durableId="2071221856">
    <w:abstractNumId w:val="11"/>
  </w:num>
  <w:num w:numId="6" w16cid:durableId="361903524">
    <w:abstractNumId w:val="15"/>
  </w:num>
  <w:num w:numId="7" w16cid:durableId="2030135302">
    <w:abstractNumId w:val="12"/>
  </w:num>
  <w:num w:numId="8" w16cid:durableId="1358889250">
    <w:abstractNumId w:val="3"/>
  </w:num>
  <w:num w:numId="9" w16cid:durableId="1698505362">
    <w:abstractNumId w:val="0"/>
  </w:num>
  <w:num w:numId="10" w16cid:durableId="1824274596">
    <w:abstractNumId w:val="6"/>
  </w:num>
  <w:num w:numId="11" w16cid:durableId="417673930">
    <w:abstractNumId w:val="5"/>
  </w:num>
  <w:num w:numId="12" w16cid:durableId="681778765">
    <w:abstractNumId w:val="9"/>
  </w:num>
  <w:num w:numId="13" w16cid:durableId="2095853255">
    <w:abstractNumId w:val="8"/>
  </w:num>
  <w:num w:numId="14" w16cid:durableId="1054278">
    <w:abstractNumId w:val="2"/>
  </w:num>
  <w:num w:numId="15" w16cid:durableId="524441316">
    <w:abstractNumId w:val="4"/>
  </w:num>
  <w:num w:numId="16" w16cid:durableId="671889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42"/>
    <w:rsid w:val="00002AD2"/>
    <w:rsid w:val="00006916"/>
    <w:rsid w:val="00030347"/>
    <w:rsid w:val="000310F7"/>
    <w:rsid w:val="00032ACD"/>
    <w:rsid w:val="000410B5"/>
    <w:rsid w:val="00046C6D"/>
    <w:rsid w:val="00050D90"/>
    <w:rsid w:val="00053091"/>
    <w:rsid w:val="00053623"/>
    <w:rsid w:val="00053AD0"/>
    <w:rsid w:val="00065E8C"/>
    <w:rsid w:val="00066680"/>
    <w:rsid w:val="00072539"/>
    <w:rsid w:val="00081E9A"/>
    <w:rsid w:val="0008344F"/>
    <w:rsid w:val="00087BEE"/>
    <w:rsid w:val="0009013B"/>
    <w:rsid w:val="000A07EC"/>
    <w:rsid w:val="000C3865"/>
    <w:rsid w:val="000C6635"/>
    <w:rsid w:val="000D24B7"/>
    <w:rsid w:val="000D52F4"/>
    <w:rsid w:val="000E4772"/>
    <w:rsid w:val="000E5C0E"/>
    <w:rsid w:val="001043FC"/>
    <w:rsid w:val="00104E94"/>
    <w:rsid w:val="00114A76"/>
    <w:rsid w:val="0012530F"/>
    <w:rsid w:val="00136901"/>
    <w:rsid w:val="001407C3"/>
    <w:rsid w:val="001717D6"/>
    <w:rsid w:val="00171C07"/>
    <w:rsid w:val="001755A2"/>
    <w:rsid w:val="001805AD"/>
    <w:rsid w:val="00180C9C"/>
    <w:rsid w:val="001A0614"/>
    <w:rsid w:val="001B529A"/>
    <w:rsid w:val="001B6723"/>
    <w:rsid w:val="001C1DE8"/>
    <w:rsid w:val="001C6D0B"/>
    <w:rsid w:val="001D0969"/>
    <w:rsid w:val="001E140C"/>
    <w:rsid w:val="001E487D"/>
    <w:rsid w:val="00207AAE"/>
    <w:rsid w:val="00211B69"/>
    <w:rsid w:val="0022573C"/>
    <w:rsid w:val="00226C0D"/>
    <w:rsid w:val="00243C42"/>
    <w:rsid w:val="00262389"/>
    <w:rsid w:val="0026771D"/>
    <w:rsid w:val="002742BF"/>
    <w:rsid w:val="00282B81"/>
    <w:rsid w:val="00294C8E"/>
    <w:rsid w:val="002A7E67"/>
    <w:rsid w:val="002D4056"/>
    <w:rsid w:val="002D6C21"/>
    <w:rsid w:val="002E120F"/>
    <w:rsid w:val="002E30DC"/>
    <w:rsid w:val="002E6395"/>
    <w:rsid w:val="00313D5F"/>
    <w:rsid w:val="0032429C"/>
    <w:rsid w:val="0032441E"/>
    <w:rsid w:val="00334702"/>
    <w:rsid w:val="003464BC"/>
    <w:rsid w:val="00367727"/>
    <w:rsid w:val="00371364"/>
    <w:rsid w:val="00371B60"/>
    <w:rsid w:val="00372237"/>
    <w:rsid w:val="00376A8C"/>
    <w:rsid w:val="003854FC"/>
    <w:rsid w:val="00396E31"/>
    <w:rsid w:val="003A6AE1"/>
    <w:rsid w:val="003C5DB7"/>
    <w:rsid w:val="003D4BEC"/>
    <w:rsid w:val="00400435"/>
    <w:rsid w:val="00423578"/>
    <w:rsid w:val="00425D31"/>
    <w:rsid w:val="00430567"/>
    <w:rsid w:val="00431AD4"/>
    <w:rsid w:val="004329CB"/>
    <w:rsid w:val="00432BE5"/>
    <w:rsid w:val="0043306B"/>
    <w:rsid w:val="00460276"/>
    <w:rsid w:val="004621BF"/>
    <w:rsid w:val="00464D69"/>
    <w:rsid w:val="00464E38"/>
    <w:rsid w:val="004760C4"/>
    <w:rsid w:val="00482B71"/>
    <w:rsid w:val="00490CCE"/>
    <w:rsid w:val="004A030E"/>
    <w:rsid w:val="004A3D69"/>
    <w:rsid w:val="004D0112"/>
    <w:rsid w:val="004D35E5"/>
    <w:rsid w:val="004F713B"/>
    <w:rsid w:val="00501589"/>
    <w:rsid w:val="00502EA7"/>
    <w:rsid w:val="00504FCF"/>
    <w:rsid w:val="005153A9"/>
    <w:rsid w:val="00542336"/>
    <w:rsid w:val="00544B19"/>
    <w:rsid w:val="00547343"/>
    <w:rsid w:val="005563A2"/>
    <w:rsid w:val="00556597"/>
    <w:rsid w:val="005571BD"/>
    <w:rsid w:val="00557556"/>
    <w:rsid w:val="0056157F"/>
    <w:rsid w:val="00565BDE"/>
    <w:rsid w:val="00571695"/>
    <w:rsid w:val="00577717"/>
    <w:rsid w:val="005A117B"/>
    <w:rsid w:val="005A768F"/>
    <w:rsid w:val="005C6D1D"/>
    <w:rsid w:val="005E062A"/>
    <w:rsid w:val="00600BE4"/>
    <w:rsid w:val="00603CE2"/>
    <w:rsid w:val="00610055"/>
    <w:rsid w:val="006225C9"/>
    <w:rsid w:val="006341CF"/>
    <w:rsid w:val="00634C22"/>
    <w:rsid w:val="00635D6A"/>
    <w:rsid w:val="00636D46"/>
    <w:rsid w:val="006702C1"/>
    <w:rsid w:val="00672E86"/>
    <w:rsid w:val="00674DDC"/>
    <w:rsid w:val="00676051"/>
    <w:rsid w:val="00680115"/>
    <w:rsid w:val="00683700"/>
    <w:rsid w:val="00683F56"/>
    <w:rsid w:val="00685C2A"/>
    <w:rsid w:val="00692C8A"/>
    <w:rsid w:val="006A6A8B"/>
    <w:rsid w:val="006C3264"/>
    <w:rsid w:val="006D0C9B"/>
    <w:rsid w:val="006F1BBB"/>
    <w:rsid w:val="006F3A9E"/>
    <w:rsid w:val="00700717"/>
    <w:rsid w:val="0071728C"/>
    <w:rsid w:val="0072717D"/>
    <w:rsid w:val="00731FB1"/>
    <w:rsid w:val="007454A4"/>
    <w:rsid w:val="00752361"/>
    <w:rsid w:val="007661EA"/>
    <w:rsid w:val="007720E9"/>
    <w:rsid w:val="0078603F"/>
    <w:rsid w:val="00786AF6"/>
    <w:rsid w:val="007A06B0"/>
    <w:rsid w:val="007A1500"/>
    <w:rsid w:val="007C0EE9"/>
    <w:rsid w:val="007C3536"/>
    <w:rsid w:val="007C49BB"/>
    <w:rsid w:val="007C57CE"/>
    <w:rsid w:val="007E0562"/>
    <w:rsid w:val="0081365F"/>
    <w:rsid w:val="00813F0E"/>
    <w:rsid w:val="008161B4"/>
    <w:rsid w:val="00816635"/>
    <w:rsid w:val="008319F0"/>
    <w:rsid w:val="00837BF7"/>
    <w:rsid w:val="00852F92"/>
    <w:rsid w:val="00854D78"/>
    <w:rsid w:val="00863FCE"/>
    <w:rsid w:val="00883B57"/>
    <w:rsid w:val="00885E6B"/>
    <w:rsid w:val="008A30F3"/>
    <w:rsid w:val="008C398D"/>
    <w:rsid w:val="008D59AC"/>
    <w:rsid w:val="008E66FD"/>
    <w:rsid w:val="008F0159"/>
    <w:rsid w:val="008F5A82"/>
    <w:rsid w:val="00907E4E"/>
    <w:rsid w:val="00921525"/>
    <w:rsid w:val="00925206"/>
    <w:rsid w:val="009536C1"/>
    <w:rsid w:val="00955558"/>
    <w:rsid w:val="00957D4E"/>
    <w:rsid w:val="00957F42"/>
    <w:rsid w:val="009605EE"/>
    <w:rsid w:val="009732EE"/>
    <w:rsid w:val="009A15B8"/>
    <w:rsid w:val="009A32EF"/>
    <w:rsid w:val="009A4B7A"/>
    <w:rsid w:val="009B42CF"/>
    <w:rsid w:val="009D67F9"/>
    <w:rsid w:val="009D7729"/>
    <w:rsid w:val="009F13FE"/>
    <w:rsid w:val="009F5CCC"/>
    <w:rsid w:val="00A022AA"/>
    <w:rsid w:val="00A045D3"/>
    <w:rsid w:val="00A13EE0"/>
    <w:rsid w:val="00A1667F"/>
    <w:rsid w:val="00A17240"/>
    <w:rsid w:val="00A46244"/>
    <w:rsid w:val="00A51B89"/>
    <w:rsid w:val="00A54802"/>
    <w:rsid w:val="00A54F76"/>
    <w:rsid w:val="00A5700B"/>
    <w:rsid w:val="00A60267"/>
    <w:rsid w:val="00A735C5"/>
    <w:rsid w:val="00A80879"/>
    <w:rsid w:val="00A84666"/>
    <w:rsid w:val="00A93774"/>
    <w:rsid w:val="00AA2FD4"/>
    <w:rsid w:val="00AB3BFE"/>
    <w:rsid w:val="00AC64DC"/>
    <w:rsid w:val="00AC7370"/>
    <w:rsid w:val="00AE02A2"/>
    <w:rsid w:val="00AE51D9"/>
    <w:rsid w:val="00AF00F3"/>
    <w:rsid w:val="00AF32A6"/>
    <w:rsid w:val="00AF4140"/>
    <w:rsid w:val="00AF55BA"/>
    <w:rsid w:val="00AF5FF4"/>
    <w:rsid w:val="00B03E78"/>
    <w:rsid w:val="00B2190D"/>
    <w:rsid w:val="00B328DC"/>
    <w:rsid w:val="00B36325"/>
    <w:rsid w:val="00B41C44"/>
    <w:rsid w:val="00B61020"/>
    <w:rsid w:val="00B64CE0"/>
    <w:rsid w:val="00B81A2B"/>
    <w:rsid w:val="00B81B9C"/>
    <w:rsid w:val="00B81C2C"/>
    <w:rsid w:val="00B81D19"/>
    <w:rsid w:val="00B8359E"/>
    <w:rsid w:val="00BA282A"/>
    <w:rsid w:val="00BB3F3D"/>
    <w:rsid w:val="00BB6D76"/>
    <w:rsid w:val="00BD4B3C"/>
    <w:rsid w:val="00BE32DC"/>
    <w:rsid w:val="00BF5005"/>
    <w:rsid w:val="00C0602A"/>
    <w:rsid w:val="00C142D9"/>
    <w:rsid w:val="00C1792F"/>
    <w:rsid w:val="00C22EDA"/>
    <w:rsid w:val="00C233BB"/>
    <w:rsid w:val="00C43F68"/>
    <w:rsid w:val="00C45552"/>
    <w:rsid w:val="00C626BC"/>
    <w:rsid w:val="00C660E5"/>
    <w:rsid w:val="00C67E0B"/>
    <w:rsid w:val="00C740AD"/>
    <w:rsid w:val="00C76C35"/>
    <w:rsid w:val="00C94F8D"/>
    <w:rsid w:val="00CA08C5"/>
    <w:rsid w:val="00CA12C3"/>
    <w:rsid w:val="00CB39E1"/>
    <w:rsid w:val="00CB4561"/>
    <w:rsid w:val="00CB5F94"/>
    <w:rsid w:val="00CB7928"/>
    <w:rsid w:val="00CC77E7"/>
    <w:rsid w:val="00CC7FB5"/>
    <w:rsid w:val="00CD3FA8"/>
    <w:rsid w:val="00CD7991"/>
    <w:rsid w:val="00CE1204"/>
    <w:rsid w:val="00CF247D"/>
    <w:rsid w:val="00CF5322"/>
    <w:rsid w:val="00D47065"/>
    <w:rsid w:val="00D54D20"/>
    <w:rsid w:val="00D55289"/>
    <w:rsid w:val="00D569A9"/>
    <w:rsid w:val="00D56C56"/>
    <w:rsid w:val="00D65518"/>
    <w:rsid w:val="00D94C2D"/>
    <w:rsid w:val="00D9541C"/>
    <w:rsid w:val="00DA104F"/>
    <w:rsid w:val="00DB60E7"/>
    <w:rsid w:val="00DC703C"/>
    <w:rsid w:val="00DD4F32"/>
    <w:rsid w:val="00DD4FAB"/>
    <w:rsid w:val="00DD50F2"/>
    <w:rsid w:val="00DE0389"/>
    <w:rsid w:val="00DF0884"/>
    <w:rsid w:val="00E067E7"/>
    <w:rsid w:val="00E06E3D"/>
    <w:rsid w:val="00E120BA"/>
    <w:rsid w:val="00E16F9A"/>
    <w:rsid w:val="00E2484C"/>
    <w:rsid w:val="00E25F46"/>
    <w:rsid w:val="00E26A37"/>
    <w:rsid w:val="00E2745A"/>
    <w:rsid w:val="00E36DE0"/>
    <w:rsid w:val="00E50B84"/>
    <w:rsid w:val="00E51AF9"/>
    <w:rsid w:val="00E531CC"/>
    <w:rsid w:val="00E56FEC"/>
    <w:rsid w:val="00E71258"/>
    <w:rsid w:val="00E779B8"/>
    <w:rsid w:val="00E80336"/>
    <w:rsid w:val="00E9179E"/>
    <w:rsid w:val="00EA1ECB"/>
    <w:rsid w:val="00EA350D"/>
    <w:rsid w:val="00EA7736"/>
    <w:rsid w:val="00EC09B2"/>
    <w:rsid w:val="00EC6B8B"/>
    <w:rsid w:val="00EE15DC"/>
    <w:rsid w:val="00EE2D9B"/>
    <w:rsid w:val="00EE64FB"/>
    <w:rsid w:val="00EF1E17"/>
    <w:rsid w:val="00F00505"/>
    <w:rsid w:val="00F227E1"/>
    <w:rsid w:val="00F27BCF"/>
    <w:rsid w:val="00F322B6"/>
    <w:rsid w:val="00F46C3B"/>
    <w:rsid w:val="00F56E4E"/>
    <w:rsid w:val="00F66501"/>
    <w:rsid w:val="00F70BB2"/>
    <w:rsid w:val="00F7291F"/>
    <w:rsid w:val="00F940FF"/>
    <w:rsid w:val="00F9716D"/>
    <w:rsid w:val="00FA3B18"/>
    <w:rsid w:val="00FB0A6E"/>
    <w:rsid w:val="00FB0AB4"/>
    <w:rsid w:val="00FB4466"/>
    <w:rsid w:val="00FB4C3E"/>
    <w:rsid w:val="00FC3336"/>
    <w:rsid w:val="00FE7FA7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B3D28"/>
  <w15:chartTrackingRefBased/>
  <w15:docId w15:val="{122BA744-9580-8F41-A7E8-ADDDC6D3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EC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4D01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C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table" w:customStyle="1" w:styleId="Tramemoyenne1-Accent11">
    <w:name w:val="Trame moyenne 1 - Accent 11"/>
    <w:basedOn w:val="TableauNormal"/>
    <w:uiPriority w:val="63"/>
    <w:rsid w:val="00243C42"/>
    <w:rPr>
      <w:sz w:val="22"/>
      <w:szCs w:val="22"/>
      <w:lang w:val="fr-FR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860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7C3536"/>
  </w:style>
  <w:style w:type="paragraph" w:styleId="En-tte">
    <w:name w:val="header"/>
    <w:basedOn w:val="Normal"/>
    <w:link w:val="En-tteCar"/>
    <w:uiPriority w:val="99"/>
    <w:unhideWhenUsed/>
    <w:rsid w:val="00B41C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B41C44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41C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41C44"/>
    <w:rPr>
      <w:sz w:val="22"/>
      <w:szCs w:val="22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50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50B8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E50B84"/>
  </w:style>
  <w:style w:type="table" w:styleId="Grilledutableau">
    <w:name w:val="Table Grid"/>
    <w:basedOn w:val="TableauNormal"/>
    <w:uiPriority w:val="39"/>
    <w:rsid w:val="00C66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D011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3D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3D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3D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3D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3D6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005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0505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634C22"/>
    <w:rPr>
      <w:i/>
      <w:iCs/>
    </w:rPr>
  </w:style>
  <w:style w:type="paragraph" w:customStyle="1" w:styleId="p1">
    <w:name w:val="p1"/>
    <w:basedOn w:val="Normal"/>
    <w:rsid w:val="00504FCF"/>
    <w:rPr>
      <w:color w:val="000000"/>
      <w:sz w:val="18"/>
      <w:szCs w:val="18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C1DE8"/>
    <w:rPr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EE15DC"/>
    <w:pPr>
      <w:spacing w:after="200"/>
      <w:jc w:val="center"/>
    </w:pPr>
    <w:rPr>
      <w:rFonts w:eastAsiaTheme="minorEastAsia" w:cstheme="minorBidi"/>
      <w:b/>
      <w:bCs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5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hyperlink" Target="https://www.ijfans.org/volume-11-issue-7-2022/finest-medicinal-plants-governing-hematinic-property-review/" TargetMode="External"/><Relationship Id="rId26" Type="http://schemas.openxmlformats.org/officeDocument/2006/relationships/hyperlink" Target="https://doi.org/10.1186/s43094-023-00491-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sd.sn/publications/ses-regionales/ses-regionale-ziguinchor-2022-2023-24-mar-2025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chart" Target="charts/chart2.xml"/><Relationship Id="rId17" Type="http://schemas.openxmlformats.org/officeDocument/2006/relationships/hyperlink" Target="https://www.innovativepublication.com/journal-archive/IJCAAP" TargetMode="External"/><Relationship Id="rId25" Type="http://schemas.openxmlformats.org/officeDocument/2006/relationships/hyperlink" Target="http://www.ijias.issr-journals.org/abstract.php?article=IJIAS-19-302-02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re.ac.uk/download/pdf/442646955.pdf" TargetMode="External"/><Relationship Id="rId20" Type="http://schemas.openxmlformats.org/officeDocument/2006/relationships/hyperlink" Target="https://doi.org/10.21276/sijb.2019.2.8.3" TargetMode="External"/><Relationship Id="rId29" Type="http://schemas.openxmlformats.org/officeDocument/2006/relationships/hyperlink" Target="https://doi.org/10.1016/j.bcdf.2021.1003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doi.org/10.1016/j.medmal.2017.03.327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hsprogram.com/publications/publication-FR345-DHS-Final-Reports.cfm" TargetMode="External"/><Relationship Id="rId23" Type="http://schemas.openxmlformats.org/officeDocument/2006/relationships/hyperlink" Target="https://doi.org/10.3390/biology14081052" TargetMode="External"/><Relationship Id="rId28" Type="http://schemas.openxmlformats.org/officeDocument/2006/relationships/hyperlink" Target="https://doi.org/10.9734/BJPR/2017/33266" TargetMode="External"/><Relationship Id="rId36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hyperlink" Target="https://doi.org/10.2147/PHMT.S389105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unaids.org/fr/resources/documents/2020/global-aids-update-2020" TargetMode="External"/><Relationship Id="rId22" Type="http://schemas.openxmlformats.org/officeDocument/2006/relationships/hyperlink" Target="https://journalajrib.com/index.php/AJRIB/article/view/228" TargetMode="External"/><Relationship Id="rId27" Type="http://schemas.openxmlformats.org/officeDocument/2006/relationships/hyperlink" Target="https://doi.org/10.57220/jatpb.v2i3.132" TargetMode="External"/><Relationship Id="rId30" Type="http://schemas.openxmlformats.org/officeDocument/2006/relationships/hyperlink" Target="https://doi.org/10.1016/j.ebiom.2022.104309" TargetMode="External"/><Relationship Id="rId35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marieleakabou\Desktop\Classeur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Feuil1!$C$18</c:f>
              <c:strCache>
                <c:ptCount val="1"/>
                <c:pt idx="0">
                  <c:v>ziguinchor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Feuil1!$D$17:$G$17</c:f>
              <c:strCache>
                <c:ptCount val="4"/>
                <c:pt idx="0">
                  <c:v>20-40</c:v>
                </c:pt>
                <c:pt idx="1">
                  <c:v>40-60</c:v>
                </c:pt>
                <c:pt idx="2">
                  <c:v>60-80</c:v>
                </c:pt>
                <c:pt idx="3">
                  <c:v>80-100</c:v>
                </c:pt>
              </c:strCache>
            </c:strRef>
          </c:cat>
          <c:val>
            <c:numRef>
              <c:f>Feuil1!$D$18:$G$18</c:f>
              <c:numCache>
                <c:formatCode>0%</c:formatCode>
                <c:ptCount val="4"/>
                <c:pt idx="0">
                  <c:v>0.06</c:v>
                </c:pt>
                <c:pt idx="1">
                  <c:v>0.4</c:v>
                </c:pt>
                <c:pt idx="2">
                  <c:v>0.49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6E-47E6-B189-E5AC2B6CE24F}"/>
            </c:ext>
          </c:extLst>
        </c:ser>
        <c:ser>
          <c:idx val="1"/>
          <c:order val="1"/>
          <c:tx>
            <c:strRef>
              <c:f>Feuil1!$C$19</c:f>
              <c:strCache>
                <c:ptCount val="1"/>
                <c:pt idx="0">
                  <c:v>Kaolack- Fatick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Feuil1!$D$17:$G$17</c:f>
              <c:strCache>
                <c:ptCount val="4"/>
                <c:pt idx="0">
                  <c:v>20-40</c:v>
                </c:pt>
                <c:pt idx="1">
                  <c:v>40-60</c:v>
                </c:pt>
                <c:pt idx="2">
                  <c:v>60-80</c:v>
                </c:pt>
                <c:pt idx="3">
                  <c:v>80-100</c:v>
                </c:pt>
              </c:strCache>
            </c:strRef>
          </c:cat>
          <c:val>
            <c:numRef>
              <c:f>Feuil1!$D$19:$G$19</c:f>
              <c:numCache>
                <c:formatCode>0%</c:formatCode>
                <c:ptCount val="4"/>
                <c:pt idx="0">
                  <c:v>0.11</c:v>
                </c:pt>
                <c:pt idx="1">
                  <c:v>0.34</c:v>
                </c:pt>
                <c:pt idx="2">
                  <c:v>0.47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6E-47E6-B189-E5AC2B6CE2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56827024"/>
        <c:axId val="756286192"/>
      </c:barChart>
      <c:catAx>
        <c:axId val="75682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6286192"/>
        <c:crosses val="autoZero"/>
        <c:auto val="1"/>
        <c:lblAlgn val="ctr"/>
        <c:lblOffset val="100"/>
        <c:noMultiLvlLbl val="0"/>
      </c:catAx>
      <c:valAx>
        <c:axId val="75628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682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explosion val="5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FBC-4D9F-9CBE-02D678AE4A34}"/>
              </c:ext>
            </c:extLst>
          </c:dPt>
          <c:dPt>
            <c:idx val="1"/>
            <c:bubble3D val="0"/>
            <c:explosion val="4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FBC-4D9F-9CBE-02D678AE4A34}"/>
              </c:ext>
            </c:extLst>
          </c:dPt>
          <c:dPt>
            <c:idx val="2"/>
            <c:bubble3D val="0"/>
            <c:explosion val="3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FBC-4D9F-9CBE-02D678AE4A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FBC-4D9F-9CBE-02D678AE4A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Feuil1!$C$33:$F$33</c:f>
              <c:strCache>
                <c:ptCount val="4"/>
                <c:pt idx="0">
                  <c:v>Infusion</c:v>
                </c:pt>
                <c:pt idx="1">
                  <c:v>Maceration </c:v>
                </c:pt>
                <c:pt idx="2">
                  <c:v>Decoction</c:v>
                </c:pt>
                <c:pt idx="3">
                  <c:v>Other</c:v>
                </c:pt>
              </c:strCache>
            </c:strRef>
          </c:cat>
          <c:val>
            <c:numRef>
              <c:f>Feuil1!$C$34:$F$34</c:f>
              <c:numCache>
                <c:formatCode>0.00%</c:formatCode>
                <c:ptCount val="4"/>
                <c:pt idx="0">
                  <c:v>0.36199999999999999</c:v>
                </c:pt>
                <c:pt idx="1">
                  <c:v>0.192</c:v>
                </c:pt>
                <c:pt idx="2">
                  <c:v>0.42499999999999999</c:v>
                </c:pt>
                <c:pt idx="3">
                  <c:v>2.1000000000000001E-2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FBC-4D9F-9CBE-02D678AE4A3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16</Pages>
  <Words>3903</Words>
  <Characters>21469</Characters>
  <Application>Microsoft Office Word</Application>
  <DocSecurity>0</DocSecurity>
  <Lines>178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 Mbaye</cp:lastModifiedBy>
  <cp:revision>35</cp:revision>
  <cp:lastPrinted>2025-09-19T15:25:00Z</cp:lastPrinted>
  <dcterms:created xsi:type="dcterms:W3CDTF">2025-12-19T01:13:00Z</dcterms:created>
  <dcterms:modified xsi:type="dcterms:W3CDTF">2025-12-26T08:27:00Z</dcterms:modified>
</cp:coreProperties>
</file>