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0CE89" w14:textId="4A98C059" w:rsidR="00C7678F" w:rsidRDefault="005B5C7D" w:rsidP="005B5C7D">
      <w:pPr>
        <w:spacing w:line="240" w:lineRule="auto"/>
        <w:jc w:val="both"/>
        <w:rPr>
          <w:rFonts w:ascii="Times New Roman" w:hAnsi="Times New Roman" w:cs="Times New Roman"/>
          <w:b/>
          <w:bCs/>
        </w:rPr>
      </w:pPr>
      <w:bookmarkStart w:id="0" w:name="_GoBack"/>
      <w:bookmarkEnd w:id="0"/>
      <w:r w:rsidRPr="005B5C7D">
        <w:rPr>
          <w:rFonts w:ascii="Times New Roman" w:hAnsi="Times New Roman" w:cs="Times New Roman"/>
          <w:b/>
          <w:bCs/>
        </w:rPr>
        <w:t>A Comparative Study of Physical Quality, Nutritional Composition, and Sensory Evaluation</w:t>
      </w:r>
      <w:r>
        <w:rPr>
          <w:rFonts w:ascii="Times New Roman" w:hAnsi="Times New Roman" w:cs="Times New Roman"/>
          <w:b/>
          <w:bCs/>
        </w:rPr>
        <w:t xml:space="preserve"> </w:t>
      </w:r>
      <w:r w:rsidRPr="005B5C7D">
        <w:rPr>
          <w:rFonts w:ascii="Times New Roman" w:hAnsi="Times New Roman" w:cs="Times New Roman"/>
          <w:b/>
          <w:bCs/>
        </w:rPr>
        <w:t>of Deep-Fried and Air-Fried Skipjack Tuna (</w:t>
      </w:r>
      <w:r w:rsidRPr="005B5C7D">
        <w:rPr>
          <w:rFonts w:ascii="Times New Roman" w:hAnsi="Times New Roman" w:cs="Times New Roman"/>
          <w:b/>
          <w:bCs/>
          <w:i/>
          <w:iCs/>
        </w:rPr>
        <w:t>Katsuwonus pelamis</w:t>
      </w:r>
      <w:r w:rsidRPr="005B5C7D">
        <w:rPr>
          <w:rFonts w:ascii="Times New Roman" w:hAnsi="Times New Roman" w:cs="Times New Roman"/>
          <w:b/>
          <w:bCs/>
        </w:rPr>
        <w:t xml:space="preserve">) Fish-Shaped Samosa </w:t>
      </w:r>
      <w:r w:rsidR="00E43F99">
        <w:rPr>
          <w:rFonts w:ascii="Times New Roman" w:hAnsi="Times New Roman" w:cs="Times New Roman"/>
          <w:b/>
          <w:bCs/>
        </w:rPr>
        <w:t>which is Attractive and</w:t>
      </w:r>
      <w:r>
        <w:rPr>
          <w:rFonts w:ascii="Times New Roman" w:hAnsi="Times New Roman" w:cs="Times New Roman"/>
          <w:b/>
          <w:bCs/>
        </w:rPr>
        <w:t xml:space="preserve"> </w:t>
      </w:r>
      <w:r w:rsidRPr="005B5C7D">
        <w:rPr>
          <w:rFonts w:ascii="Times New Roman" w:hAnsi="Times New Roman" w:cs="Times New Roman"/>
          <w:b/>
          <w:bCs/>
        </w:rPr>
        <w:t xml:space="preserve">Healthier </w:t>
      </w:r>
      <w:r w:rsidR="00E43F99">
        <w:rPr>
          <w:rFonts w:ascii="Times New Roman" w:hAnsi="Times New Roman" w:cs="Times New Roman"/>
          <w:b/>
          <w:bCs/>
        </w:rPr>
        <w:t xml:space="preserve">for </w:t>
      </w:r>
      <w:r w:rsidRPr="005B5C7D">
        <w:rPr>
          <w:rFonts w:ascii="Times New Roman" w:hAnsi="Times New Roman" w:cs="Times New Roman"/>
          <w:b/>
          <w:bCs/>
        </w:rPr>
        <w:t>Consumption</w:t>
      </w:r>
    </w:p>
    <w:p w14:paraId="7B08B74D" w14:textId="43399E0A"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Abstract</w:t>
      </w:r>
    </w:p>
    <w:p w14:paraId="3A55393A" w14:textId="77777777" w:rsidR="00860442" w:rsidRDefault="00860442" w:rsidP="00397A0E">
      <w:pPr>
        <w:spacing w:line="240" w:lineRule="auto"/>
        <w:jc w:val="both"/>
        <w:rPr>
          <w:rFonts w:ascii="Times New Roman" w:hAnsi="Times New Roman" w:cs="Times New Roman"/>
        </w:rPr>
      </w:pPr>
      <w:r w:rsidRPr="00860442">
        <w:rPr>
          <w:rFonts w:ascii="Times New Roman" w:hAnsi="Times New Roman" w:cs="Times New Roman"/>
        </w:rPr>
        <w:t xml:space="preserve">Studies were conducted to ascertain the effects of air-frying and deep-frying on the quality, nutritional composition, and sensory evaluations of fish samosa. Sample groups for the experiment were as follows: R1, sample deep-fried; and R2, sample air-fried. The factors determinant included, among others, </w:t>
      </w:r>
      <w:proofErr w:type="spellStart"/>
      <w:r w:rsidRPr="00860442">
        <w:rPr>
          <w:rFonts w:ascii="Times New Roman" w:hAnsi="Times New Roman" w:cs="Times New Roman"/>
        </w:rPr>
        <w:t>color</w:t>
      </w:r>
      <w:proofErr w:type="spellEnd"/>
      <w:r w:rsidRPr="00860442">
        <w:rPr>
          <w:rFonts w:ascii="Times New Roman" w:hAnsi="Times New Roman" w:cs="Times New Roman"/>
        </w:rPr>
        <w:t xml:space="preserve"> (L*, a*, b*), pH, oil absorption, moisture, protein, fat, ash, and all sensory characteristics, as appearance, </w:t>
      </w:r>
      <w:proofErr w:type="spellStart"/>
      <w:r w:rsidRPr="00860442">
        <w:rPr>
          <w:rFonts w:ascii="Times New Roman" w:hAnsi="Times New Roman" w:cs="Times New Roman"/>
        </w:rPr>
        <w:t>flavor</w:t>
      </w:r>
      <w:proofErr w:type="spellEnd"/>
      <w:r w:rsidRPr="00860442">
        <w:rPr>
          <w:rFonts w:ascii="Times New Roman" w:hAnsi="Times New Roman" w:cs="Times New Roman"/>
        </w:rPr>
        <w:t xml:space="preserve">, texture, aroma, and overall acceptability. The findings confirmed that air-fried samosas absorbed less oil, by a lot (10.47 ± 0.45%), against deep-fried samosas, which contained 18.18 ± 0.02% oil, and implied that the health prospect was better here. Marginal difference in contribution of moisture content was lower for air-fried samples than for deep-fried samples (47 ± 0.87% and 48 ± 0.85% moisture, respectively) while both contained similar amounts of protein and ash. Air-fried samosas also showed a characteristic golden hue in </w:t>
      </w:r>
      <w:proofErr w:type="spellStart"/>
      <w:r w:rsidRPr="00860442">
        <w:rPr>
          <w:rFonts w:ascii="Times New Roman" w:hAnsi="Times New Roman" w:cs="Times New Roman"/>
        </w:rPr>
        <w:t>color</w:t>
      </w:r>
      <w:proofErr w:type="spellEnd"/>
      <w:r w:rsidRPr="00860442">
        <w:rPr>
          <w:rFonts w:ascii="Times New Roman" w:hAnsi="Times New Roman" w:cs="Times New Roman"/>
        </w:rPr>
        <w:t xml:space="preserve"> analysis, whereas both methods of processing showed no significant difference in pH, indicating that little chemical change occurred. Sensory evaluation indicated the greater acceptability of air-fried samosas over deep-fried samosas in terms of appearance, taste, texture, and overall acceptability. Thus, air frying can be used as an alternative to deep frying because it produces healthier fish samosas with less fat content, a more nutritional value, and more acceptability in the products.</w:t>
      </w:r>
    </w:p>
    <w:p w14:paraId="65FE3BE7" w14:textId="05A571A6" w:rsidR="008F345E" w:rsidRDefault="004F734C" w:rsidP="00397A0E">
      <w:pPr>
        <w:spacing w:line="240" w:lineRule="auto"/>
        <w:jc w:val="both"/>
        <w:rPr>
          <w:rFonts w:ascii="Times New Roman" w:hAnsi="Times New Roman" w:cs="Times New Roman"/>
        </w:rPr>
      </w:pPr>
      <w:r w:rsidRPr="003E40E8">
        <w:rPr>
          <w:rFonts w:ascii="Times New Roman" w:hAnsi="Times New Roman" w:cs="Times New Roman"/>
          <w:b/>
          <w:bCs/>
        </w:rPr>
        <w:t>Keywords:</w:t>
      </w:r>
      <w:r w:rsidRPr="004F734C">
        <w:rPr>
          <w:rFonts w:ascii="Times New Roman" w:hAnsi="Times New Roman" w:cs="Times New Roman"/>
        </w:rPr>
        <w:t xml:space="preserve"> Air frying, </w:t>
      </w:r>
      <w:r w:rsidR="00A50539">
        <w:rPr>
          <w:rFonts w:ascii="Times New Roman" w:hAnsi="Times New Roman" w:cs="Times New Roman"/>
        </w:rPr>
        <w:t>d</w:t>
      </w:r>
      <w:r w:rsidRPr="004F734C">
        <w:rPr>
          <w:rFonts w:ascii="Times New Roman" w:hAnsi="Times New Roman" w:cs="Times New Roman"/>
        </w:rPr>
        <w:t xml:space="preserve">eep frying, </w:t>
      </w:r>
      <w:r w:rsidR="00A50539">
        <w:rPr>
          <w:rFonts w:ascii="Times New Roman" w:hAnsi="Times New Roman" w:cs="Times New Roman"/>
        </w:rPr>
        <w:t>f</w:t>
      </w:r>
      <w:r w:rsidRPr="004F734C">
        <w:rPr>
          <w:rFonts w:ascii="Times New Roman" w:hAnsi="Times New Roman" w:cs="Times New Roman"/>
        </w:rPr>
        <w:t xml:space="preserve">ish samosa, </w:t>
      </w:r>
      <w:r w:rsidR="00A50539">
        <w:rPr>
          <w:rFonts w:ascii="Times New Roman" w:hAnsi="Times New Roman" w:cs="Times New Roman"/>
        </w:rPr>
        <w:t>o</w:t>
      </w:r>
      <w:r w:rsidRPr="004F734C">
        <w:rPr>
          <w:rFonts w:ascii="Times New Roman" w:hAnsi="Times New Roman" w:cs="Times New Roman"/>
        </w:rPr>
        <w:t xml:space="preserve">il uptake, </w:t>
      </w:r>
      <w:r w:rsidR="00A50539">
        <w:rPr>
          <w:rFonts w:ascii="Times New Roman" w:hAnsi="Times New Roman" w:cs="Times New Roman"/>
        </w:rPr>
        <w:t>p</w:t>
      </w:r>
      <w:r w:rsidRPr="004F734C">
        <w:rPr>
          <w:rFonts w:ascii="Times New Roman" w:hAnsi="Times New Roman" w:cs="Times New Roman"/>
        </w:rPr>
        <w:t xml:space="preserve">roximate analysis, </w:t>
      </w:r>
      <w:r w:rsidR="00A50539">
        <w:rPr>
          <w:rFonts w:ascii="Times New Roman" w:hAnsi="Times New Roman" w:cs="Times New Roman"/>
        </w:rPr>
        <w:t>s</w:t>
      </w:r>
      <w:r w:rsidRPr="004F734C">
        <w:rPr>
          <w:rFonts w:ascii="Times New Roman" w:hAnsi="Times New Roman" w:cs="Times New Roman"/>
        </w:rPr>
        <w:t>ensory evaluation</w:t>
      </w:r>
      <w:r>
        <w:rPr>
          <w:rFonts w:ascii="Times New Roman" w:hAnsi="Times New Roman" w:cs="Times New Roman"/>
        </w:rPr>
        <w:t>.</w:t>
      </w:r>
    </w:p>
    <w:p w14:paraId="275432CA" w14:textId="06A63F99" w:rsidR="00EB6DA0" w:rsidRPr="00EB6DA0" w:rsidRDefault="00EB6DA0" w:rsidP="00397A0E">
      <w:pPr>
        <w:spacing w:line="240" w:lineRule="auto"/>
        <w:jc w:val="both"/>
        <w:rPr>
          <w:rFonts w:ascii="Times New Roman" w:hAnsi="Times New Roman" w:cs="Times New Roman"/>
          <w:b/>
          <w:bCs/>
        </w:rPr>
      </w:pPr>
      <w:r w:rsidRPr="00EB6DA0">
        <w:rPr>
          <w:rFonts w:ascii="Times New Roman" w:hAnsi="Times New Roman" w:cs="Times New Roman"/>
          <w:b/>
          <w:bCs/>
        </w:rPr>
        <w:t>Introduction</w:t>
      </w:r>
    </w:p>
    <w:p w14:paraId="7397EFBD" w14:textId="4D8565EC" w:rsidR="008F345E" w:rsidRDefault="008F345E" w:rsidP="00397A0E">
      <w:pPr>
        <w:spacing w:line="240" w:lineRule="auto"/>
        <w:jc w:val="both"/>
        <w:rPr>
          <w:rFonts w:ascii="Times New Roman" w:hAnsi="Times New Roman" w:cs="Times New Roman"/>
        </w:rPr>
      </w:pPr>
      <w:r w:rsidRPr="008F345E">
        <w:rPr>
          <w:rFonts w:ascii="Times New Roman" w:hAnsi="Times New Roman" w:cs="Times New Roman"/>
        </w:rPr>
        <w:t>Samosa is a popular filled pastry enjoyed mainly in India and in several other Asian countries, such as Sri Lanka, Pakistan, Afghanistan, Bangladesh, and Nepal (Ved, 2022). It consists of a triangular (tetrahedral) golden-brown crunchy exterior with an interior filled with a Savory mixture. The covering is made from processed dough—flour or whole-grain flour, mixed with a bit of salt and mild seasonings. A crunchy texture and a multilayered coating, achieved by frying the wheat-flour dough, are standards for an excellent samosa (</w:t>
      </w:r>
      <w:r w:rsidR="00A50539" w:rsidRPr="008F345E">
        <w:rPr>
          <w:rFonts w:ascii="Times New Roman" w:hAnsi="Times New Roman" w:cs="Times New Roman"/>
        </w:rPr>
        <w:t xml:space="preserve">Arya </w:t>
      </w:r>
      <w:r w:rsidR="00A50539" w:rsidRPr="00A50539">
        <w:rPr>
          <w:rFonts w:ascii="Times New Roman" w:hAnsi="Times New Roman" w:cs="Times New Roman"/>
          <w:color w:val="000000" w:themeColor="text1"/>
        </w:rPr>
        <w:t>&amp; Madiwale</w:t>
      </w:r>
      <w:r w:rsidR="00A50539">
        <w:rPr>
          <w:rFonts w:ascii="Times New Roman" w:hAnsi="Times New Roman" w:cs="Times New Roman"/>
          <w:color w:val="000000" w:themeColor="text1"/>
        </w:rPr>
        <w:t>,</w:t>
      </w:r>
      <w:r w:rsidR="00A50539" w:rsidRPr="00A50539">
        <w:rPr>
          <w:rFonts w:ascii="Times New Roman" w:hAnsi="Times New Roman" w:cs="Times New Roman"/>
          <w:i/>
          <w:iCs/>
          <w:color w:val="000000" w:themeColor="text1"/>
        </w:rPr>
        <w:t xml:space="preserve"> </w:t>
      </w:r>
      <w:r w:rsidR="00A50539" w:rsidRPr="008F345E">
        <w:rPr>
          <w:rFonts w:ascii="Times New Roman" w:hAnsi="Times New Roman" w:cs="Times New Roman"/>
        </w:rPr>
        <w:t>2012</w:t>
      </w:r>
      <w:r w:rsidRPr="008F345E">
        <w:rPr>
          <w:rFonts w:ascii="Times New Roman" w:hAnsi="Times New Roman" w:cs="Times New Roman"/>
        </w:rPr>
        <w:t xml:space="preserve">). The quality depends on the proportions of salt, oil, water, and blending duration. Various baked goods like puff pastry, Danish pastry, and pie provide this crunchy, multilayered texture because of their fat content, flour grain size, and gluten formation. Once the outer coating is prepared, the next step is filling. Typical fillings include vegetables such as steamed and peeled potatoes, onions, green peas, chili peppers, and seasonings. After packing the filling, the coating is sealed and fried in oil until a golden-brown </w:t>
      </w:r>
      <w:proofErr w:type="spellStart"/>
      <w:r w:rsidRPr="008F345E">
        <w:rPr>
          <w:rFonts w:ascii="Times New Roman" w:hAnsi="Times New Roman" w:cs="Times New Roman"/>
        </w:rPr>
        <w:t>color</w:t>
      </w:r>
      <w:proofErr w:type="spellEnd"/>
      <w:r w:rsidRPr="008F345E">
        <w:rPr>
          <w:rFonts w:ascii="Times New Roman" w:hAnsi="Times New Roman" w:cs="Times New Roman"/>
        </w:rPr>
        <w:t xml:space="preserve"> is achieved (Raj </w:t>
      </w:r>
      <w:r w:rsidRPr="00397A0E">
        <w:rPr>
          <w:rFonts w:ascii="Times New Roman" w:hAnsi="Times New Roman" w:cs="Times New Roman"/>
          <w:i/>
          <w:iCs/>
        </w:rPr>
        <w:t>et al.,</w:t>
      </w:r>
      <w:r w:rsidRPr="008F345E">
        <w:rPr>
          <w:rFonts w:ascii="Times New Roman" w:hAnsi="Times New Roman" w:cs="Times New Roman"/>
        </w:rPr>
        <w:t xml:space="preserve"> 201</w:t>
      </w:r>
      <w:r w:rsidR="00A50539">
        <w:rPr>
          <w:rFonts w:ascii="Times New Roman" w:hAnsi="Times New Roman" w:cs="Times New Roman"/>
        </w:rPr>
        <w:t>6</w:t>
      </w:r>
      <w:r w:rsidR="00C11D13">
        <w:rPr>
          <w:rFonts w:ascii="Times New Roman" w:hAnsi="Times New Roman" w:cs="Times New Roman"/>
        </w:rPr>
        <w:t>)</w:t>
      </w:r>
      <w:r w:rsidRPr="008F345E">
        <w:rPr>
          <w:rFonts w:ascii="Times New Roman" w:hAnsi="Times New Roman" w:cs="Times New Roman"/>
        </w:rPr>
        <w:t>.</w:t>
      </w:r>
    </w:p>
    <w:p w14:paraId="54F06423" w14:textId="2A8F3E9F" w:rsidR="00C11D13" w:rsidRDefault="00C11D13" w:rsidP="00397A0E">
      <w:pPr>
        <w:spacing w:line="240" w:lineRule="auto"/>
        <w:jc w:val="both"/>
        <w:rPr>
          <w:rFonts w:ascii="Times New Roman" w:hAnsi="Times New Roman" w:cs="Times New Roman"/>
        </w:rPr>
      </w:pPr>
      <w:r w:rsidRPr="00C11D13">
        <w:rPr>
          <w:rFonts w:ascii="Times New Roman" w:hAnsi="Times New Roman" w:cs="Times New Roman"/>
        </w:rPr>
        <w:t xml:space="preserve">Fish is a widely available animal protein food item, present in many distribution and retail </w:t>
      </w:r>
      <w:proofErr w:type="spellStart"/>
      <w:r w:rsidRPr="00C11D13">
        <w:rPr>
          <w:rFonts w:ascii="Times New Roman" w:hAnsi="Times New Roman" w:cs="Times New Roman"/>
        </w:rPr>
        <w:t>centers</w:t>
      </w:r>
      <w:proofErr w:type="spellEnd"/>
      <w:r w:rsidRPr="00C11D13">
        <w:rPr>
          <w:rFonts w:ascii="Times New Roman" w:hAnsi="Times New Roman" w:cs="Times New Roman"/>
        </w:rPr>
        <w:t>. Tuna is a pelagic fish from the Scombridae family, commonly found in the Makassar Strait and surrounding Indonesian waters. This species possesses significant economic value and is a key resource for local fisheries. Tuna is often used in processed food items such as sardines, shredded fish, and canned fish, and may be sold either fresh or frozen (</w:t>
      </w:r>
      <w:proofErr w:type="spellStart"/>
      <w:r w:rsidRPr="00C11D13">
        <w:rPr>
          <w:rFonts w:ascii="Times New Roman" w:hAnsi="Times New Roman" w:cs="Times New Roman"/>
        </w:rPr>
        <w:t>Gorintha</w:t>
      </w:r>
      <w:proofErr w:type="spellEnd"/>
      <w:r w:rsidRPr="00C11D13">
        <w:rPr>
          <w:rFonts w:ascii="Times New Roman" w:hAnsi="Times New Roman" w:cs="Times New Roman"/>
        </w:rPr>
        <w:t xml:space="preserve"> &amp; </w:t>
      </w:r>
      <w:proofErr w:type="spellStart"/>
      <w:r w:rsidRPr="00C11D13">
        <w:rPr>
          <w:rFonts w:ascii="Times New Roman" w:hAnsi="Times New Roman" w:cs="Times New Roman"/>
        </w:rPr>
        <w:t>Pratiwi</w:t>
      </w:r>
      <w:proofErr w:type="spellEnd"/>
      <w:r w:rsidRPr="00C11D13">
        <w:rPr>
          <w:rFonts w:ascii="Times New Roman" w:hAnsi="Times New Roman" w:cs="Times New Roman"/>
        </w:rPr>
        <w:t>, 2023). Tuna has strong potential as it contains up to 26% protein, omega-3 fatty acids, and several essential minerals (</w:t>
      </w:r>
      <w:proofErr w:type="spellStart"/>
      <w:r w:rsidRPr="00C11D13">
        <w:rPr>
          <w:rFonts w:ascii="Times New Roman" w:hAnsi="Times New Roman" w:cs="Times New Roman"/>
        </w:rPr>
        <w:t>Sitompul</w:t>
      </w:r>
      <w:proofErr w:type="spellEnd"/>
      <w:r w:rsidRPr="00C11D13">
        <w:rPr>
          <w:rFonts w:ascii="Times New Roman" w:hAnsi="Times New Roman" w:cs="Times New Roman"/>
        </w:rPr>
        <w:t xml:space="preserve"> </w:t>
      </w:r>
      <w:r w:rsidRPr="00017DAD">
        <w:rPr>
          <w:rFonts w:ascii="Times New Roman" w:hAnsi="Times New Roman" w:cs="Times New Roman"/>
          <w:i/>
          <w:iCs/>
        </w:rPr>
        <w:t>et al.,</w:t>
      </w:r>
      <w:r w:rsidRPr="00C11D13">
        <w:rPr>
          <w:rFonts w:ascii="Times New Roman" w:hAnsi="Times New Roman" w:cs="Times New Roman"/>
        </w:rPr>
        <w:t xml:space="preserve"> 2020). These dietary elements are important for supporting physiological functions and human health. Nutritional adequacy is often used as a main benchmark when evaluating food quality. Carbohydrate intake, in particular, is a major factor influencing dietary beha</w:t>
      </w:r>
      <w:r w:rsidR="0038784A">
        <w:rPr>
          <w:rFonts w:ascii="Times New Roman" w:hAnsi="Times New Roman" w:cs="Times New Roman"/>
        </w:rPr>
        <w:t>viour</w:t>
      </w:r>
      <w:r w:rsidRPr="00C11D13">
        <w:rPr>
          <w:rFonts w:ascii="Times New Roman" w:hAnsi="Times New Roman" w:cs="Times New Roman"/>
        </w:rPr>
        <w:t xml:space="preserve"> in Indonesia (Sofyan </w:t>
      </w:r>
      <w:r w:rsidRPr="00017DAD">
        <w:rPr>
          <w:rFonts w:ascii="Times New Roman" w:hAnsi="Times New Roman" w:cs="Times New Roman"/>
          <w:i/>
          <w:iCs/>
        </w:rPr>
        <w:t>et al.,</w:t>
      </w:r>
      <w:r w:rsidRPr="00C11D13">
        <w:rPr>
          <w:rFonts w:ascii="Times New Roman" w:hAnsi="Times New Roman" w:cs="Times New Roman"/>
        </w:rPr>
        <w:t xml:space="preserve"> 2025).</w:t>
      </w:r>
    </w:p>
    <w:p w14:paraId="7DA5AEDB" w14:textId="32F54FD8" w:rsidR="00973EED" w:rsidRDefault="000F7256" w:rsidP="00397A0E">
      <w:pPr>
        <w:spacing w:line="240" w:lineRule="auto"/>
        <w:jc w:val="both"/>
        <w:rPr>
          <w:rFonts w:ascii="Times New Roman" w:hAnsi="Times New Roman" w:cs="Times New Roman"/>
        </w:rPr>
      </w:pPr>
      <w:r w:rsidRPr="000F7256">
        <w:rPr>
          <w:rFonts w:ascii="Times New Roman" w:hAnsi="Times New Roman" w:cs="Times New Roman"/>
        </w:rPr>
        <w:lastRenderedPageBreak/>
        <w:t xml:space="preserve">During the deep-frying process, this cooking method is very convenient and produces exclusive sensorial properties of fried food that are highly accepted by consumers frying process. The elevated temperature induces water evaporation, facilitates oil absorption into the food, and releases aromatic compounds, resulting in a final product predominantly characterized by oil and its by-products. As a result, deep-frying leads to an increase in fat content and a decrease in the shelf life of the product during storage due to the oxidation of fat. Based on the fact that excessive consumption of fried products can lead to serious health risks such as obesity and hypertension, the food industry has put efforts into developing alternative methods to cook food products with low oil content but produce similar features of flavour, colour, and texture (Tamsir </w:t>
      </w:r>
      <w:r w:rsidRPr="00017DAD">
        <w:rPr>
          <w:rFonts w:ascii="Times New Roman" w:hAnsi="Times New Roman" w:cs="Times New Roman"/>
          <w:i/>
          <w:iCs/>
        </w:rPr>
        <w:t>et al.,</w:t>
      </w:r>
      <w:r w:rsidRPr="000F7256">
        <w:rPr>
          <w:rFonts w:ascii="Times New Roman" w:hAnsi="Times New Roman" w:cs="Times New Roman"/>
        </w:rPr>
        <w:t xml:space="preserve"> 2021).</w:t>
      </w:r>
    </w:p>
    <w:p w14:paraId="14663FB2" w14:textId="3DD29FDC" w:rsidR="0026653F" w:rsidRPr="0026653F" w:rsidRDefault="0026653F" w:rsidP="00397A0E">
      <w:pPr>
        <w:spacing w:line="240" w:lineRule="auto"/>
        <w:jc w:val="both"/>
        <w:rPr>
          <w:rFonts w:ascii="Times New Roman" w:hAnsi="Times New Roman" w:cs="Times New Roman"/>
        </w:rPr>
      </w:pPr>
      <w:r w:rsidRPr="0026653F">
        <w:rPr>
          <w:rFonts w:ascii="Times New Roman" w:hAnsi="Times New Roman" w:cs="Times New Roman"/>
        </w:rPr>
        <w:t>Air-fried, this is the fried food without fat and oil; therefore, it is a more health-conscious fry-the air fry method The air fryer blower motor assembly distributes the hot gas into the air fryer chamber in such a way that the heated air directs to create a conflicting, turbulent gas flow toward the food item placed therein for faster cooking. The heat radiated from the heating element quickly and efficiently fries the food because they are usually held very close to the heating element, minimizing energy loss. An air fryer simulates the oil in a boiling pot by circulating the hot air at a temperature greater than atmospheric. This results in cooking food from within and crisping it on the outside. The movement of air in the air-frying device is unlike that of heated air (Joshy</w:t>
      </w:r>
      <w:r w:rsidR="00A33A1F">
        <w:rPr>
          <w:rFonts w:ascii="Times New Roman" w:hAnsi="Times New Roman" w:cs="Times New Roman"/>
        </w:rPr>
        <w:t xml:space="preserve"> </w:t>
      </w:r>
      <w:r w:rsidRPr="00A33A1F">
        <w:rPr>
          <w:rFonts w:ascii="Times New Roman" w:hAnsi="Times New Roman" w:cs="Times New Roman"/>
          <w:i/>
          <w:iCs/>
        </w:rPr>
        <w:t>et al.</w:t>
      </w:r>
      <w:r w:rsidR="00A33A1F" w:rsidRPr="00A33A1F">
        <w:rPr>
          <w:rFonts w:ascii="Times New Roman" w:hAnsi="Times New Roman" w:cs="Times New Roman"/>
          <w:i/>
          <w:iCs/>
        </w:rPr>
        <w:t>,</w:t>
      </w:r>
      <w:r w:rsidRPr="0026653F">
        <w:rPr>
          <w:rFonts w:ascii="Times New Roman" w:hAnsi="Times New Roman" w:cs="Times New Roman"/>
        </w:rPr>
        <w:t xml:space="preserve"> 2020). Very little research is being conducted on its preparation as </w:t>
      </w:r>
      <w:r w:rsidR="0038784A">
        <w:rPr>
          <w:rFonts w:ascii="Times New Roman" w:hAnsi="Times New Roman" w:cs="Times New Roman"/>
        </w:rPr>
        <w:t xml:space="preserve">a </w:t>
      </w:r>
      <w:r w:rsidRPr="0026653F">
        <w:rPr>
          <w:rFonts w:ascii="Times New Roman" w:hAnsi="Times New Roman" w:cs="Times New Roman"/>
        </w:rPr>
        <w:t xml:space="preserve">fish-shaped samosa and </w:t>
      </w:r>
      <w:r w:rsidR="0038784A">
        <w:rPr>
          <w:rFonts w:ascii="Times New Roman" w:hAnsi="Times New Roman" w:cs="Times New Roman"/>
        </w:rPr>
        <w:t xml:space="preserve">the </w:t>
      </w:r>
      <w:r w:rsidRPr="0026653F">
        <w:rPr>
          <w:rFonts w:ascii="Times New Roman" w:hAnsi="Times New Roman" w:cs="Times New Roman"/>
        </w:rPr>
        <w:t xml:space="preserve">nutritional values attached to it. Since it includes fish preparation, it is an enriched food due to its high-quality fish protein and Omega-3 fatty acids, in addition to a host of other micronutrients. </w:t>
      </w:r>
      <w:proofErr w:type="gramStart"/>
      <w:r w:rsidRPr="0026653F">
        <w:rPr>
          <w:rFonts w:ascii="Times New Roman" w:hAnsi="Times New Roman" w:cs="Times New Roman"/>
        </w:rPr>
        <w:t>So</w:t>
      </w:r>
      <w:proofErr w:type="gramEnd"/>
      <w:r w:rsidRPr="0026653F">
        <w:rPr>
          <w:rFonts w:ascii="Times New Roman" w:hAnsi="Times New Roman" w:cs="Times New Roman"/>
        </w:rPr>
        <w:t xml:space="preserve"> consumers would know which fish samosa is healthier by comparing deep-fried and air-fried versions of it.</w:t>
      </w:r>
    </w:p>
    <w:p w14:paraId="778C0917" w14:textId="6B4D6D4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Materials and Methods</w:t>
      </w:r>
    </w:p>
    <w:p w14:paraId="7F9E6CCD" w14:textId="012F3EDC" w:rsidR="00DF17AF" w:rsidRPr="00DF17AF" w:rsidRDefault="009420BB" w:rsidP="00397A0E">
      <w:pPr>
        <w:spacing w:line="240" w:lineRule="auto"/>
        <w:jc w:val="both"/>
        <w:rPr>
          <w:rFonts w:ascii="Times New Roman" w:hAnsi="Times New Roman" w:cs="Times New Roman"/>
        </w:rPr>
      </w:pPr>
      <w:r w:rsidRPr="009420BB">
        <w:rPr>
          <w:rFonts w:ascii="Times New Roman" w:hAnsi="Times New Roman" w:cs="Times New Roman"/>
        </w:rPr>
        <w:t>Fresh Skipjack tuna (</w:t>
      </w:r>
      <w:r w:rsidRPr="002B5E75">
        <w:rPr>
          <w:rFonts w:ascii="Times New Roman" w:hAnsi="Times New Roman" w:cs="Times New Roman"/>
          <w:i/>
          <w:iCs/>
        </w:rPr>
        <w:t>Katsuwonus pelamis</w:t>
      </w:r>
      <w:r w:rsidRPr="009420BB">
        <w:rPr>
          <w:rFonts w:ascii="Times New Roman" w:hAnsi="Times New Roman" w:cs="Times New Roman"/>
        </w:rPr>
        <w:t xml:space="preserve">) with the average length of 70.05±1.87cm and average weight of 1.08±0.04kg were caught </w:t>
      </w:r>
      <w:r w:rsidR="0038784A">
        <w:rPr>
          <w:rFonts w:ascii="Times New Roman" w:hAnsi="Times New Roman" w:cs="Times New Roman"/>
        </w:rPr>
        <w:t>on</w:t>
      </w:r>
      <w:r w:rsidRPr="009420BB">
        <w:rPr>
          <w:rFonts w:ascii="Times New Roman" w:hAnsi="Times New Roman" w:cs="Times New Roman"/>
        </w:rPr>
        <w:t xml:space="preserve"> the west coast of Gujarat with the aid of a purse seine. The fish were transported in an insulated box in iced condition (0 2°C) from the </w:t>
      </w:r>
      <w:proofErr w:type="spellStart"/>
      <w:r w:rsidRPr="009420BB">
        <w:rPr>
          <w:rFonts w:ascii="Times New Roman" w:hAnsi="Times New Roman" w:cs="Times New Roman"/>
        </w:rPr>
        <w:t>Veraval</w:t>
      </w:r>
      <w:proofErr w:type="spellEnd"/>
      <w:r w:rsidRPr="009420BB">
        <w:rPr>
          <w:rFonts w:ascii="Times New Roman" w:hAnsi="Times New Roman" w:cs="Times New Roman"/>
        </w:rPr>
        <w:t xml:space="preserve"> fish landing </w:t>
      </w:r>
      <w:proofErr w:type="spellStart"/>
      <w:r w:rsidRPr="009420BB">
        <w:rPr>
          <w:rFonts w:ascii="Times New Roman" w:hAnsi="Times New Roman" w:cs="Times New Roman"/>
        </w:rPr>
        <w:t>center</w:t>
      </w:r>
      <w:proofErr w:type="spellEnd"/>
      <w:r w:rsidRPr="009420BB">
        <w:rPr>
          <w:rFonts w:ascii="Times New Roman" w:hAnsi="Times New Roman" w:cs="Times New Roman"/>
        </w:rPr>
        <w:t xml:space="preserve"> to the Fish Processing Laboratory at the College of Fisheries Science, Kamdhenu University, Veraval. The </w:t>
      </w:r>
      <w:r w:rsidR="0038784A">
        <w:rPr>
          <w:rFonts w:ascii="Times New Roman" w:hAnsi="Times New Roman" w:cs="Times New Roman"/>
        </w:rPr>
        <w:t>fish</w:t>
      </w:r>
      <w:r w:rsidRPr="009420BB">
        <w:rPr>
          <w:rFonts w:ascii="Times New Roman" w:hAnsi="Times New Roman" w:cs="Times New Roman"/>
        </w:rPr>
        <w:t xml:space="preserve"> are washed, cleaned, and dressed by cutting the head, fins, scales, and gills, as well as gutting, then washed with potable fresh water.</w:t>
      </w:r>
      <w:r w:rsidR="0038784A">
        <w:rPr>
          <w:rFonts w:ascii="Times New Roman" w:hAnsi="Times New Roman" w:cs="Times New Roman"/>
        </w:rPr>
        <w:t xml:space="preserve"> </w:t>
      </w:r>
      <w:r w:rsidRPr="009420BB">
        <w:rPr>
          <w:rFonts w:ascii="Times New Roman" w:hAnsi="Times New Roman" w:cs="Times New Roman"/>
        </w:rPr>
        <w:t xml:space="preserve">The flour must be refined wheat flour (500 g), and the fillers must be split green peas (150 g) and then boiled potatoes (200 g). The oils are vegetable oil (500 mL) for deep frying and then brushing on the air-fried ones. The seasoning mix comprises 150 g </w:t>
      </w:r>
      <w:r w:rsidR="00BB1ACC">
        <w:rPr>
          <w:rFonts w:ascii="Times New Roman" w:hAnsi="Times New Roman" w:cs="Times New Roman"/>
        </w:rPr>
        <w:t xml:space="preserve">of </w:t>
      </w:r>
      <w:r w:rsidRPr="009420BB">
        <w:rPr>
          <w:rFonts w:ascii="Times New Roman" w:hAnsi="Times New Roman" w:cs="Times New Roman"/>
        </w:rPr>
        <w:t>onion, garlic paste (10 g)</w:t>
      </w:r>
      <w:r w:rsidR="00BB1ACC">
        <w:rPr>
          <w:rFonts w:ascii="Times New Roman" w:hAnsi="Times New Roman" w:cs="Times New Roman"/>
        </w:rPr>
        <w:t xml:space="preserve">, </w:t>
      </w:r>
      <w:r w:rsidRPr="009420BB">
        <w:rPr>
          <w:rFonts w:ascii="Times New Roman" w:hAnsi="Times New Roman" w:cs="Times New Roman"/>
        </w:rPr>
        <w:t>ginger paste (10 g), cumin powder (5 g), coriander powder (5 g), turmeric powder (3 g), red chili powder (5 g), green chilies (5 g), and fresh coriander leaves (10 g). All these materials are food-grade quality</w:t>
      </w:r>
      <w:r w:rsidR="00BB1ACC">
        <w:rPr>
          <w:rFonts w:ascii="Times New Roman" w:hAnsi="Times New Roman" w:cs="Times New Roman"/>
        </w:rPr>
        <w:t>,</w:t>
      </w:r>
      <w:r w:rsidRPr="009420BB">
        <w:rPr>
          <w:rFonts w:ascii="Times New Roman" w:hAnsi="Times New Roman" w:cs="Times New Roman"/>
        </w:rPr>
        <w:t xml:space="preserve"> bought at the local market within a day for freshness. Preparation of Tuna Mince: The raw tuna was mainly prepared by </w:t>
      </w:r>
      <w:r w:rsidR="00BB1ACC">
        <w:rPr>
          <w:rFonts w:ascii="Times New Roman" w:hAnsi="Times New Roman" w:cs="Times New Roman"/>
        </w:rPr>
        <w:t xml:space="preserve">the </w:t>
      </w:r>
      <w:r w:rsidRPr="009420BB">
        <w:rPr>
          <w:rFonts w:ascii="Times New Roman" w:hAnsi="Times New Roman" w:cs="Times New Roman"/>
        </w:rPr>
        <w:t xml:space="preserve">removal of the head, intestines, fins, and skin. The fish was </w:t>
      </w:r>
      <w:r w:rsidR="00BB1ACC">
        <w:rPr>
          <w:rFonts w:ascii="Times New Roman" w:hAnsi="Times New Roman" w:cs="Times New Roman"/>
        </w:rPr>
        <w:t>first</w:t>
      </w:r>
      <w:r w:rsidRPr="009420BB">
        <w:rPr>
          <w:rFonts w:ascii="Times New Roman" w:hAnsi="Times New Roman" w:cs="Times New Roman"/>
        </w:rPr>
        <w:t xml:space="preserve"> rinsed well with clean tap water three to four times to shake off any leftover blood and muck. The prepared tuna was chopped into smaller pieces and boiled in water for 10 to 15 minutes until only partially done. After boiling, the meat was carefully removed from the bones and connective tissues and ground evenly with a clean stainless-steel mincer. The ground fish was placed in a sterilized container and stored under refrigeration (4 ± 1°C) until needed. Samosa filling mixture preparation involves cooking 150 grams of finely diced onions in the oil under heat until </w:t>
      </w:r>
      <w:r w:rsidR="00BB1ACC">
        <w:rPr>
          <w:rFonts w:ascii="Times New Roman" w:hAnsi="Times New Roman" w:cs="Times New Roman"/>
        </w:rPr>
        <w:t>they</w:t>
      </w:r>
      <w:r w:rsidRPr="009420BB">
        <w:rPr>
          <w:rFonts w:ascii="Times New Roman" w:hAnsi="Times New Roman" w:cs="Times New Roman"/>
        </w:rPr>
        <w:t xml:space="preserve"> </w:t>
      </w:r>
      <w:r w:rsidR="00BB1ACC">
        <w:rPr>
          <w:rFonts w:ascii="Times New Roman" w:hAnsi="Times New Roman" w:cs="Times New Roman"/>
        </w:rPr>
        <w:t>start</w:t>
      </w:r>
      <w:r w:rsidRPr="009420BB">
        <w:rPr>
          <w:rFonts w:ascii="Times New Roman" w:hAnsi="Times New Roman" w:cs="Times New Roman"/>
        </w:rPr>
        <w:t xml:space="preserve"> becoming translucent. </w:t>
      </w:r>
      <w:r w:rsidR="00C44FCD" w:rsidRPr="00C44FCD">
        <w:rPr>
          <w:rFonts w:ascii="Times New Roman" w:hAnsi="Times New Roman" w:cs="Times New Roman"/>
        </w:rPr>
        <w:t>After which</w:t>
      </w:r>
      <w:r w:rsidR="008F1D81">
        <w:rPr>
          <w:rFonts w:ascii="Times New Roman" w:hAnsi="Times New Roman" w:cs="Times New Roman"/>
        </w:rPr>
        <w:t>,</w:t>
      </w:r>
      <w:r w:rsidR="00C44FCD" w:rsidRPr="00C44FCD">
        <w:rPr>
          <w:rFonts w:ascii="Times New Roman" w:hAnsi="Times New Roman" w:cs="Times New Roman"/>
        </w:rPr>
        <w:t xml:space="preserve"> tuna is added along with the mashed potatoes (200 grams) that had already been cooked, and lastly</w:t>
      </w:r>
      <w:r w:rsidR="00BB1ACC">
        <w:rPr>
          <w:rFonts w:ascii="Times New Roman" w:hAnsi="Times New Roman" w:cs="Times New Roman"/>
        </w:rPr>
        <w:t>,</w:t>
      </w:r>
      <w:r w:rsidR="00C44FCD" w:rsidRPr="00C44FCD">
        <w:rPr>
          <w:rFonts w:ascii="Times New Roman" w:hAnsi="Times New Roman" w:cs="Times New Roman"/>
        </w:rPr>
        <w:t xml:space="preserve"> blanched green peas (150 grams), mixing thoroughly. The </w:t>
      </w:r>
      <w:proofErr w:type="spellStart"/>
      <w:r w:rsidR="00C44FCD" w:rsidRPr="00C44FCD">
        <w:rPr>
          <w:rFonts w:ascii="Times New Roman" w:hAnsi="Times New Roman" w:cs="Times New Roman"/>
        </w:rPr>
        <w:t>flavor</w:t>
      </w:r>
      <w:proofErr w:type="spellEnd"/>
      <w:r w:rsidR="00C44FCD" w:rsidRPr="00C44FCD">
        <w:rPr>
          <w:rFonts w:ascii="Times New Roman" w:hAnsi="Times New Roman" w:cs="Times New Roman"/>
        </w:rPr>
        <w:t xml:space="preserve"> was improved by the addition of a spice mixture with ginger-garlic paste, cumin, coriander, turmeric, red chili powder, and chopped green chili. This mixture was simmered for about 5-7 minutes over low </w:t>
      </w:r>
      <w:r w:rsidR="008F1D81">
        <w:rPr>
          <w:rFonts w:ascii="Times New Roman" w:hAnsi="Times New Roman" w:cs="Times New Roman"/>
        </w:rPr>
        <w:t>heat</w:t>
      </w:r>
      <w:r w:rsidR="00C44FCD" w:rsidRPr="00C44FCD">
        <w:rPr>
          <w:rFonts w:ascii="Times New Roman" w:hAnsi="Times New Roman" w:cs="Times New Roman"/>
        </w:rPr>
        <w:t xml:space="preserve"> so that </w:t>
      </w:r>
      <w:proofErr w:type="spellStart"/>
      <w:r w:rsidR="00C44FCD" w:rsidRPr="00C44FCD">
        <w:rPr>
          <w:rFonts w:ascii="Times New Roman" w:hAnsi="Times New Roman" w:cs="Times New Roman"/>
        </w:rPr>
        <w:t>flavors</w:t>
      </w:r>
      <w:proofErr w:type="spellEnd"/>
      <w:r w:rsidR="00C44FCD" w:rsidRPr="00C44FCD">
        <w:rPr>
          <w:rFonts w:ascii="Times New Roman" w:hAnsi="Times New Roman" w:cs="Times New Roman"/>
        </w:rPr>
        <w:t xml:space="preserve"> could mingle </w:t>
      </w:r>
      <w:r w:rsidR="00C44FCD" w:rsidRPr="00C44FCD">
        <w:rPr>
          <w:rFonts w:ascii="Times New Roman" w:hAnsi="Times New Roman" w:cs="Times New Roman"/>
        </w:rPr>
        <w:lastRenderedPageBreak/>
        <w:t xml:space="preserve">thoroughly. Just after cooking, 10 grams of finely chopped fresh coriander leaves were added as finishing touches, and the mix had to be cooled to room temperature before filling. This samosa dough is prepared with refined wheat flour 500 g, salt 5 g, and carom seeds 2 g. The total mass of flour received about 30 mL </w:t>
      </w:r>
      <w:r w:rsidR="008F1D81">
        <w:rPr>
          <w:rFonts w:ascii="Times New Roman" w:hAnsi="Times New Roman" w:cs="Times New Roman"/>
        </w:rPr>
        <w:t xml:space="preserve">of </w:t>
      </w:r>
      <w:r w:rsidR="00C44FCD" w:rsidRPr="00C44FCD">
        <w:rPr>
          <w:rFonts w:ascii="Times New Roman" w:hAnsi="Times New Roman" w:cs="Times New Roman"/>
        </w:rPr>
        <w:t xml:space="preserve">oil, after which the mixture was softly rubbed until achieving a crumbly state. In small portions, about 150 to 200 mL </w:t>
      </w:r>
      <w:r w:rsidR="008F1D81">
        <w:rPr>
          <w:rFonts w:ascii="Times New Roman" w:hAnsi="Times New Roman" w:cs="Times New Roman"/>
        </w:rPr>
        <w:t xml:space="preserve">of </w:t>
      </w:r>
      <w:r w:rsidR="00C44FCD" w:rsidRPr="00C44FCD">
        <w:rPr>
          <w:rFonts w:ascii="Times New Roman" w:hAnsi="Times New Roman" w:cs="Times New Roman"/>
        </w:rPr>
        <w:t xml:space="preserve">water was added to form the dough to solid </w:t>
      </w:r>
      <w:r w:rsidR="008F1D81">
        <w:rPr>
          <w:rFonts w:ascii="Times New Roman" w:hAnsi="Times New Roman" w:cs="Times New Roman"/>
        </w:rPr>
        <w:t xml:space="preserve">dough </w:t>
      </w:r>
      <w:r w:rsidR="00C44FCD" w:rsidRPr="00C44FCD">
        <w:rPr>
          <w:rFonts w:ascii="Times New Roman" w:hAnsi="Times New Roman" w:cs="Times New Roman"/>
        </w:rPr>
        <w:t xml:space="preserve">texture. The dough was covered with a damp cloth and allowed to rest for 20 minutes. After resting, the dough was divided into equal parts and rolled out into paper-thin circular sheets (approximately 1 mm thick). Each sheet was cut into semicircles, shaped into cones, and filled with the tuna mixture made beforehand. The edges were closed with a little water to prevent leakage in frying (Dange, 2017). In the experiment, there were 50 fish masalas prepared for each group, and there were two different methods, namely deep-frying and </w:t>
      </w:r>
      <w:r w:rsidR="00D72A54">
        <w:rPr>
          <w:rFonts w:ascii="Times New Roman" w:hAnsi="Times New Roman" w:cs="Times New Roman"/>
        </w:rPr>
        <w:t>air-frying</w:t>
      </w:r>
      <w:r w:rsidR="00C44FCD" w:rsidRPr="00C44FCD">
        <w:rPr>
          <w:rFonts w:ascii="Times New Roman" w:hAnsi="Times New Roman" w:cs="Times New Roman"/>
        </w:rPr>
        <w:t>. This was done in three replicates to achieve reliability and good reproducibility in the results.</w:t>
      </w:r>
    </w:p>
    <w:p w14:paraId="54BCFC02" w14:textId="6A48A2E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Deep frying method vs Air frying method</w:t>
      </w:r>
    </w:p>
    <w:p w14:paraId="2E8D6437" w14:textId="12EE7FB8" w:rsidR="00D72A54" w:rsidRPr="00D72A54" w:rsidRDefault="00CB6363" w:rsidP="00397A0E">
      <w:pPr>
        <w:spacing w:line="240" w:lineRule="auto"/>
        <w:jc w:val="both"/>
        <w:rPr>
          <w:rFonts w:ascii="Times New Roman" w:hAnsi="Times New Roman" w:cs="Times New Roman"/>
        </w:rPr>
      </w:pPr>
      <w:r w:rsidRPr="00D72A54">
        <w:rPr>
          <w:rFonts w:ascii="Times New Roman" w:hAnsi="Times New Roman" w:cs="Times New Roman"/>
        </w:rPr>
        <w:t xml:space="preserve">Deep frying involves heating edible oil in a deep pan or fryer at a temperature level between 170 and 180 °C. This temperature range was chosen as per </w:t>
      </w:r>
      <w:r w:rsidR="00D72A54">
        <w:rPr>
          <w:rFonts w:ascii="Times New Roman" w:hAnsi="Times New Roman" w:cs="Times New Roman"/>
        </w:rPr>
        <w:t>in-house</w:t>
      </w:r>
      <w:r w:rsidRPr="00D72A54">
        <w:rPr>
          <w:rFonts w:ascii="Times New Roman" w:hAnsi="Times New Roman" w:cs="Times New Roman"/>
        </w:rPr>
        <w:t xml:space="preserve"> optimization studies and some literature, suggesting that it is where one maximizes texture and </w:t>
      </w:r>
      <w:proofErr w:type="spellStart"/>
      <w:r w:rsidRPr="00D72A54">
        <w:rPr>
          <w:rFonts w:ascii="Times New Roman" w:hAnsi="Times New Roman" w:cs="Times New Roman"/>
        </w:rPr>
        <w:t>flavor</w:t>
      </w:r>
      <w:proofErr w:type="spellEnd"/>
      <w:r w:rsidRPr="00D72A54">
        <w:rPr>
          <w:rFonts w:ascii="Times New Roman" w:hAnsi="Times New Roman" w:cs="Times New Roman"/>
        </w:rPr>
        <w:t xml:space="preserve"> while minimizing its absorption by fat. Careful placement of raw samosas into hot oil and frying for about 6-8 minutes to a golden-brown and crisp state would be perfect; then, allow the samosas to be removed and excess oil drained on an absorbent paper. Serve hot or keep for analysis. The air-frying procedure starts by preheating it to 180 °C: this temperature was chosen since rapid circulation of air makes for a crisp texture with this temperature, as cited by the literature. Spray oil </w:t>
      </w:r>
      <w:r w:rsidR="008F1D81">
        <w:rPr>
          <w:rFonts w:ascii="Times New Roman" w:hAnsi="Times New Roman" w:cs="Times New Roman"/>
        </w:rPr>
        <w:t>lightly</w:t>
      </w:r>
      <w:r w:rsidRPr="00D72A54">
        <w:rPr>
          <w:rFonts w:ascii="Times New Roman" w:hAnsi="Times New Roman" w:cs="Times New Roman"/>
        </w:rPr>
        <w:t xml:space="preserve"> on raw samosas or brush them. Put all your samosas in the basket in a single layer without crowding each other. Air fry at 180 °C for 15-18 minutes till golden brown. Shake once during cooking for better</w:t>
      </w:r>
      <w:r w:rsidR="00D72A54">
        <w:rPr>
          <w:rFonts w:ascii="Times New Roman" w:hAnsi="Times New Roman" w:cs="Times New Roman"/>
        </w:rPr>
        <w:t>,</w:t>
      </w:r>
      <w:r w:rsidRPr="00D72A54">
        <w:rPr>
          <w:rFonts w:ascii="Times New Roman" w:hAnsi="Times New Roman" w:cs="Times New Roman"/>
        </w:rPr>
        <w:t xml:space="preserve"> even cooking. Serve warm or save for analysis (Ding </w:t>
      </w:r>
      <w:r w:rsidRPr="00593CAE">
        <w:rPr>
          <w:rFonts w:ascii="Times New Roman" w:hAnsi="Times New Roman" w:cs="Times New Roman"/>
          <w:i/>
          <w:iCs/>
        </w:rPr>
        <w:t>et al.</w:t>
      </w:r>
      <w:r w:rsidR="00593CAE" w:rsidRPr="00593CAE">
        <w:rPr>
          <w:rFonts w:ascii="Times New Roman" w:hAnsi="Times New Roman" w:cs="Times New Roman"/>
          <w:i/>
          <w:iCs/>
        </w:rPr>
        <w:t>,</w:t>
      </w:r>
      <w:r w:rsidRPr="00D72A54">
        <w:rPr>
          <w:rFonts w:ascii="Times New Roman" w:hAnsi="Times New Roman" w:cs="Times New Roman"/>
        </w:rPr>
        <w:t xml:space="preserve"> 2022).</w:t>
      </w:r>
    </w:p>
    <w:p w14:paraId="2D63610F" w14:textId="0E675DFD" w:rsidR="007A30EA" w:rsidRPr="007A30EA" w:rsidRDefault="00E343BE" w:rsidP="00397A0E">
      <w:pPr>
        <w:spacing w:line="240" w:lineRule="auto"/>
        <w:jc w:val="both"/>
        <w:rPr>
          <w:rFonts w:ascii="Times New Roman" w:hAnsi="Times New Roman" w:cs="Times New Roman"/>
          <w:b/>
          <w:bCs/>
        </w:rPr>
      </w:pPr>
      <w:r w:rsidRPr="007A30EA">
        <w:rPr>
          <w:rFonts w:ascii="Times New Roman" w:hAnsi="Times New Roman" w:cs="Times New Roman"/>
          <w:b/>
          <w:bCs/>
        </w:rPr>
        <w:t xml:space="preserve">Physical analysis </w:t>
      </w:r>
    </w:p>
    <w:p w14:paraId="0D500DAC" w14:textId="77777777" w:rsidR="007A30EA" w:rsidRPr="007A30EA" w:rsidRDefault="00E343BE" w:rsidP="00397A0E">
      <w:pPr>
        <w:spacing w:line="240" w:lineRule="auto"/>
        <w:jc w:val="both"/>
        <w:rPr>
          <w:rFonts w:ascii="Times New Roman" w:hAnsi="Times New Roman" w:cs="Times New Roman"/>
          <w:b/>
          <w:bCs/>
        </w:rPr>
      </w:pPr>
      <w:r w:rsidRPr="007A30EA">
        <w:rPr>
          <w:rFonts w:ascii="Times New Roman" w:hAnsi="Times New Roman" w:cs="Times New Roman"/>
          <w:b/>
          <w:bCs/>
        </w:rPr>
        <w:t>Colour Measurement</w:t>
      </w:r>
    </w:p>
    <w:p w14:paraId="5C21C797" w14:textId="688610DD"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19278C" w:rsidRPr="0019278C">
        <w:rPr>
          <w:rFonts w:ascii="Times New Roman" w:hAnsi="Times New Roman" w:cs="Times New Roman"/>
        </w:rPr>
        <w:t>The colour characteristics of the Skipjack tuna chunks were evaluated using a CR-10 colour reader (Minolta, 1998). The meter shows results in L a and b+, L*</w:t>
      </w:r>
      <w:r w:rsidR="008F1D81">
        <w:rPr>
          <w:rFonts w:ascii="Times New Roman" w:hAnsi="Times New Roman" w:cs="Times New Roman"/>
        </w:rPr>
        <w:t>,</w:t>
      </w:r>
      <w:r w:rsidR="0019278C" w:rsidRPr="0019278C">
        <w:rPr>
          <w:rFonts w:ascii="Times New Roman" w:hAnsi="Times New Roman" w:cs="Times New Roman"/>
        </w:rPr>
        <w:t xml:space="preserve"> which means that L* = lightness, a redness, and b+ = yellowness.</w:t>
      </w:r>
    </w:p>
    <w:p w14:paraId="7BB68266" w14:textId="77777777" w:rsidR="00C81659" w:rsidRPr="00C81659" w:rsidRDefault="00E343BE" w:rsidP="00397A0E">
      <w:pPr>
        <w:spacing w:line="240" w:lineRule="auto"/>
        <w:jc w:val="both"/>
        <w:rPr>
          <w:rFonts w:ascii="Times New Roman" w:hAnsi="Times New Roman" w:cs="Times New Roman"/>
          <w:b/>
          <w:bCs/>
        </w:rPr>
      </w:pPr>
      <w:r w:rsidRPr="00C81659">
        <w:rPr>
          <w:rFonts w:ascii="Times New Roman" w:hAnsi="Times New Roman" w:cs="Times New Roman"/>
          <w:b/>
          <w:bCs/>
        </w:rPr>
        <w:t xml:space="preserve">pH </w:t>
      </w:r>
    </w:p>
    <w:p w14:paraId="06E37C6F" w14:textId="77777777"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The pH of the samples was measured using a calibrated pH meter (Naumann </w:t>
      </w:r>
      <w:r w:rsidRPr="00593CAE">
        <w:rPr>
          <w:rFonts w:ascii="Times New Roman" w:hAnsi="Times New Roman" w:cs="Times New Roman"/>
          <w:i/>
          <w:iCs/>
        </w:rPr>
        <w:t>et al.,</w:t>
      </w:r>
      <w:r w:rsidRPr="005034BA">
        <w:rPr>
          <w:rFonts w:ascii="Times New Roman" w:hAnsi="Times New Roman" w:cs="Times New Roman"/>
        </w:rPr>
        <w:t xml:space="preserve"> 1994).</w:t>
      </w:r>
    </w:p>
    <w:p w14:paraId="2C803F54" w14:textId="77777777" w:rsidR="00C81659" w:rsidRPr="00C81659" w:rsidRDefault="00E343BE" w:rsidP="00397A0E">
      <w:pPr>
        <w:spacing w:line="240" w:lineRule="auto"/>
        <w:jc w:val="both"/>
        <w:rPr>
          <w:rFonts w:ascii="Times New Roman" w:hAnsi="Times New Roman" w:cs="Times New Roman"/>
          <w:b/>
          <w:bCs/>
        </w:rPr>
      </w:pPr>
      <w:r w:rsidRPr="00C81659">
        <w:rPr>
          <w:rFonts w:ascii="Times New Roman" w:hAnsi="Times New Roman" w:cs="Times New Roman"/>
          <w:b/>
          <w:bCs/>
        </w:rPr>
        <w:t xml:space="preserve"> Oil Absorption</w:t>
      </w:r>
    </w:p>
    <w:p w14:paraId="5A9CB6AF" w14:textId="6A566F5B"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171526" w:rsidRPr="00171526">
        <w:rPr>
          <w:rFonts w:ascii="Times New Roman" w:hAnsi="Times New Roman" w:cs="Times New Roman"/>
        </w:rPr>
        <w:t>The analysis of the oil absorption during deep frying concluded that a minor fraction of oil penetrated the product</w:t>
      </w:r>
      <w:r w:rsidR="008F1D81">
        <w:rPr>
          <w:rFonts w:ascii="Times New Roman" w:hAnsi="Times New Roman" w:cs="Times New Roman"/>
        </w:rPr>
        <w:t>,</w:t>
      </w:r>
      <w:r w:rsidR="00171526" w:rsidRPr="00171526">
        <w:rPr>
          <w:rFonts w:ascii="Times New Roman" w:hAnsi="Times New Roman" w:cs="Times New Roman"/>
        </w:rPr>
        <w:t xml:space="preserve"> and most of it remained in the pan, which was recovered after frying. (</w:t>
      </w:r>
      <w:proofErr w:type="spellStart"/>
      <w:r w:rsidR="00171526" w:rsidRPr="00171526">
        <w:rPr>
          <w:rFonts w:ascii="Times New Roman" w:hAnsi="Times New Roman" w:cs="Times New Roman"/>
        </w:rPr>
        <w:t>Ziaiifar</w:t>
      </w:r>
      <w:proofErr w:type="spellEnd"/>
      <w:r w:rsidR="00171526" w:rsidRPr="00171526">
        <w:rPr>
          <w:rFonts w:ascii="Times New Roman" w:hAnsi="Times New Roman" w:cs="Times New Roman"/>
        </w:rPr>
        <w:t xml:space="preserve"> </w:t>
      </w:r>
      <w:r w:rsidR="00171526" w:rsidRPr="00593CAE">
        <w:rPr>
          <w:rFonts w:ascii="Times New Roman" w:hAnsi="Times New Roman" w:cs="Times New Roman"/>
          <w:i/>
          <w:iCs/>
        </w:rPr>
        <w:t>et al.,</w:t>
      </w:r>
      <w:r w:rsidR="00171526" w:rsidRPr="00171526">
        <w:rPr>
          <w:rFonts w:ascii="Times New Roman" w:hAnsi="Times New Roman" w:cs="Times New Roman"/>
        </w:rPr>
        <w:t xml:space="preserve"> 2008)</w:t>
      </w:r>
    </w:p>
    <w:p w14:paraId="2915D45C" w14:textId="77777777" w:rsidR="009B6058" w:rsidRPr="00FD3511" w:rsidRDefault="009B6058" w:rsidP="00397A0E">
      <w:pPr>
        <w:spacing w:line="240" w:lineRule="auto"/>
        <w:ind w:left="2160"/>
        <w:jc w:val="both"/>
        <w:rPr>
          <w:rFonts w:ascii="Times New Roman" w:hAnsi="Times New Roman" w:cs="Times New Roman"/>
          <w:lang w:val="en-US"/>
        </w:rPr>
      </w:pPr>
      <w:r w:rsidRPr="00FD3511">
        <w:rPr>
          <w:rFonts w:ascii="Times New Roman" w:hAnsi="Times New Roman" w:cs="Times New Roman"/>
          <w:b/>
          <w:bCs/>
          <w:lang w:val="en-US"/>
        </w:rPr>
        <w:t>Oil Absorption</w:t>
      </w:r>
      <w:r>
        <w:rPr>
          <w:rFonts w:ascii="Times New Roman" w:hAnsi="Times New Roman" w:cs="Times New Roman"/>
          <w:lang w:val="en-US"/>
        </w:rPr>
        <w:t xml:space="preserve"> </w:t>
      </w:r>
      <w:r w:rsidRPr="00FD3511">
        <w:rPr>
          <w:rFonts w:ascii="Times New Roman" w:hAnsi="Times New Roman" w:cs="Times New Roman"/>
          <w:lang w:val="en-US"/>
        </w:rPr>
        <w:t>=</w:t>
      </w:r>
      <w:r>
        <w:rPr>
          <w:rFonts w:ascii="Times New Roman" w:hAnsi="Times New Roman" w:cs="Times New Roman"/>
          <w:lang w:val="en-US"/>
        </w:rPr>
        <w:t xml:space="preserve"> </w:t>
      </w:r>
      <w:r w:rsidRPr="00FD3511">
        <w:rPr>
          <w:rFonts w:ascii="Times New Roman" w:hAnsi="Times New Roman" w:cs="Times New Roman"/>
          <w:lang w:val="en-US"/>
        </w:rPr>
        <w:t>Weight before frying-weight after frying*100</w:t>
      </w:r>
    </w:p>
    <w:p w14:paraId="458093C8" w14:textId="77777777" w:rsidR="009B6058" w:rsidRPr="00FD3511" w:rsidRDefault="009B6058" w:rsidP="00397A0E">
      <w:pPr>
        <w:spacing w:line="240" w:lineRule="auto"/>
        <w:ind w:left="4320"/>
        <w:jc w:val="both"/>
        <w:rPr>
          <w:rFonts w:ascii="Times New Roman" w:hAnsi="Times New Roman" w:cs="Times New Roman"/>
          <w:lang w:val="en-US"/>
        </w:rPr>
      </w:pPr>
      <w:r w:rsidRPr="00FD3511">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0B228A2" wp14:editId="7DCDCBE7">
                <wp:simplePos x="0" y="0"/>
                <wp:positionH relativeFrom="column">
                  <wp:posOffset>2374900</wp:posOffset>
                </wp:positionH>
                <wp:positionV relativeFrom="paragraph">
                  <wp:posOffset>4445</wp:posOffset>
                </wp:positionV>
                <wp:extent cx="3117850" cy="19050"/>
                <wp:effectExtent l="0" t="0" r="25400" b="19050"/>
                <wp:wrapNone/>
                <wp:docPr id="1529822967" name="Straight Connector 4"/>
                <wp:cNvGraphicFramePr/>
                <a:graphic xmlns:a="http://schemas.openxmlformats.org/drawingml/2006/main">
                  <a:graphicData uri="http://schemas.microsoft.com/office/word/2010/wordprocessingShape">
                    <wps:wsp>
                      <wps:cNvCnPr/>
                      <wps:spPr>
                        <a:xfrm>
                          <a:off x="0" y="0"/>
                          <a:ext cx="3117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86039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35pt" to="4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" strokecolor="black [3200]" strokeweight="1pt">
                <v:stroke joinstyle="miter"/>
              </v:line>
            </w:pict>
          </mc:Fallback>
        </mc:AlternateContent>
      </w:r>
      <w:r w:rsidRPr="00FD3511">
        <w:rPr>
          <w:rFonts w:ascii="Times New Roman" w:hAnsi="Times New Roman" w:cs="Times New Roman"/>
          <w:lang w:val="en-US"/>
        </w:rPr>
        <w:t>Weight before frying</w:t>
      </w:r>
    </w:p>
    <w:p w14:paraId="37985FB9" w14:textId="77777777" w:rsidR="009B6058" w:rsidRPr="009B6058" w:rsidRDefault="00E343BE" w:rsidP="00397A0E">
      <w:pPr>
        <w:spacing w:line="240" w:lineRule="auto"/>
        <w:jc w:val="both"/>
        <w:rPr>
          <w:rFonts w:ascii="Times New Roman" w:hAnsi="Times New Roman" w:cs="Times New Roman"/>
          <w:b/>
          <w:bCs/>
        </w:rPr>
      </w:pPr>
      <w:r w:rsidRPr="009B6058">
        <w:rPr>
          <w:rFonts w:ascii="Times New Roman" w:hAnsi="Times New Roman" w:cs="Times New Roman"/>
          <w:b/>
          <w:bCs/>
        </w:rPr>
        <w:t>Proximate Composition Analysis</w:t>
      </w:r>
    </w:p>
    <w:p w14:paraId="3E8E5AB1" w14:textId="7DB023E0" w:rsidR="005034BA"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DF5EA5" w:rsidRPr="00DF5EA5">
        <w:rPr>
          <w:rFonts w:ascii="Times New Roman" w:hAnsi="Times New Roman" w:cs="Times New Roman"/>
        </w:rPr>
        <w:t xml:space="preserve">Basic nutritional compositions of fried and air-fried fish samosas were </w:t>
      </w:r>
      <w:proofErr w:type="spellStart"/>
      <w:r w:rsidR="00DF5EA5" w:rsidRPr="00DF5EA5">
        <w:rPr>
          <w:rFonts w:ascii="Times New Roman" w:hAnsi="Times New Roman" w:cs="Times New Roman"/>
        </w:rPr>
        <w:t>analyzed</w:t>
      </w:r>
      <w:proofErr w:type="spellEnd"/>
      <w:r w:rsidR="00DF5EA5" w:rsidRPr="00DF5EA5">
        <w:rPr>
          <w:rFonts w:ascii="Times New Roman" w:hAnsi="Times New Roman" w:cs="Times New Roman"/>
        </w:rPr>
        <w:t xml:space="preserve"> according to standard guidelines (</w:t>
      </w:r>
      <w:proofErr w:type="spellStart"/>
      <w:r w:rsidR="00DF5EA5" w:rsidRPr="00DF5EA5">
        <w:rPr>
          <w:rFonts w:ascii="Times New Roman" w:hAnsi="Times New Roman" w:cs="Times New Roman"/>
        </w:rPr>
        <w:t>Ganogpichayagrai</w:t>
      </w:r>
      <w:proofErr w:type="spellEnd"/>
      <w:r w:rsidR="00DF5EA5" w:rsidRPr="00DF5EA5">
        <w:rPr>
          <w:rFonts w:ascii="Times New Roman" w:hAnsi="Times New Roman" w:cs="Times New Roman"/>
        </w:rPr>
        <w:t xml:space="preserve"> &amp; </w:t>
      </w:r>
      <w:proofErr w:type="spellStart"/>
      <w:r w:rsidR="00DF5EA5" w:rsidRPr="00DF5EA5">
        <w:rPr>
          <w:rFonts w:ascii="Times New Roman" w:hAnsi="Times New Roman" w:cs="Times New Roman"/>
        </w:rPr>
        <w:t>Suksaard</w:t>
      </w:r>
      <w:proofErr w:type="spellEnd"/>
      <w:r w:rsidR="00DF5EA5" w:rsidRPr="00DF5EA5">
        <w:rPr>
          <w:rFonts w:ascii="Times New Roman" w:hAnsi="Times New Roman" w:cs="Times New Roman"/>
        </w:rPr>
        <w:t xml:space="preserve">, 2020). Moisture Content (%) was determined by placing 5 g of the sample in a hot-air oven at 105 ± 2 °C and drying to constant weight. Protein Content (%) was determined according to the Kjeldahl method (AOAC </w:t>
      </w:r>
      <w:r w:rsidR="00DF5EA5" w:rsidRPr="00DF5EA5">
        <w:rPr>
          <w:rFonts w:ascii="Times New Roman" w:hAnsi="Times New Roman" w:cs="Times New Roman"/>
        </w:rPr>
        <w:lastRenderedPageBreak/>
        <w:t>984.13)</w:t>
      </w:r>
      <w:r w:rsidR="001F1417">
        <w:rPr>
          <w:rFonts w:ascii="Times New Roman" w:hAnsi="Times New Roman" w:cs="Times New Roman"/>
        </w:rPr>
        <w:t>,</w:t>
      </w:r>
      <w:r w:rsidR="00DF5EA5" w:rsidRPr="00DF5EA5">
        <w:rPr>
          <w:rFonts w:ascii="Times New Roman" w:hAnsi="Times New Roman" w:cs="Times New Roman"/>
        </w:rPr>
        <w:t xml:space="preserve"> and protein percentage </w:t>
      </w:r>
      <w:r w:rsidR="001F1417">
        <w:rPr>
          <w:rFonts w:ascii="Times New Roman" w:hAnsi="Times New Roman" w:cs="Times New Roman"/>
        </w:rPr>
        <w:t xml:space="preserve">was </w:t>
      </w:r>
      <w:r w:rsidR="00DF5EA5" w:rsidRPr="00DF5EA5">
        <w:rPr>
          <w:rFonts w:ascii="Times New Roman" w:hAnsi="Times New Roman" w:cs="Times New Roman"/>
        </w:rPr>
        <w:t xml:space="preserve">derived by multiplying </w:t>
      </w:r>
      <w:r w:rsidR="001F1417">
        <w:rPr>
          <w:rFonts w:ascii="Times New Roman" w:hAnsi="Times New Roman" w:cs="Times New Roman"/>
        </w:rPr>
        <w:t xml:space="preserve">the </w:t>
      </w:r>
      <w:r w:rsidR="00DF5EA5" w:rsidRPr="00DF5EA5">
        <w:rPr>
          <w:rFonts w:ascii="Times New Roman" w:hAnsi="Times New Roman" w:cs="Times New Roman"/>
        </w:rPr>
        <w:t>total nitrogen obtained by 6.25. Lipid Content (%) was determined by 6 h of Soxhlet extraction with petroleum ether (boiling range 40–60 °C) (AOAC 920.39). Ash content (%) was measured by burning 2 g of the dried sample in a Muffle furnace at 550 ± 25 °C for 6 h (AOAC 923.03). Carbohydrate Content (%) was derived by difference: 100 – moisture - protein - fat - ash.</w:t>
      </w:r>
    </w:p>
    <w:p w14:paraId="5E5CA378" w14:textId="6FCDA05F"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Sensory Evaluation</w:t>
      </w:r>
    </w:p>
    <w:p w14:paraId="29E6C900" w14:textId="1493C172" w:rsidR="00061A01" w:rsidRDefault="007A6654" w:rsidP="00397A0E">
      <w:pPr>
        <w:spacing w:line="240" w:lineRule="auto"/>
        <w:jc w:val="both"/>
        <w:rPr>
          <w:rFonts w:ascii="Times New Roman" w:hAnsi="Times New Roman" w:cs="Times New Roman"/>
        </w:rPr>
      </w:pPr>
      <w:r w:rsidRPr="007A6654">
        <w:rPr>
          <w:rFonts w:ascii="Times New Roman" w:hAnsi="Times New Roman" w:cs="Times New Roman"/>
        </w:rPr>
        <w:t xml:space="preserve">Sensory assessment employed a nine-point hedonic scale for evaluation, categorized into verbal and numerical forms (Table 1). The verbal hedonic scale most effectively expresses the respondent's level of preference. For statistical evaluation, the verbal hedonic scale is transformed into a numerical hedonic scale (Xia </w:t>
      </w:r>
      <w:r w:rsidRPr="007C369F">
        <w:rPr>
          <w:rFonts w:ascii="Times New Roman" w:hAnsi="Times New Roman" w:cs="Times New Roman"/>
          <w:i/>
          <w:iCs/>
        </w:rPr>
        <w:t>et al.,</w:t>
      </w:r>
      <w:r w:rsidRPr="007A6654">
        <w:rPr>
          <w:rFonts w:ascii="Times New Roman" w:hAnsi="Times New Roman" w:cs="Times New Roman"/>
        </w:rPr>
        <w:t xml:space="preserve"> 2021). Sensory analysis is the study of a food or product’s qualities—such as texture, flavour, taste, appearance, and aroma by using the evaluators’ senses, including sight, smell, taste, touch, and even hearing. This type of analysis examines attributes like odour, colour, overall appearance, and general acceptability to understand how consumers perceive the product (</w:t>
      </w:r>
      <w:proofErr w:type="spellStart"/>
      <w:r w:rsidRPr="007A6654">
        <w:rPr>
          <w:rFonts w:ascii="Times New Roman" w:hAnsi="Times New Roman" w:cs="Times New Roman"/>
        </w:rPr>
        <w:t>Triandini</w:t>
      </w:r>
      <w:proofErr w:type="spellEnd"/>
      <w:r w:rsidRPr="007A6654">
        <w:rPr>
          <w:rFonts w:ascii="Times New Roman" w:hAnsi="Times New Roman" w:cs="Times New Roman"/>
        </w:rPr>
        <w:t xml:space="preserve"> </w:t>
      </w:r>
      <w:r w:rsidRPr="007C369F">
        <w:rPr>
          <w:rFonts w:ascii="Times New Roman" w:hAnsi="Times New Roman" w:cs="Times New Roman"/>
          <w:i/>
          <w:iCs/>
        </w:rPr>
        <w:t>et al.,</w:t>
      </w:r>
      <w:r w:rsidR="005D6634">
        <w:rPr>
          <w:rFonts w:ascii="Times New Roman" w:hAnsi="Times New Roman" w:cs="Times New Roman"/>
        </w:rPr>
        <w:t xml:space="preserve"> </w:t>
      </w:r>
      <w:r w:rsidRPr="007A6654">
        <w:rPr>
          <w:rFonts w:ascii="Times New Roman" w:hAnsi="Times New Roman" w:cs="Times New Roman"/>
        </w:rPr>
        <w:t xml:space="preserve">2024b). </w:t>
      </w:r>
      <w:r w:rsidR="005B49AB" w:rsidRPr="005B49AB">
        <w:rPr>
          <w:rFonts w:ascii="Times New Roman" w:hAnsi="Times New Roman" w:cs="Times New Roman"/>
        </w:rPr>
        <w:t xml:space="preserve">Based on Descriptive Analysis, only the selected samples were </w:t>
      </w:r>
      <w:proofErr w:type="spellStart"/>
      <w:r w:rsidR="005B49AB" w:rsidRPr="005B49AB">
        <w:rPr>
          <w:rFonts w:ascii="Times New Roman" w:hAnsi="Times New Roman" w:cs="Times New Roman"/>
        </w:rPr>
        <w:t>analyzed</w:t>
      </w:r>
      <w:proofErr w:type="spellEnd"/>
      <w:r w:rsidR="005B49AB" w:rsidRPr="005B49AB">
        <w:rPr>
          <w:rFonts w:ascii="Times New Roman" w:hAnsi="Times New Roman" w:cs="Times New Roman"/>
        </w:rPr>
        <w:t xml:space="preserve">, and then the five trained </w:t>
      </w:r>
      <w:proofErr w:type="spellStart"/>
      <w:r w:rsidR="005B49AB" w:rsidRPr="005B49AB">
        <w:rPr>
          <w:rFonts w:ascii="Times New Roman" w:hAnsi="Times New Roman" w:cs="Times New Roman"/>
        </w:rPr>
        <w:t>panelists</w:t>
      </w:r>
      <w:proofErr w:type="spellEnd"/>
      <w:r w:rsidR="005B49AB" w:rsidRPr="005B49AB">
        <w:rPr>
          <w:rFonts w:ascii="Times New Roman" w:hAnsi="Times New Roman" w:cs="Times New Roman"/>
        </w:rPr>
        <w:t xml:space="preserve"> ranked them with respect to texture, </w:t>
      </w:r>
      <w:proofErr w:type="spellStart"/>
      <w:r w:rsidR="005B49AB" w:rsidRPr="005B49AB">
        <w:rPr>
          <w:rFonts w:ascii="Times New Roman" w:hAnsi="Times New Roman" w:cs="Times New Roman"/>
        </w:rPr>
        <w:t>color</w:t>
      </w:r>
      <w:proofErr w:type="spellEnd"/>
      <w:r w:rsidR="005B49AB" w:rsidRPr="005B49AB">
        <w:rPr>
          <w:rFonts w:ascii="Times New Roman" w:hAnsi="Times New Roman" w:cs="Times New Roman"/>
        </w:rPr>
        <w:t xml:space="preserve">, appearance, </w:t>
      </w:r>
      <w:proofErr w:type="spellStart"/>
      <w:r w:rsidR="005B49AB" w:rsidRPr="005B49AB">
        <w:rPr>
          <w:rFonts w:ascii="Times New Roman" w:hAnsi="Times New Roman" w:cs="Times New Roman"/>
        </w:rPr>
        <w:t>odor</w:t>
      </w:r>
      <w:proofErr w:type="spellEnd"/>
      <w:r w:rsidR="005B49AB" w:rsidRPr="005B49AB">
        <w:rPr>
          <w:rFonts w:ascii="Times New Roman" w:hAnsi="Times New Roman" w:cs="Times New Roman"/>
        </w:rPr>
        <w:t>, and overall acceptability using the same scale. Scores for each attribute of each sample were documented, from score 6 above showing good quality, and a score of 5 denoting the acceptance threshold.</w:t>
      </w:r>
    </w:p>
    <w:p w14:paraId="22251DBD" w14:textId="11BD6560" w:rsidR="00A6331B" w:rsidRPr="00CD2D50" w:rsidRDefault="00A6331B" w:rsidP="00397A0E">
      <w:pPr>
        <w:spacing w:line="240" w:lineRule="auto"/>
        <w:jc w:val="both"/>
        <w:rPr>
          <w:rFonts w:ascii="Times New Roman" w:hAnsi="Times New Roman" w:cs="Times New Roman"/>
          <w:b/>
          <w:bCs/>
        </w:rPr>
      </w:pPr>
      <w:r w:rsidRPr="00CD2D50">
        <w:rPr>
          <w:rFonts w:ascii="Times New Roman" w:hAnsi="Times New Roman" w:cs="Times New Roman"/>
          <w:b/>
          <w:bCs/>
        </w:rPr>
        <w:t>Table 1. Sensory Attributes &amp; Score</w:t>
      </w:r>
    </w:p>
    <w:tbl>
      <w:tblPr>
        <w:tblStyle w:val="TableGrid"/>
        <w:tblW w:w="0" w:type="auto"/>
        <w:tblInd w:w="2287" w:type="dxa"/>
        <w:tblLook w:val="04A0" w:firstRow="1" w:lastRow="0" w:firstColumn="1" w:lastColumn="0" w:noHBand="0" w:noVBand="1"/>
      </w:tblPr>
      <w:tblGrid>
        <w:gridCol w:w="2405"/>
        <w:gridCol w:w="1966"/>
      </w:tblGrid>
      <w:tr w:rsidR="00F37902" w:rsidRPr="00CD2D50" w14:paraId="36CD818B"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02DF4594" w14:textId="77777777" w:rsidR="00F37902" w:rsidRPr="00CD2D50" w:rsidRDefault="00F37902" w:rsidP="00740AEF">
            <w:pPr>
              <w:spacing w:after="160"/>
              <w:jc w:val="center"/>
              <w:rPr>
                <w:rFonts w:ascii="Times New Roman" w:hAnsi="Times New Roman" w:cs="Times New Roman"/>
                <w:b/>
                <w:bCs/>
                <w:lang w:val="en-US"/>
              </w:rPr>
            </w:pPr>
            <w:r w:rsidRPr="00CD2D50">
              <w:rPr>
                <w:rFonts w:ascii="Times New Roman" w:hAnsi="Times New Roman" w:cs="Times New Roman"/>
                <w:b/>
                <w:bCs/>
                <w:lang w:val="en-US"/>
              </w:rPr>
              <w:t>Sensory Attributes</w:t>
            </w:r>
          </w:p>
        </w:tc>
        <w:tc>
          <w:tcPr>
            <w:tcW w:w="1966" w:type="dxa"/>
            <w:tcBorders>
              <w:top w:val="single" w:sz="4" w:space="0" w:color="auto"/>
              <w:left w:val="single" w:sz="4" w:space="0" w:color="auto"/>
              <w:bottom w:val="single" w:sz="4" w:space="0" w:color="auto"/>
              <w:right w:val="single" w:sz="4" w:space="0" w:color="auto"/>
            </w:tcBorders>
            <w:hideMark/>
          </w:tcPr>
          <w:p w14:paraId="4A7CF4F0" w14:textId="77777777" w:rsidR="00F37902" w:rsidRPr="00CD2D50" w:rsidRDefault="00F37902" w:rsidP="00740AEF">
            <w:pPr>
              <w:spacing w:after="160"/>
              <w:jc w:val="center"/>
              <w:rPr>
                <w:rFonts w:ascii="Times New Roman" w:hAnsi="Times New Roman" w:cs="Times New Roman"/>
                <w:b/>
                <w:bCs/>
                <w:lang w:val="en-US"/>
              </w:rPr>
            </w:pPr>
            <w:r w:rsidRPr="00CD2D50">
              <w:rPr>
                <w:rFonts w:ascii="Times New Roman" w:hAnsi="Times New Roman" w:cs="Times New Roman"/>
                <w:b/>
                <w:bCs/>
                <w:lang w:val="en-US"/>
              </w:rPr>
              <w:t>Score</w:t>
            </w:r>
          </w:p>
        </w:tc>
      </w:tr>
      <w:tr w:rsidR="00F37902" w:rsidRPr="00CD2D50" w14:paraId="199C4B09"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04EF80A0"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Like extremely</w:t>
            </w:r>
          </w:p>
        </w:tc>
        <w:tc>
          <w:tcPr>
            <w:tcW w:w="1966" w:type="dxa"/>
            <w:tcBorders>
              <w:top w:val="single" w:sz="4" w:space="0" w:color="auto"/>
              <w:left w:val="single" w:sz="4" w:space="0" w:color="auto"/>
              <w:bottom w:val="single" w:sz="4" w:space="0" w:color="auto"/>
              <w:right w:val="single" w:sz="4" w:space="0" w:color="auto"/>
            </w:tcBorders>
            <w:hideMark/>
          </w:tcPr>
          <w:p w14:paraId="73262668"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9</w:t>
            </w:r>
          </w:p>
        </w:tc>
      </w:tr>
      <w:tr w:rsidR="00F37902" w:rsidRPr="00CD2D50" w14:paraId="4F548FC8"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1BF75770"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Like very much</w:t>
            </w:r>
          </w:p>
        </w:tc>
        <w:tc>
          <w:tcPr>
            <w:tcW w:w="1966" w:type="dxa"/>
            <w:tcBorders>
              <w:top w:val="single" w:sz="4" w:space="0" w:color="auto"/>
              <w:left w:val="single" w:sz="4" w:space="0" w:color="auto"/>
              <w:bottom w:val="single" w:sz="4" w:space="0" w:color="auto"/>
              <w:right w:val="single" w:sz="4" w:space="0" w:color="auto"/>
            </w:tcBorders>
            <w:hideMark/>
          </w:tcPr>
          <w:p w14:paraId="7AE21BE1"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8</w:t>
            </w:r>
          </w:p>
        </w:tc>
      </w:tr>
      <w:tr w:rsidR="00F37902" w:rsidRPr="00CD2D50" w14:paraId="6456881F" w14:textId="77777777" w:rsidTr="00740AEF">
        <w:trPr>
          <w:trHeight w:val="347"/>
        </w:trPr>
        <w:tc>
          <w:tcPr>
            <w:tcW w:w="2405" w:type="dxa"/>
            <w:tcBorders>
              <w:top w:val="single" w:sz="4" w:space="0" w:color="auto"/>
              <w:left w:val="single" w:sz="4" w:space="0" w:color="auto"/>
              <w:bottom w:val="single" w:sz="4" w:space="0" w:color="auto"/>
              <w:right w:val="single" w:sz="4" w:space="0" w:color="auto"/>
            </w:tcBorders>
            <w:hideMark/>
          </w:tcPr>
          <w:p w14:paraId="7A1CCE09"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Like moderately</w:t>
            </w:r>
          </w:p>
        </w:tc>
        <w:tc>
          <w:tcPr>
            <w:tcW w:w="1966" w:type="dxa"/>
            <w:tcBorders>
              <w:top w:val="single" w:sz="4" w:space="0" w:color="auto"/>
              <w:left w:val="single" w:sz="4" w:space="0" w:color="auto"/>
              <w:bottom w:val="single" w:sz="4" w:space="0" w:color="auto"/>
              <w:right w:val="single" w:sz="4" w:space="0" w:color="auto"/>
            </w:tcBorders>
            <w:hideMark/>
          </w:tcPr>
          <w:p w14:paraId="3E191C11"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7</w:t>
            </w:r>
          </w:p>
        </w:tc>
      </w:tr>
      <w:tr w:rsidR="00F37902" w:rsidRPr="00CD2D50" w14:paraId="43E3DAEA"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66B10632"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Like slightly</w:t>
            </w:r>
          </w:p>
        </w:tc>
        <w:tc>
          <w:tcPr>
            <w:tcW w:w="1966" w:type="dxa"/>
            <w:tcBorders>
              <w:top w:val="single" w:sz="4" w:space="0" w:color="auto"/>
              <w:left w:val="single" w:sz="4" w:space="0" w:color="auto"/>
              <w:bottom w:val="single" w:sz="4" w:space="0" w:color="auto"/>
              <w:right w:val="single" w:sz="4" w:space="0" w:color="auto"/>
            </w:tcBorders>
            <w:hideMark/>
          </w:tcPr>
          <w:p w14:paraId="30478C73"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6</w:t>
            </w:r>
          </w:p>
        </w:tc>
      </w:tr>
      <w:tr w:rsidR="00F37902" w:rsidRPr="00CD2D50" w14:paraId="644B763F"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17521342" w14:textId="06C3232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 xml:space="preserve">Neither like </w:t>
            </w:r>
            <w:r w:rsidR="00C977FF">
              <w:rPr>
                <w:rFonts w:ascii="Times New Roman" w:hAnsi="Times New Roman" w:cs="Times New Roman"/>
                <w:lang w:val="en-US"/>
              </w:rPr>
              <w:t>nor</w:t>
            </w:r>
            <w:r w:rsidRPr="00CD2D50">
              <w:rPr>
                <w:rFonts w:ascii="Times New Roman" w:hAnsi="Times New Roman" w:cs="Times New Roman"/>
                <w:lang w:val="en-US"/>
              </w:rPr>
              <w:t xml:space="preserve"> dislike</w:t>
            </w:r>
          </w:p>
        </w:tc>
        <w:tc>
          <w:tcPr>
            <w:tcW w:w="1966" w:type="dxa"/>
            <w:tcBorders>
              <w:top w:val="single" w:sz="4" w:space="0" w:color="auto"/>
              <w:left w:val="single" w:sz="4" w:space="0" w:color="auto"/>
              <w:bottom w:val="single" w:sz="4" w:space="0" w:color="auto"/>
              <w:right w:val="single" w:sz="4" w:space="0" w:color="auto"/>
            </w:tcBorders>
            <w:hideMark/>
          </w:tcPr>
          <w:p w14:paraId="42B9930F"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5</w:t>
            </w:r>
          </w:p>
        </w:tc>
      </w:tr>
      <w:tr w:rsidR="00F37902" w:rsidRPr="00CD2D50" w14:paraId="42EC91E0"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3E0439E2"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Dislike slightly</w:t>
            </w:r>
          </w:p>
        </w:tc>
        <w:tc>
          <w:tcPr>
            <w:tcW w:w="1966" w:type="dxa"/>
            <w:tcBorders>
              <w:top w:val="single" w:sz="4" w:space="0" w:color="auto"/>
              <w:left w:val="single" w:sz="4" w:space="0" w:color="auto"/>
              <w:bottom w:val="single" w:sz="4" w:space="0" w:color="auto"/>
              <w:right w:val="single" w:sz="4" w:space="0" w:color="auto"/>
            </w:tcBorders>
            <w:hideMark/>
          </w:tcPr>
          <w:p w14:paraId="432D7BA0"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4</w:t>
            </w:r>
          </w:p>
        </w:tc>
      </w:tr>
      <w:tr w:rsidR="00F37902" w:rsidRPr="00CD2D50" w14:paraId="01041AC7"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08A515AC"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Dislike moderately</w:t>
            </w:r>
          </w:p>
        </w:tc>
        <w:tc>
          <w:tcPr>
            <w:tcW w:w="1966" w:type="dxa"/>
            <w:tcBorders>
              <w:top w:val="single" w:sz="4" w:space="0" w:color="auto"/>
              <w:left w:val="single" w:sz="4" w:space="0" w:color="auto"/>
              <w:bottom w:val="single" w:sz="4" w:space="0" w:color="auto"/>
              <w:right w:val="single" w:sz="4" w:space="0" w:color="auto"/>
            </w:tcBorders>
            <w:hideMark/>
          </w:tcPr>
          <w:p w14:paraId="403D0C0D"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3</w:t>
            </w:r>
          </w:p>
        </w:tc>
      </w:tr>
      <w:tr w:rsidR="00F37902" w:rsidRPr="00CD2D50" w14:paraId="6AC8EC9A"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158405C9"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Dislike very much</w:t>
            </w:r>
          </w:p>
        </w:tc>
        <w:tc>
          <w:tcPr>
            <w:tcW w:w="1966" w:type="dxa"/>
            <w:tcBorders>
              <w:top w:val="single" w:sz="4" w:space="0" w:color="auto"/>
              <w:left w:val="single" w:sz="4" w:space="0" w:color="auto"/>
              <w:bottom w:val="single" w:sz="4" w:space="0" w:color="auto"/>
              <w:right w:val="single" w:sz="4" w:space="0" w:color="auto"/>
            </w:tcBorders>
            <w:hideMark/>
          </w:tcPr>
          <w:p w14:paraId="04DE9A0F"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2</w:t>
            </w:r>
          </w:p>
        </w:tc>
      </w:tr>
      <w:tr w:rsidR="00F37902" w:rsidRPr="00CD2D50" w14:paraId="3C5C48D2" w14:textId="77777777" w:rsidTr="00740AEF">
        <w:trPr>
          <w:trHeight w:val="360"/>
        </w:trPr>
        <w:tc>
          <w:tcPr>
            <w:tcW w:w="2405" w:type="dxa"/>
            <w:tcBorders>
              <w:top w:val="single" w:sz="4" w:space="0" w:color="auto"/>
              <w:left w:val="single" w:sz="4" w:space="0" w:color="auto"/>
              <w:bottom w:val="single" w:sz="4" w:space="0" w:color="auto"/>
              <w:right w:val="single" w:sz="4" w:space="0" w:color="auto"/>
            </w:tcBorders>
            <w:hideMark/>
          </w:tcPr>
          <w:p w14:paraId="3929CC84"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Dislike extremely</w:t>
            </w:r>
          </w:p>
        </w:tc>
        <w:tc>
          <w:tcPr>
            <w:tcW w:w="1966" w:type="dxa"/>
            <w:tcBorders>
              <w:top w:val="single" w:sz="4" w:space="0" w:color="auto"/>
              <w:left w:val="single" w:sz="4" w:space="0" w:color="auto"/>
              <w:bottom w:val="single" w:sz="4" w:space="0" w:color="auto"/>
              <w:right w:val="single" w:sz="4" w:space="0" w:color="auto"/>
            </w:tcBorders>
            <w:hideMark/>
          </w:tcPr>
          <w:p w14:paraId="1397A9DD" w14:textId="77777777" w:rsidR="00F37902" w:rsidRPr="00CD2D50" w:rsidRDefault="00F37902" w:rsidP="00740AEF">
            <w:pPr>
              <w:spacing w:after="160"/>
              <w:jc w:val="center"/>
              <w:rPr>
                <w:rFonts w:ascii="Times New Roman" w:hAnsi="Times New Roman" w:cs="Times New Roman"/>
                <w:lang w:val="en-US"/>
              </w:rPr>
            </w:pPr>
            <w:r w:rsidRPr="00CD2D50">
              <w:rPr>
                <w:rFonts w:ascii="Times New Roman" w:hAnsi="Times New Roman" w:cs="Times New Roman"/>
                <w:lang w:val="en-US"/>
              </w:rPr>
              <w:t>1</w:t>
            </w:r>
          </w:p>
        </w:tc>
      </w:tr>
    </w:tbl>
    <w:p w14:paraId="6F35ED58" w14:textId="77777777" w:rsidR="00F37902" w:rsidRDefault="00F37902" w:rsidP="00397A0E">
      <w:pPr>
        <w:spacing w:line="240" w:lineRule="auto"/>
        <w:jc w:val="both"/>
        <w:rPr>
          <w:rFonts w:ascii="Times New Roman" w:hAnsi="Times New Roman" w:cs="Times New Roman"/>
        </w:rPr>
      </w:pPr>
    </w:p>
    <w:p w14:paraId="2D5F22E3" w14:textId="60B48203" w:rsidR="00BC4CA7" w:rsidRPr="00397A0E" w:rsidRDefault="00BC4CA7" w:rsidP="00397A0E">
      <w:pPr>
        <w:spacing w:line="240" w:lineRule="auto"/>
        <w:jc w:val="both"/>
        <w:rPr>
          <w:rFonts w:ascii="Times New Roman" w:hAnsi="Times New Roman" w:cs="Times New Roman"/>
          <w:b/>
          <w:bCs/>
        </w:rPr>
      </w:pPr>
      <w:r w:rsidRPr="00397A0E">
        <w:rPr>
          <w:rFonts w:ascii="Times New Roman" w:hAnsi="Times New Roman" w:cs="Times New Roman"/>
          <w:b/>
          <w:bCs/>
        </w:rPr>
        <w:t xml:space="preserve">Result </w:t>
      </w:r>
      <w:r w:rsidR="00397A0E" w:rsidRPr="00397A0E">
        <w:rPr>
          <w:rFonts w:ascii="Times New Roman" w:hAnsi="Times New Roman" w:cs="Times New Roman"/>
          <w:b/>
          <w:bCs/>
        </w:rPr>
        <w:t>and Discussion</w:t>
      </w:r>
    </w:p>
    <w:p w14:paraId="09651840" w14:textId="5EF08056" w:rsidR="00285717" w:rsidRDefault="00285717" w:rsidP="00397A0E">
      <w:pPr>
        <w:spacing w:line="240" w:lineRule="auto"/>
        <w:jc w:val="both"/>
        <w:rPr>
          <w:rFonts w:ascii="Times New Roman" w:hAnsi="Times New Roman" w:cs="Times New Roman"/>
        </w:rPr>
      </w:pPr>
      <w:r w:rsidRPr="00C840F8">
        <w:rPr>
          <w:rFonts w:ascii="Times New Roman" w:hAnsi="Times New Roman" w:cs="Times New Roman"/>
          <w:b/>
          <w:bCs/>
        </w:rPr>
        <w:t>Table</w:t>
      </w:r>
      <w:r w:rsidR="00C840F8" w:rsidRPr="00C840F8">
        <w:rPr>
          <w:rFonts w:ascii="Times New Roman" w:hAnsi="Times New Roman" w:cs="Times New Roman"/>
          <w:b/>
          <w:bCs/>
        </w:rPr>
        <w:t xml:space="preserve"> 2</w:t>
      </w:r>
      <w:r w:rsidR="00682000">
        <w:rPr>
          <w:rFonts w:ascii="Times New Roman" w:hAnsi="Times New Roman" w:cs="Times New Roman"/>
          <w:b/>
          <w:bCs/>
        </w:rPr>
        <w:t>.</w:t>
      </w:r>
      <w:r w:rsidRPr="00C840F8">
        <w:rPr>
          <w:rFonts w:ascii="Times New Roman" w:hAnsi="Times New Roman" w:cs="Times New Roman"/>
          <w:b/>
          <w:bCs/>
        </w:rPr>
        <w:t xml:space="preserve"> Physical characteristics of fresh fish:</w:t>
      </w:r>
    </w:p>
    <w:tbl>
      <w:tblPr>
        <w:tblStyle w:val="TableGrid"/>
        <w:tblW w:w="0" w:type="auto"/>
        <w:tblLook w:val="04A0" w:firstRow="1" w:lastRow="0" w:firstColumn="1" w:lastColumn="0" w:noHBand="0" w:noVBand="1"/>
      </w:tblPr>
      <w:tblGrid>
        <w:gridCol w:w="2942"/>
        <w:gridCol w:w="3245"/>
        <w:gridCol w:w="2829"/>
      </w:tblGrid>
      <w:tr w:rsidR="00797D9A" w14:paraId="31FC38A5" w14:textId="134D49E0" w:rsidTr="00797D9A">
        <w:tc>
          <w:tcPr>
            <w:tcW w:w="2942" w:type="dxa"/>
          </w:tcPr>
          <w:p w14:paraId="2BD3F86C" w14:textId="6CF4500F"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Sr. No</w:t>
            </w:r>
          </w:p>
        </w:tc>
        <w:tc>
          <w:tcPr>
            <w:tcW w:w="3245" w:type="dxa"/>
          </w:tcPr>
          <w:p w14:paraId="7DEE172E" w14:textId="52634079"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Parameters</w:t>
            </w:r>
          </w:p>
        </w:tc>
        <w:tc>
          <w:tcPr>
            <w:tcW w:w="2829" w:type="dxa"/>
          </w:tcPr>
          <w:p w14:paraId="1717E26E" w14:textId="40CEB616"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Value</w:t>
            </w:r>
          </w:p>
        </w:tc>
      </w:tr>
      <w:tr w:rsidR="00797D9A" w14:paraId="2489BB49" w14:textId="04B987DB" w:rsidTr="00797D9A">
        <w:tc>
          <w:tcPr>
            <w:tcW w:w="2942" w:type="dxa"/>
          </w:tcPr>
          <w:p w14:paraId="3415F260" w14:textId="73A67E06" w:rsidR="00797D9A" w:rsidRDefault="00797D9A" w:rsidP="0046236A">
            <w:pPr>
              <w:jc w:val="center"/>
              <w:rPr>
                <w:rFonts w:ascii="Times New Roman" w:hAnsi="Times New Roman" w:cs="Times New Roman"/>
              </w:rPr>
            </w:pPr>
            <w:r>
              <w:rPr>
                <w:rFonts w:ascii="Times New Roman" w:hAnsi="Times New Roman" w:cs="Times New Roman"/>
              </w:rPr>
              <w:t>1.</w:t>
            </w:r>
          </w:p>
        </w:tc>
        <w:tc>
          <w:tcPr>
            <w:tcW w:w="3245" w:type="dxa"/>
          </w:tcPr>
          <w:p w14:paraId="49001DF2" w14:textId="44AD3A5F" w:rsidR="00797D9A" w:rsidRDefault="00797D9A" w:rsidP="0046236A">
            <w:pPr>
              <w:jc w:val="center"/>
              <w:rPr>
                <w:rFonts w:ascii="Times New Roman" w:hAnsi="Times New Roman" w:cs="Times New Roman"/>
              </w:rPr>
            </w:pPr>
            <w:r w:rsidRPr="00285717">
              <w:rPr>
                <w:rFonts w:ascii="Times New Roman" w:hAnsi="Times New Roman" w:cs="Times New Roman"/>
              </w:rPr>
              <w:t>Average weight (g)</w:t>
            </w:r>
          </w:p>
        </w:tc>
        <w:tc>
          <w:tcPr>
            <w:tcW w:w="2829" w:type="dxa"/>
          </w:tcPr>
          <w:p w14:paraId="5C9D950E" w14:textId="030F1B61" w:rsidR="00797D9A" w:rsidRPr="00285717" w:rsidRDefault="005F10B1" w:rsidP="0046236A">
            <w:pPr>
              <w:jc w:val="center"/>
              <w:rPr>
                <w:rFonts w:ascii="Times New Roman" w:hAnsi="Times New Roman" w:cs="Times New Roman"/>
              </w:rPr>
            </w:pPr>
            <w:r w:rsidRPr="009420BB">
              <w:rPr>
                <w:rFonts w:ascii="Times New Roman" w:hAnsi="Times New Roman" w:cs="Times New Roman"/>
              </w:rPr>
              <w:t>1.08±0.04kg</w:t>
            </w:r>
          </w:p>
        </w:tc>
      </w:tr>
      <w:tr w:rsidR="00797D9A" w14:paraId="1BE51CEE" w14:textId="3E2C115D" w:rsidTr="00797D9A">
        <w:tc>
          <w:tcPr>
            <w:tcW w:w="2942" w:type="dxa"/>
          </w:tcPr>
          <w:p w14:paraId="52E2A859" w14:textId="38E2EA98" w:rsidR="00797D9A" w:rsidRDefault="00797D9A" w:rsidP="0046236A">
            <w:pPr>
              <w:jc w:val="center"/>
              <w:rPr>
                <w:rFonts w:ascii="Times New Roman" w:hAnsi="Times New Roman" w:cs="Times New Roman"/>
              </w:rPr>
            </w:pPr>
            <w:r>
              <w:rPr>
                <w:rFonts w:ascii="Times New Roman" w:hAnsi="Times New Roman" w:cs="Times New Roman"/>
              </w:rPr>
              <w:t>2.</w:t>
            </w:r>
          </w:p>
        </w:tc>
        <w:tc>
          <w:tcPr>
            <w:tcW w:w="3245" w:type="dxa"/>
          </w:tcPr>
          <w:p w14:paraId="5C614D73" w14:textId="7053D8EC" w:rsidR="00797D9A" w:rsidRDefault="000F0144" w:rsidP="0046236A">
            <w:pPr>
              <w:jc w:val="center"/>
              <w:rPr>
                <w:rFonts w:ascii="Times New Roman" w:hAnsi="Times New Roman" w:cs="Times New Roman"/>
              </w:rPr>
            </w:pPr>
            <w:r w:rsidRPr="00285717">
              <w:rPr>
                <w:rFonts w:ascii="Times New Roman" w:hAnsi="Times New Roman" w:cs="Times New Roman"/>
              </w:rPr>
              <w:t>Average total length (cm)</w:t>
            </w:r>
          </w:p>
        </w:tc>
        <w:tc>
          <w:tcPr>
            <w:tcW w:w="2829" w:type="dxa"/>
          </w:tcPr>
          <w:p w14:paraId="3BA2E2C5" w14:textId="735B09C0" w:rsidR="00797D9A" w:rsidRDefault="00D34EBB" w:rsidP="0046236A">
            <w:pPr>
              <w:jc w:val="center"/>
              <w:rPr>
                <w:rFonts w:ascii="Times New Roman" w:hAnsi="Times New Roman" w:cs="Times New Roman"/>
              </w:rPr>
            </w:pPr>
            <w:r w:rsidRPr="009420BB">
              <w:rPr>
                <w:rFonts w:ascii="Times New Roman" w:hAnsi="Times New Roman" w:cs="Times New Roman"/>
              </w:rPr>
              <w:t>70.05±1.87</w:t>
            </w:r>
          </w:p>
        </w:tc>
      </w:tr>
    </w:tbl>
    <w:p w14:paraId="1D8AC908" w14:textId="77777777" w:rsidR="00285717" w:rsidRDefault="00285717" w:rsidP="0046236A">
      <w:pPr>
        <w:spacing w:line="240" w:lineRule="auto"/>
        <w:jc w:val="center"/>
        <w:rPr>
          <w:rFonts w:ascii="Times New Roman" w:hAnsi="Times New Roman" w:cs="Times New Roman"/>
        </w:rPr>
      </w:pPr>
    </w:p>
    <w:p w14:paraId="2FAC7515" w14:textId="78187FEC" w:rsidR="005F10B1" w:rsidRPr="004B5D6A" w:rsidRDefault="00A37E30" w:rsidP="00397A0E">
      <w:pPr>
        <w:spacing w:line="240" w:lineRule="auto"/>
        <w:jc w:val="both"/>
        <w:rPr>
          <w:rFonts w:ascii="Times New Roman" w:hAnsi="Times New Roman" w:cs="Times New Roman"/>
          <w:b/>
          <w:bCs/>
        </w:rPr>
      </w:pPr>
      <w:r w:rsidRPr="004B5D6A">
        <w:rPr>
          <w:rFonts w:ascii="Times New Roman" w:hAnsi="Times New Roman" w:cs="Times New Roman"/>
          <w:b/>
          <w:bCs/>
        </w:rPr>
        <w:t>Table 3</w:t>
      </w:r>
      <w:r w:rsidR="00682000">
        <w:rPr>
          <w:rFonts w:ascii="Times New Roman" w:hAnsi="Times New Roman" w:cs="Times New Roman"/>
          <w:b/>
          <w:bCs/>
        </w:rPr>
        <w:t>.</w:t>
      </w:r>
      <w:r w:rsidRPr="004B5D6A">
        <w:rPr>
          <w:rFonts w:ascii="Times New Roman" w:hAnsi="Times New Roman" w:cs="Times New Roman"/>
          <w:b/>
          <w:bCs/>
        </w:rPr>
        <w:t xml:space="preserve"> Proximate composition of fresh fish:</w:t>
      </w:r>
    </w:p>
    <w:tbl>
      <w:tblPr>
        <w:tblStyle w:val="TableGrid"/>
        <w:tblW w:w="5088" w:type="dxa"/>
        <w:tblLook w:val="04A0" w:firstRow="1" w:lastRow="0" w:firstColumn="1" w:lastColumn="0" w:noHBand="0" w:noVBand="1"/>
      </w:tblPr>
      <w:tblGrid>
        <w:gridCol w:w="1696"/>
        <w:gridCol w:w="1696"/>
        <w:gridCol w:w="1696"/>
      </w:tblGrid>
      <w:tr w:rsidR="008F520C" w14:paraId="72E97CC0" w14:textId="276D6109" w:rsidTr="00497E46">
        <w:tc>
          <w:tcPr>
            <w:tcW w:w="1696" w:type="dxa"/>
          </w:tcPr>
          <w:p w14:paraId="49E21E3A" w14:textId="2A14FBB7" w:rsidR="008F520C" w:rsidRPr="00CD2D50" w:rsidRDefault="008F520C" w:rsidP="0046236A">
            <w:pPr>
              <w:jc w:val="center"/>
              <w:rPr>
                <w:rFonts w:ascii="Times New Roman" w:hAnsi="Times New Roman" w:cs="Times New Roman"/>
                <w:b/>
                <w:bCs/>
              </w:rPr>
            </w:pPr>
            <w:r w:rsidRPr="005F10B1">
              <w:rPr>
                <w:rFonts w:ascii="Times New Roman" w:hAnsi="Times New Roman" w:cs="Times New Roman"/>
                <w:b/>
                <w:bCs/>
              </w:rPr>
              <w:lastRenderedPageBreak/>
              <w:t>Sr. No</w:t>
            </w:r>
          </w:p>
        </w:tc>
        <w:tc>
          <w:tcPr>
            <w:tcW w:w="1696" w:type="dxa"/>
          </w:tcPr>
          <w:p w14:paraId="4EFD9FD5" w14:textId="4D5B7D48" w:rsidR="008F520C" w:rsidRDefault="008F520C" w:rsidP="0046236A">
            <w:pPr>
              <w:jc w:val="center"/>
              <w:rPr>
                <w:rFonts w:ascii="Times New Roman" w:hAnsi="Times New Roman" w:cs="Times New Roman"/>
                <w:b/>
                <w:bCs/>
              </w:rPr>
            </w:pPr>
            <w:r w:rsidRPr="00CD2D50">
              <w:rPr>
                <w:rFonts w:ascii="Times New Roman" w:hAnsi="Times New Roman" w:cs="Times New Roman"/>
                <w:b/>
                <w:bCs/>
              </w:rPr>
              <w:t>Parameters</w:t>
            </w:r>
          </w:p>
        </w:tc>
        <w:tc>
          <w:tcPr>
            <w:tcW w:w="1696" w:type="dxa"/>
          </w:tcPr>
          <w:p w14:paraId="2A304DA5" w14:textId="32B61A38" w:rsidR="008F520C" w:rsidRPr="00CD2D50" w:rsidRDefault="008F520C" w:rsidP="0046236A">
            <w:pPr>
              <w:jc w:val="center"/>
              <w:rPr>
                <w:rFonts w:ascii="Times New Roman" w:hAnsi="Times New Roman" w:cs="Times New Roman"/>
                <w:b/>
                <w:bCs/>
              </w:rPr>
            </w:pPr>
            <w:r w:rsidRPr="005F10B1">
              <w:rPr>
                <w:rFonts w:ascii="Times New Roman" w:hAnsi="Times New Roman" w:cs="Times New Roman"/>
                <w:b/>
                <w:bCs/>
              </w:rPr>
              <w:t>Value</w:t>
            </w:r>
          </w:p>
        </w:tc>
      </w:tr>
      <w:tr w:rsidR="008F520C" w14:paraId="4A748FA5" w14:textId="4AA92EE0" w:rsidTr="00497E46">
        <w:tc>
          <w:tcPr>
            <w:tcW w:w="1696" w:type="dxa"/>
          </w:tcPr>
          <w:p w14:paraId="60FD19D4" w14:textId="0E11CD0A" w:rsidR="008F520C" w:rsidRPr="008F520C" w:rsidRDefault="008F520C" w:rsidP="0046236A">
            <w:pPr>
              <w:jc w:val="center"/>
              <w:rPr>
                <w:rFonts w:ascii="Times New Roman" w:hAnsi="Times New Roman" w:cs="Times New Roman"/>
              </w:rPr>
            </w:pPr>
            <w:r w:rsidRPr="008F520C">
              <w:rPr>
                <w:rFonts w:ascii="Times New Roman" w:hAnsi="Times New Roman" w:cs="Times New Roman"/>
              </w:rPr>
              <w:t>1.</w:t>
            </w:r>
          </w:p>
        </w:tc>
        <w:tc>
          <w:tcPr>
            <w:tcW w:w="1696" w:type="dxa"/>
          </w:tcPr>
          <w:p w14:paraId="0263D1CE" w14:textId="027BC339" w:rsidR="008F520C" w:rsidRPr="008F520C" w:rsidRDefault="008F520C" w:rsidP="0046236A">
            <w:pPr>
              <w:jc w:val="center"/>
              <w:rPr>
                <w:rFonts w:ascii="Times New Roman" w:hAnsi="Times New Roman" w:cs="Times New Roman"/>
              </w:rPr>
            </w:pPr>
            <w:r w:rsidRPr="008F520C">
              <w:rPr>
                <w:rFonts w:ascii="Times New Roman" w:hAnsi="Times New Roman" w:cs="Times New Roman"/>
              </w:rPr>
              <w:t>Moisture (%)</w:t>
            </w:r>
          </w:p>
        </w:tc>
        <w:tc>
          <w:tcPr>
            <w:tcW w:w="1696" w:type="dxa"/>
          </w:tcPr>
          <w:p w14:paraId="57781BD1" w14:textId="1E9EB631" w:rsidR="008F520C" w:rsidRPr="008C36E0" w:rsidRDefault="008C36E0" w:rsidP="0046236A">
            <w:pPr>
              <w:jc w:val="center"/>
              <w:rPr>
                <w:rFonts w:ascii="Times New Roman" w:hAnsi="Times New Roman" w:cs="Times New Roman"/>
              </w:rPr>
            </w:pPr>
            <w:r w:rsidRPr="008C36E0">
              <w:rPr>
                <w:rFonts w:ascii="Times New Roman" w:hAnsi="Times New Roman" w:cs="Times New Roman"/>
              </w:rPr>
              <w:t>72</w:t>
            </w:r>
            <w:r w:rsidR="003D658C">
              <w:rPr>
                <w:rFonts w:ascii="Times New Roman" w:hAnsi="Times New Roman" w:cs="Times New Roman"/>
              </w:rPr>
              <w:t>.23</w:t>
            </w:r>
          </w:p>
        </w:tc>
      </w:tr>
      <w:tr w:rsidR="008F520C" w14:paraId="41F0D5DB" w14:textId="6C574B13" w:rsidTr="00497E46">
        <w:tc>
          <w:tcPr>
            <w:tcW w:w="1696" w:type="dxa"/>
          </w:tcPr>
          <w:p w14:paraId="213DA862" w14:textId="2E10207E" w:rsidR="008F520C" w:rsidRPr="008F520C" w:rsidRDefault="008F520C" w:rsidP="0046236A">
            <w:pPr>
              <w:jc w:val="center"/>
              <w:rPr>
                <w:rFonts w:ascii="Times New Roman" w:hAnsi="Times New Roman" w:cs="Times New Roman"/>
              </w:rPr>
            </w:pPr>
            <w:r w:rsidRPr="008F520C">
              <w:rPr>
                <w:rFonts w:ascii="Times New Roman" w:hAnsi="Times New Roman" w:cs="Times New Roman"/>
              </w:rPr>
              <w:t>2.</w:t>
            </w:r>
          </w:p>
        </w:tc>
        <w:tc>
          <w:tcPr>
            <w:tcW w:w="1696" w:type="dxa"/>
          </w:tcPr>
          <w:p w14:paraId="74B7958A" w14:textId="6D564262" w:rsidR="008F520C" w:rsidRPr="008F520C" w:rsidRDefault="008F520C" w:rsidP="0046236A">
            <w:pPr>
              <w:jc w:val="center"/>
              <w:rPr>
                <w:rFonts w:ascii="Times New Roman" w:hAnsi="Times New Roman" w:cs="Times New Roman"/>
              </w:rPr>
            </w:pPr>
            <w:r w:rsidRPr="008F520C">
              <w:rPr>
                <w:rFonts w:ascii="Times New Roman" w:hAnsi="Times New Roman" w:cs="Times New Roman"/>
              </w:rPr>
              <w:t>Fat (%)</w:t>
            </w:r>
          </w:p>
        </w:tc>
        <w:tc>
          <w:tcPr>
            <w:tcW w:w="1696" w:type="dxa"/>
          </w:tcPr>
          <w:p w14:paraId="6BE7FB08" w14:textId="301EE016" w:rsidR="008F520C" w:rsidRPr="00C368BA" w:rsidRDefault="00CD0B52" w:rsidP="0046236A">
            <w:pPr>
              <w:jc w:val="center"/>
              <w:rPr>
                <w:rFonts w:ascii="Times New Roman" w:hAnsi="Times New Roman" w:cs="Times New Roman"/>
              </w:rPr>
            </w:pPr>
            <w:r>
              <w:rPr>
                <w:rFonts w:ascii="Times New Roman" w:hAnsi="Times New Roman" w:cs="Times New Roman"/>
              </w:rPr>
              <w:t>3</w:t>
            </w:r>
            <w:r w:rsidR="004B5D6A">
              <w:rPr>
                <w:rFonts w:ascii="Times New Roman" w:hAnsi="Times New Roman" w:cs="Times New Roman"/>
              </w:rPr>
              <w:t>.25</w:t>
            </w:r>
          </w:p>
        </w:tc>
      </w:tr>
      <w:tr w:rsidR="008F520C" w14:paraId="3E1791A0" w14:textId="556B8737" w:rsidTr="00497E46">
        <w:tc>
          <w:tcPr>
            <w:tcW w:w="1696" w:type="dxa"/>
          </w:tcPr>
          <w:p w14:paraId="05CDD5F2" w14:textId="1AFBE723" w:rsidR="008F520C" w:rsidRPr="008F520C" w:rsidRDefault="008F520C" w:rsidP="0046236A">
            <w:pPr>
              <w:jc w:val="center"/>
              <w:rPr>
                <w:rFonts w:ascii="Times New Roman" w:hAnsi="Times New Roman" w:cs="Times New Roman"/>
              </w:rPr>
            </w:pPr>
            <w:r w:rsidRPr="008F520C">
              <w:rPr>
                <w:rFonts w:ascii="Times New Roman" w:hAnsi="Times New Roman" w:cs="Times New Roman"/>
              </w:rPr>
              <w:t>3.</w:t>
            </w:r>
          </w:p>
        </w:tc>
        <w:tc>
          <w:tcPr>
            <w:tcW w:w="1696" w:type="dxa"/>
          </w:tcPr>
          <w:p w14:paraId="4F48FCD0" w14:textId="072A88C6" w:rsidR="008F520C" w:rsidRPr="008F520C" w:rsidRDefault="008F520C" w:rsidP="0046236A">
            <w:pPr>
              <w:jc w:val="center"/>
              <w:rPr>
                <w:rFonts w:ascii="Times New Roman" w:hAnsi="Times New Roman" w:cs="Times New Roman"/>
              </w:rPr>
            </w:pPr>
            <w:r w:rsidRPr="008F520C">
              <w:rPr>
                <w:rFonts w:ascii="Times New Roman" w:hAnsi="Times New Roman" w:cs="Times New Roman"/>
              </w:rPr>
              <w:t>Ash (%)</w:t>
            </w:r>
          </w:p>
        </w:tc>
        <w:tc>
          <w:tcPr>
            <w:tcW w:w="1696" w:type="dxa"/>
          </w:tcPr>
          <w:p w14:paraId="192F28AB" w14:textId="4F5852CC" w:rsidR="008F520C" w:rsidRPr="00C368BA" w:rsidRDefault="00C368BA" w:rsidP="0046236A">
            <w:pPr>
              <w:jc w:val="center"/>
              <w:rPr>
                <w:rFonts w:ascii="Times New Roman" w:hAnsi="Times New Roman" w:cs="Times New Roman"/>
              </w:rPr>
            </w:pPr>
            <w:r w:rsidRPr="00C368BA">
              <w:rPr>
                <w:rFonts w:ascii="Times New Roman" w:hAnsi="Times New Roman" w:cs="Times New Roman"/>
              </w:rPr>
              <w:t>1.8</w:t>
            </w:r>
          </w:p>
        </w:tc>
      </w:tr>
      <w:tr w:rsidR="008F520C" w14:paraId="465AFF6B" w14:textId="33A36985" w:rsidTr="00497E46">
        <w:tc>
          <w:tcPr>
            <w:tcW w:w="1696" w:type="dxa"/>
          </w:tcPr>
          <w:p w14:paraId="0F722831" w14:textId="1D5F8C66" w:rsidR="008F520C" w:rsidRPr="008F520C" w:rsidRDefault="008F520C" w:rsidP="0046236A">
            <w:pPr>
              <w:jc w:val="center"/>
              <w:rPr>
                <w:rFonts w:ascii="Times New Roman" w:hAnsi="Times New Roman" w:cs="Times New Roman"/>
              </w:rPr>
            </w:pPr>
            <w:r w:rsidRPr="008F520C">
              <w:rPr>
                <w:rFonts w:ascii="Times New Roman" w:hAnsi="Times New Roman" w:cs="Times New Roman"/>
              </w:rPr>
              <w:t>4,</w:t>
            </w:r>
          </w:p>
        </w:tc>
        <w:tc>
          <w:tcPr>
            <w:tcW w:w="1696" w:type="dxa"/>
          </w:tcPr>
          <w:p w14:paraId="293A8DB4" w14:textId="718827F7" w:rsidR="008F520C" w:rsidRPr="008F520C" w:rsidRDefault="008F520C" w:rsidP="0046236A">
            <w:pPr>
              <w:jc w:val="center"/>
              <w:rPr>
                <w:rFonts w:ascii="Times New Roman" w:hAnsi="Times New Roman" w:cs="Times New Roman"/>
              </w:rPr>
            </w:pPr>
            <w:r w:rsidRPr="008F520C">
              <w:rPr>
                <w:rFonts w:ascii="Times New Roman" w:hAnsi="Times New Roman" w:cs="Times New Roman"/>
              </w:rPr>
              <w:t>Protein (%)</w:t>
            </w:r>
          </w:p>
        </w:tc>
        <w:tc>
          <w:tcPr>
            <w:tcW w:w="1696" w:type="dxa"/>
          </w:tcPr>
          <w:p w14:paraId="1F13D8ED" w14:textId="1D75FA81" w:rsidR="008F520C" w:rsidRPr="00E06C4E" w:rsidRDefault="00E06C4E" w:rsidP="0046236A">
            <w:pPr>
              <w:jc w:val="center"/>
              <w:rPr>
                <w:rFonts w:ascii="Times New Roman" w:hAnsi="Times New Roman" w:cs="Times New Roman"/>
              </w:rPr>
            </w:pPr>
            <w:r w:rsidRPr="00E06C4E">
              <w:rPr>
                <w:rFonts w:ascii="Times New Roman" w:hAnsi="Times New Roman" w:cs="Times New Roman"/>
              </w:rPr>
              <w:t>22.4</w:t>
            </w:r>
          </w:p>
        </w:tc>
      </w:tr>
    </w:tbl>
    <w:p w14:paraId="5F7E0025" w14:textId="223BE529" w:rsidR="006F0C42" w:rsidRPr="000B7BAD" w:rsidRDefault="000B7BAD" w:rsidP="00397A0E">
      <w:pPr>
        <w:spacing w:line="240" w:lineRule="auto"/>
        <w:jc w:val="both"/>
        <w:rPr>
          <w:rFonts w:ascii="Times New Roman" w:hAnsi="Times New Roman" w:cs="Times New Roman"/>
          <w:lang w:val="en-US"/>
        </w:rPr>
      </w:pPr>
      <w:r w:rsidRPr="000B7BAD">
        <w:rPr>
          <w:rFonts w:ascii="Times New Roman" w:hAnsi="Times New Roman" w:cs="Times New Roman"/>
          <w:lang w:val="en-US"/>
        </w:rPr>
        <w:t>(Source:</w:t>
      </w:r>
      <w:r w:rsidRPr="000B7BAD">
        <w:rPr>
          <w:rFonts w:ascii="Times New Roman" w:hAnsi="Times New Roman" w:cs="Times New Roman"/>
        </w:rPr>
        <w:t xml:space="preserve"> self-tested</w:t>
      </w:r>
      <w:r w:rsidRPr="000B7BAD">
        <w:rPr>
          <w:rFonts w:ascii="Times New Roman" w:hAnsi="Times New Roman" w:cs="Times New Roman"/>
          <w:lang w:val="en-US"/>
        </w:rPr>
        <w:t>)</w:t>
      </w:r>
    </w:p>
    <w:p w14:paraId="22ACD25C" w14:textId="2EF6C732" w:rsidR="00B711C8" w:rsidRPr="00CD2D50" w:rsidRDefault="00B711C8" w:rsidP="00397A0E">
      <w:pPr>
        <w:spacing w:line="240" w:lineRule="auto"/>
        <w:jc w:val="both"/>
        <w:rPr>
          <w:rFonts w:ascii="Times New Roman" w:hAnsi="Times New Roman" w:cs="Times New Roman"/>
          <w:b/>
          <w:bCs/>
          <w:lang w:val="en-US"/>
        </w:rPr>
      </w:pPr>
      <w:r w:rsidRPr="00CD2D50">
        <w:rPr>
          <w:rFonts w:ascii="Times New Roman" w:hAnsi="Times New Roman" w:cs="Times New Roman"/>
          <w:b/>
          <w:bCs/>
          <w:lang w:val="en-US"/>
        </w:rPr>
        <w:t xml:space="preserve">Table </w:t>
      </w:r>
      <w:r w:rsidR="006F0C42">
        <w:rPr>
          <w:rFonts w:ascii="Times New Roman" w:hAnsi="Times New Roman" w:cs="Times New Roman"/>
          <w:b/>
          <w:bCs/>
          <w:lang w:val="en-US"/>
        </w:rPr>
        <w:t>4</w:t>
      </w:r>
      <w:r w:rsidRPr="00CD2D50">
        <w:rPr>
          <w:rFonts w:ascii="Times New Roman" w:hAnsi="Times New Roman" w:cs="Times New Roman"/>
          <w:b/>
          <w:bCs/>
          <w:lang w:val="en-US"/>
        </w:rPr>
        <w:t>. Comparative physicochemical properties of air-fried (R2) and deep-fried (R1) fish samosas</w:t>
      </w:r>
    </w:p>
    <w:tbl>
      <w:tblPr>
        <w:tblStyle w:val="TableGrid"/>
        <w:tblW w:w="0" w:type="auto"/>
        <w:tblInd w:w="1346" w:type="dxa"/>
        <w:tblLook w:val="04A0" w:firstRow="1" w:lastRow="0" w:firstColumn="1" w:lastColumn="0" w:noHBand="0" w:noVBand="1"/>
      </w:tblPr>
      <w:tblGrid>
        <w:gridCol w:w="851"/>
        <w:gridCol w:w="1627"/>
        <w:gridCol w:w="2002"/>
        <w:gridCol w:w="1843"/>
      </w:tblGrid>
      <w:tr w:rsidR="005C461E" w:rsidRPr="00502E34" w14:paraId="797C0B13" w14:textId="77777777" w:rsidTr="001C54D1">
        <w:tc>
          <w:tcPr>
            <w:tcW w:w="851" w:type="dxa"/>
          </w:tcPr>
          <w:p w14:paraId="7C32ADC2"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Sr. No</w:t>
            </w:r>
          </w:p>
        </w:tc>
        <w:tc>
          <w:tcPr>
            <w:tcW w:w="1627" w:type="dxa"/>
          </w:tcPr>
          <w:p w14:paraId="3F40DA25"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Parameters</w:t>
            </w:r>
          </w:p>
        </w:tc>
        <w:tc>
          <w:tcPr>
            <w:tcW w:w="2002" w:type="dxa"/>
          </w:tcPr>
          <w:p w14:paraId="35FDA239"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Deep-Fried (R1)</w:t>
            </w:r>
          </w:p>
        </w:tc>
        <w:tc>
          <w:tcPr>
            <w:tcW w:w="1843" w:type="dxa"/>
          </w:tcPr>
          <w:p w14:paraId="5E4523F2" w14:textId="77777777" w:rsidR="005C461E" w:rsidRPr="00502E34" w:rsidRDefault="005C461E" w:rsidP="0046236A">
            <w:pPr>
              <w:jc w:val="center"/>
              <w:rPr>
                <w:rFonts w:ascii="Times New Roman" w:hAnsi="Times New Roman" w:cs="Times New Roman"/>
                <w:b/>
                <w:bCs/>
              </w:rPr>
            </w:pPr>
            <w:r w:rsidRPr="00502E34">
              <w:rPr>
                <w:rFonts w:ascii="Times New Roman" w:hAnsi="Times New Roman" w:cs="Times New Roman"/>
                <w:b/>
                <w:bCs/>
              </w:rPr>
              <w:t>Air-Fried (R2)</w:t>
            </w:r>
          </w:p>
        </w:tc>
      </w:tr>
      <w:tr w:rsidR="005C461E" w:rsidRPr="00502E34" w14:paraId="566CF846" w14:textId="77777777" w:rsidTr="001C54D1">
        <w:tc>
          <w:tcPr>
            <w:tcW w:w="851" w:type="dxa"/>
          </w:tcPr>
          <w:p w14:paraId="26C1C4B3"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w:t>
            </w:r>
          </w:p>
        </w:tc>
        <w:tc>
          <w:tcPr>
            <w:tcW w:w="1627" w:type="dxa"/>
          </w:tcPr>
          <w:p w14:paraId="72A3D6F9"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(L*)</w:t>
            </w:r>
          </w:p>
        </w:tc>
        <w:tc>
          <w:tcPr>
            <w:tcW w:w="2002" w:type="dxa"/>
          </w:tcPr>
          <w:p w14:paraId="127B076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63.20 ± 0.05</w:t>
            </w:r>
          </w:p>
        </w:tc>
        <w:tc>
          <w:tcPr>
            <w:tcW w:w="1843" w:type="dxa"/>
          </w:tcPr>
          <w:p w14:paraId="14D767C4"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61.60 ± 0.25</w:t>
            </w:r>
          </w:p>
        </w:tc>
      </w:tr>
      <w:tr w:rsidR="005C461E" w:rsidRPr="00502E34" w14:paraId="7AC29D60" w14:textId="77777777" w:rsidTr="001C54D1">
        <w:tc>
          <w:tcPr>
            <w:tcW w:w="851" w:type="dxa"/>
          </w:tcPr>
          <w:p w14:paraId="2D7D7D9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2.</w:t>
            </w:r>
          </w:p>
        </w:tc>
        <w:tc>
          <w:tcPr>
            <w:tcW w:w="1627" w:type="dxa"/>
          </w:tcPr>
          <w:p w14:paraId="4247830A"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(a*)</w:t>
            </w:r>
          </w:p>
        </w:tc>
        <w:tc>
          <w:tcPr>
            <w:tcW w:w="2002" w:type="dxa"/>
          </w:tcPr>
          <w:p w14:paraId="4C7ADC2A" w14:textId="2CBF3F3B" w:rsidR="005C461E" w:rsidRPr="00502E34" w:rsidRDefault="005C461E" w:rsidP="001C54D1">
            <w:pPr>
              <w:jc w:val="center"/>
              <w:rPr>
                <w:rFonts w:ascii="Times New Roman" w:hAnsi="Times New Roman" w:cs="Times New Roman"/>
              </w:rPr>
            </w:pPr>
            <w:r>
              <w:rPr>
                <w:rFonts w:ascii="Times New Roman" w:hAnsi="Times New Roman" w:cs="Times New Roman"/>
              </w:rPr>
              <w:t>1</w:t>
            </w:r>
            <w:r w:rsidRPr="00502E34">
              <w:rPr>
                <w:rFonts w:ascii="Times New Roman" w:hAnsi="Times New Roman" w:cs="Times New Roman"/>
              </w:rPr>
              <w:t>8.40 ± 0.78</w:t>
            </w:r>
          </w:p>
        </w:tc>
        <w:tc>
          <w:tcPr>
            <w:tcW w:w="1843" w:type="dxa"/>
          </w:tcPr>
          <w:p w14:paraId="205D26AE" w14:textId="3FE98DFB" w:rsidR="005C461E" w:rsidRPr="00502E34" w:rsidRDefault="005C461E" w:rsidP="0046236A">
            <w:pPr>
              <w:jc w:val="center"/>
              <w:rPr>
                <w:rFonts w:ascii="Times New Roman" w:hAnsi="Times New Roman" w:cs="Times New Roman"/>
              </w:rPr>
            </w:pPr>
            <w:r>
              <w:rPr>
                <w:rFonts w:ascii="Times New Roman" w:hAnsi="Times New Roman" w:cs="Times New Roman"/>
              </w:rPr>
              <w:t>1</w:t>
            </w:r>
            <w:r w:rsidRPr="00502E34">
              <w:rPr>
                <w:rFonts w:ascii="Times New Roman" w:hAnsi="Times New Roman" w:cs="Times New Roman"/>
              </w:rPr>
              <w:t>7.50 ± 0.87</w:t>
            </w:r>
          </w:p>
        </w:tc>
      </w:tr>
      <w:tr w:rsidR="005C461E" w:rsidRPr="00502E34" w14:paraId="6440D447" w14:textId="77777777" w:rsidTr="001C54D1">
        <w:tc>
          <w:tcPr>
            <w:tcW w:w="851" w:type="dxa"/>
          </w:tcPr>
          <w:p w14:paraId="171C6A3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3.</w:t>
            </w:r>
          </w:p>
        </w:tc>
        <w:tc>
          <w:tcPr>
            <w:tcW w:w="1627" w:type="dxa"/>
          </w:tcPr>
          <w:p w14:paraId="38233052"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(b*)</w:t>
            </w:r>
          </w:p>
        </w:tc>
        <w:tc>
          <w:tcPr>
            <w:tcW w:w="2002" w:type="dxa"/>
          </w:tcPr>
          <w:p w14:paraId="3901950D"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19.10 ± 0.47</w:t>
            </w:r>
          </w:p>
        </w:tc>
        <w:tc>
          <w:tcPr>
            <w:tcW w:w="1843" w:type="dxa"/>
          </w:tcPr>
          <w:p w14:paraId="0CBFF6B5"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20.30 ± 0.12</w:t>
            </w:r>
          </w:p>
        </w:tc>
      </w:tr>
      <w:tr w:rsidR="005C461E" w:rsidRPr="00502E34" w14:paraId="3FC54E76" w14:textId="77777777" w:rsidTr="001C54D1">
        <w:tc>
          <w:tcPr>
            <w:tcW w:w="851" w:type="dxa"/>
          </w:tcPr>
          <w:p w14:paraId="261C85E8"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4.</w:t>
            </w:r>
          </w:p>
        </w:tc>
        <w:tc>
          <w:tcPr>
            <w:tcW w:w="1627" w:type="dxa"/>
          </w:tcPr>
          <w:p w14:paraId="2F49CE27" w14:textId="5191411D" w:rsidR="005C461E" w:rsidRPr="00502E34" w:rsidRDefault="005C461E" w:rsidP="001C54D1">
            <w:pPr>
              <w:jc w:val="center"/>
              <w:rPr>
                <w:rFonts w:ascii="Times New Roman" w:hAnsi="Times New Roman" w:cs="Times New Roman"/>
              </w:rPr>
            </w:pPr>
            <w:r w:rsidRPr="00502E34">
              <w:rPr>
                <w:rFonts w:ascii="Times New Roman" w:hAnsi="Times New Roman" w:cs="Times New Roman"/>
              </w:rPr>
              <w:t>pH</w:t>
            </w:r>
          </w:p>
        </w:tc>
        <w:tc>
          <w:tcPr>
            <w:tcW w:w="2002" w:type="dxa"/>
          </w:tcPr>
          <w:p w14:paraId="3D7682D6"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6.30 ± 0.54</w:t>
            </w:r>
          </w:p>
        </w:tc>
        <w:tc>
          <w:tcPr>
            <w:tcW w:w="1843" w:type="dxa"/>
          </w:tcPr>
          <w:p w14:paraId="06862F53"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6.20 ± 0.36</w:t>
            </w:r>
          </w:p>
        </w:tc>
      </w:tr>
      <w:tr w:rsidR="005C461E" w:rsidRPr="00502E34" w14:paraId="3899C542" w14:textId="77777777" w:rsidTr="001C54D1">
        <w:tc>
          <w:tcPr>
            <w:tcW w:w="851" w:type="dxa"/>
          </w:tcPr>
          <w:p w14:paraId="0F5FE587"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5.</w:t>
            </w:r>
          </w:p>
        </w:tc>
        <w:tc>
          <w:tcPr>
            <w:tcW w:w="1627" w:type="dxa"/>
          </w:tcPr>
          <w:p w14:paraId="6CF52BA8"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Raw Weight (g)</w:t>
            </w:r>
          </w:p>
        </w:tc>
        <w:tc>
          <w:tcPr>
            <w:tcW w:w="2002" w:type="dxa"/>
          </w:tcPr>
          <w:p w14:paraId="1498AE0A"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99.00 ± 0.25</w:t>
            </w:r>
          </w:p>
        </w:tc>
        <w:tc>
          <w:tcPr>
            <w:tcW w:w="1843" w:type="dxa"/>
          </w:tcPr>
          <w:p w14:paraId="40597F96"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85.00 ± 0.22</w:t>
            </w:r>
          </w:p>
        </w:tc>
      </w:tr>
      <w:tr w:rsidR="005C461E" w:rsidRPr="00502E34" w14:paraId="66B680E9" w14:textId="77777777" w:rsidTr="001C54D1">
        <w:tc>
          <w:tcPr>
            <w:tcW w:w="851" w:type="dxa"/>
          </w:tcPr>
          <w:p w14:paraId="7E313BDB"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w:t>
            </w:r>
          </w:p>
        </w:tc>
        <w:tc>
          <w:tcPr>
            <w:tcW w:w="1627" w:type="dxa"/>
          </w:tcPr>
          <w:p w14:paraId="41D23A51"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Fried Weight (g)</w:t>
            </w:r>
          </w:p>
        </w:tc>
        <w:tc>
          <w:tcPr>
            <w:tcW w:w="2002" w:type="dxa"/>
          </w:tcPr>
          <w:p w14:paraId="391415B6"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75.00 ± 0.87</w:t>
            </w:r>
          </w:p>
        </w:tc>
        <w:tc>
          <w:tcPr>
            <w:tcW w:w="1843" w:type="dxa"/>
          </w:tcPr>
          <w:p w14:paraId="5291AA41"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68.00 ± 0.36</w:t>
            </w:r>
          </w:p>
        </w:tc>
      </w:tr>
      <w:tr w:rsidR="005C461E" w:rsidRPr="00573E1F" w14:paraId="37E86C06" w14:textId="77777777" w:rsidTr="001C54D1">
        <w:tc>
          <w:tcPr>
            <w:tcW w:w="851" w:type="dxa"/>
          </w:tcPr>
          <w:p w14:paraId="027C618F"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7.</w:t>
            </w:r>
          </w:p>
        </w:tc>
        <w:tc>
          <w:tcPr>
            <w:tcW w:w="1627" w:type="dxa"/>
          </w:tcPr>
          <w:p w14:paraId="78B7688A"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Oil Absorption (%)</w:t>
            </w:r>
          </w:p>
        </w:tc>
        <w:tc>
          <w:tcPr>
            <w:tcW w:w="2002" w:type="dxa"/>
          </w:tcPr>
          <w:p w14:paraId="2F325BD0"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18.18 ± 0.02</w:t>
            </w:r>
          </w:p>
        </w:tc>
        <w:tc>
          <w:tcPr>
            <w:tcW w:w="1843" w:type="dxa"/>
          </w:tcPr>
          <w:p w14:paraId="39F917B3"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10.47 ± 0.45</w:t>
            </w:r>
          </w:p>
        </w:tc>
      </w:tr>
    </w:tbl>
    <w:p w14:paraId="0256B748" w14:textId="3C17E82C" w:rsidR="005013B7" w:rsidRPr="00573E1F" w:rsidRDefault="005013B7" w:rsidP="00000EBA">
      <w:pPr>
        <w:spacing w:line="240" w:lineRule="auto"/>
        <w:jc w:val="both"/>
        <w:rPr>
          <w:rFonts w:ascii="Times New Roman" w:hAnsi="Times New Roman" w:cs="Times New Roman"/>
        </w:rPr>
      </w:pPr>
      <w:r>
        <w:rPr>
          <w:rFonts w:ascii="Times New Roman" w:hAnsi="Times New Roman" w:cs="Times New Roman"/>
        </w:rPr>
        <w:t>(source: self-tested)</w:t>
      </w:r>
    </w:p>
    <w:p w14:paraId="7764FC9F" w14:textId="167A272C" w:rsidR="0075551E" w:rsidRPr="0075551E" w:rsidRDefault="007D549A" w:rsidP="00397A0E">
      <w:pPr>
        <w:spacing w:line="240" w:lineRule="auto"/>
        <w:jc w:val="both"/>
        <w:rPr>
          <w:rFonts w:ascii="Times New Roman" w:hAnsi="Times New Roman" w:cs="Times New Roman"/>
        </w:rPr>
      </w:pPr>
      <w:r w:rsidRPr="0075551E">
        <w:rPr>
          <w:rFonts w:ascii="Times New Roman" w:hAnsi="Times New Roman" w:cs="Times New Roman"/>
        </w:rPr>
        <w:t>With respect to Table 2, air-fried fish samosas (R2) absorbed very significantly lower amounts of oil (10.47 ± 0.45%) compared to deep-fried samosas (R1)</w:t>
      </w:r>
      <w:r w:rsidR="00516F65">
        <w:rPr>
          <w:rFonts w:ascii="Times New Roman" w:hAnsi="Times New Roman" w:cs="Times New Roman"/>
        </w:rPr>
        <w:t>,</w:t>
      </w:r>
      <w:r w:rsidRPr="0075551E">
        <w:rPr>
          <w:rFonts w:ascii="Times New Roman" w:hAnsi="Times New Roman" w:cs="Times New Roman"/>
        </w:rPr>
        <w:t xml:space="preserve"> which showed maximum oil absorption of 18.18 ± 0.02%. Lesser absorption of oil in air-fried samples is because of the difference in cooking techniques</w:t>
      </w:r>
      <w:r w:rsidR="00516F65">
        <w:rPr>
          <w:rFonts w:ascii="Times New Roman" w:hAnsi="Times New Roman" w:cs="Times New Roman"/>
        </w:rPr>
        <w:t>,</w:t>
      </w:r>
      <w:r w:rsidRPr="0075551E">
        <w:rPr>
          <w:rFonts w:ascii="Times New Roman" w:hAnsi="Times New Roman" w:cs="Times New Roman"/>
        </w:rPr>
        <w:t xml:space="preserve"> so that hot air circulation is utilized instead of </w:t>
      </w:r>
      <w:r w:rsidR="00516F65">
        <w:rPr>
          <w:rFonts w:ascii="Times New Roman" w:hAnsi="Times New Roman" w:cs="Times New Roman"/>
        </w:rPr>
        <w:t>oil immersion</w:t>
      </w:r>
      <w:r w:rsidRPr="0075551E">
        <w:rPr>
          <w:rFonts w:ascii="Times New Roman" w:hAnsi="Times New Roman" w:cs="Times New Roman"/>
        </w:rPr>
        <w:t xml:space="preserve">, thus leading to a healthier product having less fat. In terms of lightness (L* = 63.20), deep-fried samosas (R1) were higher in value than their yellowness (b* = 19.10) or the air-fried samosas (b* = 20.30), proving that air frying provided </w:t>
      </w:r>
      <w:r w:rsidR="00516F65">
        <w:rPr>
          <w:rFonts w:ascii="Times New Roman" w:hAnsi="Times New Roman" w:cs="Times New Roman"/>
        </w:rPr>
        <w:t xml:space="preserve">a </w:t>
      </w:r>
      <w:r w:rsidRPr="0075551E">
        <w:rPr>
          <w:rFonts w:ascii="Times New Roman" w:hAnsi="Times New Roman" w:cs="Times New Roman"/>
        </w:rPr>
        <w:t xml:space="preserve">much deeper </w:t>
      </w:r>
      <w:proofErr w:type="spellStart"/>
      <w:r w:rsidRPr="0075551E">
        <w:rPr>
          <w:rFonts w:ascii="Times New Roman" w:hAnsi="Times New Roman" w:cs="Times New Roman"/>
        </w:rPr>
        <w:t>color</w:t>
      </w:r>
      <w:proofErr w:type="spellEnd"/>
      <w:r w:rsidRPr="0075551E">
        <w:rPr>
          <w:rFonts w:ascii="Times New Roman" w:hAnsi="Times New Roman" w:cs="Times New Roman"/>
        </w:rPr>
        <w:t xml:space="preserve"> golden-brown crust. This itself is due to the higher activities of the Maillard reaction when some amino acids and reducing sugars interact when exposed to high temperatures</w:t>
      </w:r>
      <w:r w:rsidR="00516F65">
        <w:rPr>
          <w:rFonts w:ascii="Times New Roman" w:hAnsi="Times New Roman" w:cs="Times New Roman"/>
        </w:rPr>
        <w:t>,</w:t>
      </w:r>
      <w:r w:rsidRPr="0075551E">
        <w:rPr>
          <w:rFonts w:ascii="Times New Roman" w:hAnsi="Times New Roman" w:cs="Times New Roman"/>
        </w:rPr>
        <w:t xml:space="preserve"> forming complex </w:t>
      </w:r>
      <w:proofErr w:type="spellStart"/>
      <w:r w:rsidRPr="0075551E">
        <w:rPr>
          <w:rFonts w:ascii="Times New Roman" w:hAnsi="Times New Roman" w:cs="Times New Roman"/>
        </w:rPr>
        <w:t>flavor</w:t>
      </w:r>
      <w:proofErr w:type="spellEnd"/>
      <w:r w:rsidRPr="0075551E">
        <w:rPr>
          <w:rFonts w:ascii="Times New Roman" w:hAnsi="Times New Roman" w:cs="Times New Roman"/>
        </w:rPr>
        <w:t xml:space="preserve"> compounds along with the desired golden hue. The Maillard reaction in air frying is more prominent due to the extended duration of dry heat exposure, which enhances the sensory characteristics of the samosas. pH values demonstrated that they were relatively stable (6.0-6.3) during the storage period</w:t>
      </w:r>
      <w:r w:rsidR="00516F65">
        <w:rPr>
          <w:rFonts w:ascii="Times New Roman" w:hAnsi="Times New Roman" w:cs="Times New Roman"/>
        </w:rPr>
        <w:t>,</w:t>
      </w:r>
      <w:r w:rsidRPr="0075551E">
        <w:rPr>
          <w:rFonts w:ascii="Times New Roman" w:hAnsi="Times New Roman" w:cs="Times New Roman"/>
        </w:rPr>
        <w:t xml:space="preserve"> with hardly any profound biochemical changes.</w:t>
      </w:r>
    </w:p>
    <w:p w14:paraId="45D0E705" w14:textId="77777777" w:rsidR="007A6B27" w:rsidRDefault="007A6B27" w:rsidP="00397A0E">
      <w:pPr>
        <w:spacing w:line="240" w:lineRule="auto"/>
        <w:jc w:val="both"/>
        <w:rPr>
          <w:rFonts w:ascii="Times New Roman" w:hAnsi="Times New Roman" w:cs="Times New Roman"/>
          <w:b/>
          <w:bCs/>
        </w:rPr>
      </w:pPr>
    </w:p>
    <w:p w14:paraId="75E9180D" w14:textId="77777777" w:rsidR="00AB59DA" w:rsidRDefault="00AB59DA" w:rsidP="00397A0E">
      <w:pPr>
        <w:spacing w:line="240" w:lineRule="auto"/>
        <w:jc w:val="both"/>
        <w:rPr>
          <w:rFonts w:ascii="Times New Roman" w:hAnsi="Times New Roman" w:cs="Times New Roman"/>
          <w:b/>
          <w:bCs/>
        </w:rPr>
      </w:pPr>
    </w:p>
    <w:p w14:paraId="2048CF43" w14:textId="3FE2ABE4" w:rsidR="005F2E77" w:rsidRDefault="005F2E77" w:rsidP="00397A0E">
      <w:pPr>
        <w:spacing w:line="240" w:lineRule="auto"/>
        <w:jc w:val="both"/>
        <w:rPr>
          <w:rFonts w:ascii="Times New Roman" w:hAnsi="Times New Roman" w:cs="Times New Roman"/>
          <w:b/>
          <w:bCs/>
        </w:rPr>
      </w:pPr>
      <w:r w:rsidRPr="0075551E">
        <w:rPr>
          <w:rFonts w:ascii="Times New Roman" w:hAnsi="Times New Roman" w:cs="Times New Roman"/>
          <w:b/>
          <w:bCs/>
        </w:rPr>
        <w:t xml:space="preserve">Table </w:t>
      </w:r>
      <w:r w:rsidR="006F0C42">
        <w:rPr>
          <w:rFonts w:ascii="Times New Roman" w:hAnsi="Times New Roman" w:cs="Times New Roman"/>
          <w:b/>
          <w:bCs/>
        </w:rPr>
        <w:t>5</w:t>
      </w:r>
      <w:r w:rsidRPr="0075551E">
        <w:rPr>
          <w:rFonts w:ascii="Times New Roman" w:hAnsi="Times New Roman" w:cs="Times New Roman"/>
          <w:b/>
          <w:bCs/>
        </w:rPr>
        <w:t>. Proximate composition of deep-fried (R1) and air-fried (R2) fish samosas</w:t>
      </w:r>
    </w:p>
    <w:tbl>
      <w:tblPr>
        <w:tblStyle w:val="TableGrid"/>
        <w:tblW w:w="4683" w:type="dxa"/>
        <w:tblInd w:w="2258" w:type="dxa"/>
        <w:tblLook w:val="04A0" w:firstRow="1" w:lastRow="0" w:firstColumn="1" w:lastColumn="0" w:noHBand="0" w:noVBand="1"/>
      </w:tblPr>
      <w:tblGrid>
        <w:gridCol w:w="1647"/>
        <w:gridCol w:w="1447"/>
        <w:gridCol w:w="1589"/>
      </w:tblGrid>
      <w:tr w:rsidR="00956846" w14:paraId="41B18CFE" w14:textId="2A2BE435" w:rsidTr="0046236A">
        <w:tc>
          <w:tcPr>
            <w:tcW w:w="1647" w:type="dxa"/>
          </w:tcPr>
          <w:p w14:paraId="7EF1C755" w14:textId="64F68B56" w:rsidR="00956846" w:rsidRDefault="00956846" w:rsidP="0046236A">
            <w:pPr>
              <w:jc w:val="center"/>
              <w:rPr>
                <w:rFonts w:ascii="Times New Roman" w:hAnsi="Times New Roman" w:cs="Times New Roman"/>
                <w:b/>
                <w:bCs/>
              </w:rPr>
            </w:pPr>
            <w:r w:rsidRPr="00CD2D50">
              <w:rPr>
                <w:rFonts w:ascii="Times New Roman" w:hAnsi="Times New Roman" w:cs="Times New Roman"/>
                <w:b/>
                <w:bCs/>
              </w:rPr>
              <w:t>Parameters</w:t>
            </w:r>
          </w:p>
        </w:tc>
        <w:tc>
          <w:tcPr>
            <w:tcW w:w="1447" w:type="dxa"/>
          </w:tcPr>
          <w:p w14:paraId="1C791426" w14:textId="4326AB2B" w:rsidR="00956846" w:rsidRDefault="00956846" w:rsidP="0046236A">
            <w:pPr>
              <w:jc w:val="center"/>
              <w:rPr>
                <w:rFonts w:ascii="Times New Roman" w:hAnsi="Times New Roman" w:cs="Times New Roman"/>
                <w:b/>
                <w:bCs/>
              </w:rPr>
            </w:pPr>
            <w:r w:rsidRPr="00CD2D50">
              <w:rPr>
                <w:rFonts w:ascii="Times New Roman" w:hAnsi="Times New Roman" w:cs="Times New Roman"/>
                <w:b/>
                <w:bCs/>
              </w:rPr>
              <w:t>Deep-Fried (R1)</w:t>
            </w:r>
          </w:p>
        </w:tc>
        <w:tc>
          <w:tcPr>
            <w:tcW w:w="1589" w:type="dxa"/>
          </w:tcPr>
          <w:p w14:paraId="6C06AA7A" w14:textId="2BEC45BD" w:rsidR="00956846" w:rsidRDefault="00956846" w:rsidP="0046236A">
            <w:pPr>
              <w:jc w:val="center"/>
              <w:rPr>
                <w:rFonts w:ascii="Times New Roman" w:hAnsi="Times New Roman" w:cs="Times New Roman"/>
                <w:b/>
                <w:bCs/>
              </w:rPr>
            </w:pPr>
            <w:r w:rsidRPr="00CD2D50">
              <w:rPr>
                <w:rFonts w:ascii="Times New Roman" w:hAnsi="Times New Roman" w:cs="Times New Roman"/>
                <w:b/>
                <w:bCs/>
              </w:rPr>
              <w:t>Air-Fried (R2)</w:t>
            </w:r>
          </w:p>
        </w:tc>
      </w:tr>
      <w:tr w:rsidR="00956846" w14:paraId="79D5DE48" w14:textId="577F01F1" w:rsidTr="0046236A">
        <w:tc>
          <w:tcPr>
            <w:tcW w:w="1647" w:type="dxa"/>
          </w:tcPr>
          <w:p w14:paraId="537AC42A" w14:textId="6F67EE18" w:rsidR="00956846" w:rsidRDefault="00956846" w:rsidP="0046236A">
            <w:pPr>
              <w:jc w:val="center"/>
              <w:rPr>
                <w:rFonts w:ascii="Times New Roman" w:hAnsi="Times New Roman" w:cs="Times New Roman"/>
                <w:b/>
                <w:bCs/>
              </w:rPr>
            </w:pPr>
            <w:r w:rsidRPr="00CD2D50">
              <w:rPr>
                <w:rFonts w:ascii="Times New Roman" w:hAnsi="Times New Roman" w:cs="Times New Roman"/>
                <w:b/>
                <w:bCs/>
              </w:rPr>
              <w:t>Moisture (%)</w:t>
            </w:r>
          </w:p>
        </w:tc>
        <w:tc>
          <w:tcPr>
            <w:tcW w:w="1447" w:type="dxa"/>
            <w:vAlign w:val="center"/>
          </w:tcPr>
          <w:p w14:paraId="27C45B92" w14:textId="377ACDFA" w:rsidR="00956846" w:rsidRDefault="00956846" w:rsidP="0046236A">
            <w:pPr>
              <w:jc w:val="center"/>
              <w:rPr>
                <w:rFonts w:ascii="Times New Roman" w:hAnsi="Times New Roman" w:cs="Times New Roman"/>
                <w:b/>
                <w:bCs/>
              </w:rPr>
            </w:pPr>
            <w:r w:rsidRPr="00CD2D50">
              <w:rPr>
                <w:rFonts w:ascii="Times New Roman" w:hAnsi="Times New Roman" w:cs="Times New Roman"/>
              </w:rPr>
              <w:t>48.00 ± 0.85</w:t>
            </w:r>
          </w:p>
        </w:tc>
        <w:tc>
          <w:tcPr>
            <w:tcW w:w="1589" w:type="dxa"/>
          </w:tcPr>
          <w:p w14:paraId="32F9C17D" w14:textId="09EF2FAE" w:rsidR="00956846" w:rsidRDefault="00956846" w:rsidP="0046236A">
            <w:pPr>
              <w:jc w:val="center"/>
              <w:rPr>
                <w:rFonts w:ascii="Times New Roman" w:hAnsi="Times New Roman" w:cs="Times New Roman"/>
                <w:b/>
                <w:bCs/>
              </w:rPr>
            </w:pPr>
            <w:r w:rsidRPr="00CD2D50">
              <w:rPr>
                <w:rFonts w:ascii="Times New Roman" w:hAnsi="Times New Roman" w:cs="Times New Roman"/>
              </w:rPr>
              <w:t>47.00 ± 0.87</w:t>
            </w:r>
          </w:p>
        </w:tc>
      </w:tr>
      <w:tr w:rsidR="00956846" w:rsidRPr="00E96548" w14:paraId="66D8C188" w14:textId="6140A898" w:rsidTr="0046236A">
        <w:tc>
          <w:tcPr>
            <w:tcW w:w="1647" w:type="dxa"/>
          </w:tcPr>
          <w:p w14:paraId="1CBD6D10" w14:textId="2E005228" w:rsidR="00956846" w:rsidRDefault="00956846" w:rsidP="0046236A">
            <w:pPr>
              <w:jc w:val="center"/>
              <w:rPr>
                <w:rFonts w:ascii="Times New Roman" w:hAnsi="Times New Roman" w:cs="Times New Roman"/>
                <w:b/>
                <w:bCs/>
              </w:rPr>
            </w:pPr>
            <w:r w:rsidRPr="00CD2D50">
              <w:rPr>
                <w:rFonts w:ascii="Times New Roman" w:hAnsi="Times New Roman" w:cs="Times New Roman"/>
                <w:b/>
                <w:bCs/>
              </w:rPr>
              <w:t>Fat (%)</w:t>
            </w:r>
          </w:p>
        </w:tc>
        <w:tc>
          <w:tcPr>
            <w:tcW w:w="1447" w:type="dxa"/>
          </w:tcPr>
          <w:p w14:paraId="2A0DD0DC" w14:textId="0BE58F45" w:rsidR="00956846" w:rsidRDefault="00956846" w:rsidP="0046236A">
            <w:pPr>
              <w:jc w:val="center"/>
              <w:rPr>
                <w:rFonts w:ascii="Times New Roman" w:hAnsi="Times New Roman" w:cs="Times New Roman"/>
                <w:b/>
                <w:bCs/>
              </w:rPr>
            </w:pPr>
            <w:r w:rsidRPr="00CD2D50">
              <w:rPr>
                <w:rFonts w:ascii="Times New Roman" w:hAnsi="Times New Roman" w:cs="Times New Roman"/>
              </w:rPr>
              <w:t>22.00± 0.56</w:t>
            </w:r>
          </w:p>
        </w:tc>
        <w:tc>
          <w:tcPr>
            <w:tcW w:w="1589" w:type="dxa"/>
          </w:tcPr>
          <w:p w14:paraId="6F125DCA" w14:textId="42914C20" w:rsidR="00956846" w:rsidRDefault="00956846" w:rsidP="0046236A">
            <w:pPr>
              <w:jc w:val="center"/>
              <w:rPr>
                <w:rFonts w:ascii="Times New Roman" w:hAnsi="Times New Roman" w:cs="Times New Roman"/>
                <w:b/>
                <w:bCs/>
              </w:rPr>
            </w:pPr>
            <w:r w:rsidRPr="00CD2D50">
              <w:rPr>
                <w:rFonts w:ascii="Times New Roman" w:hAnsi="Times New Roman" w:cs="Times New Roman"/>
              </w:rPr>
              <w:t>15 ± 0.38</w:t>
            </w:r>
          </w:p>
        </w:tc>
      </w:tr>
      <w:tr w:rsidR="00956846" w14:paraId="235330B2" w14:textId="16133811" w:rsidTr="0046236A">
        <w:tc>
          <w:tcPr>
            <w:tcW w:w="1647" w:type="dxa"/>
          </w:tcPr>
          <w:p w14:paraId="2485673C" w14:textId="5A2CE03A" w:rsidR="00956846" w:rsidRDefault="00956846" w:rsidP="0046236A">
            <w:pPr>
              <w:jc w:val="center"/>
              <w:rPr>
                <w:rFonts w:ascii="Times New Roman" w:hAnsi="Times New Roman" w:cs="Times New Roman"/>
                <w:b/>
                <w:bCs/>
              </w:rPr>
            </w:pPr>
            <w:r w:rsidRPr="00CD2D50">
              <w:rPr>
                <w:rFonts w:ascii="Times New Roman" w:hAnsi="Times New Roman" w:cs="Times New Roman"/>
                <w:b/>
                <w:bCs/>
              </w:rPr>
              <w:t>Ash (%)</w:t>
            </w:r>
          </w:p>
        </w:tc>
        <w:tc>
          <w:tcPr>
            <w:tcW w:w="1447" w:type="dxa"/>
          </w:tcPr>
          <w:p w14:paraId="2CD620B2" w14:textId="54190B7A" w:rsidR="00956846" w:rsidRDefault="00956846" w:rsidP="0046236A">
            <w:pPr>
              <w:jc w:val="center"/>
              <w:rPr>
                <w:rFonts w:ascii="Times New Roman" w:hAnsi="Times New Roman" w:cs="Times New Roman"/>
                <w:b/>
                <w:bCs/>
              </w:rPr>
            </w:pPr>
            <w:r w:rsidRPr="00CD2D50">
              <w:rPr>
                <w:rFonts w:ascii="Times New Roman" w:hAnsi="Times New Roman" w:cs="Times New Roman"/>
              </w:rPr>
              <w:t>2.50 ± 0.20</w:t>
            </w:r>
          </w:p>
        </w:tc>
        <w:tc>
          <w:tcPr>
            <w:tcW w:w="1589" w:type="dxa"/>
          </w:tcPr>
          <w:p w14:paraId="2DB11379" w14:textId="1DB82594" w:rsidR="00956846" w:rsidRDefault="00956846" w:rsidP="0046236A">
            <w:pPr>
              <w:jc w:val="center"/>
              <w:rPr>
                <w:rFonts w:ascii="Times New Roman" w:hAnsi="Times New Roman" w:cs="Times New Roman"/>
                <w:b/>
                <w:bCs/>
              </w:rPr>
            </w:pPr>
            <w:r w:rsidRPr="00CD2D50">
              <w:rPr>
                <w:rFonts w:ascii="Times New Roman" w:hAnsi="Times New Roman" w:cs="Times New Roman"/>
              </w:rPr>
              <w:t>4.40 ± 0.30</w:t>
            </w:r>
          </w:p>
        </w:tc>
      </w:tr>
      <w:tr w:rsidR="00956846" w14:paraId="54C59910" w14:textId="0E49D498" w:rsidTr="0046236A">
        <w:tc>
          <w:tcPr>
            <w:tcW w:w="1647" w:type="dxa"/>
          </w:tcPr>
          <w:p w14:paraId="497FD529" w14:textId="491FD8E2" w:rsidR="00956846" w:rsidRDefault="00956846" w:rsidP="0046236A">
            <w:pPr>
              <w:jc w:val="center"/>
              <w:rPr>
                <w:rFonts w:ascii="Times New Roman" w:hAnsi="Times New Roman" w:cs="Times New Roman"/>
                <w:b/>
                <w:bCs/>
              </w:rPr>
            </w:pPr>
            <w:r w:rsidRPr="00CD2D50">
              <w:rPr>
                <w:rFonts w:ascii="Times New Roman" w:hAnsi="Times New Roman" w:cs="Times New Roman"/>
                <w:b/>
                <w:bCs/>
              </w:rPr>
              <w:t>Protein (%)</w:t>
            </w:r>
          </w:p>
        </w:tc>
        <w:tc>
          <w:tcPr>
            <w:tcW w:w="1447" w:type="dxa"/>
          </w:tcPr>
          <w:p w14:paraId="48215E16" w14:textId="2F30DC3D" w:rsidR="00956846" w:rsidRDefault="00956846" w:rsidP="0046236A">
            <w:pPr>
              <w:jc w:val="center"/>
              <w:rPr>
                <w:rFonts w:ascii="Times New Roman" w:hAnsi="Times New Roman" w:cs="Times New Roman"/>
                <w:b/>
                <w:bCs/>
              </w:rPr>
            </w:pPr>
            <w:r w:rsidRPr="00CD2D50">
              <w:rPr>
                <w:rFonts w:ascii="Times New Roman" w:hAnsi="Times New Roman" w:cs="Times New Roman"/>
              </w:rPr>
              <w:t>25.00 ± 0.25</w:t>
            </w:r>
          </w:p>
        </w:tc>
        <w:tc>
          <w:tcPr>
            <w:tcW w:w="1589" w:type="dxa"/>
          </w:tcPr>
          <w:p w14:paraId="432343D0" w14:textId="2C047CD6" w:rsidR="00956846" w:rsidRDefault="00956846" w:rsidP="0046236A">
            <w:pPr>
              <w:jc w:val="center"/>
              <w:rPr>
                <w:rFonts w:ascii="Times New Roman" w:hAnsi="Times New Roman" w:cs="Times New Roman"/>
                <w:b/>
                <w:bCs/>
              </w:rPr>
            </w:pPr>
            <w:r w:rsidRPr="00CD2D50">
              <w:rPr>
                <w:rFonts w:ascii="Times New Roman" w:hAnsi="Times New Roman" w:cs="Times New Roman"/>
              </w:rPr>
              <w:t>25.50 ± 0.32</w:t>
            </w:r>
          </w:p>
        </w:tc>
      </w:tr>
    </w:tbl>
    <w:p w14:paraId="6E4320A8" w14:textId="7221BD4E" w:rsidR="005F2E77" w:rsidRPr="00573E1F" w:rsidRDefault="00E34FDE" w:rsidP="00397A0E">
      <w:pPr>
        <w:spacing w:line="240" w:lineRule="auto"/>
        <w:jc w:val="both"/>
        <w:rPr>
          <w:rFonts w:ascii="Times New Roman" w:hAnsi="Times New Roman" w:cs="Times New Roman"/>
        </w:rPr>
      </w:pPr>
      <w:r>
        <w:rPr>
          <w:rFonts w:ascii="Times New Roman" w:hAnsi="Times New Roman" w:cs="Times New Roman"/>
        </w:rPr>
        <w:t>(source: self-tested)</w:t>
      </w:r>
    </w:p>
    <w:p w14:paraId="5E2CB584" w14:textId="620AED13" w:rsidR="00500D48" w:rsidRPr="00173C35" w:rsidRDefault="00500D48" w:rsidP="00397A0E">
      <w:pPr>
        <w:spacing w:line="240" w:lineRule="auto"/>
        <w:jc w:val="both"/>
        <w:rPr>
          <w:rFonts w:ascii="Times New Roman" w:hAnsi="Times New Roman" w:cs="Times New Roman"/>
        </w:rPr>
      </w:pPr>
      <w:r w:rsidRPr="00173C35">
        <w:rPr>
          <w:rFonts w:ascii="Times New Roman" w:hAnsi="Times New Roman" w:cs="Times New Roman"/>
        </w:rPr>
        <w:lastRenderedPageBreak/>
        <w:t xml:space="preserve">According to the outcome of </w:t>
      </w:r>
      <w:r w:rsidR="00173C35">
        <w:rPr>
          <w:rFonts w:ascii="Times New Roman" w:hAnsi="Times New Roman" w:cs="Times New Roman"/>
        </w:rPr>
        <w:t xml:space="preserve">the </w:t>
      </w:r>
      <w:r w:rsidRPr="00173C35">
        <w:rPr>
          <w:rFonts w:ascii="Times New Roman" w:hAnsi="Times New Roman" w:cs="Times New Roman"/>
        </w:rPr>
        <w:t xml:space="preserve">analysis of proximate composition, the only slight differences between </w:t>
      </w:r>
      <w:r w:rsidR="00173C35">
        <w:rPr>
          <w:rFonts w:ascii="Times New Roman" w:hAnsi="Times New Roman" w:cs="Times New Roman"/>
        </w:rPr>
        <w:t>deep-fried</w:t>
      </w:r>
      <w:r w:rsidRPr="00173C35">
        <w:rPr>
          <w:rFonts w:ascii="Times New Roman" w:hAnsi="Times New Roman" w:cs="Times New Roman"/>
        </w:rPr>
        <w:t xml:space="preserve"> (R1) and air-fried (R2) fish samosas could be seen. In contrast, </w:t>
      </w:r>
      <w:r w:rsidR="00173C35">
        <w:rPr>
          <w:rFonts w:ascii="Times New Roman" w:hAnsi="Times New Roman" w:cs="Times New Roman"/>
        </w:rPr>
        <w:t xml:space="preserve">the </w:t>
      </w:r>
      <w:r w:rsidRPr="00173C35">
        <w:rPr>
          <w:rFonts w:ascii="Times New Roman" w:hAnsi="Times New Roman" w:cs="Times New Roman"/>
        </w:rPr>
        <w:t>moisture of R1 (48.00 ± 0.85 %) was above that of R2 (47.00 ± 0.87 %), indicating that air frying resulted in a slight increase in dehydration as a result of dry heat. Fat content in air-fried samosas (15 ± 0.38%) was comparable to that of deep-fried samples (22.00 ± 0.56%), reflecting effective reduction of oil absorption without compromising product quality.</w:t>
      </w:r>
    </w:p>
    <w:p w14:paraId="49527D1A" w14:textId="676C7C41" w:rsidR="00500D48" w:rsidRDefault="00173C35" w:rsidP="00397A0E">
      <w:pPr>
        <w:spacing w:line="240" w:lineRule="auto"/>
        <w:jc w:val="both"/>
        <w:rPr>
          <w:rFonts w:ascii="Times New Roman" w:hAnsi="Times New Roman" w:cs="Times New Roman"/>
        </w:rPr>
      </w:pPr>
      <w:r>
        <w:rPr>
          <w:rFonts w:ascii="Times New Roman" w:hAnsi="Times New Roman" w:cs="Times New Roman"/>
        </w:rPr>
        <w:t>Air-fried</w:t>
      </w:r>
      <w:r w:rsidRPr="00173C35">
        <w:rPr>
          <w:rFonts w:ascii="Times New Roman" w:hAnsi="Times New Roman" w:cs="Times New Roman"/>
        </w:rPr>
        <w:t xml:space="preserve"> samosas contained significantly higher protein level (25.50 ± 0.32%) than the </w:t>
      </w:r>
      <w:r>
        <w:rPr>
          <w:rFonts w:ascii="Times New Roman" w:hAnsi="Times New Roman" w:cs="Times New Roman"/>
        </w:rPr>
        <w:t>deep-fried</w:t>
      </w:r>
      <w:r w:rsidRPr="00173C35">
        <w:rPr>
          <w:rFonts w:ascii="Times New Roman" w:hAnsi="Times New Roman" w:cs="Times New Roman"/>
        </w:rPr>
        <w:t xml:space="preserve"> samosas (25.00 ± 0.25%) (p &lt; 0.05), which could be due to protein denaturation resulting from prolonged exposure to deep oil fry. Ash content was higher in </w:t>
      </w:r>
      <w:r w:rsidR="004D5FF4">
        <w:rPr>
          <w:rFonts w:ascii="Times New Roman" w:hAnsi="Times New Roman" w:cs="Times New Roman"/>
        </w:rPr>
        <w:t>air-fried</w:t>
      </w:r>
      <w:r w:rsidRPr="00173C35">
        <w:rPr>
          <w:rFonts w:ascii="Times New Roman" w:hAnsi="Times New Roman" w:cs="Times New Roman"/>
        </w:rPr>
        <w:t xml:space="preserve"> samosas (4.40 ± 0.30) compared to those deep-fried (2.50±0.20), which implies that mineral content was conserved during processing.</w:t>
      </w:r>
    </w:p>
    <w:p w14:paraId="036B4B6A" w14:textId="118CF6B7" w:rsidR="00C41D6B" w:rsidRDefault="000D13DE" w:rsidP="00397A0E">
      <w:pPr>
        <w:spacing w:line="240" w:lineRule="auto"/>
        <w:jc w:val="both"/>
        <w:rPr>
          <w:rFonts w:ascii="Times New Roman" w:hAnsi="Times New Roman" w:cs="Times New Roman"/>
          <w:b/>
          <w:bCs/>
        </w:rPr>
      </w:pPr>
      <w:r w:rsidRPr="00CD2D50">
        <w:rPr>
          <w:rFonts w:ascii="Times New Roman" w:hAnsi="Times New Roman" w:cs="Times New Roman"/>
          <w:b/>
          <w:bCs/>
        </w:rPr>
        <w:t xml:space="preserve">Table </w:t>
      </w:r>
      <w:r w:rsidR="006F0C42">
        <w:rPr>
          <w:rFonts w:ascii="Times New Roman" w:hAnsi="Times New Roman" w:cs="Times New Roman"/>
          <w:b/>
          <w:bCs/>
        </w:rPr>
        <w:t>6</w:t>
      </w:r>
      <w:r w:rsidRPr="00CD2D50">
        <w:rPr>
          <w:rFonts w:ascii="Times New Roman" w:hAnsi="Times New Roman" w:cs="Times New Roman"/>
          <w:b/>
          <w:bCs/>
        </w:rPr>
        <w:t xml:space="preserve">. Sensory evaluation scores of fish samosas </w:t>
      </w:r>
    </w:p>
    <w:tbl>
      <w:tblPr>
        <w:tblStyle w:val="TableGrid"/>
        <w:tblW w:w="0" w:type="auto"/>
        <w:tblInd w:w="835" w:type="dxa"/>
        <w:tblLook w:val="04A0" w:firstRow="1" w:lastRow="0" w:firstColumn="1" w:lastColumn="0" w:noHBand="0" w:noVBand="1"/>
      </w:tblPr>
      <w:tblGrid>
        <w:gridCol w:w="1443"/>
        <w:gridCol w:w="1843"/>
        <w:gridCol w:w="1954"/>
      </w:tblGrid>
      <w:tr w:rsidR="00015C0A" w14:paraId="1261D1E8" w14:textId="77777777" w:rsidTr="00740AEF">
        <w:tc>
          <w:tcPr>
            <w:tcW w:w="1443" w:type="dxa"/>
          </w:tcPr>
          <w:p w14:paraId="60610C31" w14:textId="0238F127" w:rsidR="00015C0A" w:rsidRPr="007F5734" w:rsidRDefault="000D4223" w:rsidP="00740AEF">
            <w:pPr>
              <w:jc w:val="center"/>
              <w:rPr>
                <w:rFonts w:ascii="Times New Roman" w:hAnsi="Times New Roman" w:cs="Times New Roman"/>
                <w:b/>
                <w:bCs/>
              </w:rPr>
            </w:pPr>
            <w:r w:rsidRPr="007F5734">
              <w:rPr>
                <w:rFonts w:ascii="Times New Roman" w:hAnsi="Times New Roman" w:cs="Times New Roman"/>
                <w:b/>
                <w:bCs/>
              </w:rPr>
              <w:t>Attributes</w:t>
            </w:r>
          </w:p>
        </w:tc>
        <w:tc>
          <w:tcPr>
            <w:tcW w:w="1843" w:type="dxa"/>
          </w:tcPr>
          <w:p w14:paraId="061DA6D2" w14:textId="34BBDA15" w:rsidR="00015C0A" w:rsidRPr="007F5734" w:rsidRDefault="000D4223" w:rsidP="00740AEF">
            <w:pPr>
              <w:jc w:val="center"/>
              <w:rPr>
                <w:rFonts w:ascii="Times New Roman" w:hAnsi="Times New Roman" w:cs="Times New Roman"/>
                <w:b/>
                <w:bCs/>
              </w:rPr>
            </w:pPr>
            <w:r w:rsidRPr="007F5734">
              <w:rPr>
                <w:rFonts w:ascii="Times New Roman" w:hAnsi="Times New Roman" w:cs="Times New Roman"/>
                <w:b/>
                <w:bCs/>
              </w:rPr>
              <w:t>Deep-Fried(R1)</w:t>
            </w:r>
          </w:p>
        </w:tc>
        <w:tc>
          <w:tcPr>
            <w:tcW w:w="1954" w:type="dxa"/>
          </w:tcPr>
          <w:p w14:paraId="3A9572CC" w14:textId="3427D48F" w:rsidR="00015C0A" w:rsidRDefault="000D4223" w:rsidP="00740AEF">
            <w:pPr>
              <w:jc w:val="center"/>
              <w:rPr>
                <w:rFonts w:ascii="Times New Roman" w:hAnsi="Times New Roman" w:cs="Times New Roman"/>
                <w:b/>
                <w:bCs/>
              </w:rPr>
            </w:pPr>
            <w:r w:rsidRPr="00CD2D50">
              <w:rPr>
                <w:rFonts w:ascii="Times New Roman" w:hAnsi="Times New Roman" w:cs="Times New Roman"/>
                <w:b/>
                <w:bCs/>
              </w:rPr>
              <w:t>Air-Fried (R2)</w:t>
            </w:r>
          </w:p>
        </w:tc>
      </w:tr>
      <w:tr w:rsidR="0088057E" w14:paraId="193B5129" w14:textId="77777777" w:rsidTr="00740AEF">
        <w:tc>
          <w:tcPr>
            <w:tcW w:w="1443" w:type="dxa"/>
            <w:vAlign w:val="center"/>
          </w:tcPr>
          <w:p w14:paraId="4DBE63EF" w14:textId="6DC45C9B" w:rsidR="0088057E" w:rsidRDefault="0088057E" w:rsidP="00740AEF">
            <w:pPr>
              <w:jc w:val="center"/>
              <w:rPr>
                <w:rFonts w:ascii="Times New Roman" w:hAnsi="Times New Roman" w:cs="Times New Roman"/>
                <w:b/>
                <w:bCs/>
              </w:rPr>
            </w:pPr>
            <w:r w:rsidRPr="00CD2D50">
              <w:rPr>
                <w:rFonts w:ascii="Times New Roman" w:hAnsi="Times New Roman" w:cs="Times New Roman"/>
              </w:rPr>
              <w:t>Appearance</w:t>
            </w:r>
          </w:p>
        </w:tc>
        <w:tc>
          <w:tcPr>
            <w:tcW w:w="1843" w:type="dxa"/>
          </w:tcPr>
          <w:p w14:paraId="1C0C9993" w14:textId="76FF2C11" w:rsidR="0088057E" w:rsidRPr="006F0C42" w:rsidRDefault="007C18ED" w:rsidP="00740AEF">
            <w:pPr>
              <w:jc w:val="center"/>
              <w:rPr>
                <w:rFonts w:ascii="Times New Roman" w:hAnsi="Times New Roman" w:cs="Times New Roman"/>
              </w:rPr>
            </w:pPr>
            <w:r>
              <w:rPr>
                <w:rFonts w:ascii="Times New Roman" w:hAnsi="Times New Roman" w:cs="Times New Roman"/>
              </w:rPr>
              <w:t>5.5</w:t>
            </w:r>
          </w:p>
        </w:tc>
        <w:tc>
          <w:tcPr>
            <w:tcW w:w="1954" w:type="dxa"/>
          </w:tcPr>
          <w:p w14:paraId="2A6C5666" w14:textId="64420447" w:rsidR="0088057E" w:rsidRPr="006F0C42" w:rsidRDefault="007C18ED" w:rsidP="00740AEF">
            <w:pPr>
              <w:jc w:val="center"/>
              <w:rPr>
                <w:rFonts w:ascii="Times New Roman" w:hAnsi="Times New Roman" w:cs="Times New Roman"/>
              </w:rPr>
            </w:pPr>
            <w:r>
              <w:rPr>
                <w:rFonts w:ascii="Times New Roman" w:hAnsi="Times New Roman" w:cs="Times New Roman"/>
              </w:rPr>
              <w:t>7</w:t>
            </w:r>
          </w:p>
        </w:tc>
      </w:tr>
      <w:tr w:rsidR="0088057E" w14:paraId="34F9E12B" w14:textId="77777777" w:rsidTr="00740AEF">
        <w:tc>
          <w:tcPr>
            <w:tcW w:w="1443" w:type="dxa"/>
          </w:tcPr>
          <w:p w14:paraId="13A55E06" w14:textId="65DE57EA" w:rsidR="0088057E" w:rsidRDefault="0088057E" w:rsidP="00740AEF">
            <w:pPr>
              <w:jc w:val="center"/>
              <w:rPr>
                <w:rFonts w:ascii="Times New Roman" w:hAnsi="Times New Roman" w:cs="Times New Roman"/>
                <w:b/>
                <w:bCs/>
              </w:rPr>
            </w:pPr>
            <w:r w:rsidRPr="00CD2D50">
              <w:rPr>
                <w:rFonts w:ascii="Times New Roman" w:hAnsi="Times New Roman" w:cs="Times New Roman"/>
              </w:rPr>
              <w:t>Colour</w:t>
            </w:r>
          </w:p>
        </w:tc>
        <w:tc>
          <w:tcPr>
            <w:tcW w:w="1843" w:type="dxa"/>
          </w:tcPr>
          <w:p w14:paraId="4A14D4A3" w14:textId="6213AD1C" w:rsidR="0088057E" w:rsidRPr="006F0C42" w:rsidRDefault="007C18ED" w:rsidP="00740AEF">
            <w:pPr>
              <w:jc w:val="center"/>
              <w:rPr>
                <w:rFonts w:ascii="Times New Roman" w:hAnsi="Times New Roman" w:cs="Times New Roman"/>
              </w:rPr>
            </w:pPr>
            <w:r>
              <w:rPr>
                <w:rFonts w:ascii="Times New Roman" w:hAnsi="Times New Roman" w:cs="Times New Roman"/>
              </w:rPr>
              <w:t>6.5</w:t>
            </w:r>
          </w:p>
        </w:tc>
        <w:tc>
          <w:tcPr>
            <w:tcW w:w="1954" w:type="dxa"/>
          </w:tcPr>
          <w:p w14:paraId="1C2E3D7F" w14:textId="541EF066" w:rsidR="0088057E" w:rsidRPr="006F0C42" w:rsidRDefault="00375CBB" w:rsidP="00740AEF">
            <w:pPr>
              <w:jc w:val="center"/>
              <w:rPr>
                <w:rFonts w:ascii="Times New Roman" w:hAnsi="Times New Roman" w:cs="Times New Roman"/>
              </w:rPr>
            </w:pPr>
            <w:r>
              <w:rPr>
                <w:rFonts w:ascii="Times New Roman" w:hAnsi="Times New Roman" w:cs="Times New Roman"/>
              </w:rPr>
              <w:t>8</w:t>
            </w:r>
          </w:p>
        </w:tc>
      </w:tr>
      <w:tr w:rsidR="0088057E" w14:paraId="548F4AC5" w14:textId="77777777" w:rsidTr="00740AEF">
        <w:tc>
          <w:tcPr>
            <w:tcW w:w="1443" w:type="dxa"/>
          </w:tcPr>
          <w:p w14:paraId="713FF2A7" w14:textId="0916ABD0" w:rsidR="0088057E" w:rsidRDefault="0088057E" w:rsidP="00740AEF">
            <w:pPr>
              <w:jc w:val="center"/>
              <w:rPr>
                <w:rFonts w:ascii="Times New Roman" w:hAnsi="Times New Roman" w:cs="Times New Roman"/>
                <w:b/>
                <w:bCs/>
              </w:rPr>
            </w:pPr>
            <w:r w:rsidRPr="00CD2D50">
              <w:rPr>
                <w:rFonts w:ascii="Times New Roman" w:hAnsi="Times New Roman" w:cs="Times New Roman"/>
              </w:rPr>
              <w:t>Taste</w:t>
            </w:r>
          </w:p>
        </w:tc>
        <w:tc>
          <w:tcPr>
            <w:tcW w:w="1843" w:type="dxa"/>
          </w:tcPr>
          <w:p w14:paraId="3D4CEE2C" w14:textId="3BAA9C7A" w:rsidR="0088057E" w:rsidRPr="006F0C42" w:rsidRDefault="00BE27F4" w:rsidP="00740AEF">
            <w:pPr>
              <w:jc w:val="center"/>
              <w:rPr>
                <w:rFonts w:ascii="Times New Roman" w:hAnsi="Times New Roman" w:cs="Times New Roman"/>
              </w:rPr>
            </w:pPr>
            <w:r w:rsidRPr="006F0C42">
              <w:rPr>
                <w:rFonts w:ascii="Times New Roman" w:hAnsi="Times New Roman" w:cs="Times New Roman"/>
              </w:rPr>
              <w:t>7</w:t>
            </w:r>
          </w:p>
        </w:tc>
        <w:tc>
          <w:tcPr>
            <w:tcW w:w="1954" w:type="dxa"/>
          </w:tcPr>
          <w:p w14:paraId="4B59F16A" w14:textId="249C6703" w:rsidR="0088057E" w:rsidRPr="006F0C42" w:rsidRDefault="00245D49" w:rsidP="00740AEF">
            <w:pPr>
              <w:jc w:val="center"/>
              <w:rPr>
                <w:rFonts w:ascii="Times New Roman" w:hAnsi="Times New Roman" w:cs="Times New Roman"/>
              </w:rPr>
            </w:pPr>
            <w:r>
              <w:rPr>
                <w:rFonts w:ascii="Times New Roman" w:hAnsi="Times New Roman" w:cs="Times New Roman"/>
              </w:rPr>
              <w:t>7.5</w:t>
            </w:r>
          </w:p>
        </w:tc>
      </w:tr>
      <w:tr w:rsidR="0088057E" w14:paraId="7D61FB5E" w14:textId="77777777" w:rsidTr="00740AEF">
        <w:tc>
          <w:tcPr>
            <w:tcW w:w="1443" w:type="dxa"/>
          </w:tcPr>
          <w:p w14:paraId="18344A8D" w14:textId="3A57D46B" w:rsidR="0088057E" w:rsidRDefault="0088057E" w:rsidP="00740AEF">
            <w:pPr>
              <w:jc w:val="center"/>
              <w:rPr>
                <w:rFonts w:ascii="Times New Roman" w:hAnsi="Times New Roman" w:cs="Times New Roman"/>
                <w:b/>
                <w:bCs/>
              </w:rPr>
            </w:pPr>
            <w:r w:rsidRPr="00CD2D50">
              <w:rPr>
                <w:rFonts w:ascii="Times New Roman" w:hAnsi="Times New Roman" w:cs="Times New Roman"/>
              </w:rPr>
              <w:t>Texture</w:t>
            </w:r>
          </w:p>
        </w:tc>
        <w:tc>
          <w:tcPr>
            <w:tcW w:w="1843" w:type="dxa"/>
          </w:tcPr>
          <w:p w14:paraId="291CB4AD" w14:textId="76DA6601" w:rsidR="0088057E" w:rsidRPr="006F0C42" w:rsidRDefault="00245D49" w:rsidP="00740AEF">
            <w:pPr>
              <w:jc w:val="center"/>
              <w:rPr>
                <w:rFonts w:ascii="Times New Roman" w:hAnsi="Times New Roman" w:cs="Times New Roman"/>
              </w:rPr>
            </w:pPr>
            <w:r>
              <w:rPr>
                <w:rFonts w:ascii="Times New Roman" w:hAnsi="Times New Roman" w:cs="Times New Roman"/>
              </w:rPr>
              <w:t>5</w:t>
            </w:r>
          </w:p>
        </w:tc>
        <w:tc>
          <w:tcPr>
            <w:tcW w:w="1954" w:type="dxa"/>
          </w:tcPr>
          <w:p w14:paraId="4D4C2631" w14:textId="6C548566" w:rsidR="0088057E" w:rsidRPr="006F0C42" w:rsidRDefault="0032539D" w:rsidP="00740AEF">
            <w:pPr>
              <w:jc w:val="center"/>
              <w:rPr>
                <w:rFonts w:ascii="Times New Roman" w:hAnsi="Times New Roman" w:cs="Times New Roman"/>
              </w:rPr>
            </w:pPr>
            <w:r>
              <w:rPr>
                <w:rFonts w:ascii="Times New Roman" w:hAnsi="Times New Roman" w:cs="Times New Roman"/>
              </w:rPr>
              <w:t>6</w:t>
            </w:r>
          </w:p>
        </w:tc>
      </w:tr>
      <w:tr w:rsidR="00ED3A2B" w14:paraId="65B1E841" w14:textId="77777777" w:rsidTr="00740AEF">
        <w:tc>
          <w:tcPr>
            <w:tcW w:w="1443" w:type="dxa"/>
          </w:tcPr>
          <w:p w14:paraId="332267A3" w14:textId="06E94AC4" w:rsidR="00ED3A2B" w:rsidRPr="00CD2D50" w:rsidRDefault="00124E21" w:rsidP="00740AEF">
            <w:pPr>
              <w:jc w:val="center"/>
              <w:rPr>
                <w:rFonts w:ascii="Times New Roman" w:hAnsi="Times New Roman" w:cs="Times New Roman"/>
              </w:rPr>
            </w:pPr>
            <w:r>
              <w:rPr>
                <w:rFonts w:ascii="Times New Roman" w:hAnsi="Times New Roman" w:cs="Times New Roman"/>
              </w:rPr>
              <w:t>Odour</w:t>
            </w:r>
          </w:p>
        </w:tc>
        <w:tc>
          <w:tcPr>
            <w:tcW w:w="1843" w:type="dxa"/>
          </w:tcPr>
          <w:p w14:paraId="49EE9535" w14:textId="541D260A" w:rsidR="00ED3A2B" w:rsidRPr="006F0C42" w:rsidRDefault="0032539D" w:rsidP="00740AEF">
            <w:pPr>
              <w:jc w:val="center"/>
              <w:rPr>
                <w:rFonts w:ascii="Times New Roman" w:hAnsi="Times New Roman" w:cs="Times New Roman"/>
              </w:rPr>
            </w:pPr>
            <w:r>
              <w:rPr>
                <w:rFonts w:ascii="Times New Roman" w:hAnsi="Times New Roman" w:cs="Times New Roman"/>
              </w:rPr>
              <w:t>6</w:t>
            </w:r>
          </w:p>
        </w:tc>
        <w:tc>
          <w:tcPr>
            <w:tcW w:w="1954" w:type="dxa"/>
          </w:tcPr>
          <w:p w14:paraId="60DEFD8D" w14:textId="2F539D60" w:rsidR="00ED3A2B" w:rsidRPr="006F0C42" w:rsidRDefault="00C83FC5" w:rsidP="00740AEF">
            <w:pPr>
              <w:jc w:val="center"/>
              <w:rPr>
                <w:rFonts w:ascii="Times New Roman" w:hAnsi="Times New Roman" w:cs="Times New Roman"/>
              </w:rPr>
            </w:pPr>
            <w:r w:rsidRPr="006F0C42">
              <w:rPr>
                <w:rFonts w:ascii="Times New Roman" w:hAnsi="Times New Roman" w:cs="Times New Roman"/>
              </w:rPr>
              <w:t>8</w:t>
            </w:r>
          </w:p>
        </w:tc>
      </w:tr>
      <w:tr w:rsidR="0088057E" w14:paraId="06277574" w14:textId="77777777" w:rsidTr="00740AEF">
        <w:tc>
          <w:tcPr>
            <w:tcW w:w="1443" w:type="dxa"/>
            <w:vAlign w:val="center"/>
          </w:tcPr>
          <w:p w14:paraId="32F52F9F" w14:textId="525D7378" w:rsidR="0088057E" w:rsidRDefault="0088057E" w:rsidP="00740AEF">
            <w:pPr>
              <w:jc w:val="center"/>
              <w:rPr>
                <w:rFonts w:ascii="Times New Roman" w:hAnsi="Times New Roman" w:cs="Times New Roman"/>
                <w:b/>
                <w:bCs/>
              </w:rPr>
            </w:pPr>
            <w:r w:rsidRPr="00CD2D50">
              <w:rPr>
                <w:rFonts w:ascii="Times New Roman" w:hAnsi="Times New Roman" w:cs="Times New Roman"/>
              </w:rPr>
              <w:t>Overall acceptability</w:t>
            </w:r>
          </w:p>
        </w:tc>
        <w:tc>
          <w:tcPr>
            <w:tcW w:w="1843" w:type="dxa"/>
          </w:tcPr>
          <w:p w14:paraId="0330C4F3" w14:textId="14E8DFE8" w:rsidR="0088057E" w:rsidRPr="006F0C42" w:rsidRDefault="00124E21" w:rsidP="00740AEF">
            <w:pPr>
              <w:jc w:val="center"/>
              <w:rPr>
                <w:rFonts w:ascii="Times New Roman" w:hAnsi="Times New Roman" w:cs="Times New Roman"/>
              </w:rPr>
            </w:pPr>
            <w:r w:rsidRPr="006F0C42">
              <w:rPr>
                <w:rFonts w:ascii="Times New Roman" w:hAnsi="Times New Roman" w:cs="Times New Roman"/>
              </w:rPr>
              <w:t>7</w:t>
            </w:r>
          </w:p>
        </w:tc>
        <w:tc>
          <w:tcPr>
            <w:tcW w:w="1954" w:type="dxa"/>
          </w:tcPr>
          <w:p w14:paraId="01005E1F" w14:textId="35C9268B" w:rsidR="0088057E" w:rsidRPr="006F0C42" w:rsidRDefault="00C83FC5" w:rsidP="00740AEF">
            <w:pPr>
              <w:jc w:val="center"/>
              <w:rPr>
                <w:rFonts w:ascii="Times New Roman" w:hAnsi="Times New Roman" w:cs="Times New Roman"/>
              </w:rPr>
            </w:pPr>
            <w:r w:rsidRPr="006F0C42">
              <w:rPr>
                <w:rFonts w:ascii="Times New Roman" w:hAnsi="Times New Roman" w:cs="Times New Roman"/>
              </w:rPr>
              <w:t>8</w:t>
            </w:r>
          </w:p>
        </w:tc>
      </w:tr>
    </w:tbl>
    <w:p w14:paraId="01F74021" w14:textId="77777777" w:rsidR="00AF65C3" w:rsidRDefault="000D13DE" w:rsidP="00397A0E">
      <w:pPr>
        <w:spacing w:line="240" w:lineRule="auto"/>
        <w:jc w:val="both"/>
        <w:rPr>
          <w:rFonts w:ascii="Times New Roman" w:hAnsi="Times New Roman" w:cs="Times New Roman"/>
        </w:rPr>
      </w:pPr>
      <w:r w:rsidRPr="00CD2D50">
        <w:rPr>
          <w:rFonts w:ascii="Times New Roman" w:hAnsi="Times New Roman" w:cs="Times New Roman"/>
          <w:b/>
          <w:bCs/>
        </w:rPr>
        <w:t>Note:</w:t>
      </w:r>
      <w:r w:rsidRPr="00CD2D50">
        <w:rPr>
          <w:rFonts w:ascii="Times New Roman" w:hAnsi="Times New Roman" w:cs="Times New Roman"/>
        </w:rPr>
        <w:t xml:space="preserve"> Scores were recorded using a 9-point hedonic scale (1 = dislike extremely, 9 = like extremely).</w:t>
      </w:r>
    </w:p>
    <w:p w14:paraId="72877CDE" w14:textId="452D9D45" w:rsidR="00530894" w:rsidRPr="00CD2D50" w:rsidRDefault="00530894" w:rsidP="00397A0E">
      <w:pPr>
        <w:spacing w:line="240" w:lineRule="auto"/>
        <w:jc w:val="both"/>
        <w:rPr>
          <w:rFonts w:ascii="Times New Roman" w:hAnsi="Times New Roman" w:cs="Times New Roman"/>
        </w:rPr>
      </w:pPr>
      <w:r w:rsidRPr="00530894">
        <w:rPr>
          <w:rFonts w:ascii="Times New Roman" w:hAnsi="Times New Roman" w:cs="Times New Roman"/>
        </w:rPr>
        <w:t>The sensory evaluation conducted on fish samosas prepared by two techniques-deep frying (R1) and air frying (R2)</w:t>
      </w:r>
      <w:r w:rsidR="001F1417">
        <w:rPr>
          <w:rFonts w:ascii="Times New Roman" w:hAnsi="Times New Roman" w:cs="Times New Roman"/>
        </w:rPr>
        <w:t xml:space="preserve">, </w:t>
      </w:r>
      <w:r w:rsidRPr="00530894">
        <w:rPr>
          <w:rFonts w:ascii="Times New Roman" w:hAnsi="Times New Roman" w:cs="Times New Roman"/>
        </w:rPr>
        <w:t xml:space="preserve">revealed that air-fried fish samosas were accepted better for all sensory parameters. The </w:t>
      </w:r>
      <w:proofErr w:type="spellStart"/>
      <w:r w:rsidRPr="00530894">
        <w:rPr>
          <w:rFonts w:ascii="Times New Roman" w:hAnsi="Times New Roman" w:cs="Times New Roman"/>
        </w:rPr>
        <w:t>panelist</w:t>
      </w:r>
      <w:r w:rsidR="001F1417">
        <w:rPr>
          <w:rFonts w:ascii="Times New Roman" w:hAnsi="Times New Roman" w:cs="Times New Roman"/>
        </w:rPr>
        <w:t>s</w:t>
      </w:r>
      <w:proofErr w:type="spellEnd"/>
      <w:r w:rsidRPr="00530894">
        <w:rPr>
          <w:rFonts w:ascii="Times New Roman" w:hAnsi="Times New Roman" w:cs="Times New Roman"/>
        </w:rPr>
        <w:t xml:space="preserve"> rated air-fried fish samosas above in appearance, colour, taste, texture, odour, and overall acceptability. The colour of the air-fried samosas was more appealing; light</w:t>
      </w:r>
      <w:r w:rsidR="001F1417">
        <w:rPr>
          <w:rFonts w:ascii="Times New Roman" w:hAnsi="Times New Roman" w:cs="Times New Roman"/>
        </w:rPr>
        <w:t>,</w:t>
      </w:r>
      <w:r w:rsidRPr="00530894">
        <w:rPr>
          <w:rFonts w:ascii="Times New Roman" w:hAnsi="Times New Roman" w:cs="Times New Roman"/>
        </w:rPr>
        <w:t xml:space="preserve"> sparkling golden brown in </w:t>
      </w:r>
      <w:proofErr w:type="spellStart"/>
      <w:r w:rsidRPr="00530894">
        <w:rPr>
          <w:rFonts w:ascii="Times New Roman" w:hAnsi="Times New Roman" w:cs="Times New Roman"/>
        </w:rPr>
        <w:t>color</w:t>
      </w:r>
      <w:proofErr w:type="spellEnd"/>
      <w:r w:rsidRPr="00530894">
        <w:rPr>
          <w:rFonts w:ascii="Times New Roman" w:hAnsi="Times New Roman" w:cs="Times New Roman"/>
        </w:rPr>
        <w:t xml:space="preserve">, crisp outer layer, benevolent aroma-and do not have that excessive greasy after feel characteristic of deep frying. Taste-wise, it was cleaner, with the natural fish taste coming through more distinctly, a flavour very much enjoyed by the consumers. Although the deep-fried one was delicious, it came off as oily, heavier in texture compared to the air fryer fish samosa. The air-fried fish samosas, being better perceived by consumers, </w:t>
      </w:r>
      <w:r w:rsidR="001F1417">
        <w:rPr>
          <w:rFonts w:ascii="Times New Roman" w:hAnsi="Times New Roman" w:cs="Times New Roman"/>
        </w:rPr>
        <w:t>have</w:t>
      </w:r>
      <w:r w:rsidRPr="00530894">
        <w:rPr>
          <w:rFonts w:ascii="Times New Roman" w:hAnsi="Times New Roman" w:cs="Times New Roman"/>
        </w:rPr>
        <w:t xml:space="preserve"> lesser oil absorption, hence could be classified as a better option, with a more commercially viable avenue, for the development of nutritious, appetizing, and consumer-friendly fish-based snacks.</w:t>
      </w:r>
    </w:p>
    <w:p w14:paraId="647CC54D" w14:textId="76CC12C7" w:rsidR="00573E1F" w:rsidRDefault="00573E1F" w:rsidP="00397A0E">
      <w:pPr>
        <w:spacing w:line="240" w:lineRule="auto"/>
        <w:jc w:val="both"/>
        <w:rPr>
          <w:rFonts w:ascii="Times New Roman" w:hAnsi="Times New Roman" w:cs="Times New Roman"/>
          <w:b/>
          <w:bCs/>
        </w:rPr>
      </w:pPr>
      <w:r w:rsidRPr="00573E1F">
        <w:rPr>
          <w:rFonts w:ascii="Times New Roman" w:hAnsi="Times New Roman" w:cs="Times New Roman"/>
          <w:b/>
          <w:bCs/>
        </w:rPr>
        <w:t>Discussion</w:t>
      </w:r>
    </w:p>
    <w:p w14:paraId="44FAAD94" w14:textId="07CB6C69" w:rsidR="005F6A35" w:rsidRDefault="005F6A35" w:rsidP="00397A0E">
      <w:pPr>
        <w:spacing w:line="240" w:lineRule="auto"/>
        <w:jc w:val="both"/>
        <w:rPr>
          <w:rFonts w:ascii="Times New Roman" w:hAnsi="Times New Roman" w:cs="Times New Roman"/>
        </w:rPr>
      </w:pPr>
      <w:r w:rsidRPr="005F6A35">
        <w:rPr>
          <w:rFonts w:ascii="Times New Roman" w:hAnsi="Times New Roman" w:cs="Times New Roman"/>
        </w:rPr>
        <w:t>Air-frie</w:t>
      </w:r>
      <w:r w:rsidR="00A03055">
        <w:rPr>
          <w:rFonts w:ascii="Times New Roman" w:hAnsi="Times New Roman" w:cs="Times New Roman"/>
        </w:rPr>
        <w:t>d</w:t>
      </w:r>
      <w:r w:rsidRPr="005F6A35">
        <w:rPr>
          <w:rFonts w:ascii="Times New Roman" w:hAnsi="Times New Roman" w:cs="Times New Roman"/>
        </w:rPr>
        <w:t xml:space="preserve"> Samosas have been observed to retain a significantly lower amount of oil compared to deep-fried </w:t>
      </w:r>
      <w:r w:rsidR="001F1417">
        <w:rPr>
          <w:rFonts w:ascii="Times New Roman" w:hAnsi="Times New Roman" w:cs="Times New Roman"/>
        </w:rPr>
        <w:t>Samosas</w:t>
      </w:r>
      <w:r w:rsidRPr="005F6A35">
        <w:rPr>
          <w:rFonts w:ascii="Times New Roman" w:hAnsi="Times New Roman" w:cs="Times New Roman"/>
        </w:rPr>
        <w:t xml:space="preserve">. In the study conducted, air-fried samosas retained approximately 10.47% ± 0.45% oil, whereas deep-fried samosas absorbed about 18.18% ± 0.02% oil. The difference in oil absorption is consistent with findings from other investigations. For example, a study by Zhou </w:t>
      </w:r>
      <w:r w:rsidRPr="00404EDE">
        <w:rPr>
          <w:rFonts w:ascii="Times New Roman" w:hAnsi="Times New Roman" w:cs="Times New Roman"/>
          <w:i/>
          <w:iCs/>
        </w:rPr>
        <w:t>et al.</w:t>
      </w:r>
      <w:r w:rsidRPr="005F6A35">
        <w:rPr>
          <w:rFonts w:ascii="Times New Roman" w:hAnsi="Times New Roman" w:cs="Times New Roman"/>
        </w:rPr>
        <w:t xml:space="preserve"> (2022) concluded that shrimp fried by the air method contained less fat than deep-fried shrimp by 4.26–6.58 g/100 g of shrimp. Thus, great losses were also reported for air-fried food compared with deep-fried samples by Téllez-Morales </w:t>
      </w:r>
      <w:r w:rsidRPr="001228F3">
        <w:rPr>
          <w:rFonts w:ascii="Times New Roman" w:hAnsi="Times New Roman" w:cs="Times New Roman"/>
          <w:i/>
          <w:iCs/>
        </w:rPr>
        <w:t>et al.</w:t>
      </w:r>
      <w:r w:rsidR="005B6012">
        <w:rPr>
          <w:rFonts w:ascii="Times New Roman" w:hAnsi="Times New Roman" w:cs="Times New Roman"/>
        </w:rPr>
        <w:t xml:space="preserve"> (</w:t>
      </w:r>
      <w:r w:rsidRPr="005F6A35">
        <w:rPr>
          <w:rFonts w:ascii="Times New Roman" w:hAnsi="Times New Roman" w:cs="Times New Roman"/>
        </w:rPr>
        <w:t xml:space="preserve">2024). Air-frying seems to be not only a method of decreasing oil absorption, but also a healthier option compared to traditional deep-frying. Using much less oil, air frying lowers calories and might probably reduce one of the dietary precursors that lead to cardiovascular complications. The pH of the samosas remained close to being constant within a range of 6.0 to 6.3. This indicates </w:t>
      </w:r>
      <w:r w:rsidRPr="005F6A35">
        <w:rPr>
          <w:rFonts w:ascii="Times New Roman" w:hAnsi="Times New Roman" w:cs="Times New Roman"/>
        </w:rPr>
        <w:lastRenderedPageBreak/>
        <w:t xml:space="preserve">that frying did not cause extensive biochemical changes in the samples. Goswami &amp; Manna (2020) found similar results in that frying did not cause any significant changes in the pH of fish products. </w:t>
      </w:r>
      <w:proofErr w:type="spellStart"/>
      <w:r w:rsidRPr="005F6A35">
        <w:rPr>
          <w:rFonts w:ascii="Times New Roman" w:hAnsi="Times New Roman" w:cs="Times New Roman"/>
        </w:rPr>
        <w:t>Color</w:t>
      </w:r>
      <w:proofErr w:type="spellEnd"/>
      <w:r w:rsidRPr="005F6A35">
        <w:rPr>
          <w:rFonts w:ascii="Times New Roman" w:hAnsi="Times New Roman" w:cs="Times New Roman"/>
        </w:rPr>
        <w:t xml:space="preserve"> measurements (L*, a*, b*) showed that deep-fried samosas were lighter, with an L* value of 63.20, than air-fried samosas, which had an L* value of 61.60. The samples prepared by air frying, however, had more yellow tones with a b* value of 20.3, which makes them visually attractive on the golden surface. This observation is a reflection of further improvement regarding the browning effect through air frying, which is probably a consequence of the Maillard reactions as reported by Téllez-Morales </w:t>
      </w:r>
      <w:r w:rsidRPr="001228F3">
        <w:rPr>
          <w:rFonts w:ascii="Times New Roman" w:hAnsi="Times New Roman" w:cs="Times New Roman"/>
          <w:i/>
          <w:iCs/>
        </w:rPr>
        <w:t>et al.</w:t>
      </w:r>
      <w:r w:rsidR="001F1417">
        <w:rPr>
          <w:rFonts w:ascii="Times New Roman" w:hAnsi="Times New Roman" w:cs="Times New Roman"/>
        </w:rPr>
        <w:t xml:space="preserve"> (</w:t>
      </w:r>
      <w:r w:rsidRPr="005F6A35">
        <w:rPr>
          <w:rFonts w:ascii="Times New Roman" w:hAnsi="Times New Roman" w:cs="Times New Roman"/>
        </w:rPr>
        <w:t xml:space="preserve">2024). Slightly air-fried samples recorded </w:t>
      </w:r>
      <w:r w:rsidR="00516F65">
        <w:rPr>
          <w:rFonts w:ascii="Times New Roman" w:hAnsi="Times New Roman" w:cs="Times New Roman"/>
        </w:rPr>
        <w:t>lower</w:t>
      </w:r>
      <w:r w:rsidRPr="005F6A35">
        <w:rPr>
          <w:rFonts w:ascii="Times New Roman" w:hAnsi="Times New Roman" w:cs="Times New Roman"/>
        </w:rPr>
        <w:t xml:space="preserve"> moisture than </w:t>
      </w:r>
      <w:r w:rsidR="00516F65">
        <w:rPr>
          <w:rFonts w:ascii="Times New Roman" w:hAnsi="Times New Roman" w:cs="Times New Roman"/>
        </w:rPr>
        <w:t xml:space="preserve">the </w:t>
      </w:r>
      <w:r w:rsidRPr="005F6A35">
        <w:rPr>
          <w:rFonts w:ascii="Times New Roman" w:hAnsi="Times New Roman" w:cs="Times New Roman"/>
        </w:rPr>
        <w:t>study dry-fried conditions; 47 ± 0.87% against 48 ± 0.85% according to deep frying, which corresponds with Zhou</w:t>
      </w:r>
      <w:r w:rsidR="001228F3">
        <w:rPr>
          <w:rFonts w:ascii="Times New Roman" w:hAnsi="Times New Roman" w:cs="Times New Roman"/>
        </w:rPr>
        <w:t xml:space="preserve"> </w:t>
      </w:r>
      <w:r w:rsidRPr="001228F3">
        <w:rPr>
          <w:rFonts w:ascii="Times New Roman" w:hAnsi="Times New Roman" w:cs="Times New Roman"/>
          <w:i/>
          <w:iCs/>
        </w:rPr>
        <w:t>et al.</w:t>
      </w:r>
      <w:r w:rsidRPr="005F6A35">
        <w:rPr>
          <w:rFonts w:ascii="Times New Roman" w:hAnsi="Times New Roman" w:cs="Times New Roman"/>
        </w:rPr>
        <w:t xml:space="preserve"> (2022), who explained that </w:t>
      </w:r>
      <w:r w:rsidR="00516F65">
        <w:rPr>
          <w:rFonts w:ascii="Times New Roman" w:hAnsi="Times New Roman" w:cs="Times New Roman"/>
        </w:rPr>
        <w:t>air-frying</w:t>
      </w:r>
      <w:r w:rsidRPr="005F6A35">
        <w:rPr>
          <w:rFonts w:ascii="Times New Roman" w:hAnsi="Times New Roman" w:cs="Times New Roman"/>
        </w:rPr>
        <w:t xml:space="preserve"> using dry heat could result in less moisture.</w:t>
      </w:r>
    </w:p>
    <w:p w14:paraId="12C71C07" w14:textId="353F7969" w:rsidR="00D8505A" w:rsidRPr="00573E1F" w:rsidRDefault="00E36F0C" w:rsidP="00397A0E">
      <w:pPr>
        <w:spacing w:line="240" w:lineRule="auto"/>
        <w:jc w:val="both"/>
        <w:rPr>
          <w:rFonts w:ascii="Times New Roman" w:hAnsi="Times New Roman" w:cs="Times New Roman"/>
        </w:rPr>
      </w:pPr>
      <w:r w:rsidRPr="00E36F0C">
        <w:rPr>
          <w:rFonts w:ascii="Times New Roman" w:hAnsi="Times New Roman" w:cs="Times New Roman"/>
        </w:rPr>
        <w:t xml:space="preserve">Stimulating agrees that fat content in deep-fried samosas exceeds that of air-fried samples (22.00± 0.56% versus 15 ± 0.38%). This contrasts sharply with the general trend reported by Zhou et al. (2022) and Goswami &amp; Manna (2020) and could be attributed to recipe differences or variation in frying time. Air frying produced samosas with protein content ranging from 25.5 ± 0.25% contrasting with deep-frying samosas produced </w:t>
      </w:r>
      <w:r w:rsidR="00516F65">
        <w:rPr>
          <w:rFonts w:ascii="Times New Roman" w:hAnsi="Times New Roman" w:cs="Times New Roman"/>
        </w:rPr>
        <w:t>which had</w:t>
      </w:r>
      <w:r w:rsidRPr="00E36F0C">
        <w:rPr>
          <w:rFonts w:ascii="Times New Roman" w:hAnsi="Times New Roman" w:cs="Times New Roman"/>
        </w:rPr>
        <w:t xml:space="preserve"> 25 ± 0.32% protein. In this case, however, these results correlate with the previous findings</w:t>
      </w:r>
      <w:r w:rsidR="00A03055">
        <w:rPr>
          <w:rFonts w:ascii="Times New Roman" w:hAnsi="Times New Roman" w:cs="Times New Roman"/>
        </w:rPr>
        <w:t>,</w:t>
      </w:r>
      <w:r w:rsidRPr="00E36F0C">
        <w:rPr>
          <w:rFonts w:ascii="Times New Roman" w:hAnsi="Times New Roman" w:cs="Times New Roman"/>
        </w:rPr>
        <w:t xml:space="preserve"> indicating that deep-fried foods denature protein higher than air-fried foods (Zhou </w:t>
      </w:r>
      <w:r w:rsidRPr="00C33E9F">
        <w:rPr>
          <w:rFonts w:ascii="Times New Roman" w:hAnsi="Times New Roman" w:cs="Times New Roman"/>
          <w:i/>
          <w:iCs/>
        </w:rPr>
        <w:t>et al.,</w:t>
      </w:r>
      <w:r w:rsidRPr="00E36F0C">
        <w:rPr>
          <w:rFonts w:ascii="Times New Roman" w:hAnsi="Times New Roman" w:cs="Times New Roman"/>
        </w:rPr>
        <w:t xml:space="preserve"> 2022; Goswami </w:t>
      </w:r>
      <w:r w:rsidR="005B5C7D" w:rsidRPr="005B5C7D">
        <w:rPr>
          <w:rFonts w:ascii="Times New Roman" w:hAnsi="Times New Roman" w:cs="Times New Roman"/>
          <w:color w:val="000000" w:themeColor="text1"/>
        </w:rPr>
        <w:t>&amp; Manna</w:t>
      </w:r>
      <w:r w:rsidR="005B5C7D">
        <w:rPr>
          <w:rFonts w:ascii="Times New Roman" w:hAnsi="Times New Roman" w:cs="Times New Roman"/>
          <w:color w:val="000000" w:themeColor="text1"/>
        </w:rPr>
        <w:t>,</w:t>
      </w:r>
      <w:r w:rsidR="005B5C7D" w:rsidRPr="005B5C7D">
        <w:rPr>
          <w:rFonts w:ascii="Times New Roman" w:hAnsi="Times New Roman" w:cs="Times New Roman"/>
          <w:color w:val="000000" w:themeColor="text1"/>
        </w:rPr>
        <w:t xml:space="preserve"> </w:t>
      </w:r>
      <w:r w:rsidRPr="00E36F0C">
        <w:rPr>
          <w:rFonts w:ascii="Times New Roman" w:hAnsi="Times New Roman" w:cs="Times New Roman"/>
        </w:rPr>
        <w:t>2020).</w:t>
      </w:r>
    </w:p>
    <w:p w14:paraId="6A8E6C7D" w14:textId="2926E0E6" w:rsidR="00E34FDE"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Conclusion</w:t>
      </w:r>
    </w:p>
    <w:p w14:paraId="302B425B" w14:textId="7DCC9A45" w:rsidR="00B853C5" w:rsidRDefault="001E194C" w:rsidP="00397A0E">
      <w:pPr>
        <w:spacing w:line="240" w:lineRule="auto"/>
        <w:jc w:val="both"/>
        <w:rPr>
          <w:rFonts w:ascii="Times New Roman" w:hAnsi="Times New Roman" w:cs="Times New Roman"/>
        </w:rPr>
      </w:pPr>
      <w:r w:rsidRPr="00B853C5">
        <w:rPr>
          <w:rFonts w:ascii="Times New Roman" w:hAnsi="Times New Roman" w:cs="Times New Roman"/>
        </w:rPr>
        <w:t xml:space="preserve">From the findings of this study, it is clear that </w:t>
      </w:r>
      <w:r w:rsidR="00A03055">
        <w:rPr>
          <w:rFonts w:ascii="Times New Roman" w:hAnsi="Times New Roman" w:cs="Times New Roman"/>
        </w:rPr>
        <w:t xml:space="preserve">the </w:t>
      </w:r>
      <w:r w:rsidRPr="00B853C5">
        <w:rPr>
          <w:rFonts w:ascii="Times New Roman" w:hAnsi="Times New Roman" w:cs="Times New Roman"/>
        </w:rPr>
        <w:t>frying methods used greatly affect the quality of the fish samosas. Air frying caused less oil uptake</w:t>
      </w:r>
      <w:r w:rsidR="00A03055">
        <w:rPr>
          <w:rFonts w:ascii="Times New Roman" w:hAnsi="Times New Roman" w:cs="Times New Roman"/>
        </w:rPr>
        <w:t>,</w:t>
      </w:r>
      <w:r w:rsidRPr="00B853C5">
        <w:rPr>
          <w:rFonts w:ascii="Times New Roman" w:hAnsi="Times New Roman" w:cs="Times New Roman"/>
        </w:rPr>
        <w:t xml:space="preserve"> as when fish samosas were deep-fried, with resultant fat levels lower than deep-fried versions, still being able to </w:t>
      </w:r>
      <w:r w:rsidR="00A03055">
        <w:rPr>
          <w:rFonts w:ascii="Times New Roman" w:hAnsi="Times New Roman" w:cs="Times New Roman"/>
        </w:rPr>
        <w:t>enhance</w:t>
      </w:r>
      <w:r w:rsidRPr="00B853C5">
        <w:rPr>
          <w:rFonts w:ascii="Times New Roman" w:hAnsi="Times New Roman" w:cs="Times New Roman"/>
        </w:rPr>
        <w:t xml:space="preserve"> taste, texture, and appearance. While in storage, samosas maintained proximate composition, pH, and </w:t>
      </w:r>
      <w:proofErr w:type="spellStart"/>
      <w:r w:rsidRPr="00B853C5">
        <w:rPr>
          <w:rFonts w:ascii="Times New Roman" w:hAnsi="Times New Roman" w:cs="Times New Roman"/>
        </w:rPr>
        <w:t>color</w:t>
      </w:r>
      <w:proofErr w:type="spellEnd"/>
      <w:r w:rsidRPr="00B853C5">
        <w:rPr>
          <w:rFonts w:ascii="Times New Roman" w:hAnsi="Times New Roman" w:cs="Times New Roman"/>
        </w:rPr>
        <w:t>, indicating that the frying methods were both valid acts of protection of their nutritional and biochemical attributes. In general, air frying offers a healthier alternative to fried foods while retaining sensory appeal and thus offers an avenue for the preparation of low-fat snack foods. This information should provide a useful guideline for food producers and consumers to select the frying methods that have the best compromise between health gains and sensory quality.</w:t>
      </w:r>
    </w:p>
    <w:p w14:paraId="2281DBB7"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Disclaimer (Artificial intelligence)</w:t>
      </w:r>
    </w:p>
    <w:p w14:paraId="6AD6C894"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 xml:space="preserve">Option 1: </w:t>
      </w:r>
    </w:p>
    <w:p w14:paraId="4CD9D272"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Author(s) hereby declare that NO generative AI technologies such as Large Language Models (</w:t>
      </w:r>
      <w:proofErr w:type="spellStart"/>
      <w:r w:rsidRPr="00FF3713">
        <w:rPr>
          <w:rFonts w:ascii="Times New Roman" w:hAnsi="Times New Roman" w:cs="Times New Roman"/>
        </w:rPr>
        <w:t>ChatGPT</w:t>
      </w:r>
      <w:proofErr w:type="spellEnd"/>
      <w:r w:rsidRPr="00FF3713">
        <w:rPr>
          <w:rFonts w:ascii="Times New Roman" w:hAnsi="Times New Roman" w:cs="Times New Roman"/>
        </w:rPr>
        <w:t xml:space="preserve">, COPILOT, etc.) and text-to-image generators have been used during the writing or editing of this manuscript. </w:t>
      </w:r>
    </w:p>
    <w:p w14:paraId="5B6B42D8"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 xml:space="preserve">Option 2: </w:t>
      </w:r>
    </w:p>
    <w:p w14:paraId="3CF033BB"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FD6FE9"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Details of the AI usage are given below:</w:t>
      </w:r>
    </w:p>
    <w:p w14:paraId="46BB3BD3"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1.</w:t>
      </w:r>
    </w:p>
    <w:p w14:paraId="17F2E300" w14:textId="77777777" w:rsidR="00FF3713" w:rsidRPr="00FF3713" w:rsidRDefault="00FF3713" w:rsidP="00FF3713">
      <w:pPr>
        <w:spacing w:line="240" w:lineRule="auto"/>
        <w:jc w:val="both"/>
        <w:rPr>
          <w:rFonts w:ascii="Times New Roman" w:hAnsi="Times New Roman" w:cs="Times New Roman"/>
        </w:rPr>
      </w:pPr>
      <w:r w:rsidRPr="00FF3713">
        <w:rPr>
          <w:rFonts w:ascii="Times New Roman" w:hAnsi="Times New Roman" w:cs="Times New Roman"/>
        </w:rPr>
        <w:t>2.</w:t>
      </w:r>
    </w:p>
    <w:p w14:paraId="2D4746F3" w14:textId="5BFB2634" w:rsidR="008711EB" w:rsidRDefault="00FF3713" w:rsidP="00FF3713">
      <w:pPr>
        <w:spacing w:line="240" w:lineRule="auto"/>
        <w:jc w:val="both"/>
        <w:rPr>
          <w:rFonts w:ascii="Times New Roman" w:hAnsi="Times New Roman" w:cs="Times New Roman"/>
        </w:rPr>
      </w:pPr>
      <w:r w:rsidRPr="00FF3713">
        <w:rPr>
          <w:rFonts w:ascii="Times New Roman" w:hAnsi="Times New Roman" w:cs="Times New Roman"/>
        </w:rPr>
        <w:t>3.</w:t>
      </w:r>
    </w:p>
    <w:p w14:paraId="3BA7CE97" w14:textId="77777777" w:rsidR="008711EB" w:rsidRDefault="008711EB" w:rsidP="00397A0E">
      <w:pPr>
        <w:spacing w:line="240" w:lineRule="auto"/>
        <w:jc w:val="both"/>
        <w:rPr>
          <w:rFonts w:ascii="Times New Roman" w:hAnsi="Times New Roman" w:cs="Times New Roman"/>
        </w:rPr>
      </w:pPr>
    </w:p>
    <w:p w14:paraId="6D475BE6" w14:textId="77777777" w:rsidR="00C7678F" w:rsidRDefault="00C7678F" w:rsidP="00397A0E">
      <w:pPr>
        <w:spacing w:line="240" w:lineRule="auto"/>
        <w:jc w:val="both"/>
        <w:rPr>
          <w:rFonts w:ascii="Times New Roman" w:hAnsi="Times New Roman" w:cs="Times New Roman"/>
          <w:b/>
          <w:bCs/>
        </w:rPr>
      </w:pPr>
    </w:p>
    <w:p w14:paraId="1BF33BF0" w14:textId="46B01CA2"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References</w:t>
      </w:r>
    </w:p>
    <w:p w14:paraId="5D4F14F1" w14:textId="746983A5"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Arya, S. S., &amp; Madiwale, G. (2012). Preservation of ready-to-prepare (RTP) samosa sheets.</w:t>
      </w:r>
      <w:r w:rsidR="008227E3">
        <w:rPr>
          <w:rFonts w:ascii="Times New Roman" w:hAnsi="Times New Roman" w:cs="Times New Roman"/>
        </w:rPr>
        <w:t xml:space="preserve"> </w:t>
      </w:r>
      <w:r w:rsidRPr="00573E1F">
        <w:rPr>
          <w:rFonts w:ascii="Times New Roman" w:hAnsi="Times New Roman" w:cs="Times New Roman"/>
          <w:i/>
          <w:iCs/>
        </w:rPr>
        <w:t>Pak J Food Sci</w:t>
      </w:r>
      <w:r w:rsidRPr="00573E1F">
        <w:rPr>
          <w:rFonts w:ascii="Times New Roman" w:hAnsi="Times New Roman" w:cs="Times New Roman"/>
        </w:rPr>
        <w:t>,</w:t>
      </w:r>
      <w:r w:rsidRPr="00573E1F">
        <w:rPr>
          <w:rFonts w:ascii="Times New Roman" w:hAnsi="Times New Roman" w:cs="Times New Roman"/>
          <w:i/>
          <w:iCs/>
        </w:rPr>
        <w:t>22</w:t>
      </w:r>
      <w:r w:rsidRPr="00573E1F">
        <w:rPr>
          <w:rFonts w:ascii="Times New Roman" w:hAnsi="Times New Roman" w:cs="Times New Roman"/>
        </w:rPr>
        <w:t>, 197-205.</w:t>
      </w:r>
    </w:p>
    <w:p w14:paraId="3DE34894"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Ding, Y., Zhou, T., Liao, Y., Lin, H., Deng, S., &amp; Zhang, B. (2022). Comparative Studies on the Physicochemical and Volatile Flavour Properties of Traditional Deep Fried and Circulating-Air Fried Hairtail (</w:t>
      </w:r>
      <w:proofErr w:type="spellStart"/>
      <w:r w:rsidRPr="00573E1F">
        <w:rPr>
          <w:rFonts w:ascii="Times New Roman" w:hAnsi="Times New Roman" w:cs="Times New Roman"/>
        </w:rPr>
        <w:t>Trichiurus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lepturus</w:t>
      </w:r>
      <w:proofErr w:type="spellEnd"/>
      <w:r w:rsidRPr="00573E1F">
        <w:rPr>
          <w:rFonts w:ascii="Times New Roman" w:hAnsi="Times New Roman" w:cs="Times New Roman"/>
        </w:rPr>
        <w:t xml:space="preserve">). </w:t>
      </w:r>
      <w:r w:rsidRPr="00573E1F">
        <w:rPr>
          <w:rFonts w:ascii="Times New Roman" w:hAnsi="Times New Roman" w:cs="Times New Roman"/>
          <w:i/>
          <w:iCs/>
        </w:rPr>
        <w:t>Foods, 11</w:t>
      </w:r>
      <w:r w:rsidRPr="00573E1F">
        <w:rPr>
          <w:rFonts w:ascii="Times New Roman" w:hAnsi="Times New Roman" w:cs="Times New Roman"/>
        </w:rPr>
        <w:t>(17), 2710</w:t>
      </w:r>
    </w:p>
    <w:p w14:paraId="5364263D"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Dange, M. S. (2017). Development of fish samosa by using minced meat of Indian mackerel, </w:t>
      </w:r>
      <w:proofErr w:type="spellStart"/>
      <w:r w:rsidRPr="00573E1F">
        <w:rPr>
          <w:rFonts w:ascii="Times New Roman" w:hAnsi="Times New Roman" w:cs="Times New Roman"/>
        </w:rPr>
        <w:t>Rastrelliger</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kanagurta</w:t>
      </w:r>
      <w:proofErr w:type="spellEnd"/>
      <w:r w:rsidRPr="00573E1F">
        <w:rPr>
          <w:rFonts w:ascii="Times New Roman" w:hAnsi="Times New Roman" w:cs="Times New Roman"/>
        </w:rPr>
        <w:t xml:space="preserve"> (Cuvier, 1816).</w:t>
      </w:r>
    </w:p>
    <w:p w14:paraId="441BCF25"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Ganogpichayagrai</w:t>
      </w:r>
      <w:proofErr w:type="spellEnd"/>
      <w:r w:rsidRPr="00573E1F">
        <w:rPr>
          <w:rFonts w:ascii="Times New Roman" w:hAnsi="Times New Roman" w:cs="Times New Roman"/>
        </w:rPr>
        <w:t xml:space="preserve">, A., &amp; </w:t>
      </w:r>
      <w:proofErr w:type="spellStart"/>
      <w:r w:rsidRPr="00573E1F">
        <w:rPr>
          <w:rFonts w:ascii="Times New Roman" w:hAnsi="Times New Roman" w:cs="Times New Roman"/>
        </w:rPr>
        <w:t>Suksaard</w:t>
      </w:r>
      <w:proofErr w:type="spellEnd"/>
      <w:r w:rsidRPr="00573E1F">
        <w:rPr>
          <w:rFonts w:ascii="Times New Roman" w:hAnsi="Times New Roman" w:cs="Times New Roman"/>
        </w:rPr>
        <w:t xml:space="preserve">, C. (2020). Proximate composition, vitamin and mineral composition, antioxidant capacity, and anticancer activity </w:t>
      </w:r>
      <w:r w:rsidRPr="00573E1F">
        <w:rPr>
          <w:rFonts w:ascii="Times New Roman" w:hAnsi="Times New Roman" w:cs="Times New Roman"/>
          <w:i/>
          <w:iCs/>
        </w:rPr>
        <w:t xml:space="preserve">of </w:t>
      </w:r>
      <w:proofErr w:type="spellStart"/>
      <w:r w:rsidRPr="00573E1F">
        <w:rPr>
          <w:rFonts w:ascii="Times New Roman" w:hAnsi="Times New Roman" w:cs="Times New Roman"/>
          <w:i/>
          <w:iCs/>
        </w:rPr>
        <w:t>Acanthopanax</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trifoliatus</w:t>
      </w:r>
      <w:proofErr w:type="spellEnd"/>
      <w:r w:rsidRPr="00573E1F">
        <w:rPr>
          <w:rFonts w:ascii="Times New Roman" w:hAnsi="Times New Roman" w:cs="Times New Roman"/>
          <w:i/>
          <w:iCs/>
        </w:rPr>
        <w:t>. Journal of advanced pharmaceutical technology &amp; research, 11</w:t>
      </w:r>
      <w:r w:rsidRPr="00573E1F">
        <w:rPr>
          <w:rFonts w:ascii="Times New Roman" w:hAnsi="Times New Roman" w:cs="Times New Roman"/>
        </w:rPr>
        <w:t>(4), 179–183.</w:t>
      </w:r>
    </w:p>
    <w:p w14:paraId="79E6A83D" w14:textId="66FB4A06"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Gorintha</w:t>
      </w:r>
      <w:proofErr w:type="spellEnd"/>
      <w:r w:rsidRPr="00573E1F">
        <w:rPr>
          <w:rFonts w:ascii="Times New Roman" w:hAnsi="Times New Roman" w:cs="Times New Roman"/>
        </w:rPr>
        <w:t xml:space="preserve">, M., &amp; Pratiwi, K. T. A. (2023). </w:t>
      </w:r>
      <w:proofErr w:type="spellStart"/>
      <w:r w:rsidRPr="00573E1F">
        <w:rPr>
          <w:rFonts w:ascii="Times New Roman" w:hAnsi="Times New Roman" w:cs="Times New Roman"/>
        </w:rPr>
        <w:t>Pembuatan</w:t>
      </w:r>
      <w:proofErr w:type="spellEnd"/>
      <w:r w:rsidRPr="00573E1F">
        <w:rPr>
          <w:rFonts w:ascii="Times New Roman" w:hAnsi="Times New Roman" w:cs="Times New Roman"/>
        </w:rPr>
        <w:t xml:space="preserve"> nugget </w:t>
      </w:r>
      <w:proofErr w:type="spellStart"/>
      <w:r w:rsidRPr="00573E1F">
        <w:rPr>
          <w:rFonts w:ascii="Times New Roman" w:hAnsi="Times New Roman" w:cs="Times New Roman"/>
        </w:rPr>
        <w:t>berbahan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dasar</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ikan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tongkol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Jural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Ilmiah</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Pariwisata</w:t>
      </w:r>
      <w:proofErr w:type="spellEnd"/>
      <w:r w:rsidRPr="00573E1F">
        <w:rPr>
          <w:rFonts w:ascii="Times New Roman" w:hAnsi="Times New Roman" w:cs="Times New Roman"/>
          <w:i/>
          <w:iCs/>
        </w:rPr>
        <w:t xml:space="preserve"> Dan Bisnis, 2</w:t>
      </w:r>
      <w:r w:rsidRPr="00573E1F">
        <w:rPr>
          <w:rFonts w:ascii="Times New Roman" w:hAnsi="Times New Roman" w:cs="Times New Roman"/>
        </w:rPr>
        <w:t xml:space="preserve">(10), 2335-2339. </w:t>
      </w:r>
    </w:p>
    <w:p w14:paraId="20D11849"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Goswami, S., &amp; Manna, K. (2020). Comparison of the effects of cooking methods on the nutritional composition of fresh and salted </w:t>
      </w:r>
      <w:proofErr w:type="spellStart"/>
      <w:r w:rsidRPr="00573E1F">
        <w:rPr>
          <w:rFonts w:ascii="Times New Roman" w:hAnsi="Times New Roman" w:cs="Times New Roman"/>
        </w:rPr>
        <w:t>Tenualosa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ilisha</w:t>
      </w:r>
      <w:proofErr w:type="spellEnd"/>
      <w:r w:rsidRPr="00573E1F">
        <w:rPr>
          <w:rFonts w:ascii="Times New Roman" w:hAnsi="Times New Roman" w:cs="Times New Roman"/>
        </w:rPr>
        <w:t xml:space="preserve">. </w:t>
      </w:r>
      <w:r w:rsidRPr="00573E1F">
        <w:rPr>
          <w:rFonts w:ascii="Times New Roman" w:hAnsi="Times New Roman" w:cs="Times New Roman"/>
          <w:i/>
          <w:iCs/>
        </w:rPr>
        <w:t>Aquaculture and Fisheries, 5</w:t>
      </w:r>
      <w:r w:rsidRPr="00573E1F">
        <w:rPr>
          <w:rFonts w:ascii="Times New Roman" w:hAnsi="Times New Roman" w:cs="Times New Roman"/>
        </w:rPr>
        <w:t>(6), 294–299.</w:t>
      </w:r>
    </w:p>
    <w:p w14:paraId="109D6032"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Joshy, C. G., Ratheesh, G., Ninan, G., Kumar, K. A., &amp; Ravishankar, C. N. (2020). Optimizing air-frying process conditions for the development of a healthy fish snack using response surface methodology under correlated observations. </w:t>
      </w:r>
      <w:r w:rsidRPr="00573E1F">
        <w:rPr>
          <w:rFonts w:ascii="Times New Roman" w:hAnsi="Times New Roman" w:cs="Times New Roman"/>
          <w:i/>
          <w:iCs/>
        </w:rPr>
        <w:t>Journal of Food Science and Technology</w:t>
      </w:r>
      <w:r w:rsidRPr="00573E1F">
        <w:rPr>
          <w:rFonts w:ascii="Times New Roman" w:hAnsi="Times New Roman" w:cs="Times New Roman"/>
        </w:rPr>
        <w:t>, 57(7), 2651–2658</w:t>
      </w:r>
    </w:p>
    <w:p w14:paraId="00801012"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Minolta, K. (1998). </w:t>
      </w:r>
      <w:r w:rsidRPr="00573E1F">
        <w:rPr>
          <w:rFonts w:ascii="Times New Roman" w:hAnsi="Times New Roman" w:cs="Times New Roman"/>
          <w:i/>
          <w:iCs/>
        </w:rPr>
        <w:t xml:space="preserve">Precise </w:t>
      </w:r>
      <w:proofErr w:type="spellStart"/>
      <w:r w:rsidRPr="00573E1F">
        <w:rPr>
          <w:rFonts w:ascii="Times New Roman" w:hAnsi="Times New Roman" w:cs="Times New Roman"/>
          <w:i/>
          <w:iCs/>
        </w:rPr>
        <w:t>color</w:t>
      </w:r>
      <w:proofErr w:type="spellEnd"/>
      <w:r w:rsidRPr="00573E1F">
        <w:rPr>
          <w:rFonts w:ascii="Times New Roman" w:hAnsi="Times New Roman" w:cs="Times New Roman"/>
          <w:i/>
          <w:iCs/>
        </w:rPr>
        <w:t xml:space="preserve"> communication: </w:t>
      </w:r>
      <w:proofErr w:type="spellStart"/>
      <w:r w:rsidRPr="00573E1F">
        <w:rPr>
          <w:rFonts w:ascii="Times New Roman" w:hAnsi="Times New Roman" w:cs="Times New Roman"/>
          <w:i/>
          <w:iCs/>
        </w:rPr>
        <w:t>Color</w:t>
      </w:r>
      <w:proofErr w:type="spellEnd"/>
      <w:r w:rsidRPr="00573E1F">
        <w:rPr>
          <w:rFonts w:ascii="Times New Roman" w:hAnsi="Times New Roman" w:cs="Times New Roman"/>
          <w:i/>
          <w:iCs/>
        </w:rPr>
        <w:t xml:space="preserve"> control from perception to instrumentation</w:t>
      </w:r>
      <w:r w:rsidRPr="00573E1F">
        <w:rPr>
          <w:rFonts w:ascii="Times New Roman" w:hAnsi="Times New Roman" w:cs="Times New Roman"/>
        </w:rPr>
        <w:t xml:space="preserve">. Konica Minolta Sensing, Inc., </w:t>
      </w:r>
      <w:proofErr w:type="spellStart"/>
      <w:r w:rsidRPr="00573E1F">
        <w:rPr>
          <w:rFonts w:ascii="Times New Roman" w:hAnsi="Times New Roman" w:cs="Times New Roman"/>
        </w:rPr>
        <w:t>Daisennishimachi</w:t>
      </w:r>
      <w:proofErr w:type="spellEnd"/>
      <w:r w:rsidRPr="00573E1F">
        <w:rPr>
          <w:rFonts w:ascii="Times New Roman" w:hAnsi="Times New Roman" w:cs="Times New Roman"/>
        </w:rPr>
        <w:t>, Sakai, Osaka, Japan.</w:t>
      </w:r>
    </w:p>
    <w:p w14:paraId="4BF534F7"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Naumann, R., Alexander-Weber, C., &amp; Baucke, F. G. K. (1994). The standardization of pH </w:t>
      </w:r>
      <w:proofErr w:type="spellStart"/>
      <w:proofErr w:type="gramStart"/>
      <w:r w:rsidRPr="00573E1F">
        <w:rPr>
          <w:rFonts w:ascii="Times New Roman" w:hAnsi="Times New Roman" w:cs="Times New Roman"/>
        </w:rPr>
        <w:t>measurements.</w:t>
      </w:r>
      <w:r w:rsidRPr="00573E1F">
        <w:rPr>
          <w:rFonts w:ascii="Times New Roman" w:hAnsi="Times New Roman" w:cs="Times New Roman"/>
          <w:i/>
          <w:iCs/>
        </w:rPr>
        <w:t>Fresenius</w:t>
      </w:r>
      <w:proofErr w:type="spellEnd"/>
      <w:proofErr w:type="gramEnd"/>
      <w:r w:rsidRPr="00573E1F">
        <w:rPr>
          <w:rFonts w:ascii="Times New Roman" w:hAnsi="Times New Roman" w:cs="Times New Roman"/>
          <w:i/>
          <w:iCs/>
        </w:rPr>
        <w:t xml:space="preserve"> Journal of Analytical Chemistry</w:t>
      </w:r>
      <w:r w:rsidRPr="00573E1F">
        <w:rPr>
          <w:rFonts w:ascii="Times New Roman" w:hAnsi="Times New Roman" w:cs="Times New Roman"/>
        </w:rPr>
        <w:t>,</w:t>
      </w:r>
      <w:r w:rsidRPr="00573E1F">
        <w:rPr>
          <w:rFonts w:ascii="Times New Roman" w:hAnsi="Times New Roman" w:cs="Times New Roman"/>
          <w:i/>
          <w:iCs/>
        </w:rPr>
        <w:t>349</w:t>
      </w:r>
      <w:r w:rsidRPr="00573E1F">
        <w:rPr>
          <w:rFonts w:ascii="Times New Roman" w:hAnsi="Times New Roman" w:cs="Times New Roman"/>
        </w:rPr>
        <w:t>(8–9), 603–606.</w:t>
      </w:r>
    </w:p>
    <w:p w14:paraId="18FDCAF0" w14:textId="7FFE5B01"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Raj, T., Kar, J. R., &amp; Singhal, R. S. (2016). Development of Par-Fried Frozen Samosas and evaluation of </w:t>
      </w:r>
      <w:r w:rsidR="00C977FF">
        <w:rPr>
          <w:rFonts w:ascii="Times New Roman" w:hAnsi="Times New Roman" w:cs="Times New Roman"/>
        </w:rPr>
        <w:t>their</w:t>
      </w:r>
      <w:r w:rsidRPr="00573E1F">
        <w:rPr>
          <w:rFonts w:ascii="Times New Roman" w:hAnsi="Times New Roman" w:cs="Times New Roman"/>
        </w:rPr>
        <w:t xml:space="preserve"> </w:t>
      </w:r>
      <w:r w:rsidR="001F1417">
        <w:rPr>
          <w:rFonts w:ascii="Times New Roman" w:hAnsi="Times New Roman" w:cs="Times New Roman"/>
        </w:rPr>
        <w:t>post-storage</w:t>
      </w:r>
      <w:r w:rsidRPr="00573E1F">
        <w:rPr>
          <w:rFonts w:ascii="Times New Roman" w:hAnsi="Times New Roman" w:cs="Times New Roman"/>
        </w:rPr>
        <w:t xml:space="preserve"> finish frying and sensory quality. </w:t>
      </w:r>
      <w:r w:rsidRPr="00573E1F">
        <w:rPr>
          <w:rFonts w:ascii="Times New Roman" w:hAnsi="Times New Roman" w:cs="Times New Roman"/>
          <w:i/>
          <w:iCs/>
        </w:rPr>
        <w:t>Journal of Food Processing and Preservation</w:t>
      </w:r>
      <w:r w:rsidRPr="00573E1F">
        <w:rPr>
          <w:rFonts w:ascii="Times New Roman" w:hAnsi="Times New Roman" w:cs="Times New Roman"/>
        </w:rPr>
        <w:t xml:space="preserve">, </w:t>
      </w:r>
      <w:r w:rsidRPr="00573E1F">
        <w:rPr>
          <w:rFonts w:ascii="Times New Roman" w:hAnsi="Times New Roman" w:cs="Times New Roman"/>
          <w:i/>
          <w:iCs/>
        </w:rPr>
        <w:t>41</w:t>
      </w:r>
      <w:r w:rsidRPr="00573E1F">
        <w:rPr>
          <w:rFonts w:ascii="Times New Roman" w:hAnsi="Times New Roman" w:cs="Times New Roman"/>
        </w:rPr>
        <w:t>(4), e13049</w:t>
      </w:r>
    </w:p>
    <w:p w14:paraId="5B5F2B02"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Sitompul</w:t>
      </w:r>
      <w:proofErr w:type="spellEnd"/>
      <w:r w:rsidRPr="00573E1F">
        <w:rPr>
          <w:rFonts w:ascii="Times New Roman" w:hAnsi="Times New Roman" w:cs="Times New Roman"/>
        </w:rPr>
        <w:t xml:space="preserve">, Y. M. L., Sugitha, I. M., &amp; </w:t>
      </w:r>
      <w:proofErr w:type="spellStart"/>
      <w:r w:rsidRPr="00573E1F">
        <w:rPr>
          <w:rFonts w:ascii="Times New Roman" w:hAnsi="Times New Roman" w:cs="Times New Roman"/>
        </w:rPr>
        <w:t>Duniaji</w:t>
      </w:r>
      <w:proofErr w:type="spellEnd"/>
      <w:r w:rsidRPr="00573E1F">
        <w:rPr>
          <w:rFonts w:ascii="Times New Roman" w:hAnsi="Times New Roman" w:cs="Times New Roman"/>
        </w:rPr>
        <w:t xml:space="preserve">, A. S. (2020). </w:t>
      </w:r>
      <w:proofErr w:type="spellStart"/>
      <w:r w:rsidRPr="00573E1F">
        <w:rPr>
          <w:rFonts w:ascii="Times New Roman" w:hAnsi="Times New Roman" w:cs="Times New Roman"/>
        </w:rPr>
        <w:t>Pengaruh</w:t>
      </w:r>
      <w:proofErr w:type="spellEnd"/>
      <w:r w:rsidRPr="00573E1F">
        <w:rPr>
          <w:rFonts w:ascii="Times New Roman" w:hAnsi="Times New Roman" w:cs="Times New Roman"/>
        </w:rPr>
        <w:t xml:space="preserve"> lama </w:t>
      </w:r>
      <w:proofErr w:type="spellStart"/>
      <w:r w:rsidRPr="00573E1F">
        <w:rPr>
          <w:rFonts w:ascii="Times New Roman" w:hAnsi="Times New Roman" w:cs="Times New Roman"/>
        </w:rPr>
        <w:t>perendaman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dalam</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ari</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perasan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buah</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belimbing</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wuluh</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Averrhoa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blimbi</w:t>
      </w:r>
      <w:proofErr w:type="spellEnd"/>
      <w:r w:rsidRPr="00573E1F">
        <w:rPr>
          <w:rFonts w:ascii="Times New Roman" w:hAnsi="Times New Roman" w:cs="Times New Roman"/>
        </w:rPr>
        <w:t xml:space="preserve"> Linn) dan lama </w:t>
      </w:r>
      <w:proofErr w:type="spellStart"/>
      <w:r w:rsidRPr="00573E1F">
        <w:rPr>
          <w:rFonts w:ascii="Times New Roman" w:hAnsi="Times New Roman" w:cs="Times New Roman"/>
        </w:rPr>
        <w:t>penyimpanan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terhadap</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karakteristik</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ikan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tongkol</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Euthynnus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affinis</w:t>
      </w:r>
      <w:proofErr w:type="spellEnd"/>
      <w:r w:rsidRPr="00573E1F">
        <w:rPr>
          <w:rFonts w:ascii="Times New Roman" w:hAnsi="Times New Roman" w:cs="Times New Roman"/>
        </w:rPr>
        <w:t xml:space="preserve">) pada </w:t>
      </w:r>
      <w:proofErr w:type="spellStart"/>
      <w:r w:rsidRPr="00573E1F">
        <w:rPr>
          <w:rFonts w:ascii="Times New Roman" w:hAnsi="Times New Roman" w:cs="Times New Roman"/>
        </w:rPr>
        <w:t>suhu</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ruang</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i/>
          <w:iCs/>
        </w:rPr>
        <w:t>Jurnal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Ilmu</w:t>
      </w:r>
      <w:proofErr w:type="spellEnd"/>
      <w:r w:rsidRPr="00573E1F">
        <w:rPr>
          <w:rFonts w:ascii="Times New Roman" w:hAnsi="Times New Roman" w:cs="Times New Roman"/>
          <w:i/>
          <w:iCs/>
        </w:rPr>
        <w:t xml:space="preserve"> Dan </w:t>
      </w:r>
      <w:proofErr w:type="spellStart"/>
      <w:r w:rsidRPr="00573E1F">
        <w:rPr>
          <w:rFonts w:ascii="Times New Roman" w:hAnsi="Times New Roman" w:cs="Times New Roman"/>
          <w:i/>
          <w:iCs/>
        </w:rPr>
        <w:t>Teknologi</w:t>
      </w:r>
      <w:proofErr w:type="spellEnd"/>
      <w:r w:rsidRPr="00573E1F">
        <w:rPr>
          <w:rFonts w:ascii="Times New Roman" w:hAnsi="Times New Roman" w:cs="Times New Roman"/>
          <w:i/>
          <w:iCs/>
        </w:rPr>
        <w:t xml:space="preserve"> Pangan,</w:t>
      </w:r>
      <w:r w:rsidRPr="00573E1F">
        <w:rPr>
          <w:rFonts w:ascii="Times New Roman" w:hAnsi="Times New Roman" w:cs="Times New Roman"/>
        </w:rPr>
        <w:t xml:space="preserve"> 9(1), 71–80.</w:t>
      </w:r>
    </w:p>
    <w:p w14:paraId="6D01D30D" w14:textId="0B29B065"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Sofyan, J. S., Alwi, S. A., &amp; </w:t>
      </w:r>
      <w:proofErr w:type="spellStart"/>
      <w:r w:rsidRPr="00573E1F">
        <w:rPr>
          <w:rFonts w:ascii="Times New Roman" w:hAnsi="Times New Roman" w:cs="Times New Roman"/>
        </w:rPr>
        <w:t>Harianti</w:t>
      </w:r>
      <w:proofErr w:type="spellEnd"/>
      <w:r w:rsidRPr="00573E1F">
        <w:rPr>
          <w:rFonts w:ascii="Times New Roman" w:hAnsi="Times New Roman" w:cs="Times New Roman"/>
        </w:rPr>
        <w:t xml:space="preserve">, H. (2025). </w:t>
      </w:r>
      <w:r w:rsidR="005B5C7D">
        <w:rPr>
          <w:rFonts w:ascii="Times New Roman" w:hAnsi="Times New Roman" w:cs="Times New Roman"/>
        </w:rPr>
        <w:t>Nutritional</w:t>
      </w:r>
      <w:r w:rsidR="005B5C7D" w:rsidRPr="005B5C7D">
        <w:rPr>
          <w:rFonts w:ascii="Times New Roman" w:hAnsi="Times New Roman" w:cs="Times New Roman"/>
        </w:rPr>
        <w:t xml:space="preserve"> analysis of </w:t>
      </w:r>
      <w:proofErr w:type="spellStart"/>
      <w:r w:rsidR="005B5C7D" w:rsidRPr="005B5C7D">
        <w:rPr>
          <w:rFonts w:ascii="Times New Roman" w:hAnsi="Times New Roman" w:cs="Times New Roman"/>
          <w:i/>
          <w:iCs/>
        </w:rPr>
        <w:t>komo</w:t>
      </w:r>
      <w:proofErr w:type="spellEnd"/>
      <w:r w:rsidR="005B5C7D" w:rsidRPr="005B5C7D">
        <w:rPr>
          <w:rFonts w:ascii="Times New Roman" w:hAnsi="Times New Roman" w:cs="Times New Roman"/>
          <w:i/>
          <w:iCs/>
        </w:rPr>
        <w:t xml:space="preserve"> </w:t>
      </w:r>
      <w:proofErr w:type="spellStart"/>
      <w:r w:rsidR="005B5C7D" w:rsidRPr="005B5C7D">
        <w:rPr>
          <w:rFonts w:ascii="Times New Roman" w:hAnsi="Times New Roman" w:cs="Times New Roman"/>
          <w:i/>
          <w:iCs/>
        </w:rPr>
        <w:t>tunjabi</w:t>
      </w:r>
      <w:proofErr w:type="spellEnd"/>
      <w:r w:rsidR="005B5C7D" w:rsidRPr="005B5C7D">
        <w:rPr>
          <w:rFonts w:ascii="Times New Roman" w:hAnsi="Times New Roman" w:cs="Times New Roman"/>
        </w:rPr>
        <w:t xml:space="preserve"> (</w:t>
      </w:r>
      <w:proofErr w:type="spellStart"/>
      <w:r w:rsidR="005B5C7D">
        <w:rPr>
          <w:rFonts w:ascii="Times New Roman" w:hAnsi="Times New Roman" w:cs="Times New Roman"/>
          <w:i/>
          <w:iCs/>
        </w:rPr>
        <w:t>Euthynnus</w:t>
      </w:r>
      <w:proofErr w:type="spellEnd"/>
      <w:r w:rsidR="005B5C7D" w:rsidRPr="005B5C7D">
        <w:rPr>
          <w:rFonts w:ascii="Times New Roman" w:hAnsi="Times New Roman" w:cs="Times New Roman"/>
          <w:i/>
          <w:iCs/>
        </w:rPr>
        <w:t xml:space="preserve"> </w:t>
      </w:r>
      <w:proofErr w:type="spellStart"/>
      <w:r w:rsidR="005B5C7D" w:rsidRPr="005B5C7D">
        <w:rPr>
          <w:rFonts w:ascii="Times New Roman" w:hAnsi="Times New Roman" w:cs="Times New Roman"/>
          <w:i/>
          <w:iCs/>
        </w:rPr>
        <w:t>affinis</w:t>
      </w:r>
      <w:proofErr w:type="spellEnd"/>
      <w:r w:rsidR="005B5C7D" w:rsidRPr="005B5C7D">
        <w:rPr>
          <w:rFonts w:ascii="Times New Roman" w:hAnsi="Times New Roman" w:cs="Times New Roman"/>
        </w:rPr>
        <w:t xml:space="preserve">) samosa fortified with seaweed </w:t>
      </w:r>
      <w:proofErr w:type="spellStart"/>
      <w:r w:rsidRPr="00573E1F">
        <w:rPr>
          <w:rFonts w:ascii="Times New Roman" w:hAnsi="Times New Roman" w:cs="Times New Roman"/>
        </w:rPr>
        <w:t>Gracilaria</w:t>
      </w:r>
      <w:proofErr w:type="spellEnd"/>
      <w:r w:rsidRPr="00573E1F">
        <w:rPr>
          <w:rFonts w:ascii="Times New Roman" w:hAnsi="Times New Roman" w:cs="Times New Roman"/>
        </w:rPr>
        <w:t xml:space="preserve"> sp. </w:t>
      </w:r>
      <w:proofErr w:type="spellStart"/>
      <w:r w:rsidRPr="00573E1F">
        <w:rPr>
          <w:rFonts w:ascii="Times New Roman" w:hAnsi="Times New Roman" w:cs="Times New Roman"/>
          <w:i/>
          <w:iCs/>
        </w:rPr>
        <w:t>Jurnal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Perikanan</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Unram</w:t>
      </w:r>
      <w:proofErr w:type="spellEnd"/>
      <w:r w:rsidRPr="00573E1F">
        <w:rPr>
          <w:rFonts w:ascii="Times New Roman" w:hAnsi="Times New Roman" w:cs="Times New Roman"/>
        </w:rPr>
        <w:t>, 15(1), 88-101</w:t>
      </w:r>
    </w:p>
    <w:p w14:paraId="7A0A8611" w14:textId="5D831076"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Tamsir, M. M., Ramli, N. S., Rashid, N. K. M. A., Shukri, R., &amp; Ismail-</w:t>
      </w:r>
      <w:proofErr w:type="spellStart"/>
      <w:r w:rsidRPr="00573E1F">
        <w:rPr>
          <w:rFonts w:ascii="Times New Roman" w:hAnsi="Times New Roman" w:cs="Times New Roman"/>
        </w:rPr>
        <w:t>Fitry</w:t>
      </w:r>
      <w:proofErr w:type="spellEnd"/>
      <w:r w:rsidRPr="00573E1F">
        <w:rPr>
          <w:rFonts w:ascii="Times New Roman" w:hAnsi="Times New Roman" w:cs="Times New Roman"/>
        </w:rPr>
        <w:t xml:space="preserve">, M. R. (2021). </w:t>
      </w:r>
      <w:r w:rsidR="005B5C7D">
        <w:rPr>
          <w:rFonts w:ascii="Times New Roman" w:hAnsi="Times New Roman" w:cs="Times New Roman"/>
        </w:rPr>
        <w:t>Comparison</w:t>
      </w:r>
      <w:r w:rsidR="005B5C7D" w:rsidRPr="005B5C7D">
        <w:rPr>
          <w:rFonts w:ascii="Times New Roman" w:hAnsi="Times New Roman" w:cs="Times New Roman"/>
        </w:rPr>
        <w:t xml:space="preserve"> of boiling, steaming, air frying, deep-frying, microwaving, and oven-cooking on quality characteristics of </w:t>
      </w:r>
      <w:proofErr w:type="spellStart"/>
      <w:r w:rsidR="005B5C7D" w:rsidRPr="005B5C7D">
        <w:rPr>
          <w:rFonts w:ascii="Times New Roman" w:hAnsi="Times New Roman" w:cs="Times New Roman"/>
        </w:rPr>
        <w:t>keropok</w:t>
      </w:r>
      <w:proofErr w:type="spellEnd"/>
      <w:r w:rsidR="005B5C7D" w:rsidRPr="005B5C7D">
        <w:rPr>
          <w:rFonts w:ascii="Times New Roman" w:hAnsi="Times New Roman" w:cs="Times New Roman"/>
        </w:rPr>
        <w:t xml:space="preserve"> </w:t>
      </w:r>
      <w:proofErr w:type="spellStart"/>
      <w:r w:rsidR="005B5C7D" w:rsidRPr="005B5C7D">
        <w:rPr>
          <w:rFonts w:ascii="Times New Roman" w:hAnsi="Times New Roman" w:cs="Times New Roman"/>
        </w:rPr>
        <w:t>lekor</w:t>
      </w:r>
      <w:proofErr w:type="spellEnd"/>
      <w:r w:rsidR="005B5C7D" w:rsidRPr="005B5C7D">
        <w:rPr>
          <w:rFonts w:ascii="Times New Roman" w:hAnsi="Times New Roman" w:cs="Times New Roman"/>
        </w:rPr>
        <w:t xml:space="preserve"> (</w:t>
      </w:r>
      <w:r w:rsidR="005B5C7D">
        <w:rPr>
          <w:rFonts w:ascii="Times New Roman" w:hAnsi="Times New Roman" w:cs="Times New Roman"/>
        </w:rPr>
        <w:t>Malaysian</w:t>
      </w:r>
      <w:r w:rsidR="005B5C7D" w:rsidRPr="005B5C7D">
        <w:rPr>
          <w:rFonts w:ascii="Times New Roman" w:hAnsi="Times New Roman" w:cs="Times New Roman"/>
        </w:rPr>
        <w:t xml:space="preserve"> fish sausage)</w:t>
      </w:r>
      <w:r w:rsidR="005B5C7D">
        <w:rPr>
          <w:rFonts w:ascii="Times New Roman" w:hAnsi="Times New Roman" w:cs="Times New Roman"/>
        </w:rPr>
        <w:t xml:space="preserve">, </w:t>
      </w:r>
      <w:r w:rsidRPr="005B5C7D">
        <w:rPr>
          <w:rFonts w:ascii="Times New Roman" w:hAnsi="Times New Roman" w:cs="Times New Roman"/>
          <w:i/>
          <w:iCs/>
        </w:rPr>
        <w:t>Malaysian Applied Biology</w:t>
      </w:r>
      <w:r w:rsidRPr="00573E1F">
        <w:rPr>
          <w:rFonts w:ascii="Times New Roman" w:hAnsi="Times New Roman" w:cs="Times New Roman"/>
        </w:rPr>
        <w:t>, 50(3), 77–85.</w:t>
      </w:r>
    </w:p>
    <w:p w14:paraId="00C62D32"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lastRenderedPageBreak/>
        <w:t>Triandini</w:t>
      </w:r>
      <w:proofErr w:type="spellEnd"/>
      <w:r w:rsidRPr="00573E1F">
        <w:rPr>
          <w:rFonts w:ascii="Times New Roman" w:hAnsi="Times New Roman" w:cs="Times New Roman"/>
        </w:rPr>
        <w:t xml:space="preserve">, I. G. a. a. H., </w:t>
      </w:r>
      <w:proofErr w:type="spellStart"/>
      <w:r w:rsidRPr="00573E1F">
        <w:rPr>
          <w:rFonts w:ascii="Times New Roman" w:hAnsi="Times New Roman" w:cs="Times New Roman"/>
        </w:rPr>
        <w:t>Wiranto</w:t>
      </w:r>
      <w:proofErr w:type="spellEnd"/>
      <w:r w:rsidRPr="00573E1F">
        <w:rPr>
          <w:rFonts w:ascii="Times New Roman" w:hAnsi="Times New Roman" w:cs="Times New Roman"/>
        </w:rPr>
        <w:t xml:space="preserve">, W., &amp; </w:t>
      </w:r>
      <w:proofErr w:type="spellStart"/>
      <w:r w:rsidRPr="00573E1F">
        <w:rPr>
          <w:rFonts w:ascii="Times New Roman" w:hAnsi="Times New Roman" w:cs="Times New Roman"/>
        </w:rPr>
        <w:t>Wangiyana</w:t>
      </w:r>
      <w:proofErr w:type="spellEnd"/>
      <w:r w:rsidRPr="00573E1F">
        <w:rPr>
          <w:rFonts w:ascii="Times New Roman" w:hAnsi="Times New Roman" w:cs="Times New Roman"/>
        </w:rPr>
        <w:t xml:space="preserve">, I. G. a. S. (2024b). Sensory evaluation of cookies formulated with Rhizophora propagule flour using a 9-point hedonic </w:t>
      </w:r>
      <w:proofErr w:type="spellStart"/>
      <w:proofErr w:type="gramStart"/>
      <w:r w:rsidRPr="00573E1F">
        <w:rPr>
          <w:rFonts w:ascii="Times New Roman" w:hAnsi="Times New Roman" w:cs="Times New Roman"/>
        </w:rPr>
        <w:t>scale.</w:t>
      </w:r>
      <w:r w:rsidRPr="00573E1F">
        <w:rPr>
          <w:rFonts w:ascii="Times New Roman" w:hAnsi="Times New Roman" w:cs="Times New Roman"/>
          <w:i/>
          <w:iCs/>
        </w:rPr>
        <w:t>Journal</w:t>
      </w:r>
      <w:proofErr w:type="spellEnd"/>
      <w:proofErr w:type="gramEnd"/>
      <w:r w:rsidRPr="00573E1F">
        <w:rPr>
          <w:rFonts w:ascii="Times New Roman" w:hAnsi="Times New Roman" w:cs="Times New Roman"/>
          <w:i/>
          <w:iCs/>
        </w:rPr>
        <w:t xml:space="preserve"> of </w:t>
      </w:r>
      <w:proofErr w:type="spellStart"/>
      <w:r w:rsidRPr="00573E1F">
        <w:rPr>
          <w:rFonts w:ascii="Times New Roman" w:hAnsi="Times New Roman" w:cs="Times New Roman"/>
          <w:i/>
          <w:iCs/>
        </w:rPr>
        <w:t>Agritechnology</w:t>
      </w:r>
      <w:proofErr w:type="spellEnd"/>
      <w:r w:rsidRPr="00573E1F">
        <w:rPr>
          <w:rFonts w:ascii="Times New Roman" w:hAnsi="Times New Roman" w:cs="Times New Roman"/>
          <w:i/>
          <w:iCs/>
        </w:rPr>
        <w:t xml:space="preserve"> and Food Processing</w:t>
      </w:r>
      <w:r w:rsidRPr="00573E1F">
        <w:rPr>
          <w:rFonts w:ascii="Times New Roman" w:hAnsi="Times New Roman" w:cs="Times New Roman"/>
        </w:rPr>
        <w:t>,</w:t>
      </w:r>
      <w:r w:rsidRPr="00573E1F">
        <w:rPr>
          <w:rFonts w:ascii="Times New Roman" w:hAnsi="Times New Roman" w:cs="Times New Roman"/>
          <w:i/>
          <w:iCs/>
        </w:rPr>
        <w:t>4</w:t>
      </w:r>
      <w:r w:rsidRPr="00573E1F">
        <w:rPr>
          <w:rFonts w:ascii="Times New Roman" w:hAnsi="Times New Roman" w:cs="Times New Roman"/>
        </w:rPr>
        <w:t xml:space="preserve">(2), 60 </w:t>
      </w:r>
    </w:p>
    <w:p w14:paraId="4DC083BF"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Téllez-Morales, J. A., Rodríguez-Miranda, J., &amp; Aguilar-Garay, R. (2024). Review of the influence of hot air frying on food quality. </w:t>
      </w:r>
      <w:r w:rsidRPr="00573E1F">
        <w:rPr>
          <w:rFonts w:ascii="Times New Roman" w:hAnsi="Times New Roman" w:cs="Times New Roman"/>
          <w:i/>
          <w:iCs/>
        </w:rPr>
        <w:t>Measurement Food, 14,</w:t>
      </w:r>
      <w:r w:rsidRPr="00573E1F">
        <w:rPr>
          <w:rFonts w:ascii="Times New Roman" w:hAnsi="Times New Roman" w:cs="Times New Roman"/>
        </w:rPr>
        <w:t xml:space="preserve"> 100153.</w:t>
      </w:r>
    </w:p>
    <w:p w14:paraId="6D8B1326"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Ved, S. (2022). </w:t>
      </w:r>
      <w:r w:rsidRPr="00573E1F">
        <w:rPr>
          <w:rFonts w:ascii="Times New Roman" w:hAnsi="Times New Roman" w:cs="Times New Roman"/>
          <w:i/>
          <w:iCs/>
        </w:rPr>
        <w:t xml:space="preserve">Whose Samosa is it </w:t>
      </w:r>
      <w:proofErr w:type="gramStart"/>
      <w:r w:rsidRPr="00573E1F">
        <w:rPr>
          <w:rFonts w:ascii="Times New Roman" w:hAnsi="Times New Roman" w:cs="Times New Roman"/>
          <w:i/>
          <w:iCs/>
        </w:rPr>
        <w:t>Anyway?:</w:t>
      </w:r>
      <w:proofErr w:type="gramEnd"/>
      <w:r w:rsidRPr="00573E1F">
        <w:rPr>
          <w:rFonts w:ascii="Times New Roman" w:hAnsi="Times New Roman" w:cs="Times New Roman"/>
          <w:i/>
          <w:iCs/>
        </w:rPr>
        <w:t xml:space="preserve"> The Story of where “Indian” Food Really Came from</w:t>
      </w:r>
      <w:r w:rsidRPr="00573E1F">
        <w:rPr>
          <w:rFonts w:ascii="Times New Roman" w:hAnsi="Times New Roman" w:cs="Times New Roman"/>
        </w:rPr>
        <w:t>. Penguin/Viking.</w:t>
      </w:r>
    </w:p>
    <w:p w14:paraId="0B6A792B"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Xia, Y., De Ming, O., Martín, J. M., Bodeau, J., Perret, M., Zhong, F., &amp; O'Mahony, M. (2021). Is the absolute scaling model the basis for the 9-point hedonic scale? Evidence from Poulton’s stimulus range equalizing bias. </w:t>
      </w:r>
      <w:r w:rsidRPr="00573E1F">
        <w:rPr>
          <w:rFonts w:ascii="Times New Roman" w:hAnsi="Times New Roman" w:cs="Times New Roman"/>
          <w:i/>
          <w:iCs/>
        </w:rPr>
        <w:t>Food Quality and Preference, 89,</w:t>
      </w:r>
      <w:r w:rsidRPr="00573E1F">
        <w:rPr>
          <w:rFonts w:ascii="Times New Roman" w:hAnsi="Times New Roman" w:cs="Times New Roman"/>
        </w:rPr>
        <w:t xml:space="preserve"> 104153.</w:t>
      </w:r>
    </w:p>
    <w:p w14:paraId="0EB70A84"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Ziaiifar</w:t>
      </w:r>
      <w:proofErr w:type="spellEnd"/>
      <w:r w:rsidRPr="00573E1F">
        <w:rPr>
          <w:rFonts w:ascii="Times New Roman" w:hAnsi="Times New Roman" w:cs="Times New Roman"/>
        </w:rPr>
        <w:t xml:space="preserve">, A. M., Achir, N., Courtois, F., </w:t>
      </w:r>
      <w:proofErr w:type="spellStart"/>
      <w:r w:rsidRPr="00573E1F">
        <w:rPr>
          <w:rFonts w:ascii="Times New Roman" w:hAnsi="Times New Roman" w:cs="Times New Roman"/>
        </w:rPr>
        <w:t>Trezzani</w:t>
      </w:r>
      <w:proofErr w:type="spellEnd"/>
      <w:r w:rsidRPr="00573E1F">
        <w:rPr>
          <w:rFonts w:ascii="Times New Roman" w:hAnsi="Times New Roman" w:cs="Times New Roman"/>
        </w:rPr>
        <w:t xml:space="preserve">, I., &amp; </w:t>
      </w:r>
      <w:proofErr w:type="spellStart"/>
      <w:r w:rsidRPr="00573E1F">
        <w:rPr>
          <w:rFonts w:ascii="Times New Roman" w:hAnsi="Times New Roman" w:cs="Times New Roman"/>
        </w:rPr>
        <w:t>Trystram</w:t>
      </w:r>
      <w:proofErr w:type="spellEnd"/>
      <w:r w:rsidRPr="00573E1F">
        <w:rPr>
          <w:rFonts w:ascii="Times New Roman" w:hAnsi="Times New Roman" w:cs="Times New Roman"/>
        </w:rPr>
        <w:t xml:space="preserve">, G. (2008). Review of mechanisms, conditions, and factors involved in the oil uptake phenomenon during the deep‐fat frying </w:t>
      </w:r>
      <w:proofErr w:type="spellStart"/>
      <w:proofErr w:type="gramStart"/>
      <w:r w:rsidRPr="00573E1F">
        <w:rPr>
          <w:rFonts w:ascii="Times New Roman" w:hAnsi="Times New Roman" w:cs="Times New Roman"/>
        </w:rPr>
        <w:t>process.</w:t>
      </w:r>
      <w:r w:rsidRPr="00573E1F">
        <w:rPr>
          <w:rFonts w:ascii="Times New Roman" w:hAnsi="Times New Roman" w:cs="Times New Roman"/>
          <w:i/>
          <w:iCs/>
        </w:rPr>
        <w:t>International</w:t>
      </w:r>
      <w:proofErr w:type="spellEnd"/>
      <w:proofErr w:type="gramEnd"/>
      <w:r w:rsidRPr="00573E1F">
        <w:rPr>
          <w:rFonts w:ascii="Times New Roman" w:hAnsi="Times New Roman" w:cs="Times New Roman"/>
          <w:i/>
          <w:iCs/>
        </w:rPr>
        <w:t xml:space="preserve"> Journal of Food Science &amp; Technology</w:t>
      </w:r>
      <w:r w:rsidRPr="00573E1F">
        <w:rPr>
          <w:rFonts w:ascii="Times New Roman" w:hAnsi="Times New Roman" w:cs="Times New Roman"/>
        </w:rPr>
        <w:t>,</w:t>
      </w:r>
      <w:r w:rsidRPr="00573E1F">
        <w:rPr>
          <w:rFonts w:ascii="Times New Roman" w:hAnsi="Times New Roman" w:cs="Times New Roman"/>
          <w:i/>
          <w:iCs/>
        </w:rPr>
        <w:t>43</w:t>
      </w:r>
      <w:r w:rsidRPr="00573E1F">
        <w:rPr>
          <w:rFonts w:ascii="Times New Roman" w:hAnsi="Times New Roman" w:cs="Times New Roman"/>
        </w:rPr>
        <w:t xml:space="preserve">(8), 1410–1423. </w:t>
      </w:r>
    </w:p>
    <w:p w14:paraId="1F1B1DA8"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Zhou, M., Shi, G., Deng, Y., Wang, C., Qiao, Y., Xiong, G., Wang, L., Wu, W., Shi, L., &amp; Ding, A. (2022). Study on the physicochemical and </w:t>
      </w:r>
      <w:proofErr w:type="spellStart"/>
      <w:r w:rsidRPr="00573E1F">
        <w:rPr>
          <w:rFonts w:ascii="Times New Roman" w:hAnsi="Times New Roman" w:cs="Times New Roman"/>
        </w:rPr>
        <w:t>flavor</w:t>
      </w:r>
      <w:proofErr w:type="spellEnd"/>
      <w:r w:rsidRPr="00573E1F">
        <w:rPr>
          <w:rFonts w:ascii="Times New Roman" w:hAnsi="Times New Roman" w:cs="Times New Roman"/>
        </w:rPr>
        <w:t xml:space="preserve"> characteristics of air frying and </w:t>
      </w:r>
      <w:proofErr w:type="gramStart"/>
      <w:r w:rsidRPr="00573E1F">
        <w:rPr>
          <w:rFonts w:ascii="Times New Roman" w:hAnsi="Times New Roman" w:cs="Times New Roman"/>
        </w:rPr>
        <w:t>deep frying</w:t>
      </w:r>
      <w:proofErr w:type="gramEnd"/>
      <w:r w:rsidRPr="00573E1F">
        <w:rPr>
          <w:rFonts w:ascii="Times New Roman" w:hAnsi="Times New Roman" w:cs="Times New Roman"/>
        </w:rPr>
        <w:t xml:space="preserve"> shrimp (crayfish) meat</w:t>
      </w:r>
      <w:r w:rsidRPr="00573E1F">
        <w:rPr>
          <w:rFonts w:ascii="Times New Roman" w:hAnsi="Times New Roman" w:cs="Times New Roman"/>
          <w:i/>
          <w:iCs/>
        </w:rPr>
        <w:t>. Frontiers in Nutrition, 9.</w:t>
      </w:r>
    </w:p>
    <w:p w14:paraId="32426A8E" w14:textId="77777777" w:rsidR="00573E1F" w:rsidRPr="00573E1F" w:rsidRDefault="00573E1F" w:rsidP="00397A0E">
      <w:pPr>
        <w:spacing w:line="240" w:lineRule="auto"/>
        <w:jc w:val="both"/>
        <w:rPr>
          <w:rFonts w:ascii="Times New Roman" w:hAnsi="Times New Roman" w:cs="Times New Roman"/>
        </w:rPr>
      </w:pPr>
    </w:p>
    <w:p w14:paraId="4AED3E43" w14:textId="77777777" w:rsidR="00573E1F" w:rsidRPr="00CD2D50" w:rsidRDefault="00573E1F" w:rsidP="00397A0E">
      <w:pPr>
        <w:spacing w:line="240" w:lineRule="auto"/>
        <w:jc w:val="both"/>
        <w:rPr>
          <w:rFonts w:ascii="Times New Roman" w:hAnsi="Times New Roman" w:cs="Times New Roman"/>
        </w:rPr>
      </w:pPr>
    </w:p>
    <w:sectPr w:rsidR="00573E1F" w:rsidRPr="00CD2D5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D783E" w14:textId="77777777" w:rsidR="00971098" w:rsidRDefault="00971098" w:rsidP="00C7678F">
      <w:pPr>
        <w:spacing w:after="0" w:line="240" w:lineRule="auto"/>
      </w:pPr>
      <w:r>
        <w:separator/>
      </w:r>
    </w:p>
  </w:endnote>
  <w:endnote w:type="continuationSeparator" w:id="0">
    <w:p w14:paraId="1448B230" w14:textId="77777777" w:rsidR="00971098" w:rsidRDefault="00971098" w:rsidP="00C7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E0ED" w14:textId="77777777" w:rsidR="00C7678F" w:rsidRDefault="00C76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0F58" w14:textId="77777777" w:rsidR="00C7678F" w:rsidRDefault="00C76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15EF" w14:textId="77777777" w:rsidR="00C7678F" w:rsidRDefault="00C7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CA68" w14:textId="77777777" w:rsidR="00971098" w:rsidRDefault="00971098" w:rsidP="00C7678F">
      <w:pPr>
        <w:spacing w:after="0" w:line="240" w:lineRule="auto"/>
      </w:pPr>
      <w:r>
        <w:separator/>
      </w:r>
    </w:p>
  </w:footnote>
  <w:footnote w:type="continuationSeparator" w:id="0">
    <w:p w14:paraId="3C139ED9" w14:textId="77777777" w:rsidR="00971098" w:rsidRDefault="00971098" w:rsidP="00C7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8FC8" w14:textId="533A40FD" w:rsidR="00C7678F" w:rsidRDefault="00971098">
    <w:pPr>
      <w:pStyle w:val="Header"/>
    </w:pPr>
    <w:r>
      <w:rPr>
        <w:noProof/>
      </w:rPr>
      <w:pict w14:anchorId="47098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F6E" w14:textId="60084D37" w:rsidR="00C7678F" w:rsidRDefault="00971098">
    <w:pPr>
      <w:pStyle w:val="Header"/>
    </w:pPr>
    <w:r>
      <w:rPr>
        <w:noProof/>
      </w:rPr>
      <w:pict w14:anchorId="6369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C2CD" w14:textId="10682103" w:rsidR="00C7678F" w:rsidRDefault="00971098">
    <w:pPr>
      <w:pStyle w:val="Header"/>
    </w:pPr>
    <w:r>
      <w:rPr>
        <w:noProof/>
      </w:rPr>
      <w:pict w14:anchorId="79DC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1F"/>
    <w:rsid w:val="00000EBA"/>
    <w:rsid w:val="00005F95"/>
    <w:rsid w:val="00015C0A"/>
    <w:rsid w:val="00017DAD"/>
    <w:rsid w:val="00055852"/>
    <w:rsid w:val="00061A01"/>
    <w:rsid w:val="0007270F"/>
    <w:rsid w:val="000A0C74"/>
    <w:rsid w:val="000B66C9"/>
    <w:rsid w:val="000B7BAD"/>
    <w:rsid w:val="000C4BE1"/>
    <w:rsid w:val="000D13DE"/>
    <w:rsid w:val="000D4223"/>
    <w:rsid w:val="000D6D4C"/>
    <w:rsid w:val="000E2DAC"/>
    <w:rsid w:val="000F0144"/>
    <w:rsid w:val="000F7256"/>
    <w:rsid w:val="001154CC"/>
    <w:rsid w:val="001217B7"/>
    <w:rsid w:val="001228F3"/>
    <w:rsid w:val="00124E21"/>
    <w:rsid w:val="00171526"/>
    <w:rsid w:val="00173C35"/>
    <w:rsid w:val="00184802"/>
    <w:rsid w:val="00191028"/>
    <w:rsid w:val="0019278C"/>
    <w:rsid w:val="001A6444"/>
    <w:rsid w:val="001C273A"/>
    <w:rsid w:val="001C54D1"/>
    <w:rsid w:val="001D5726"/>
    <w:rsid w:val="001E194C"/>
    <w:rsid w:val="001F1417"/>
    <w:rsid w:val="001F43B8"/>
    <w:rsid w:val="00207580"/>
    <w:rsid w:val="002221B6"/>
    <w:rsid w:val="00236946"/>
    <w:rsid w:val="00245D49"/>
    <w:rsid w:val="002464D3"/>
    <w:rsid w:val="0026653F"/>
    <w:rsid w:val="00285717"/>
    <w:rsid w:val="0029180E"/>
    <w:rsid w:val="00297B3B"/>
    <w:rsid w:val="002A1C3F"/>
    <w:rsid w:val="002B5E75"/>
    <w:rsid w:val="002E1AB7"/>
    <w:rsid w:val="002F601B"/>
    <w:rsid w:val="0032539D"/>
    <w:rsid w:val="0033776E"/>
    <w:rsid w:val="00347244"/>
    <w:rsid w:val="003626C2"/>
    <w:rsid w:val="00363AC9"/>
    <w:rsid w:val="00375667"/>
    <w:rsid w:val="00375CBB"/>
    <w:rsid w:val="0038784A"/>
    <w:rsid w:val="00393A09"/>
    <w:rsid w:val="00397A0E"/>
    <w:rsid w:val="003D658C"/>
    <w:rsid w:val="003E1BD0"/>
    <w:rsid w:val="003E40E8"/>
    <w:rsid w:val="00401A73"/>
    <w:rsid w:val="00404EDE"/>
    <w:rsid w:val="00410A62"/>
    <w:rsid w:val="00413354"/>
    <w:rsid w:val="00431C3C"/>
    <w:rsid w:val="00445374"/>
    <w:rsid w:val="00452E68"/>
    <w:rsid w:val="0046236A"/>
    <w:rsid w:val="00494E84"/>
    <w:rsid w:val="00497E46"/>
    <w:rsid w:val="004B5D6A"/>
    <w:rsid w:val="004C7FCF"/>
    <w:rsid w:val="004D5FF4"/>
    <w:rsid w:val="004E19FA"/>
    <w:rsid w:val="004E4FD2"/>
    <w:rsid w:val="004F734C"/>
    <w:rsid w:val="00500BB5"/>
    <w:rsid w:val="00500D48"/>
    <w:rsid w:val="005013B7"/>
    <w:rsid w:val="00502E34"/>
    <w:rsid w:val="005034BA"/>
    <w:rsid w:val="00516F65"/>
    <w:rsid w:val="00521A13"/>
    <w:rsid w:val="00530894"/>
    <w:rsid w:val="00534482"/>
    <w:rsid w:val="00566F96"/>
    <w:rsid w:val="00573E1F"/>
    <w:rsid w:val="005838CC"/>
    <w:rsid w:val="0058760E"/>
    <w:rsid w:val="00593CAE"/>
    <w:rsid w:val="005B49AB"/>
    <w:rsid w:val="005B5C7D"/>
    <w:rsid w:val="005B6012"/>
    <w:rsid w:val="005C461E"/>
    <w:rsid w:val="005C78FB"/>
    <w:rsid w:val="005D209B"/>
    <w:rsid w:val="005D2B30"/>
    <w:rsid w:val="005D6634"/>
    <w:rsid w:val="005F10B1"/>
    <w:rsid w:val="005F2E77"/>
    <w:rsid w:val="005F6A35"/>
    <w:rsid w:val="00605D25"/>
    <w:rsid w:val="00635C29"/>
    <w:rsid w:val="00654F34"/>
    <w:rsid w:val="0065698B"/>
    <w:rsid w:val="00682000"/>
    <w:rsid w:val="00686AF4"/>
    <w:rsid w:val="006875B6"/>
    <w:rsid w:val="006D6B14"/>
    <w:rsid w:val="006F0C42"/>
    <w:rsid w:val="00727130"/>
    <w:rsid w:val="00740AEF"/>
    <w:rsid w:val="0075551E"/>
    <w:rsid w:val="00784F14"/>
    <w:rsid w:val="00795DEC"/>
    <w:rsid w:val="00797D9A"/>
    <w:rsid w:val="007A220A"/>
    <w:rsid w:val="007A30EA"/>
    <w:rsid w:val="007A3EC0"/>
    <w:rsid w:val="007A6654"/>
    <w:rsid w:val="007A6B27"/>
    <w:rsid w:val="007C18ED"/>
    <w:rsid w:val="007C369F"/>
    <w:rsid w:val="007D29EE"/>
    <w:rsid w:val="007D4F53"/>
    <w:rsid w:val="007D549A"/>
    <w:rsid w:val="007F3625"/>
    <w:rsid w:val="007F49BE"/>
    <w:rsid w:val="007F4E38"/>
    <w:rsid w:val="007F5734"/>
    <w:rsid w:val="008227E3"/>
    <w:rsid w:val="00857714"/>
    <w:rsid w:val="00860442"/>
    <w:rsid w:val="00864AD9"/>
    <w:rsid w:val="008711EB"/>
    <w:rsid w:val="0088057E"/>
    <w:rsid w:val="008849D9"/>
    <w:rsid w:val="0088754E"/>
    <w:rsid w:val="00890C32"/>
    <w:rsid w:val="00894C71"/>
    <w:rsid w:val="008A7D9D"/>
    <w:rsid w:val="008B1364"/>
    <w:rsid w:val="008B3074"/>
    <w:rsid w:val="008B46EC"/>
    <w:rsid w:val="008C36E0"/>
    <w:rsid w:val="008D6B78"/>
    <w:rsid w:val="008F1D81"/>
    <w:rsid w:val="008F345E"/>
    <w:rsid w:val="008F520C"/>
    <w:rsid w:val="008F647A"/>
    <w:rsid w:val="00900970"/>
    <w:rsid w:val="009142F9"/>
    <w:rsid w:val="00922F7A"/>
    <w:rsid w:val="009420BB"/>
    <w:rsid w:val="00956846"/>
    <w:rsid w:val="00971098"/>
    <w:rsid w:val="00973EED"/>
    <w:rsid w:val="00991410"/>
    <w:rsid w:val="00994E19"/>
    <w:rsid w:val="009956C0"/>
    <w:rsid w:val="009A68E5"/>
    <w:rsid w:val="009A7984"/>
    <w:rsid w:val="009B6058"/>
    <w:rsid w:val="009E4384"/>
    <w:rsid w:val="00A03055"/>
    <w:rsid w:val="00A31B20"/>
    <w:rsid w:val="00A33A1F"/>
    <w:rsid w:val="00A33F95"/>
    <w:rsid w:val="00A37E30"/>
    <w:rsid w:val="00A4016A"/>
    <w:rsid w:val="00A50539"/>
    <w:rsid w:val="00A6236E"/>
    <w:rsid w:val="00A6331B"/>
    <w:rsid w:val="00AA18A0"/>
    <w:rsid w:val="00AA7E49"/>
    <w:rsid w:val="00AB59DA"/>
    <w:rsid w:val="00AC4CF5"/>
    <w:rsid w:val="00AF49BF"/>
    <w:rsid w:val="00AF65C3"/>
    <w:rsid w:val="00B02646"/>
    <w:rsid w:val="00B15A12"/>
    <w:rsid w:val="00B22D4C"/>
    <w:rsid w:val="00B40A3F"/>
    <w:rsid w:val="00B57694"/>
    <w:rsid w:val="00B711C8"/>
    <w:rsid w:val="00B71CB5"/>
    <w:rsid w:val="00B853C5"/>
    <w:rsid w:val="00B970C4"/>
    <w:rsid w:val="00BB19C5"/>
    <w:rsid w:val="00BB1ACC"/>
    <w:rsid w:val="00BC4CA7"/>
    <w:rsid w:val="00BD6835"/>
    <w:rsid w:val="00BE15C9"/>
    <w:rsid w:val="00BE27F4"/>
    <w:rsid w:val="00BE5684"/>
    <w:rsid w:val="00C11D13"/>
    <w:rsid w:val="00C126A9"/>
    <w:rsid w:val="00C33E9F"/>
    <w:rsid w:val="00C368BA"/>
    <w:rsid w:val="00C41D6B"/>
    <w:rsid w:val="00C44FCD"/>
    <w:rsid w:val="00C47F7B"/>
    <w:rsid w:val="00C67624"/>
    <w:rsid w:val="00C7678F"/>
    <w:rsid w:val="00C806B8"/>
    <w:rsid w:val="00C81659"/>
    <w:rsid w:val="00C83FC5"/>
    <w:rsid w:val="00C840F8"/>
    <w:rsid w:val="00C90497"/>
    <w:rsid w:val="00C92915"/>
    <w:rsid w:val="00C9520B"/>
    <w:rsid w:val="00C977FF"/>
    <w:rsid w:val="00CB6363"/>
    <w:rsid w:val="00CC6D64"/>
    <w:rsid w:val="00CD0B52"/>
    <w:rsid w:val="00CD2114"/>
    <w:rsid w:val="00CD2D50"/>
    <w:rsid w:val="00CF18A8"/>
    <w:rsid w:val="00CF6F6D"/>
    <w:rsid w:val="00D14D2D"/>
    <w:rsid w:val="00D34EBB"/>
    <w:rsid w:val="00D37C84"/>
    <w:rsid w:val="00D5278F"/>
    <w:rsid w:val="00D52BB5"/>
    <w:rsid w:val="00D72A54"/>
    <w:rsid w:val="00D8505A"/>
    <w:rsid w:val="00D92E05"/>
    <w:rsid w:val="00DA16FA"/>
    <w:rsid w:val="00DF17AF"/>
    <w:rsid w:val="00DF5EA5"/>
    <w:rsid w:val="00E06C4E"/>
    <w:rsid w:val="00E31121"/>
    <w:rsid w:val="00E343BE"/>
    <w:rsid w:val="00E34FDE"/>
    <w:rsid w:val="00E36F0C"/>
    <w:rsid w:val="00E43F99"/>
    <w:rsid w:val="00E522B0"/>
    <w:rsid w:val="00E566DF"/>
    <w:rsid w:val="00E6205F"/>
    <w:rsid w:val="00E64BBE"/>
    <w:rsid w:val="00E67E1B"/>
    <w:rsid w:val="00E96548"/>
    <w:rsid w:val="00EB6DA0"/>
    <w:rsid w:val="00EC1B2D"/>
    <w:rsid w:val="00ED2CC5"/>
    <w:rsid w:val="00ED3A2B"/>
    <w:rsid w:val="00EE3663"/>
    <w:rsid w:val="00EE45D9"/>
    <w:rsid w:val="00EE6976"/>
    <w:rsid w:val="00EF162C"/>
    <w:rsid w:val="00F37902"/>
    <w:rsid w:val="00F61B24"/>
    <w:rsid w:val="00FA55EB"/>
    <w:rsid w:val="00FD7231"/>
    <w:rsid w:val="00FE0811"/>
    <w:rsid w:val="00FF1865"/>
    <w:rsid w:val="00FF3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D10ED8"/>
  <w15:chartTrackingRefBased/>
  <w15:docId w15:val="{53935D9C-6995-4630-90A5-3521D136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1F"/>
    <w:rPr>
      <w:rFonts w:eastAsiaTheme="majorEastAsia" w:cstheme="majorBidi"/>
      <w:color w:val="272727" w:themeColor="text1" w:themeTint="D8"/>
    </w:rPr>
  </w:style>
  <w:style w:type="paragraph" w:styleId="Title">
    <w:name w:val="Title"/>
    <w:basedOn w:val="Normal"/>
    <w:next w:val="Normal"/>
    <w:link w:val="TitleChar"/>
    <w:uiPriority w:val="10"/>
    <w:qFormat/>
    <w:rsid w:val="0057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1F"/>
    <w:pPr>
      <w:spacing w:before="160"/>
      <w:jc w:val="center"/>
    </w:pPr>
    <w:rPr>
      <w:i/>
      <w:iCs/>
      <w:color w:val="404040" w:themeColor="text1" w:themeTint="BF"/>
    </w:rPr>
  </w:style>
  <w:style w:type="character" w:customStyle="1" w:styleId="QuoteChar">
    <w:name w:val="Quote Char"/>
    <w:basedOn w:val="DefaultParagraphFont"/>
    <w:link w:val="Quote"/>
    <w:uiPriority w:val="29"/>
    <w:rsid w:val="00573E1F"/>
    <w:rPr>
      <w:i/>
      <w:iCs/>
      <w:color w:val="404040" w:themeColor="text1" w:themeTint="BF"/>
    </w:rPr>
  </w:style>
  <w:style w:type="paragraph" w:styleId="ListParagraph">
    <w:name w:val="List Paragraph"/>
    <w:basedOn w:val="Normal"/>
    <w:uiPriority w:val="34"/>
    <w:qFormat/>
    <w:rsid w:val="00573E1F"/>
    <w:pPr>
      <w:ind w:left="720"/>
      <w:contextualSpacing/>
    </w:pPr>
  </w:style>
  <w:style w:type="character" w:styleId="IntenseEmphasis">
    <w:name w:val="Intense Emphasis"/>
    <w:basedOn w:val="DefaultParagraphFont"/>
    <w:uiPriority w:val="21"/>
    <w:qFormat/>
    <w:rsid w:val="00573E1F"/>
    <w:rPr>
      <w:i/>
      <w:iCs/>
      <w:color w:val="0F4761" w:themeColor="accent1" w:themeShade="BF"/>
    </w:rPr>
  </w:style>
  <w:style w:type="paragraph" w:styleId="IntenseQuote">
    <w:name w:val="Intense Quote"/>
    <w:basedOn w:val="Normal"/>
    <w:next w:val="Normal"/>
    <w:link w:val="IntenseQuoteChar"/>
    <w:uiPriority w:val="30"/>
    <w:qFormat/>
    <w:rsid w:val="0057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E1F"/>
    <w:rPr>
      <w:i/>
      <w:iCs/>
      <w:color w:val="0F4761" w:themeColor="accent1" w:themeShade="BF"/>
    </w:rPr>
  </w:style>
  <w:style w:type="character" w:styleId="IntenseReference">
    <w:name w:val="Intense Reference"/>
    <w:basedOn w:val="DefaultParagraphFont"/>
    <w:uiPriority w:val="32"/>
    <w:qFormat/>
    <w:rsid w:val="00573E1F"/>
    <w:rPr>
      <w:b/>
      <w:bCs/>
      <w:smallCaps/>
      <w:color w:val="0F4761" w:themeColor="accent1" w:themeShade="BF"/>
      <w:spacing w:val="5"/>
    </w:rPr>
  </w:style>
  <w:style w:type="character" w:styleId="Hyperlink">
    <w:name w:val="Hyperlink"/>
    <w:basedOn w:val="DefaultParagraphFont"/>
    <w:uiPriority w:val="99"/>
    <w:unhideWhenUsed/>
    <w:rsid w:val="00573E1F"/>
    <w:rPr>
      <w:color w:val="467886" w:themeColor="hyperlink"/>
      <w:u w:val="single"/>
    </w:rPr>
  </w:style>
  <w:style w:type="character" w:styleId="UnresolvedMention">
    <w:name w:val="Unresolved Mention"/>
    <w:basedOn w:val="DefaultParagraphFont"/>
    <w:uiPriority w:val="99"/>
    <w:semiHidden/>
    <w:unhideWhenUsed/>
    <w:rsid w:val="00573E1F"/>
    <w:rPr>
      <w:color w:val="605E5C"/>
      <w:shd w:val="clear" w:color="auto" w:fill="E1DFDD"/>
    </w:rPr>
  </w:style>
  <w:style w:type="table" w:styleId="TableGrid">
    <w:name w:val="Table Grid"/>
    <w:basedOn w:val="TableNormal"/>
    <w:uiPriority w:val="39"/>
    <w:rsid w:val="00F3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78F"/>
  </w:style>
  <w:style w:type="paragraph" w:styleId="Footer">
    <w:name w:val="footer"/>
    <w:basedOn w:val="Normal"/>
    <w:link w:val="FooterChar"/>
    <w:uiPriority w:val="99"/>
    <w:unhideWhenUsed/>
    <w:rsid w:val="00C7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457</TotalTime>
  <Pages>9</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Nayak</dc:creator>
  <cp:keywords/>
  <dc:description/>
  <cp:lastModifiedBy>SDI 1089</cp:lastModifiedBy>
  <cp:revision>216</cp:revision>
  <dcterms:created xsi:type="dcterms:W3CDTF">2025-11-03T10:35:00Z</dcterms:created>
  <dcterms:modified xsi:type="dcterms:W3CDTF">2025-11-26T12:00:00Z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9cb860ec-b944-4eb9-9a61-9b1e82bbb884</vt:lpwstr>
  </property>
</Properties>
</file>