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B5F" w:rsidRDefault="00D73B5F" w:rsidP="00D530D0">
      <w:pPr>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 xml:space="preserve">Caesarean section followed by ovariohysterectomy: a successful surgical intervention of dystocia due to emphysematous fetuses in a queen </w:t>
      </w:r>
      <w:proofErr w:type="spellStart"/>
      <w:r w:rsidRPr="004C00E7">
        <w:rPr>
          <w:rFonts w:ascii="Times New Roman" w:hAnsi="Times New Roman" w:cs="Times New Roman"/>
          <w:b/>
          <w:bCs/>
          <w:sz w:val="24"/>
          <w:szCs w:val="24"/>
        </w:rPr>
        <w:t>persian</w:t>
      </w:r>
      <w:proofErr w:type="spellEnd"/>
      <w:r w:rsidRPr="004C00E7">
        <w:rPr>
          <w:rFonts w:ascii="Times New Roman" w:hAnsi="Times New Roman" w:cs="Times New Roman"/>
          <w:b/>
          <w:bCs/>
          <w:sz w:val="24"/>
          <w:szCs w:val="24"/>
        </w:rPr>
        <w:t xml:space="preserve"> cat</w:t>
      </w:r>
    </w:p>
    <w:p w:rsidR="00D73B5F" w:rsidRPr="004C00E7" w:rsidRDefault="00D73B5F" w:rsidP="006466C1">
      <w:pPr>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Abstract</w:t>
      </w:r>
    </w:p>
    <w:p w:rsidR="00D73B5F" w:rsidRPr="005D3E88" w:rsidRDefault="00D73B5F" w:rsidP="00D530D0">
      <w:pPr>
        <w:autoSpaceDE w:val="0"/>
        <w:autoSpaceDN w:val="0"/>
        <w:adjustRightInd w:val="0"/>
        <w:spacing w:line="480" w:lineRule="auto"/>
        <w:jc w:val="both"/>
        <w:rPr>
          <w:rFonts w:ascii="Times New Roman" w:hAnsi="Times New Roman" w:cs="Times New Roman"/>
          <w:b/>
          <w:bCs/>
          <w:sz w:val="24"/>
          <w:szCs w:val="24"/>
        </w:rPr>
      </w:pPr>
      <w:r w:rsidRPr="005D3E88">
        <w:rPr>
          <w:rStyle w:val="x193iq5w"/>
          <w:rFonts w:ascii="Times New Roman" w:hAnsi="Times New Roman" w:cs="Times New Roman"/>
          <w:sz w:val="24"/>
          <w:szCs w:val="24"/>
        </w:rPr>
        <w:t xml:space="preserve">A 3-year-old female </w:t>
      </w:r>
      <w:proofErr w:type="spellStart"/>
      <w:r>
        <w:rPr>
          <w:rStyle w:val="x193iq5w"/>
          <w:rFonts w:ascii="Times New Roman" w:hAnsi="Times New Roman" w:cs="Times New Roman"/>
          <w:sz w:val="24"/>
          <w:szCs w:val="24"/>
        </w:rPr>
        <w:t>persian</w:t>
      </w:r>
      <w:proofErr w:type="spellEnd"/>
      <w:r w:rsidRPr="005D3E88">
        <w:rPr>
          <w:rStyle w:val="x193iq5w"/>
          <w:rFonts w:ascii="Times New Roman" w:hAnsi="Times New Roman" w:cs="Times New Roman"/>
          <w:sz w:val="24"/>
          <w:szCs w:val="24"/>
        </w:rPr>
        <w:t xml:space="preserve"> short-haired cat was presented</w:t>
      </w:r>
      <w:r>
        <w:rPr>
          <w:rStyle w:val="x193iq5w"/>
          <w:rFonts w:ascii="Times New Roman" w:hAnsi="Times New Roman" w:cs="Times New Roman"/>
          <w:sz w:val="24"/>
          <w:szCs w:val="24"/>
        </w:rPr>
        <w:t xml:space="preserve"> at </w:t>
      </w:r>
      <w:r w:rsidRPr="009A0A71">
        <w:rPr>
          <w:rFonts w:ascii="Times New Roman" w:hAnsi="Times New Roman" w:cs="Times New Roman"/>
          <w:sz w:val="24"/>
          <w:szCs w:val="24"/>
        </w:rPr>
        <w:t>Teaching and Training Pet Hospital and Research Center (TTPHRC)</w:t>
      </w:r>
      <w:r>
        <w:rPr>
          <w:rFonts w:ascii="Times New Roman" w:hAnsi="Times New Roman" w:cs="Times New Roman"/>
          <w:sz w:val="24"/>
          <w:szCs w:val="24"/>
        </w:rPr>
        <w:t xml:space="preserve">, Dhaka </w:t>
      </w:r>
      <w:r w:rsidRPr="005D3E88">
        <w:rPr>
          <w:rStyle w:val="x193iq5w"/>
          <w:rFonts w:ascii="Times New Roman" w:hAnsi="Times New Roman" w:cs="Times New Roman"/>
          <w:sz w:val="24"/>
          <w:szCs w:val="24"/>
        </w:rPr>
        <w:t xml:space="preserve">with a 24-hour history of unproductive labor and restlessness. Physical examination revealed abdominal distension and purulent vaginal discharge. Radiographic evaluation demonstrated a single retained fetus with gas opacity within the uterus, consistent with fetal emphysema, indicating fetal death and decomposition. A diagnosis of dystocia due to emphysematous fetus was established. An emergency cesarean section was performed under general anesthesia, and the decomposed fetus was removed. Because of the high risk of metritis and potential future reproductive complications, an ovariohysterectomy was performed during the same surgical session. Postoperative management included fluid therapy, broad-spectrum antibiotics, and analgesics. The queen recovered </w:t>
      </w:r>
      <w:r>
        <w:rPr>
          <w:rStyle w:val="x193iq5w"/>
          <w:rFonts w:ascii="Times New Roman" w:hAnsi="Times New Roman" w:cs="Times New Roman"/>
          <w:sz w:val="24"/>
          <w:szCs w:val="24"/>
        </w:rPr>
        <w:t xml:space="preserve">from anesthesia </w:t>
      </w:r>
      <w:r w:rsidRPr="005D3E88">
        <w:rPr>
          <w:rStyle w:val="x193iq5w"/>
          <w:rFonts w:ascii="Times New Roman" w:hAnsi="Times New Roman" w:cs="Times New Roman"/>
          <w:sz w:val="24"/>
          <w:szCs w:val="24"/>
        </w:rPr>
        <w:t xml:space="preserve">uneventfully and was discharged </w:t>
      </w:r>
      <w:r>
        <w:rPr>
          <w:rStyle w:val="x193iq5w"/>
          <w:rFonts w:ascii="Times New Roman" w:hAnsi="Times New Roman" w:cs="Times New Roman"/>
          <w:sz w:val="24"/>
          <w:szCs w:val="24"/>
        </w:rPr>
        <w:t xml:space="preserve">from hospital from recovery. </w:t>
      </w:r>
    </w:p>
    <w:p w:rsidR="00D73B5F" w:rsidRPr="004F71B0" w:rsidRDefault="00D73B5F" w:rsidP="00D530D0">
      <w:pPr>
        <w:pBdr>
          <w:top w:val="single" w:sz="4" w:space="1" w:color="auto"/>
        </w:pBdr>
        <w:autoSpaceDE w:val="0"/>
        <w:autoSpaceDN w:val="0"/>
        <w:adjustRightInd w:val="0"/>
        <w:spacing w:line="480" w:lineRule="auto"/>
        <w:rPr>
          <w:rFonts w:ascii="Times New Roman" w:hAnsi="Times New Roman" w:cs="Times New Roman"/>
          <w:iCs/>
          <w:sz w:val="24"/>
          <w:szCs w:val="24"/>
        </w:rPr>
      </w:pPr>
      <w:r w:rsidRPr="004F71B0">
        <w:rPr>
          <w:rFonts w:ascii="Times New Roman" w:hAnsi="Times New Roman" w:cs="Times New Roman"/>
          <w:bCs/>
          <w:iCs/>
          <w:sz w:val="24"/>
          <w:szCs w:val="24"/>
        </w:rPr>
        <w:t xml:space="preserve">Keywords: </w:t>
      </w:r>
      <w:r w:rsidRPr="004F71B0">
        <w:rPr>
          <w:rFonts w:ascii="Times New Roman" w:hAnsi="Times New Roman" w:cs="Times New Roman"/>
          <w:iCs/>
          <w:sz w:val="24"/>
          <w:szCs w:val="24"/>
        </w:rPr>
        <w:t>Fetal emphysema,</w:t>
      </w:r>
      <w:r w:rsidRPr="004F71B0">
        <w:rPr>
          <w:rFonts w:ascii="Times New Roman" w:hAnsi="Times New Roman" w:cs="Times New Roman"/>
          <w:bCs/>
          <w:iCs/>
          <w:sz w:val="24"/>
          <w:szCs w:val="24"/>
        </w:rPr>
        <w:t xml:space="preserve"> </w:t>
      </w:r>
      <w:r>
        <w:rPr>
          <w:rFonts w:ascii="Times New Roman" w:hAnsi="Times New Roman" w:cs="Times New Roman"/>
          <w:iCs/>
          <w:sz w:val="24"/>
          <w:szCs w:val="24"/>
        </w:rPr>
        <w:t xml:space="preserve">Dystocia, </w:t>
      </w:r>
      <w:r w:rsidRPr="004F71B0">
        <w:rPr>
          <w:rFonts w:ascii="Times New Roman" w:hAnsi="Times New Roman" w:cs="Times New Roman"/>
          <w:iCs/>
          <w:sz w:val="24"/>
          <w:szCs w:val="24"/>
        </w:rPr>
        <w:t>Caesarean section</w:t>
      </w:r>
      <w:r>
        <w:rPr>
          <w:rFonts w:ascii="Times New Roman" w:hAnsi="Times New Roman" w:cs="Times New Roman"/>
          <w:iCs/>
          <w:sz w:val="24"/>
          <w:szCs w:val="24"/>
        </w:rPr>
        <w:t>, Ovariohysterectomy</w:t>
      </w:r>
    </w:p>
    <w:p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rsidR="00D73B5F" w:rsidRDefault="00D73B5F" w:rsidP="00D530D0">
      <w:pPr>
        <w:autoSpaceDE w:val="0"/>
        <w:autoSpaceDN w:val="0"/>
        <w:adjustRightInd w:val="0"/>
        <w:spacing w:line="480" w:lineRule="auto"/>
        <w:rPr>
          <w:rFonts w:ascii="Times New Roman" w:hAnsi="Times New Roman" w:cs="Times New Roman"/>
          <w:b/>
          <w:bCs/>
          <w:sz w:val="24"/>
          <w:szCs w:val="24"/>
        </w:rPr>
      </w:pPr>
    </w:p>
    <w:p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rsidR="00D530D0" w:rsidRDefault="00D530D0" w:rsidP="00D530D0">
      <w:pPr>
        <w:autoSpaceDE w:val="0"/>
        <w:autoSpaceDN w:val="0"/>
        <w:adjustRightInd w:val="0"/>
        <w:spacing w:line="480" w:lineRule="auto"/>
        <w:jc w:val="center"/>
        <w:rPr>
          <w:rFonts w:ascii="Times New Roman" w:hAnsi="Times New Roman" w:cs="Times New Roman"/>
          <w:b/>
          <w:bCs/>
          <w:sz w:val="24"/>
          <w:szCs w:val="24"/>
        </w:rPr>
      </w:pPr>
    </w:p>
    <w:p w:rsidR="00D530D0" w:rsidRDefault="00D530D0"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p>
    <w:p w:rsidR="00D73B5F" w:rsidRPr="004C00E7" w:rsidRDefault="00D73B5F"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lastRenderedPageBreak/>
        <w:t>Introduction</w:t>
      </w:r>
    </w:p>
    <w:p w:rsidR="00D73B5F" w:rsidRPr="009B59A4" w:rsidRDefault="00641349" w:rsidP="00D530D0">
      <w:pPr>
        <w:autoSpaceDE w:val="0"/>
        <w:autoSpaceDN w:val="0"/>
        <w:adjustRightInd w:val="0"/>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Dystocia, or difficult labor, is a condition where the mother is unable to deliver the fetus naturally without the aid of medicine or surgery</w:t>
      </w:r>
      <w:r>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 xml:space="preserve"> </w:t>
      </w:r>
      <w:r w:rsidR="00BD276F" w:rsidRPr="009B59A4">
        <w:rPr>
          <w:rFonts w:ascii="Times New Roman" w:hAnsi="Times New Roman" w:cs="Times New Roman"/>
          <w:color w:val="000000" w:themeColor="text1"/>
          <w:sz w:val="24"/>
          <w:szCs w:val="24"/>
        </w:rPr>
        <w:t>[8</w:t>
      </w:r>
      <w:r w:rsidR="008C3F87" w:rsidRPr="009B59A4">
        <w:rPr>
          <w:rFonts w:ascii="Times New Roman" w:hAnsi="Times New Roman" w:cs="Times New Roman"/>
          <w:color w:val="000000" w:themeColor="text1"/>
          <w:sz w:val="24"/>
          <w:szCs w:val="24"/>
        </w:rPr>
        <w:t>]</w:t>
      </w:r>
      <w:r w:rsidR="0049720E" w:rsidRPr="009B59A4">
        <w:rPr>
          <w:rFonts w:ascii="Times New Roman" w:hAnsi="Times New Roman" w:cs="Times New Roman"/>
          <w:color w:val="000000" w:themeColor="text1"/>
          <w:sz w:val="24"/>
          <w:szCs w:val="24"/>
        </w:rPr>
        <w:t>.</w:t>
      </w:r>
      <w:r w:rsidR="00D530D0" w:rsidRPr="009B59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 xml:space="preserve">Dystocia is less common in small animals like dogs and cats. According to research, between </w:t>
      </w:r>
      <w:r w:rsidR="0049720E" w:rsidRPr="009B59A4">
        <w:rPr>
          <w:rFonts w:ascii="Times New Roman" w:hAnsi="Times New Roman" w:cs="Times New Roman"/>
          <w:color w:val="000000" w:themeColor="text1"/>
          <w:sz w:val="24"/>
          <w:szCs w:val="24"/>
        </w:rPr>
        <w:t xml:space="preserve">3.3% </w:t>
      </w:r>
      <w:r w:rsidR="00D73B5F" w:rsidRPr="009B59A4">
        <w:rPr>
          <w:rFonts w:ascii="Times New Roman" w:hAnsi="Times New Roman" w:cs="Times New Roman"/>
          <w:color w:val="000000" w:themeColor="text1"/>
          <w:sz w:val="24"/>
          <w:szCs w:val="24"/>
        </w:rPr>
        <w:t>and 5.8% of all births in cats result in dystocia</w:t>
      </w:r>
      <w:r>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 xml:space="preserve"> </w:t>
      </w:r>
      <w:r w:rsidR="00BD276F" w:rsidRPr="009B59A4">
        <w:rPr>
          <w:rFonts w:ascii="Times New Roman" w:hAnsi="Times New Roman" w:cs="Times New Roman"/>
          <w:color w:val="000000" w:themeColor="text1"/>
          <w:sz w:val="24"/>
          <w:szCs w:val="24"/>
        </w:rPr>
        <w:t>[7</w:t>
      </w:r>
      <w:r w:rsidR="008C3F87" w:rsidRPr="009B59A4">
        <w:rPr>
          <w:rFonts w:ascii="Times New Roman" w:hAnsi="Times New Roman" w:cs="Times New Roman"/>
          <w:color w:val="000000" w:themeColor="text1"/>
          <w:sz w:val="24"/>
          <w:szCs w:val="24"/>
        </w:rPr>
        <w:t>]</w:t>
      </w:r>
      <w:r w:rsidR="0049720E" w:rsidRPr="009B59A4">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Fetal and maternal factors are the two main causes of dystocia. Preterm birth is caused by several factors, including small pelvic size, anomalies of the caudal reproductive system, primary or secondary uterine inertia, starvation, parasitism, other abnormalities of the uterus, aberrant ejection induced by causes other than uterine, and other maternal factors</w:t>
      </w:r>
      <w:r>
        <w:rPr>
          <w:rFonts w:ascii="Times New Roman" w:hAnsi="Times New Roman" w:cs="Times New Roman"/>
          <w:color w:val="000000" w:themeColor="text1"/>
          <w:sz w:val="24"/>
          <w:szCs w:val="24"/>
        </w:rPr>
        <w:t xml:space="preserve">” </w:t>
      </w:r>
      <w:r w:rsidR="00BD276F" w:rsidRPr="009B59A4">
        <w:rPr>
          <w:rFonts w:ascii="Times New Roman" w:hAnsi="Times New Roman" w:cs="Times New Roman"/>
          <w:color w:val="000000" w:themeColor="text1"/>
          <w:sz w:val="24"/>
          <w:szCs w:val="24"/>
        </w:rPr>
        <w:t>[7</w:t>
      </w:r>
      <w:r w:rsidR="008C3F87" w:rsidRPr="009B59A4">
        <w:rPr>
          <w:rFonts w:ascii="Times New Roman" w:hAnsi="Times New Roman" w:cs="Times New Roman"/>
          <w:color w:val="000000" w:themeColor="text1"/>
          <w:sz w:val="24"/>
          <w:szCs w:val="24"/>
        </w:rPr>
        <w:t>].</w:t>
      </w:r>
      <w:r w:rsidR="00D73B5F" w:rsidRPr="009B59A4">
        <w:rPr>
          <w:rFonts w:ascii="Times New Roman" w:hAnsi="Times New Roman" w:cs="Times New Roman"/>
          <w:color w:val="000000" w:themeColor="text1"/>
          <w:sz w:val="24"/>
          <w:szCs w:val="24"/>
        </w:rPr>
        <w:t xml:space="preserve"> </w:t>
      </w:r>
    </w:p>
    <w:p w:rsidR="0049720E" w:rsidRPr="009B59A4" w:rsidRDefault="00D73B5F" w:rsidP="0049720E">
      <w:pPr>
        <w:autoSpaceDE w:val="0"/>
        <w:autoSpaceDN w:val="0"/>
        <w:adjustRightInd w:val="0"/>
        <w:spacing w:line="480" w:lineRule="auto"/>
        <w:jc w:val="both"/>
        <w:rPr>
          <w:rFonts w:ascii="Times New Roman" w:hAnsi="Times New Roman" w:cs="Times New Roman"/>
          <w:color w:val="000000" w:themeColor="text1"/>
          <w:sz w:val="24"/>
          <w:szCs w:val="24"/>
        </w:rPr>
      </w:pPr>
      <w:r w:rsidRPr="009B59A4">
        <w:rPr>
          <w:rFonts w:ascii="Times New Roman" w:hAnsi="Times New Roman" w:cs="Times New Roman"/>
          <w:color w:val="000000" w:themeColor="text1"/>
          <w:sz w:val="24"/>
          <w:szCs w:val="24"/>
        </w:rPr>
        <w:t xml:space="preserve">According to </w:t>
      </w:r>
      <w:r w:rsidR="00BD276F" w:rsidRPr="009B59A4">
        <w:rPr>
          <w:rFonts w:ascii="Times New Roman" w:hAnsi="Times New Roman" w:cs="Times New Roman"/>
          <w:color w:val="000000" w:themeColor="text1"/>
          <w:sz w:val="24"/>
          <w:szCs w:val="24"/>
        </w:rPr>
        <w:t>[1</w:t>
      </w:r>
      <w:r w:rsidR="008C3F87" w:rsidRPr="009B59A4">
        <w:rPr>
          <w:rFonts w:ascii="Times New Roman" w:hAnsi="Times New Roman" w:cs="Times New Roman"/>
          <w:color w:val="000000" w:themeColor="text1"/>
          <w:sz w:val="24"/>
          <w:szCs w:val="24"/>
        </w:rPr>
        <w:t>]</w:t>
      </w:r>
      <w:r w:rsidR="0049720E" w:rsidRPr="009B59A4">
        <w:rPr>
          <w:rFonts w:ascii="Times New Roman" w:hAnsi="Times New Roman" w:cs="Times New Roman"/>
          <w:color w:val="000000" w:themeColor="text1"/>
          <w:sz w:val="24"/>
          <w:szCs w:val="24"/>
        </w:rPr>
        <w:t xml:space="preserve"> </w:t>
      </w:r>
      <w:r w:rsidR="00641349">
        <w:rPr>
          <w:rFonts w:ascii="Times New Roman" w:hAnsi="Times New Roman" w:cs="Times New Roman"/>
          <w:color w:val="000000" w:themeColor="text1"/>
          <w:sz w:val="24"/>
          <w:szCs w:val="24"/>
        </w:rPr>
        <w:t>“</w:t>
      </w:r>
      <w:r w:rsidRPr="009B59A4">
        <w:rPr>
          <w:rFonts w:ascii="Times New Roman" w:hAnsi="Times New Roman" w:cs="Times New Roman"/>
          <w:color w:val="000000" w:themeColor="text1"/>
          <w:sz w:val="24"/>
          <w:szCs w:val="24"/>
        </w:rPr>
        <w:t>uterine inertia, often known as ineffective or nonexistent uterine contractions after parturition, is the most frequent reason for maternal dystocia</w:t>
      </w:r>
      <w:r w:rsidR="00641349">
        <w:rPr>
          <w:rFonts w:ascii="Times New Roman" w:hAnsi="Times New Roman" w:cs="Times New Roman"/>
          <w:color w:val="000000" w:themeColor="text1"/>
          <w:sz w:val="24"/>
          <w:szCs w:val="24"/>
        </w:rPr>
        <w:t>”</w:t>
      </w:r>
      <w:r w:rsidRPr="009B59A4">
        <w:rPr>
          <w:rFonts w:ascii="Times New Roman" w:hAnsi="Times New Roman" w:cs="Times New Roman"/>
          <w:color w:val="000000" w:themeColor="text1"/>
          <w:sz w:val="24"/>
          <w:szCs w:val="24"/>
        </w:rPr>
        <w:t xml:space="preserve">. There are two types of this condition: primary and secondary inertia </w:t>
      </w:r>
      <w:r w:rsidR="00BD276F" w:rsidRPr="009B59A4">
        <w:rPr>
          <w:rFonts w:ascii="Times New Roman" w:hAnsi="Times New Roman" w:cs="Times New Roman"/>
          <w:color w:val="000000" w:themeColor="text1"/>
          <w:sz w:val="24"/>
          <w:szCs w:val="24"/>
        </w:rPr>
        <w:t>[6</w:t>
      </w:r>
      <w:r w:rsidR="008C3F87" w:rsidRPr="009B59A4">
        <w:rPr>
          <w:rFonts w:ascii="Times New Roman" w:hAnsi="Times New Roman" w:cs="Times New Roman"/>
          <w:color w:val="000000" w:themeColor="text1"/>
          <w:sz w:val="24"/>
          <w:szCs w:val="24"/>
        </w:rPr>
        <w:t>]</w:t>
      </w:r>
      <w:r w:rsidR="0049720E" w:rsidRPr="009B59A4">
        <w:rPr>
          <w:rFonts w:ascii="Times New Roman" w:hAnsi="Times New Roman" w:cs="Times New Roman"/>
          <w:color w:val="000000" w:themeColor="text1"/>
          <w:sz w:val="24"/>
          <w:szCs w:val="24"/>
        </w:rPr>
        <w:t xml:space="preserve">. </w:t>
      </w:r>
      <w:r w:rsidR="00641349">
        <w:rPr>
          <w:rFonts w:ascii="Times New Roman" w:hAnsi="Times New Roman" w:cs="Times New Roman"/>
          <w:color w:val="000000" w:themeColor="text1"/>
          <w:sz w:val="24"/>
          <w:szCs w:val="24"/>
        </w:rPr>
        <w:t>“</w:t>
      </w:r>
      <w:r w:rsidRPr="009B59A4">
        <w:rPr>
          <w:rFonts w:ascii="Times New Roman" w:hAnsi="Times New Roman" w:cs="Times New Roman"/>
          <w:color w:val="000000" w:themeColor="text1"/>
          <w:sz w:val="24"/>
          <w:szCs w:val="24"/>
        </w:rPr>
        <w:t>The primary cause of uterine inertia is the uterine muscle's inability to contract sufficiently due to a range of physiological or chemical factors. Medication is typically used to manage emergencies related to pregnancy. Surgery is necessary when medical treatment for the emergency condition is ineffective. According to a study, between 60 and 80 percent of bitch and queen dystocia instance</w:t>
      </w:r>
      <w:r w:rsidR="0049720E" w:rsidRPr="009B59A4">
        <w:rPr>
          <w:rFonts w:ascii="Times New Roman" w:hAnsi="Times New Roman" w:cs="Times New Roman"/>
          <w:color w:val="000000" w:themeColor="text1"/>
          <w:sz w:val="24"/>
          <w:szCs w:val="24"/>
        </w:rPr>
        <w:t>s require surgical intervention</w:t>
      </w:r>
      <w:r w:rsidR="00641349">
        <w:rPr>
          <w:rFonts w:ascii="Times New Roman" w:hAnsi="Times New Roman" w:cs="Times New Roman"/>
          <w:color w:val="000000" w:themeColor="text1"/>
          <w:sz w:val="24"/>
          <w:szCs w:val="24"/>
        </w:rPr>
        <w:t>”</w:t>
      </w:r>
      <w:r w:rsidR="0049720E" w:rsidRPr="009B59A4">
        <w:rPr>
          <w:rFonts w:ascii="Times New Roman" w:hAnsi="Times New Roman" w:cs="Times New Roman"/>
          <w:color w:val="000000" w:themeColor="text1"/>
          <w:sz w:val="24"/>
          <w:szCs w:val="24"/>
        </w:rPr>
        <w:t xml:space="preserve"> [11]. </w:t>
      </w:r>
      <w:r w:rsidR="00641349">
        <w:rPr>
          <w:rFonts w:ascii="Times New Roman" w:hAnsi="Times New Roman" w:cs="Times New Roman"/>
          <w:color w:val="000000" w:themeColor="text1"/>
          <w:sz w:val="24"/>
          <w:szCs w:val="24"/>
        </w:rPr>
        <w:t>“</w:t>
      </w:r>
      <w:r w:rsidR="009B59A4" w:rsidRPr="009B59A4">
        <w:rPr>
          <w:rStyle w:val="x193iq5w"/>
          <w:rFonts w:ascii="Times New Roman" w:hAnsi="Times New Roman" w:cs="Times New Roman"/>
          <w:color w:val="000000" w:themeColor="text1"/>
          <w:sz w:val="24"/>
          <w:szCs w:val="24"/>
        </w:rPr>
        <w:t>When dystocia persists or when fetal death and emphysema are suspected, cesarean section (C-section) becomes the recommended and often life-saving procedure. Early surgical intervention markedly improves maternal outcomes and prevents complications such as metritis, toxemia, or retained fetal tissues</w:t>
      </w:r>
      <w:r w:rsidR="00641349">
        <w:rPr>
          <w:rStyle w:val="x193iq5w"/>
          <w:rFonts w:ascii="Times New Roman" w:hAnsi="Times New Roman" w:cs="Times New Roman"/>
          <w:color w:val="000000" w:themeColor="text1"/>
          <w:sz w:val="24"/>
          <w:szCs w:val="24"/>
        </w:rPr>
        <w:t>”</w:t>
      </w:r>
      <w:r w:rsidR="009B59A4" w:rsidRPr="009B59A4">
        <w:rPr>
          <w:rStyle w:val="x193iq5w"/>
          <w:rFonts w:ascii="Times New Roman" w:hAnsi="Times New Roman" w:cs="Times New Roman"/>
          <w:color w:val="000000" w:themeColor="text1"/>
          <w:sz w:val="24"/>
          <w:szCs w:val="24"/>
        </w:rPr>
        <w:t xml:space="preserve"> [9]. </w:t>
      </w:r>
      <w:r w:rsidR="00641349">
        <w:rPr>
          <w:rStyle w:val="x193iq5w"/>
          <w:rFonts w:ascii="Times New Roman" w:hAnsi="Times New Roman" w:cs="Times New Roman"/>
          <w:color w:val="000000" w:themeColor="text1"/>
          <w:sz w:val="24"/>
          <w:szCs w:val="24"/>
        </w:rPr>
        <w:t>“</w:t>
      </w:r>
      <w:r w:rsidR="009B59A4" w:rsidRPr="009B59A4">
        <w:rPr>
          <w:rStyle w:val="x193iq5w"/>
          <w:rFonts w:ascii="Times New Roman" w:hAnsi="Times New Roman" w:cs="Times New Roman"/>
          <w:color w:val="000000" w:themeColor="text1"/>
          <w:sz w:val="24"/>
          <w:szCs w:val="24"/>
        </w:rPr>
        <w:t>Advances in anesthetic safety, perioperative stabilization, and neonatal resuscitation protocols support the use of C-section as an effective and reliable method for managing complicated dystocia in queens</w:t>
      </w:r>
      <w:r w:rsidR="00641349">
        <w:rPr>
          <w:rStyle w:val="x193iq5w"/>
          <w:rFonts w:ascii="Times New Roman" w:hAnsi="Times New Roman" w:cs="Times New Roman"/>
          <w:color w:val="000000" w:themeColor="text1"/>
          <w:sz w:val="24"/>
          <w:szCs w:val="24"/>
        </w:rPr>
        <w:t>”</w:t>
      </w:r>
      <w:r w:rsidR="009B59A4" w:rsidRPr="009B59A4">
        <w:rPr>
          <w:rStyle w:val="x193iq5w"/>
          <w:rFonts w:ascii="Times New Roman" w:hAnsi="Times New Roman" w:cs="Times New Roman"/>
          <w:color w:val="000000" w:themeColor="text1"/>
          <w:sz w:val="24"/>
          <w:szCs w:val="24"/>
        </w:rPr>
        <w:t xml:space="preserve"> [4]. Therefore, understanding the causes and clinical implications of dystocia including fetal emphysema is essential for ensuring optimal reproductive outcomes. </w:t>
      </w:r>
      <w:r w:rsidRPr="009B59A4">
        <w:rPr>
          <w:rFonts w:ascii="Times New Roman" w:hAnsi="Times New Roman" w:cs="Times New Roman"/>
          <w:color w:val="000000" w:themeColor="text1"/>
          <w:sz w:val="24"/>
          <w:szCs w:val="24"/>
        </w:rPr>
        <w:t xml:space="preserve">Recently, the pet population mostly cats is being increased and more </w:t>
      </w:r>
      <w:r w:rsidRPr="009B59A4">
        <w:rPr>
          <w:rFonts w:ascii="Times New Roman" w:hAnsi="Times New Roman" w:cs="Times New Roman"/>
          <w:color w:val="000000" w:themeColor="text1"/>
          <w:sz w:val="24"/>
          <w:szCs w:val="24"/>
        </w:rPr>
        <w:lastRenderedPageBreak/>
        <w:t xml:space="preserve">dystocia cases are being found. Here, this study employs radiographic and ultrasonographic tools to diagnose the presence of three emphysematous fetuses in the uterus, leading to an emergency cesarean section in a Persian cat followed by </w:t>
      </w:r>
      <w:bookmarkStart w:id="0" w:name="_Hlk149722628"/>
      <w:r w:rsidRPr="009B59A4">
        <w:rPr>
          <w:rFonts w:ascii="Times New Roman" w:hAnsi="Times New Roman" w:cs="Times New Roman"/>
          <w:color w:val="000000" w:themeColor="text1"/>
          <w:sz w:val="24"/>
          <w:szCs w:val="24"/>
        </w:rPr>
        <w:t>ovariohysterectomy</w:t>
      </w:r>
      <w:bookmarkEnd w:id="0"/>
      <w:r w:rsidRPr="009B59A4">
        <w:rPr>
          <w:rFonts w:ascii="Times New Roman" w:hAnsi="Times New Roman" w:cs="Times New Roman"/>
          <w:color w:val="000000" w:themeColor="text1"/>
          <w:sz w:val="24"/>
          <w:szCs w:val="24"/>
        </w:rPr>
        <w:t xml:space="preserve">. </w:t>
      </w:r>
    </w:p>
    <w:p w:rsidR="00D73B5F" w:rsidRPr="0049720E" w:rsidRDefault="00D73B5F" w:rsidP="0049720E">
      <w:pPr>
        <w:autoSpaceDE w:val="0"/>
        <w:autoSpaceDN w:val="0"/>
        <w:adjustRightInd w:val="0"/>
        <w:spacing w:line="480" w:lineRule="auto"/>
        <w:jc w:val="both"/>
        <w:rPr>
          <w:rFonts w:ascii="Times New Roman" w:hAnsi="Times New Roman" w:cs="Times New Roman"/>
          <w:sz w:val="24"/>
          <w:szCs w:val="24"/>
        </w:rPr>
      </w:pPr>
      <w:r w:rsidRPr="004C00E7">
        <w:rPr>
          <w:rFonts w:ascii="Times New Roman" w:hAnsi="Times New Roman" w:cs="Times New Roman"/>
          <w:b/>
          <w:bCs/>
          <w:sz w:val="24"/>
          <w:szCs w:val="24"/>
        </w:rPr>
        <w:t>Materials and methods</w:t>
      </w:r>
    </w:p>
    <w:p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 xml:space="preserve">i. </w:t>
      </w:r>
      <w:r w:rsidRPr="004C00E7">
        <w:rPr>
          <w:rFonts w:ascii="Times New Roman" w:hAnsi="Times New Roman" w:cs="Times New Roman"/>
          <w:b/>
          <w:bCs/>
          <w:sz w:val="24"/>
          <w:szCs w:val="24"/>
        </w:rPr>
        <w:t>Case Presentation</w:t>
      </w:r>
    </w:p>
    <w:p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9A0A71">
        <w:rPr>
          <w:rFonts w:ascii="Times New Roman" w:hAnsi="Times New Roman" w:cs="Times New Roman"/>
          <w:sz w:val="24"/>
          <w:szCs w:val="24"/>
        </w:rPr>
        <w:t xml:space="preserve">On October 17, 2023, a </w:t>
      </w:r>
      <w:r>
        <w:rPr>
          <w:rFonts w:ascii="Times New Roman" w:hAnsi="Times New Roman" w:cs="Times New Roman"/>
          <w:sz w:val="24"/>
          <w:szCs w:val="24"/>
        </w:rPr>
        <w:t>3</w:t>
      </w:r>
      <w:r w:rsidRPr="009A0A71">
        <w:rPr>
          <w:rFonts w:ascii="Times New Roman" w:hAnsi="Times New Roman" w:cs="Times New Roman"/>
          <w:sz w:val="24"/>
          <w:szCs w:val="24"/>
        </w:rPr>
        <w:t xml:space="preserve">-year-old Persian queen cat (Fig. 1) with dystocia symptoms and a body weight of </w:t>
      </w:r>
      <w:r>
        <w:rPr>
          <w:rFonts w:ascii="Times New Roman" w:hAnsi="Times New Roman" w:cs="Times New Roman"/>
          <w:sz w:val="24"/>
          <w:szCs w:val="24"/>
        </w:rPr>
        <w:t>4</w:t>
      </w:r>
      <w:r w:rsidRPr="009A0A71">
        <w:rPr>
          <w:rFonts w:ascii="Times New Roman" w:hAnsi="Times New Roman" w:cs="Times New Roman"/>
          <w:sz w:val="24"/>
          <w:szCs w:val="24"/>
        </w:rPr>
        <w:t>.</w:t>
      </w:r>
      <w:r>
        <w:rPr>
          <w:rFonts w:ascii="Times New Roman" w:hAnsi="Times New Roman" w:cs="Times New Roman"/>
          <w:sz w:val="24"/>
          <w:szCs w:val="24"/>
        </w:rPr>
        <w:t>5</w:t>
      </w:r>
      <w:r w:rsidRPr="009A0A71">
        <w:rPr>
          <w:rFonts w:ascii="Times New Roman" w:hAnsi="Times New Roman" w:cs="Times New Roman"/>
          <w:sz w:val="24"/>
          <w:szCs w:val="24"/>
        </w:rPr>
        <w:t xml:space="preserve"> kg was brought to the Teaching and Training Pet Hospital and Research Center (TTPHRC). The cat was mated naturally and fulfilled the 65 days of</w:t>
      </w:r>
      <w:r>
        <w:rPr>
          <w:rFonts w:ascii="Times New Roman" w:hAnsi="Times New Roman" w:cs="Times New Roman"/>
          <w:sz w:val="24"/>
          <w:szCs w:val="24"/>
        </w:rPr>
        <w:t xml:space="preserve"> </w:t>
      </w:r>
      <w:r w:rsidRPr="009A0A71">
        <w:rPr>
          <w:rFonts w:ascii="Times New Roman" w:hAnsi="Times New Roman" w:cs="Times New Roman"/>
          <w:sz w:val="24"/>
          <w:szCs w:val="24"/>
        </w:rPr>
        <w:t xml:space="preserve">gestation. The cat displayed parturition symptoms </w:t>
      </w:r>
      <w:r>
        <w:rPr>
          <w:rFonts w:ascii="Times New Roman" w:hAnsi="Times New Roman" w:cs="Times New Roman"/>
          <w:sz w:val="24"/>
          <w:szCs w:val="24"/>
        </w:rPr>
        <w:t xml:space="preserve">such </w:t>
      </w:r>
      <w:r w:rsidRPr="009A0A71">
        <w:rPr>
          <w:rFonts w:ascii="Times New Roman" w:hAnsi="Times New Roman" w:cs="Times New Roman"/>
          <w:sz w:val="24"/>
          <w:szCs w:val="24"/>
        </w:rPr>
        <w:t>as anorexia, panting, agitation, and straining throughout the day. When there was no more improvement and the cat became depressed, the cat was sent to the hospital.</w:t>
      </w:r>
      <w:r>
        <w:rPr>
          <w:rFonts w:ascii="Times New Roman" w:hAnsi="Times New Roman" w:cs="Times New Roman"/>
          <w:sz w:val="24"/>
          <w:szCs w:val="24"/>
        </w:rPr>
        <w:t xml:space="preserve">     </w:t>
      </w:r>
    </w:p>
    <w:p w:rsidR="00D73B5F" w:rsidRDefault="00D530D0" w:rsidP="00D530D0">
      <w:pPr>
        <w:autoSpaceDE w:val="0"/>
        <w:autoSpaceDN w:val="0"/>
        <w:adjustRightInd w:val="0"/>
        <w:spacing w:before="24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0AD90D57" wp14:editId="43E17B1A">
            <wp:simplePos x="0" y="0"/>
            <wp:positionH relativeFrom="margin">
              <wp:posOffset>-9525</wp:posOffset>
            </wp:positionH>
            <wp:positionV relativeFrom="margin">
              <wp:posOffset>4581525</wp:posOffset>
            </wp:positionV>
            <wp:extent cx="2781300" cy="1504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1504950"/>
                    </a:xfrm>
                    <a:prstGeom prst="rect">
                      <a:avLst/>
                    </a:prstGeom>
                  </pic:spPr>
                </pic:pic>
              </a:graphicData>
            </a:graphic>
          </wp:anchor>
        </w:drawing>
      </w:r>
      <w:r w:rsidR="00D73B5F">
        <w:rPr>
          <w:rFonts w:ascii="Times New Roman" w:hAnsi="Times New Roman" w:cs="Times New Roman"/>
          <w:sz w:val="24"/>
          <w:szCs w:val="24"/>
        </w:rPr>
        <w:t xml:space="preserve"> </w:t>
      </w:r>
    </w:p>
    <w:p w:rsidR="00D73B5F" w:rsidRDefault="00D73B5F" w:rsidP="00D530D0">
      <w:pPr>
        <w:autoSpaceDE w:val="0"/>
        <w:autoSpaceDN w:val="0"/>
        <w:adjustRightInd w:val="0"/>
        <w:spacing w:before="240" w:line="480" w:lineRule="auto"/>
        <w:rPr>
          <w:rFonts w:ascii="Times New Roman" w:hAnsi="Times New Roman" w:cs="Times New Roman"/>
          <w:sz w:val="24"/>
          <w:szCs w:val="24"/>
        </w:rPr>
      </w:pPr>
    </w:p>
    <w:p w:rsidR="00D73B5F" w:rsidRDefault="00D73B5F" w:rsidP="00D530D0">
      <w:pPr>
        <w:autoSpaceDE w:val="0"/>
        <w:autoSpaceDN w:val="0"/>
        <w:adjustRightInd w:val="0"/>
        <w:spacing w:before="240" w:line="480" w:lineRule="auto"/>
        <w:rPr>
          <w:rFonts w:ascii="Times New Roman" w:hAnsi="Times New Roman" w:cs="Times New Roman"/>
          <w:sz w:val="24"/>
          <w:szCs w:val="24"/>
        </w:rPr>
      </w:pPr>
    </w:p>
    <w:p w:rsidR="00D530D0" w:rsidRDefault="00D530D0" w:rsidP="00D530D0">
      <w:pPr>
        <w:autoSpaceDE w:val="0"/>
        <w:autoSpaceDN w:val="0"/>
        <w:adjustRightInd w:val="0"/>
        <w:spacing w:before="240" w:line="480" w:lineRule="auto"/>
        <w:rPr>
          <w:rFonts w:ascii="Times New Roman" w:hAnsi="Times New Roman" w:cs="Times New Roman"/>
          <w:sz w:val="24"/>
          <w:szCs w:val="24"/>
        </w:rPr>
      </w:pPr>
    </w:p>
    <w:p w:rsidR="00D73B5F" w:rsidRPr="00892C82" w:rsidRDefault="00D73B5F" w:rsidP="00D530D0">
      <w:pPr>
        <w:autoSpaceDE w:val="0"/>
        <w:autoSpaceDN w:val="0"/>
        <w:adjustRightInd w:val="0"/>
        <w:spacing w:before="240" w:line="480" w:lineRule="auto"/>
        <w:rPr>
          <w:rFonts w:ascii="Times New Roman" w:hAnsi="Times New Roman" w:cs="Times New Roman"/>
          <w:sz w:val="20"/>
          <w:szCs w:val="20"/>
        </w:rPr>
      </w:pPr>
      <w:r w:rsidRPr="00892C82">
        <w:rPr>
          <w:rFonts w:ascii="Times New Roman" w:hAnsi="Times New Roman" w:cs="Times New Roman"/>
          <w:sz w:val="20"/>
          <w:szCs w:val="20"/>
        </w:rPr>
        <w:t>Figure 1: A Persian cat presented to TTPHRC</w:t>
      </w:r>
    </w:p>
    <w:p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ii.</w:t>
      </w:r>
      <w:r w:rsidR="00D530D0">
        <w:rPr>
          <w:rFonts w:ascii="Times New Roman" w:hAnsi="Times New Roman" w:cs="Times New Roman"/>
          <w:b/>
          <w:bCs/>
          <w:sz w:val="28"/>
          <w:szCs w:val="28"/>
        </w:rPr>
        <w:t xml:space="preserve"> </w:t>
      </w:r>
      <w:r w:rsidRPr="004C00E7">
        <w:rPr>
          <w:rFonts w:ascii="Times New Roman" w:hAnsi="Times New Roman" w:cs="Times New Roman"/>
          <w:b/>
          <w:bCs/>
          <w:sz w:val="24"/>
          <w:szCs w:val="24"/>
        </w:rPr>
        <w:t>Case Diagnosis</w:t>
      </w:r>
    </w:p>
    <w:p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EA512C">
        <w:rPr>
          <w:rFonts w:ascii="Times New Roman" w:hAnsi="Times New Roman" w:cs="Times New Roman"/>
          <w:sz w:val="24"/>
          <w:szCs w:val="24"/>
        </w:rPr>
        <w:t>The abdomen was tight and swollen upon clinical examination. A vaginal examination revealed edematous vulvar lips with bloody discharge but no visible fetus or fetal component.</w:t>
      </w:r>
      <w:r>
        <w:rPr>
          <w:rFonts w:ascii="Times New Roman" w:hAnsi="Times New Roman" w:cs="Times New Roman"/>
          <w:sz w:val="24"/>
          <w:szCs w:val="24"/>
        </w:rPr>
        <w:t xml:space="preserve"> </w:t>
      </w:r>
      <w:r w:rsidRPr="00EA512C">
        <w:rPr>
          <w:rFonts w:ascii="Times New Roman" w:hAnsi="Times New Roman" w:cs="Times New Roman"/>
          <w:sz w:val="24"/>
          <w:szCs w:val="24"/>
        </w:rPr>
        <w:lastRenderedPageBreak/>
        <w:t>Addi</w:t>
      </w:r>
      <w:r>
        <w:rPr>
          <w:rFonts w:ascii="Times New Roman" w:hAnsi="Times New Roman" w:cs="Times New Roman"/>
          <w:sz w:val="24"/>
          <w:szCs w:val="24"/>
        </w:rPr>
        <w:t>tionally, the case was referred to diagnostic unit for</w:t>
      </w:r>
      <w:r w:rsidRPr="00EA512C">
        <w:rPr>
          <w:rFonts w:ascii="Times New Roman" w:hAnsi="Times New Roman" w:cs="Times New Roman"/>
          <w:sz w:val="24"/>
          <w:szCs w:val="24"/>
        </w:rPr>
        <w:t xml:space="preserve"> ultrasound scanning and radiographic examination of the abdomen, both of which revealed the presence of </w:t>
      </w:r>
      <w:r>
        <w:rPr>
          <w:rFonts w:ascii="Times New Roman" w:hAnsi="Times New Roman" w:cs="Times New Roman"/>
          <w:sz w:val="24"/>
          <w:szCs w:val="24"/>
        </w:rPr>
        <w:t>three</w:t>
      </w:r>
      <w:r w:rsidRPr="00EA512C">
        <w:rPr>
          <w:rFonts w:ascii="Times New Roman" w:hAnsi="Times New Roman" w:cs="Times New Roman"/>
          <w:sz w:val="24"/>
          <w:szCs w:val="24"/>
        </w:rPr>
        <w:t xml:space="preserve"> dead and emphysematous </w:t>
      </w:r>
      <w:r>
        <w:rPr>
          <w:rFonts w:ascii="Times New Roman" w:hAnsi="Times New Roman" w:cs="Times New Roman"/>
          <w:sz w:val="24"/>
          <w:szCs w:val="24"/>
        </w:rPr>
        <w:t>fetuses</w:t>
      </w:r>
      <w:r w:rsidRPr="00EA512C">
        <w:rPr>
          <w:rFonts w:ascii="Times New Roman" w:hAnsi="Times New Roman" w:cs="Times New Roman"/>
          <w:sz w:val="24"/>
          <w:szCs w:val="24"/>
        </w:rPr>
        <w:t xml:space="preserve"> (Fig. 2). </w:t>
      </w:r>
      <w:r w:rsidRPr="00E04AFB">
        <w:rPr>
          <w:rFonts w:ascii="Times New Roman" w:hAnsi="Times New Roman" w:cs="Times New Roman"/>
          <w:sz w:val="24"/>
          <w:szCs w:val="24"/>
        </w:rPr>
        <w:t xml:space="preserve">Dystocia was diagnosed in the case and </w:t>
      </w:r>
      <w:r>
        <w:rPr>
          <w:rFonts w:ascii="Times New Roman" w:hAnsi="Times New Roman" w:cs="Times New Roman"/>
          <w:sz w:val="24"/>
          <w:szCs w:val="24"/>
        </w:rPr>
        <w:t xml:space="preserve">suggested emergency cesarean section.  </w:t>
      </w:r>
      <w:r w:rsidRPr="00DE5E08">
        <w:rPr>
          <w:rFonts w:ascii="Times New Roman" w:hAnsi="Times New Roman" w:cs="Times New Roman"/>
          <w:sz w:val="24"/>
          <w:szCs w:val="24"/>
        </w:rPr>
        <w:t xml:space="preserve">A cesarean section was performed followed by an ovariohysterectomy to remove the dead emphysematous fetuses.  </w:t>
      </w:r>
    </w:p>
    <w:p w:rsidR="00D73B5F" w:rsidRDefault="009B59A4" w:rsidP="00D530D0">
      <w:pPr>
        <w:autoSpaceDE w:val="0"/>
        <w:autoSpaceDN w:val="0"/>
        <w:adjustRightInd w:val="0"/>
        <w:spacing w:before="24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1D989A32" wp14:editId="026030AE">
            <wp:simplePos x="0" y="0"/>
            <wp:positionH relativeFrom="margin">
              <wp:posOffset>47625</wp:posOffset>
            </wp:positionH>
            <wp:positionV relativeFrom="margin">
              <wp:posOffset>2286000</wp:posOffset>
            </wp:positionV>
            <wp:extent cx="3333750" cy="19335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3750" cy="1933575"/>
                    </a:xfrm>
                    <a:prstGeom prst="rect">
                      <a:avLst/>
                    </a:prstGeom>
                  </pic:spPr>
                </pic:pic>
              </a:graphicData>
            </a:graphic>
            <wp14:sizeRelV relativeFrom="margin">
              <wp14:pctHeight>0</wp14:pctHeight>
            </wp14:sizeRelV>
          </wp:anchor>
        </w:drawing>
      </w:r>
    </w:p>
    <w:p w:rsidR="00D73B5F" w:rsidRDefault="00D73B5F" w:rsidP="00D530D0">
      <w:pPr>
        <w:autoSpaceDE w:val="0"/>
        <w:autoSpaceDN w:val="0"/>
        <w:adjustRightInd w:val="0"/>
        <w:spacing w:before="240" w:line="480" w:lineRule="auto"/>
        <w:rPr>
          <w:rFonts w:ascii="Times New Roman" w:hAnsi="Times New Roman" w:cs="Times New Roman"/>
          <w:sz w:val="24"/>
          <w:szCs w:val="24"/>
        </w:rPr>
      </w:pPr>
    </w:p>
    <w:p w:rsidR="00D530D0" w:rsidRDefault="00D530D0" w:rsidP="00D530D0">
      <w:pPr>
        <w:autoSpaceDE w:val="0"/>
        <w:autoSpaceDN w:val="0"/>
        <w:adjustRightInd w:val="0"/>
        <w:spacing w:before="240" w:line="480" w:lineRule="auto"/>
        <w:rPr>
          <w:rFonts w:ascii="Times New Roman" w:hAnsi="Times New Roman" w:cs="Times New Roman"/>
          <w:sz w:val="24"/>
          <w:szCs w:val="24"/>
        </w:rPr>
      </w:pPr>
    </w:p>
    <w:p w:rsidR="00D530D0" w:rsidRDefault="00D530D0" w:rsidP="00D530D0">
      <w:pPr>
        <w:autoSpaceDE w:val="0"/>
        <w:autoSpaceDN w:val="0"/>
        <w:adjustRightInd w:val="0"/>
        <w:spacing w:before="240" w:line="480" w:lineRule="auto"/>
        <w:rPr>
          <w:rFonts w:ascii="Times New Roman" w:hAnsi="Times New Roman" w:cs="Times New Roman"/>
          <w:sz w:val="24"/>
          <w:szCs w:val="24"/>
        </w:rPr>
      </w:pPr>
    </w:p>
    <w:p w:rsidR="00D530D0" w:rsidRDefault="00D530D0" w:rsidP="00D530D0">
      <w:pPr>
        <w:autoSpaceDE w:val="0"/>
        <w:autoSpaceDN w:val="0"/>
        <w:adjustRightInd w:val="0"/>
        <w:spacing w:before="240" w:line="480" w:lineRule="auto"/>
        <w:rPr>
          <w:rFonts w:ascii="Times New Roman" w:hAnsi="Times New Roman" w:cs="Times New Roman"/>
          <w:sz w:val="24"/>
          <w:szCs w:val="24"/>
        </w:rPr>
      </w:pPr>
    </w:p>
    <w:p w:rsidR="00D73B5F" w:rsidRPr="00892C82" w:rsidRDefault="00D73B5F" w:rsidP="00D530D0">
      <w:pPr>
        <w:autoSpaceDE w:val="0"/>
        <w:autoSpaceDN w:val="0"/>
        <w:adjustRightInd w:val="0"/>
        <w:spacing w:before="240" w:line="480" w:lineRule="auto"/>
        <w:rPr>
          <w:rFonts w:ascii="Times New Roman" w:hAnsi="Times New Roman" w:cs="Times New Roman"/>
          <w:sz w:val="20"/>
          <w:szCs w:val="20"/>
        </w:rPr>
      </w:pPr>
      <w:r w:rsidRPr="00892C82">
        <w:rPr>
          <w:rFonts w:ascii="Times New Roman" w:hAnsi="Times New Roman" w:cs="Times New Roman"/>
          <w:sz w:val="20"/>
          <w:szCs w:val="20"/>
        </w:rPr>
        <w:t xml:space="preserve">Figure 2: X-ray reveals the presence of emphysematous fetuses </w:t>
      </w:r>
    </w:p>
    <w:p w:rsidR="00D73B5F"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 xml:space="preserve">iii. </w:t>
      </w:r>
      <w:r w:rsidRPr="004C00E7">
        <w:rPr>
          <w:rFonts w:ascii="Times New Roman" w:hAnsi="Times New Roman" w:cs="Times New Roman"/>
          <w:b/>
          <w:bCs/>
          <w:sz w:val="24"/>
          <w:szCs w:val="24"/>
        </w:rPr>
        <w:t>Surgical procedure</w:t>
      </w:r>
    </w:p>
    <w:p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 xml:space="preserve">First, the queen cat was given an intramuscular (IM) injection of xylazine (xylazine®, Modern Agencies Ltd.) at a dose of 1 mg/kg of body weight. After fifteen </w:t>
      </w:r>
      <w:r w:rsidRPr="00B92E74">
        <w:rPr>
          <w:rFonts w:ascii="Times New Roman" w:hAnsi="Times New Roman" w:cs="Times New Roman"/>
          <w:sz w:val="24"/>
          <w:szCs w:val="24"/>
        </w:rPr>
        <w:t xml:space="preserve">minutes, the cat was sedate </w:t>
      </w:r>
      <w:r w:rsidRPr="008E402B">
        <w:rPr>
          <w:rFonts w:ascii="Times New Roman" w:hAnsi="Times New Roman" w:cs="Times New Roman"/>
          <w:sz w:val="24"/>
          <w:szCs w:val="24"/>
        </w:rPr>
        <w:t xml:space="preserve">and it was secured to the operating table with side ropes and cushions to help it stay in place. The surgical site was then clipped, </w:t>
      </w:r>
      <w:r>
        <w:rPr>
          <w:rFonts w:ascii="Times New Roman" w:hAnsi="Times New Roman" w:cs="Times New Roman"/>
          <w:sz w:val="24"/>
          <w:szCs w:val="24"/>
        </w:rPr>
        <w:t>shaved</w:t>
      </w:r>
      <w:r w:rsidRPr="008E402B">
        <w:rPr>
          <w:rFonts w:ascii="Times New Roman" w:hAnsi="Times New Roman" w:cs="Times New Roman"/>
          <w:sz w:val="24"/>
          <w:szCs w:val="24"/>
        </w:rPr>
        <w:t xml:space="preserve">, and disinfected with </w:t>
      </w:r>
      <w:r>
        <w:rPr>
          <w:rFonts w:ascii="Times New Roman" w:hAnsi="Times New Roman" w:cs="Times New Roman"/>
          <w:sz w:val="24"/>
          <w:szCs w:val="24"/>
        </w:rPr>
        <w:t>povidone-iodine</w:t>
      </w:r>
      <w:r w:rsidRPr="008E402B">
        <w:rPr>
          <w:rFonts w:ascii="Times New Roman" w:hAnsi="Times New Roman" w:cs="Times New Roman"/>
          <w:sz w:val="24"/>
          <w:szCs w:val="24"/>
        </w:rPr>
        <w:t xml:space="preserve"> (</w:t>
      </w:r>
      <w:proofErr w:type="spellStart"/>
      <w:r w:rsidRPr="008E402B">
        <w:rPr>
          <w:rFonts w:ascii="Times New Roman" w:hAnsi="Times New Roman" w:cs="Times New Roman"/>
          <w:sz w:val="24"/>
          <w:szCs w:val="24"/>
        </w:rPr>
        <w:t>Povisep</w:t>
      </w:r>
      <w:proofErr w:type="spellEnd"/>
      <w:r w:rsidRPr="008E402B">
        <w:rPr>
          <w:rFonts w:ascii="Times New Roman" w:hAnsi="Times New Roman" w:cs="Times New Roman"/>
          <w:sz w:val="24"/>
          <w:szCs w:val="24"/>
        </w:rPr>
        <w:t>®, Jayson Pharmaceuticals Ltd.). Finally, the patient was</w:t>
      </w:r>
      <w:r>
        <w:rPr>
          <w:rFonts w:ascii="Times New Roman" w:hAnsi="Times New Roman" w:cs="Times New Roman"/>
          <w:sz w:val="24"/>
          <w:szCs w:val="24"/>
        </w:rPr>
        <w:t xml:space="preserve"> covered with a surgical draper. After that</w:t>
      </w:r>
      <w:r w:rsidRPr="008E402B">
        <w:rPr>
          <w:rFonts w:ascii="Times New Roman" w:hAnsi="Times New Roman" w:cs="Times New Roman"/>
          <w:sz w:val="24"/>
          <w:szCs w:val="24"/>
        </w:rPr>
        <w:t>, the cat was given a ketamine (</w:t>
      </w:r>
      <w:proofErr w:type="spellStart"/>
      <w:r w:rsidRPr="008E402B">
        <w:rPr>
          <w:rFonts w:ascii="Times New Roman" w:hAnsi="Times New Roman" w:cs="Times New Roman"/>
          <w:sz w:val="24"/>
          <w:szCs w:val="24"/>
        </w:rPr>
        <w:t>Ketalar</w:t>
      </w:r>
      <w:proofErr w:type="spellEnd"/>
      <w:r w:rsidRPr="008E402B">
        <w:rPr>
          <w:rFonts w:ascii="Times New Roman" w:hAnsi="Times New Roman" w:cs="Times New Roman"/>
          <w:sz w:val="24"/>
          <w:szCs w:val="24"/>
        </w:rPr>
        <w:t xml:space="preserve">®, Popular Pharmaceuticals Ltd.) injection at a dose of 8 mg/kg of body weight to induce general anesthesia. </w:t>
      </w:r>
    </w:p>
    <w:p w:rsidR="00D73B5F" w:rsidRPr="008E402B" w:rsidRDefault="00D73B5F" w:rsidP="00D530D0">
      <w:pPr>
        <w:spacing w:line="480" w:lineRule="auto"/>
        <w:jc w:val="both"/>
        <w:rPr>
          <w:rFonts w:ascii="Times New Roman" w:hAnsi="Times New Roman" w:cs="Times New Roman"/>
          <w:sz w:val="24"/>
          <w:szCs w:val="24"/>
        </w:rPr>
      </w:pPr>
      <w:r w:rsidRPr="008E402B">
        <w:rPr>
          <w:rFonts w:ascii="Times New Roman" w:hAnsi="Times New Roman" w:cs="Times New Roman"/>
          <w:sz w:val="24"/>
          <w:szCs w:val="24"/>
        </w:rPr>
        <w:lastRenderedPageBreak/>
        <w:t xml:space="preserve">A 5–6 cm incision was made at the ventral abdominal midline, and </w:t>
      </w:r>
      <w:r>
        <w:rPr>
          <w:rFonts w:ascii="Times New Roman" w:hAnsi="Times New Roman" w:cs="Times New Roman"/>
          <w:sz w:val="24"/>
          <w:szCs w:val="24"/>
        </w:rPr>
        <w:t xml:space="preserve">caudal to 1 cm below </w:t>
      </w:r>
      <w:r w:rsidRPr="008E402B">
        <w:rPr>
          <w:rFonts w:ascii="Times New Roman" w:hAnsi="Times New Roman" w:cs="Times New Roman"/>
          <w:sz w:val="24"/>
          <w:szCs w:val="24"/>
        </w:rPr>
        <w:t>the umbilicus</w:t>
      </w:r>
      <w:r>
        <w:rPr>
          <w:rFonts w:ascii="Times New Roman" w:hAnsi="Times New Roman" w:cs="Times New Roman"/>
          <w:sz w:val="24"/>
          <w:szCs w:val="24"/>
        </w:rPr>
        <w:t>.</w:t>
      </w:r>
      <w:r w:rsidRPr="008E402B">
        <w:rPr>
          <w:rFonts w:ascii="Times New Roman" w:hAnsi="Times New Roman" w:cs="Times New Roman"/>
          <w:sz w:val="24"/>
          <w:szCs w:val="24"/>
        </w:rPr>
        <w:t xml:space="preserve">  Subsequent incisions were made in the skin, subcutaneous tissue, </w:t>
      </w:r>
      <w:proofErr w:type="spellStart"/>
      <w:r w:rsidRPr="008E402B">
        <w:rPr>
          <w:rFonts w:ascii="Times New Roman" w:hAnsi="Times New Roman" w:cs="Times New Roman"/>
          <w:sz w:val="24"/>
          <w:szCs w:val="24"/>
        </w:rPr>
        <w:t>linea</w:t>
      </w:r>
      <w:proofErr w:type="spellEnd"/>
      <w:r w:rsidRPr="008E402B">
        <w:rPr>
          <w:rFonts w:ascii="Times New Roman" w:hAnsi="Times New Roman" w:cs="Times New Roman"/>
          <w:sz w:val="24"/>
          <w:szCs w:val="24"/>
        </w:rPr>
        <w:t xml:space="preserve"> alba, and peritoneum. To avoid major blood arteries and the placental belt, a longitudinal incision was made on the larger curvature of the uterus around the point where the uterine horns divide. The left uterine horn was used to remove the t</w:t>
      </w:r>
      <w:r>
        <w:rPr>
          <w:rFonts w:ascii="Times New Roman" w:hAnsi="Times New Roman" w:cs="Times New Roman"/>
          <w:sz w:val="24"/>
          <w:szCs w:val="24"/>
        </w:rPr>
        <w:t>hree</w:t>
      </w:r>
      <w:r w:rsidRPr="008E402B">
        <w:rPr>
          <w:rFonts w:ascii="Times New Roman" w:hAnsi="Times New Roman" w:cs="Times New Roman"/>
          <w:sz w:val="24"/>
          <w:szCs w:val="24"/>
        </w:rPr>
        <w:t xml:space="preserve"> fetuses. Ovariohysterectomy was then begun. </w:t>
      </w:r>
    </w:p>
    <w:p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The left ovary was promptly grasped using arter</w:t>
      </w:r>
      <w:r>
        <w:rPr>
          <w:rFonts w:ascii="Times New Roman" w:hAnsi="Times New Roman" w:cs="Times New Roman"/>
          <w:sz w:val="24"/>
          <w:szCs w:val="24"/>
        </w:rPr>
        <w:t xml:space="preserve">y forceps, and the distal </w:t>
      </w:r>
      <w:r w:rsidRPr="008E402B">
        <w:rPr>
          <w:rFonts w:ascii="Times New Roman" w:hAnsi="Times New Roman" w:cs="Times New Roman"/>
          <w:sz w:val="24"/>
          <w:szCs w:val="24"/>
        </w:rPr>
        <w:t>arteries were clamped off. The procedure was repeated</w:t>
      </w:r>
      <w:r>
        <w:rPr>
          <w:rFonts w:ascii="Times New Roman" w:hAnsi="Times New Roman" w:cs="Times New Roman"/>
          <w:sz w:val="24"/>
          <w:szCs w:val="24"/>
        </w:rPr>
        <w:t xml:space="preserve"> for the right ovary. Then we </w:t>
      </w:r>
      <w:r w:rsidRPr="008E402B">
        <w:rPr>
          <w:rFonts w:ascii="Times New Roman" w:hAnsi="Times New Roman" w:cs="Times New Roman"/>
          <w:sz w:val="24"/>
          <w:szCs w:val="24"/>
        </w:rPr>
        <w:t>tied up the uterine veins that ran down each side. An arterial forceps was used to access the uterine body.</w:t>
      </w:r>
      <w:r>
        <w:rPr>
          <w:rFonts w:ascii="Times New Roman" w:hAnsi="Times New Roman" w:cs="Times New Roman"/>
          <w:sz w:val="24"/>
          <w:szCs w:val="24"/>
        </w:rPr>
        <w:t xml:space="preserve"> Polyglactin 910 </w:t>
      </w:r>
      <w:r w:rsidRPr="008E402B">
        <w:rPr>
          <w:rFonts w:ascii="Times New Roman" w:hAnsi="Times New Roman" w:cs="Times New Roman"/>
          <w:sz w:val="24"/>
          <w:szCs w:val="24"/>
        </w:rPr>
        <w:t>2</w:t>
      </w:r>
      <w:r>
        <w:rPr>
          <w:rFonts w:ascii="Times New Roman" w:hAnsi="Times New Roman" w:cs="Times New Roman"/>
          <w:sz w:val="24"/>
          <w:szCs w:val="24"/>
        </w:rPr>
        <w:t>−</w:t>
      </w:r>
      <w:r w:rsidRPr="008E402B">
        <w:rPr>
          <w:rFonts w:ascii="Times New Roman" w:hAnsi="Times New Roman" w:cs="Times New Roman"/>
          <w:sz w:val="24"/>
          <w:szCs w:val="24"/>
        </w:rPr>
        <w:t xml:space="preserve">0 was employed to form a strong ligature around the cervix. The uterus and ovaries were isolated from other components using sterile scissors and sterile artery forceps. </w:t>
      </w:r>
    </w:p>
    <w:p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46473">
        <w:rPr>
          <w:rFonts w:ascii="Times New Roman" w:hAnsi="Times New Roman" w:cs="Times New Roman"/>
          <w:sz w:val="24"/>
          <w:szCs w:val="24"/>
        </w:rPr>
        <w:t xml:space="preserve">One centimeter up the cranium, the uterus and cervix were separated. The crushing stopped the bleeding. To remove more blood, a surgical mop was employed. Before closing the abdominal wound, we carefully checked for any indications of bleeding. The muscles, subcutaneous tissue, and peritoneum were closed with simple continuous sutures made of </w:t>
      </w:r>
      <w:r>
        <w:rPr>
          <w:rFonts w:ascii="Times New Roman" w:hAnsi="Times New Roman" w:cs="Times New Roman"/>
          <w:sz w:val="24"/>
          <w:szCs w:val="24"/>
        </w:rPr>
        <w:t>Polyglactin 910 2−0</w:t>
      </w:r>
      <w:r w:rsidRPr="00846473">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16"/>
      </w:tblGrid>
      <w:tr w:rsidR="00D73B5F" w:rsidTr="00065D84">
        <w:trPr>
          <w:trHeight w:val="3052"/>
        </w:trPr>
        <w:tc>
          <w:tcPr>
            <w:tcW w:w="4918" w:type="dxa"/>
          </w:tcPr>
          <w:p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noProof/>
                <w:sz w:val="20"/>
                <w:szCs w:val="20"/>
              </w:rPr>
              <w:drawing>
                <wp:anchor distT="0" distB="0" distL="114300" distR="114300" simplePos="0" relativeHeight="251661312" behindDoc="1" locked="0" layoutInCell="1" allowOverlap="1" wp14:anchorId="471D1C77" wp14:editId="42D9D274">
                  <wp:simplePos x="0" y="0"/>
                  <wp:positionH relativeFrom="margin">
                    <wp:posOffset>267335</wp:posOffset>
                  </wp:positionH>
                  <wp:positionV relativeFrom="page">
                    <wp:posOffset>77470</wp:posOffset>
                  </wp:positionV>
                  <wp:extent cx="2362200" cy="1666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1666875"/>
                          </a:xfrm>
                          <a:prstGeom prst="rect">
                            <a:avLst/>
                          </a:prstGeom>
                        </pic:spPr>
                      </pic:pic>
                    </a:graphicData>
                  </a:graphic>
                </wp:anchor>
              </w:drawing>
            </w:r>
          </w:p>
          <w:p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rsidR="00D530D0" w:rsidRP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rsid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rsidR="00D73B5F" w:rsidRPr="00892C82" w:rsidRDefault="00892C82" w:rsidP="00D530D0">
            <w:pPr>
              <w:autoSpaceDE w:val="0"/>
              <w:autoSpaceDN w:val="0"/>
              <w:adjustRightInd w:val="0"/>
              <w:spacing w:line="480" w:lineRule="auto"/>
              <w:rPr>
                <w:rFonts w:ascii="Times New Roman" w:hAnsi="Times New Roman" w:cs="Times New Roman"/>
                <w:b/>
                <w:bCs/>
                <w:noProof/>
                <w:sz w:val="20"/>
                <w:szCs w:val="20"/>
              </w:rPr>
            </w:pPr>
            <w:r>
              <w:rPr>
                <w:rFonts w:ascii="Times New Roman" w:hAnsi="Times New Roman" w:cs="Times New Roman"/>
                <w:b/>
                <w:bCs/>
                <w:noProof/>
                <w:sz w:val="20"/>
                <w:szCs w:val="20"/>
              </w:rPr>
              <w:t xml:space="preserve">      </w:t>
            </w:r>
            <w:r w:rsidR="00D530D0" w:rsidRPr="00892C82">
              <w:rPr>
                <w:rFonts w:ascii="Times New Roman" w:hAnsi="Times New Roman" w:cs="Times New Roman"/>
                <w:b/>
                <w:bCs/>
                <w:noProof/>
                <w:sz w:val="20"/>
                <w:szCs w:val="20"/>
              </w:rPr>
              <w:t xml:space="preserve"> </w:t>
            </w:r>
            <w:r w:rsidR="00D73B5F" w:rsidRPr="00892C82">
              <w:rPr>
                <w:rFonts w:ascii="Times New Roman" w:hAnsi="Times New Roman" w:cs="Times New Roman"/>
                <w:sz w:val="20"/>
                <w:szCs w:val="20"/>
              </w:rPr>
              <w:t>(a) operative site with surgical drape</w:t>
            </w:r>
          </w:p>
        </w:tc>
        <w:tc>
          <w:tcPr>
            <w:tcW w:w="4416" w:type="dxa"/>
          </w:tcPr>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530D0"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2336" behindDoc="1" locked="0" layoutInCell="1" allowOverlap="1" wp14:anchorId="396B8216" wp14:editId="6C6A4694">
                  <wp:simplePos x="0" y="0"/>
                  <wp:positionH relativeFrom="column">
                    <wp:posOffset>154940</wp:posOffset>
                  </wp:positionH>
                  <wp:positionV relativeFrom="page">
                    <wp:posOffset>77470</wp:posOffset>
                  </wp:positionV>
                  <wp:extent cx="2381250" cy="17049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704975"/>
                          </a:xfrm>
                          <a:prstGeom prst="rect">
                            <a:avLst/>
                          </a:prstGeom>
                        </pic:spPr>
                      </pic:pic>
                    </a:graphicData>
                  </a:graphic>
                  <wp14:sizeRelV relativeFrom="margin">
                    <wp14:pctHeight>0</wp14:pctHeight>
                  </wp14:sizeRelV>
                </wp:anchor>
              </w:drawing>
            </w:r>
            <w:r w:rsidR="00D530D0" w:rsidRPr="00892C82">
              <w:rPr>
                <w:rFonts w:ascii="Times New Roman" w:hAnsi="Times New Roman" w:cs="Times New Roman"/>
                <w:sz w:val="20"/>
                <w:szCs w:val="20"/>
              </w:rPr>
              <w:t xml:space="preserve">       </w:t>
            </w:r>
          </w:p>
          <w:p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(b) Incision on the surgical site</w:t>
            </w:r>
            <w:r w:rsidRPr="00892C82">
              <w:rPr>
                <w:rFonts w:ascii="Times New Roman" w:hAnsi="Times New Roman" w:cs="Times New Roman"/>
                <w:noProof/>
                <w:sz w:val="20"/>
                <w:szCs w:val="20"/>
              </w:rPr>
              <w:t xml:space="preserve"> </w:t>
            </w:r>
            <w:r w:rsidRPr="00892C82" w:rsidDel="00097A1E">
              <w:rPr>
                <w:rFonts w:ascii="Times New Roman" w:hAnsi="Times New Roman" w:cs="Times New Roman"/>
                <w:sz w:val="20"/>
                <w:szCs w:val="20"/>
              </w:rPr>
              <w:t xml:space="preserve"> </w:t>
            </w:r>
          </w:p>
        </w:tc>
      </w:tr>
      <w:tr w:rsidR="00D73B5F" w:rsidRPr="00892C82" w:rsidTr="00065D84">
        <w:trPr>
          <w:trHeight w:val="3780"/>
        </w:trPr>
        <w:tc>
          <w:tcPr>
            <w:tcW w:w="4918" w:type="dxa"/>
          </w:tcPr>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lastRenderedPageBreak/>
              <w:drawing>
                <wp:anchor distT="0" distB="0" distL="114300" distR="114300" simplePos="0" relativeHeight="251664384" behindDoc="1" locked="0" layoutInCell="1" allowOverlap="1" wp14:anchorId="3956FBB3" wp14:editId="5902D13A">
                  <wp:simplePos x="0" y="0"/>
                  <wp:positionH relativeFrom="column">
                    <wp:posOffset>0</wp:posOffset>
                  </wp:positionH>
                  <wp:positionV relativeFrom="paragraph">
                    <wp:posOffset>2408</wp:posOffset>
                  </wp:positionV>
                  <wp:extent cx="2981325" cy="18478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1325" cy="1847850"/>
                          </a:xfrm>
                          <a:prstGeom prst="rect">
                            <a:avLst/>
                          </a:prstGeom>
                        </pic:spPr>
                      </pic:pic>
                    </a:graphicData>
                  </a:graphic>
                  <wp14:sizeRelH relativeFrom="page">
                    <wp14:pctWidth>0</wp14:pctWidth>
                  </wp14:sizeRelH>
                  <wp14:sizeRelV relativeFrom="page">
                    <wp14:pctHeight>0</wp14:pctHeight>
                  </wp14:sizeRelV>
                </wp:anchor>
              </w:drawing>
            </w: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sz w:val="20"/>
                <w:szCs w:val="20"/>
              </w:rPr>
              <w:t>(</w:t>
            </w: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530D0" w:rsidRPr="00892C82" w:rsidRDefault="00D530D0" w:rsidP="00D530D0">
            <w:pPr>
              <w:autoSpaceDE w:val="0"/>
              <w:autoSpaceDN w:val="0"/>
              <w:adjustRightInd w:val="0"/>
              <w:spacing w:line="480" w:lineRule="auto"/>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c) Removal of the dead fetuses from the horn</w:t>
            </w:r>
          </w:p>
        </w:tc>
        <w:tc>
          <w:tcPr>
            <w:tcW w:w="4416" w:type="dxa"/>
          </w:tcPr>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3360" behindDoc="1" locked="0" layoutInCell="1" allowOverlap="1" wp14:anchorId="5C2177AF" wp14:editId="0AF957B5">
                  <wp:simplePos x="0" y="0"/>
                  <wp:positionH relativeFrom="column">
                    <wp:posOffset>3379</wp:posOffset>
                  </wp:positionH>
                  <wp:positionV relativeFrom="paragraph">
                    <wp:posOffset>2408</wp:posOffset>
                  </wp:positionV>
                  <wp:extent cx="2660904" cy="1837944"/>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0904" cy="1837944"/>
                          </a:xfrm>
                          <a:prstGeom prst="rect">
                            <a:avLst/>
                          </a:prstGeom>
                        </pic:spPr>
                      </pic:pic>
                    </a:graphicData>
                  </a:graphic>
                  <wp14:sizeRelH relativeFrom="page">
                    <wp14:pctWidth>0</wp14:pctWidth>
                  </wp14:sizeRelH>
                  <wp14:sizeRelV relativeFrom="page">
                    <wp14:pctHeight>0</wp14:pctHeight>
                  </wp14:sizeRelV>
                </wp:anchor>
              </w:drawing>
            </w: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(d) Ligation  of ligament cranial to the ovary by suture material for ovariohysterectomy</w:t>
            </w:r>
          </w:p>
        </w:tc>
      </w:tr>
    </w:tbl>
    <w:p w:rsidR="00D73B5F" w:rsidRPr="003855D2" w:rsidRDefault="00D73B5F" w:rsidP="00D530D0">
      <w:pPr>
        <w:autoSpaceDE w:val="0"/>
        <w:autoSpaceDN w:val="0"/>
        <w:adjustRightInd w:val="0"/>
        <w:spacing w:line="480" w:lineRule="auto"/>
        <w:jc w:val="center"/>
        <w:rPr>
          <w:rFonts w:ascii="Times New Roman" w:hAnsi="Times New Roman" w:cs="Times New Roman"/>
          <w:color w:val="000000"/>
          <w:sz w:val="24"/>
          <w:szCs w:val="24"/>
        </w:rPr>
      </w:pPr>
      <w:r w:rsidRPr="00892C82">
        <w:rPr>
          <w:rFonts w:ascii="Times New Roman" w:hAnsi="Times New Roman" w:cs="Times New Roman"/>
          <w:color w:val="000000"/>
          <w:sz w:val="20"/>
          <w:szCs w:val="20"/>
        </w:rPr>
        <w:t>Figure 3: Different steps of C-section and Ovariohysterectomy in cat (a - d)</w:t>
      </w:r>
      <w:r w:rsidRPr="003855D2">
        <w:rPr>
          <w:rFonts w:ascii="Times New Roman" w:hAnsi="Times New Roman" w:cs="Times New Roman"/>
          <w:color w:val="000000"/>
          <w:sz w:val="24"/>
          <w:szCs w:val="24"/>
        </w:rPr>
        <w:t>.</w:t>
      </w:r>
    </w:p>
    <w:p w:rsidR="00D73B5F" w:rsidRPr="00BE6E75" w:rsidRDefault="00D73B5F" w:rsidP="00D530D0">
      <w:pPr>
        <w:autoSpaceDE w:val="0"/>
        <w:autoSpaceDN w:val="0"/>
        <w:adjustRightInd w:val="0"/>
        <w:spacing w:line="480" w:lineRule="auto"/>
        <w:jc w:val="both"/>
        <w:rPr>
          <w:rFonts w:ascii="Times New Roman" w:hAnsi="Times New Roman" w:cs="Times New Roman"/>
          <w:sz w:val="24"/>
          <w:szCs w:val="24"/>
        </w:rPr>
      </w:pPr>
      <w:r w:rsidRPr="00846473">
        <w:rPr>
          <w:rFonts w:ascii="Times New Roman" w:hAnsi="Times New Roman" w:cs="Times New Roman"/>
          <w:b/>
          <w:bCs/>
          <w:color w:val="000000"/>
          <w:sz w:val="28"/>
          <w:szCs w:val="28"/>
        </w:rPr>
        <w:t xml:space="preserve">iv. </w:t>
      </w:r>
      <w:r w:rsidRPr="004C00E7">
        <w:rPr>
          <w:rFonts w:ascii="Times New Roman" w:hAnsi="Times New Roman" w:cs="Times New Roman"/>
          <w:b/>
          <w:bCs/>
          <w:color w:val="000000"/>
          <w:sz w:val="24"/>
          <w:szCs w:val="24"/>
        </w:rPr>
        <w:t>Post-operative care</w:t>
      </w:r>
      <w:r w:rsidRPr="00846473">
        <w:rPr>
          <w:rFonts w:ascii="Times New Roman" w:hAnsi="Times New Roman" w:cs="Times New Roman"/>
          <w:b/>
          <w:bCs/>
          <w:color w:val="000000"/>
          <w:sz w:val="28"/>
          <w:szCs w:val="28"/>
        </w:rPr>
        <w:t xml:space="preserve"> </w:t>
      </w:r>
    </w:p>
    <w:p w:rsidR="00D73B5F" w:rsidRDefault="00D73B5F" w:rsidP="00D530D0">
      <w:pPr>
        <w:autoSpaceDE w:val="0"/>
        <w:autoSpaceDN w:val="0"/>
        <w:adjustRightInd w:val="0"/>
        <w:spacing w:before="240" w:line="480" w:lineRule="auto"/>
        <w:jc w:val="both"/>
        <w:rPr>
          <w:rFonts w:ascii="Times New Roman" w:hAnsi="Times New Roman" w:cs="Times New Roman"/>
          <w:color w:val="373737"/>
          <w:sz w:val="23"/>
          <w:szCs w:val="23"/>
        </w:rPr>
      </w:pPr>
      <w:r w:rsidRPr="00A660DA">
        <w:rPr>
          <w:rFonts w:ascii="Times New Roman" w:hAnsi="Times New Roman" w:cs="Times New Roman"/>
          <w:color w:val="373737"/>
          <w:sz w:val="23"/>
          <w:szCs w:val="23"/>
        </w:rPr>
        <w:t xml:space="preserve">The queen was also given a painkiller (Mel-Vet®, Acme Laboratories Ltd.) at 0.2 mg/kg </w:t>
      </w:r>
      <w:r>
        <w:rPr>
          <w:rFonts w:ascii="Times New Roman" w:hAnsi="Times New Roman" w:cs="Times New Roman"/>
          <w:color w:val="373737"/>
          <w:sz w:val="23"/>
          <w:szCs w:val="23"/>
        </w:rPr>
        <w:t>body weight</w:t>
      </w:r>
      <w:r w:rsidRPr="00A660DA">
        <w:rPr>
          <w:rFonts w:ascii="Times New Roman" w:hAnsi="Times New Roman" w:cs="Times New Roman"/>
          <w:color w:val="373737"/>
          <w:sz w:val="23"/>
          <w:szCs w:val="23"/>
        </w:rPr>
        <w:t xml:space="preserve">, </w:t>
      </w:r>
      <w:r>
        <w:rPr>
          <w:rFonts w:ascii="Times New Roman" w:hAnsi="Times New Roman" w:cs="Times New Roman"/>
          <w:color w:val="373737"/>
          <w:sz w:val="23"/>
          <w:szCs w:val="23"/>
        </w:rPr>
        <w:t>subcutaneously</w:t>
      </w:r>
      <w:r w:rsidRPr="00A660DA">
        <w:rPr>
          <w:rFonts w:ascii="Times New Roman" w:hAnsi="Times New Roman" w:cs="Times New Roman"/>
          <w:color w:val="373737"/>
          <w:sz w:val="23"/>
          <w:szCs w:val="23"/>
        </w:rPr>
        <w:t xml:space="preserve"> once daily for two days, and a broad-spectrum antibiotic called ceftriaxone (</w:t>
      </w:r>
      <w:proofErr w:type="spellStart"/>
      <w:r w:rsidRPr="00A660DA">
        <w:rPr>
          <w:rFonts w:ascii="Times New Roman" w:hAnsi="Times New Roman" w:cs="Times New Roman"/>
          <w:color w:val="373737"/>
          <w:sz w:val="23"/>
          <w:szCs w:val="23"/>
        </w:rPr>
        <w:t>Triject</w:t>
      </w:r>
      <w:proofErr w:type="spellEnd"/>
      <w:r w:rsidRPr="00A660DA">
        <w:rPr>
          <w:rFonts w:ascii="Times New Roman" w:hAnsi="Times New Roman" w:cs="Times New Roman"/>
          <w:color w:val="373737"/>
          <w:sz w:val="23"/>
          <w:szCs w:val="23"/>
        </w:rPr>
        <w:t xml:space="preserve">-Vet®, </w:t>
      </w:r>
      <w:proofErr w:type="spellStart"/>
      <w:r w:rsidRPr="00A660DA">
        <w:rPr>
          <w:rFonts w:ascii="Times New Roman" w:hAnsi="Times New Roman" w:cs="Times New Roman"/>
          <w:color w:val="373737"/>
          <w:sz w:val="23"/>
          <w:szCs w:val="23"/>
        </w:rPr>
        <w:t>Eskayef</w:t>
      </w:r>
      <w:proofErr w:type="spellEnd"/>
      <w:r w:rsidRPr="00A660DA">
        <w:rPr>
          <w:rFonts w:ascii="Times New Roman" w:hAnsi="Times New Roman" w:cs="Times New Roman"/>
          <w:color w:val="373737"/>
          <w:sz w:val="23"/>
          <w:szCs w:val="23"/>
        </w:rPr>
        <w:t xml:space="preserve"> Pharmaceuticals Ltd.) at 50 mg/kg body weight IM at 24-hour intervals for seven days. External skin stitches were removed after full healing.</w:t>
      </w:r>
      <w:r>
        <w:rPr>
          <w:rFonts w:ascii="Times New Roman" w:hAnsi="Times New Roman" w:cs="Times New Roman"/>
          <w:color w:val="373737"/>
          <w:sz w:val="23"/>
          <w:szCs w:val="23"/>
        </w:rPr>
        <w:t xml:space="preserve"> </w:t>
      </w:r>
    </w:p>
    <w:p w:rsidR="00D73B5F" w:rsidRPr="004C00E7" w:rsidRDefault="00D73B5F" w:rsidP="00D530D0">
      <w:pPr>
        <w:autoSpaceDE w:val="0"/>
        <w:autoSpaceDN w:val="0"/>
        <w:adjustRightInd w:val="0"/>
        <w:spacing w:before="240" w:line="480" w:lineRule="auto"/>
        <w:rPr>
          <w:rFonts w:ascii="Times New Roman" w:hAnsi="Times New Roman" w:cs="Times New Roman"/>
          <w:color w:val="373737"/>
          <w:sz w:val="24"/>
          <w:szCs w:val="24"/>
        </w:rPr>
      </w:pPr>
      <w:bookmarkStart w:id="1" w:name="_GoBack"/>
      <w:bookmarkEnd w:id="1"/>
      <w:r w:rsidRPr="004C00E7">
        <w:rPr>
          <w:rFonts w:ascii="Times New Roman" w:hAnsi="Times New Roman" w:cs="Times New Roman"/>
          <w:b/>
          <w:bCs/>
          <w:color w:val="000000"/>
          <w:sz w:val="24"/>
          <w:szCs w:val="24"/>
        </w:rPr>
        <w:t>DISCUSSION</w:t>
      </w:r>
    </w:p>
    <w:p w:rsidR="00D73B5F" w:rsidRPr="009B59A4" w:rsidRDefault="00D73B5F" w:rsidP="00D530D0">
      <w:pPr>
        <w:spacing w:after="0" w:line="480" w:lineRule="auto"/>
        <w:jc w:val="both"/>
        <w:rPr>
          <w:rFonts w:ascii="Times New Roman" w:eastAsia="Times New Roman" w:hAnsi="Times New Roman" w:cs="Times New Roman"/>
          <w:color w:val="000000" w:themeColor="text1"/>
          <w:sz w:val="24"/>
          <w:szCs w:val="24"/>
        </w:rPr>
      </w:pPr>
      <w:r w:rsidRPr="009B59A4">
        <w:rPr>
          <w:rFonts w:ascii="Times New Roman" w:eastAsia="Times New Roman" w:hAnsi="Times New Roman" w:cs="Times New Roman"/>
          <w:color w:val="000000" w:themeColor="text1"/>
          <w:sz w:val="24"/>
          <w:szCs w:val="24"/>
        </w:rPr>
        <w:t xml:space="preserve">Dystocia in the queen is an uncommon but potentially life-threatening reproductive emergency that may arise from maternal or fetal causes </w:t>
      </w:r>
      <w:r w:rsidR="00BD276F" w:rsidRPr="009B59A4">
        <w:rPr>
          <w:rFonts w:ascii="Times New Roman" w:eastAsia="Times New Roman" w:hAnsi="Times New Roman" w:cs="Times New Roman"/>
          <w:color w:val="000000" w:themeColor="text1"/>
          <w:sz w:val="24"/>
          <w:szCs w:val="24"/>
        </w:rPr>
        <w:t>[12</w:t>
      </w:r>
      <w:r w:rsidR="0049720E" w:rsidRPr="009B59A4">
        <w:rPr>
          <w:rFonts w:ascii="Times New Roman" w:eastAsia="Times New Roman" w:hAnsi="Times New Roman" w:cs="Times New Roman"/>
          <w:color w:val="000000" w:themeColor="text1"/>
          <w:sz w:val="24"/>
          <w:szCs w:val="24"/>
        </w:rPr>
        <w:t xml:space="preserve">]. </w:t>
      </w:r>
      <w:r w:rsidRPr="009B59A4">
        <w:rPr>
          <w:rFonts w:ascii="Times New Roman" w:eastAsia="Times New Roman" w:hAnsi="Times New Roman" w:cs="Times New Roman"/>
          <w:color w:val="000000" w:themeColor="text1"/>
          <w:sz w:val="24"/>
          <w:szCs w:val="24"/>
        </w:rPr>
        <w:t xml:space="preserve">Fetal causes include malpresentation, fetal oversize, and fetal death, while maternal causes involve uterine inertia, pelvic narrowing, or uterine torsion </w:t>
      </w:r>
      <w:r w:rsidR="007348EC" w:rsidRPr="009B59A4">
        <w:rPr>
          <w:rFonts w:ascii="Times New Roman" w:eastAsia="Times New Roman" w:hAnsi="Times New Roman" w:cs="Times New Roman"/>
          <w:color w:val="000000" w:themeColor="text1"/>
          <w:sz w:val="24"/>
          <w:szCs w:val="24"/>
        </w:rPr>
        <w:t>[10</w:t>
      </w:r>
      <w:r w:rsidR="0049720E" w:rsidRPr="009B59A4">
        <w:rPr>
          <w:rFonts w:ascii="Times New Roman" w:eastAsia="Times New Roman" w:hAnsi="Times New Roman" w:cs="Times New Roman"/>
          <w:color w:val="000000" w:themeColor="text1"/>
          <w:sz w:val="24"/>
          <w:szCs w:val="24"/>
        </w:rPr>
        <w:t xml:space="preserve">]. </w:t>
      </w:r>
      <w:r w:rsidRPr="009B59A4">
        <w:rPr>
          <w:rFonts w:ascii="Times New Roman" w:eastAsia="Times New Roman" w:hAnsi="Times New Roman" w:cs="Times New Roman"/>
          <w:color w:val="000000" w:themeColor="text1"/>
          <w:sz w:val="24"/>
          <w:szCs w:val="24"/>
        </w:rPr>
        <w:t>In the present case, dystocia was attributed to the presence of a dead and emphysematous fetus, which likely resulted in mechanical obstruction and secondary uterine inertia. Fetal emphysema is a post-mortem change occurring within the uterus due to bacterial invasion of fetal tissues, leading to gas formation and putrefaction</w:t>
      </w:r>
      <w:r w:rsidR="007348EC" w:rsidRPr="009B59A4">
        <w:rPr>
          <w:rFonts w:ascii="Times New Roman" w:eastAsia="Times New Roman" w:hAnsi="Times New Roman" w:cs="Times New Roman"/>
          <w:color w:val="000000" w:themeColor="text1"/>
          <w:sz w:val="24"/>
          <w:szCs w:val="24"/>
        </w:rPr>
        <w:t xml:space="preserve"> [4</w:t>
      </w:r>
      <w:r w:rsidR="0049720E" w:rsidRPr="009B59A4">
        <w:rPr>
          <w:rFonts w:ascii="Times New Roman" w:eastAsia="Times New Roman" w:hAnsi="Times New Roman" w:cs="Times New Roman"/>
          <w:color w:val="000000" w:themeColor="text1"/>
          <w:sz w:val="24"/>
          <w:szCs w:val="24"/>
        </w:rPr>
        <w:t xml:space="preserve">]. </w:t>
      </w:r>
      <w:r w:rsidRPr="009B59A4">
        <w:rPr>
          <w:rFonts w:ascii="Times New Roman" w:eastAsia="Times New Roman" w:hAnsi="Times New Roman" w:cs="Times New Roman"/>
          <w:color w:val="000000" w:themeColor="text1"/>
          <w:sz w:val="24"/>
          <w:szCs w:val="24"/>
        </w:rPr>
        <w:t xml:space="preserve">The condition is usually </w:t>
      </w:r>
      <w:r w:rsidRPr="009B59A4">
        <w:rPr>
          <w:rFonts w:ascii="Times New Roman" w:eastAsia="Times New Roman" w:hAnsi="Times New Roman" w:cs="Times New Roman"/>
          <w:color w:val="000000" w:themeColor="text1"/>
          <w:sz w:val="24"/>
          <w:szCs w:val="24"/>
        </w:rPr>
        <w:lastRenderedPageBreak/>
        <w:t xml:space="preserve">associated with prolonged intrauterine retention of a dead fetus, which predisposes the dam to endotoxemia and septic metritis </w:t>
      </w:r>
      <w:r w:rsidR="007348EC" w:rsidRPr="009B59A4">
        <w:rPr>
          <w:rFonts w:ascii="Times New Roman" w:eastAsia="Times New Roman" w:hAnsi="Times New Roman" w:cs="Times New Roman"/>
          <w:color w:val="000000" w:themeColor="text1"/>
          <w:sz w:val="24"/>
          <w:szCs w:val="24"/>
        </w:rPr>
        <w:t>[3</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In such cases, medical management with oxytocin or calcium is rarely successful, as the uterus becomes atonic and unable to expel the decomposed fetus </w:t>
      </w:r>
      <w:r w:rsidR="007348EC" w:rsidRPr="009B59A4">
        <w:rPr>
          <w:rFonts w:ascii="Times New Roman" w:eastAsia="Times New Roman" w:hAnsi="Times New Roman" w:cs="Times New Roman"/>
          <w:color w:val="000000" w:themeColor="text1"/>
          <w:sz w:val="24"/>
          <w:szCs w:val="24"/>
        </w:rPr>
        <w:t>[10</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Therefore, surgical intervention via cesarean section is considered the treatment of choice when fetal death or emphysema is suspected </w:t>
      </w:r>
      <w:r w:rsidR="005A065E" w:rsidRPr="009B59A4">
        <w:rPr>
          <w:rFonts w:ascii="Times New Roman" w:eastAsia="Times New Roman" w:hAnsi="Times New Roman" w:cs="Times New Roman"/>
          <w:color w:val="000000" w:themeColor="text1"/>
          <w:sz w:val="24"/>
          <w:szCs w:val="24"/>
        </w:rPr>
        <w:t>[</w:t>
      </w:r>
      <w:r w:rsidR="007348EC" w:rsidRPr="009B59A4">
        <w:rPr>
          <w:rFonts w:ascii="Times New Roman" w:eastAsia="Times New Roman" w:hAnsi="Times New Roman" w:cs="Times New Roman"/>
          <w:color w:val="000000" w:themeColor="text1"/>
          <w:sz w:val="24"/>
          <w:szCs w:val="24"/>
        </w:rPr>
        <w:t>12</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Radiography is a valuable diagnostic tool in differentiating emphysematous fetuses, as the presence of gas within the uterus or fetal structures is pathognomonic </w:t>
      </w:r>
      <w:r w:rsidR="007348EC" w:rsidRPr="009B59A4">
        <w:rPr>
          <w:rFonts w:ascii="Times New Roman" w:eastAsia="Times New Roman" w:hAnsi="Times New Roman" w:cs="Times New Roman"/>
          <w:color w:val="000000" w:themeColor="text1"/>
          <w:sz w:val="24"/>
          <w:szCs w:val="24"/>
        </w:rPr>
        <w:t>[5</w:t>
      </w:r>
      <w:r w:rsidR="0061224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In this case, radiographic findings of intrauterine gas confirmed the diagnosis and guided the decision for immediate surgical correction. Similar findings were reported by </w:t>
      </w:r>
      <w:r w:rsidR="007348EC" w:rsidRPr="009B59A4">
        <w:rPr>
          <w:rFonts w:ascii="Times New Roman" w:eastAsia="Times New Roman" w:hAnsi="Times New Roman" w:cs="Times New Roman"/>
          <w:color w:val="000000" w:themeColor="text1"/>
          <w:sz w:val="24"/>
          <w:szCs w:val="24"/>
        </w:rPr>
        <w:t>[9</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in a feline dystocia case caused by emphysematous fetuses, where prompt cesarean section was essential for the survival of the queen. Following removal of the nonviable fetus, ovariohysterectomy was performed to prevent postoperative uterine infection and recurrence of reproductive complications. Performing ovariohysterectomy in such cases is supported by previous reports recommending it when the uterus is contaminated, necrotic, or severely distended </w:t>
      </w:r>
      <w:r w:rsidR="007348EC" w:rsidRPr="009B59A4">
        <w:rPr>
          <w:rFonts w:ascii="Times New Roman" w:eastAsia="Times New Roman" w:hAnsi="Times New Roman" w:cs="Times New Roman"/>
          <w:color w:val="000000" w:themeColor="text1"/>
          <w:sz w:val="24"/>
          <w:szCs w:val="24"/>
        </w:rPr>
        <w:t>[4</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Moreover, concurrent removal of the uterus eliminates the risk of pyometra, endometritis, or future dystocia, improving long-term prognosis </w:t>
      </w:r>
      <w:r w:rsidR="007348EC" w:rsidRPr="009B59A4">
        <w:rPr>
          <w:rFonts w:ascii="Times New Roman" w:eastAsia="Times New Roman" w:hAnsi="Times New Roman" w:cs="Times New Roman"/>
          <w:color w:val="000000" w:themeColor="text1"/>
          <w:sz w:val="24"/>
          <w:szCs w:val="24"/>
        </w:rPr>
        <w:t>[4</w:t>
      </w:r>
      <w:r w:rsidR="0049720E" w:rsidRPr="009B59A4">
        <w:rPr>
          <w:rFonts w:ascii="Times New Roman" w:eastAsia="Times New Roman" w:hAnsi="Times New Roman" w:cs="Times New Roman"/>
          <w:color w:val="000000" w:themeColor="text1"/>
          <w:sz w:val="24"/>
          <w:szCs w:val="24"/>
        </w:rPr>
        <w:t>].</w:t>
      </w:r>
      <w:r w:rsidRPr="009B59A4">
        <w:rPr>
          <w:rFonts w:ascii="Times New Roman" w:eastAsia="Times New Roman" w:hAnsi="Times New Roman" w:cs="Times New Roman"/>
          <w:color w:val="000000" w:themeColor="text1"/>
          <w:sz w:val="24"/>
          <w:szCs w:val="24"/>
        </w:rPr>
        <w:t xml:space="preserve"> Postoperative recovery was uneventful in this case, consistent with earlier studies indicating that early surgical management combined with broad-spectrum antibiotics, analgesia, and fluid therapy results in favorable outcomes</w:t>
      </w:r>
      <w:r w:rsidR="005A065E" w:rsidRPr="009B59A4">
        <w:rPr>
          <w:rFonts w:ascii="Times New Roman" w:eastAsia="Times New Roman" w:hAnsi="Times New Roman" w:cs="Times New Roman"/>
          <w:color w:val="000000" w:themeColor="text1"/>
          <w:sz w:val="24"/>
          <w:szCs w:val="24"/>
        </w:rPr>
        <w:t xml:space="preserve"> [</w:t>
      </w:r>
      <w:r w:rsidR="007348EC" w:rsidRPr="009B59A4">
        <w:rPr>
          <w:rFonts w:ascii="Times New Roman" w:eastAsia="Times New Roman" w:hAnsi="Times New Roman" w:cs="Times New Roman"/>
          <w:color w:val="000000" w:themeColor="text1"/>
          <w:sz w:val="24"/>
          <w:szCs w:val="24"/>
        </w:rPr>
        <w:t>2</w:t>
      </w:r>
      <w:r w:rsidR="0061224E" w:rsidRPr="009B59A4">
        <w:rPr>
          <w:rFonts w:ascii="Times New Roman" w:eastAsia="Times New Roman" w:hAnsi="Times New Roman" w:cs="Times New Roman"/>
          <w:color w:val="000000" w:themeColor="text1"/>
          <w:sz w:val="24"/>
          <w:szCs w:val="24"/>
        </w:rPr>
        <w:t>].</w:t>
      </w:r>
    </w:p>
    <w:p w:rsidR="00D73B5F" w:rsidRPr="004C00E7" w:rsidRDefault="00D73B5F" w:rsidP="00D530D0">
      <w:pPr>
        <w:autoSpaceDE w:val="0"/>
        <w:autoSpaceDN w:val="0"/>
        <w:adjustRightInd w:val="0"/>
        <w:spacing w:before="240" w:line="480" w:lineRule="auto"/>
        <w:rPr>
          <w:rFonts w:ascii="Times New Roman" w:hAnsi="Times New Roman" w:cs="Times New Roman"/>
          <w:b/>
          <w:bCs/>
          <w:sz w:val="24"/>
          <w:szCs w:val="24"/>
        </w:rPr>
      </w:pPr>
      <w:r w:rsidRPr="004C00E7">
        <w:rPr>
          <w:rFonts w:ascii="Times New Roman" w:hAnsi="Times New Roman" w:cs="Times New Roman"/>
          <w:b/>
          <w:bCs/>
          <w:sz w:val="24"/>
          <w:szCs w:val="24"/>
        </w:rPr>
        <w:t>CONCLUSION</w:t>
      </w:r>
    </w:p>
    <w:p w:rsidR="00D73B5F" w:rsidRDefault="00D73B5F" w:rsidP="00D530D0">
      <w:pPr>
        <w:spacing w:after="0" w:line="480" w:lineRule="auto"/>
        <w:jc w:val="both"/>
        <w:rPr>
          <w:rFonts w:ascii="Times New Roman" w:eastAsia="Times New Roman" w:hAnsi="Times New Roman" w:cs="Times New Roman"/>
          <w:sz w:val="24"/>
          <w:szCs w:val="24"/>
        </w:rPr>
      </w:pPr>
      <w:r w:rsidRPr="00BD411C">
        <w:rPr>
          <w:rFonts w:ascii="Times New Roman" w:eastAsia="Times New Roman" w:hAnsi="Times New Roman" w:cs="Times New Roman"/>
          <w:sz w:val="24"/>
          <w:szCs w:val="24"/>
        </w:rPr>
        <w:t xml:space="preserve">This case emphasizes the importance of early recognition and timely surgical intervention in feline dystocia, particularly when complicated by emphysematous fetal death. Radiographic evaluation plays a vital role in identifying nonviable fetuses and determining the need for cesarean section. Concurrent ovariohysterectomy can be an effective therapeutic and preventive </w:t>
      </w:r>
      <w:r w:rsidRPr="00BD411C">
        <w:rPr>
          <w:rFonts w:ascii="Times New Roman" w:eastAsia="Times New Roman" w:hAnsi="Times New Roman" w:cs="Times New Roman"/>
          <w:sz w:val="24"/>
          <w:szCs w:val="24"/>
        </w:rPr>
        <w:lastRenderedPageBreak/>
        <w:t>measure in such cases. With proper perioperative care, affected queens can recover completely and maintain good health post-surgery</w:t>
      </w:r>
      <w:r w:rsidR="006466C1">
        <w:rPr>
          <w:rFonts w:ascii="Times New Roman" w:eastAsia="Times New Roman" w:hAnsi="Times New Roman" w:cs="Times New Roman"/>
          <w:sz w:val="24"/>
          <w:szCs w:val="24"/>
        </w:rPr>
        <w:t>.</w:t>
      </w:r>
    </w:p>
    <w:p w:rsidR="006466C1" w:rsidRPr="00603F63" w:rsidRDefault="006466C1" w:rsidP="006466C1">
      <w:pPr>
        <w:spacing w:line="480" w:lineRule="auto"/>
        <w:jc w:val="both"/>
        <w:rPr>
          <w:rFonts w:ascii="Times New Roman" w:eastAsia="Times-Roman" w:hAnsi="Times New Roman" w:cs="Times New Roman"/>
          <w:b/>
          <w:sz w:val="24"/>
          <w:szCs w:val="24"/>
        </w:rPr>
      </w:pPr>
      <w:r w:rsidRPr="00603F63">
        <w:rPr>
          <w:rFonts w:ascii="Times New Roman" w:eastAsia="Times-Roman" w:hAnsi="Times New Roman" w:cs="Times New Roman"/>
          <w:b/>
          <w:sz w:val="24"/>
          <w:szCs w:val="24"/>
        </w:rPr>
        <w:t>Acknowledgements</w:t>
      </w:r>
    </w:p>
    <w:p w:rsidR="006466C1" w:rsidRDefault="006466C1" w:rsidP="006466C1">
      <w:pPr>
        <w:spacing w:line="480" w:lineRule="auto"/>
        <w:jc w:val="both"/>
        <w:rPr>
          <w:rFonts w:ascii="Times New Roman" w:eastAsia="Times-Roman" w:hAnsi="Times New Roman" w:cs="Times New Roman"/>
          <w:sz w:val="24"/>
          <w:szCs w:val="24"/>
        </w:rPr>
      </w:pPr>
      <w:r w:rsidRPr="000F1AD8">
        <w:rPr>
          <w:rFonts w:ascii="Times New Roman" w:eastAsia="Times-Roman" w:hAnsi="Times New Roman" w:cs="Times New Roman"/>
          <w:sz w:val="24"/>
          <w:szCs w:val="24"/>
        </w:rPr>
        <w:t>The authors</w:t>
      </w:r>
      <w:r>
        <w:rPr>
          <w:rFonts w:ascii="Times New Roman" w:eastAsia="Times-Roman" w:hAnsi="Times New Roman" w:cs="Times New Roman"/>
          <w:sz w:val="24"/>
          <w:szCs w:val="24"/>
        </w:rPr>
        <w:t xml:space="preserve"> would like to thank all faculties and staffs </w:t>
      </w:r>
      <w:r w:rsidRPr="00244E0D">
        <w:rPr>
          <w:rFonts w:ascii="Times New Roman" w:hAnsi="Times New Roman"/>
          <w:sz w:val="24"/>
          <w:szCs w:val="24"/>
          <w:shd w:val="clear" w:color="auto" w:fill="FFFFFF"/>
        </w:rPr>
        <w:t>Teaching and Training Pet Hospital and Research Center</w:t>
      </w:r>
      <w:r>
        <w:rPr>
          <w:rFonts w:ascii="Times New Roman" w:eastAsia="Times-Roman" w:hAnsi="Times New Roman" w:cs="Times New Roman"/>
          <w:sz w:val="24"/>
          <w:szCs w:val="24"/>
        </w:rPr>
        <w:t xml:space="preserve">, CVASU for their support and effort to conduct this study. </w:t>
      </w:r>
    </w:p>
    <w:p w:rsidR="006466C1" w:rsidRPr="00603F63" w:rsidRDefault="006466C1" w:rsidP="006466C1">
      <w:pPr>
        <w:spacing w:line="480" w:lineRule="auto"/>
        <w:jc w:val="both"/>
        <w:rPr>
          <w:rFonts w:ascii="Times New Roman" w:eastAsia="Times-Roman" w:hAnsi="Times New Roman" w:cs="Times New Roman"/>
          <w:b/>
          <w:sz w:val="24"/>
          <w:szCs w:val="24"/>
        </w:rPr>
      </w:pPr>
      <w:r w:rsidRPr="00603F63">
        <w:rPr>
          <w:rFonts w:ascii="Times New Roman" w:eastAsia="Times-Roman" w:hAnsi="Times New Roman" w:cs="Times New Roman"/>
          <w:b/>
          <w:sz w:val="24"/>
          <w:szCs w:val="24"/>
        </w:rPr>
        <w:t>Conflict of interest</w:t>
      </w:r>
    </w:p>
    <w:p w:rsidR="006466C1" w:rsidRDefault="006466C1" w:rsidP="006466C1">
      <w:pPr>
        <w:pStyle w:val="Body"/>
        <w:spacing w:line="480" w:lineRule="auto"/>
        <w:rPr>
          <w:rFonts w:ascii="Times New Roman" w:hAnsi="Times New Roman"/>
          <w:sz w:val="24"/>
          <w:szCs w:val="24"/>
        </w:rPr>
      </w:pPr>
      <w:r w:rsidRPr="00BD2B85">
        <w:rPr>
          <w:rFonts w:ascii="Times New Roman" w:hAnsi="Times New Roman"/>
          <w:sz w:val="24"/>
          <w:szCs w:val="24"/>
        </w:rPr>
        <w:t>The authors declare no conflict of in</w:t>
      </w:r>
      <w:r>
        <w:rPr>
          <w:rFonts w:ascii="Times New Roman" w:hAnsi="Times New Roman"/>
          <w:sz w:val="24"/>
          <w:szCs w:val="24"/>
        </w:rPr>
        <w:t>terest, financial, or otherwise.</w:t>
      </w:r>
    </w:p>
    <w:p w:rsidR="000A04AC" w:rsidRPr="000A04AC" w:rsidRDefault="000A04AC" w:rsidP="000A04AC">
      <w:pPr>
        <w:spacing w:after="200" w:line="276" w:lineRule="auto"/>
        <w:outlineLvl w:val="0"/>
        <w:rPr>
          <w:rFonts w:ascii="Arial" w:eastAsia="Calibri" w:hAnsi="Arial" w:cs="Arial"/>
          <w:b/>
          <w:sz w:val="20"/>
          <w:szCs w:val="20"/>
          <w:highlight w:val="yellow"/>
        </w:rPr>
      </w:pPr>
      <w:r w:rsidRPr="000A04AC">
        <w:rPr>
          <w:rFonts w:ascii="Arial" w:eastAsia="Calibri" w:hAnsi="Arial" w:cs="Arial"/>
          <w:b/>
          <w:sz w:val="20"/>
          <w:szCs w:val="20"/>
          <w:highlight w:val="yellow"/>
        </w:rPr>
        <w:t>Disclaimer</w:t>
      </w:r>
    </w:p>
    <w:p w:rsidR="000A04AC" w:rsidRPr="000A04AC" w:rsidRDefault="000A04AC" w:rsidP="000A04AC">
      <w:pPr>
        <w:spacing w:after="200" w:line="276" w:lineRule="auto"/>
        <w:rPr>
          <w:rFonts w:ascii="Arial" w:eastAsia="Calibri" w:hAnsi="Arial" w:cs="Arial"/>
          <w:sz w:val="20"/>
          <w:szCs w:val="20"/>
        </w:rPr>
      </w:pPr>
      <w:r w:rsidRPr="000A04AC">
        <w:rPr>
          <w:rFonts w:ascii="Arial" w:eastAsia="Calibri" w:hAnsi="Arial" w:cs="Arial"/>
          <w:sz w:val="20"/>
          <w:szCs w:val="20"/>
        </w:rPr>
        <w:t xml:space="preserve">This paper is an extended version of a </w:t>
      </w:r>
      <w:r w:rsidRPr="000A04AC">
        <w:rPr>
          <w:rFonts w:ascii="Arial" w:eastAsia="Calibri" w:hAnsi="Arial" w:cs="Arial"/>
          <w:color w:val="FF0000"/>
          <w:sz w:val="20"/>
          <w:szCs w:val="20"/>
        </w:rPr>
        <w:t>Thesis</w:t>
      </w:r>
      <w:r w:rsidRPr="000A04AC">
        <w:rPr>
          <w:rFonts w:ascii="Arial" w:eastAsia="Calibri" w:hAnsi="Arial" w:cs="Arial"/>
          <w:sz w:val="20"/>
          <w:szCs w:val="20"/>
        </w:rPr>
        <w:t xml:space="preserve"> document of the same author.</w:t>
      </w:r>
    </w:p>
    <w:p w:rsidR="000A04AC" w:rsidRPr="000A04AC" w:rsidRDefault="000A04AC" w:rsidP="000A04AC">
      <w:pPr>
        <w:spacing w:after="200" w:line="276" w:lineRule="auto"/>
        <w:rPr>
          <w:rFonts w:ascii="Arial" w:eastAsia="Calibri" w:hAnsi="Arial" w:cs="Arial"/>
          <w:sz w:val="20"/>
          <w:szCs w:val="20"/>
        </w:rPr>
      </w:pPr>
      <w:r w:rsidRPr="000A04AC">
        <w:rPr>
          <w:rFonts w:ascii="Arial" w:eastAsia="Calibri" w:hAnsi="Arial" w:cs="Arial"/>
          <w:sz w:val="20"/>
          <w:szCs w:val="20"/>
        </w:rPr>
        <w:t>The</w:t>
      </w:r>
      <w:r w:rsidR="005222C4">
        <w:rPr>
          <w:rFonts w:ascii="Arial" w:eastAsia="Calibri" w:hAnsi="Arial" w:cs="Arial"/>
          <w:sz w:val="20"/>
          <w:szCs w:val="20"/>
        </w:rPr>
        <w:t xml:space="preserve"> </w:t>
      </w:r>
      <w:r w:rsidRPr="000A04AC">
        <w:rPr>
          <w:rFonts w:ascii="Arial" w:eastAsia="Calibri" w:hAnsi="Arial" w:cs="Arial"/>
          <w:color w:val="FF0000"/>
          <w:sz w:val="20"/>
          <w:szCs w:val="20"/>
        </w:rPr>
        <w:t xml:space="preserve">Thesis </w:t>
      </w:r>
      <w:r w:rsidRPr="000A04AC">
        <w:rPr>
          <w:rFonts w:ascii="Arial" w:eastAsia="Calibri" w:hAnsi="Arial" w:cs="Arial"/>
          <w:sz w:val="20"/>
          <w:szCs w:val="20"/>
        </w:rPr>
        <w:t xml:space="preserve">document is available in this link: </w:t>
      </w:r>
      <w:hyperlink r:id="rId13" w:history="1">
        <w:r w:rsidR="00A429BC" w:rsidRPr="009D090C">
          <w:rPr>
            <w:rStyle w:val="Hyperlink"/>
            <w:rFonts w:ascii="Arial" w:eastAsia="Calibri" w:hAnsi="Arial" w:cs="Arial"/>
            <w:sz w:val="20"/>
            <w:szCs w:val="20"/>
          </w:rPr>
          <w:t>http://dspace.cvasu.ac.bd/jspui/bitstream/123456789/2607/1/Junayed%2c%20Roll-14-12.pdf</w:t>
        </w:r>
      </w:hyperlink>
      <w:r w:rsidR="00A429BC">
        <w:rPr>
          <w:rFonts w:ascii="Arial" w:eastAsia="Calibri" w:hAnsi="Arial" w:cs="Arial"/>
          <w:sz w:val="20"/>
          <w:szCs w:val="20"/>
        </w:rPr>
        <w:t xml:space="preserve"> </w:t>
      </w:r>
    </w:p>
    <w:p w:rsidR="000A04AC" w:rsidRDefault="000A04AC" w:rsidP="006466C1">
      <w:pPr>
        <w:pStyle w:val="Body"/>
        <w:spacing w:line="480" w:lineRule="auto"/>
        <w:rPr>
          <w:rFonts w:ascii="Times New Roman" w:hAnsi="Times New Roman"/>
          <w:sz w:val="24"/>
          <w:szCs w:val="24"/>
        </w:rPr>
      </w:pP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Disclaimer (Artificial intelligence)</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 xml:space="preserve">Option 1: </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Author(s) hereby declare that NO generative AI technologies such as Large Language Models (</w:t>
      </w:r>
      <w:proofErr w:type="spellStart"/>
      <w:r w:rsidRPr="009073C3">
        <w:rPr>
          <w:kern w:val="2"/>
          <w:highlight w:val="yellow"/>
          <w14:ligatures w14:val="standardContextual"/>
        </w:rPr>
        <w:t>ChatGPT</w:t>
      </w:r>
      <w:proofErr w:type="spellEnd"/>
      <w:r w:rsidRPr="009073C3">
        <w:rPr>
          <w:kern w:val="2"/>
          <w:highlight w:val="yellow"/>
          <w14:ligatures w14:val="standardContextual"/>
        </w:rPr>
        <w:t xml:space="preserve">, COPILOT, etc.) and text-to-image generators have been used during the writing or editing of this manuscript. </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 xml:space="preserve">Option 2: </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Details of the AI usage are given below:</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1.</w:t>
      </w:r>
    </w:p>
    <w:p w:rsidR="009073C3" w:rsidRPr="009073C3" w:rsidRDefault="009073C3" w:rsidP="009073C3">
      <w:pPr>
        <w:spacing w:after="200" w:line="276" w:lineRule="auto"/>
        <w:rPr>
          <w:kern w:val="2"/>
          <w:highlight w:val="yellow"/>
          <w14:ligatures w14:val="standardContextual"/>
        </w:rPr>
      </w:pPr>
      <w:r w:rsidRPr="009073C3">
        <w:rPr>
          <w:kern w:val="2"/>
          <w:highlight w:val="yellow"/>
          <w14:ligatures w14:val="standardContextual"/>
        </w:rPr>
        <w:t>2.</w:t>
      </w:r>
    </w:p>
    <w:p w:rsidR="009073C3" w:rsidRPr="009073C3" w:rsidRDefault="009073C3" w:rsidP="009073C3">
      <w:pPr>
        <w:spacing w:after="200" w:line="276" w:lineRule="auto"/>
        <w:rPr>
          <w:kern w:val="2"/>
          <w14:ligatures w14:val="standardContextual"/>
        </w:rPr>
      </w:pPr>
      <w:r w:rsidRPr="009073C3">
        <w:rPr>
          <w:kern w:val="2"/>
          <w:highlight w:val="yellow"/>
          <w14:ligatures w14:val="standardContextual"/>
        </w:rPr>
        <w:t>3.</w:t>
      </w:r>
    </w:p>
    <w:p w:rsidR="009073C3" w:rsidRPr="009E3F56" w:rsidRDefault="009073C3" w:rsidP="006466C1">
      <w:pPr>
        <w:pStyle w:val="Body"/>
        <w:spacing w:line="480" w:lineRule="auto"/>
        <w:rPr>
          <w:rFonts w:ascii="Times New Roman" w:hAnsi="Times New Roman"/>
          <w:sz w:val="24"/>
          <w:szCs w:val="24"/>
        </w:rPr>
      </w:pPr>
    </w:p>
    <w:p w:rsidR="002B7C08" w:rsidRPr="002B7C08" w:rsidRDefault="00D73B5F" w:rsidP="002B7C08">
      <w:pPr>
        <w:autoSpaceDE w:val="0"/>
        <w:autoSpaceDN w:val="0"/>
        <w:adjustRightInd w:val="0"/>
        <w:spacing w:after="0" w:line="480" w:lineRule="auto"/>
        <w:rPr>
          <w:rFonts w:ascii="Times New Roman" w:hAnsi="Times New Roman" w:cs="Times New Roman"/>
          <w:b/>
          <w:bCs/>
          <w:sz w:val="28"/>
          <w:szCs w:val="28"/>
        </w:rPr>
      </w:pPr>
      <w:r w:rsidRPr="00CC6F08">
        <w:rPr>
          <w:rFonts w:ascii="Times New Roman" w:hAnsi="Times New Roman" w:cs="Times New Roman"/>
          <w:b/>
          <w:bCs/>
          <w:sz w:val="28"/>
          <w:szCs w:val="28"/>
        </w:rPr>
        <w:t>References</w:t>
      </w:r>
    </w:p>
    <w:p w:rsidR="00BD276F" w:rsidRPr="00B901AC" w:rsidRDefault="00BD276F" w:rsidP="00677A22">
      <w:pPr>
        <w:shd w:val="clear" w:color="auto" w:fill="FFFFFF"/>
        <w:spacing w:line="480" w:lineRule="auto"/>
        <w:ind w:left="785" w:hangingChars="327" w:hanging="785"/>
        <w:jc w:val="both"/>
        <w:rPr>
          <w:rFonts w:ascii="Times New Roman" w:eastAsia="Times New Roman" w:hAnsi="Times New Roman" w:cs="Times New Roman"/>
          <w:color w:val="000000" w:themeColor="text1"/>
          <w:sz w:val="24"/>
          <w:szCs w:val="24"/>
        </w:rPr>
      </w:pPr>
      <w:r w:rsidRPr="00B901AC">
        <w:rPr>
          <w:rFonts w:ascii="Times New Roman" w:eastAsia="Times New Roman" w:hAnsi="Times New Roman" w:cs="Times New Roman"/>
          <w:color w:val="000000" w:themeColor="text1"/>
          <w:sz w:val="24"/>
          <w:szCs w:val="24"/>
        </w:rPr>
        <w:t xml:space="preserve">[1] </w:t>
      </w:r>
      <w:proofErr w:type="spellStart"/>
      <w:r w:rsidRPr="00B901AC">
        <w:rPr>
          <w:rFonts w:ascii="Times New Roman" w:eastAsia="Times New Roman" w:hAnsi="Times New Roman" w:cs="Times New Roman"/>
          <w:color w:val="000000" w:themeColor="text1"/>
          <w:sz w:val="24"/>
          <w:szCs w:val="24"/>
        </w:rPr>
        <w:t>Barolia</w:t>
      </w:r>
      <w:proofErr w:type="spellEnd"/>
      <w:r w:rsidRPr="00B901AC">
        <w:rPr>
          <w:rFonts w:ascii="Times New Roman" w:eastAsia="Times New Roman" w:hAnsi="Times New Roman" w:cs="Times New Roman"/>
          <w:color w:val="000000" w:themeColor="text1"/>
          <w:sz w:val="24"/>
          <w:szCs w:val="24"/>
        </w:rPr>
        <w:t xml:space="preserve"> Y, Purohit GN, Kumar P, </w:t>
      </w:r>
      <w:proofErr w:type="spellStart"/>
      <w:r w:rsidRPr="00B901AC">
        <w:rPr>
          <w:rFonts w:ascii="Times New Roman" w:eastAsia="Times New Roman" w:hAnsi="Times New Roman" w:cs="Times New Roman"/>
          <w:color w:val="000000" w:themeColor="text1"/>
          <w:sz w:val="24"/>
          <w:szCs w:val="24"/>
        </w:rPr>
        <w:t>Prajaput</w:t>
      </w:r>
      <w:proofErr w:type="spellEnd"/>
      <w:r w:rsidRPr="00B901AC">
        <w:rPr>
          <w:rFonts w:ascii="Times New Roman" w:eastAsia="Times New Roman" w:hAnsi="Times New Roman" w:cs="Times New Roman"/>
          <w:color w:val="000000" w:themeColor="text1"/>
          <w:sz w:val="24"/>
          <w:szCs w:val="24"/>
        </w:rPr>
        <w:t xml:space="preserve"> LN, </w:t>
      </w:r>
      <w:proofErr w:type="spellStart"/>
      <w:r w:rsidRPr="00B901AC">
        <w:rPr>
          <w:rFonts w:ascii="Times New Roman" w:eastAsia="Times New Roman" w:hAnsi="Times New Roman" w:cs="Times New Roman"/>
          <w:color w:val="000000" w:themeColor="text1"/>
          <w:sz w:val="24"/>
          <w:szCs w:val="24"/>
        </w:rPr>
        <w:t>Yadsv</w:t>
      </w:r>
      <w:proofErr w:type="spellEnd"/>
      <w:r w:rsidRPr="00B901AC">
        <w:rPr>
          <w:rFonts w:ascii="Times New Roman" w:eastAsia="Times New Roman" w:hAnsi="Times New Roman" w:cs="Times New Roman"/>
          <w:color w:val="000000" w:themeColor="text1"/>
          <w:sz w:val="24"/>
          <w:szCs w:val="24"/>
        </w:rPr>
        <w:t xml:space="preserve"> </w:t>
      </w:r>
      <w:proofErr w:type="spellStart"/>
      <w:r w:rsidRPr="00B901AC">
        <w:rPr>
          <w:rFonts w:ascii="Times New Roman" w:eastAsia="Times New Roman" w:hAnsi="Times New Roman" w:cs="Times New Roman"/>
          <w:color w:val="000000" w:themeColor="text1"/>
          <w:sz w:val="24"/>
          <w:szCs w:val="24"/>
        </w:rPr>
        <w:t>S.Dystocia</w:t>
      </w:r>
      <w:proofErr w:type="spellEnd"/>
      <w:r w:rsidRPr="00B901AC">
        <w:rPr>
          <w:rFonts w:ascii="Times New Roman" w:eastAsia="Times New Roman" w:hAnsi="Times New Roman" w:cs="Times New Roman"/>
          <w:color w:val="000000" w:themeColor="text1"/>
          <w:sz w:val="24"/>
          <w:szCs w:val="24"/>
        </w:rPr>
        <w:t xml:space="preserve"> due  to  secondary uterine  inertia in  a bitch</w:t>
      </w:r>
      <w:r w:rsidRPr="00B901AC">
        <w:rPr>
          <w:rFonts w:ascii="Times New Roman" w:eastAsia="Times New Roman" w:hAnsi="Times New Roman" w:cs="Times New Roman"/>
          <w:color w:val="000000" w:themeColor="text1"/>
          <w:spacing w:val="2"/>
          <w:sz w:val="24"/>
          <w:szCs w:val="24"/>
        </w:rPr>
        <w:t xml:space="preserve">.  </w:t>
      </w:r>
      <w:r w:rsidRPr="00B901AC">
        <w:rPr>
          <w:rFonts w:ascii="Times New Roman" w:eastAsia="Times New Roman" w:hAnsi="Times New Roman" w:cs="Times New Roman"/>
          <w:color w:val="000000" w:themeColor="text1"/>
          <w:sz w:val="24"/>
          <w:szCs w:val="24"/>
        </w:rPr>
        <w:t>J.  canine develops. 2010 Res.</w:t>
      </w:r>
      <w:proofErr w:type="gramStart"/>
      <w:r w:rsidRPr="00B901AC">
        <w:rPr>
          <w:rFonts w:ascii="Times New Roman" w:eastAsia="Times New Roman" w:hAnsi="Times New Roman" w:cs="Times New Roman"/>
          <w:color w:val="000000" w:themeColor="text1"/>
          <w:sz w:val="24"/>
          <w:szCs w:val="24"/>
        </w:rPr>
        <w:t>,</w:t>
      </w:r>
      <w:r w:rsidRPr="00B901AC">
        <w:rPr>
          <w:rFonts w:ascii="Times New Roman" w:eastAsia="Times New Roman" w:hAnsi="Times New Roman" w:cs="Times New Roman"/>
          <w:color w:val="000000" w:themeColor="text1"/>
          <w:spacing w:val="2"/>
          <w:sz w:val="24"/>
          <w:szCs w:val="24"/>
        </w:rPr>
        <w:t xml:space="preserve">  </w:t>
      </w:r>
      <w:r w:rsidRPr="00B901AC">
        <w:rPr>
          <w:rFonts w:ascii="Times New Roman" w:eastAsia="Times New Roman" w:hAnsi="Times New Roman" w:cs="Times New Roman"/>
          <w:color w:val="000000" w:themeColor="text1"/>
          <w:sz w:val="24"/>
          <w:szCs w:val="24"/>
        </w:rPr>
        <w:t>6</w:t>
      </w:r>
      <w:proofErr w:type="gramEnd"/>
      <w:r w:rsidRPr="00B901AC">
        <w:rPr>
          <w:rFonts w:ascii="Times New Roman" w:eastAsia="Times New Roman" w:hAnsi="Times New Roman" w:cs="Times New Roman"/>
          <w:color w:val="000000" w:themeColor="text1"/>
          <w:sz w:val="24"/>
          <w:szCs w:val="24"/>
        </w:rPr>
        <w:t xml:space="preserve">:66-68.  DOI:  10.13140/RG.2.2.29601.45928 </w:t>
      </w:r>
    </w:p>
    <w:p w:rsidR="00BD276F" w:rsidRPr="00B901AC" w:rsidRDefault="00BD276F" w:rsidP="00BD276F">
      <w:pPr>
        <w:spacing w:after="0" w:line="480" w:lineRule="auto"/>
        <w:ind w:left="785" w:hangingChars="327" w:hanging="785"/>
        <w:jc w:val="both"/>
        <w:rPr>
          <w:rFonts w:ascii="Times New Roman" w:eastAsia="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shd w:val="clear" w:color="auto" w:fill="FFFFFF"/>
        </w:rPr>
        <w:t xml:space="preserve">[2] de </w:t>
      </w:r>
      <w:proofErr w:type="spellStart"/>
      <w:r w:rsidRPr="00B901AC">
        <w:rPr>
          <w:rFonts w:ascii="Times New Roman" w:hAnsi="Times New Roman" w:cs="Times New Roman"/>
          <w:color w:val="000000" w:themeColor="text1"/>
          <w:sz w:val="24"/>
          <w:szCs w:val="24"/>
          <w:shd w:val="clear" w:color="auto" w:fill="FFFFFF"/>
        </w:rPr>
        <w:t>Jonge</w:t>
      </w:r>
      <w:proofErr w:type="spellEnd"/>
      <w:r w:rsidRPr="00B901AC">
        <w:rPr>
          <w:rFonts w:ascii="Times New Roman" w:hAnsi="Times New Roman" w:cs="Times New Roman"/>
          <w:color w:val="000000" w:themeColor="text1"/>
          <w:sz w:val="24"/>
          <w:szCs w:val="24"/>
          <w:shd w:val="clear" w:color="auto" w:fill="FFFFFF"/>
        </w:rPr>
        <w:t xml:space="preserve"> SW, </w:t>
      </w:r>
      <w:proofErr w:type="spellStart"/>
      <w:r w:rsidRPr="00B901AC">
        <w:rPr>
          <w:rFonts w:ascii="Times New Roman" w:hAnsi="Times New Roman" w:cs="Times New Roman"/>
          <w:color w:val="000000" w:themeColor="text1"/>
          <w:sz w:val="24"/>
          <w:szCs w:val="24"/>
          <w:shd w:val="clear" w:color="auto" w:fill="FFFFFF"/>
        </w:rPr>
        <w:t>Boldingh</w:t>
      </w:r>
      <w:proofErr w:type="spellEnd"/>
      <w:r w:rsidRPr="00B901AC">
        <w:rPr>
          <w:rFonts w:ascii="Times New Roman" w:hAnsi="Times New Roman" w:cs="Times New Roman"/>
          <w:color w:val="000000" w:themeColor="text1"/>
          <w:sz w:val="24"/>
          <w:szCs w:val="24"/>
          <w:shd w:val="clear" w:color="auto" w:fill="FFFFFF"/>
        </w:rPr>
        <w:t xml:space="preserve"> QJ, </w:t>
      </w:r>
      <w:proofErr w:type="spellStart"/>
      <w:r w:rsidRPr="00B901AC">
        <w:rPr>
          <w:rFonts w:ascii="Times New Roman" w:hAnsi="Times New Roman" w:cs="Times New Roman"/>
          <w:color w:val="000000" w:themeColor="text1"/>
          <w:sz w:val="24"/>
          <w:szCs w:val="24"/>
          <w:shd w:val="clear" w:color="auto" w:fill="FFFFFF"/>
        </w:rPr>
        <w:t>Solomkin</w:t>
      </w:r>
      <w:proofErr w:type="spellEnd"/>
      <w:r w:rsidRPr="00B901AC">
        <w:rPr>
          <w:rFonts w:ascii="Times New Roman" w:hAnsi="Times New Roman" w:cs="Times New Roman"/>
          <w:color w:val="000000" w:themeColor="text1"/>
          <w:sz w:val="24"/>
          <w:szCs w:val="24"/>
          <w:shd w:val="clear" w:color="auto" w:fill="FFFFFF"/>
        </w:rPr>
        <w:t xml:space="preserve"> JS, Dellinger EP, Egger M, </w:t>
      </w:r>
      <w:proofErr w:type="spellStart"/>
      <w:r w:rsidRPr="00B901AC">
        <w:rPr>
          <w:rFonts w:ascii="Times New Roman" w:hAnsi="Times New Roman" w:cs="Times New Roman"/>
          <w:color w:val="000000" w:themeColor="text1"/>
          <w:sz w:val="24"/>
          <w:szCs w:val="24"/>
          <w:shd w:val="clear" w:color="auto" w:fill="FFFFFF"/>
        </w:rPr>
        <w:t>Salanti</w:t>
      </w:r>
      <w:proofErr w:type="spellEnd"/>
      <w:r w:rsidRPr="00B901AC">
        <w:rPr>
          <w:rFonts w:ascii="Times New Roman" w:hAnsi="Times New Roman" w:cs="Times New Roman"/>
          <w:color w:val="000000" w:themeColor="text1"/>
          <w:sz w:val="24"/>
          <w:szCs w:val="24"/>
          <w:shd w:val="clear" w:color="auto" w:fill="FFFFFF"/>
        </w:rPr>
        <w:t xml:space="preserve"> G, </w:t>
      </w:r>
      <w:proofErr w:type="spellStart"/>
      <w:r w:rsidRPr="00B901AC">
        <w:rPr>
          <w:rFonts w:ascii="Times New Roman" w:hAnsi="Times New Roman" w:cs="Times New Roman"/>
          <w:color w:val="000000" w:themeColor="text1"/>
          <w:sz w:val="24"/>
          <w:szCs w:val="24"/>
          <w:shd w:val="clear" w:color="auto" w:fill="FFFFFF"/>
        </w:rPr>
        <w:t>Allegranzi</w:t>
      </w:r>
      <w:proofErr w:type="spellEnd"/>
      <w:r w:rsidRPr="00B901AC">
        <w:rPr>
          <w:rFonts w:ascii="Times New Roman" w:hAnsi="Times New Roman" w:cs="Times New Roman"/>
          <w:color w:val="000000" w:themeColor="text1"/>
          <w:sz w:val="24"/>
          <w:szCs w:val="24"/>
          <w:shd w:val="clear" w:color="auto" w:fill="FFFFFF"/>
        </w:rPr>
        <w:t xml:space="preserve"> B, </w:t>
      </w:r>
      <w:proofErr w:type="spellStart"/>
      <w:r w:rsidRPr="00B901AC">
        <w:rPr>
          <w:rFonts w:ascii="Times New Roman" w:hAnsi="Times New Roman" w:cs="Times New Roman"/>
          <w:color w:val="000000" w:themeColor="text1"/>
          <w:sz w:val="24"/>
          <w:szCs w:val="24"/>
          <w:shd w:val="clear" w:color="auto" w:fill="FFFFFF"/>
        </w:rPr>
        <w:t>Boermeester</w:t>
      </w:r>
      <w:proofErr w:type="spellEnd"/>
      <w:r w:rsidRPr="00B901AC">
        <w:rPr>
          <w:rFonts w:ascii="Times New Roman" w:hAnsi="Times New Roman" w:cs="Times New Roman"/>
          <w:color w:val="000000" w:themeColor="text1"/>
          <w:sz w:val="24"/>
          <w:szCs w:val="24"/>
          <w:shd w:val="clear" w:color="auto" w:fill="FFFFFF"/>
        </w:rPr>
        <w:t xml:space="preserve"> MA. Effect of postoperative continuation of antibiotic prophylaxis on the incidence of surgical site infection: a systematic review and meta-analysis. The Lancet Infectious Diseases. 2020 Oct 1;20(10):1182-92.</w:t>
      </w:r>
      <w:r w:rsidRPr="00B901AC">
        <w:rPr>
          <w:rFonts w:ascii="Times New Roman" w:eastAsia="Times New Roman" w:hAnsi="Times New Roman" w:cs="Times New Roman"/>
          <w:color w:val="000000" w:themeColor="text1"/>
          <w:sz w:val="24"/>
          <w:szCs w:val="24"/>
        </w:rPr>
        <w:t>20. 10.1016/S1473-3099(20)30084-</w:t>
      </w:r>
      <w:proofErr w:type="gramStart"/>
      <w:r w:rsidRPr="00B901AC">
        <w:rPr>
          <w:rFonts w:ascii="Times New Roman" w:eastAsia="Times New Roman" w:hAnsi="Times New Roman" w:cs="Times New Roman"/>
          <w:color w:val="000000" w:themeColor="text1"/>
          <w:sz w:val="24"/>
          <w:szCs w:val="24"/>
        </w:rPr>
        <w:t>0..</w:t>
      </w:r>
      <w:proofErr w:type="gramEnd"/>
    </w:p>
    <w:p w:rsidR="00BD276F" w:rsidRPr="00B901AC" w:rsidRDefault="00BD276F" w:rsidP="00677A22">
      <w:pPr>
        <w:spacing w:after="0" w:line="480" w:lineRule="auto"/>
        <w:ind w:left="785" w:hangingChars="327" w:hanging="785"/>
        <w:jc w:val="both"/>
        <w:rPr>
          <w:rFonts w:ascii="Times New Roman" w:eastAsia="Times New Roman" w:hAnsi="Times New Roman" w:cs="Times New Roman"/>
          <w:color w:val="000000" w:themeColor="text1"/>
          <w:sz w:val="24"/>
          <w:szCs w:val="24"/>
        </w:rPr>
      </w:pPr>
      <w:r w:rsidRPr="00B901AC">
        <w:rPr>
          <w:rFonts w:ascii="Times New Roman" w:eastAsia="Times New Roman" w:hAnsi="Times New Roman" w:cs="Times New Roman"/>
          <w:color w:val="000000" w:themeColor="text1"/>
          <w:sz w:val="24"/>
          <w:szCs w:val="24"/>
        </w:rPr>
        <w:t xml:space="preserve">[3] </w:t>
      </w:r>
      <w:proofErr w:type="spellStart"/>
      <w:r w:rsidRPr="00B901AC">
        <w:rPr>
          <w:rFonts w:ascii="Times New Roman" w:eastAsia="Times New Roman" w:hAnsi="Times New Roman" w:cs="Times New Roman"/>
          <w:color w:val="000000" w:themeColor="text1"/>
          <w:sz w:val="24"/>
          <w:szCs w:val="24"/>
        </w:rPr>
        <w:t>Dohmen</w:t>
      </w:r>
      <w:proofErr w:type="spellEnd"/>
      <w:r w:rsidRPr="00B901AC">
        <w:rPr>
          <w:rFonts w:ascii="Times New Roman" w:eastAsia="Times New Roman" w:hAnsi="Times New Roman" w:cs="Times New Roman"/>
          <w:color w:val="000000" w:themeColor="text1"/>
          <w:sz w:val="24"/>
          <w:szCs w:val="24"/>
        </w:rPr>
        <w:t xml:space="preserve">, MJW, </w:t>
      </w:r>
      <w:proofErr w:type="spellStart"/>
      <w:r w:rsidRPr="00B901AC">
        <w:rPr>
          <w:rFonts w:ascii="Times New Roman" w:eastAsia="Times New Roman" w:hAnsi="Times New Roman" w:cs="Times New Roman"/>
          <w:color w:val="000000" w:themeColor="text1"/>
          <w:sz w:val="24"/>
          <w:szCs w:val="24"/>
        </w:rPr>
        <w:t>Joop</w:t>
      </w:r>
      <w:proofErr w:type="spellEnd"/>
      <w:r w:rsidRPr="00B901AC">
        <w:rPr>
          <w:rFonts w:ascii="Times New Roman" w:eastAsia="Times New Roman" w:hAnsi="Times New Roman" w:cs="Times New Roman"/>
          <w:color w:val="000000" w:themeColor="text1"/>
          <w:sz w:val="24"/>
          <w:szCs w:val="24"/>
        </w:rPr>
        <w:t xml:space="preserve"> K, </w:t>
      </w:r>
      <w:proofErr w:type="spellStart"/>
      <w:r w:rsidRPr="00B901AC">
        <w:rPr>
          <w:rFonts w:ascii="Times New Roman" w:eastAsia="Times New Roman" w:hAnsi="Times New Roman" w:cs="Times New Roman"/>
          <w:color w:val="000000" w:themeColor="text1"/>
          <w:sz w:val="24"/>
          <w:szCs w:val="24"/>
        </w:rPr>
        <w:t>Sturk</w:t>
      </w:r>
      <w:proofErr w:type="spellEnd"/>
      <w:r w:rsidRPr="00B901AC">
        <w:rPr>
          <w:rFonts w:ascii="Times New Roman" w:eastAsia="Times New Roman" w:hAnsi="Times New Roman" w:cs="Times New Roman"/>
          <w:color w:val="000000" w:themeColor="text1"/>
          <w:sz w:val="24"/>
          <w:szCs w:val="24"/>
        </w:rPr>
        <w:t xml:space="preserve"> </w:t>
      </w:r>
      <w:proofErr w:type="spellStart"/>
      <w:proofErr w:type="gramStart"/>
      <w:r w:rsidRPr="00B901AC">
        <w:rPr>
          <w:rFonts w:ascii="Times New Roman" w:eastAsia="Times New Roman" w:hAnsi="Times New Roman" w:cs="Times New Roman"/>
          <w:color w:val="000000" w:themeColor="text1"/>
          <w:sz w:val="24"/>
          <w:szCs w:val="24"/>
        </w:rPr>
        <w:t>A,Bols</w:t>
      </w:r>
      <w:proofErr w:type="spellEnd"/>
      <w:proofErr w:type="gramEnd"/>
      <w:r w:rsidRPr="00B901AC">
        <w:rPr>
          <w:rFonts w:ascii="Times New Roman" w:eastAsia="Times New Roman" w:hAnsi="Times New Roman" w:cs="Times New Roman"/>
          <w:color w:val="000000" w:themeColor="text1"/>
          <w:sz w:val="24"/>
          <w:szCs w:val="24"/>
        </w:rPr>
        <w:t xml:space="preserve"> PEJ, </w:t>
      </w:r>
      <w:proofErr w:type="spellStart"/>
      <w:r w:rsidRPr="00B901AC">
        <w:rPr>
          <w:rFonts w:ascii="Times New Roman" w:eastAsia="Times New Roman" w:hAnsi="Times New Roman" w:cs="Times New Roman"/>
          <w:color w:val="000000" w:themeColor="text1"/>
          <w:sz w:val="24"/>
          <w:szCs w:val="24"/>
        </w:rPr>
        <w:t>Lohuis</w:t>
      </w:r>
      <w:proofErr w:type="spellEnd"/>
      <w:r w:rsidRPr="00B901AC">
        <w:rPr>
          <w:rFonts w:ascii="Times New Roman" w:eastAsia="Times New Roman" w:hAnsi="Times New Roman" w:cs="Times New Roman"/>
          <w:color w:val="000000" w:themeColor="text1"/>
          <w:sz w:val="24"/>
          <w:szCs w:val="24"/>
        </w:rPr>
        <w:t xml:space="preserve"> JACM. Relationship between intra-uterine bacterial contamination, endotoxin levels and the development of endometritis in postpartum cows with dystocia or retained placenta. Theriogenology. 2000. 54. 1019-32. 10.1016/S0093-691</w:t>
      </w:r>
      <w:proofErr w:type="gramStart"/>
      <w:r w:rsidRPr="00B901AC">
        <w:rPr>
          <w:rFonts w:ascii="Times New Roman" w:eastAsia="Times New Roman" w:hAnsi="Times New Roman" w:cs="Times New Roman"/>
          <w:color w:val="000000" w:themeColor="text1"/>
          <w:sz w:val="24"/>
          <w:szCs w:val="24"/>
        </w:rPr>
        <w:t>X(</w:t>
      </w:r>
      <w:proofErr w:type="gramEnd"/>
      <w:r w:rsidRPr="00B901AC">
        <w:rPr>
          <w:rFonts w:ascii="Times New Roman" w:eastAsia="Times New Roman" w:hAnsi="Times New Roman" w:cs="Times New Roman"/>
          <w:color w:val="000000" w:themeColor="text1"/>
          <w:sz w:val="24"/>
          <w:szCs w:val="24"/>
        </w:rPr>
        <w:t xml:space="preserve">00)00410-6. </w:t>
      </w:r>
    </w:p>
    <w:p w:rsidR="00BD276F" w:rsidRPr="00B901AC" w:rsidRDefault="00BD276F" w:rsidP="00677A22">
      <w:pPr>
        <w:spacing w:line="480" w:lineRule="auto"/>
        <w:ind w:left="785" w:hangingChars="327" w:hanging="785"/>
        <w:jc w:val="both"/>
        <w:rPr>
          <w:rFonts w:ascii="Times New Roman" w:eastAsia="Times New Roman" w:hAnsi="Times New Roman" w:cs="Times New Roman"/>
          <w:color w:val="000000" w:themeColor="text1"/>
          <w:sz w:val="24"/>
          <w:szCs w:val="24"/>
        </w:rPr>
      </w:pPr>
      <w:r w:rsidRPr="00B901AC">
        <w:rPr>
          <w:rFonts w:ascii="Times New Roman" w:eastAsia="Times New Roman" w:hAnsi="Times New Roman" w:cs="Times New Roman"/>
          <w:color w:val="000000" w:themeColor="text1"/>
          <w:sz w:val="24"/>
          <w:szCs w:val="24"/>
        </w:rPr>
        <w:t xml:space="preserve"> [4] Feldman EC, Nelson RW, </w:t>
      </w:r>
      <w:proofErr w:type="spellStart"/>
      <w:r w:rsidRPr="00B901AC">
        <w:rPr>
          <w:rFonts w:ascii="Times New Roman" w:eastAsia="Times New Roman" w:hAnsi="Times New Roman" w:cs="Times New Roman"/>
          <w:color w:val="000000" w:themeColor="text1"/>
          <w:sz w:val="24"/>
          <w:szCs w:val="24"/>
        </w:rPr>
        <w:t>Reusch</w:t>
      </w:r>
      <w:proofErr w:type="spellEnd"/>
      <w:r w:rsidRPr="00B901AC">
        <w:rPr>
          <w:rFonts w:ascii="Times New Roman" w:eastAsia="Times New Roman" w:hAnsi="Times New Roman" w:cs="Times New Roman"/>
          <w:color w:val="000000" w:themeColor="text1"/>
          <w:sz w:val="24"/>
          <w:szCs w:val="24"/>
        </w:rPr>
        <w:t xml:space="preserve"> C, Scott-Moncrieff JC. Canine and feline endocrinology-e-book. Elsevier health sciences; 2014 Nov 14.</w:t>
      </w:r>
    </w:p>
    <w:p w:rsidR="00427703" w:rsidRPr="006D7FE5" w:rsidRDefault="00BD276F" w:rsidP="00427703">
      <w:pPr>
        <w:spacing w:after="0" w:line="480" w:lineRule="auto"/>
        <w:ind w:left="720" w:hanging="720"/>
        <w:jc w:val="both"/>
        <w:rPr>
          <w:rFonts w:ascii="Arial" w:eastAsia="Times New Roman" w:hAnsi="Arial" w:cs="Arial"/>
          <w:sz w:val="18"/>
          <w:szCs w:val="18"/>
        </w:rPr>
      </w:pPr>
      <w:r w:rsidRPr="00B901AC">
        <w:rPr>
          <w:rFonts w:ascii="Times New Roman" w:hAnsi="Times New Roman" w:cs="Times New Roman"/>
          <w:color w:val="000000" w:themeColor="text1"/>
          <w:sz w:val="24"/>
          <w:szCs w:val="24"/>
        </w:rPr>
        <w:t xml:space="preserve">[5] Forsberg CL. Pregnancy diagnosis, normal pregnancy and parturition in the bitch. </w:t>
      </w:r>
      <w:proofErr w:type="spellStart"/>
      <w:r w:rsidRPr="00B901AC">
        <w:rPr>
          <w:rFonts w:ascii="Times New Roman" w:hAnsi="Times New Roman" w:cs="Times New Roman"/>
          <w:color w:val="000000" w:themeColor="text1"/>
          <w:sz w:val="24"/>
          <w:szCs w:val="24"/>
        </w:rPr>
        <w:t>InBSAVA</w:t>
      </w:r>
      <w:proofErr w:type="spellEnd"/>
      <w:r w:rsidRPr="00B901AC">
        <w:rPr>
          <w:rFonts w:ascii="Times New Roman" w:hAnsi="Times New Roman" w:cs="Times New Roman"/>
          <w:color w:val="000000" w:themeColor="text1"/>
          <w:sz w:val="24"/>
          <w:szCs w:val="24"/>
        </w:rPr>
        <w:t xml:space="preserve"> Manual of canine and feline reproduction and neonatology 2010 Jan 1 (pp. 89-97). BSAVA </w:t>
      </w:r>
      <w:proofErr w:type="spellStart"/>
      <w:r w:rsidRPr="00B901AC">
        <w:rPr>
          <w:rFonts w:ascii="Times New Roman" w:hAnsi="Times New Roman" w:cs="Times New Roman"/>
          <w:color w:val="000000" w:themeColor="text1"/>
          <w:sz w:val="24"/>
          <w:szCs w:val="24"/>
        </w:rPr>
        <w:t>Library.</w:t>
      </w:r>
      <w:r w:rsidRPr="00B901AC">
        <w:rPr>
          <w:rFonts w:ascii="Times New Roman" w:eastAsia="Times New Roman" w:hAnsi="Times New Roman" w:cs="Times New Roman"/>
          <w:color w:val="000000" w:themeColor="text1"/>
          <w:sz w:val="24"/>
          <w:szCs w:val="24"/>
        </w:rPr>
        <w:t>Ettinger</w:t>
      </w:r>
      <w:proofErr w:type="spellEnd"/>
      <w:r w:rsidRPr="00B901AC">
        <w:rPr>
          <w:rFonts w:ascii="Times New Roman" w:eastAsia="Times New Roman" w:hAnsi="Times New Roman" w:cs="Times New Roman"/>
          <w:color w:val="000000" w:themeColor="text1"/>
          <w:sz w:val="24"/>
          <w:szCs w:val="24"/>
        </w:rPr>
        <w:t>, S. J., &amp; Feldman, E. C. (2017). Textbook of Veterinary Internal Medicine (8th ed.</w:t>
      </w:r>
      <w:proofErr w:type="gramStart"/>
      <w:r w:rsidRPr="00B901AC">
        <w:rPr>
          <w:rFonts w:ascii="Times New Roman" w:eastAsia="Times New Roman" w:hAnsi="Times New Roman" w:cs="Times New Roman"/>
          <w:color w:val="000000" w:themeColor="text1"/>
          <w:sz w:val="24"/>
          <w:szCs w:val="24"/>
        </w:rPr>
        <w:t>).Elsevier</w:t>
      </w:r>
      <w:proofErr w:type="gramEnd"/>
      <w:r w:rsidRPr="00B901AC">
        <w:rPr>
          <w:rFonts w:ascii="Times New Roman" w:eastAsia="Times New Roman" w:hAnsi="Times New Roman" w:cs="Times New Roman"/>
          <w:color w:val="000000" w:themeColor="text1"/>
          <w:sz w:val="24"/>
          <w:szCs w:val="24"/>
        </w:rPr>
        <w:t>.</w:t>
      </w:r>
      <w:r w:rsidR="00427703">
        <w:rPr>
          <w:rFonts w:ascii="Times New Roman" w:eastAsia="Times New Roman" w:hAnsi="Times New Roman" w:cs="Times New Roman"/>
          <w:color w:val="000000" w:themeColor="text1"/>
          <w:sz w:val="24"/>
          <w:szCs w:val="24"/>
        </w:rPr>
        <w:t xml:space="preserve"> </w:t>
      </w:r>
      <w:r w:rsidR="00427703" w:rsidRPr="00427703">
        <w:rPr>
          <w:rFonts w:ascii="Times New Roman" w:eastAsia="Times New Roman" w:hAnsi="Times New Roman" w:cs="Times New Roman"/>
          <w:bCs/>
          <w:sz w:val="24"/>
          <w:szCs w:val="24"/>
        </w:rPr>
        <w:t>DOI:</w:t>
      </w:r>
      <w:r w:rsidR="00427703" w:rsidRPr="00427703">
        <w:rPr>
          <w:rFonts w:ascii="Times New Roman" w:eastAsia="Times New Roman" w:hAnsi="Times New Roman" w:cs="Times New Roman"/>
          <w:sz w:val="24"/>
          <w:szCs w:val="24"/>
        </w:rPr>
        <w:t xml:space="preserve"> </w:t>
      </w:r>
      <w:hyperlink r:id="rId14" w:history="1">
        <w:r w:rsidR="00427703" w:rsidRPr="00427703">
          <w:rPr>
            <w:rFonts w:ascii="Times New Roman" w:eastAsia="Times New Roman" w:hAnsi="Times New Roman" w:cs="Times New Roman"/>
            <w:color w:val="0000FF"/>
            <w:sz w:val="24"/>
            <w:szCs w:val="24"/>
          </w:rPr>
          <w:t>10.22233/9781905319541.10</w:t>
        </w:r>
      </w:hyperlink>
    </w:p>
    <w:p w:rsidR="00BD276F" w:rsidRPr="00B901AC" w:rsidRDefault="00BD276F" w:rsidP="00427703">
      <w:pPr>
        <w:spacing w:after="0" w:line="480" w:lineRule="auto"/>
        <w:ind w:left="720" w:hanging="720"/>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 xml:space="preserve">[6] </w:t>
      </w:r>
      <w:proofErr w:type="spellStart"/>
      <w:r w:rsidRPr="00B901AC">
        <w:rPr>
          <w:rFonts w:ascii="Times New Roman" w:hAnsi="Times New Roman" w:cs="Times New Roman"/>
          <w:color w:val="000000" w:themeColor="text1"/>
          <w:sz w:val="24"/>
          <w:szCs w:val="24"/>
        </w:rPr>
        <w:t>Gendler</w:t>
      </w:r>
      <w:proofErr w:type="spellEnd"/>
      <w:r w:rsidRPr="00B901AC">
        <w:rPr>
          <w:rFonts w:ascii="Times New Roman" w:hAnsi="Times New Roman" w:cs="Times New Roman"/>
          <w:color w:val="000000" w:themeColor="text1"/>
          <w:sz w:val="24"/>
          <w:szCs w:val="24"/>
        </w:rPr>
        <w:t xml:space="preserve"> A, </w:t>
      </w:r>
      <w:proofErr w:type="spellStart"/>
      <w:r w:rsidRPr="00B901AC">
        <w:rPr>
          <w:rFonts w:ascii="Times New Roman" w:hAnsi="Times New Roman" w:cs="Times New Roman"/>
          <w:color w:val="000000" w:themeColor="text1"/>
          <w:sz w:val="24"/>
          <w:szCs w:val="24"/>
        </w:rPr>
        <w:t>Brourman</w:t>
      </w:r>
      <w:proofErr w:type="spellEnd"/>
      <w:r w:rsidRPr="00B901AC">
        <w:rPr>
          <w:rFonts w:ascii="Times New Roman" w:hAnsi="Times New Roman" w:cs="Times New Roman"/>
          <w:color w:val="000000" w:themeColor="text1"/>
          <w:sz w:val="24"/>
          <w:szCs w:val="24"/>
        </w:rPr>
        <w:t xml:space="preserve"> JD, Graf KE. Canine dystocia: medical and surgical management. C</w:t>
      </w:r>
      <w:r w:rsidR="00B901AC" w:rsidRPr="00B901AC">
        <w:rPr>
          <w:rFonts w:ascii="Times New Roman" w:hAnsi="Times New Roman" w:cs="Times New Roman"/>
          <w:color w:val="000000" w:themeColor="text1"/>
          <w:sz w:val="24"/>
          <w:szCs w:val="24"/>
        </w:rPr>
        <w:t xml:space="preserve">ompendium on continuing education for the </w:t>
      </w:r>
      <w:proofErr w:type="spellStart"/>
      <w:r w:rsidR="00B901AC" w:rsidRPr="00B901AC">
        <w:rPr>
          <w:rFonts w:ascii="Times New Roman" w:hAnsi="Times New Roman" w:cs="Times New Roman"/>
          <w:color w:val="000000" w:themeColor="text1"/>
          <w:sz w:val="24"/>
          <w:szCs w:val="24"/>
        </w:rPr>
        <w:t>practising</w:t>
      </w:r>
      <w:proofErr w:type="spellEnd"/>
      <w:r w:rsidR="00B901AC" w:rsidRPr="00B901AC">
        <w:rPr>
          <w:rFonts w:ascii="Times New Roman" w:hAnsi="Times New Roman" w:cs="Times New Roman"/>
          <w:color w:val="000000" w:themeColor="text1"/>
          <w:sz w:val="24"/>
          <w:szCs w:val="24"/>
        </w:rPr>
        <w:t xml:space="preserve"> veterinarian-north </w:t>
      </w:r>
      <w:proofErr w:type="spellStart"/>
      <w:r w:rsidR="00B901AC" w:rsidRPr="00B901AC">
        <w:rPr>
          <w:rFonts w:ascii="Times New Roman" w:hAnsi="Times New Roman" w:cs="Times New Roman"/>
          <w:color w:val="000000" w:themeColor="text1"/>
          <w:sz w:val="24"/>
          <w:szCs w:val="24"/>
        </w:rPr>
        <w:t>american</w:t>
      </w:r>
      <w:proofErr w:type="spellEnd"/>
      <w:r w:rsidR="00B901AC" w:rsidRPr="00B901AC">
        <w:rPr>
          <w:rFonts w:ascii="Times New Roman" w:hAnsi="Times New Roman" w:cs="Times New Roman"/>
          <w:color w:val="000000" w:themeColor="text1"/>
          <w:sz w:val="24"/>
          <w:szCs w:val="24"/>
        </w:rPr>
        <w:t xml:space="preserve"> edition</w:t>
      </w:r>
      <w:r w:rsidRPr="00B901AC">
        <w:rPr>
          <w:rFonts w:ascii="Times New Roman" w:hAnsi="Times New Roman" w:cs="Times New Roman"/>
          <w:color w:val="000000" w:themeColor="text1"/>
          <w:sz w:val="24"/>
          <w:szCs w:val="24"/>
        </w:rPr>
        <w:t>-. 2007 Sep 1;29(9):551.</w:t>
      </w:r>
    </w:p>
    <w:p w:rsidR="00BD276F" w:rsidRPr="00B901AC" w:rsidRDefault="00BD276F" w:rsidP="00677A22">
      <w:pPr>
        <w:spacing w:after="0" w:line="480" w:lineRule="auto"/>
        <w:ind w:left="785" w:hangingChars="327" w:hanging="785"/>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lastRenderedPageBreak/>
        <w:t xml:space="preserve">[7] </w:t>
      </w:r>
      <w:proofErr w:type="spellStart"/>
      <w:r w:rsidRPr="00B901AC">
        <w:rPr>
          <w:rFonts w:ascii="Times New Roman" w:hAnsi="Times New Roman" w:cs="Times New Roman"/>
          <w:color w:val="000000" w:themeColor="text1"/>
          <w:sz w:val="24"/>
          <w:szCs w:val="24"/>
        </w:rPr>
        <w:t>Pretzer</w:t>
      </w:r>
      <w:proofErr w:type="spellEnd"/>
      <w:r w:rsidRPr="00B901AC">
        <w:rPr>
          <w:rFonts w:ascii="Times New Roman" w:hAnsi="Times New Roman" w:cs="Times New Roman"/>
          <w:color w:val="000000" w:themeColor="text1"/>
          <w:sz w:val="24"/>
          <w:szCs w:val="24"/>
        </w:rPr>
        <w:t xml:space="preserve"> SD. Medical management of canine and feline dystocia. Theriogenology. 2008 Aug 1;70(3):332-6.</w:t>
      </w:r>
      <w:r w:rsidR="00427703">
        <w:rPr>
          <w:rFonts w:ascii="Times New Roman" w:hAnsi="Times New Roman" w:cs="Times New Roman"/>
          <w:color w:val="000000" w:themeColor="text1"/>
          <w:sz w:val="24"/>
          <w:szCs w:val="24"/>
        </w:rPr>
        <w:t xml:space="preserve"> </w:t>
      </w:r>
      <w:hyperlink r:id="rId15" w:history="1">
        <w:r w:rsidR="00427703" w:rsidRPr="009B59A4">
          <w:rPr>
            <w:rFonts w:ascii="Times New Roman" w:eastAsia="Times New Roman" w:hAnsi="Times New Roman" w:cs="Times New Roman"/>
            <w:color w:val="0000FF"/>
            <w:sz w:val="24"/>
            <w:szCs w:val="24"/>
          </w:rPr>
          <w:t>10.1016/j.theriogenology.2008.04.031</w:t>
        </w:r>
      </w:hyperlink>
    </w:p>
    <w:p w:rsidR="00BD276F" w:rsidRPr="00B901AC" w:rsidRDefault="00BD276F" w:rsidP="00677A22">
      <w:pPr>
        <w:spacing w:after="0" w:line="480" w:lineRule="auto"/>
        <w:ind w:left="785" w:hangingChars="327" w:hanging="785"/>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 xml:space="preserve"> [8] Sahoo AK, Nath H, </w:t>
      </w:r>
      <w:proofErr w:type="spellStart"/>
      <w:r w:rsidRPr="00B901AC">
        <w:rPr>
          <w:rFonts w:ascii="Times New Roman" w:hAnsi="Times New Roman" w:cs="Times New Roman"/>
          <w:color w:val="000000" w:themeColor="text1"/>
          <w:sz w:val="24"/>
          <w:szCs w:val="24"/>
        </w:rPr>
        <w:t>Nahak</w:t>
      </w:r>
      <w:proofErr w:type="spellEnd"/>
      <w:r w:rsidRPr="00B901AC">
        <w:rPr>
          <w:rFonts w:ascii="Times New Roman" w:hAnsi="Times New Roman" w:cs="Times New Roman"/>
          <w:color w:val="000000" w:themeColor="text1"/>
          <w:sz w:val="24"/>
          <w:szCs w:val="24"/>
        </w:rPr>
        <w:t xml:space="preserve"> A, Behera SS, </w:t>
      </w:r>
      <w:proofErr w:type="spellStart"/>
      <w:r w:rsidRPr="00B901AC">
        <w:rPr>
          <w:rFonts w:ascii="Times New Roman" w:hAnsi="Times New Roman" w:cs="Times New Roman"/>
          <w:color w:val="000000" w:themeColor="text1"/>
          <w:sz w:val="24"/>
          <w:szCs w:val="24"/>
        </w:rPr>
        <w:t>Parija</w:t>
      </w:r>
      <w:proofErr w:type="spellEnd"/>
      <w:r w:rsidRPr="00B901AC">
        <w:rPr>
          <w:rFonts w:ascii="Times New Roman" w:hAnsi="Times New Roman" w:cs="Times New Roman"/>
          <w:color w:val="000000" w:themeColor="text1"/>
          <w:sz w:val="24"/>
          <w:szCs w:val="24"/>
        </w:rPr>
        <w:t xml:space="preserve"> D, NAYAK S. Surgical management of dystocia due to secondary uterine inertia in dog</w:t>
      </w:r>
      <w:r w:rsidRPr="00B901AC">
        <w:rPr>
          <w:rFonts w:ascii="Cambria Math" w:hAnsi="Cambria Math" w:cs="Cambria Math"/>
          <w:color w:val="000000" w:themeColor="text1"/>
          <w:sz w:val="24"/>
          <w:szCs w:val="24"/>
        </w:rPr>
        <w:t>‐</w:t>
      </w:r>
      <w:r w:rsidRPr="00B901AC">
        <w:rPr>
          <w:rFonts w:ascii="Times New Roman" w:hAnsi="Times New Roman" w:cs="Times New Roman"/>
          <w:color w:val="000000" w:themeColor="text1"/>
          <w:sz w:val="24"/>
          <w:szCs w:val="24"/>
        </w:rPr>
        <w:t>case report. EC Veterinary Science. 2018;3(1):260-5.</w:t>
      </w:r>
    </w:p>
    <w:p w:rsidR="00BD276F" w:rsidRPr="00B901AC" w:rsidRDefault="00BD276F" w:rsidP="00BD276F">
      <w:pPr>
        <w:spacing w:after="0" w:line="480" w:lineRule="auto"/>
        <w:ind w:left="785" w:hangingChars="327" w:hanging="785"/>
        <w:jc w:val="both"/>
        <w:rPr>
          <w:rFonts w:ascii="Times New Roman" w:eastAsia="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shd w:val="clear" w:color="auto" w:fill="FFFFFF"/>
        </w:rPr>
        <w:t xml:space="preserve">[9] Talat </w:t>
      </w:r>
      <w:proofErr w:type="spellStart"/>
      <w:r w:rsidRPr="00B901AC">
        <w:rPr>
          <w:rFonts w:ascii="Times New Roman" w:hAnsi="Times New Roman" w:cs="Times New Roman"/>
          <w:color w:val="000000" w:themeColor="text1"/>
          <w:sz w:val="24"/>
          <w:szCs w:val="24"/>
          <w:shd w:val="clear" w:color="auto" w:fill="FFFFFF"/>
        </w:rPr>
        <w:t>Naoman</w:t>
      </w:r>
      <w:proofErr w:type="spellEnd"/>
      <w:r w:rsidRPr="00B901AC">
        <w:rPr>
          <w:rFonts w:ascii="Times New Roman" w:hAnsi="Times New Roman" w:cs="Times New Roman"/>
          <w:color w:val="000000" w:themeColor="text1"/>
          <w:sz w:val="24"/>
          <w:szCs w:val="24"/>
          <w:shd w:val="clear" w:color="auto" w:fill="FFFFFF"/>
        </w:rPr>
        <w:t xml:space="preserve"> U. Causes and treatment of feline dystocia. Journal of Applied Veterinary Sciences. 2021 Oct 1;6(4):28-31.</w:t>
      </w:r>
      <w:r w:rsidRPr="00B901AC">
        <w:rPr>
          <w:rFonts w:ascii="Times New Roman" w:eastAsia="Times New Roman" w:hAnsi="Times New Roman" w:cs="Times New Roman"/>
          <w:color w:val="000000" w:themeColor="text1"/>
          <w:sz w:val="24"/>
          <w:szCs w:val="24"/>
        </w:rPr>
        <w:t xml:space="preserve"> 10.21608/javs.2021.87891.1093.</w:t>
      </w:r>
    </w:p>
    <w:p w:rsidR="00BD276F" w:rsidRPr="00B901AC" w:rsidRDefault="00BD276F" w:rsidP="00BD276F">
      <w:pPr>
        <w:shd w:val="clear" w:color="auto" w:fill="FFFFFF"/>
        <w:spacing w:line="480" w:lineRule="auto"/>
        <w:ind w:left="785" w:hangingChars="327" w:hanging="785"/>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shd w:val="clear" w:color="auto" w:fill="FFFFFF"/>
        </w:rPr>
        <w:t xml:space="preserve">[10] </w:t>
      </w:r>
      <w:proofErr w:type="spellStart"/>
      <w:r w:rsidRPr="00B901AC">
        <w:rPr>
          <w:rFonts w:ascii="Times New Roman" w:hAnsi="Times New Roman" w:cs="Times New Roman"/>
          <w:color w:val="000000" w:themeColor="text1"/>
          <w:sz w:val="24"/>
          <w:szCs w:val="24"/>
          <w:shd w:val="clear" w:color="auto" w:fill="FFFFFF"/>
        </w:rPr>
        <w:t>Talukder</w:t>
      </w:r>
      <w:proofErr w:type="spellEnd"/>
      <w:r w:rsidRPr="00B901AC">
        <w:rPr>
          <w:rFonts w:ascii="Times New Roman" w:hAnsi="Times New Roman" w:cs="Times New Roman"/>
          <w:color w:val="000000" w:themeColor="text1"/>
          <w:sz w:val="24"/>
          <w:szCs w:val="24"/>
          <w:shd w:val="clear" w:color="auto" w:fill="FFFFFF"/>
        </w:rPr>
        <w:t xml:space="preserve"> AK, Das ZC, Rahman MA, Rahman MT, Rahman AN. Caesarean section followed by ovariohysterectomy in a Bangladeshi domestic cat: A surgical intervention for management of dystocia due to partial primary uterine inertia. Veterinary Medicine and Science. 2021 Sep;7(5</w:t>
      </w:r>
      <w:proofErr w:type="gramStart"/>
      <w:r w:rsidRPr="00B901AC">
        <w:rPr>
          <w:rFonts w:ascii="Times New Roman" w:hAnsi="Times New Roman" w:cs="Times New Roman"/>
          <w:color w:val="000000" w:themeColor="text1"/>
          <w:sz w:val="24"/>
          <w:szCs w:val="24"/>
          <w:shd w:val="clear" w:color="auto" w:fill="FFFFFF"/>
        </w:rPr>
        <w:t>):1564-8.</w:t>
      </w:r>
      <w:r w:rsidRPr="00B901AC">
        <w:rPr>
          <w:rStyle w:val="fc5"/>
          <w:rFonts w:ascii="Times New Roman" w:hAnsi="Times New Roman" w:cs="Times New Roman"/>
          <w:color w:val="000000" w:themeColor="text1"/>
          <w:sz w:val="24"/>
          <w:szCs w:val="24"/>
        </w:rPr>
        <w:t>DOI</w:t>
      </w:r>
      <w:proofErr w:type="gramEnd"/>
      <w:r w:rsidRPr="00B901AC">
        <w:rPr>
          <w:rStyle w:val="fc5"/>
          <w:rFonts w:ascii="Times New Roman" w:hAnsi="Times New Roman" w:cs="Times New Roman"/>
          <w:color w:val="000000" w:themeColor="text1"/>
          <w:sz w:val="24"/>
          <w:szCs w:val="24"/>
        </w:rPr>
        <w:t xml:space="preserve">: </w:t>
      </w:r>
      <w:r w:rsidRPr="00B901AC">
        <w:rPr>
          <w:rFonts w:ascii="Times New Roman" w:hAnsi="Times New Roman" w:cs="Times New Roman"/>
          <w:color w:val="000000" w:themeColor="text1"/>
          <w:sz w:val="24"/>
          <w:szCs w:val="24"/>
        </w:rPr>
        <w:t>10.1002/vms3.501</w:t>
      </w:r>
    </w:p>
    <w:p w:rsidR="00BD276F" w:rsidRPr="00B901AC" w:rsidRDefault="00BD276F" w:rsidP="00677A22">
      <w:pPr>
        <w:autoSpaceDE w:val="0"/>
        <w:autoSpaceDN w:val="0"/>
        <w:adjustRightInd w:val="0"/>
        <w:spacing w:after="0" w:line="480" w:lineRule="auto"/>
        <w:ind w:left="785" w:hangingChars="327" w:hanging="785"/>
        <w:contextualSpacing/>
        <w:jc w:val="both"/>
        <w:rPr>
          <w:rFonts w:ascii="Times New Roman" w:hAnsi="Times New Roman" w:cs="Times New Roman"/>
          <w:color w:val="000000" w:themeColor="text1"/>
          <w:sz w:val="24"/>
          <w:szCs w:val="24"/>
        </w:rPr>
      </w:pPr>
      <w:r w:rsidRPr="00B901AC">
        <w:rPr>
          <w:rFonts w:ascii="Times New Roman" w:hAnsi="Times New Roman" w:cs="Times New Roman"/>
          <w:color w:val="000000" w:themeColor="text1"/>
          <w:sz w:val="24"/>
          <w:szCs w:val="24"/>
        </w:rPr>
        <w:t xml:space="preserve">[11] </w:t>
      </w:r>
      <w:proofErr w:type="spellStart"/>
      <w:r w:rsidRPr="00B901AC">
        <w:rPr>
          <w:rFonts w:ascii="Times New Roman" w:hAnsi="Times New Roman" w:cs="Times New Roman"/>
          <w:color w:val="000000" w:themeColor="text1"/>
          <w:sz w:val="24"/>
          <w:szCs w:val="24"/>
        </w:rPr>
        <w:t>Traas</w:t>
      </w:r>
      <w:proofErr w:type="spellEnd"/>
      <w:r w:rsidRPr="00B901AC">
        <w:rPr>
          <w:rFonts w:ascii="Times New Roman" w:hAnsi="Times New Roman" w:cs="Times New Roman"/>
          <w:color w:val="000000" w:themeColor="text1"/>
          <w:sz w:val="24"/>
          <w:szCs w:val="24"/>
        </w:rPr>
        <w:t xml:space="preserve"> AM. Surgical management of canine and feline dystocia. Theriogenology. 2008 Aug 1;70(3):337-42.</w:t>
      </w:r>
      <w:r w:rsidR="00427703">
        <w:rPr>
          <w:rFonts w:ascii="Times New Roman" w:hAnsi="Times New Roman" w:cs="Times New Roman"/>
          <w:color w:val="000000" w:themeColor="text1"/>
          <w:sz w:val="24"/>
          <w:szCs w:val="24"/>
        </w:rPr>
        <w:t xml:space="preserve"> </w:t>
      </w:r>
      <w:hyperlink r:id="rId16" w:history="1">
        <w:r w:rsidR="00427703" w:rsidRPr="009B59A4">
          <w:rPr>
            <w:rFonts w:ascii="Times New Roman" w:eastAsia="Times New Roman" w:hAnsi="Times New Roman" w:cs="Times New Roman"/>
            <w:color w:val="0000FF"/>
            <w:sz w:val="24"/>
            <w:szCs w:val="24"/>
          </w:rPr>
          <w:t>10.1016/j.theriogenology.2008.04.014</w:t>
        </w:r>
      </w:hyperlink>
    </w:p>
    <w:p w:rsidR="00BD276F" w:rsidRPr="00B901AC" w:rsidRDefault="00BD276F" w:rsidP="00677A22">
      <w:pPr>
        <w:shd w:val="clear" w:color="auto" w:fill="FFFFFF"/>
        <w:spacing w:line="480" w:lineRule="auto"/>
        <w:ind w:left="785" w:hangingChars="327" w:hanging="785"/>
        <w:jc w:val="both"/>
        <w:rPr>
          <w:rFonts w:ascii="Times New Roman" w:hAnsi="Times New Roman" w:cs="Times New Roman"/>
          <w:color w:val="000000" w:themeColor="text1"/>
          <w:sz w:val="24"/>
          <w:szCs w:val="24"/>
        </w:rPr>
      </w:pPr>
      <w:r w:rsidRPr="00B901AC">
        <w:rPr>
          <w:rFonts w:ascii="Times New Roman" w:eastAsia="Times New Roman" w:hAnsi="Times New Roman" w:cs="Times New Roman"/>
          <w:color w:val="000000" w:themeColor="text1"/>
          <w:sz w:val="24"/>
          <w:szCs w:val="24"/>
        </w:rPr>
        <w:t xml:space="preserve"> [12] </w:t>
      </w:r>
      <w:r w:rsidRPr="00B901AC">
        <w:rPr>
          <w:rFonts w:ascii="Times New Roman" w:hAnsi="Times New Roman" w:cs="Times New Roman"/>
          <w:color w:val="000000" w:themeColor="text1"/>
          <w:sz w:val="24"/>
          <w:szCs w:val="24"/>
          <w:shd w:val="clear" w:color="auto" w:fill="FFFFFF"/>
        </w:rPr>
        <w:t xml:space="preserve">UÇMAK ZG, </w:t>
      </w:r>
      <w:proofErr w:type="spellStart"/>
      <w:r w:rsidRPr="00B901AC">
        <w:rPr>
          <w:rFonts w:ascii="Times New Roman" w:hAnsi="Times New Roman" w:cs="Times New Roman"/>
          <w:color w:val="000000" w:themeColor="text1"/>
          <w:sz w:val="24"/>
          <w:szCs w:val="24"/>
          <w:shd w:val="clear" w:color="auto" w:fill="FFFFFF"/>
        </w:rPr>
        <w:t>Ucmak</w:t>
      </w:r>
      <w:proofErr w:type="spellEnd"/>
      <w:r w:rsidRPr="00B901AC">
        <w:rPr>
          <w:rFonts w:ascii="Times New Roman" w:hAnsi="Times New Roman" w:cs="Times New Roman"/>
          <w:color w:val="000000" w:themeColor="text1"/>
          <w:sz w:val="24"/>
          <w:szCs w:val="24"/>
          <w:shd w:val="clear" w:color="auto" w:fill="FFFFFF"/>
        </w:rPr>
        <w:t xml:space="preserve"> M, Cetin AC, TEK Ç. Uterine prolapse in a pregnant cat. Turkish Journal of Veterinary &amp; Animal Sciences. 2018;42(5</w:t>
      </w:r>
      <w:proofErr w:type="gramStart"/>
      <w:r w:rsidRPr="00B901AC">
        <w:rPr>
          <w:rFonts w:ascii="Times New Roman" w:hAnsi="Times New Roman" w:cs="Times New Roman"/>
          <w:color w:val="000000" w:themeColor="text1"/>
          <w:sz w:val="24"/>
          <w:szCs w:val="24"/>
          <w:shd w:val="clear" w:color="auto" w:fill="FFFFFF"/>
        </w:rPr>
        <w:t>):500-2.</w:t>
      </w:r>
      <w:r w:rsidRPr="00B901AC">
        <w:rPr>
          <w:rFonts w:ascii="Times New Roman" w:hAnsi="Times New Roman" w:cs="Times New Roman"/>
          <w:color w:val="000000" w:themeColor="text1"/>
          <w:sz w:val="24"/>
          <w:szCs w:val="24"/>
        </w:rPr>
        <w:t>DOI</w:t>
      </w:r>
      <w:proofErr w:type="gramEnd"/>
      <w:r w:rsidRPr="00B901AC">
        <w:rPr>
          <w:rFonts w:ascii="Times New Roman" w:hAnsi="Times New Roman" w:cs="Times New Roman"/>
          <w:color w:val="000000" w:themeColor="text1"/>
          <w:sz w:val="24"/>
          <w:szCs w:val="24"/>
        </w:rPr>
        <w:t xml:space="preserve">: </w:t>
      </w:r>
      <w:r w:rsidRPr="00B901AC">
        <w:rPr>
          <w:rStyle w:val="fc2"/>
          <w:rFonts w:ascii="Times New Roman" w:hAnsi="Times New Roman" w:cs="Times New Roman"/>
          <w:color w:val="000000" w:themeColor="text1"/>
          <w:sz w:val="24"/>
          <w:szCs w:val="24"/>
        </w:rPr>
        <w:t>10.3906/vet-1803-</w:t>
      </w:r>
      <w:r w:rsidRPr="00B901AC">
        <w:rPr>
          <w:rStyle w:val="ls2b"/>
          <w:rFonts w:ascii="Times New Roman" w:hAnsi="Times New Roman" w:cs="Times New Roman"/>
          <w:color w:val="000000" w:themeColor="text1"/>
          <w:spacing w:val="-4"/>
          <w:sz w:val="24"/>
          <w:szCs w:val="24"/>
        </w:rPr>
        <w:t>90</w:t>
      </w:r>
      <w:r w:rsidRPr="00B901AC">
        <w:rPr>
          <w:rFonts w:ascii="Times New Roman" w:hAnsi="Times New Roman" w:cs="Times New Roman"/>
          <w:color w:val="000000" w:themeColor="text1"/>
          <w:sz w:val="24"/>
          <w:szCs w:val="24"/>
        </w:rPr>
        <w:t>.</w:t>
      </w:r>
    </w:p>
    <w:sectPr w:rsidR="00BD276F" w:rsidRPr="00B901AC" w:rsidSect="001566BB">
      <w:footerReference w:type="default" r:id="rId1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B9E" w:rsidRDefault="00CC3B9E" w:rsidP="001566BB">
      <w:pPr>
        <w:spacing w:after="0" w:line="240" w:lineRule="auto"/>
      </w:pPr>
      <w:r>
        <w:separator/>
      </w:r>
    </w:p>
  </w:endnote>
  <w:endnote w:type="continuationSeparator" w:id="0">
    <w:p w:rsidR="00CC3B9E" w:rsidRDefault="00CC3B9E" w:rsidP="0015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965306"/>
      <w:docPartObj>
        <w:docPartGallery w:val="Page Numbers (Bottom of Page)"/>
        <w:docPartUnique/>
      </w:docPartObj>
    </w:sdtPr>
    <w:sdtEndPr>
      <w:rPr>
        <w:noProof/>
      </w:rPr>
    </w:sdtEndPr>
    <w:sdtContent>
      <w:p w:rsidR="001566BB" w:rsidRDefault="001566BB">
        <w:pPr>
          <w:pStyle w:val="Footer"/>
          <w:jc w:val="right"/>
        </w:pPr>
        <w:r>
          <w:fldChar w:fldCharType="begin"/>
        </w:r>
        <w:r>
          <w:instrText xml:space="preserve"> PAGE   \* MERGEFORMAT </w:instrText>
        </w:r>
        <w:r>
          <w:fldChar w:fldCharType="separate"/>
        </w:r>
        <w:r w:rsidR="00307756">
          <w:rPr>
            <w:noProof/>
          </w:rPr>
          <w:t>9</w:t>
        </w:r>
        <w:r>
          <w:rPr>
            <w:noProof/>
          </w:rPr>
          <w:fldChar w:fldCharType="end"/>
        </w:r>
      </w:p>
    </w:sdtContent>
  </w:sdt>
  <w:p w:rsidR="001566BB" w:rsidRDefault="00156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B9E" w:rsidRDefault="00CC3B9E" w:rsidP="001566BB">
      <w:pPr>
        <w:spacing w:after="0" w:line="240" w:lineRule="auto"/>
      </w:pPr>
      <w:r>
        <w:separator/>
      </w:r>
    </w:p>
  </w:footnote>
  <w:footnote w:type="continuationSeparator" w:id="0">
    <w:p w:rsidR="00CC3B9E" w:rsidRDefault="00CC3B9E" w:rsidP="00156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D408A"/>
    <w:multiLevelType w:val="hybridMultilevel"/>
    <w:tmpl w:val="E5C0B9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B494BBB"/>
    <w:multiLevelType w:val="hybridMultilevel"/>
    <w:tmpl w:val="E5C0B9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5F"/>
    <w:rsid w:val="00045F60"/>
    <w:rsid w:val="000A04AC"/>
    <w:rsid w:val="001566BB"/>
    <w:rsid w:val="002233C5"/>
    <w:rsid w:val="0022366C"/>
    <w:rsid w:val="0026352F"/>
    <w:rsid w:val="002B7C08"/>
    <w:rsid w:val="00305121"/>
    <w:rsid w:val="00307756"/>
    <w:rsid w:val="003D64D7"/>
    <w:rsid w:val="00427703"/>
    <w:rsid w:val="0044419C"/>
    <w:rsid w:val="00487FEC"/>
    <w:rsid w:val="0049720E"/>
    <w:rsid w:val="004D0FA2"/>
    <w:rsid w:val="005222C4"/>
    <w:rsid w:val="005A065E"/>
    <w:rsid w:val="005E6F93"/>
    <w:rsid w:val="00606115"/>
    <w:rsid w:val="0061224E"/>
    <w:rsid w:val="00641349"/>
    <w:rsid w:val="006466C1"/>
    <w:rsid w:val="00677A22"/>
    <w:rsid w:val="00684A02"/>
    <w:rsid w:val="006F556D"/>
    <w:rsid w:val="007348EC"/>
    <w:rsid w:val="007A71F0"/>
    <w:rsid w:val="00892C82"/>
    <w:rsid w:val="008C04AC"/>
    <w:rsid w:val="008C3F87"/>
    <w:rsid w:val="009073C3"/>
    <w:rsid w:val="0092685F"/>
    <w:rsid w:val="009B2774"/>
    <w:rsid w:val="009B59A4"/>
    <w:rsid w:val="00A429BC"/>
    <w:rsid w:val="00AF1C5E"/>
    <w:rsid w:val="00B901AC"/>
    <w:rsid w:val="00BD276F"/>
    <w:rsid w:val="00BD7545"/>
    <w:rsid w:val="00C103C9"/>
    <w:rsid w:val="00C6590E"/>
    <w:rsid w:val="00CA3981"/>
    <w:rsid w:val="00CC3B9E"/>
    <w:rsid w:val="00CD5AE4"/>
    <w:rsid w:val="00D530D0"/>
    <w:rsid w:val="00D73B5F"/>
    <w:rsid w:val="00E83EF8"/>
    <w:rsid w:val="00FB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EEB8"/>
  <w15:docId w15:val="{D6596271-1325-4694-BDCF-A0FB956B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D73B5F"/>
  </w:style>
  <w:style w:type="character" w:styleId="LineNumber">
    <w:name w:val="line number"/>
    <w:basedOn w:val="DefaultParagraphFont"/>
    <w:uiPriority w:val="99"/>
    <w:semiHidden/>
    <w:unhideWhenUsed/>
    <w:rsid w:val="001566BB"/>
  </w:style>
  <w:style w:type="paragraph" w:styleId="Header">
    <w:name w:val="header"/>
    <w:basedOn w:val="Normal"/>
    <w:link w:val="HeaderChar"/>
    <w:uiPriority w:val="99"/>
    <w:unhideWhenUsed/>
    <w:rsid w:val="0015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BB"/>
  </w:style>
  <w:style w:type="paragraph" w:styleId="Footer">
    <w:name w:val="footer"/>
    <w:basedOn w:val="Normal"/>
    <w:link w:val="FooterChar"/>
    <w:uiPriority w:val="99"/>
    <w:unhideWhenUsed/>
    <w:rsid w:val="0015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BB"/>
  </w:style>
  <w:style w:type="paragraph" w:customStyle="1" w:styleId="Body">
    <w:name w:val="Body"/>
    <w:rsid w:val="006466C1"/>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6466C1"/>
    <w:rPr>
      <w:color w:val="0000FF" w:themeColor="hyperlink"/>
      <w:u w:val="single"/>
    </w:rPr>
  </w:style>
  <w:style w:type="paragraph" w:styleId="ListParagraph">
    <w:name w:val="List Paragraph"/>
    <w:basedOn w:val="Normal"/>
    <w:uiPriority w:val="34"/>
    <w:qFormat/>
    <w:rsid w:val="006466C1"/>
    <w:pPr>
      <w:ind w:left="720"/>
      <w:contextualSpacing/>
    </w:pPr>
  </w:style>
  <w:style w:type="character" w:customStyle="1" w:styleId="a">
    <w:name w:val="_"/>
    <w:basedOn w:val="DefaultParagraphFont"/>
    <w:rsid w:val="00CA3981"/>
  </w:style>
  <w:style w:type="character" w:customStyle="1" w:styleId="ls1">
    <w:name w:val="ls1"/>
    <w:basedOn w:val="DefaultParagraphFont"/>
    <w:rsid w:val="00CA3981"/>
  </w:style>
  <w:style w:type="character" w:customStyle="1" w:styleId="ff1">
    <w:name w:val="ff1"/>
    <w:basedOn w:val="DefaultParagraphFont"/>
    <w:rsid w:val="00CA3981"/>
  </w:style>
  <w:style w:type="character" w:customStyle="1" w:styleId="fc7">
    <w:name w:val="fc7"/>
    <w:basedOn w:val="DefaultParagraphFont"/>
    <w:rsid w:val="00CA3981"/>
  </w:style>
  <w:style w:type="character" w:customStyle="1" w:styleId="fc5">
    <w:name w:val="fc5"/>
    <w:basedOn w:val="DefaultParagraphFont"/>
    <w:rsid w:val="00CA3981"/>
  </w:style>
  <w:style w:type="character" w:customStyle="1" w:styleId="lsb">
    <w:name w:val="lsb"/>
    <w:basedOn w:val="DefaultParagraphFont"/>
    <w:rsid w:val="00CA3981"/>
  </w:style>
  <w:style w:type="character" w:customStyle="1" w:styleId="ls31">
    <w:name w:val="ls31"/>
    <w:basedOn w:val="DefaultParagraphFont"/>
    <w:rsid w:val="00CA3981"/>
  </w:style>
  <w:style w:type="character" w:customStyle="1" w:styleId="ls2b">
    <w:name w:val="ls2b"/>
    <w:basedOn w:val="DefaultParagraphFont"/>
    <w:rsid w:val="00CA3981"/>
  </w:style>
  <w:style w:type="character" w:customStyle="1" w:styleId="ws1">
    <w:name w:val="ws1"/>
    <w:basedOn w:val="DefaultParagraphFont"/>
    <w:rsid w:val="00CA3981"/>
  </w:style>
  <w:style w:type="character" w:customStyle="1" w:styleId="fc9">
    <w:name w:val="fc9"/>
    <w:basedOn w:val="DefaultParagraphFont"/>
    <w:rsid w:val="00CA3981"/>
  </w:style>
  <w:style w:type="character" w:customStyle="1" w:styleId="fc2">
    <w:name w:val="fc2"/>
    <w:basedOn w:val="DefaultParagraphFont"/>
    <w:rsid w:val="00CA3981"/>
  </w:style>
  <w:style w:type="character" w:customStyle="1" w:styleId="ff2">
    <w:name w:val="ff2"/>
    <w:basedOn w:val="DefaultParagraphFont"/>
    <w:rsid w:val="00CA3981"/>
  </w:style>
  <w:style w:type="character" w:customStyle="1" w:styleId="ls2">
    <w:name w:val="ls2"/>
    <w:basedOn w:val="DefaultParagraphFont"/>
    <w:rsid w:val="00CA3981"/>
  </w:style>
  <w:style w:type="character" w:styleId="UnresolvedMention">
    <w:name w:val="Unresolved Mention"/>
    <w:basedOn w:val="DefaultParagraphFont"/>
    <w:uiPriority w:val="99"/>
    <w:semiHidden/>
    <w:unhideWhenUsed/>
    <w:rsid w:val="00A4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14970">
      <w:bodyDiv w:val="1"/>
      <w:marLeft w:val="0"/>
      <w:marRight w:val="0"/>
      <w:marTop w:val="0"/>
      <w:marBottom w:val="0"/>
      <w:divBdr>
        <w:top w:val="none" w:sz="0" w:space="0" w:color="auto"/>
        <w:left w:val="none" w:sz="0" w:space="0" w:color="auto"/>
        <w:bottom w:val="none" w:sz="0" w:space="0" w:color="auto"/>
        <w:right w:val="none" w:sz="0" w:space="0" w:color="auto"/>
      </w:divBdr>
    </w:div>
    <w:div w:id="1941259925">
      <w:bodyDiv w:val="1"/>
      <w:marLeft w:val="0"/>
      <w:marRight w:val="0"/>
      <w:marTop w:val="0"/>
      <w:marBottom w:val="0"/>
      <w:divBdr>
        <w:top w:val="none" w:sz="0" w:space="0" w:color="auto"/>
        <w:left w:val="none" w:sz="0" w:space="0" w:color="auto"/>
        <w:bottom w:val="none" w:sz="0" w:space="0" w:color="auto"/>
        <w:right w:val="none" w:sz="0" w:space="0" w:color="auto"/>
      </w:divBdr>
    </w:div>
    <w:div w:id="2062554801">
      <w:bodyDiv w:val="1"/>
      <w:marLeft w:val="0"/>
      <w:marRight w:val="0"/>
      <w:marTop w:val="0"/>
      <w:marBottom w:val="0"/>
      <w:divBdr>
        <w:top w:val="none" w:sz="0" w:space="0" w:color="auto"/>
        <w:left w:val="none" w:sz="0" w:space="0" w:color="auto"/>
        <w:bottom w:val="none" w:sz="0" w:space="0" w:color="auto"/>
        <w:right w:val="none" w:sz="0" w:space="0" w:color="auto"/>
      </w:divBdr>
      <w:divsChild>
        <w:div w:id="761222830">
          <w:marLeft w:val="0"/>
          <w:marRight w:val="0"/>
          <w:marTop w:val="0"/>
          <w:marBottom w:val="0"/>
          <w:divBdr>
            <w:top w:val="none" w:sz="0" w:space="0" w:color="auto"/>
            <w:left w:val="none" w:sz="0" w:space="0" w:color="auto"/>
            <w:bottom w:val="none" w:sz="0" w:space="0" w:color="auto"/>
            <w:right w:val="none" w:sz="0" w:space="0" w:color="auto"/>
          </w:divBdr>
        </w:div>
      </w:divsChild>
    </w:div>
    <w:div w:id="21218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space.cvasu.ac.bd/jspui/bitstream/123456789/2607/1/Junayed%2c%20Roll-14-1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theriogenology.2008.04.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16/j.theriogenology.2008.04.031"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2233/978190531954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10</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22</cp:revision>
  <dcterms:created xsi:type="dcterms:W3CDTF">2025-11-03T09:58:00Z</dcterms:created>
  <dcterms:modified xsi:type="dcterms:W3CDTF">2025-12-02T12:55:00Z</dcterms:modified>
</cp:coreProperties>
</file>