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CA3B5" w14:textId="77777777" w:rsidR="0074236B" w:rsidRDefault="0074236B" w:rsidP="006A2480">
      <w:pPr>
        <w:pStyle w:val="Titre2"/>
        <w:shd w:val="clear" w:color="auto" w:fill="FFFFFF"/>
        <w:jc w:val="center"/>
        <w:rPr>
          <w:rStyle w:val="lev"/>
          <w:rFonts w:cs="Arial"/>
          <w:b/>
          <w:color w:val="222222"/>
          <w:sz w:val="48"/>
          <w:szCs w:val="48"/>
        </w:rPr>
      </w:pPr>
      <w:r>
        <w:rPr>
          <w:rStyle w:val="lev"/>
          <w:rFonts w:cs="Arial"/>
          <w:b/>
          <w:color w:val="222222"/>
          <w:sz w:val="48"/>
          <w:szCs w:val="48"/>
        </w:rPr>
        <w:t xml:space="preserve">Securing the Joint: </w:t>
      </w:r>
    </w:p>
    <w:p w14:paraId="32E3A763" w14:textId="44B10030" w:rsidR="00403F4E" w:rsidRPr="006A2480" w:rsidRDefault="0074236B" w:rsidP="006A2480">
      <w:pPr>
        <w:pStyle w:val="Titre2"/>
        <w:shd w:val="clear" w:color="auto" w:fill="FFFFFF"/>
        <w:jc w:val="center"/>
        <w:rPr>
          <w:rStyle w:val="lev"/>
          <w:rFonts w:cs="Arial"/>
          <w:b/>
          <w:color w:val="222222"/>
          <w:sz w:val="48"/>
          <w:szCs w:val="48"/>
        </w:rPr>
      </w:pPr>
      <w:r w:rsidRPr="0074236B">
        <w:rPr>
          <w:rStyle w:val="lev"/>
          <w:rFonts w:cs="Arial"/>
          <w:b/>
          <w:color w:val="FF0000"/>
          <w:sz w:val="48"/>
          <w:szCs w:val="48"/>
        </w:rPr>
        <w:t>A comprehensive  Review of</w:t>
      </w:r>
      <w:r>
        <w:rPr>
          <w:rStyle w:val="lev"/>
          <w:rFonts w:cs="Arial"/>
          <w:b/>
          <w:color w:val="222222"/>
          <w:sz w:val="48"/>
          <w:szCs w:val="48"/>
        </w:rPr>
        <w:t xml:space="preserve"> C</w:t>
      </w:r>
      <w:r w:rsidR="00403F4E" w:rsidRPr="006A2480">
        <w:rPr>
          <w:rStyle w:val="lev"/>
          <w:rFonts w:cs="Arial"/>
          <w:b/>
          <w:color w:val="222222"/>
          <w:sz w:val="48"/>
          <w:szCs w:val="48"/>
        </w:rPr>
        <w:t>ontemporary Strategies for Soft-Tissue Coverage of Knee Defects</w:t>
      </w:r>
    </w:p>
    <w:p w14:paraId="4EF62397" w14:textId="77777777" w:rsidR="006A2480" w:rsidRDefault="006A2480" w:rsidP="0044071A">
      <w:pPr>
        <w:shd w:val="clear" w:color="auto" w:fill="FFFFFF"/>
        <w:spacing w:before="100" w:beforeAutospacing="1" w:after="100" w:afterAutospacing="1"/>
        <w:outlineLvl w:val="0"/>
        <w:rPr>
          <w:rFonts w:ascii="Arial" w:eastAsia="Times New Roman" w:hAnsi="Arial" w:cs="Arial"/>
          <w:b/>
          <w:bCs/>
          <w:color w:val="222222"/>
          <w:kern w:val="36"/>
          <w:sz w:val="40"/>
          <w:szCs w:val="40"/>
        </w:rPr>
      </w:pPr>
    </w:p>
    <w:p w14:paraId="6A4814D4" w14:textId="141E0AAD" w:rsidR="0044071A" w:rsidRPr="00403F4E" w:rsidRDefault="0044071A" w:rsidP="0044071A">
      <w:pPr>
        <w:shd w:val="clear" w:color="auto" w:fill="FFFFFF"/>
        <w:spacing w:before="100" w:beforeAutospacing="1" w:after="100" w:afterAutospacing="1"/>
        <w:outlineLvl w:val="0"/>
        <w:rPr>
          <w:rFonts w:ascii="Arial" w:eastAsia="Times New Roman" w:hAnsi="Arial" w:cs="Arial"/>
          <w:b/>
          <w:bCs/>
          <w:color w:val="222222"/>
          <w:kern w:val="36"/>
          <w:sz w:val="40"/>
          <w:szCs w:val="40"/>
        </w:rPr>
      </w:pPr>
      <w:r w:rsidRPr="00403F4E">
        <w:rPr>
          <w:rFonts w:ascii="Arial" w:eastAsia="Times New Roman" w:hAnsi="Arial" w:cs="Arial"/>
          <w:b/>
          <w:bCs/>
          <w:color w:val="222222"/>
          <w:kern w:val="36"/>
          <w:sz w:val="40"/>
          <w:szCs w:val="40"/>
        </w:rPr>
        <w:t>A</w:t>
      </w:r>
      <w:r w:rsidR="00403F4E" w:rsidRPr="00403F4E">
        <w:rPr>
          <w:rFonts w:ascii="Arial" w:eastAsia="Times New Roman" w:hAnsi="Arial" w:cs="Arial"/>
          <w:b/>
          <w:bCs/>
          <w:color w:val="222222"/>
          <w:kern w:val="36"/>
          <w:sz w:val="40"/>
          <w:szCs w:val="40"/>
        </w:rPr>
        <w:t>bstract</w:t>
      </w:r>
      <w:r w:rsidRPr="00403F4E">
        <w:rPr>
          <w:rFonts w:ascii="Arial" w:eastAsia="Times New Roman" w:hAnsi="Arial" w:cs="Arial"/>
          <w:b/>
          <w:bCs/>
          <w:color w:val="222222"/>
          <w:kern w:val="36"/>
          <w:sz w:val="40"/>
          <w:szCs w:val="40"/>
        </w:rPr>
        <w:t xml:space="preserve"> </w:t>
      </w:r>
    </w:p>
    <w:p w14:paraId="2F11EA13" w14:textId="1AB24E54" w:rsidR="008C5179" w:rsidRPr="0074236B" w:rsidRDefault="0074236B" w:rsidP="006A2480">
      <w:pPr>
        <w:spacing w:line="360" w:lineRule="atLeast"/>
        <w:jc w:val="both"/>
        <w:rPr>
          <w:rFonts w:ascii="Arial" w:eastAsia="Times New Roman" w:hAnsi="Arial" w:cs="Arial"/>
          <w:b/>
          <w:color w:val="FF0000"/>
        </w:rPr>
      </w:pPr>
      <w:r w:rsidRPr="0074236B">
        <w:rPr>
          <w:rFonts w:ascii="Arial" w:eastAsia="Times New Roman" w:hAnsi="Arial" w:cs="Arial"/>
          <w:b/>
          <w:color w:val="FF0000"/>
        </w:rPr>
        <w:t xml:space="preserve">Introduction </w:t>
      </w:r>
    </w:p>
    <w:p w14:paraId="02261040" w14:textId="441358BE" w:rsidR="008C5179" w:rsidRPr="00403F4E" w:rsidRDefault="00DA4B12" w:rsidP="006A2480">
      <w:pPr>
        <w:spacing w:line="360" w:lineRule="atLeast"/>
        <w:jc w:val="both"/>
        <w:rPr>
          <w:rFonts w:ascii="Arial" w:eastAsia="Times New Roman" w:hAnsi="Arial" w:cs="Arial"/>
        </w:rPr>
      </w:pPr>
      <w:r w:rsidRPr="00403F4E">
        <w:rPr>
          <w:rFonts w:ascii="Arial" w:eastAsia="Times New Roman" w:hAnsi="Arial" w:cs="Arial"/>
        </w:rPr>
        <w:t xml:space="preserve">The knee region presents unique challenges in reconstructions of soft-tissue defects. These challenges are caused by the limited amount of soft tissue that is present, the </w:t>
      </w:r>
      <w:r w:rsidR="008C5179" w:rsidRPr="00403F4E">
        <w:rPr>
          <w:rFonts w:ascii="Arial" w:eastAsia="Times New Roman" w:hAnsi="Arial" w:cs="Arial"/>
        </w:rPr>
        <w:t xml:space="preserve">number of important </w:t>
      </w:r>
      <w:r w:rsidRPr="00403F4E">
        <w:rPr>
          <w:rFonts w:ascii="Arial" w:eastAsia="Times New Roman" w:hAnsi="Arial" w:cs="Arial"/>
        </w:rPr>
        <w:t>structures that need to be protected, and the functional requirements of the knee</w:t>
      </w:r>
      <w:r w:rsidR="008C5179" w:rsidRPr="00403F4E">
        <w:rPr>
          <w:rFonts w:ascii="Arial" w:eastAsia="Times New Roman" w:hAnsi="Arial" w:cs="Arial"/>
        </w:rPr>
        <w:t>. The common u</w:t>
      </w:r>
      <w:r w:rsidRPr="00403F4E">
        <w:rPr>
          <w:rFonts w:ascii="Arial" w:eastAsia="Times New Roman" w:hAnsi="Arial" w:cs="Arial"/>
        </w:rPr>
        <w:t>se of muscle and musculocutaneous flaps has historically been the mainstay of treating these injuries. However, the</w:t>
      </w:r>
      <w:r w:rsidR="008C5179" w:rsidRPr="00403F4E">
        <w:rPr>
          <w:rFonts w:ascii="Arial" w:eastAsia="Times New Roman" w:hAnsi="Arial" w:cs="Arial"/>
        </w:rPr>
        <w:t xml:space="preserve"> rec</w:t>
      </w:r>
      <w:r w:rsidR="00CE093F">
        <w:rPr>
          <w:rFonts w:ascii="Arial" w:eastAsia="Times New Roman" w:hAnsi="Arial" w:cs="Arial"/>
        </w:rPr>
        <w:t>ent evolution in perforator use</w:t>
      </w:r>
      <w:r w:rsidRPr="00403F4E">
        <w:rPr>
          <w:rFonts w:ascii="Arial" w:eastAsia="Times New Roman" w:hAnsi="Arial" w:cs="Arial"/>
        </w:rPr>
        <w:t>, the development of combination flap techniques using both pedicle</w:t>
      </w:r>
      <w:r w:rsidR="008C5179" w:rsidRPr="00403F4E">
        <w:rPr>
          <w:rFonts w:ascii="Arial" w:eastAsia="Times New Roman" w:hAnsi="Arial" w:cs="Arial"/>
        </w:rPr>
        <w:t>d</w:t>
      </w:r>
      <w:r w:rsidRPr="00403F4E">
        <w:rPr>
          <w:rFonts w:ascii="Arial" w:eastAsia="Times New Roman" w:hAnsi="Arial" w:cs="Arial"/>
        </w:rPr>
        <w:t xml:space="preserve"> and</w:t>
      </w:r>
      <w:r w:rsidR="008C5179" w:rsidRPr="00403F4E">
        <w:rPr>
          <w:rFonts w:ascii="Arial" w:eastAsia="Times New Roman" w:hAnsi="Arial" w:cs="Arial"/>
        </w:rPr>
        <w:t xml:space="preserve"> free</w:t>
      </w:r>
      <w:r w:rsidRPr="00403F4E">
        <w:rPr>
          <w:rFonts w:ascii="Arial" w:eastAsia="Times New Roman" w:hAnsi="Arial" w:cs="Arial"/>
        </w:rPr>
        <w:t xml:space="preserve"> microsurgical reconstruction techniques, has greatly expanded the available options for reconstructive procedures. </w:t>
      </w:r>
    </w:p>
    <w:p w14:paraId="30B1379C" w14:textId="62F28776" w:rsidR="007F464F" w:rsidRPr="0074236B" w:rsidRDefault="007F464F" w:rsidP="006A2480">
      <w:pPr>
        <w:spacing w:line="360" w:lineRule="atLeast"/>
        <w:jc w:val="both"/>
        <w:rPr>
          <w:rFonts w:ascii="Arial" w:eastAsia="Times New Roman" w:hAnsi="Arial" w:cs="Arial"/>
          <w:b/>
          <w:color w:val="FF0000"/>
        </w:rPr>
      </w:pPr>
      <w:r w:rsidRPr="0074236B">
        <w:rPr>
          <w:rFonts w:ascii="Arial" w:eastAsia="Times New Roman" w:hAnsi="Arial" w:cs="Arial"/>
          <w:b/>
          <w:color w:val="FF0000"/>
        </w:rPr>
        <w:t>Methods</w:t>
      </w:r>
    </w:p>
    <w:p w14:paraId="55310A6A" w14:textId="3806694F" w:rsidR="008C5179" w:rsidRPr="00403F4E" w:rsidRDefault="008C5179" w:rsidP="006A2480">
      <w:pPr>
        <w:spacing w:line="360" w:lineRule="atLeast"/>
        <w:jc w:val="both"/>
        <w:rPr>
          <w:rFonts w:ascii="Arial" w:eastAsia="Times New Roman" w:hAnsi="Arial" w:cs="Arial"/>
        </w:rPr>
      </w:pPr>
      <w:r w:rsidRPr="00403F4E">
        <w:rPr>
          <w:rFonts w:ascii="Arial" w:eastAsia="Times New Roman" w:hAnsi="Arial" w:cs="Arial"/>
        </w:rPr>
        <w:t>Review of the literature</w:t>
      </w:r>
      <w:r w:rsidR="00CE093F">
        <w:rPr>
          <w:rFonts w:ascii="Arial" w:eastAsia="Times New Roman" w:hAnsi="Arial" w:cs="Arial"/>
        </w:rPr>
        <w:t>,</w:t>
      </w:r>
      <w:r w:rsidR="000D0AB4">
        <w:rPr>
          <w:rFonts w:ascii="Arial" w:eastAsia="Times New Roman" w:hAnsi="Arial" w:cs="Arial"/>
        </w:rPr>
        <w:t xml:space="preserve"> </w:t>
      </w:r>
      <w:r w:rsidR="00CE093F">
        <w:rPr>
          <w:rFonts w:ascii="Arial" w:eastAsia="Times New Roman" w:hAnsi="Arial" w:cs="Arial"/>
        </w:rPr>
        <w:t>t</w:t>
      </w:r>
      <w:r w:rsidR="00DA4B12" w:rsidRPr="00403F4E">
        <w:rPr>
          <w:rFonts w:ascii="Arial" w:eastAsia="Times New Roman" w:hAnsi="Arial" w:cs="Arial"/>
        </w:rPr>
        <w:t>he objective of this review is to appraise the current published work in the literature and present an updated reconstructive algorithm to treat soft-tissue defects around the knee. The focus is on the coverage of</w:t>
      </w:r>
      <w:r w:rsidR="007F464F" w:rsidRPr="00403F4E">
        <w:rPr>
          <w:rFonts w:ascii="Arial" w:eastAsia="Times New Roman" w:hAnsi="Arial" w:cs="Arial"/>
        </w:rPr>
        <w:t xml:space="preserve"> knee defect </w:t>
      </w:r>
      <w:r w:rsidR="00DA4B12" w:rsidRPr="00403F4E">
        <w:rPr>
          <w:rFonts w:ascii="Arial" w:eastAsia="Times New Roman" w:hAnsi="Arial" w:cs="Arial"/>
        </w:rPr>
        <w:t>with theoretical models using pedicled muscle flaps, fasciocutaneous, perforator, combination flap approaches, and microvascular free flap techniques</w:t>
      </w:r>
      <w:r w:rsidR="007F464F" w:rsidRPr="00403F4E">
        <w:rPr>
          <w:rFonts w:ascii="Arial" w:eastAsia="Times New Roman" w:hAnsi="Arial" w:cs="Arial"/>
        </w:rPr>
        <w:t>, and an evaluation of</w:t>
      </w:r>
      <w:r w:rsidR="00DA4B12" w:rsidRPr="00403F4E">
        <w:rPr>
          <w:rFonts w:ascii="Arial" w:eastAsia="Times New Roman" w:hAnsi="Arial" w:cs="Arial"/>
        </w:rPr>
        <w:t xml:space="preserve"> clinical outcome, clinical reliability of flaps, donor site morbidities associated with the different flap techniques used, and functional outcome. </w:t>
      </w:r>
    </w:p>
    <w:p w14:paraId="0930D03C" w14:textId="1C1168EA" w:rsidR="007F464F" w:rsidRPr="00403F4E" w:rsidRDefault="007F464F" w:rsidP="006A2480">
      <w:pPr>
        <w:spacing w:line="360" w:lineRule="atLeast"/>
        <w:jc w:val="both"/>
        <w:rPr>
          <w:rFonts w:ascii="Arial" w:eastAsia="Times New Roman" w:hAnsi="Arial" w:cs="Arial"/>
          <w:b/>
        </w:rPr>
      </w:pPr>
      <w:r w:rsidRPr="00403F4E">
        <w:rPr>
          <w:rFonts w:ascii="Arial" w:eastAsia="Times New Roman" w:hAnsi="Arial" w:cs="Arial"/>
          <w:b/>
        </w:rPr>
        <w:t>Results</w:t>
      </w:r>
    </w:p>
    <w:p w14:paraId="51E6FAB4" w14:textId="77777777" w:rsidR="006A2480" w:rsidRDefault="00DA4B12" w:rsidP="006A2480">
      <w:pPr>
        <w:spacing w:line="360" w:lineRule="atLeast"/>
        <w:jc w:val="both"/>
        <w:rPr>
          <w:rFonts w:ascii="Arial" w:eastAsia="Times New Roman" w:hAnsi="Arial" w:cs="Arial"/>
        </w:rPr>
      </w:pPr>
      <w:r w:rsidRPr="00403F4E">
        <w:rPr>
          <w:rFonts w:ascii="Arial" w:eastAsia="Times New Roman" w:hAnsi="Arial" w:cs="Arial"/>
        </w:rPr>
        <w:t>The literature over the past several years indicates an increasing movement toward the use of perforator-based reconstruction techniques, as well as the use of combined flap techniques for large, irregular soft-tissue defects. The medial gastrocnemius flap continues to be used as a</w:t>
      </w:r>
      <w:r w:rsidR="008C5179" w:rsidRPr="00403F4E">
        <w:rPr>
          <w:rFonts w:ascii="Arial" w:eastAsia="Times New Roman" w:hAnsi="Arial" w:cs="Arial"/>
        </w:rPr>
        <w:t xml:space="preserve"> main </w:t>
      </w:r>
      <w:r w:rsidRPr="00403F4E">
        <w:rPr>
          <w:rFonts w:ascii="Arial" w:eastAsia="Times New Roman" w:hAnsi="Arial" w:cs="Arial"/>
        </w:rPr>
        <w:t xml:space="preserve">flap, especially for reconstructing combined soft tissue that </w:t>
      </w:r>
      <w:r w:rsidR="00403F4E">
        <w:rPr>
          <w:rFonts w:ascii="Arial" w:eastAsia="Times New Roman" w:hAnsi="Arial" w:cs="Arial"/>
        </w:rPr>
        <w:t>requires coverage of prosthesis.</w:t>
      </w:r>
    </w:p>
    <w:p w14:paraId="63CF06B6" w14:textId="554113B1" w:rsidR="00E57B22" w:rsidRPr="006A2480" w:rsidRDefault="0074236B" w:rsidP="006A2480">
      <w:pPr>
        <w:spacing w:line="360" w:lineRule="atLeast"/>
        <w:jc w:val="both"/>
        <w:rPr>
          <w:rFonts w:ascii="Arial" w:eastAsia="Times New Roman" w:hAnsi="Arial" w:cs="Arial"/>
        </w:rPr>
      </w:pPr>
      <w:r w:rsidRPr="0074236B">
        <w:rPr>
          <w:rFonts w:ascii="Arial" w:hAnsi="Arial" w:cs="Arial"/>
          <w:b/>
          <w:bCs/>
          <w:color w:val="FF0000"/>
        </w:rPr>
        <w:t>Discussion</w:t>
      </w:r>
      <w:r w:rsidR="00403F4E" w:rsidRPr="00403F4E">
        <w:rPr>
          <w:rFonts w:ascii="Arial" w:hAnsi="Arial" w:cs="Arial"/>
          <w:color w:val="222222"/>
        </w:rPr>
        <w:br/>
        <w:t xml:space="preserve">Modern knee reconstruction favors individualized, algorithmic planning. Perforator flaps and free flaps offer reliable, minimally morbid options that preserve function </w:t>
      </w:r>
      <w:r w:rsidR="00403F4E" w:rsidRPr="00403F4E">
        <w:rPr>
          <w:rFonts w:ascii="Arial" w:hAnsi="Arial" w:cs="Arial"/>
          <w:color w:val="222222"/>
        </w:rPr>
        <w:lastRenderedPageBreak/>
        <w:t>while providing durable coverage. Early plastic-surgery involvement, especially in TKA wound breakdown, is critical. A flexible, defect-based reconstructive algorithm is proposed to guide decision-making.</w:t>
      </w:r>
    </w:p>
    <w:p w14:paraId="184170A7" w14:textId="4DD051AD" w:rsidR="00E57B22" w:rsidRDefault="00E57B22" w:rsidP="006A2480">
      <w:pPr>
        <w:jc w:val="both"/>
        <w:rPr>
          <w:rFonts w:ascii="Times" w:eastAsia="Times New Roman" w:hAnsi="Times" w:cs="Times New Roman"/>
          <w:sz w:val="20"/>
          <w:szCs w:val="20"/>
        </w:rPr>
      </w:pPr>
    </w:p>
    <w:p w14:paraId="54F47373" w14:textId="77777777" w:rsidR="003E7076" w:rsidRPr="006C745B" w:rsidRDefault="003E7076" w:rsidP="003E7076">
      <w:pPr>
        <w:pStyle w:val="Titre2"/>
        <w:shd w:val="clear" w:color="auto" w:fill="FFFFFF"/>
        <w:rPr>
          <w:rStyle w:val="lev"/>
          <w:rFonts w:ascii="Arial" w:hAnsi="Arial" w:cs="Arial"/>
          <w:color w:val="222222"/>
          <w:sz w:val="24"/>
          <w:szCs w:val="24"/>
        </w:rPr>
      </w:pPr>
    </w:p>
    <w:p w14:paraId="40FDF3EB" w14:textId="77777777" w:rsidR="003E7076" w:rsidRPr="00403F4E" w:rsidRDefault="003E7076" w:rsidP="003E7076">
      <w:pPr>
        <w:pStyle w:val="Titre2"/>
        <w:shd w:val="clear" w:color="auto" w:fill="FFFFFF"/>
        <w:jc w:val="both"/>
        <w:rPr>
          <w:rFonts w:ascii="Arial" w:eastAsia="Times New Roman" w:hAnsi="Arial" w:cs="Arial"/>
          <w:color w:val="222222"/>
          <w:sz w:val="40"/>
          <w:szCs w:val="40"/>
        </w:rPr>
      </w:pPr>
      <w:r w:rsidRPr="00403F4E">
        <w:rPr>
          <w:rStyle w:val="lev"/>
          <w:rFonts w:ascii="Arial" w:eastAsia="Times New Roman" w:hAnsi="Arial" w:cs="Arial"/>
          <w:b/>
          <w:bCs/>
          <w:color w:val="222222"/>
          <w:sz w:val="40"/>
          <w:szCs w:val="40"/>
        </w:rPr>
        <w:t>Key Words</w:t>
      </w:r>
    </w:p>
    <w:p w14:paraId="698362D9" w14:textId="77777777" w:rsidR="003E7076" w:rsidRDefault="003E7076" w:rsidP="003E7076">
      <w:pPr>
        <w:pStyle w:val="NormalWeb"/>
        <w:shd w:val="clear" w:color="auto" w:fill="FFFFFF"/>
        <w:jc w:val="both"/>
        <w:rPr>
          <w:rFonts w:ascii="Arial" w:hAnsi="Arial" w:cs="Arial"/>
          <w:color w:val="222222"/>
          <w:sz w:val="24"/>
          <w:szCs w:val="24"/>
        </w:rPr>
      </w:pPr>
      <w:r>
        <w:rPr>
          <w:rFonts w:ascii="Arial" w:hAnsi="Arial" w:cs="Arial"/>
          <w:color w:val="222222"/>
          <w:sz w:val="24"/>
          <w:szCs w:val="24"/>
        </w:rPr>
        <w:t> </w:t>
      </w:r>
      <w:proofErr w:type="gramStart"/>
      <w:r>
        <w:rPr>
          <w:rFonts w:ascii="Arial" w:hAnsi="Arial" w:cs="Arial"/>
          <w:color w:val="222222"/>
          <w:sz w:val="24"/>
          <w:szCs w:val="24"/>
        </w:rPr>
        <w:t>knee</w:t>
      </w:r>
      <w:proofErr w:type="gramEnd"/>
      <w:r>
        <w:rPr>
          <w:rFonts w:ascii="Arial" w:hAnsi="Arial" w:cs="Arial"/>
          <w:color w:val="222222"/>
          <w:sz w:val="24"/>
          <w:szCs w:val="24"/>
        </w:rPr>
        <w:t xml:space="preserve"> soft tissue defect; flap coverage; soft tissue reconstruction; perforator flap; muscle flap; free-flap; gastrocnemius flap; sural artery flap; reconstructive algorithm; knee joint,TKA</w:t>
      </w:r>
    </w:p>
    <w:p w14:paraId="212CF660" w14:textId="77777777" w:rsidR="003E7076" w:rsidRDefault="003E7076" w:rsidP="006A2480">
      <w:pPr>
        <w:jc w:val="both"/>
        <w:rPr>
          <w:rFonts w:ascii="Times" w:eastAsia="Times New Roman" w:hAnsi="Times" w:cs="Times New Roman"/>
          <w:sz w:val="20"/>
          <w:szCs w:val="20"/>
        </w:rPr>
      </w:pPr>
    </w:p>
    <w:p w14:paraId="5F936517" w14:textId="77777777" w:rsidR="00E665AC" w:rsidRDefault="00E665AC" w:rsidP="006A2480">
      <w:pPr>
        <w:jc w:val="both"/>
        <w:rPr>
          <w:rFonts w:ascii="Times" w:eastAsia="Times New Roman" w:hAnsi="Times" w:cs="Times New Roman"/>
          <w:sz w:val="20"/>
          <w:szCs w:val="20"/>
        </w:rPr>
      </w:pPr>
    </w:p>
    <w:p w14:paraId="349A1339" w14:textId="77777777" w:rsidR="00E665AC" w:rsidRDefault="00E665AC" w:rsidP="006A2480">
      <w:pPr>
        <w:jc w:val="both"/>
        <w:rPr>
          <w:rFonts w:ascii="Times" w:eastAsia="Times New Roman" w:hAnsi="Times" w:cs="Times New Roman"/>
          <w:sz w:val="20"/>
          <w:szCs w:val="20"/>
        </w:rPr>
      </w:pPr>
    </w:p>
    <w:p w14:paraId="15E052D1" w14:textId="77777777" w:rsidR="00E665AC" w:rsidRDefault="00E665AC" w:rsidP="006A2480">
      <w:pPr>
        <w:jc w:val="both"/>
        <w:rPr>
          <w:rFonts w:ascii="Times" w:eastAsia="Times New Roman" w:hAnsi="Times" w:cs="Times New Roman"/>
          <w:sz w:val="20"/>
          <w:szCs w:val="20"/>
        </w:rPr>
      </w:pPr>
    </w:p>
    <w:p w14:paraId="59D5DEFC" w14:textId="77777777" w:rsidR="00E665AC" w:rsidRDefault="00E665AC" w:rsidP="00E57B22">
      <w:pPr>
        <w:rPr>
          <w:rFonts w:ascii="Times" w:eastAsia="Times New Roman" w:hAnsi="Times" w:cs="Times New Roman"/>
          <w:sz w:val="20"/>
          <w:szCs w:val="20"/>
        </w:rPr>
      </w:pPr>
    </w:p>
    <w:p w14:paraId="7CD85930" w14:textId="77777777" w:rsidR="00E665AC" w:rsidRDefault="00E665AC" w:rsidP="00E57B22">
      <w:pPr>
        <w:rPr>
          <w:rFonts w:ascii="Times" w:eastAsia="Times New Roman" w:hAnsi="Times" w:cs="Times New Roman"/>
          <w:sz w:val="20"/>
          <w:szCs w:val="20"/>
        </w:rPr>
      </w:pPr>
    </w:p>
    <w:p w14:paraId="12E27902" w14:textId="77777777" w:rsidR="00E665AC" w:rsidRDefault="00E665AC" w:rsidP="00E57B22">
      <w:pPr>
        <w:rPr>
          <w:rFonts w:ascii="Times" w:eastAsia="Times New Roman" w:hAnsi="Times" w:cs="Times New Roman"/>
          <w:sz w:val="20"/>
          <w:szCs w:val="20"/>
        </w:rPr>
      </w:pPr>
    </w:p>
    <w:p w14:paraId="3F9E8B9C" w14:textId="77777777" w:rsidR="004F7069" w:rsidRDefault="004F7069" w:rsidP="00E57B22">
      <w:pPr>
        <w:pStyle w:val="Titre2"/>
        <w:shd w:val="clear" w:color="auto" w:fill="FFFFFF"/>
        <w:rPr>
          <w:rFonts w:eastAsia="Times New Roman" w:cs="Times New Roman"/>
          <w:b w:val="0"/>
          <w:bCs w:val="0"/>
          <w:sz w:val="20"/>
          <w:szCs w:val="20"/>
        </w:rPr>
      </w:pPr>
    </w:p>
    <w:p w14:paraId="6D1A1C95" w14:textId="77777777" w:rsidR="000D0AB4" w:rsidRDefault="000D0AB4" w:rsidP="00E57B22">
      <w:pPr>
        <w:pStyle w:val="Titre2"/>
        <w:shd w:val="clear" w:color="auto" w:fill="FFFFFF"/>
        <w:rPr>
          <w:rStyle w:val="lev"/>
          <w:rFonts w:ascii="Arial" w:eastAsia="Times New Roman" w:hAnsi="Arial" w:cs="Arial"/>
          <w:b/>
          <w:bCs/>
          <w:i/>
          <w:color w:val="222222"/>
        </w:rPr>
        <w:sectPr w:rsidR="000D0AB4" w:rsidSect="00E06C04">
          <w:headerReference w:type="even" r:id="rId9"/>
          <w:headerReference w:type="default" r:id="rId10"/>
          <w:footerReference w:type="even" r:id="rId11"/>
          <w:footerReference w:type="default" r:id="rId12"/>
          <w:headerReference w:type="first" r:id="rId13"/>
          <w:footerReference w:type="first" r:id="rId14"/>
          <w:pgSz w:w="11900" w:h="16840"/>
          <w:pgMar w:top="993" w:right="1552" w:bottom="1276" w:left="1418" w:header="709" w:footer="709" w:gutter="0"/>
          <w:cols w:space="708"/>
          <w:docGrid w:linePitch="360"/>
        </w:sectPr>
      </w:pPr>
    </w:p>
    <w:p w14:paraId="698CEE5F" w14:textId="1F8C86BF" w:rsidR="00E57B22" w:rsidRPr="00E665AC" w:rsidRDefault="00E57B22" w:rsidP="00E57B22">
      <w:pPr>
        <w:pStyle w:val="Titre2"/>
        <w:shd w:val="clear" w:color="auto" w:fill="FFFFFF"/>
        <w:rPr>
          <w:rStyle w:val="lev"/>
          <w:rFonts w:ascii="Arial" w:eastAsia="Times New Roman" w:hAnsi="Arial" w:cs="Arial"/>
          <w:b/>
          <w:bCs/>
          <w:i/>
          <w:color w:val="222222"/>
        </w:rPr>
      </w:pPr>
      <w:r w:rsidRPr="00E665AC">
        <w:rPr>
          <w:rStyle w:val="lev"/>
          <w:rFonts w:ascii="Arial" w:eastAsia="Times New Roman" w:hAnsi="Arial" w:cs="Arial"/>
          <w:b/>
          <w:bCs/>
          <w:i/>
          <w:color w:val="222222"/>
        </w:rPr>
        <w:lastRenderedPageBreak/>
        <w:t>Introduction</w:t>
      </w:r>
    </w:p>
    <w:p w14:paraId="7872FF9F" w14:textId="26587E99" w:rsidR="005B385C" w:rsidRDefault="005B385C" w:rsidP="00485346">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Soft-tissue defects around the knee are particularly challenging not only because of the limited local tissue but also due to the complexity of the joint and its functional and biome</w:t>
      </w:r>
      <w:r w:rsidR="00B0216D">
        <w:rPr>
          <w:rFonts w:ascii="Arial" w:hAnsi="Arial" w:cs="Arial"/>
          <w:color w:val="222222"/>
          <w:sz w:val="24"/>
          <w:szCs w:val="24"/>
        </w:rPr>
        <w:t>chanical requirements. Recently, the incidence of those</w:t>
      </w:r>
      <w:r>
        <w:rPr>
          <w:rFonts w:ascii="Arial" w:hAnsi="Arial" w:cs="Arial"/>
          <w:color w:val="222222"/>
          <w:sz w:val="24"/>
          <w:szCs w:val="24"/>
        </w:rPr>
        <w:t xml:space="preserve"> defects has increased due to a rise in high-energy trauma, the growing use of total knee arthroplasty (TKA), and improved survival rates in patients with cancer, diabetes, and vascular disease. As surgical interventions become more sophisticated, the demand for reliable soft-tissue coverage options has grown accordingly. Defects that were once managed with amputations or staged, lengthy treatments can now often be salvaged with local, regional, or microvascular reconstruction.</w:t>
      </w:r>
    </w:p>
    <w:p w14:paraId="251ED9C2" w14:textId="3B2972F6" w:rsidR="005B385C" w:rsidRDefault="005B385C" w:rsidP="00485346">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The functional implications of knee soft-tissue loss cannot be overstated. A stable, mobile knee joint is essential for gait, stair climbing, and activities of daily living. Soft-tissue coverage must therefore prioritize durable coverage without compromising tendon function, joint mobility, or the extensor mechanism. Moreover, inadequate early management of knee wounds can lead to long-term sequelae such as chronic infection, arthrofibrosis, or joint stiffness. When the prosthetic components are exposed after TKA, the urgency is even greater, as delays in flap coverage have been consistently linked to higher re-operation rates, deep infection, and prosthesis loss.</w:t>
      </w:r>
      <w:r w:rsidR="00445E31">
        <w:rPr>
          <w:rFonts w:ascii="Arial" w:hAnsi="Arial" w:cs="Arial"/>
          <w:color w:val="222222"/>
          <w:sz w:val="24"/>
          <w:szCs w:val="24"/>
        </w:rPr>
        <w:t xml:space="preserve"> </w:t>
      </w:r>
      <w:r>
        <w:rPr>
          <w:rFonts w:ascii="Arial" w:hAnsi="Arial" w:cs="Arial"/>
          <w:color w:val="222222"/>
          <w:sz w:val="24"/>
          <w:szCs w:val="24"/>
        </w:rPr>
        <w:t>In this setting, the role of the reconstructive surgeon has expanded. Early multidisciplinary planning and coordination between orthopedic and plastic surgery teams significantly improve outcomes. Advances in perforator anatomy, flap design, and microsurgical techniques have opened the door to more refined, tailored reconstructions. This review integrates contemporary literature and proposes a practical reconstructive approach designed to optimize functional and aesthetic outcomes while minimizing patient morbidity</w:t>
      </w:r>
    </w:p>
    <w:p w14:paraId="7458BC6B" w14:textId="77777777" w:rsidR="005B385C" w:rsidRDefault="005B385C" w:rsidP="007004F9">
      <w:pPr>
        <w:rPr>
          <w:rFonts w:eastAsia="Times New Roman" w:cs="Times New Roman"/>
          <w:color w:val="1F243C"/>
          <w:sz w:val="28"/>
          <w:szCs w:val="28"/>
          <w:shd w:val="clear" w:color="auto" w:fill="FFFFFF"/>
        </w:rPr>
      </w:pPr>
    </w:p>
    <w:p w14:paraId="1434B6B0" w14:textId="77777777" w:rsidR="005B385C" w:rsidRDefault="007004F9" w:rsidP="005B385C">
      <w:pPr>
        <w:spacing w:after="100" w:afterAutospacing="1"/>
        <w:jc w:val="both"/>
        <w:rPr>
          <w:rFonts w:ascii="Arial" w:hAnsi="Arial" w:cs="Arial"/>
          <w:b/>
          <w:i/>
          <w:color w:val="212322"/>
          <w:sz w:val="36"/>
          <w:szCs w:val="36"/>
        </w:rPr>
      </w:pPr>
      <w:r w:rsidRPr="007004F9">
        <w:rPr>
          <w:rFonts w:ascii="Arial" w:hAnsi="Arial" w:cs="Arial"/>
          <w:b/>
          <w:i/>
          <w:color w:val="212322"/>
          <w:sz w:val="36"/>
          <w:szCs w:val="36"/>
        </w:rPr>
        <w:t xml:space="preserve">Anatomy of the knee </w:t>
      </w:r>
    </w:p>
    <w:p w14:paraId="5055816D" w14:textId="77777777" w:rsidR="00485346" w:rsidRDefault="005B385C" w:rsidP="007004F9">
      <w:pPr>
        <w:spacing w:after="100" w:afterAutospacing="1"/>
        <w:jc w:val="both"/>
        <w:rPr>
          <w:rFonts w:ascii="Arial" w:hAnsi="Arial" w:cs="Arial"/>
          <w:b/>
          <w:i/>
          <w:color w:val="212322"/>
          <w:sz w:val="36"/>
          <w:szCs w:val="36"/>
        </w:rPr>
      </w:pPr>
      <w:r w:rsidRPr="005B385C">
        <w:rPr>
          <w:rFonts w:ascii="Arial" w:eastAsia="Times New Roman" w:hAnsi="Arial" w:cs="Arial"/>
          <w:color w:val="1F243C"/>
          <w:shd w:val="clear" w:color="auto" w:fill="FFFFFF"/>
        </w:rPr>
        <w:lastRenderedPageBreak/>
        <w:t xml:space="preserve"> The configuration of the bones within the joint acts translates the movements of both the flexor and extensor muscles of the knee. The positioning of the extracapsular, intracapsular ligaments, and muscle extensions that intersect contributes to the stability, counteracting the significant biomechanical forces applied to it. The knee has mainly a movement in  a single axis, allowing flexion and extension in the sagittal plane. It also has a small degree of medial rotation while flexing and during the final phase of knee extension, along with lateral rotation during the "unlocking" process of the knee.</w:t>
      </w:r>
    </w:p>
    <w:p w14:paraId="62404E95" w14:textId="7B53071D" w:rsidR="007004F9" w:rsidRPr="00485346" w:rsidRDefault="007004F9" w:rsidP="007004F9">
      <w:pPr>
        <w:spacing w:after="100" w:afterAutospacing="1"/>
        <w:jc w:val="both"/>
        <w:rPr>
          <w:rFonts w:ascii="Arial" w:hAnsi="Arial" w:cs="Arial"/>
          <w:b/>
          <w:i/>
          <w:color w:val="212322"/>
          <w:sz w:val="36"/>
          <w:szCs w:val="36"/>
        </w:rPr>
      </w:pPr>
      <w:r w:rsidRPr="007004F9">
        <w:rPr>
          <w:rFonts w:ascii="Arial" w:hAnsi="Arial" w:cs="Arial"/>
          <w:color w:val="212322"/>
        </w:rPr>
        <w:t>The</w:t>
      </w:r>
      <w:r w:rsidR="005B385C">
        <w:rPr>
          <w:rFonts w:ascii="Arial" w:hAnsi="Arial" w:cs="Arial"/>
          <w:color w:val="212322"/>
        </w:rPr>
        <w:t xml:space="preserve"> complexity of the</w:t>
      </w:r>
      <w:r w:rsidRPr="007004F9">
        <w:rPr>
          <w:rFonts w:ascii="Arial" w:hAnsi="Arial" w:cs="Arial"/>
          <w:color w:val="212322"/>
        </w:rPr>
        <w:t xml:space="preserve"> knee</w:t>
      </w:r>
      <w:r>
        <w:rPr>
          <w:rFonts w:ascii="Arial" w:hAnsi="Arial" w:cs="Arial"/>
          <w:color w:val="212322"/>
        </w:rPr>
        <w:t xml:space="preserve"> joint </w:t>
      </w:r>
      <w:r w:rsidR="005B385C">
        <w:rPr>
          <w:rFonts w:ascii="Arial" w:hAnsi="Arial" w:cs="Arial"/>
          <w:color w:val="212322"/>
        </w:rPr>
        <w:t>resides in it’s intricate</w:t>
      </w:r>
      <w:r>
        <w:rPr>
          <w:rFonts w:ascii="Arial" w:hAnsi="Arial" w:cs="Arial"/>
          <w:color w:val="212322"/>
        </w:rPr>
        <w:t xml:space="preserve"> structure</w:t>
      </w:r>
      <w:r w:rsidR="005B385C">
        <w:rPr>
          <w:rFonts w:ascii="Arial" w:hAnsi="Arial" w:cs="Arial"/>
          <w:color w:val="212322"/>
        </w:rPr>
        <w:t>s</w:t>
      </w:r>
      <w:r>
        <w:rPr>
          <w:rFonts w:ascii="Arial" w:hAnsi="Arial" w:cs="Arial"/>
          <w:color w:val="212322"/>
        </w:rPr>
        <w:t xml:space="preserve"> that consists of three bones ; </w:t>
      </w:r>
      <w:proofErr w:type="gramStart"/>
      <w:r w:rsidRPr="000D0AB4">
        <w:rPr>
          <w:rFonts w:ascii="Arial" w:eastAsia="Times New Roman" w:hAnsi="Arial" w:cs="Arial"/>
          <w:bCs/>
          <w:color w:val="212322"/>
        </w:rPr>
        <w:t>femur</w:t>
      </w:r>
      <w:r w:rsidRPr="000D0AB4">
        <w:rPr>
          <w:rFonts w:ascii="Arial" w:eastAsia="Times New Roman" w:hAnsi="Arial" w:cs="Arial"/>
          <w:color w:val="212322"/>
        </w:rPr>
        <w:t> ,</w:t>
      </w:r>
      <w:r w:rsidRPr="000D0AB4">
        <w:rPr>
          <w:rFonts w:ascii="Arial" w:eastAsia="Times New Roman" w:hAnsi="Arial" w:cs="Arial"/>
          <w:bCs/>
          <w:color w:val="212322"/>
        </w:rPr>
        <w:t>tibia</w:t>
      </w:r>
      <w:r w:rsidRPr="000D0AB4">
        <w:rPr>
          <w:rFonts w:ascii="Arial" w:eastAsia="Times New Roman" w:hAnsi="Arial" w:cs="Arial"/>
          <w:color w:val="212322"/>
        </w:rPr>
        <w:t>,</w:t>
      </w:r>
      <w:r w:rsidRPr="000D0AB4">
        <w:rPr>
          <w:rFonts w:ascii="Arial" w:eastAsia="Times New Roman" w:hAnsi="Arial" w:cs="Arial"/>
          <w:bCs/>
          <w:color w:val="212322"/>
        </w:rPr>
        <w:t>patella</w:t>
      </w:r>
      <w:proofErr w:type="gramEnd"/>
      <w:r w:rsidRPr="000D0AB4">
        <w:rPr>
          <w:rFonts w:ascii="Arial" w:eastAsia="Times New Roman" w:hAnsi="Arial" w:cs="Arial"/>
          <w:color w:val="212322"/>
        </w:rPr>
        <w:t> </w:t>
      </w:r>
      <w:r>
        <w:rPr>
          <w:rFonts w:ascii="Arial" w:eastAsia="Times New Roman" w:hAnsi="Arial" w:cs="Arial"/>
          <w:color w:val="212322"/>
        </w:rPr>
        <w:t xml:space="preserve">, </w:t>
      </w:r>
      <w:r>
        <w:rPr>
          <w:rFonts w:ascii="Arial" w:hAnsi="Arial" w:cs="Arial"/>
          <w:color w:val="212322"/>
        </w:rPr>
        <w:t>t</w:t>
      </w:r>
      <w:r w:rsidRPr="007004F9">
        <w:rPr>
          <w:rFonts w:ascii="Arial" w:hAnsi="Arial" w:cs="Arial"/>
          <w:color w:val="212322"/>
        </w:rPr>
        <w:t>he ends of the bones are covered with</w:t>
      </w:r>
      <w:r>
        <w:rPr>
          <w:rFonts w:ascii="Arial" w:hAnsi="Arial" w:cs="Arial"/>
          <w:color w:val="212322"/>
        </w:rPr>
        <w:t xml:space="preserve"> a layer of cartilage, a slick </w:t>
      </w:r>
      <w:r w:rsidRPr="007004F9">
        <w:rPr>
          <w:rFonts w:ascii="Arial" w:hAnsi="Arial" w:cs="Arial"/>
          <w:color w:val="212322"/>
        </w:rPr>
        <w:t>elastic material that absorbs shock and allows the bones to glide easily against one another as they move.</w:t>
      </w:r>
      <w:r>
        <w:rPr>
          <w:rFonts w:ascii="Arial" w:hAnsi="Arial" w:cs="Arial"/>
          <w:color w:val="212322"/>
        </w:rPr>
        <w:t xml:space="preserve"> </w:t>
      </w:r>
      <w:r w:rsidRPr="007004F9">
        <w:rPr>
          <w:rFonts w:ascii="Arial" w:hAnsi="Arial" w:cs="Arial"/>
          <w:color w:val="212322"/>
        </w:rPr>
        <w:t>Between the tibia and femur bone are two crescent-shaped pads of cartilage that reduce friction and disperse the weigh</w:t>
      </w:r>
      <w:r>
        <w:rPr>
          <w:rFonts w:ascii="Arial" w:hAnsi="Arial" w:cs="Arial"/>
          <w:color w:val="212322"/>
        </w:rPr>
        <w:t>t of the body across the joint which are,</w:t>
      </w:r>
      <w:r w:rsidR="000D0AB4">
        <w:rPr>
          <w:rFonts w:ascii="Arial" w:hAnsi="Arial" w:cs="Arial"/>
          <w:color w:val="212322"/>
        </w:rPr>
        <w:t xml:space="preserve"> </w:t>
      </w:r>
      <w:r w:rsidRPr="000D0AB4">
        <w:rPr>
          <w:rFonts w:ascii="Arial" w:eastAsia="Times New Roman" w:hAnsi="Arial" w:cs="Arial"/>
          <w:bCs/>
          <w:color w:val="212322"/>
        </w:rPr>
        <w:t>The lateral meniscus</w:t>
      </w:r>
      <w:r w:rsidRPr="000D0AB4">
        <w:rPr>
          <w:rFonts w:ascii="Arial" w:eastAsia="Times New Roman" w:hAnsi="Arial" w:cs="Arial"/>
          <w:color w:val="212322"/>
        </w:rPr>
        <w:t xml:space="preserve">, </w:t>
      </w:r>
      <w:r w:rsidRPr="000D0AB4">
        <w:rPr>
          <w:rFonts w:ascii="Arial" w:hAnsi="Arial" w:cs="Arial"/>
          <w:color w:val="212322"/>
        </w:rPr>
        <w:t xml:space="preserve">and </w:t>
      </w:r>
      <w:r w:rsidRPr="000D0AB4">
        <w:rPr>
          <w:rFonts w:ascii="Arial" w:eastAsia="Times New Roman" w:hAnsi="Arial" w:cs="Arial"/>
          <w:bCs/>
          <w:color w:val="212322"/>
        </w:rPr>
        <w:t>The medial</w:t>
      </w:r>
      <w:r w:rsidRPr="007004F9">
        <w:rPr>
          <w:rFonts w:ascii="Arial" w:eastAsia="Times New Roman" w:hAnsi="Arial" w:cs="Arial"/>
          <w:b/>
          <w:bCs/>
          <w:color w:val="212322"/>
        </w:rPr>
        <w:t xml:space="preserve"> </w:t>
      </w:r>
      <w:r w:rsidRPr="000D0AB4">
        <w:rPr>
          <w:rFonts w:ascii="Arial" w:eastAsia="Times New Roman" w:hAnsi="Arial" w:cs="Arial"/>
          <w:bCs/>
          <w:color w:val="212322"/>
        </w:rPr>
        <w:t>meniscus</w:t>
      </w:r>
      <w:r w:rsidRPr="000D0AB4">
        <w:rPr>
          <w:rFonts w:ascii="Arial" w:eastAsia="Times New Roman" w:hAnsi="Arial" w:cs="Arial"/>
          <w:color w:val="212322"/>
        </w:rPr>
        <w:t>.</w:t>
      </w:r>
      <w:r w:rsidRPr="007004F9">
        <w:rPr>
          <w:rFonts w:ascii="Arial" w:hAnsi="Arial" w:cs="Arial"/>
          <w:color w:val="212322"/>
        </w:rPr>
        <w:t>The bones are held together by a joint capsule, it is made of two distinct layers an outer layer of dense connective tissue and an inner membrane, called the synovium, which secretes a fluid to lubricate the joint. The outer layer of the capsule is attached to the ends of the bones and is supported by these ligam</w:t>
      </w:r>
      <w:r>
        <w:rPr>
          <w:rFonts w:ascii="Arial" w:hAnsi="Arial" w:cs="Arial"/>
          <w:color w:val="212322"/>
        </w:rPr>
        <w:t xml:space="preserve">ents and tendons, the </w:t>
      </w:r>
      <w:r w:rsidRPr="000D0AB4">
        <w:rPr>
          <w:rFonts w:ascii="Arial" w:eastAsia="Times New Roman" w:hAnsi="Arial" w:cs="Arial"/>
          <w:bCs/>
          <w:color w:val="212322"/>
        </w:rPr>
        <w:t>quadriceps tendon</w:t>
      </w:r>
      <w:r w:rsidRPr="000D0AB4">
        <w:rPr>
          <w:rFonts w:ascii="Arial" w:eastAsia="Times New Roman" w:hAnsi="Arial" w:cs="Arial"/>
          <w:color w:val="212322"/>
        </w:rPr>
        <w:t>, that attaches the quadriceps to the patella</w:t>
      </w:r>
      <w:r w:rsidRPr="000D0AB4">
        <w:rPr>
          <w:rFonts w:ascii="Arial" w:hAnsi="Arial" w:cs="Arial"/>
          <w:color w:val="212322"/>
        </w:rPr>
        <w:t xml:space="preserve">, the </w:t>
      </w:r>
      <w:r w:rsidRPr="000D0AB4">
        <w:rPr>
          <w:rFonts w:ascii="Arial" w:eastAsia="Times New Roman" w:hAnsi="Arial" w:cs="Arial"/>
          <w:bCs/>
          <w:color w:val="212322"/>
        </w:rPr>
        <w:t>medial collateral ligament (MCL)</w:t>
      </w:r>
      <w:r w:rsidRPr="000D0AB4">
        <w:rPr>
          <w:rFonts w:ascii="Arial" w:eastAsia="Times New Roman" w:hAnsi="Arial" w:cs="Arial"/>
          <w:color w:val="212322"/>
        </w:rPr>
        <w:t>,   gives stability to the inner part of the knee</w:t>
      </w:r>
      <w:r w:rsidRPr="000D0AB4">
        <w:rPr>
          <w:rFonts w:ascii="Arial" w:hAnsi="Arial" w:cs="Arial"/>
          <w:color w:val="212322"/>
        </w:rPr>
        <w:t xml:space="preserve">, </w:t>
      </w:r>
      <w:r w:rsidRPr="000D0AB4">
        <w:rPr>
          <w:rFonts w:ascii="Arial" w:eastAsia="Times New Roman" w:hAnsi="Arial" w:cs="Arial"/>
          <w:bCs/>
          <w:color w:val="212322"/>
        </w:rPr>
        <w:t>lateral collateral ligament (LCL)</w:t>
      </w:r>
      <w:r w:rsidRPr="000D0AB4">
        <w:rPr>
          <w:rFonts w:ascii="Arial" w:eastAsia="Times New Roman" w:hAnsi="Arial" w:cs="Arial"/>
          <w:color w:val="212322"/>
        </w:rPr>
        <w:t xml:space="preserve"> stabilizes the outer part of the knee</w:t>
      </w:r>
      <w:r w:rsidRPr="000D0AB4">
        <w:rPr>
          <w:rFonts w:ascii="Arial" w:hAnsi="Arial" w:cs="Arial"/>
          <w:color w:val="212322"/>
        </w:rPr>
        <w:t xml:space="preserve">, </w:t>
      </w:r>
      <w:r w:rsidRPr="000D0AB4">
        <w:rPr>
          <w:rFonts w:ascii="Arial" w:eastAsia="Times New Roman" w:hAnsi="Arial" w:cs="Arial"/>
          <w:bCs/>
          <w:color w:val="212322"/>
        </w:rPr>
        <w:t>anterior cruciate ligament (ACL)</w:t>
      </w:r>
      <w:r w:rsidRPr="000D0AB4">
        <w:rPr>
          <w:rFonts w:ascii="Arial" w:eastAsia="Times New Roman" w:hAnsi="Arial" w:cs="Arial"/>
          <w:color w:val="212322"/>
        </w:rPr>
        <w:t xml:space="preserve"> is located in the center of the knee and prevents excessive forward movement of the tibia</w:t>
      </w:r>
      <w:r w:rsidRPr="000D0AB4">
        <w:rPr>
          <w:rFonts w:ascii="Arial" w:hAnsi="Arial" w:cs="Arial"/>
          <w:color w:val="212322"/>
        </w:rPr>
        <w:t xml:space="preserve"> and the </w:t>
      </w:r>
      <w:r w:rsidRPr="000D0AB4">
        <w:rPr>
          <w:rFonts w:ascii="Arial" w:eastAsia="Times New Roman" w:hAnsi="Arial" w:cs="Arial"/>
          <w:bCs/>
          <w:color w:val="212322"/>
        </w:rPr>
        <w:t>posterior cruciate ligament (PCL)</w:t>
      </w:r>
      <w:r w:rsidRPr="000D0AB4">
        <w:rPr>
          <w:rFonts w:ascii="Arial" w:hAnsi="Arial" w:cs="Arial"/>
          <w:color w:val="212322"/>
        </w:rPr>
        <w:t xml:space="preserve">. In addition tot his two groups of muscles support the knee which are the </w:t>
      </w:r>
      <w:r w:rsidRPr="000D0AB4">
        <w:rPr>
          <w:rFonts w:ascii="Arial" w:eastAsia="Times New Roman" w:hAnsi="Arial" w:cs="Arial"/>
          <w:bCs/>
          <w:color w:val="212322"/>
        </w:rPr>
        <w:t>Hamstrings and the  Quadriceps</w:t>
      </w:r>
      <w:r w:rsidRPr="000D0AB4">
        <w:rPr>
          <w:rFonts w:ascii="Arial" w:eastAsia="Times New Roman" w:hAnsi="Arial" w:cs="Arial"/>
          <w:color w:val="212322"/>
        </w:rPr>
        <w:t>.</w:t>
      </w:r>
    </w:p>
    <w:p w14:paraId="700051C9" w14:textId="77777777" w:rsidR="007004F9" w:rsidRPr="007004F9" w:rsidRDefault="007004F9" w:rsidP="007004F9">
      <w:pPr>
        <w:spacing w:after="100" w:afterAutospacing="1"/>
        <w:jc w:val="both"/>
        <w:rPr>
          <w:rStyle w:val="lev"/>
          <w:rFonts w:ascii="Arial" w:hAnsi="Arial" w:cs="Arial"/>
          <w:b w:val="0"/>
          <w:bCs w:val="0"/>
          <w:color w:val="212322"/>
        </w:rPr>
      </w:pPr>
    </w:p>
    <w:p w14:paraId="22E6F57E" w14:textId="2E67C652" w:rsidR="000B16E1" w:rsidRPr="00E665AC" w:rsidRDefault="000B16E1" w:rsidP="006A2480">
      <w:pPr>
        <w:pStyle w:val="Titre2"/>
        <w:shd w:val="clear" w:color="auto" w:fill="FFFFFF"/>
        <w:jc w:val="both"/>
        <w:rPr>
          <w:rFonts w:ascii="Arial" w:eastAsia="Times New Roman" w:hAnsi="Arial" w:cs="Arial"/>
          <w:i/>
          <w:color w:val="222222"/>
        </w:rPr>
      </w:pPr>
      <w:r w:rsidRPr="00E665AC">
        <w:rPr>
          <w:rStyle w:val="lev"/>
          <w:rFonts w:ascii="Arial" w:eastAsia="Times New Roman" w:hAnsi="Arial" w:cs="Arial"/>
          <w:b/>
          <w:bCs/>
          <w:i/>
          <w:color w:val="222222"/>
        </w:rPr>
        <w:t>Why Knee Defects Are Particularly Challenging</w:t>
      </w:r>
    </w:p>
    <w:p w14:paraId="116497FA" w14:textId="3509ADD7" w:rsidR="000B16E1" w:rsidRDefault="000B16E1" w:rsidP="006A2480">
      <w:pPr>
        <w:pStyle w:val="NormalWeb"/>
        <w:shd w:val="clear" w:color="auto" w:fill="FFFFFF"/>
        <w:jc w:val="both"/>
        <w:rPr>
          <w:rFonts w:ascii="Arial" w:hAnsi="Arial" w:cs="Arial"/>
          <w:color w:val="222222"/>
          <w:sz w:val="24"/>
          <w:szCs w:val="24"/>
        </w:rPr>
      </w:pPr>
      <w:r>
        <w:rPr>
          <w:rStyle w:val="lev"/>
          <w:rFonts w:ascii="Arial" w:hAnsi="Arial" w:cs="Arial"/>
          <w:color w:val="222222"/>
          <w:sz w:val="24"/>
          <w:szCs w:val="24"/>
        </w:rPr>
        <w:t>Anatomical considerations</w:t>
      </w:r>
      <w:r w:rsidR="002814C2">
        <w:rPr>
          <w:rStyle w:val="lev"/>
          <w:rFonts w:ascii="Arial" w:hAnsi="Arial" w:cs="Arial"/>
          <w:color w:val="222222"/>
          <w:sz w:val="24"/>
          <w:szCs w:val="24"/>
        </w:rPr>
        <w:t xml:space="preserve"> (1;</w:t>
      </w:r>
      <w:r w:rsidR="00CE093F">
        <w:rPr>
          <w:rStyle w:val="lev"/>
          <w:rFonts w:ascii="Arial" w:hAnsi="Arial" w:cs="Arial"/>
          <w:color w:val="222222"/>
          <w:sz w:val="24"/>
          <w:szCs w:val="24"/>
        </w:rPr>
        <w:t xml:space="preserve"> </w:t>
      </w:r>
      <w:r w:rsidR="002814C2">
        <w:rPr>
          <w:rStyle w:val="lev"/>
          <w:rFonts w:ascii="Arial" w:hAnsi="Arial" w:cs="Arial"/>
          <w:color w:val="222222"/>
          <w:sz w:val="24"/>
          <w:szCs w:val="24"/>
        </w:rPr>
        <w:t>3 ;</w:t>
      </w:r>
      <w:r w:rsidR="00CE093F">
        <w:rPr>
          <w:rStyle w:val="lev"/>
          <w:rFonts w:ascii="Arial" w:hAnsi="Arial" w:cs="Arial"/>
          <w:color w:val="222222"/>
          <w:sz w:val="24"/>
          <w:szCs w:val="24"/>
        </w:rPr>
        <w:t xml:space="preserve"> </w:t>
      </w:r>
      <w:r w:rsidR="002814C2">
        <w:rPr>
          <w:rStyle w:val="lev"/>
          <w:rFonts w:ascii="Arial" w:hAnsi="Arial" w:cs="Arial"/>
          <w:color w:val="222222"/>
          <w:sz w:val="24"/>
          <w:szCs w:val="24"/>
        </w:rPr>
        <w:t>9 ;</w:t>
      </w:r>
      <w:r w:rsidR="00CE093F">
        <w:rPr>
          <w:rStyle w:val="lev"/>
          <w:rFonts w:ascii="Arial" w:hAnsi="Arial" w:cs="Arial"/>
          <w:color w:val="222222"/>
          <w:sz w:val="24"/>
          <w:szCs w:val="24"/>
        </w:rPr>
        <w:t xml:space="preserve"> </w:t>
      </w:r>
      <w:r w:rsidR="002814C2">
        <w:rPr>
          <w:rStyle w:val="lev"/>
          <w:rFonts w:ascii="Arial" w:hAnsi="Arial" w:cs="Arial"/>
          <w:color w:val="222222"/>
          <w:sz w:val="24"/>
          <w:szCs w:val="24"/>
        </w:rPr>
        <w:t>14 ;</w:t>
      </w:r>
      <w:r w:rsidR="00CE093F">
        <w:rPr>
          <w:rStyle w:val="lev"/>
          <w:rFonts w:ascii="Arial" w:hAnsi="Arial" w:cs="Arial"/>
          <w:color w:val="222222"/>
          <w:sz w:val="24"/>
          <w:szCs w:val="24"/>
        </w:rPr>
        <w:t xml:space="preserve"> </w:t>
      </w:r>
      <w:r w:rsidR="002814C2">
        <w:rPr>
          <w:rStyle w:val="lev"/>
          <w:rFonts w:ascii="Arial" w:hAnsi="Arial" w:cs="Arial"/>
          <w:color w:val="222222"/>
          <w:sz w:val="24"/>
          <w:szCs w:val="24"/>
        </w:rPr>
        <w:t>16)</w:t>
      </w:r>
      <w:r w:rsidR="006A2480">
        <w:rPr>
          <w:rStyle w:val="lev"/>
          <w:rFonts w:ascii="Arial" w:hAnsi="Arial" w:cs="Arial"/>
          <w:color w:val="222222"/>
          <w:sz w:val="24"/>
          <w:szCs w:val="24"/>
        </w:rPr>
        <w:t> </w:t>
      </w:r>
      <w:r w:rsidR="006A2480">
        <w:rPr>
          <w:rFonts w:ascii="Arial" w:hAnsi="Arial" w:cs="Arial"/>
          <w:color w:val="222222"/>
          <w:sz w:val="24"/>
          <w:szCs w:val="24"/>
        </w:rPr>
        <w:t>; t</w:t>
      </w:r>
      <w:r>
        <w:rPr>
          <w:rFonts w:ascii="Arial" w:hAnsi="Arial" w:cs="Arial"/>
          <w:color w:val="222222"/>
          <w:sz w:val="24"/>
          <w:szCs w:val="24"/>
        </w:rPr>
        <w:t>he thin</w:t>
      </w:r>
      <w:r w:rsidR="00CE093F">
        <w:rPr>
          <w:rFonts w:ascii="Arial" w:hAnsi="Arial" w:cs="Arial"/>
          <w:color w:val="222222"/>
          <w:sz w:val="24"/>
          <w:szCs w:val="24"/>
        </w:rPr>
        <w:t xml:space="preserve"> </w:t>
      </w:r>
      <w:r>
        <w:rPr>
          <w:rFonts w:ascii="Arial" w:hAnsi="Arial" w:cs="Arial"/>
          <w:color w:val="222222"/>
          <w:sz w:val="24"/>
          <w:szCs w:val="24"/>
        </w:rPr>
        <w:t>soft tissue coverage around the knee and the little local tissue redundancy, can be a real challenge for coverage and even small injuries may reveal deep structures or prosthetic components.</w:t>
      </w:r>
    </w:p>
    <w:p w14:paraId="5B2703F2" w14:textId="4F5EE6D3" w:rsidR="000B16E1" w:rsidRDefault="000B16E1" w:rsidP="006A2480">
      <w:pPr>
        <w:pStyle w:val="NormalWeb"/>
        <w:shd w:val="clear" w:color="auto" w:fill="FFFFFF"/>
        <w:jc w:val="both"/>
        <w:rPr>
          <w:rFonts w:ascii="Arial" w:hAnsi="Arial" w:cs="Arial"/>
          <w:color w:val="222222"/>
          <w:sz w:val="24"/>
          <w:szCs w:val="24"/>
        </w:rPr>
      </w:pPr>
      <w:r>
        <w:rPr>
          <w:rStyle w:val="lev"/>
          <w:rFonts w:ascii="Arial" w:hAnsi="Arial" w:cs="Arial"/>
          <w:color w:val="222222"/>
          <w:sz w:val="24"/>
          <w:szCs w:val="24"/>
        </w:rPr>
        <w:t>High risk of complications</w:t>
      </w:r>
      <w:r w:rsidR="002814C2">
        <w:rPr>
          <w:rStyle w:val="lev"/>
          <w:rFonts w:ascii="Arial" w:hAnsi="Arial" w:cs="Arial"/>
          <w:color w:val="222222"/>
          <w:sz w:val="24"/>
          <w:szCs w:val="24"/>
        </w:rPr>
        <w:t xml:space="preserve"> (14 ;</w:t>
      </w:r>
      <w:r w:rsidR="00CE093F">
        <w:rPr>
          <w:rStyle w:val="lev"/>
          <w:rFonts w:ascii="Arial" w:hAnsi="Arial" w:cs="Arial"/>
          <w:color w:val="222222"/>
          <w:sz w:val="24"/>
          <w:szCs w:val="24"/>
        </w:rPr>
        <w:t xml:space="preserve"> </w:t>
      </w:r>
      <w:r w:rsidR="002814C2">
        <w:rPr>
          <w:rStyle w:val="lev"/>
          <w:rFonts w:ascii="Arial" w:hAnsi="Arial" w:cs="Arial"/>
          <w:color w:val="222222"/>
          <w:sz w:val="24"/>
          <w:szCs w:val="24"/>
        </w:rPr>
        <w:t>18 ;</w:t>
      </w:r>
      <w:r w:rsidR="00CE093F">
        <w:rPr>
          <w:rStyle w:val="lev"/>
          <w:rFonts w:ascii="Arial" w:hAnsi="Arial" w:cs="Arial"/>
          <w:color w:val="222222"/>
          <w:sz w:val="24"/>
          <w:szCs w:val="24"/>
        </w:rPr>
        <w:t xml:space="preserve"> </w:t>
      </w:r>
      <w:r w:rsidR="002814C2">
        <w:rPr>
          <w:rStyle w:val="lev"/>
          <w:rFonts w:ascii="Arial" w:hAnsi="Arial" w:cs="Arial"/>
          <w:color w:val="222222"/>
          <w:sz w:val="24"/>
          <w:szCs w:val="24"/>
        </w:rPr>
        <w:t>19 ;</w:t>
      </w:r>
      <w:r w:rsidR="00CE093F">
        <w:rPr>
          <w:rStyle w:val="lev"/>
          <w:rFonts w:ascii="Arial" w:hAnsi="Arial" w:cs="Arial"/>
          <w:color w:val="222222"/>
          <w:sz w:val="24"/>
          <w:szCs w:val="24"/>
        </w:rPr>
        <w:t xml:space="preserve"> </w:t>
      </w:r>
      <w:r w:rsidR="002814C2">
        <w:rPr>
          <w:rStyle w:val="lev"/>
          <w:rFonts w:ascii="Arial" w:hAnsi="Arial" w:cs="Arial"/>
          <w:color w:val="222222"/>
          <w:sz w:val="24"/>
          <w:szCs w:val="24"/>
        </w:rPr>
        <w:t>23)</w:t>
      </w:r>
      <w:r w:rsidR="006A2480">
        <w:rPr>
          <w:rStyle w:val="lev"/>
          <w:rFonts w:ascii="Arial" w:hAnsi="Arial" w:cs="Arial"/>
          <w:color w:val="222222"/>
          <w:sz w:val="24"/>
          <w:szCs w:val="24"/>
        </w:rPr>
        <w:t> </w:t>
      </w:r>
      <w:r w:rsidR="006A2480">
        <w:rPr>
          <w:rFonts w:ascii="Arial" w:hAnsi="Arial" w:cs="Arial"/>
          <w:color w:val="222222"/>
          <w:sz w:val="24"/>
          <w:szCs w:val="24"/>
        </w:rPr>
        <w:t>; especially in p</w:t>
      </w:r>
      <w:r>
        <w:rPr>
          <w:rFonts w:ascii="Arial" w:hAnsi="Arial" w:cs="Arial"/>
          <w:color w:val="222222"/>
          <w:sz w:val="24"/>
          <w:szCs w:val="24"/>
        </w:rPr>
        <w:t xml:space="preserve">ost-arthroplasty wound dehiscence or soft tissue necrosis may jeopardize prosthesis integrity and predispose to infection.  </w:t>
      </w:r>
    </w:p>
    <w:p w14:paraId="641F9306" w14:textId="51B2AF26" w:rsidR="000006F6" w:rsidRPr="006A2480" w:rsidRDefault="000B16E1" w:rsidP="006A2480">
      <w:pPr>
        <w:pStyle w:val="NormalWeb"/>
        <w:shd w:val="clear" w:color="auto" w:fill="FFFFFF"/>
        <w:jc w:val="both"/>
        <w:rPr>
          <w:rFonts w:ascii="Arial" w:hAnsi="Arial" w:cs="Arial"/>
          <w:color w:val="222222"/>
          <w:sz w:val="24"/>
          <w:szCs w:val="24"/>
        </w:rPr>
      </w:pPr>
      <w:r>
        <w:rPr>
          <w:rStyle w:val="lev"/>
          <w:rFonts w:ascii="Arial" w:hAnsi="Arial" w:cs="Arial"/>
          <w:color w:val="222222"/>
          <w:sz w:val="24"/>
          <w:szCs w:val="24"/>
        </w:rPr>
        <w:t>Varied etiologies</w:t>
      </w:r>
      <w:r w:rsidR="006A2480">
        <w:rPr>
          <w:rStyle w:val="lev"/>
          <w:rFonts w:ascii="Arial" w:hAnsi="Arial" w:cs="Arial"/>
          <w:color w:val="222222"/>
          <w:sz w:val="24"/>
          <w:szCs w:val="24"/>
        </w:rPr>
        <w:t xml:space="preserve"> </w:t>
      </w:r>
      <w:r w:rsidR="002814C2">
        <w:rPr>
          <w:rStyle w:val="lev"/>
          <w:rFonts w:ascii="Arial" w:hAnsi="Arial" w:cs="Arial"/>
          <w:color w:val="222222"/>
          <w:sz w:val="24"/>
          <w:szCs w:val="24"/>
        </w:rPr>
        <w:t>(1</w:t>
      </w:r>
      <w:proofErr w:type="gramStart"/>
      <w:r w:rsidR="002814C2">
        <w:rPr>
          <w:rStyle w:val="lev"/>
          <w:rFonts w:ascii="Arial" w:hAnsi="Arial" w:cs="Arial"/>
          <w:color w:val="222222"/>
          <w:sz w:val="24"/>
          <w:szCs w:val="24"/>
        </w:rPr>
        <w:t>;3</w:t>
      </w:r>
      <w:proofErr w:type="gramEnd"/>
      <w:r w:rsidR="002814C2">
        <w:rPr>
          <w:rStyle w:val="lev"/>
          <w:rFonts w:ascii="Arial" w:hAnsi="Arial" w:cs="Arial"/>
          <w:color w:val="222222"/>
          <w:sz w:val="24"/>
          <w:szCs w:val="24"/>
        </w:rPr>
        <w:t> ;9)</w:t>
      </w:r>
      <w:r w:rsidR="006A2480">
        <w:rPr>
          <w:rFonts w:ascii="Arial" w:hAnsi="Arial" w:cs="Arial"/>
          <w:color w:val="222222"/>
          <w:sz w:val="24"/>
          <w:szCs w:val="24"/>
        </w:rPr>
        <w:t> ;d</w:t>
      </w:r>
      <w:r>
        <w:rPr>
          <w:rFonts w:ascii="Arial" w:hAnsi="Arial" w:cs="Arial"/>
          <w:color w:val="222222"/>
          <w:sz w:val="24"/>
          <w:szCs w:val="24"/>
        </w:rPr>
        <w:t xml:space="preserve">efects may arise from trauma, burns, tumor resection, scar contractures, surgical complications or chronic infection, requiring each specific reconstruction modalities. </w:t>
      </w:r>
      <w:r w:rsidRPr="006A2480">
        <w:rPr>
          <w:rStyle w:val="lev"/>
          <w:rFonts w:ascii="Arial" w:hAnsi="Arial" w:cs="Arial"/>
          <w:color w:val="222222"/>
          <w:sz w:val="24"/>
          <w:szCs w:val="24"/>
        </w:rPr>
        <w:t>Functional demands</w:t>
      </w:r>
      <w:r w:rsidR="002814C2" w:rsidRPr="006A2480">
        <w:rPr>
          <w:rStyle w:val="lev"/>
          <w:rFonts w:ascii="Arial" w:hAnsi="Arial" w:cs="Arial"/>
          <w:color w:val="222222"/>
          <w:sz w:val="24"/>
          <w:szCs w:val="24"/>
        </w:rPr>
        <w:t xml:space="preserve"> (1 ;</w:t>
      </w:r>
      <w:r w:rsidR="00CE093F" w:rsidRPr="006A2480">
        <w:rPr>
          <w:rStyle w:val="lev"/>
          <w:rFonts w:ascii="Arial" w:hAnsi="Arial" w:cs="Arial"/>
          <w:color w:val="222222"/>
          <w:sz w:val="24"/>
          <w:szCs w:val="24"/>
        </w:rPr>
        <w:t xml:space="preserve"> </w:t>
      </w:r>
      <w:r w:rsidR="002814C2" w:rsidRPr="006A2480">
        <w:rPr>
          <w:rStyle w:val="lev"/>
          <w:rFonts w:ascii="Arial" w:hAnsi="Arial" w:cs="Arial"/>
          <w:color w:val="222222"/>
          <w:sz w:val="24"/>
          <w:szCs w:val="24"/>
        </w:rPr>
        <w:t>9 ;</w:t>
      </w:r>
      <w:r w:rsidR="00CE093F" w:rsidRPr="006A2480">
        <w:rPr>
          <w:rStyle w:val="lev"/>
          <w:rFonts w:ascii="Arial" w:hAnsi="Arial" w:cs="Arial"/>
          <w:color w:val="222222"/>
          <w:sz w:val="24"/>
          <w:szCs w:val="24"/>
        </w:rPr>
        <w:t xml:space="preserve"> </w:t>
      </w:r>
      <w:r w:rsidR="002814C2" w:rsidRPr="006A2480">
        <w:rPr>
          <w:rStyle w:val="lev"/>
          <w:rFonts w:ascii="Arial" w:hAnsi="Arial" w:cs="Arial"/>
          <w:color w:val="222222"/>
          <w:sz w:val="24"/>
          <w:szCs w:val="24"/>
        </w:rPr>
        <w:t>14)</w:t>
      </w:r>
      <w:r w:rsidR="006A2480" w:rsidRPr="006A2480">
        <w:rPr>
          <w:rStyle w:val="lev"/>
          <w:rFonts w:ascii="Arial" w:hAnsi="Arial" w:cs="Arial"/>
          <w:color w:val="222222"/>
          <w:sz w:val="24"/>
          <w:szCs w:val="24"/>
        </w:rPr>
        <w:t> </w:t>
      </w:r>
      <w:r w:rsidR="006A2480">
        <w:rPr>
          <w:rFonts w:ascii="Arial" w:hAnsi="Arial" w:cs="Arial"/>
          <w:color w:val="222222"/>
          <w:sz w:val="24"/>
          <w:szCs w:val="24"/>
        </w:rPr>
        <w:t xml:space="preserve">; </w:t>
      </w:r>
      <w:r w:rsidRPr="006A2480">
        <w:rPr>
          <w:rFonts w:ascii="Arial" w:hAnsi="Arial" w:cs="Arial"/>
          <w:color w:val="222222"/>
          <w:sz w:val="24"/>
          <w:szCs w:val="24"/>
        </w:rPr>
        <w:t>Coverage technic must take into consideration knee mobility, avoid contracture, and preserve joint function, Flaps that are bulky, stiff, or prone to shrinkage may impair postoperative mobility.</w:t>
      </w:r>
    </w:p>
    <w:p w14:paraId="73A3C185" w14:textId="77777777" w:rsidR="006A2480" w:rsidRDefault="000B16E1" w:rsidP="006A2480">
      <w:pPr>
        <w:shd w:val="clear" w:color="auto" w:fill="FFFFFF"/>
        <w:spacing w:before="100" w:beforeAutospacing="1" w:after="100" w:afterAutospacing="1"/>
        <w:outlineLvl w:val="1"/>
        <w:rPr>
          <w:rFonts w:ascii="Arial" w:eastAsia="Times New Roman" w:hAnsi="Arial" w:cs="Arial"/>
          <w:b/>
          <w:bCs/>
        </w:rPr>
      </w:pPr>
      <w:r w:rsidRPr="0080005C">
        <w:rPr>
          <w:rFonts w:ascii="Arial" w:eastAsia="Times New Roman" w:hAnsi="Arial" w:cs="Arial"/>
          <w:b/>
          <w:bCs/>
        </w:rPr>
        <w:t>Vascular Considerations</w:t>
      </w:r>
    </w:p>
    <w:p w14:paraId="215FE323" w14:textId="203D8970" w:rsidR="00445E31" w:rsidRPr="00445E31" w:rsidRDefault="00445E31" w:rsidP="00445E31">
      <w:pPr>
        <w:pStyle w:val="NormalWeb"/>
        <w:shd w:val="clear" w:color="auto" w:fill="FFFFFF"/>
        <w:jc w:val="both"/>
        <w:rPr>
          <w:rFonts w:ascii="Arial" w:hAnsi="Arial" w:cs="Arial"/>
          <w:color w:val="222222"/>
          <w:sz w:val="24"/>
          <w:szCs w:val="24"/>
        </w:rPr>
      </w:pPr>
      <w:r w:rsidRPr="00445E31">
        <w:rPr>
          <w:rFonts w:ascii="Arial" w:hAnsi="Arial" w:cs="Arial"/>
          <w:color w:val="222222"/>
          <w:sz w:val="24"/>
          <w:szCs w:val="24"/>
        </w:rPr>
        <w:t xml:space="preserve">The vascular anatomy around the knee is equally complex and plays a pivotal role in reconstructive strategy. The genicular arterial network forms a robust anastomotic system between branches of the superficial femoral, popliteal, anterior tibial, and </w:t>
      </w:r>
      <w:r w:rsidRPr="00445E31">
        <w:rPr>
          <w:rFonts w:ascii="Arial" w:hAnsi="Arial" w:cs="Arial"/>
          <w:color w:val="222222"/>
          <w:sz w:val="24"/>
          <w:szCs w:val="24"/>
        </w:rPr>
        <w:lastRenderedPageBreak/>
        <w:t>posterior tibial arteries. The superior and inferior medial and lateral genicular arteries, in combination with the descending genicular artery and recurrent tibial branches, create a dense mesh that supports flap perfusion</w:t>
      </w:r>
      <w:r>
        <w:rPr>
          <w:rFonts w:ascii="Arial" w:hAnsi="Arial" w:cs="Arial"/>
          <w:color w:val="222222"/>
          <w:sz w:val="24"/>
          <w:szCs w:val="24"/>
        </w:rPr>
        <w:t xml:space="preserve"> </w:t>
      </w:r>
      <w:r w:rsidRPr="00445E31">
        <w:rPr>
          <w:rFonts w:ascii="Arial" w:hAnsi="Arial" w:cs="Arial"/>
          <w:color w:val="222222"/>
          <w:sz w:val="24"/>
          <w:szCs w:val="24"/>
        </w:rPr>
        <w:t xml:space="preserve">(2 ; 5 ; 12). This system allows for the design of reliable perforator flaps </w:t>
      </w:r>
      <w:r w:rsidRPr="00445E31">
        <w:rPr>
          <w:rFonts w:ascii="Arial" w:hAnsi="Arial" w:cs="Arial"/>
          <w:sz w:val="24"/>
          <w:szCs w:val="24"/>
        </w:rPr>
        <w:t>(6 ; 14)</w:t>
      </w:r>
      <w:r w:rsidRPr="00445E31">
        <w:rPr>
          <w:rFonts w:ascii="Arial" w:hAnsi="Arial" w:cs="Arial"/>
          <w:color w:val="222222"/>
          <w:sz w:val="24"/>
          <w:szCs w:val="24"/>
        </w:rPr>
        <w:t>, but it also requires careful attention during orthopedic procedures, where aggressive soft-tissue handling may disrupt essential perforators.</w:t>
      </w:r>
    </w:p>
    <w:p w14:paraId="76997733" w14:textId="26CCF772" w:rsidR="00445E31" w:rsidRPr="00445E31" w:rsidRDefault="00445E31" w:rsidP="00445E31">
      <w:pPr>
        <w:pStyle w:val="NormalWeb"/>
        <w:shd w:val="clear" w:color="auto" w:fill="FFFFFF"/>
        <w:jc w:val="both"/>
        <w:rPr>
          <w:rFonts w:ascii="Arial" w:hAnsi="Arial" w:cs="Arial"/>
          <w:color w:val="222222"/>
          <w:sz w:val="24"/>
          <w:szCs w:val="24"/>
        </w:rPr>
      </w:pPr>
      <w:r w:rsidRPr="00445E31">
        <w:rPr>
          <w:rFonts w:ascii="Arial" w:hAnsi="Arial" w:cs="Arial"/>
          <w:color w:val="222222"/>
          <w:sz w:val="24"/>
          <w:szCs w:val="24"/>
        </w:rPr>
        <w:t>Understanding the position and</w:t>
      </w:r>
      <w:r>
        <w:rPr>
          <w:rFonts w:ascii="Arial" w:hAnsi="Arial" w:cs="Arial"/>
          <w:color w:val="222222"/>
          <w:sz w:val="24"/>
          <w:szCs w:val="24"/>
        </w:rPr>
        <w:t xml:space="preserve"> consistency of key perforators </w:t>
      </w:r>
      <w:r w:rsidRPr="00445E31">
        <w:rPr>
          <w:rFonts w:ascii="Arial" w:hAnsi="Arial" w:cs="Arial"/>
          <w:color w:val="222222"/>
          <w:sz w:val="24"/>
          <w:szCs w:val="24"/>
        </w:rPr>
        <w:t>particularly those from the medial and lateral sural arteries and the descending branch of the la</w:t>
      </w:r>
      <w:r>
        <w:rPr>
          <w:rFonts w:ascii="Arial" w:hAnsi="Arial" w:cs="Arial"/>
          <w:color w:val="222222"/>
          <w:sz w:val="24"/>
          <w:szCs w:val="24"/>
        </w:rPr>
        <w:t xml:space="preserve">teral circumflex femoral artery </w:t>
      </w:r>
      <w:r w:rsidRPr="00445E31">
        <w:rPr>
          <w:rFonts w:ascii="Arial" w:hAnsi="Arial" w:cs="Arial"/>
          <w:color w:val="222222"/>
          <w:sz w:val="24"/>
          <w:szCs w:val="24"/>
        </w:rPr>
        <w:t>is crucial for designing pedicled perforator flaps such as MSAP, LSAP, and VMAP. Preoperative planning with Doppler ultrasound or CT angiography has become increasingly important, helping surgeons avoid inadvertent injury and optimize flap orientation.</w:t>
      </w:r>
    </w:p>
    <w:p w14:paraId="787ED649" w14:textId="77777777" w:rsidR="00445E31" w:rsidRDefault="00445E31" w:rsidP="00445E31">
      <w:pPr>
        <w:pStyle w:val="NormalWeb"/>
        <w:shd w:val="clear" w:color="auto" w:fill="FFFFFF"/>
        <w:jc w:val="both"/>
        <w:rPr>
          <w:rFonts w:ascii="Arial" w:hAnsi="Arial" w:cs="Arial"/>
          <w:color w:val="222222"/>
          <w:sz w:val="24"/>
          <w:szCs w:val="24"/>
        </w:rPr>
      </w:pPr>
      <w:r w:rsidRPr="00445E31">
        <w:rPr>
          <w:rFonts w:ascii="Arial" w:hAnsi="Arial" w:cs="Arial"/>
          <w:color w:val="222222"/>
          <w:sz w:val="24"/>
          <w:szCs w:val="24"/>
        </w:rPr>
        <w:t>Furthermore, the venous drainage around the knee is mainly dependent on paired deep veins and the great and small saphenous systems. Venous congestion remains a key risk in propeller perforator flaps, making careful dissection and postoperative monitoring essential. A thorough understanding of these anatomical and vascular nuances guides flap choice, minimizes complications, and improves long-term outcomes</w:t>
      </w:r>
    </w:p>
    <w:p w14:paraId="264F8DDA" w14:textId="77777777" w:rsidR="0039016E" w:rsidRDefault="0039016E" w:rsidP="00445E31">
      <w:pPr>
        <w:pStyle w:val="NormalWeb"/>
        <w:shd w:val="clear" w:color="auto" w:fill="FFFFFF"/>
        <w:jc w:val="both"/>
        <w:rPr>
          <w:rFonts w:ascii="Arial" w:hAnsi="Arial" w:cs="Arial"/>
          <w:color w:val="222222"/>
          <w:sz w:val="24"/>
          <w:szCs w:val="24"/>
        </w:rPr>
      </w:pPr>
    </w:p>
    <w:p w14:paraId="5501AF16" w14:textId="13DF3B6F" w:rsidR="0039016E" w:rsidRPr="00445E31" w:rsidRDefault="00027802" w:rsidP="00027802">
      <w:pPr>
        <w:pStyle w:val="NormalWeb"/>
        <w:shd w:val="clear" w:color="auto" w:fill="FFFFFF"/>
        <w:ind w:right="-284"/>
        <w:jc w:val="both"/>
        <w:rPr>
          <w:rFonts w:ascii="Arial" w:hAnsi="Arial" w:cs="Arial"/>
          <w:color w:val="222222"/>
          <w:sz w:val="24"/>
          <w:szCs w:val="24"/>
        </w:rPr>
      </w:pPr>
      <w:r>
        <w:rPr>
          <w:rFonts w:ascii="Arial" w:hAnsi="Arial" w:cs="Arial"/>
          <w:noProof/>
          <w:color w:val="222222"/>
          <w:sz w:val="24"/>
          <w:szCs w:val="24"/>
        </w:rPr>
        <w:drawing>
          <wp:inline distT="0" distB="0" distL="0" distR="0" wp14:anchorId="442E7A85" wp14:editId="69164FD9">
            <wp:extent cx="2640014" cy="3204422"/>
            <wp:effectExtent l="0" t="0" r="1905" b="0"/>
            <wp:docPr id="4" name="Image 1" descr="Sans titre:Users:f:Desktop:7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Users:f:Desktop:7879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0683" cy="3205234"/>
                    </a:xfrm>
                    <a:prstGeom prst="rect">
                      <a:avLst/>
                    </a:prstGeom>
                    <a:noFill/>
                    <a:ln>
                      <a:noFill/>
                    </a:ln>
                  </pic:spPr>
                </pic:pic>
              </a:graphicData>
            </a:graphic>
          </wp:inline>
        </w:drawing>
      </w:r>
      <w:r w:rsidR="0039016E">
        <w:rPr>
          <w:rFonts w:ascii="Arial" w:hAnsi="Arial" w:cs="Arial"/>
          <w:noProof/>
          <w:color w:val="222222"/>
          <w:sz w:val="24"/>
          <w:szCs w:val="24"/>
        </w:rPr>
        <w:drawing>
          <wp:inline distT="0" distB="0" distL="0" distR="0" wp14:anchorId="1720E943" wp14:editId="57EF307C">
            <wp:extent cx="2918555" cy="3166110"/>
            <wp:effectExtent l="0" t="0" r="254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joint-anatomy-1.jpg"/>
                    <pic:cNvPicPr/>
                  </pic:nvPicPr>
                  <pic:blipFill>
                    <a:blip r:embed="rId16">
                      <a:extLst>
                        <a:ext uri="{28A0092B-C50C-407E-A947-70E740481C1C}">
                          <a14:useLocalDpi xmlns:a14="http://schemas.microsoft.com/office/drawing/2010/main" val="0"/>
                        </a:ext>
                      </a:extLst>
                    </a:blip>
                    <a:stretch>
                      <a:fillRect/>
                    </a:stretch>
                  </pic:blipFill>
                  <pic:spPr>
                    <a:xfrm>
                      <a:off x="0" y="0"/>
                      <a:ext cx="2919095" cy="3166696"/>
                    </a:xfrm>
                    <a:prstGeom prst="rect">
                      <a:avLst/>
                    </a:prstGeom>
                  </pic:spPr>
                </pic:pic>
              </a:graphicData>
            </a:graphic>
          </wp:inline>
        </w:drawing>
      </w:r>
    </w:p>
    <w:p w14:paraId="60E73818" w14:textId="078EBD40" w:rsidR="00445E31" w:rsidRDefault="00027802" w:rsidP="00445E31">
      <w:pPr>
        <w:shd w:val="clear" w:color="auto" w:fill="FFFFFF"/>
        <w:spacing w:before="100" w:beforeAutospacing="1" w:after="100" w:afterAutospacing="1"/>
        <w:jc w:val="both"/>
        <w:outlineLvl w:val="1"/>
        <w:rPr>
          <w:rFonts w:ascii="Arial" w:eastAsia="Times New Roman" w:hAnsi="Arial" w:cs="Arial"/>
          <w:b/>
          <w:bCs/>
        </w:rPr>
      </w:pPr>
      <w:r>
        <w:rPr>
          <w:rFonts w:ascii="Arial" w:eastAsia="Times New Roman" w:hAnsi="Arial" w:cs="Arial"/>
          <w:b/>
          <w:bCs/>
          <w:noProof/>
        </w:rPr>
        <mc:AlternateContent>
          <mc:Choice Requires="wps">
            <w:drawing>
              <wp:anchor distT="0" distB="0" distL="114300" distR="114300" simplePos="0" relativeHeight="251668480" behindDoc="0" locked="0" layoutInCell="1" allowOverlap="1" wp14:anchorId="3D9B60A0" wp14:editId="1662C687">
                <wp:simplePos x="0" y="0"/>
                <wp:positionH relativeFrom="column">
                  <wp:posOffset>2743200</wp:posOffset>
                </wp:positionH>
                <wp:positionV relativeFrom="paragraph">
                  <wp:posOffset>6350</wp:posOffset>
                </wp:positionV>
                <wp:extent cx="2400300" cy="6858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2400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A2F1C" w14:textId="2C6005BE" w:rsidR="00B42D37" w:rsidRPr="00027802" w:rsidRDefault="00B42D37" w:rsidP="00027802">
                            <w:pPr>
                              <w:pStyle w:val="Titre2"/>
                              <w:shd w:val="clear" w:color="auto" w:fill="FFFFFF"/>
                              <w:rPr>
                                <w:rStyle w:val="lev"/>
                                <w:rFonts w:ascii="Arial" w:eastAsia="Times New Roman" w:hAnsi="Arial" w:cs="Arial"/>
                                <w:b/>
                                <w:bCs/>
                                <w:i/>
                                <w:color w:val="222222"/>
                                <w:sz w:val="24"/>
                                <w:szCs w:val="24"/>
                              </w:rPr>
                            </w:pPr>
                            <w:r w:rsidRPr="00027802">
                              <w:rPr>
                                <w:rStyle w:val="lev"/>
                                <w:rFonts w:ascii="Arial" w:eastAsia="Times New Roman" w:hAnsi="Arial" w:cs="Arial"/>
                                <w:b/>
                                <w:bCs/>
                                <w:i/>
                                <w:color w:val="222222"/>
                                <w:sz w:val="24"/>
                                <w:szCs w:val="24"/>
                              </w:rPr>
                              <w:t>F</w:t>
                            </w:r>
                            <w:r>
                              <w:rPr>
                                <w:rStyle w:val="lev"/>
                                <w:rFonts w:ascii="Arial" w:eastAsia="Times New Roman" w:hAnsi="Arial" w:cs="Arial"/>
                                <w:b/>
                                <w:bCs/>
                                <w:i/>
                                <w:color w:val="222222"/>
                                <w:sz w:val="24"/>
                                <w:szCs w:val="24"/>
                              </w:rPr>
                              <w:t>IG 2</w:t>
                            </w:r>
                            <w:r w:rsidRPr="00027802">
                              <w:rPr>
                                <w:rStyle w:val="lev"/>
                                <w:rFonts w:ascii="Arial" w:eastAsia="Times New Roman" w:hAnsi="Arial" w:cs="Arial"/>
                                <w:b/>
                                <w:bCs/>
                                <w:i/>
                                <w:color w:val="222222"/>
                                <w:sz w:val="24"/>
                                <w:szCs w:val="24"/>
                              </w:rPr>
                              <w:t xml:space="preserve">. </w:t>
                            </w:r>
                            <w:r>
                              <w:rPr>
                                <w:rStyle w:val="lev"/>
                                <w:rFonts w:ascii="Arial" w:eastAsia="Times New Roman" w:hAnsi="Arial" w:cs="Arial"/>
                                <w:b/>
                                <w:bCs/>
                                <w:i/>
                                <w:color w:val="222222"/>
                                <w:sz w:val="24"/>
                                <w:szCs w:val="24"/>
                              </w:rPr>
                              <w:t xml:space="preserve">Knee  anatomy </w:t>
                            </w:r>
                          </w:p>
                          <w:p w14:paraId="382E00F5" w14:textId="77777777" w:rsidR="00B42D37" w:rsidRPr="00027802" w:rsidRDefault="00B42D37" w:rsidP="0002780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8" o:spid="_x0000_s1026" type="#_x0000_t202" style="position:absolute;left:0;text-align:left;margin-left:3in;margin-top:.5pt;width:189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" filled="f" stroked="f">
                <v:textbox>
                  <w:txbxContent>
                    <w:p w14:paraId="293A2F1C" w14:textId="2C6005BE" w:rsidR="00B42D37" w:rsidRPr="00027802" w:rsidRDefault="00B42D37" w:rsidP="00027802">
                      <w:pPr>
                        <w:pStyle w:val="Titre2"/>
                        <w:shd w:val="clear" w:color="auto" w:fill="FFFFFF"/>
                        <w:rPr>
                          <w:rStyle w:val="lev"/>
                          <w:rFonts w:ascii="Arial" w:eastAsia="Times New Roman" w:hAnsi="Arial" w:cs="Arial"/>
                          <w:b/>
                          <w:bCs/>
                          <w:i/>
                          <w:color w:val="222222"/>
                          <w:sz w:val="24"/>
                          <w:szCs w:val="24"/>
                        </w:rPr>
                      </w:pPr>
                      <w:r w:rsidRPr="00027802">
                        <w:rPr>
                          <w:rStyle w:val="lev"/>
                          <w:rFonts w:ascii="Arial" w:eastAsia="Times New Roman" w:hAnsi="Arial" w:cs="Arial"/>
                          <w:b/>
                          <w:bCs/>
                          <w:i/>
                          <w:color w:val="222222"/>
                          <w:sz w:val="24"/>
                          <w:szCs w:val="24"/>
                        </w:rPr>
                        <w:t>F</w:t>
                      </w:r>
                      <w:r>
                        <w:rPr>
                          <w:rStyle w:val="lev"/>
                          <w:rFonts w:ascii="Arial" w:eastAsia="Times New Roman" w:hAnsi="Arial" w:cs="Arial"/>
                          <w:b/>
                          <w:bCs/>
                          <w:i/>
                          <w:color w:val="222222"/>
                          <w:sz w:val="24"/>
                          <w:szCs w:val="24"/>
                        </w:rPr>
                        <w:t>IG 2</w:t>
                      </w:r>
                      <w:r w:rsidRPr="00027802">
                        <w:rPr>
                          <w:rStyle w:val="lev"/>
                          <w:rFonts w:ascii="Arial" w:eastAsia="Times New Roman" w:hAnsi="Arial" w:cs="Arial"/>
                          <w:b/>
                          <w:bCs/>
                          <w:i/>
                          <w:color w:val="222222"/>
                          <w:sz w:val="24"/>
                          <w:szCs w:val="24"/>
                        </w:rPr>
                        <w:t xml:space="preserve">. </w:t>
                      </w:r>
                      <w:r>
                        <w:rPr>
                          <w:rStyle w:val="lev"/>
                          <w:rFonts w:ascii="Arial" w:eastAsia="Times New Roman" w:hAnsi="Arial" w:cs="Arial"/>
                          <w:b/>
                          <w:bCs/>
                          <w:i/>
                          <w:color w:val="222222"/>
                          <w:sz w:val="24"/>
                          <w:szCs w:val="24"/>
                        </w:rPr>
                        <w:t xml:space="preserve">Knee  anatomy </w:t>
                      </w:r>
                    </w:p>
                    <w:p w14:paraId="382E00F5" w14:textId="77777777" w:rsidR="00B42D37" w:rsidRPr="00027802" w:rsidRDefault="00B42D37" w:rsidP="00027802">
                      <w:pPr>
                        <w:rPr>
                          <w:b/>
                        </w:rPr>
                      </w:pPr>
                    </w:p>
                  </w:txbxContent>
                </v:textbox>
                <w10:wrap type="square"/>
              </v:shape>
            </w:pict>
          </mc:Fallback>
        </mc:AlternateContent>
      </w:r>
      <w:r>
        <w:rPr>
          <w:rFonts w:ascii="Arial" w:eastAsia="Times New Roman" w:hAnsi="Arial" w:cs="Arial"/>
          <w:b/>
          <w:bCs/>
          <w:noProof/>
        </w:rPr>
        <mc:AlternateContent>
          <mc:Choice Requires="wps">
            <w:drawing>
              <wp:anchor distT="0" distB="0" distL="114300" distR="114300" simplePos="0" relativeHeight="251666432" behindDoc="0" locked="0" layoutInCell="1" allowOverlap="1" wp14:anchorId="7D93E62E" wp14:editId="09FEFDFF">
                <wp:simplePos x="0" y="0"/>
                <wp:positionH relativeFrom="column">
                  <wp:posOffset>0</wp:posOffset>
                </wp:positionH>
                <wp:positionV relativeFrom="paragraph">
                  <wp:posOffset>6350</wp:posOffset>
                </wp:positionV>
                <wp:extent cx="2400300" cy="6858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400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9DAFAC" w14:textId="763AF4AE" w:rsidR="00B42D37" w:rsidRPr="00027802" w:rsidRDefault="00B42D37" w:rsidP="00027802">
                            <w:pPr>
                              <w:pStyle w:val="Titre2"/>
                              <w:shd w:val="clear" w:color="auto" w:fill="FFFFFF"/>
                              <w:rPr>
                                <w:rStyle w:val="lev"/>
                                <w:rFonts w:ascii="Arial" w:eastAsia="Times New Roman" w:hAnsi="Arial" w:cs="Arial"/>
                                <w:b/>
                                <w:bCs/>
                                <w:i/>
                                <w:color w:val="222222"/>
                                <w:sz w:val="24"/>
                                <w:szCs w:val="24"/>
                              </w:rPr>
                            </w:pPr>
                            <w:r w:rsidRPr="00027802">
                              <w:rPr>
                                <w:rStyle w:val="lev"/>
                                <w:rFonts w:ascii="Arial" w:eastAsia="Times New Roman" w:hAnsi="Arial" w:cs="Arial"/>
                                <w:b/>
                                <w:bCs/>
                                <w:i/>
                                <w:color w:val="222222"/>
                                <w:sz w:val="24"/>
                                <w:szCs w:val="24"/>
                              </w:rPr>
                              <w:t>F</w:t>
                            </w:r>
                            <w:r>
                              <w:rPr>
                                <w:rStyle w:val="lev"/>
                                <w:rFonts w:ascii="Arial" w:eastAsia="Times New Roman" w:hAnsi="Arial" w:cs="Arial"/>
                                <w:b/>
                                <w:bCs/>
                                <w:i/>
                                <w:color w:val="222222"/>
                                <w:sz w:val="24"/>
                                <w:szCs w:val="24"/>
                              </w:rPr>
                              <w:t>IG 1</w:t>
                            </w:r>
                            <w:r w:rsidRPr="00027802">
                              <w:rPr>
                                <w:rStyle w:val="lev"/>
                                <w:rFonts w:ascii="Arial" w:eastAsia="Times New Roman" w:hAnsi="Arial" w:cs="Arial"/>
                                <w:b/>
                                <w:bCs/>
                                <w:i/>
                                <w:color w:val="222222"/>
                                <w:sz w:val="24"/>
                                <w:szCs w:val="24"/>
                              </w:rPr>
                              <w:t xml:space="preserve">. </w:t>
                            </w:r>
                            <w:r>
                              <w:rPr>
                                <w:rStyle w:val="lev"/>
                                <w:rFonts w:ascii="Arial" w:eastAsia="Times New Roman" w:hAnsi="Arial" w:cs="Arial"/>
                                <w:b/>
                                <w:bCs/>
                                <w:i/>
                                <w:color w:val="222222"/>
                                <w:sz w:val="24"/>
                                <w:szCs w:val="24"/>
                              </w:rPr>
                              <w:t>Vascular anatomy of the knee</w:t>
                            </w:r>
                          </w:p>
                          <w:p w14:paraId="4A01233D" w14:textId="77777777" w:rsidR="00B42D37" w:rsidRPr="00027802" w:rsidRDefault="00B42D3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left:0;text-align:left;margin-left:0;margin-top:.5pt;width:189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" filled="f" stroked="f">
                <v:textbox>
                  <w:txbxContent>
                    <w:p w14:paraId="559DAFAC" w14:textId="763AF4AE" w:rsidR="00B42D37" w:rsidRPr="00027802" w:rsidRDefault="00B42D37" w:rsidP="00027802">
                      <w:pPr>
                        <w:pStyle w:val="Titre2"/>
                        <w:shd w:val="clear" w:color="auto" w:fill="FFFFFF"/>
                        <w:rPr>
                          <w:rStyle w:val="lev"/>
                          <w:rFonts w:ascii="Arial" w:eastAsia="Times New Roman" w:hAnsi="Arial" w:cs="Arial"/>
                          <w:b/>
                          <w:bCs/>
                          <w:i/>
                          <w:color w:val="222222"/>
                          <w:sz w:val="24"/>
                          <w:szCs w:val="24"/>
                        </w:rPr>
                      </w:pPr>
                      <w:r w:rsidRPr="00027802">
                        <w:rPr>
                          <w:rStyle w:val="lev"/>
                          <w:rFonts w:ascii="Arial" w:eastAsia="Times New Roman" w:hAnsi="Arial" w:cs="Arial"/>
                          <w:b/>
                          <w:bCs/>
                          <w:i/>
                          <w:color w:val="222222"/>
                          <w:sz w:val="24"/>
                          <w:szCs w:val="24"/>
                        </w:rPr>
                        <w:t>F</w:t>
                      </w:r>
                      <w:r>
                        <w:rPr>
                          <w:rStyle w:val="lev"/>
                          <w:rFonts w:ascii="Arial" w:eastAsia="Times New Roman" w:hAnsi="Arial" w:cs="Arial"/>
                          <w:b/>
                          <w:bCs/>
                          <w:i/>
                          <w:color w:val="222222"/>
                          <w:sz w:val="24"/>
                          <w:szCs w:val="24"/>
                        </w:rPr>
                        <w:t>IG 1</w:t>
                      </w:r>
                      <w:r w:rsidRPr="00027802">
                        <w:rPr>
                          <w:rStyle w:val="lev"/>
                          <w:rFonts w:ascii="Arial" w:eastAsia="Times New Roman" w:hAnsi="Arial" w:cs="Arial"/>
                          <w:b/>
                          <w:bCs/>
                          <w:i/>
                          <w:color w:val="222222"/>
                          <w:sz w:val="24"/>
                          <w:szCs w:val="24"/>
                        </w:rPr>
                        <w:t xml:space="preserve">. </w:t>
                      </w:r>
                      <w:r>
                        <w:rPr>
                          <w:rStyle w:val="lev"/>
                          <w:rFonts w:ascii="Arial" w:eastAsia="Times New Roman" w:hAnsi="Arial" w:cs="Arial"/>
                          <w:b/>
                          <w:bCs/>
                          <w:i/>
                          <w:color w:val="222222"/>
                          <w:sz w:val="24"/>
                          <w:szCs w:val="24"/>
                        </w:rPr>
                        <w:t>Vascular anatomy of the knee</w:t>
                      </w:r>
                    </w:p>
                    <w:p w14:paraId="4A01233D" w14:textId="77777777" w:rsidR="00B42D37" w:rsidRPr="00027802" w:rsidRDefault="00B42D37">
                      <w:pPr>
                        <w:rPr>
                          <w:b/>
                        </w:rPr>
                      </w:pPr>
                    </w:p>
                  </w:txbxContent>
                </v:textbox>
                <w10:wrap type="square"/>
              </v:shape>
            </w:pict>
          </mc:Fallback>
        </mc:AlternateContent>
      </w:r>
      <w:r>
        <w:rPr>
          <w:rFonts w:ascii="Arial" w:eastAsia="Times New Roman" w:hAnsi="Arial" w:cs="Arial"/>
          <w:b/>
          <w:bCs/>
        </w:rPr>
        <w:t xml:space="preserve">  </w:t>
      </w:r>
    </w:p>
    <w:p w14:paraId="46BABD9E" w14:textId="77777777" w:rsidR="00027802" w:rsidRDefault="00027802" w:rsidP="00445E31">
      <w:pPr>
        <w:shd w:val="clear" w:color="auto" w:fill="FFFFFF"/>
        <w:spacing w:before="100" w:beforeAutospacing="1" w:after="100" w:afterAutospacing="1"/>
        <w:jc w:val="both"/>
        <w:outlineLvl w:val="1"/>
        <w:rPr>
          <w:rFonts w:ascii="Arial" w:eastAsia="Times New Roman" w:hAnsi="Arial" w:cs="Arial"/>
          <w:b/>
          <w:bCs/>
        </w:rPr>
      </w:pPr>
    </w:p>
    <w:p w14:paraId="00915AFC" w14:textId="77777777" w:rsidR="00027802" w:rsidRDefault="00027802" w:rsidP="00445E31">
      <w:pPr>
        <w:shd w:val="clear" w:color="auto" w:fill="FFFFFF"/>
        <w:spacing w:before="100" w:beforeAutospacing="1" w:after="100" w:afterAutospacing="1"/>
        <w:jc w:val="both"/>
        <w:outlineLvl w:val="1"/>
        <w:rPr>
          <w:rFonts w:ascii="Arial" w:eastAsia="Times New Roman" w:hAnsi="Arial" w:cs="Arial"/>
          <w:b/>
          <w:bCs/>
        </w:rPr>
      </w:pPr>
    </w:p>
    <w:p w14:paraId="635C354F" w14:textId="77777777" w:rsidR="00027802" w:rsidRPr="00445E31" w:rsidRDefault="00027802" w:rsidP="00445E31">
      <w:pPr>
        <w:shd w:val="clear" w:color="auto" w:fill="FFFFFF"/>
        <w:spacing w:before="100" w:beforeAutospacing="1" w:after="100" w:afterAutospacing="1"/>
        <w:jc w:val="both"/>
        <w:outlineLvl w:val="1"/>
        <w:rPr>
          <w:rFonts w:ascii="Arial" w:eastAsia="Times New Roman" w:hAnsi="Arial" w:cs="Arial"/>
          <w:b/>
          <w:bCs/>
        </w:rPr>
      </w:pPr>
    </w:p>
    <w:p w14:paraId="5940F508" w14:textId="77777777" w:rsidR="00B42D37" w:rsidRDefault="00B42D37" w:rsidP="000B16E1">
      <w:pPr>
        <w:shd w:val="clear" w:color="auto" w:fill="FFFFFF"/>
        <w:spacing w:before="100" w:beforeAutospacing="1" w:after="100" w:afterAutospacing="1"/>
        <w:outlineLvl w:val="0"/>
        <w:rPr>
          <w:rFonts w:ascii="Arial" w:eastAsia="Times New Roman" w:hAnsi="Arial" w:cs="Arial"/>
          <w:b/>
          <w:bCs/>
          <w:i/>
          <w:color w:val="222222"/>
          <w:kern w:val="36"/>
          <w:sz w:val="36"/>
          <w:szCs w:val="36"/>
        </w:rPr>
      </w:pPr>
    </w:p>
    <w:p w14:paraId="4B4391A2" w14:textId="53C06DBA" w:rsidR="000B16E1" w:rsidRPr="00E665AC" w:rsidRDefault="000B16E1" w:rsidP="000B16E1">
      <w:pPr>
        <w:shd w:val="clear" w:color="auto" w:fill="FFFFFF"/>
        <w:spacing w:before="100" w:beforeAutospacing="1" w:after="100" w:afterAutospacing="1"/>
        <w:outlineLvl w:val="0"/>
        <w:rPr>
          <w:rFonts w:ascii="Arial" w:eastAsia="Times New Roman" w:hAnsi="Arial" w:cs="Arial"/>
          <w:b/>
          <w:bCs/>
          <w:i/>
          <w:color w:val="222222"/>
          <w:kern w:val="36"/>
          <w:sz w:val="36"/>
          <w:szCs w:val="36"/>
        </w:rPr>
      </w:pPr>
      <w:r w:rsidRPr="00E665AC">
        <w:rPr>
          <w:rFonts w:ascii="Arial" w:eastAsia="Times New Roman" w:hAnsi="Arial" w:cs="Arial"/>
          <w:b/>
          <w:bCs/>
          <w:i/>
          <w:color w:val="222222"/>
          <w:kern w:val="36"/>
          <w:sz w:val="36"/>
          <w:szCs w:val="36"/>
        </w:rPr>
        <w:lastRenderedPageBreak/>
        <w:t>Etiologies of knee defects</w:t>
      </w:r>
    </w:p>
    <w:p w14:paraId="7A36DA46" w14:textId="14019655" w:rsidR="000B16E1" w:rsidRPr="000B16E1" w:rsidRDefault="000B16E1" w:rsidP="000B16E1">
      <w:pPr>
        <w:rPr>
          <w:rFonts w:ascii="Arial" w:hAnsi="Arial" w:cs="Arial"/>
        </w:rPr>
      </w:pPr>
      <w:r w:rsidRPr="000B16E1">
        <w:rPr>
          <w:rFonts w:ascii="Arial" w:hAnsi="Arial" w:cs="Arial"/>
        </w:rPr>
        <w:t>Knee defects can be caused by different etiologies that have different modalities of treateme</w:t>
      </w:r>
      <w:r w:rsidR="000006F6">
        <w:rPr>
          <w:rFonts w:ascii="Arial" w:hAnsi="Arial" w:cs="Arial"/>
        </w:rPr>
        <w:t>nt, with different timelines and</w:t>
      </w:r>
      <w:r w:rsidRPr="000B16E1">
        <w:rPr>
          <w:rFonts w:ascii="Arial" w:hAnsi="Arial" w:cs="Arial"/>
        </w:rPr>
        <w:t xml:space="preserve"> outcomes :</w:t>
      </w:r>
    </w:p>
    <w:p w14:paraId="0AFC37A2" w14:textId="46FAB429" w:rsidR="000B16E1" w:rsidRPr="000B16E1" w:rsidRDefault="000B16E1" w:rsidP="006A2480">
      <w:pPr>
        <w:jc w:val="both"/>
        <w:rPr>
          <w:rFonts w:ascii="Arial" w:hAnsi="Arial" w:cs="Arial"/>
        </w:rPr>
      </w:pPr>
      <w:r w:rsidRPr="000B16E1">
        <w:rPr>
          <w:rFonts w:ascii="Arial" w:hAnsi="Arial" w:cs="Arial"/>
        </w:rPr>
        <w:t>Trauma</w:t>
      </w:r>
      <w:r w:rsidR="002814C2">
        <w:rPr>
          <w:rFonts w:ascii="Arial" w:hAnsi="Arial" w:cs="Arial"/>
        </w:rPr>
        <w:t xml:space="preserve"> (1 ; 9) </w:t>
      </w:r>
      <w:r w:rsidRPr="000B16E1">
        <w:rPr>
          <w:rFonts w:ascii="Arial" w:hAnsi="Arial" w:cs="Arial"/>
        </w:rPr>
        <w:t xml:space="preserve"> is one of the most common causes of knee injuries and soft tissue defects usually associated with bone and extensor mechanism lesions, seen most commonly in high impact</w:t>
      </w:r>
      <w:r w:rsidR="000006F6">
        <w:rPr>
          <w:rFonts w:ascii="Arial" w:hAnsi="Arial" w:cs="Arial"/>
        </w:rPr>
        <w:t xml:space="preserve"> trafic accidents, and falls. The second most common etiology</w:t>
      </w:r>
    </w:p>
    <w:p w14:paraId="5E21B737" w14:textId="2B387C26" w:rsidR="000B16E1" w:rsidRPr="000B16E1" w:rsidRDefault="000006F6" w:rsidP="006A2480">
      <w:pPr>
        <w:jc w:val="both"/>
        <w:rPr>
          <w:rFonts w:ascii="Arial" w:hAnsi="Arial" w:cs="Arial"/>
        </w:rPr>
      </w:pPr>
      <w:proofErr w:type="gramStart"/>
      <w:r>
        <w:rPr>
          <w:rFonts w:ascii="Arial" w:hAnsi="Arial" w:cs="Arial"/>
        </w:rPr>
        <w:t>is</w:t>
      </w:r>
      <w:proofErr w:type="gramEnd"/>
      <w:r>
        <w:rPr>
          <w:rFonts w:ascii="Arial" w:hAnsi="Arial" w:cs="Arial"/>
        </w:rPr>
        <w:t xml:space="preserve"> t</w:t>
      </w:r>
      <w:r w:rsidR="000B16E1" w:rsidRPr="000B16E1">
        <w:rPr>
          <w:rFonts w:ascii="Arial" w:hAnsi="Arial" w:cs="Arial"/>
        </w:rPr>
        <w:t>umor resections</w:t>
      </w:r>
      <w:r w:rsidR="002814C2">
        <w:rPr>
          <w:rFonts w:ascii="Arial" w:hAnsi="Arial" w:cs="Arial"/>
        </w:rPr>
        <w:t xml:space="preserve">  (9 ; 14)</w:t>
      </w:r>
      <w:r w:rsidR="000B16E1" w:rsidRPr="000B16E1">
        <w:rPr>
          <w:rFonts w:ascii="Arial" w:hAnsi="Arial" w:cs="Arial"/>
        </w:rPr>
        <w:t xml:space="preserve"> Can result in big defects depending on the nature and extension of the tumor, the reconstruction is done immediatly or can be delayed, relying upon  pathology results  and the tissues exposed.</w:t>
      </w:r>
      <w:r w:rsidR="009352C1">
        <w:rPr>
          <w:rFonts w:ascii="Arial" w:hAnsi="Arial" w:cs="Arial"/>
        </w:rPr>
        <w:t xml:space="preserve"> </w:t>
      </w:r>
      <w:r w:rsidR="000B16E1" w:rsidRPr="000B16E1">
        <w:rPr>
          <w:rFonts w:ascii="Arial" w:hAnsi="Arial" w:cs="Arial"/>
        </w:rPr>
        <w:t>Infections such as Necroziting Fascitis</w:t>
      </w:r>
      <w:r w:rsidR="002814C2">
        <w:rPr>
          <w:rFonts w:ascii="Arial" w:hAnsi="Arial" w:cs="Arial"/>
        </w:rPr>
        <w:t xml:space="preserve"> (1 ; 14)</w:t>
      </w:r>
      <w:r w:rsidR="000B16E1" w:rsidRPr="000B16E1">
        <w:rPr>
          <w:rFonts w:ascii="Arial" w:hAnsi="Arial" w:cs="Arial"/>
        </w:rPr>
        <w:t xml:space="preserve"> that causes muscle fascia and subcutaneous tisue necrosis, wich can extend to te</w:t>
      </w:r>
      <w:r w:rsidR="009352C1">
        <w:rPr>
          <w:rFonts w:ascii="Arial" w:hAnsi="Arial" w:cs="Arial"/>
        </w:rPr>
        <w:t xml:space="preserve">ndons and articular capsule can </w:t>
      </w:r>
      <w:r w:rsidR="000B16E1" w:rsidRPr="000B16E1">
        <w:rPr>
          <w:rFonts w:ascii="Arial" w:hAnsi="Arial" w:cs="Arial"/>
        </w:rPr>
        <w:t xml:space="preserve"> causes dramatic complications and be life threatening.</w:t>
      </w:r>
    </w:p>
    <w:p w14:paraId="6CB8C715" w14:textId="558987B8" w:rsidR="000B16E1" w:rsidRPr="000B16E1" w:rsidRDefault="000B16E1" w:rsidP="006A2480">
      <w:pPr>
        <w:jc w:val="both"/>
        <w:rPr>
          <w:rFonts w:ascii="Arial" w:hAnsi="Arial" w:cs="Arial"/>
        </w:rPr>
      </w:pPr>
      <w:r w:rsidRPr="000B16E1">
        <w:rPr>
          <w:rFonts w:ascii="Arial" w:hAnsi="Arial" w:cs="Arial"/>
        </w:rPr>
        <w:t xml:space="preserve">Burn injuries is also a cause of soft tissue knee defects ranging from superficial defect to deep and full thickness  burns causing </w:t>
      </w:r>
      <w:r w:rsidR="009352C1">
        <w:rPr>
          <w:rFonts w:ascii="Arial" w:hAnsi="Arial" w:cs="Arial"/>
        </w:rPr>
        <w:t xml:space="preserve">muscular and capsular </w:t>
      </w:r>
      <w:proofErr w:type="gramStart"/>
      <w:r w:rsidR="009352C1">
        <w:rPr>
          <w:rFonts w:ascii="Arial" w:hAnsi="Arial" w:cs="Arial"/>
        </w:rPr>
        <w:t>dammage ,</w:t>
      </w:r>
      <w:proofErr w:type="gramEnd"/>
      <w:r w:rsidR="009352C1">
        <w:rPr>
          <w:rFonts w:ascii="Arial" w:hAnsi="Arial" w:cs="Arial"/>
        </w:rPr>
        <w:t xml:space="preserve"> </w:t>
      </w:r>
      <w:r w:rsidRPr="000B16E1">
        <w:rPr>
          <w:rFonts w:ascii="Arial" w:hAnsi="Arial" w:cs="Arial"/>
        </w:rPr>
        <w:t>the defect can also be second</w:t>
      </w:r>
      <w:r w:rsidR="00F9310E">
        <w:rPr>
          <w:rFonts w:ascii="Arial" w:hAnsi="Arial" w:cs="Arial"/>
        </w:rPr>
        <w:t>ary to burn contracture release (1 ;14)</w:t>
      </w:r>
    </w:p>
    <w:p w14:paraId="65FEE753" w14:textId="22A71EA6" w:rsidR="00F9310E" w:rsidRPr="000B16E1" w:rsidRDefault="000B16E1" w:rsidP="006A2480">
      <w:pPr>
        <w:jc w:val="both"/>
        <w:rPr>
          <w:rFonts w:ascii="Arial" w:hAnsi="Arial" w:cs="Arial"/>
        </w:rPr>
      </w:pPr>
      <w:r w:rsidRPr="000B16E1">
        <w:rPr>
          <w:rFonts w:ascii="Arial" w:hAnsi="Arial" w:cs="Arial"/>
        </w:rPr>
        <w:t>Some other etiologies can cause soft tissue knee defects such as post surgical radiation or wound compl</w:t>
      </w:r>
      <w:r w:rsidR="00F9310E">
        <w:rPr>
          <w:rFonts w:ascii="Arial" w:hAnsi="Arial" w:cs="Arial"/>
        </w:rPr>
        <w:t>icat</w:t>
      </w:r>
      <w:r w:rsidR="00CE093F">
        <w:rPr>
          <w:rFonts w:ascii="Arial" w:hAnsi="Arial" w:cs="Arial"/>
        </w:rPr>
        <w:t>ions following arthroplasty (19</w:t>
      </w:r>
      <w:r w:rsidR="00F9310E">
        <w:rPr>
          <w:rFonts w:ascii="Arial" w:hAnsi="Arial" w:cs="Arial"/>
        </w:rPr>
        <w:t>;</w:t>
      </w:r>
      <w:r w:rsidR="00CE093F">
        <w:rPr>
          <w:rFonts w:ascii="Arial" w:hAnsi="Arial" w:cs="Arial"/>
        </w:rPr>
        <w:t xml:space="preserve"> </w:t>
      </w:r>
      <w:r w:rsidR="00F9310E">
        <w:rPr>
          <w:rFonts w:ascii="Arial" w:hAnsi="Arial" w:cs="Arial"/>
        </w:rPr>
        <w:t>23)</w:t>
      </w:r>
    </w:p>
    <w:p w14:paraId="1356BD34" w14:textId="77777777" w:rsidR="00E57B22" w:rsidRDefault="00E57B22" w:rsidP="00485346">
      <w:pPr>
        <w:pStyle w:val="Titre2"/>
        <w:shd w:val="clear" w:color="auto" w:fill="FFFFFF"/>
        <w:jc w:val="both"/>
        <w:rPr>
          <w:rStyle w:val="lev"/>
          <w:rFonts w:ascii="Arial" w:eastAsia="Times New Roman" w:hAnsi="Arial" w:cs="Arial"/>
          <w:b/>
          <w:bCs/>
          <w:i/>
          <w:color w:val="222222"/>
        </w:rPr>
      </w:pPr>
      <w:r w:rsidRPr="00E665AC">
        <w:rPr>
          <w:rStyle w:val="lev"/>
          <w:rFonts w:ascii="Arial" w:eastAsia="Times New Roman" w:hAnsi="Arial" w:cs="Arial"/>
          <w:b/>
          <w:bCs/>
          <w:i/>
          <w:color w:val="222222"/>
        </w:rPr>
        <w:t>Overview of Reconstructive Options</w:t>
      </w:r>
    </w:p>
    <w:p w14:paraId="595B53E3" w14:textId="77777777" w:rsidR="006773A9" w:rsidRDefault="006773A9" w:rsidP="00485346">
      <w:pPr>
        <w:pStyle w:val="NormalWeb"/>
        <w:shd w:val="clear" w:color="auto" w:fill="FFFFFF"/>
        <w:jc w:val="both"/>
        <w:rPr>
          <w:rFonts w:ascii="Arial" w:hAnsi="Arial" w:cs="Arial"/>
          <w:color w:val="222222"/>
          <w:sz w:val="24"/>
          <w:szCs w:val="24"/>
        </w:rPr>
      </w:pPr>
      <w:r>
        <w:rPr>
          <w:rFonts w:ascii="Arial" w:hAnsi="Arial" w:cs="Arial"/>
          <w:color w:val="222222"/>
          <w:sz w:val="24"/>
          <w:szCs w:val="24"/>
        </w:rPr>
        <w:t>The reconstructive ladder for knee soft-tissue coverage has evolved into a more flexible “reconstructive elevator,” recognizing that certain defects require immediate advancement to flap-based reconstruction. While local wound care and negative-pressure therapy remain valuable tools, they rarely suffice when deep structures such as tendon, bone, or hardware are exposed.</w:t>
      </w:r>
    </w:p>
    <w:p w14:paraId="6B4884EF" w14:textId="77777777" w:rsidR="006773A9" w:rsidRDefault="006773A9" w:rsidP="00485346">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The transition to muscle and myocutaneous flaps marked a major advancement, with the gastrocnemius flap historically considered the workhorse for knee coverage. However, the morbidity associated with sacrificing muscle has prompted a shift toward fasciocutaneous and perforator-based flaps, which preserve function and offer more pliable tissue.</w:t>
      </w:r>
    </w:p>
    <w:p w14:paraId="774867EE" w14:textId="77777777" w:rsidR="006773A9" w:rsidRDefault="006773A9" w:rsidP="00485346">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Ultimately, flap selection depends on defect size, orientation, depth, infection, and functional considerations. The emergence of perforator mapping, microsurgical precision, and combined flap strategies has significantly broadened reconstructive possibilities and improved outcomes</w:t>
      </w:r>
    </w:p>
    <w:p w14:paraId="01A5317C" w14:textId="1CC042B7" w:rsidR="00E57B22" w:rsidRDefault="00E57B22" w:rsidP="00485346">
      <w:pPr>
        <w:pStyle w:val="NormalWeb"/>
        <w:shd w:val="clear" w:color="auto" w:fill="FFFFFF"/>
        <w:spacing w:before="0" w:beforeAutospacing="0" w:after="0" w:afterAutospacing="0"/>
        <w:jc w:val="both"/>
        <w:rPr>
          <w:rFonts w:ascii="Arial" w:hAnsi="Arial" w:cs="Arial"/>
          <w:color w:val="222222"/>
          <w:sz w:val="24"/>
          <w:szCs w:val="24"/>
        </w:rPr>
      </w:pPr>
      <w:r w:rsidRPr="000B16E1">
        <w:rPr>
          <w:rFonts w:ascii="Arial" w:hAnsi="Arial" w:cs="Arial"/>
          <w:color w:val="222222"/>
          <w:sz w:val="24"/>
          <w:szCs w:val="24"/>
        </w:rPr>
        <w:t>Multiple reconstructive techn</w:t>
      </w:r>
      <w:r w:rsidR="004F7069">
        <w:rPr>
          <w:rFonts w:ascii="Arial" w:hAnsi="Arial" w:cs="Arial"/>
          <w:color w:val="222222"/>
          <w:sz w:val="24"/>
          <w:szCs w:val="24"/>
        </w:rPr>
        <w:t>iques are described ; t</w:t>
      </w:r>
      <w:r w:rsidR="00F4151D" w:rsidRPr="000B16E1">
        <w:rPr>
          <w:rFonts w:ascii="Arial" w:hAnsi="Arial" w:cs="Arial"/>
          <w:color w:val="222222"/>
          <w:sz w:val="24"/>
          <w:szCs w:val="24"/>
        </w:rPr>
        <w:t>he appropriate c</w:t>
      </w:r>
      <w:r w:rsidRPr="000B16E1">
        <w:rPr>
          <w:rFonts w:ascii="Arial" w:hAnsi="Arial" w:cs="Arial"/>
          <w:color w:val="222222"/>
          <w:sz w:val="24"/>
          <w:szCs w:val="24"/>
        </w:rPr>
        <w:t xml:space="preserve">hoice depends on </w:t>
      </w:r>
      <w:r w:rsidR="00F4151D" w:rsidRPr="000B16E1">
        <w:rPr>
          <w:rFonts w:ascii="Arial" w:hAnsi="Arial" w:cs="Arial"/>
          <w:color w:val="222222"/>
          <w:sz w:val="24"/>
          <w:szCs w:val="24"/>
        </w:rPr>
        <w:t xml:space="preserve"> the proper evaluation of </w:t>
      </w:r>
      <w:r w:rsidRPr="000B16E1">
        <w:rPr>
          <w:rFonts w:ascii="Arial" w:hAnsi="Arial" w:cs="Arial"/>
          <w:color w:val="222222"/>
          <w:sz w:val="24"/>
          <w:szCs w:val="24"/>
        </w:rPr>
        <w:t>defect size a</w:t>
      </w:r>
      <w:r w:rsidR="00F4151D" w:rsidRPr="000B16E1">
        <w:rPr>
          <w:rFonts w:ascii="Arial" w:hAnsi="Arial" w:cs="Arial"/>
          <w:color w:val="222222"/>
          <w:sz w:val="24"/>
          <w:szCs w:val="24"/>
        </w:rPr>
        <w:t>nd location, depth (skin only or</w:t>
      </w:r>
      <w:r w:rsidRPr="000B16E1">
        <w:rPr>
          <w:rFonts w:ascii="Arial" w:hAnsi="Arial" w:cs="Arial"/>
          <w:color w:val="222222"/>
          <w:sz w:val="24"/>
          <w:szCs w:val="24"/>
        </w:rPr>
        <w:t xml:space="preserve"> deeper structures), presence of infection, </w:t>
      </w:r>
      <w:r w:rsidR="00F4151D" w:rsidRPr="000B16E1">
        <w:rPr>
          <w:rFonts w:ascii="Arial" w:hAnsi="Arial" w:cs="Arial"/>
          <w:color w:val="222222"/>
          <w:sz w:val="24"/>
          <w:szCs w:val="24"/>
        </w:rPr>
        <w:t>and availability of donor sites</w:t>
      </w:r>
      <w:r w:rsidRPr="000B16E1">
        <w:rPr>
          <w:rFonts w:ascii="Arial" w:hAnsi="Arial" w:cs="Arial"/>
          <w:color w:val="222222"/>
          <w:sz w:val="24"/>
          <w:szCs w:val="24"/>
        </w:rPr>
        <w:t xml:space="preserve">. </w:t>
      </w:r>
    </w:p>
    <w:p w14:paraId="3B7828C0" w14:textId="77777777" w:rsidR="000622F9" w:rsidRPr="000B16E1" w:rsidRDefault="000622F9" w:rsidP="00485346">
      <w:pPr>
        <w:pStyle w:val="NormalWeb"/>
        <w:shd w:val="clear" w:color="auto" w:fill="FFFFFF"/>
        <w:spacing w:before="0" w:beforeAutospacing="0" w:after="0" w:afterAutospacing="0"/>
        <w:jc w:val="both"/>
        <w:rPr>
          <w:rFonts w:ascii="Arial" w:hAnsi="Arial" w:cs="Arial"/>
          <w:color w:val="222222"/>
          <w:sz w:val="24"/>
          <w:szCs w:val="24"/>
        </w:rPr>
      </w:pPr>
    </w:p>
    <w:p w14:paraId="3968215D" w14:textId="16CC1ED4" w:rsidR="00E57B22" w:rsidRPr="006A2480" w:rsidRDefault="00E57B22" w:rsidP="00485346">
      <w:pPr>
        <w:pStyle w:val="Titre3"/>
        <w:shd w:val="clear" w:color="auto" w:fill="FFFFFF"/>
        <w:spacing w:before="0" w:beforeAutospacing="0" w:after="0" w:afterAutospacing="0"/>
        <w:jc w:val="both"/>
        <w:rPr>
          <w:rFonts w:ascii="Arial" w:eastAsia="Times New Roman" w:hAnsi="Arial" w:cs="Arial"/>
          <w:color w:val="222222"/>
        </w:rPr>
      </w:pPr>
      <w:r w:rsidRPr="006A2480">
        <w:rPr>
          <w:rStyle w:val="lev"/>
          <w:rFonts w:ascii="Arial" w:eastAsia="Times New Roman" w:hAnsi="Arial" w:cs="Arial"/>
          <w:b/>
          <w:bCs/>
          <w:color w:val="222222"/>
        </w:rPr>
        <w:t>Local Skin Grafts and Skin Flaps</w:t>
      </w:r>
      <w:r w:rsidR="00F7155B" w:rsidRPr="006A2480">
        <w:rPr>
          <w:rStyle w:val="lev"/>
          <w:rFonts w:ascii="Arial" w:eastAsia="Times New Roman" w:hAnsi="Arial" w:cs="Arial"/>
          <w:b/>
          <w:bCs/>
          <w:color w:val="222222"/>
        </w:rPr>
        <w:t xml:space="preserve"> </w:t>
      </w:r>
    </w:p>
    <w:p w14:paraId="1257BF0C" w14:textId="77777777" w:rsidR="000622F9" w:rsidRDefault="00C16336" w:rsidP="00485346">
      <w:pPr>
        <w:pStyle w:val="NormalWeb"/>
        <w:shd w:val="clear" w:color="auto" w:fill="FFFFFF"/>
        <w:spacing w:before="0" w:beforeAutospacing="0" w:after="0" w:afterAutospacing="0"/>
        <w:jc w:val="both"/>
        <w:rPr>
          <w:rFonts w:ascii="Arial" w:hAnsi="Arial" w:cs="Arial"/>
          <w:color w:val="222222"/>
          <w:sz w:val="24"/>
          <w:szCs w:val="24"/>
        </w:rPr>
      </w:pPr>
      <w:r w:rsidRPr="000B16E1">
        <w:rPr>
          <w:rFonts w:ascii="Arial" w:hAnsi="Arial" w:cs="Arial"/>
          <w:color w:val="222222"/>
          <w:sz w:val="24"/>
          <w:szCs w:val="24"/>
        </w:rPr>
        <w:t>Skin grafts and local flaps have limited use, especially in complex defects</w:t>
      </w:r>
      <w:r w:rsidR="00F7155B">
        <w:rPr>
          <w:rFonts w:ascii="Arial" w:hAnsi="Arial" w:cs="Arial"/>
          <w:color w:val="222222"/>
          <w:sz w:val="24"/>
          <w:szCs w:val="24"/>
        </w:rPr>
        <w:t xml:space="preserve"> (</w:t>
      </w:r>
      <w:r w:rsidR="00F7155B" w:rsidRPr="00F7155B">
        <w:rPr>
          <w:rStyle w:val="lev"/>
          <w:rFonts w:ascii="Arial" w:eastAsia="Times New Roman" w:hAnsi="Arial" w:cs="Arial"/>
          <w:b w:val="0"/>
          <w:bCs w:val="0"/>
          <w:color w:val="222222"/>
        </w:rPr>
        <w:t>1</w:t>
      </w:r>
      <w:r w:rsidR="00F7155B">
        <w:rPr>
          <w:rStyle w:val="lev"/>
          <w:rFonts w:ascii="Arial" w:eastAsia="Times New Roman" w:hAnsi="Arial" w:cs="Arial"/>
          <w:b w:val="0"/>
          <w:bCs w:val="0"/>
          <w:color w:val="222222"/>
        </w:rPr>
        <w:t>;</w:t>
      </w:r>
      <w:r w:rsidR="004F7069">
        <w:rPr>
          <w:rStyle w:val="lev"/>
          <w:rFonts w:ascii="Arial" w:eastAsia="Times New Roman" w:hAnsi="Arial" w:cs="Arial"/>
          <w:b w:val="0"/>
          <w:bCs w:val="0"/>
          <w:color w:val="222222"/>
        </w:rPr>
        <w:t xml:space="preserve"> </w:t>
      </w:r>
      <w:r w:rsidR="00F7155B">
        <w:rPr>
          <w:rStyle w:val="lev"/>
          <w:rFonts w:ascii="Arial" w:eastAsia="Times New Roman" w:hAnsi="Arial" w:cs="Arial"/>
          <w:b w:val="0"/>
          <w:bCs w:val="0"/>
          <w:color w:val="222222"/>
        </w:rPr>
        <w:t>9)</w:t>
      </w:r>
      <w:r w:rsidR="004F7069">
        <w:rPr>
          <w:rFonts w:ascii="Arial" w:hAnsi="Arial" w:cs="Arial"/>
          <w:color w:val="222222"/>
          <w:sz w:val="24"/>
          <w:szCs w:val="24"/>
        </w:rPr>
        <w:t xml:space="preserve">. </w:t>
      </w:r>
      <w:r w:rsidRPr="000B16E1">
        <w:rPr>
          <w:rFonts w:ascii="Arial" w:hAnsi="Arial" w:cs="Arial"/>
          <w:color w:val="222222"/>
          <w:sz w:val="24"/>
          <w:szCs w:val="24"/>
        </w:rPr>
        <w:t>In the case of s</w:t>
      </w:r>
      <w:r w:rsidR="00E57B22" w:rsidRPr="000B16E1">
        <w:rPr>
          <w:rFonts w:ascii="Arial" w:hAnsi="Arial" w:cs="Arial"/>
          <w:color w:val="222222"/>
          <w:sz w:val="24"/>
          <w:szCs w:val="24"/>
        </w:rPr>
        <w:t>mall, superficial defects without exposure</w:t>
      </w:r>
      <w:r w:rsidR="00F4151D" w:rsidRPr="000B16E1">
        <w:rPr>
          <w:rFonts w:ascii="Arial" w:hAnsi="Arial" w:cs="Arial"/>
          <w:color w:val="222222"/>
          <w:sz w:val="24"/>
          <w:szCs w:val="24"/>
        </w:rPr>
        <w:t xml:space="preserve"> noble structures</w:t>
      </w:r>
      <w:r w:rsidR="00E57B22" w:rsidRPr="000B16E1">
        <w:rPr>
          <w:rFonts w:ascii="Arial" w:hAnsi="Arial" w:cs="Arial"/>
          <w:color w:val="222222"/>
          <w:sz w:val="24"/>
          <w:szCs w:val="24"/>
        </w:rPr>
        <w:t>, skin grafts or local random skin flaps</w:t>
      </w:r>
      <w:r w:rsidR="000B16E1" w:rsidRPr="000B16E1">
        <w:rPr>
          <w:rFonts w:ascii="Arial" w:hAnsi="Arial" w:cs="Arial"/>
          <w:color w:val="222222"/>
          <w:sz w:val="24"/>
          <w:szCs w:val="24"/>
        </w:rPr>
        <w:t xml:space="preserve"> can be sufficient</w:t>
      </w:r>
      <w:r w:rsidR="00E57B22" w:rsidRPr="000B16E1">
        <w:rPr>
          <w:rFonts w:ascii="Arial" w:hAnsi="Arial" w:cs="Arial"/>
          <w:color w:val="222222"/>
          <w:sz w:val="24"/>
          <w:szCs w:val="24"/>
        </w:rPr>
        <w:t xml:space="preserve">. </w:t>
      </w:r>
      <w:r w:rsidR="004F7069">
        <w:rPr>
          <w:rFonts w:ascii="Arial" w:hAnsi="Arial" w:cs="Arial"/>
          <w:color w:val="222222"/>
          <w:sz w:val="24"/>
          <w:szCs w:val="24"/>
        </w:rPr>
        <w:t xml:space="preserve"> </w:t>
      </w:r>
      <w:r w:rsidR="00E57B22" w:rsidRPr="000B16E1">
        <w:rPr>
          <w:rFonts w:ascii="Arial" w:hAnsi="Arial" w:cs="Arial"/>
          <w:color w:val="222222"/>
          <w:sz w:val="24"/>
          <w:szCs w:val="24"/>
        </w:rPr>
        <w:t>However,  thin soft-tissue envelope and poor vascularity around the knee,</w:t>
      </w:r>
      <w:r w:rsidR="004F7069">
        <w:rPr>
          <w:rFonts w:ascii="Arial" w:hAnsi="Arial" w:cs="Arial"/>
          <w:color w:val="222222"/>
          <w:sz w:val="24"/>
          <w:szCs w:val="24"/>
        </w:rPr>
        <w:t xml:space="preserve"> </w:t>
      </w:r>
      <w:r w:rsidRPr="000B16E1">
        <w:rPr>
          <w:rFonts w:ascii="Arial" w:hAnsi="Arial" w:cs="Arial"/>
          <w:color w:val="222222"/>
          <w:sz w:val="24"/>
          <w:szCs w:val="24"/>
        </w:rPr>
        <w:t xml:space="preserve">can limit the size and perfusion of </w:t>
      </w:r>
      <w:r w:rsidR="00E57B22" w:rsidRPr="000B16E1">
        <w:rPr>
          <w:rFonts w:ascii="Arial" w:hAnsi="Arial" w:cs="Arial"/>
          <w:color w:val="222222"/>
          <w:sz w:val="24"/>
          <w:szCs w:val="24"/>
        </w:rPr>
        <w:t>local flaps.</w:t>
      </w:r>
    </w:p>
    <w:p w14:paraId="377536C3" w14:textId="4B48E322" w:rsidR="000622F9" w:rsidRDefault="000622F9" w:rsidP="00485346">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Local flaps provide a more robust option but are restricted by limited tissue mobility and vascularity. Random-pattern flaps work only for very small defects, while axial-pattern flaps provide more reliable perfusion but still cannot cover many complex or multidirectional defects.</w:t>
      </w:r>
    </w:p>
    <w:p w14:paraId="694C0F10" w14:textId="1ECED2F1" w:rsidR="00E41242" w:rsidRPr="000B16E1" w:rsidRDefault="006773A9" w:rsidP="00485346">
      <w:pPr>
        <w:pStyle w:val="NormalWeb"/>
        <w:shd w:val="clear" w:color="auto" w:fill="FFFFFF"/>
        <w:spacing w:before="0" w:beforeAutospacing="0" w:after="0" w:afterAutospacing="0"/>
        <w:jc w:val="both"/>
        <w:rPr>
          <w:rFonts w:ascii="Arial" w:hAnsi="Arial" w:cs="Arial"/>
          <w:color w:val="222222"/>
          <w:sz w:val="24"/>
          <w:szCs w:val="24"/>
        </w:rPr>
      </w:pPr>
      <w:r w:rsidRPr="00E41242">
        <w:rPr>
          <w:rFonts w:ascii="Arial" w:hAnsi="Arial" w:cs="Arial"/>
          <w:sz w:val="24"/>
          <w:szCs w:val="24"/>
        </w:rPr>
        <w:lastRenderedPageBreak/>
        <w:t xml:space="preserve">Vacuum assisted closure (VAC) therapy can also help accelerate granulation tissue formation and reduce exudate allowing to reduce the hospitalization time when the defect is deeper with exposed bone or hardware the </w:t>
      </w:r>
      <w:r>
        <w:rPr>
          <w:rFonts w:ascii="Arial" w:hAnsi="Arial" w:cs="Arial"/>
          <w:sz w:val="24"/>
          <w:szCs w:val="24"/>
        </w:rPr>
        <w:t>use of a flap becomes necessary</w:t>
      </w:r>
      <w:r w:rsidRPr="00E41242">
        <w:rPr>
          <w:rFonts w:ascii="Arial" w:hAnsi="Arial" w:cs="Arial"/>
          <w:sz w:val="24"/>
          <w:szCs w:val="24"/>
        </w:rPr>
        <w:t>, and any intraarticular infection should be drained and properly irrigated.</w:t>
      </w:r>
      <w:r w:rsidRPr="006773A9">
        <w:rPr>
          <w:rFonts w:ascii="Arial" w:hAnsi="Arial" w:cs="Arial"/>
          <w:color w:val="222222"/>
          <w:sz w:val="24"/>
          <w:szCs w:val="24"/>
        </w:rPr>
        <w:t xml:space="preserve"> </w:t>
      </w:r>
      <w:r>
        <w:rPr>
          <w:rFonts w:ascii="Arial" w:hAnsi="Arial" w:cs="Arial"/>
          <w:color w:val="222222"/>
          <w:sz w:val="24"/>
          <w:szCs w:val="24"/>
        </w:rPr>
        <w:t>Split-thickness grafts may achieve temporary coverage but are susceptible to shear forces, desiccation, and breakdown during mobilization. Full-thickness grafts offer better durability but require an ideal wound bed and are rarely sufficient alone.</w:t>
      </w:r>
      <w:r w:rsidR="00171905">
        <w:rPr>
          <w:rFonts w:ascii="Arial" w:hAnsi="Arial" w:cs="Arial"/>
          <w:color w:val="222222"/>
          <w:sz w:val="24"/>
          <w:szCs w:val="24"/>
        </w:rPr>
        <w:t>Dermal substitutes and skin substitutes, have expanded options in select cases. These matrices can prepare a wound bed for grafting or decrease the need for bulky flaps; however, they require strict infection control and cannot be used over exposed prostheses or infected wounds.</w:t>
      </w:r>
    </w:p>
    <w:p w14:paraId="5649A377" w14:textId="2305E036" w:rsidR="00E57B22" w:rsidRPr="006A2480" w:rsidRDefault="0080005C" w:rsidP="006A2480">
      <w:pPr>
        <w:pStyle w:val="Titre3"/>
        <w:shd w:val="clear" w:color="auto" w:fill="FFFFFF"/>
        <w:jc w:val="both"/>
        <w:rPr>
          <w:rStyle w:val="lev"/>
          <w:rFonts w:ascii="Arial" w:eastAsia="Times New Roman" w:hAnsi="Arial" w:cs="Arial"/>
          <w:b/>
          <w:bCs/>
          <w:color w:val="222222"/>
        </w:rPr>
      </w:pPr>
      <w:r w:rsidRPr="006A2480">
        <w:rPr>
          <w:rStyle w:val="lev"/>
          <w:rFonts w:ascii="Arial" w:eastAsia="Times New Roman" w:hAnsi="Arial" w:cs="Arial"/>
          <w:b/>
          <w:bCs/>
          <w:color w:val="222222"/>
        </w:rPr>
        <w:t xml:space="preserve"> </w:t>
      </w:r>
      <w:r w:rsidR="00E57B22" w:rsidRPr="006A2480">
        <w:rPr>
          <w:rStyle w:val="lev"/>
          <w:rFonts w:ascii="Arial" w:eastAsia="Times New Roman" w:hAnsi="Arial" w:cs="Arial"/>
          <w:b/>
          <w:bCs/>
          <w:color w:val="222222"/>
        </w:rPr>
        <w:t>Muscle and Myocutaneous Flaps</w:t>
      </w:r>
    </w:p>
    <w:p w14:paraId="2E307EE2" w14:textId="6C1F8615" w:rsidR="00CE093F" w:rsidRPr="000B16E1" w:rsidRDefault="001F7887" w:rsidP="00F72B50">
      <w:pPr>
        <w:pStyle w:val="NormalWeb"/>
        <w:shd w:val="clear" w:color="auto" w:fill="FFFFFF"/>
        <w:spacing w:before="0" w:beforeAutospacing="0" w:after="0" w:afterAutospacing="0"/>
        <w:jc w:val="both"/>
        <w:rPr>
          <w:rFonts w:ascii="Arial" w:hAnsi="Arial" w:cs="Arial"/>
          <w:color w:val="222222"/>
          <w:sz w:val="24"/>
          <w:szCs w:val="24"/>
        </w:rPr>
      </w:pPr>
      <w:r w:rsidRPr="000B16E1">
        <w:rPr>
          <w:rFonts w:ascii="Arial" w:hAnsi="Arial" w:cs="Arial"/>
          <w:color w:val="222222"/>
          <w:sz w:val="24"/>
          <w:szCs w:val="24"/>
        </w:rPr>
        <w:t>The classical reconstructive choice in knee coverage is muscle flap, most commonly the medial (or lateral) Gastrocnemius muscle,</w:t>
      </w:r>
      <w:r w:rsidR="00DF451E">
        <w:rPr>
          <w:rFonts w:ascii="Arial" w:hAnsi="Arial" w:cs="Arial"/>
          <w:color w:val="222222"/>
          <w:sz w:val="24"/>
          <w:szCs w:val="24"/>
        </w:rPr>
        <w:t xml:space="preserve"> </w:t>
      </w:r>
      <w:r w:rsidRPr="000B16E1">
        <w:rPr>
          <w:rFonts w:ascii="Arial" w:hAnsi="Arial" w:cs="Arial"/>
          <w:color w:val="222222"/>
          <w:sz w:val="24"/>
          <w:szCs w:val="24"/>
        </w:rPr>
        <w:t>because of its reliab</w:t>
      </w:r>
      <w:r w:rsidR="00DF451E">
        <w:rPr>
          <w:rFonts w:ascii="Arial" w:hAnsi="Arial" w:cs="Arial"/>
          <w:color w:val="222222"/>
          <w:sz w:val="24"/>
          <w:szCs w:val="24"/>
        </w:rPr>
        <w:t>le blood supply, and proximity.</w:t>
      </w:r>
      <w:r w:rsidRPr="000B16E1">
        <w:rPr>
          <w:rFonts w:ascii="Arial" w:hAnsi="Arial" w:cs="Arial"/>
          <w:color w:val="222222"/>
          <w:sz w:val="24"/>
          <w:szCs w:val="24"/>
        </w:rPr>
        <w:t>In order to deal with such limitations, modified techniques</w:t>
      </w:r>
      <w:r>
        <w:rPr>
          <w:rFonts w:ascii="Arial" w:hAnsi="Arial" w:cs="Arial"/>
          <w:color w:val="222222"/>
          <w:sz w:val="24"/>
          <w:szCs w:val="24"/>
        </w:rPr>
        <w:t xml:space="preserve"> can be used</w:t>
      </w:r>
      <w:r w:rsidRPr="000B16E1">
        <w:rPr>
          <w:rFonts w:ascii="Arial" w:hAnsi="Arial" w:cs="Arial"/>
          <w:color w:val="222222"/>
          <w:sz w:val="24"/>
          <w:szCs w:val="24"/>
        </w:rPr>
        <w:t>,</w:t>
      </w:r>
      <w:r>
        <w:rPr>
          <w:rFonts w:ascii="Arial" w:hAnsi="Arial" w:cs="Arial"/>
          <w:color w:val="222222"/>
          <w:sz w:val="24"/>
          <w:szCs w:val="24"/>
        </w:rPr>
        <w:t xml:space="preserve"> </w:t>
      </w:r>
      <w:r w:rsidRPr="000B16E1">
        <w:rPr>
          <w:rFonts w:ascii="Arial" w:hAnsi="Arial" w:cs="Arial"/>
          <w:color w:val="222222"/>
          <w:sz w:val="24"/>
          <w:szCs w:val="24"/>
        </w:rPr>
        <w:t>like combining a medial gastrocnemius muscle flap with a perforator</w:t>
      </w:r>
      <w:r w:rsidR="004F7069">
        <w:rPr>
          <w:rFonts w:ascii="Arial" w:hAnsi="Arial" w:cs="Arial"/>
          <w:color w:val="222222"/>
          <w:sz w:val="24"/>
          <w:szCs w:val="24"/>
        </w:rPr>
        <w:t xml:space="preserve"> flap to broaden the coverage. Most commonly used flaps can be </w:t>
      </w:r>
    </w:p>
    <w:p w14:paraId="429E7AC5" w14:textId="26C8C85D" w:rsidR="001F7887" w:rsidRPr="000006F6" w:rsidRDefault="00034DEB" w:rsidP="00F72B50">
      <w:pPr>
        <w:shd w:val="clear" w:color="auto" w:fill="FFFFFF"/>
        <w:jc w:val="both"/>
        <w:outlineLvl w:val="1"/>
        <w:rPr>
          <w:rFonts w:ascii="Arial" w:eastAsia="Times New Roman" w:hAnsi="Arial" w:cs="Arial"/>
          <w:b/>
          <w:bCs/>
          <w:color w:val="222222"/>
        </w:rPr>
      </w:pPr>
      <w:r w:rsidRPr="000006F6">
        <w:rPr>
          <w:rFonts w:ascii="Arial" w:eastAsia="Times New Roman" w:hAnsi="Arial" w:cs="Arial"/>
          <w:b/>
          <w:bCs/>
          <w:color w:val="222222"/>
        </w:rPr>
        <w:t>Medial Gastrocnemius Muscle Flap</w:t>
      </w:r>
      <w:r w:rsidR="000006F6">
        <w:rPr>
          <w:rFonts w:ascii="Arial" w:eastAsia="Times New Roman" w:hAnsi="Arial" w:cs="Arial"/>
          <w:b/>
          <w:bCs/>
          <w:color w:val="222222"/>
        </w:rPr>
        <w:t xml:space="preserve"> </w:t>
      </w:r>
      <w:r w:rsidRPr="00614682">
        <w:rPr>
          <w:rFonts w:ascii="Arial" w:hAnsi="Arial" w:cs="Arial"/>
          <w:color w:val="222222"/>
        </w:rPr>
        <w:t>remains the </w:t>
      </w:r>
      <w:r w:rsidRPr="005656C4">
        <w:rPr>
          <w:rFonts w:ascii="Arial" w:hAnsi="Arial" w:cs="Arial"/>
          <w:bCs/>
          <w:color w:val="222222"/>
        </w:rPr>
        <w:t>most widely used flap</w:t>
      </w:r>
      <w:r w:rsidRPr="005656C4">
        <w:rPr>
          <w:rFonts w:ascii="Arial" w:hAnsi="Arial" w:cs="Arial"/>
          <w:color w:val="222222"/>
        </w:rPr>
        <w:t> </w:t>
      </w:r>
      <w:r w:rsidRPr="00614682">
        <w:rPr>
          <w:rFonts w:ascii="Arial" w:hAnsi="Arial" w:cs="Arial"/>
          <w:color w:val="222222"/>
        </w:rPr>
        <w:t>for knee reconstruction.</w:t>
      </w:r>
      <w:r>
        <w:rPr>
          <w:rFonts w:ascii="Arial" w:hAnsi="Arial" w:cs="Arial"/>
          <w:color w:val="222222"/>
        </w:rPr>
        <w:t>It has a</w:t>
      </w:r>
      <w:r w:rsidRPr="00614682">
        <w:rPr>
          <w:rFonts w:ascii="Arial" w:hAnsi="Arial" w:cs="Arial"/>
          <w:color w:val="222222"/>
        </w:rPr>
        <w:t>robust vascular supply</w:t>
      </w:r>
      <w:r w:rsidR="00DF451E">
        <w:rPr>
          <w:rFonts w:ascii="Arial" w:hAnsi="Arial" w:cs="Arial"/>
          <w:color w:val="222222"/>
        </w:rPr>
        <w:t xml:space="preserve"> (1)</w:t>
      </w:r>
      <w:r>
        <w:rPr>
          <w:rFonts w:ascii="Arial" w:hAnsi="Arial" w:cs="Arial"/>
          <w:color w:val="222222"/>
        </w:rPr>
        <w:t>,</w:t>
      </w:r>
      <w:r w:rsidR="00DF451E">
        <w:rPr>
          <w:rFonts w:ascii="Arial" w:hAnsi="Arial" w:cs="Arial"/>
          <w:color w:val="222222"/>
        </w:rPr>
        <w:t xml:space="preserve"> </w:t>
      </w:r>
      <w:r>
        <w:rPr>
          <w:rFonts w:ascii="Arial" w:hAnsi="Arial" w:cs="Arial"/>
          <w:color w:val="222222"/>
        </w:rPr>
        <w:t xml:space="preserve">an </w:t>
      </w:r>
      <w:r w:rsidRPr="00614682">
        <w:rPr>
          <w:rFonts w:ascii="Arial" w:hAnsi="Arial" w:cs="Arial"/>
          <w:color w:val="222222"/>
        </w:rPr>
        <w:t>easy dissection</w:t>
      </w:r>
      <w:r>
        <w:rPr>
          <w:rFonts w:ascii="Arial" w:hAnsi="Arial" w:cs="Arial"/>
          <w:color w:val="222222"/>
        </w:rPr>
        <w:t xml:space="preserve"> and a</w:t>
      </w:r>
      <w:r w:rsidRPr="00614682">
        <w:rPr>
          <w:rFonts w:ascii="Arial" w:hAnsi="Arial" w:cs="Arial"/>
          <w:color w:val="222222"/>
        </w:rPr>
        <w:t>wide arc of rotation</w:t>
      </w:r>
      <w:r w:rsidR="008A08A0">
        <w:rPr>
          <w:rFonts w:ascii="Arial" w:hAnsi="Arial" w:cs="Arial"/>
          <w:color w:val="222222"/>
        </w:rPr>
        <w:t xml:space="preserve">, and </w:t>
      </w:r>
      <w:r>
        <w:rPr>
          <w:rFonts w:ascii="Arial" w:hAnsi="Arial" w:cs="Arial"/>
          <w:color w:val="222222"/>
        </w:rPr>
        <w:t xml:space="preserve">It can be </w:t>
      </w:r>
      <w:r w:rsidRPr="00614682">
        <w:rPr>
          <w:rFonts w:ascii="Arial" w:hAnsi="Arial" w:cs="Arial"/>
          <w:color w:val="222222"/>
        </w:rPr>
        <w:t>ideal for </w:t>
      </w:r>
      <w:r w:rsidRPr="005656C4">
        <w:rPr>
          <w:rFonts w:ascii="Arial" w:hAnsi="Arial" w:cs="Arial"/>
          <w:bCs/>
          <w:color w:val="222222"/>
        </w:rPr>
        <w:t>patellar tendon and anterior knee defects</w:t>
      </w:r>
      <w:r>
        <w:rPr>
          <w:rFonts w:ascii="Arial" w:hAnsi="Arial" w:cs="Arial"/>
          <w:color w:val="222222"/>
        </w:rPr>
        <w:t xml:space="preserve"> and an </w:t>
      </w:r>
      <w:r w:rsidRPr="00614682">
        <w:rPr>
          <w:rFonts w:ascii="Arial" w:hAnsi="Arial" w:cs="Arial"/>
          <w:color w:val="222222"/>
        </w:rPr>
        <w:t>excellent</w:t>
      </w:r>
      <w:r>
        <w:rPr>
          <w:rFonts w:ascii="Arial" w:hAnsi="Arial" w:cs="Arial"/>
          <w:color w:val="222222"/>
        </w:rPr>
        <w:t xml:space="preserve"> option</w:t>
      </w:r>
      <w:r w:rsidRPr="00614682">
        <w:rPr>
          <w:rFonts w:ascii="Arial" w:hAnsi="Arial" w:cs="Arial"/>
          <w:color w:val="222222"/>
        </w:rPr>
        <w:t xml:space="preserve"> in infected wounds</w:t>
      </w:r>
      <w:r>
        <w:rPr>
          <w:rFonts w:ascii="Arial" w:hAnsi="Arial" w:cs="Arial"/>
          <w:color w:val="222222"/>
        </w:rPr>
        <w:t>.</w:t>
      </w:r>
      <w:r w:rsidR="008A08A0">
        <w:rPr>
          <w:rFonts w:ascii="Arial" w:hAnsi="Arial" w:cs="Arial"/>
          <w:color w:val="222222"/>
        </w:rPr>
        <w:t xml:space="preserve"> </w:t>
      </w:r>
      <w:r w:rsidRPr="000B16E1">
        <w:rPr>
          <w:rFonts w:ascii="Arial" w:hAnsi="Arial" w:cs="Arial"/>
          <w:color w:val="222222"/>
        </w:rPr>
        <w:t>However the gastrocnemius flap has several limitations such as elderly or thin patients where the muscle volume may be insufficient. The distal portion may also  lack sufficient bulk to cover large defects or reach superior knee areas</w:t>
      </w:r>
      <w:r>
        <w:rPr>
          <w:rFonts w:ascii="Arial" w:hAnsi="Arial" w:cs="Arial"/>
          <w:color w:val="222222"/>
        </w:rPr>
        <w:t xml:space="preserve">, and it/s harvesting can cause </w:t>
      </w:r>
      <w:r w:rsidRPr="00614682">
        <w:rPr>
          <w:rFonts w:ascii="Arial" w:hAnsi="Arial" w:cs="Arial"/>
          <w:color w:val="222222"/>
        </w:rPr>
        <w:t>donor-site functional impact</w:t>
      </w:r>
      <w:r w:rsidR="00DF451E">
        <w:rPr>
          <w:rFonts w:ascii="Arial" w:hAnsi="Arial" w:cs="Arial"/>
          <w:color w:val="222222"/>
        </w:rPr>
        <w:t xml:space="preserve"> (14;</w:t>
      </w:r>
      <w:r w:rsidR="00CE093F">
        <w:rPr>
          <w:rFonts w:ascii="Arial" w:hAnsi="Arial" w:cs="Arial"/>
          <w:color w:val="222222"/>
        </w:rPr>
        <w:t xml:space="preserve"> </w:t>
      </w:r>
      <w:r w:rsidR="003B0031">
        <w:rPr>
          <w:rFonts w:ascii="Arial" w:hAnsi="Arial" w:cs="Arial"/>
          <w:color w:val="222222"/>
        </w:rPr>
        <w:t xml:space="preserve">15) </w:t>
      </w:r>
      <w:r w:rsidRPr="00614682">
        <w:rPr>
          <w:rFonts w:ascii="Arial" w:hAnsi="Arial" w:cs="Arial"/>
          <w:color w:val="222222"/>
        </w:rPr>
        <w:t>(mild calf weakness)</w:t>
      </w:r>
    </w:p>
    <w:p w14:paraId="3B2E1CE3" w14:textId="77777777" w:rsidR="000006F6" w:rsidRDefault="00034DEB" w:rsidP="00F72B50">
      <w:pPr>
        <w:shd w:val="clear" w:color="auto" w:fill="FFFFFF"/>
        <w:jc w:val="both"/>
        <w:rPr>
          <w:rFonts w:ascii="Arial" w:hAnsi="Arial" w:cs="Arial"/>
          <w:color w:val="222222"/>
        </w:rPr>
      </w:pPr>
      <w:r w:rsidRPr="000006F6">
        <w:rPr>
          <w:rFonts w:ascii="Arial" w:eastAsia="Times New Roman" w:hAnsi="Arial" w:cs="Arial"/>
          <w:b/>
          <w:bCs/>
          <w:color w:val="222222"/>
        </w:rPr>
        <w:t>Lateral Gastrocnemius Flap</w:t>
      </w:r>
      <w:r w:rsidR="00DF451E" w:rsidRPr="000006F6">
        <w:rPr>
          <w:rFonts w:ascii="Arial" w:eastAsia="Times New Roman" w:hAnsi="Arial" w:cs="Arial"/>
          <w:b/>
          <w:bCs/>
          <w:color w:val="222222"/>
        </w:rPr>
        <w:t xml:space="preserve"> (1</w:t>
      </w:r>
      <w:r w:rsidR="003B0031" w:rsidRPr="000006F6">
        <w:rPr>
          <w:rFonts w:ascii="Arial" w:eastAsia="Times New Roman" w:hAnsi="Arial" w:cs="Arial"/>
          <w:b/>
          <w:bCs/>
          <w:color w:val="222222"/>
        </w:rPr>
        <w:t>;</w:t>
      </w:r>
      <w:r w:rsidR="00CE093F" w:rsidRPr="000006F6">
        <w:rPr>
          <w:rFonts w:ascii="Arial" w:eastAsia="Times New Roman" w:hAnsi="Arial" w:cs="Arial"/>
          <w:b/>
          <w:bCs/>
          <w:color w:val="222222"/>
        </w:rPr>
        <w:t xml:space="preserve"> </w:t>
      </w:r>
      <w:r w:rsidR="003B0031" w:rsidRPr="000006F6">
        <w:rPr>
          <w:rFonts w:ascii="Arial" w:eastAsia="Times New Roman" w:hAnsi="Arial" w:cs="Arial"/>
          <w:b/>
          <w:bCs/>
          <w:color w:val="222222"/>
        </w:rPr>
        <w:t>9)</w:t>
      </w:r>
      <w:r w:rsidR="001F7887" w:rsidRPr="000006F6">
        <w:rPr>
          <w:rFonts w:ascii="Arial" w:hAnsi="Arial" w:cs="Arial"/>
          <w:color w:val="222222"/>
        </w:rPr>
        <w:t xml:space="preserve"> </w:t>
      </w:r>
      <w:r w:rsidRPr="000006F6">
        <w:rPr>
          <w:rFonts w:ascii="Arial" w:hAnsi="Arial" w:cs="Arial"/>
          <w:color w:val="222222"/>
        </w:rPr>
        <w:t>Useful mainl</w:t>
      </w:r>
      <w:r w:rsidR="005656C4" w:rsidRPr="000006F6">
        <w:rPr>
          <w:rFonts w:ascii="Arial" w:hAnsi="Arial" w:cs="Arial"/>
          <w:color w:val="222222"/>
        </w:rPr>
        <w:t xml:space="preserve">y for lateral knee defects. The </w:t>
      </w:r>
      <w:r w:rsidRPr="000006F6">
        <w:rPr>
          <w:rFonts w:ascii="Arial" w:hAnsi="Arial" w:cs="Arial"/>
          <w:color w:val="222222"/>
        </w:rPr>
        <w:t>muscle is smaller and often less versatile.</w:t>
      </w:r>
    </w:p>
    <w:p w14:paraId="64BEB3E1" w14:textId="1A03BDD5" w:rsidR="00110EC2" w:rsidRDefault="005656C4" w:rsidP="00F72B50">
      <w:pPr>
        <w:shd w:val="clear" w:color="auto" w:fill="FFFFFF"/>
        <w:jc w:val="both"/>
        <w:rPr>
          <w:rFonts w:ascii="Arial" w:hAnsi="Arial" w:cs="Arial"/>
        </w:rPr>
      </w:pPr>
      <w:r w:rsidRPr="000006F6">
        <w:rPr>
          <w:rFonts w:ascii="Arial" w:hAnsi="Arial" w:cs="Arial"/>
          <w:b/>
          <w:color w:val="000000" w:themeColor="text1"/>
          <w:spacing w:val="-2"/>
        </w:rPr>
        <w:t xml:space="preserve">Sartorius </w:t>
      </w:r>
      <w:r w:rsidRPr="000006F6">
        <w:rPr>
          <w:rFonts w:ascii="Arial" w:hAnsi="Arial" w:cs="Arial"/>
          <w:color w:val="000000" w:themeColor="text1"/>
          <w:spacing w:val="-2"/>
        </w:rPr>
        <w:t>Sartorius is</w:t>
      </w:r>
      <w:r w:rsidR="00F72B50">
        <w:rPr>
          <w:rFonts w:ascii="Arial" w:hAnsi="Arial" w:cs="Arial"/>
          <w:color w:val="000000" w:themeColor="text1"/>
          <w:spacing w:val="-2"/>
        </w:rPr>
        <w:t xml:space="preserve"> the longest muscle in the body</w:t>
      </w:r>
      <w:r w:rsidR="00110EC2">
        <w:rPr>
          <w:rFonts w:ascii="Arial" w:hAnsi="Arial" w:cs="Arial"/>
          <w:color w:val="000000" w:themeColor="text1"/>
          <w:spacing w:val="-2"/>
        </w:rPr>
        <w:t xml:space="preserve">, </w:t>
      </w:r>
      <w:r w:rsidR="00110EC2" w:rsidRPr="00110EC2">
        <w:rPr>
          <w:rFonts w:ascii="Arial" w:hAnsi="Arial" w:cs="Arial"/>
          <w:color w:val="000000" w:themeColor="text1"/>
          <w:spacing w:val="-2"/>
        </w:rPr>
        <w:t xml:space="preserve">it was </w:t>
      </w:r>
      <w:r w:rsidR="00110EC2" w:rsidRPr="00110EC2">
        <w:rPr>
          <w:rFonts w:ascii="Arial" w:hAnsi="Arial" w:cs="Arial"/>
        </w:rPr>
        <w:t>first used in 1978 to close an exposed knee joint</w:t>
      </w:r>
      <w:r w:rsidRPr="00110EC2">
        <w:rPr>
          <w:rFonts w:ascii="Arial" w:hAnsi="Arial" w:cs="Arial"/>
          <w:color w:val="000000" w:themeColor="text1"/>
          <w:spacing w:val="-2"/>
        </w:rPr>
        <w:t xml:space="preserve"> </w:t>
      </w:r>
      <w:r w:rsidR="00110EC2">
        <w:rPr>
          <w:rFonts w:ascii="Arial" w:hAnsi="Arial" w:cs="Arial"/>
          <w:color w:val="000000" w:themeColor="text1"/>
          <w:spacing w:val="-2"/>
        </w:rPr>
        <w:t>.</w:t>
      </w:r>
      <w:r w:rsidRPr="00110EC2">
        <w:rPr>
          <w:rFonts w:ascii="Arial" w:hAnsi="Arial" w:cs="Arial"/>
          <w:color w:val="000000" w:themeColor="text1"/>
          <w:spacing w:val="-2"/>
        </w:rPr>
        <w:t xml:space="preserve">classified as a Type IV </w:t>
      </w:r>
      <w:r w:rsidR="00DF451E" w:rsidRPr="00110EC2">
        <w:rPr>
          <w:rFonts w:ascii="Arial" w:hAnsi="Arial" w:cs="Arial"/>
          <w:color w:val="000000" w:themeColor="text1"/>
          <w:spacing w:val="-2"/>
        </w:rPr>
        <w:t>(7</w:t>
      </w:r>
      <w:r w:rsidR="003B0031" w:rsidRPr="00110EC2">
        <w:rPr>
          <w:rFonts w:ascii="Arial" w:hAnsi="Arial" w:cs="Arial"/>
          <w:color w:val="000000" w:themeColor="text1"/>
          <w:spacing w:val="-2"/>
        </w:rPr>
        <w:t>;</w:t>
      </w:r>
      <w:r w:rsidR="00CE093F" w:rsidRPr="00110EC2">
        <w:rPr>
          <w:rFonts w:ascii="Arial" w:hAnsi="Arial" w:cs="Arial"/>
          <w:color w:val="000000" w:themeColor="text1"/>
          <w:spacing w:val="-2"/>
        </w:rPr>
        <w:t xml:space="preserve"> </w:t>
      </w:r>
      <w:r w:rsidR="003B0031" w:rsidRPr="00110EC2">
        <w:rPr>
          <w:rFonts w:ascii="Arial" w:hAnsi="Arial" w:cs="Arial"/>
          <w:color w:val="000000" w:themeColor="text1"/>
          <w:spacing w:val="-2"/>
        </w:rPr>
        <w:t>1</w:t>
      </w:r>
      <w:r w:rsidR="003B0031" w:rsidRPr="000006F6">
        <w:rPr>
          <w:rFonts w:ascii="Arial" w:hAnsi="Arial" w:cs="Arial"/>
          <w:color w:val="000000" w:themeColor="text1"/>
          <w:spacing w:val="-2"/>
        </w:rPr>
        <w:t>1</w:t>
      </w:r>
      <w:r w:rsidR="0068408A">
        <w:rPr>
          <w:rFonts w:ascii="Arial" w:hAnsi="Arial" w:cs="Arial"/>
          <w:color w:val="000000" w:themeColor="text1"/>
          <w:spacing w:val="-2"/>
        </w:rPr>
        <w:t> </w:t>
      </w:r>
      <w:proofErr w:type="gramStart"/>
      <w:r w:rsidR="0068408A">
        <w:rPr>
          <w:rFonts w:ascii="Arial" w:hAnsi="Arial" w:cs="Arial"/>
          <w:color w:val="000000" w:themeColor="text1"/>
          <w:spacing w:val="-2"/>
        </w:rPr>
        <w:t>;28</w:t>
      </w:r>
      <w:proofErr w:type="gramEnd"/>
      <w:r w:rsidR="003B0031" w:rsidRPr="000006F6">
        <w:rPr>
          <w:rFonts w:ascii="Arial" w:hAnsi="Arial" w:cs="Arial"/>
          <w:color w:val="000000" w:themeColor="text1"/>
          <w:spacing w:val="-2"/>
        </w:rPr>
        <w:t xml:space="preserve">) </w:t>
      </w:r>
      <w:r w:rsidRPr="000006F6">
        <w:rPr>
          <w:rFonts w:ascii="Arial" w:hAnsi="Arial" w:cs="Arial"/>
          <w:color w:val="000000" w:themeColor="text1"/>
          <w:spacing w:val="-2"/>
        </w:rPr>
        <w:t xml:space="preserve">of mathes and Nahai It is a </w:t>
      </w:r>
      <w:r w:rsidR="006A2480">
        <w:rPr>
          <w:rFonts w:ascii="Arial" w:hAnsi="Arial" w:cs="Arial"/>
          <w:color w:val="000000" w:themeColor="text1"/>
          <w:spacing w:val="-2"/>
        </w:rPr>
        <w:t>relatively easy flap to harvest</w:t>
      </w:r>
      <w:r w:rsidRPr="000006F6">
        <w:rPr>
          <w:rFonts w:ascii="Arial" w:hAnsi="Arial" w:cs="Arial"/>
          <w:color w:val="000000" w:themeColor="text1"/>
          <w:spacing w:val="-2"/>
        </w:rPr>
        <w:t xml:space="preserve">, it’s distal part is supplied by branches of  genicular and peroneal arteries, and </w:t>
      </w:r>
      <w:r w:rsidRPr="000006F6">
        <w:rPr>
          <w:rFonts w:ascii="Arial" w:hAnsi="Arial" w:cs="Arial"/>
        </w:rPr>
        <w:t xml:space="preserve"> can be used to cover small defects at the </w:t>
      </w:r>
      <w:r w:rsidR="006A2480">
        <w:rPr>
          <w:rFonts w:ascii="Arial" w:hAnsi="Arial" w:cs="Arial"/>
        </w:rPr>
        <w:t>knee and upper third of the leg</w:t>
      </w:r>
      <w:r w:rsidRPr="000006F6">
        <w:rPr>
          <w:rFonts w:ascii="Arial" w:hAnsi="Arial" w:cs="Arial"/>
        </w:rPr>
        <w:t>.</w:t>
      </w:r>
    </w:p>
    <w:p w14:paraId="1BC24F95" w14:textId="77777777" w:rsidR="00110EC2" w:rsidRDefault="005656C4" w:rsidP="00F72B50">
      <w:pPr>
        <w:shd w:val="clear" w:color="auto" w:fill="FFFFFF"/>
        <w:jc w:val="both"/>
        <w:rPr>
          <w:rFonts w:ascii="Arial" w:hAnsi="Arial" w:cs="Arial"/>
          <w:color w:val="000000" w:themeColor="text1"/>
          <w:spacing w:val="-2"/>
        </w:rPr>
      </w:pPr>
      <w:r w:rsidRPr="005656C4">
        <w:rPr>
          <w:rFonts w:ascii="Arial" w:hAnsi="Arial" w:cs="Arial"/>
          <w:b/>
          <w:color w:val="000000" w:themeColor="text1"/>
          <w:spacing w:val="-2"/>
        </w:rPr>
        <w:t xml:space="preserve">Gracilis </w:t>
      </w:r>
      <w:r w:rsidRPr="003B0031">
        <w:rPr>
          <w:rFonts w:ascii="Arial" w:hAnsi="Arial" w:cs="Arial"/>
          <w:color w:val="000000" w:themeColor="text1"/>
          <w:spacing w:val="-2"/>
        </w:rPr>
        <w:t>Is used on minor pedicle as a distally based flap for coverage of defects above the kne. It  is a small muscle than can only be used in small defects</w:t>
      </w:r>
      <w:r w:rsidR="003B0031">
        <w:rPr>
          <w:rFonts w:ascii="Arial" w:hAnsi="Arial" w:cs="Arial"/>
          <w:color w:val="000000" w:themeColor="text1"/>
          <w:spacing w:val="-2"/>
        </w:rPr>
        <w:t xml:space="preserve"> (14)</w:t>
      </w:r>
      <w:r w:rsidRPr="003B0031">
        <w:rPr>
          <w:rFonts w:ascii="Arial" w:hAnsi="Arial" w:cs="Arial"/>
          <w:color w:val="000000" w:themeColor="text1"/>
          <w:spacing w:val="-2"/>
        </w:rPr>
        <w:t>, and can sometimes be used in association with the gastrocnemius flap.It is not commonly  used since it should a staged procedure requiring a prior clamping of the pedicules to make it more reliable.</w:t>
      </w:r>
    </w:p>
    <w:p w14:paraId="07C29E1C" w14:textId="7F7F34A6" w:rsidR="00110EC2" w:rsidRPr="000D0AB4" w:rsidRDefault="00110EC2" w:rsidP="000D0AB4">
      <w:pPr>
        <w:shd w:val="clear" w:color="auto" w:fill="FFFFFF"/>
        <w:jc w:val="both"/>
        <w:rPr>
          <w:rFonts w:ascii="Arial" w:hAnsi="Arial" w:cs="Arial"/>
          <w:color w:val="000000" w:themeColor="text1"/>
          <w:spacing w:val="-2"/>
        </w:rPr>
      </w:pPr>
      <w:r w:rsidRPr="00110EC2">
        <w:rPr>
          <w:rFonts w:ascii="Arial" w:hAnsi="Arial" w:cs="Arial"/>
        </w:rPr>
        <w:t>The soleus muscle that helps in posture stabilization and slow gait is a Type II, proximally based, can be extended to a point 5 cm above its tendinous insertion, in order to allow coverage of the lower portion of the knee. And allowing for minimum functional deficit even with total transfert of the muscle.</w:t>
      </w:r>
    </w:p>
    <w:p w14:paraId="2E1C40F0" w14:textId="5F5F98CE" w:rsidR="001E149B" w:rsidRPr="00110EC2" w:rsidRDefault="00E57B22" w:rsidP="006A2480">
      <w:pPr>
        <w:pStyle w:val="Titre3"/>
        <w:shd w:val="clear" w:color="auto" w:fill="FFFFFF"/>
        <w:jc w:val="both"/>
        <w:rPr>
          <w:rStyle w:val="lev"/>
          <w:rFonts w:ascii="Arial" w:eastAsia="Times New Roman" w:hAnsi="Arial" w:cs="Arial"/>
          <w:b/>
          <w:bCs/>
          <w:color w:val="222222"/>
        </w:rPr>
      </w:pPr>
      <w:r w:rsidRPr="00110EC2">
        <w:rPr>
          <w:rStyle w:val="lev"/>
          <w:rFonts w:ascii="Arial" w:eastAsia="Times New Roman" w:hAnsi="Arial" w:cs="Arial"/>
          <w:b/>
          <w:bCs/>
          <w:color w:val="222222"/>
        </w:rPr>
        <w:t>Pedicled Perforator Flaps</w:t>
      </w:r>
    </w:p>
    <w:p w14:paraId="7B05E2D4" w14:textId="668F9A6F" w:rsidR="00D7656A" w:rsidRPr="007545D6" w:rsidRDefault="00D7656A" w:rsidP="00F72B50">
      <w:pPr>
        <w:widowControl w:val="0"/>
        <w:autoSpaceDE w:val="0"/>
        <w:autoSpaceDN w:val="0"/>
        <w:adjustRightInd w:val="0"/>
        <w:jc w:val="both"/>
        <w:rPr>
          <w:rFonts w:ascii="Arial" w:hAnsi="Arial" w:cs="Arial"/>
          <w:bCs/>
        </w:rPr>
      </w:pPr>
      <w:r w:rsidRPr="007545D6">
        <w:rPr>
          <w:rFonts w:ascii="Arial" w:hAnsi="Arial" w:cs="Arial"/>
          <w:bCs/>
        </w:rPr>
        <w:t>Fasciocutaneous flaps represent an inte</w:t>
      </w:r>
      <w:r w:rsidR="00E578DC" w:rsidRPr="007545D6">
        <w:rPr>
          <w:rFonts w:ascii="Arial" w:hAnsi="Arial" w:cs="Arial"/>
          <w:bCs/>
        </w:rPr>
        <w:t>resting option in knee coverage</w:t>
      </w:r>
      <w:r w:rsidRPr="007545D6">
        <w:rPr>
          <w:rFonts w:ascii="Arial" w:hAnsi="Arial" w:cs="Arial"/>
          <w:bCs/>
        </w:rPr>
        <w:t>, either proximally based from the</w:t>
      </w:r>
      <w:r w:rsidR="00BD416D" w:rsidRPr="007545D6">
        <w:rPr>
          <w:rFonts w:ascii="Arial" w:hAnsi="Arial" w:cs="Arial"/>
          <w:bCs/>
        </w:rPr>
        <w:t xml:space="preserve"> leg or distally from the thigh</w:t>
      </w:r>
      <w:r w:rsidRPr="007545D6">
        <w:rPr>
          <w:rFonts w:ascii="Arial" w:hAnsi="Arial" w:cs="Arial"/>
          <w:bCs/>
        </w:rPr>
        <w:t xml:space="preserve">, they are disected in the sub fascial plane. </w:t>
      </w:r>
    </w:p>
    <w:p w14:paraId="2BDBC7D8" w14:textId="60C6140D" w:rsidR="00D7656A" w:rsidRPr="007545D6" w:rsidRDefault="00D7656A" w:rsidP="00F72B50">
      <w:pPr>
        <w:widowControl w:val="0"/>
        <w:autoSpaceDE w:val="0"/>
        <w:autoSpaceDN w:val="0"/>
        <w:adjustRightInd w:val="0"/>
        <w:jc w:val="both"/>
        <w:rPr>
          <w:rFonts w:ascii="Arial" w:hAnsi="Arial" w:cs="Arial"/>
        </w:rPr>
      </w:pPr>
      <w:r w:rsidRPr="007545D6">
        <w:rPr>
          <w:rFonts w:ascii="Arial" w:hAnsi="Arial" w:cs="Arial"/>
        </w:rPr>
        <w:t>Local</w:t>
      </w:r>
      <w:r w:rsidR="00E578DC" w:rsidRPr="007545D6">
        <w:rPr>
          <w:rFonts w:ascii="Arial" w:hAnsi="Arial" w:cs="Arial"/>
        </w:rPr>
        <w:t xml:space="preserve"> perforator flaps are also used</w:t>
      </w:r>
      <w:r w:rsidRPr="007545D6">
        <w:rPr>
          <w:rFonts w:ascii="Arial" w:hAnsi="Arial" w:cs="Arial"/>
        </w:rPr>
        <w:t>, with significant advantages due to their low donor morbidity and better esthetic outcome.</w:t>
      </w:r>
    </w:p>
    <w:p w14:paraId="6ABCCD1B" w14:textId="45091049" w:rsidR="006D0E03" w:rsidRPr="00110EC2" w:rsidRDefault="00E578DC" w:rsidP="00F72B50">
      <w:pPr>
        <w:pStyle w:val="NormalWeb"/>
        <w:shd w:val="clear" w:color="auto" w:fill="FFFFFF"/>
        <w:spacing w:before="0" w:beforeAutospacing="0" w:after="0" w:afterAutospacing="0"/>
        <w:jc w:val="both"/>
        <w:rPr>
          <w:rFonts w:ascii="Arial" w:eastAsia="Times New Roman" w:hAnsi="Arial" w:cs="Arial"/>
          <w:color w:val="222222"/>
          <w:sz w:val="24"/>
          <w:szCs w:val="24"/>
          <w:shd w:val="clear" w:color="auto" w:fill="FFFFFF"/>
        </w:rPr>
      </w:pPr>
      <w:r w:rsidRPr="00110EC2">
        <w:rPr>
          <w:rFonts w:ascii="Arial" w:eastAsia="Times New Roman" w:hAnsi="Arial" w:cs="Arial"/>
          <w:bCs/>
          <w:color w:val="222222"/>
          <w:sz w:val="24"/>
          <w:szCs w:val="24"/>
        </w:rPr>
        <w:lastRenderedPageBreak/>
        <w:t>Medial Sural Artery Perforator (MSAP) Flap</w:t>
      </w:r>
      <w:r w:rsidR="00DF451E" w:rsidRPr="00110EC2">
        <w:rPr>
          <w:rFonts w:ascii="Arial" w:eastAsia="Times New Roman" w:hAnsi="Arial" w:cs="Arial"/>
          <w:bCs/>
          <w:color w:val="222222"/>
          <w:sz w:val="24"/>
          <w:szCs w:val="24"/>
        </w:rPr>
        <w:t xml:space="preserve"> (2</w:t>
      </w:r>
      <w:r w:rsidR="003B0031" w:rsidRPr="00110EC2">
        <w:rPr>
          <w:rFonts w:ascii="Arial" w:eastAsia="Times New Roman" w:hAnsi="Arial" w:cs="Arial"/>
          <w:bCs/>
          <w:color w:val="222222"/>
          <w:sz w:val="24"/>
          <w:szCs w:val="24"/>
        </w:rPr>
        <w:t>;</w:t>
      </w:r>
      <w:r w:rsidR="00DF451E" w:rsidRPr="00110EC2">
        <w:rPr>
          <w:rFonts w:ascii="Arial" w:eastAsia="Times New Roman" w:hAnsi="Arial" w:cs="Arial"/>
          <w:bCs/>
          <w:color w:val="222222"/>
          <w:sz w:val="24"/>
          <w:szCs w:val="24"/>
        </w:rPr>
        <w:t xml:space="preserve"> </w:t>
      </w:r>
      <w:r w:rsidR="003B0031" w:rsidRPr="00110EC2">
        <w:rPr>
          <w:rFonts w:ascii="Arial" w:eastAsia="Times New Roman" w:hAnsi="Arial" w:cs="Arial"/>
          <w:bCs/>
          <w:color w:val="222222"/>
          <w:sz w:val="24"/>
          <w:szCs w:val="24"/>
        </w:rPr>
        <w:t>5)</w:t>
      </w:r>
      <w:r w:rsidR="00107D1F" w:rsidRPr="00F92D6D">
        <w:rPr>
          <w:rFonts w:ascii="Arial" w:hAnsi="Arial" w:cs="Arial"/>
          <w:color w:val="222222"/>
          <w:sz w:val="24"/>
          <w:szCs w:val="24"/>
        </w:rPr>
        <w:t xml:space="preserve"> provides thin, pliable tissue suitable for reconstruction of defects in the lower extremity, hand, and head and neck, with minimal donor-site morbidity and preserved calf function, which has been consistently reported in </w:t>
      </w:r>
      <w:r w:rsidR="00F92D6D">
        <w:rPr>
          <w:rFonts w:ascii="Arial" w:hAnsi="Arial" w:cs="Arial"/>
          <w:color w:val="222222"/>
          <w:sz w:val="24"/>
          <w:szCs w:val="24"/>
        </w:rPr>
        <w:t>clinical and anatomical studies.</w:t>
      </w:r>
      <w:r w:rsidR="00107D1F" w:rsidRPr="00F92D6D">
        <w:rPr>
          <w:rFonts w:ascii="Arial" w:hAnsi="Arial" w:cs="Arial"/>
          <w:color w:val="222222"/>
          <w:sz w:val="24"/>
          <w:szCs w:val="24"/>
        </w:rPr>
        <w:t>The medial sural artery perforator (MSAP) flap is a versatile fasciocutaneous flap based on perforators from the medial sural artery, a branch of the popliteal artery that runs along the medial head of the gastrocnemius muscle. Anatomical studies show that these</w:t>
      </w:r>
      <w:r w:rsidR="00F92D6D">
        <w:rPr>
          <w:rFonts w:ascii="Arial" w:hAnsi="Arial" w:cs="Arial"/>
          <w:color w:val="222222"/>
          <w:sz w:val="24"/>
          <w:szCs w:val="24"/>
        </w:rPr>
        <w:t xml:space="preserve"> perforators consistently go through</w:t>
      </w:r>
      <w:r w:rsidR="00107D1F" w:rsidRPr="00F92D6D">
        <w:rPr>
          <w:rFonts w:ascii="Arial" w:hAnsi="Arial" w:cs="Arial"/>
          <w:color w:val="222222"/>
          <w:sz w:val="24"/>
          <w:szCs w:val="24"/>
        </w:rPr>
        <w:t xml:space="preserve"> the medial gastrocnemius, in the proximal to middle third of </w:t>
      </w:r>
      <w:r w:rsidR="00F92D6D">
        <w:rPr>
          <w:rFonts w:ascii="Arial" w:hAnsi="Arial" w:cs="Arial"/>
          <w:color w:val="222222"/>
          <w:sz w:val="24"/>
          <w:szCs w:val="24"/>
        </w:rPr>
        <w:t>the posterior calf, and then</w:t>
      </w:r>
      <w:r w:rsidR="00107D1F" w:rsidRPr="00F92D6D">
        <w:rPr>
          <w:rFonts w:ascii="Arial" w:hAnsi="Arial" w:cs="Arial"/>
          <w:color w:val="222222"/>
          <w:sz w:val="24"/>
          <w:szCs w:val="24"/>
        </w:rPr>
        <w:t xml:space="preserve"> the deep fascia to supply the overlying skin and subcutaneous tissue. Preoperative localization of perforators with Doppler ultrasound or CT angiography is recommended to optimize flap design. Surgical technique involves careful intramuscular dissection to isolate one or more dominant perforators, followed by elevation of the skin and subcutaneous tissue as a perforator-based flap while preserving the gastrocnemius muscle. </w:t>
      </w:r>
      <w:r w:rsidRPr="00110EC2">
        <w:rPr>
          <w:rFonts w:ascii="Arial" w:eastAsia="Times New Roman" w:hAnsi="Arial" w:cs="Arial"/>
          <w:bCs/>
          <w:color w:val="222222"/>
          <w:sz w:val="24"/>
          <w:szCs w:val="24"/>
        </w:rPr>
        <w:t>Lateral Sural Artery Perforator Flap</w:t>
      </w:r>
      <w:r w:rsidR="003B0031" w:rsidRPr="00110EC2">
        <w:rPr>
          <w:rFonts w:ascii="Arial" w:eastAsia="Times New Roman" w:hAnsi="Arial" w:cs="Arial"/>
          <w:bCs/>
          <w:color w:val="222222"/>
          <w:sz w:val="24"/>
          <w:szCs w:val="24"/>
        </w:rPr>
        <w:t xml:space="preserve"> (1;</w:t>
      </w:r>
      <w:r w:rsidR="00DF451E" w:rsidRPr="00110EC2">
        <w:rPr>
          <w:rFonts w:ascii="Arial" w:eastAsia="Times New Roman" w:hAnsi="Arial" w:cs="Arial"/>
          <w:bCs/>
          <w:color w:val="222222"/>
          <w:sz w:val="24"/>
          <w:szCs w:val="24"/>
        </w:rPr>
        <w:t xml:space="preserve"> </w:t>
      </w:r>
      <w:r w:rsidR="003B0031" w:rsidRPr="00110EC2">
        <w:rPr>
          <w:rFonts w:ascii="Arial" w:eastAsia="Times New Roman" w:hAnsi="Arial" w:cs="Arial"/>
          <w:bCs/>
          <w:color w:val="222222"/>
          <w:sz w:val="24"/>
          <w:szCs w:val="24"/>
        </w:rPr>
        <w:t>14)</w:t>
      </w:r>
      <w:r w:rsidR="003B0031" w:rsidRPr="00110EC2">
        <w:rPr>
          <w:rFonts w:ascii="Arial" w:eastAsia="Times New Roman" w:hAnsi="Arial" w:cs="Arial"/>
          <w:b/>
          <w:bCs/>
          <w:color w:val="222222"/>
          <w:sz w:val="24"/>
          <w:szCs w:val="24"/>
        </w:rPr>
        <w:t xml:space="preserve"> </w:t>
      </w:r>
      <w:r w:rsidR="000006F6" w:rsidRPr="00110EC2">
        <w:rPr>
          <w:rFonts w:ascii="Arial" w:eastAsia="Times New Roman" w:hAnsi="Arial" w:cs="Arial"/>
          <w:bCs/>
          <w:color w:val="222222"/>
          <w:sz w:val="24"/>
          <w:szCs w:val="24"/>
        </w:rPr>
        <w:t>that</w:t>
      </w:r>
      <w:r w:rsidRPr="00110EC2">
        <w:rPr>
          <w:rFonts w:ascii="Arial" w:eastAsia="Times New Roman" w:hAnsi="Arial" w:cs="Arial"/>
          <w:b/>
          <w:bCs/>
          <w:color w:val="222222"/>
          <w:sz w:val="24"/>
          <w:szCs w:val="24"/>
        </w:rPr>
        <w:t xml:space="preserve"> </w:t>
      </w:r>
      <w:r w:rsidRPr="00110EC2">
        <w:rPr>
          <w:rFonts w:ascii="Arial" w:hAnsi="Arial" w:cs="Arial"/>
          <w:color w:val="222222"/>
          <w:sz w:val="24"/>
          <w:szCs w:val="24"/>
        </w:rPr>
        <w:t>Has a big arc of rotation</w:t>
      </w:r>
      <w:proofErr w:type="gramStart"/>
      <w:r w:rsidRPr="00110EC2">
        <w:rPr>
          <w:rFonts w:ascii="Arial" w:hAnsi="Arial" w:cs="Arial"/>
          <w:color w:val="222222"/>
          <w:sz w:val="24"/>
          <w:szCs w:val="24"/>
        </w:rPr>
        <w:t>,and</w:t>
      </w:r>
      <w:proofErr w:type="gramEnd"/>
      <w:r w:rsidRPr="00110EC2">
        <w:rPr>
          <w:rFonts w:ascii="Arial" w:hAnsi="Arial" w:cs="Arial"/>
          <w:color w:val="222222"/>
          <w:sz w:val="24"/>
          <w:szCs w:val="24"/>
        </w:rPr>
        <w:t xml:space="preserve"> is Ideal for lateral defects</w:t>
      </w:r>
      <w:r w:rsidR="000006F6" w:rsidRPr="00110EC2">
        <w:rPr>
          <w:rFonts w:ascii="Arial" w:hAnsi="Arial" w:cs="Arial"/>
          <w:color w:val="222222"/>
          <w:sz w:val="24"/>
          <w:szCs w:val="24"/>
        </w:rPr>
        <w:t>.</w:t>
      </w:r>
      <w:r w:rsidR="006D0E03" w:rsidRPr="00110EC2">
        <w:rPr>
          <w:rFonts w:ascii="Arial" w:eastAsia="Times New Roman" w:hAnsi="Arial" w:cs="Arial"/>
          <w:color w:val="222222"/>
          <w:sz w:val="24"/>
          <w:szCs w:val="24"/>
          <w:shd w:val="clear" w:color="auto" w:fill="FFFFFF"/>
        </w:rPr>
        <w:t>The lateral sural artery perforator (LSAP) flap is a fasciocutaneous flap based on perforators originating from the lateral sural artery, a branch of the popliteal artery, which supplies the lateral aspect of the posterior calf. These perforators consistently emerge through the lateral head of the gastrocnemius muscle, in the upper to middle third of the calf, and travel through the deep fascia to supply the overlying skin. The flap can be designed as a propeller or island flap, allowing for coverage of defects around the knee. Surgical technique involves meticulous dissection through the gastrocnemius to isolate a dominant perforator, and careful flap elevation while preserving the surrounding musculature. Literature highlights that the LSAP flap provides reliable vascularity, thin and pliable soft tissue, and minimal donor-site morbidity, making it a versatile option for reconstruction of soft tissue defects in the lower extremity.</w:t>
      </w:r>
      <w:r w:rsidR="00511EB7" w:rsidRPr="00110EC2">
        <w:rPr>
          <w:rFonts w:ascii="Arial" w:eastAsia="Times New Roman" w:hAnsi="Arial" w:cs="Arial"/>
          <w:noProof/>
          <w:color w:val="222222"/>
          <w:sz w:val="24"/>
          <w:szCs w:val="24"/>
          <w:shd w:val="clear" w:color="auto" w:fill="FFFFFF"/>
        </w:rPr>
        <w:t xml:space="preserve"> </w:t>
      </w:r>
    </w:p>
    <w:p w14:paraId="1B5C9C12" w14:textId="77777777" w:rsidR="00511EB7" w:rsidRPr="006D0E03" w:rsidRDefault="00511EB7" w:rsidP="006D0E03">
      <w:pPr>
        <w:shd w:val="clear" w:color="auto" w:fill="FFFFFF"/>
        <w:spacing w:before="100" w:beforeAutospacing="1" w:after="100" w:afterAutospacing="1"/>
        <w:jc w:val="both"/>
        <w:rPr>
          <w:rFonts w:ascii="Arial" w:hAnsi="Arial" w:cs="Arial"/>
          <w:color w:val="222222"/>
        </w:rPr>
      </w:pPr>
    </w:p>
    <w:p w14:paraId="098A6EF1" w14:textId="77777777" w:rsidR="000D0AB4" w:rsidRDefault="000D0AB4" w:rsidP="006A2480">
      <w:pPr>
        <w:shd w:val="clear" w:color="auto" w:fill="FFFFFF"/>
        <w:spacing w:before="100" w:beforeAutospacing="1" w:after="100" w:afterAutospacing="1"/>
        <w:jc w:val="both"/>
        <w:rPr>
          <w:rFonts w:ascii="Arial" w:eastAsia="Times New Roman" w:hAnsi="Arial" w:cs="Arial"/>
          <w:b/>
          <w:bCs/>
          <w:color w:val="222222"/>
        </w:rPr>
        <w:sectPr w:rsidR="000D0AB4" w:rsidSect="00E06C04">
          <w:type w:val="continuous"/>
          <w:pgSz w:w="11900" w:h="16840"/>
          <w:pgMar w:top="993" w:right="1552" w:bottom="1276" w:left="1418" w:header="709" w:footer="709" w:gutter="0"/>
          <w:cols w:space="708"/>
          <w:docGrid w:linePitch="360"/>
        </w:sectPr>
      </w:pPr>
    </w:p>
    <w:p w14:paraId="77ABABFB" w14:textId="01BE63D9" w:rsidR="00511EB7" w:rsidRDefault="00B42D37" w:rsidP="00B42D37">
      <w:pPr>
        <w:shd w:val="clear" w:color="auto" w:fill="FFFFFF"/>
        <w:tabs>
          <w:tab w:val="left" w:pos="1418"/>
        </w:tabs>
        <w:spacing w:before="100" w:beforeAutospacing="1" w:after="100" w:afterAutospacing="1"/>
        <w:ind w:left="1560"/>
        <w:jc w:val="both"/>
        <w:rPr>
          <w:rFonts w:ascii="Arial" w:eastAsia="Times New Roman" w:hAnsi="Arial" w:cs="Arial"/>
          <w:b/>
          <w:bCs/>
          <w:color w:val="222222"/>
        </w:rPr>
      </w:pPr>
      <w:r>
        <w:rPr>
          <w:rFonts w:ascii="Arial" w:eastAsia="Times New Roman" w:hAnsi="Arial" w:cs="Arial"/>
          <w:noProof/>
          <w:color w:val="222222"/>
        </w:rPr>
        <mc:AlternateContent>
          <mc:Choice Requires="wps">
            <w:drawing>
              <wp:anchor distT="0" distB="0" distL="114300" distR="114300" simplePos="0" relativeHeight="251664384" behindDoc="0" locked="0" layoutInCell="1" allowOverlap="1" wp14:anchorId="2FE5A439" wp14:editId="0B546571">
                <wp:simplePos x="0" y="0"/>
                <wp:positionH relativeFrom="column">
                  <wp:posOffset>1028700</wp:posOffset>
                </wp:positionH>
                <wp:positionV relativeFrom="paragraph">
                  <wp:posOffset>2395855</wp:posOffset>
                </wp:positionV>
                <wp:extent cx="2857500" cy="4572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2857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11F26E" w14:textId="69101BDC" w:rsidR="00B42D37" w:rsidRPr="00B42D37" w:rsidRDefault="00B42D37" w:rsidP="00B42D37">
                            <w:pPr>
                              <w:widowControl w:val="0"/>
                              <w:autoSpaceDE w:val="0"/>
                              <w:autoSpaceDN w:val="0"/>
                              <w:adjustRightInd w:val="0"/>
                              <w:spacing w:after="240"/>
                              <w:jc w:val="center"/>
                              <w:rPr>
                                <w:rFonts w:ascii="Arial" w:hAnsi="Arial" w:cs="Arial"/>
                              </w:rPr>
                            </w:pPr>
                            <w:r w:rsidRPr="00B42D37">
                              <w:rPr>
                                <w:rFonts w:ascii="Arial" w:hAnsi="Arial" w:cs="Arial"/>
                                <w:b/>
                                <w:bCs/>
                              </w:rPr>
                              <w:t>FIG  3. Proximally based sural   artery flap</w:t>
                            </w:r>
                          </w:p>
                          <w:p w14:paraId="24E00C75" w14:textId="77777777" w:rsidR="00B42D37" w:rsidRDefault="00B42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8" type="#_x0000_t202" style="position:absolute;left:0;text-align:left;margin-left:81pt;margin-top:188.65pt;width:2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" filled="f" stroked="f">
                <v:textbox>
                  <w:txbxContent>
                    <w:p w14:paraId="4611F26E" w14:textId="69101BDC" w:rsidR="00B42D37" w:rsidRPr="00B42D37" w:rsidRDefault="00B42D37" w:rsidP="00B42D37">
                      <w:pPr>
                        <w:widowControl w:val="0"/>
                        <w:autoSpaceDE w:val="0"/>
                        <w:autoSpaceDN w:val="0"/>
                        <w:adjustRightInd w:val="0"/>
                        <w:spacing w:after="240"/>
                        <w:jc w:val="center"/>
                        <w:rPr>
                          <w:rFonts w:ascii="Arial" w:hAnsi="Arial" w:cs="Arial"/>
                        </w:rPr>
                      </w:pPr>
                      <w:r w:rsidRPr="00B42D37">
                        <w:rPr>
                          <w:rFonts w:ascii="Arial" w:hAnsi="Arial" w:cs="Arial"/>
                          <w:b/>
                          <w:bCs/>
                        </w:rPr>
                        <w:t>FIG  3. Proximally based sural   artery flap</w:t>
                      </w:r>
                    </w:p>
                    <w:p w14:paraId="24E00C75" w14:textId="77777777" w:rsidR="00B42D37" w:rsidRDefault="00B42D37"/>
                  </w:txbxContent>
                </v:textbox>
                <w10:wrap type="square"/>
              </v:shape>
            </w:pict>
          </mc:Fallback>
        </mc:AlternateContent>
      </w:r>
      <w:r w:rsidR="00511EB7">
        <w:rPr>
          <w:rFonts w:ascii="Arial" w:eastAsia="Times New Roman" w:hAnsi="Arial" w:cs="Arial"/>
          <w:noProof/>
          <w:color w:val="222222"/>
          <w:shd w:val="clear" w:color="auto" w:fill="FFFFFF"/>
        </w:rPr>
        <w:drawing>
          <wp:anchor distT="0" distB="0" distL="114300" distR="114300" simplePos="0" relativeHeight="251665408" behindDoc="0" locked="0" layoutInCell="1" allowOverlap="1" wp14:anchorId="401FC377" wp14:editId="5BAA24C6">
            <wp:simplePos x="0" y="0"/>
            <wp:positionH relativeFrom="column">
              <wp:align>left</wp:align>
            </wp:positionH>
            <wp:positionV relativeFrom="paragraph">
              <wp:align>top</wp:align>
            </wp:positionV>
            <wp:extent cx="3088640" cy="2385060"/>
            <wp:effectExtent l="0" t="0" r="10160" b="2540"/>
            <wp:wrapSquare wrapText="bothSides"/>
            <wp:docPr id="1" name="Image 1" descr="Sans titre:Users:f:Desktop:Capture d’écran 2025-12-06 à 14.4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Users:f:Desktop:Capture d’écran 2025-12-06 à 14.47.4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8640" cy="2385060"/>
                    </a:xfrm>
                    <a:prstGeom prst="rect">
                      <a:avLst/>
                    </a:prstGeom>
                    <a:noFill/>
                    <a:ln>
                      <a:noFill/>
                    </a:ln>
                  </pic:spPr>
                </pic:pic>
              </a:graphicData>
            </a:graphic>
          </wp:anchor>
        </w:drawing>
      </w:r>
      <w:r w:rsidR="0077137F">
        <w:rPr>
          <w:rFonts w:ascii="Arial" w:eastAsia="Times New Roman" w:hAnsi="Arial" w:cs="Arial"/>
          <w:b/>
          <w:bCs/>
          <w:color w:val="222222"/>
        </w:rPr>
        <w:br w:type="textWrapping" w:clear="all"/>
      </w:r>
    </w:p>
    <w:p w14:paraId="0FF1ACF4" w14:textId="3AEBC3AC" w:rsidR="00511EB7" w:rsidRDefault="00511EB7" w:rsidP="006A2480">
      <w:pPr>
        <w:shd w:val="clear" w:color="auto" w:fill="FFFFFF"/>
        <w:spacing w:before="100" w:beforeAutospacing="1" w:after="100" w:afterAutospacing="1"/>
        <w:jc w:val="both"/>
        <w:rPr>
          <w:rFonts w:ascii="Arial" w:eastAsia="Times New Roman" w:hAnsi="Arial" w:cs="Arial"/>
          <w:b/>
          <w:bCs/>
          <w:color w:val="222222"/>
        </w:rPr>
      </w:pPr>
    </w:p>
    <w:p w14:paraId="42CA1A35" w14:textId="77777777" w:rsidR="00511EB7" w:rsidRDefault="00511EB7" w:rsidP="006A2480">
      <w:pPr>
        <w:shd w:val="clear" w:color="auto" w:fill="FFFFFF"/>
        <w:spacing w:before="100" w:beforeAutospacing="1" w:after="100" w:afterAutospacing="1"/>
        <w:jc w:val="both"/>
        <w:rPr>
          <w:rFonts w:ascii="Arial" w:eastAsia="Times New Roman" w:hAnsi="Arial" w:cs="Arial"/>
          <w:b/>
          <w:bCs/>
          <w:color w:val="222222"/>
        </w:rPr>
      </w:pPr>
    </w:p>
    <w:p w14:paraId="5E5C421D" w14:textId="56BC8B52" w:rsidR="00511EB7" w:rsidRDefault="00511EB7" w:rsidP="006A2480">
      <w:pPr>
        <w:shd w:val="clear" w:color="auto" w:fill="FFFFFF"/>
        <w:spacing w:before="100" w:beforeAutospacing="1" w:after="100" w:afterAutospacing="1"/>
        <w:jc w:val="both"/>
        <w:rPr>
          <w:rFonts w:ascii="Arial" w:eastAsia="Times New Roman" w:hAnsi="Arial" w:cs="Arial"/>
          <w:b/>
          <w:bCs/>
          <w:color w:val="222222"/>
        </w:rPr>
      </w:pPr>
    </w:p>
    <w:p w14:paraId="14612ABB" w14:textId="77777777" w:rsidR="00511EB7" w:rsidRDefault="00511EB7" w:rsidP="006A2480">
      <w:pPr>
        <w:shd w:val="clear" w:color="auto" w:fill="FFFFFF"/>
        <w:spacing w:before="100" w:beforeAutospacing="1" w:after="100" w:afterAutospacing="1"/>
        <w:jc w:val="both"/>
        <w:rPr>
          <w:rFonts w:ascii="Arial" w:eastAsia="Times New Roman" w:hAnsi="Arial" w:cs="Arial"/>
          <w:b/>
          <w:bCs/>
          <w:color w:val="222222"/>
        </w:rPr>
      </w:pPr>
    </w:p>
    <w:p w14:paraId="6EB0F364" w14:textId="77777777" w:rsidR="00511EB7" w:rsidRPr="00110EC2" w:rsidRDefault="00511EB7" w:rsidP="006A2480">
      <w:pPr>
        <w:shd w:val="clear" w:color="auto" w:fill="FFFFFF"/>
        <w:spacing w:before="100" w:beforeAutospacing="1" w:after="100" w:afterAutospacing="1"/>
        <w:jc w:val="both"/>
        <w:rPr>
          <w:rFonts w:ascii="Arial" w:eastAsia="Times New Roman" w:hAnsi="Arial" w:cs="Arial"/>
          <w:bCs/>
          <w:color w:val="222222"/>
        </w:rPr>
      </w:pPr>
    </w:p>
    <w:p w14:paraId="16BDA177" w14:textId="77777777" w:rsidR="000D0AB4" w:rsidRDefault="000D0AB4" w:rsidP="00F72B50">
      <w:pPr>
        <w:shd w:val="clear" w:color="auto" w:fill="FFFFFF"/>
        <w:jc w:val="both"/>
        <w:rPr>
          <w:rFonts w:ascii="Arial" w:eastAsia="Times New Roman" w:hAnsi="Arial" w:cs="Arial"/>
          <w:bCs/>
          <w:color w:val="222222"/>
        </w:rPr>
        <w:sectPr w:rsidR="000D0AB4" w:rsidSect="00E06C04">
          <w:type w:val="continuous"/>
          <w:pgSz w:w="11900" w:h="16840"/>
          <w:pgMar w:top="993" w:right="1552" w:bottom="1276" w:left="1418" w:header="709" w:footer="709" w:gutter="0"/>
          <w:cols w:space="708"/>
          <w:docGrid w:linePitch="360"/>
        </w:sectPr>
      </w:pPr>
    </w:p>
    <w:p w14:paraId="002D09E4" w14:textId="4C709980" w:rsidR="00637051" w:rsidRDefault="00E578DC" w:rsidP="00F72B50">
      <w:pPr>
        <w:shd w:val="clear" w:color="auto" w:fill="FFFFFF"/>
        <w:jc w:val="both"/>
        <w:rPr>
          <w:rFonts w:ascii="Arial" w:hAnsi="Arial" w:cs="Arial"/>
          <w:color w:val="222222"/>
        </w:rPr>
      </w:pPr>
      <w:r w:rsidRPr="00110EC2">
        <w:rPr>
          <w:rFonts w:ascii="Arial" w:eastAsia="Times New Roman" w:hAnsi="Arial" w:cs="Arial"/>
          <w:bCs/>
          <w:color w:val="222222"/>
        </w:rPr>
        <w:lastRenderedPageBreak/>
        <w:t>Vastus Medialis Perforator (VMAP) Flap</w:t>
      </w:r>
      <w:r w:rsidR="00CC1C8C" w:rsidRPr="00110EC2">
        <w:rPr>
          <w:rFonts w:ascii="Arial" w:eastAsia="Times New Roman" w:hAnsi="Arial" w:cs="Arial"/>
          <w:bCs/>
          <w:color w:val="222222"/>
        </w:rPr>
        <w:t xml:space="preserve"> (13;</w:t>
      </w:r>
      <w:r w:rsidR="00DF451E" w:rsidRPr="00110EC2">
        <w:rPr>
          <w:rFonts w:ascii="Arial" w:eastAsia="Times New Roman" w:hAnsi="Arial" w:cs="Arial"/>
          <w:bCs/>
          <w:color w:val="222222"/>
        </w:rPr>
        <w:t xml:space="preserve"> </w:t>
      </w:r>
      <w:r w:rsidR="00CC1C8C" w:rsidRPr="00110EC2">
        <w:rPr>
          <w:rFonts w:ascii="Arial" w:eastAsia="Times New Roman" w:hAnsi="Arial" w:cs="Arial"/>
          <w:bCs/>
          <w:color w:val="222222"/>
        </w:rPr>
        <w:t>14</w:t>
      </w:r>
      <w:r w:rsidR="003B0031" w:rsidRPr="00110EC2">
        <w:rPr>
          <w:rFonts w:ascii="Arial" w:eastAsia="Times New Roman" w:hAnsi="Arial" w:cs="Arial"/>
          <w:bCs/>
          <w:color w:val="222222"/>
        </w:rPr>
        <w:t>)</w:t>
      </w:r>
      <w:r w:rsidRPr="00110EC2">
        <w:rPr>
          <w:rFonts w:ascii="Arial" w:eastAsia="Times New Roman" w:hAnsi="Arial" w:cs="Arial"/>
          <w:bCs/>
          <w:color w:val="222222"/>
        </w:rPr>
        <w:t>,</w:t>
      </w:r>
      <w:r w:rsidRPr="000006F6">
        <w:rPr>
          <w:rFonts w:ascii="Arial" w:eastAsia="Times New Roman" w:hAnsi="Arial" w:cs="Arial"/>
          <w:b/>
          <w:bCs/>
          <w:color w:val="222222"/>
        </w:rPr>
        <w:t xml:space="preserve"> </w:t>
      </w:r>
      <w:r w:rsidRPr="000006F6">
        <w:rPr>
          <w:rFonts w:ascii="Arial" w:hAnsi="Arial" w:cs="Arial"/>
          <w:color w:val="222222"/>
        </w:rPr>
        <w:t>Increasingly popular because of</w:t>
      </w:r>
      <w:r w:rsidR="001F7887" w:rsidRPr="000006F6">
        <w:rPr>
          <w:rFonts w:ascii="Arial" w:hAnsi="Arial" w:cs="Arial"/>
          <w:color w:val="222222"/>
        </w:rPr>
        <w:t xml:space="preserve"> </w:t>
      </w:r>
      <w:r w:rsidRPr="000006F6">
        <w:rPr>
          <w:rFonts w:ascii="Arial" w:hAnsi="Arial" w:cs="Arial"/>
          <w:color w:val="222222"/>
        </w:rPr>
        <w:t>to its ability to reach distant locations and it’s minimal donor morbidity.</w:t>
      </w:r>
      <w:r w:rsidR="00637051">
        <w:rPr>
          <w:rFonts w:ascii="Arial" w:hAnsi="Arial" w:cs="Arial"/>
          <w:color w:val="222222"/>
        </w:rPr>
        <w:t xml:space="preserve"> </w:t>
      </w:r>
      <w:r w:rsidR="00107D1F" w:rsidRPr="00107D1F">
        <w:rPr>
          <w:rFonts w:ascii="Arial" w:eastAsia="Times New Roman" w:hAnsi="Arial" w:cs="Arial"/>
          <w:color w:val="222222"/>
          <w:shd w:val="clear" w:color="auto" w:fill="FFFFFF"/>
        </w:rPr>
        <w:t>The perforators come from the descending branch of the lateral circumflex femoral artery. It runs along the inner thigh and sends several good-sized perforators through the vastus medialis muscle. These perforators are usually in the lower third of the thigh, running between muscle bundles to the fascia and skin ab</w:t>
      </w:r>
      <w:r w:rsidR="00107D1F">
        <w:rPr>
          <w:rFonts w:ascii="Arial" w:eastAsia="Times New Roman" w:hAnsi="Arial" w:cs="Arial"/>
          <w:color w:val="222222"/>
          <w:shd w:val="clear" w:color="auto" w:fill="FFFFFF"/>
        </w:rPr>
        <w:t>ove. This makes for a reliable</w:t>
      </w:r>
      <w:r w:rsidR="00107D1F" w:rsidRPr="00107D1F">
        <w:rPr>
          <w:rFonts w:ascii="Arial" w:eastAsia="Times New Roman" w:hAnsi="Arial" w:cs="Arial"/>
          <w:color w:val="222222"/>
          <w:shd w:val="clear" w:color="auto" w:fill="FFFFFF"/>
        </w:rPr>
        <w:t xml:space="preserve"> fasciocutaneo</w:t>
      </w:r>
      <w:r w:rsidR="00107D1F">
        <w:rPr>
          <w:rFonts w:ascii="Arial" w:eastAsia="Times New Roman" w:hAnsi="Arial" w:cs="Arial"/>
          <w:color w:val="222222"/>
          <w:shd w:val="clear" w:color="auto" w:fill="FFFFFF"/>
        </w:rPr>
        <w:t xml:space="preserve">us flap without too much morbidity at the donor site. Studies show that </w:t>
      </w:r>
      <w:r w:rsidR="00107D1F" w:rsidRPr="00107D1F">
        <w:rPr>
          <w:rFonts w:ascii="Arial" w:eastAsia="Times New Roman" w:hAnsi="Arial" w:cs="Arial"/>
          <w:color w:val="222222"/>
          <w:shd w:val="clear" w:color="auto" w:fill="FFFFFF"/>
        </w:rPr>
        <w:t xml:space="preserve"> VMP flap has a</w:t>
      </w:r>
      <w:r w:rsidR="0078008D">
        <w:rPr>
          <w:rFonts w:ascii="Arial" w:eastAsia="Times New Roman" w:hAnsi="Arial" w:cs="Arial"/>
          <w:color w:val="222222"/>
          <w:shd w:val="clear" w:color="auto" w:fill="FFFFFF"/>
        </w:rPr>
        <w:t xml:space="preserve"> very reliable</w:t>
      </w:r>
      <w:r w:rsidR="00107D1F" w:rsidRPr="00107D1F">
        <w:rPr>
          <w:rFonts w:ascii="Arial" w:eastAsia="Times New Roman" w:hAnsi="Arial" w:cs="Arial"/>
          <w:color w:val="222222"/>
          <w:shd w:val="clear" w:color="auto" w:fill="FFFFFF"/>
        </w:rPr>
        <w:t xml:space="preserve"> vascula</w:t>
      </w:r>
      <w:r w:rsidR="0078008D">
        <w:rPr>
          <w:rFonts w:ascii="Arial" w:eastAsia="Times New Roman" w:hAnsi="Arial" w:cs="Arial"/>
          <w:color w:val="222222"/>
          <w:shd w:val="clear" w:color="auto" w:fill="FFFFFF"/>
        </w:rPr>
        <w:t>r pattern</w:t>
      </w:r>
      <w:r w:rsidR="00107D1F">
        <w:rPr>
          <w:rFonts w:ascii="Arial" w:eastAsia="Times New Roman" w:hAnsi="Arial" w:cs="Arial"/>
          <w:color w:val="222222"/>
          <w:shd w:val="clear" w:color="auto" w:fill="FFFFFF"/>
        </w:rPr>
        <w:t>,</w:t>
      </w:r>
      <w:r w:rsidR="00107D1F" w:rsidRPr="00107D1F">
        <w:rPr>
          <w:rFonts w:ascii="Arial" w:eastAsia="Times New Roman" w:hAnsi="Arial" w:cs="Arial"/>
          <w:color w:val="222222"/>
          <w:shd w:val="clear" w:color="auto" w:fill="FFFFFF"/>
        </w:rPr>
        <w:t xml:space="preserve"> a</w:t>
      </w:r>
      <w:r w:rsidR="00107D1F">
        <w:rPr>
          <w:rFonts w:ascii="Arial" w:eastAsia="Times New Roman" w:hAnsi="Arial" w:cs="Arial"/>
          <w:color w:val="222222"/>
          <w:shd w:val="clear" w:color="auto" w:fill="FFFFFF"/>
        </w:rPr>
        <w:t>nd a</w:t>
      </w:r>
      <w:r w:rsidR="0078008D">
        <w:rPr>
          <w:rFonts w:ascii="Arial" w:eastAsia="Times New Roman" w:hAnsi="Arial" w:cs="Arial"/>
          <w:color w:val="222222"/>
          <w:shd w:val="clear" w:color="auto" w:fill="FFFFFF"/>
        </w:rPr>
        <w:t xml:space="preserve"> very pliable </w:t>
      </w:r>
      <w:r w:rsidR="00107D1F">
        <w:rPr>
          <w:rFonts w:ascii="Arial" w:eastAsia="Times New Roman" w:hAnsi="Arial" w:cs="Arial"/>
          <w:color w:val="222222"/>
          <w:shd w:val="clear" w:color="auto" w:fill="FFFFFF"/>
        </w:rPr>
        <w:t>skin</w:t>
      </w:r>
      <w:r w:rsidR="00107D1F" w:rsidRPr="00107D1F">
        <w:rPr>
          <w:rFonts w:ascii="Arial" w:eastAsia="Times New Roman" w:hAnsi="Arial" w:cs="Arial"/>
          <w:color w:val="222222"/>
          <w:shd w:val="clear" w:color="auto" w:fill="FFFFFF"/>
        </w:rPr>
        <w:t xml:space="preserve">. </w:t>
      </w:r>
      <w:r w:rsidR="00107D1F">
        <w:rPr>
          <w:rFonts w:ascii="Arial" w:eastAsia="Times New Roman" w:hAnsi="Arial" w:cs="Arial"/>
          <w:color w:val="222222"/>
          <w:shd w:val="clear" w:color="auto" w:fill="FFFFFF"/>
        </w:rPr>
        <w:t xml:space="preserve">It is important to </w:t>
      </w:r>
      <w:r w:rsidR="00107D1F" w:rsidRPr="00107D1F">
        <w:rPr>
          <w:rFonts w:ascii="Arial" w:eastAsia="Times New Roman" w:hAnsi="Arial" w:cs="Arial"/>
          <w:color w:val="222222"/>
          <w:shd w:val="clear" w:color="auto" w:fill="FFFFFF"/>
        </w:rPr>
        <w:t>map out the perforators</w:t>
      </w:r>
      <w:r w:rsidR="00107D1F">
        <w:rPr>
          <w:rFonts w:ascii="Arial" w:eastAsia="Times New Roman" w:hAnsi="Arial" w:cs="Arial"/>
          <w:color w:val="222222"/>
          <w:shd w:val="clear" w:color="auto" w:fill="FFFFFF"/>
        </w:rPr>
        <w:t xml:space="preserve"> </w:t>
      </w:r>
      <w:r w:rsidR="00107D1F" w:rsidRPr="00107D1F">
        <w:rPr>
          <w:rFonts w:ascii="Arial" w:eastAsia="Times New Roman" w:hAnsi="Arial" w:cs="Arial"/>
          <w:color w:val="222222"/>
          <w:shd w:val="clear" w:color="auto" w:fill="FFFFFF"/>
        </w:rPr>
        <w:t xml:space="preserve"> before surgery, </w:t>
      </w:r>
      <w:r w:rsidR="0078008D">
        <w:rPr>
          <w:rFonts w:ascii="Arial" w:eastAsia="Times New Roman" w:hAnsi="Arial" w:cs="Arial"/>
          <w:color w:val="222222"/>
          <w:shd w:val="clear" w:color="auto" w:fill="FFFFFF"/>
        </w:rPr>
        <w:t xml:space="preserve">using </w:t>
      </w:r>
      <w:r w:rsidR="00107D1F" w:rsidRPr="00107D1F">
        <w:rPr>
          <w:rFonts w:ascii="Arial" w:eastAsia="Times New Roman" w:hAnsi="Arial" w:cs="Arial"/>
          <w:color w:val="222222"/>
          <w:shd w:val="clear" w:color="auto" w:fill="FFFFFF"/>
        </w:rPr>
        <w:t xml:space="preserve">Doppler or other scans. Then, carefully dissect through the muscle to find the main perforator, and lift the flap as an island based on that perforator. </w:t>
      </w:r>
      <w:r w:rsidR="00107D1F">
        <w:rPr>
          <w:rFonts w:ascii="Arial" w:eastAsia="Times New Roman" w:hAnsi="Arial" w:cs="Arial"/>
          <w:color w:val="222222"/>
          <w:shd w:val="clear" w:color="auto" w:fill="FFFFFF"/>
        </w:rPr>
        <w:t>M</w:t>
      </w:r>
      <w:r w:rsidR="00107D1F" w:rsidRPr="00107D1F">
        <w:rPr>
          <w:rFonts w:ascii="Arial" w:eastAsia="Times New Roman" w:hAnsi="Arial" w:cs="Arial"/>
          <w:color w:val="222222"/>
          <w:shd w:val="clear" w:color="auto" w:fill="FFFFFF"/>
        </w:rPr>
        <w:t xml:space="preserve">ost of </w:t>
      </w:r>
      <w:r w:rsidR="00107D1F">
        <w:rPr>
          <w:rFonts w:ascii="Arial" w:eastAsia="Times New Roman" w:hAnsi="Arial" w:cs="Arial"/>
          <w:color w:val="222222"/>
          <w:shd w:val="clear" w:color="auto" w:fill="FFFFFF"/>
        </w:rPr>
        <w:t>the vastus medialis muscle is spared, which help with blood flow</w:t>
      </w:r>
      <w:r w:rsidR="00107D1F" w:rsidRPr="00107D1F">
        <w:rPr>
          <w:rFonts w:ascii="Arial" w:eastAsia="Times New Roman" w:hAnsi="Arial" w:cs="Arial"/>
          <w:color w:val="222222"/>
          <w:shd w:val="clear" w:color="auto" w:fill="FFFFFF"/>
        </w:rPr>
        <w:t>, and keeps</w:t>
      </w:r>
      <w:r w:rsidR="00107D1F">
        <w:rPr>
          <w:rFonts w:ascii="Arial" w:eastAsia="Times New Roman" w:hAnsi="Arial" w:cs="Arial"/>
          <w:color w:val="222222"/>
          <w:shd w:val="clear" w:color="auto" w:fill="FFFFFF"/>
        </w:rPr>
        <w:t xml:space="preserve"> a good function of</w:t>
      </w:r>
      <w:r w:rsidR="00107D1F" w:rsidRPr="00107D1F">
        <w:rPr>
          <w:rFonts w:ascii="Arial" w:eastAsia="Times New Roman" w:hAnsi="Arial" w:cs="Arial"/>
          <w:color w:val="222222"/>
          <w:shd w:val="clear" w:color="auto" w:fill="FFFFFF"/>
        </w:rPr>
        <w:t xml:space="preserve"> the quadriceps</w:t>
      </w:r>
      <w:r w:rsidR="00107D1F">
        <w:rPr>
          <w:rFonts w:ascii="Arial" w:eastAsia="Times New Roman" w:hAnsi="Arial" w:cs="Arial"/>
          <w:color w:val="222222"/>
          <w:shd w:val="clear" w:color="auto" w:fill="FFFFFF"/>
        </w:rPr>
        <w:t>.</w:t>
      </w:r>
    </w:p>
    <w:p w14:paraId="5D3CDEEF" w14:textId="5AE11D88" w:rsidR="00D7656A" w:rsidRPr="000B16E1" w:rsidRDefault="001B5DF3" w:rsidP="00F72B50">
      <w:pPr>
        <w:shd w:val="clear" w:color="auto" w:fill="FFFFFF"/>
        <w:jc w:val="both"/>
        <w:rPr>
          <w:rFonts w:ascii="Arial" w:hAnsi="Arial" w:cs="Arial"/>
          <w:color w:val="222222"/>
        </w:rPr>
      </w:pPr>
      <w:r w:rsidRPr="007545D6">
        <w:rPr>
          <w:rFonts w:ascii="Arial" w:hAnsi="Arial" w:cs="Arial"/>
          <w:color w:val="222222"/>
        </w:rPr>
        <w:t xml:space="preserve">These flaps have many </w:t>
      </w:r>
      <w:r w:rsidR="00E57B22" w:rsidRPr="007545D6">
        <w:rPr>
          <w:rFonts w:ascii="Arial" w:hAnsi="Arial" w:cs="Arial"/>
          <w:color w:val="222222"/>
        </w:rPr>
        <w:t>advantages</w:t>
      </w:r>
      <w:r w:rsidRPr="007545D6">
        <w:rPr>
          <w:rFonts w:ascii="Arial" w:hAnsi="Arial" w:cs="Arial"/>
          <w:color w:val="222222"/>
        </w:rPr>
        <w:t xml:space="preserve"> </w:t>
      </w:r>
      <w:r w:rsidR="004F7069">
        <w:rPr>
          <w:rFonts w:ascii="Arial" w:hAnsi="Arial" w:cs="Arial"/>
          <w:color w:val="222222"/>
        </w:rPr>
        <w:t>such as</w:t>
      </w:r>
      <w:r w:rsidR="00E57B22" w:rsidRPr="007545D6">
        <w:rPr>
          <w:rFonts w:ascii="Arial" w:hAnsi="Arial" w:cs="Arial"/>
          <w:color w:val="222222"/>
        </w:rPr>
        <w:t xml:space="preserve"> pedicle length, wide arc of rotation, prese</w:t>
      </w:r>
      <w:r w:rsidRPr="007545D6">
        <w:rPr>
          <w:rFonts w:ascii="Arial" w:hAnsi="Arial" w:cs="Arial"/>
          <w:color w:val="222222"/>
        </w:rPr>
        <w:t>rvation of muscle function,</w:t>
      </w:r>
      <w:r w:rsidR="00E578DC" w:rsidRPr="007545D6">
        <w:rPr>
          <w:rFonts w:ascii="Arial" w:hAnsi="Arial" w:cs="Arial"/>
          <w:color w:val="222222"/>
        </w:rPr>
        <w:t xml:space="preserve"> excellent contour and joint mobility preservation, </w:t>
      </w:r>
      <w:r w:rsidR="004F7069">
        <w:rPr>
          <w:rFonts w:ascii="Arial" w:hAnsi="Arial" w:cs="Arial"/>
          <w:color w:val="222222"/>
        </w:rPr>
        <w:t xml:space="preserve">they can also be </w:t>
      </w:r>
      <w:r w:rsidR="00E578DC" w:rsidRPr="007545D6">
        <w:rPr>
          <w:rFonts w:ascii="Arial" w:hAnsi="Arial" w:cs="Arial"/>
          <w:color w:val="222222"/>
        </w:rPr>
        <w:t>applicable where muscle flaps are too bulky</w:t>
      </w:r>
      <w:r w:rsidRPr="007545D6">
        <w:rPr>
          <w:rFonts w:ascii="Arial" w:hAnsi="Arial" w:cs="Arial"/>
          <w:color w:val="222222"/>
        </w:rPr>
        <w:t xml:space="preserve"> and a </w:t>
      </w:r>
      <w:r w:rsidR="00E57B22" w:rsidRPr="007545D6">
        <w:rPr>
          <w:rFonts w:ascii="Arial" w:hAnsi="Arial" w:cs="Arial"/>
          <w:color w:val="222222"/>
        </w:rPr>
        <w:t>lower donor morbidity. </w:t>
      </w:r>
      <w:r w:rsidRPr="007545D6">
        <w:rPr>
          <w:rFonts w:ascii="Arial" w:hAnsi="Arial" w:cs="Arial"/>
          <w:color w:val="222222"/>
        </w:rPr>
        <w:t xml:space="preserve"> </w:t>
      </w:r>
      <w:r w:rsidR="00E578DC" w:rsidRPr="007545D6">
        <w:rPr>
          <w:rFonts w:ascii="Arial" w:eastAsia="Times New Roman" w:hAnsi="Arial" w:cs="Arial"/>
          <w:bCs/>
          <w:color w:val="222222"/>
        </w:rPr>
        <w:t xml:space="preserve">Their limitations can be that they are </w:t>
      </w:r>
      <w:r w:rsidR="00E578DC" w:rsidRPr="007545D6">
        <w:rPr>
          <w:rFonts w:ascii="Arial" w:hAnsi="Arial" w:cs="Arial"/>
          <w:color w:val="222222"/>
        </w:rPr>
        <w:t>technically demanding, Injuring the  perforators may compromise viability and their limited bulk for very deep defects</w:t>
      </w:r>
      <w:r w:rsidR="004F7069">
        <w:rPr>
          <w:rFonts w:ascii="Arial" w:hAnsi="Arial" w:cs="Arial"/>
          <w:color w:val="222222"/>
        </w:rPr>
        <w:t>.</w:t>
      </w:r>
    </w:p>
    <w:p w14:paraId="6C918BCD" w14:textId="1D258F5F" w:rsidR="00E57B22" w:rsidRPr="000B16E1" w:rsidRDefault="00E57B22" w:rsidP="006A2480">
      <w:pPr>
        <w:pStyle w:val="Titre3"/>
        <w:shd w:val="clear" w:color="auto" w:fill="FFFFFF"/>
        <w:jc w:val="both"/>
        <w:rPr>
          <w:rFonts w:ascii="Arial" w:eastAsia="Times New Roman" w:hAnsi="Arial" w:cs="Arial"/>
          <w:color w:val="222222"/>
        </w:rPr>
      </w:pPr>
      <w:r w:rsidRPr="000B16E1">
        <w:rPr>
          <w:rStyle w:val="lev"/>
          <w:rFonts w:ascii="Arial" w:eastAsia="Times New Roman" w:hAnsi="Arial" w:cs="Arial"/>
          <w:b/>
          <w:bCs/>
          <w:color w:val="222222"/>
        </w:rPr>
        <w:t>Combined Flaps</w:t>
      </w:r>
    </w:p>
    <w:p w14:paraId="7941E8DF" w14:textId="2A4CBF86" w:rsidR="005F4F9E" w:rsidRPr="000B16E1" w:rsidRDefault="00EE4833" w:rsidP="006A2480">
      <w:pPr>
        <w:pStyle w:val="NormalWeb"/>
        <w:shd w:val="clear" w:color="auto" w:fill="FFFFFF"/>
        <w:jc w:val="both"/>
        <w:rPr>
          <w:rFonts w:ascii="Arial" w:hAnsi="Arial" w:cs="Arial"/>
          <w:color w:val="222222"/>
          <w:sz w:val="24"/>
          <w:szCs w:val="24"/>
        </w:rPr>
      </w:pPr>
      <w:r w:rsidRPr="000B16E1">
        <w:rPr>
          <w:rFonts w:ascii="Arial" w:hAnsi="Arial" w:cs="Arial"/>
          <w:color w:val="222222"/>
          <w:sz w:val="24"/>
          <w:szCs w:val="24"/>
        </w:rPr>
        <w:t>In cases with l</w:t>
      </w:r>
      <w:r w:rsidR="00E57B22" w:rsidRPr="000B16E1">
        <w:rPr>
          <w:rFonts w:ascii="Arial" w:hAnsi="Arial" w:cs="Arial"/>
          <w:color w:val="222222"/>
          <w:sz w:val="24"/>
          <w:szCs w:val="24"/>
        </w:rPr>
        <w:t>arge or complex defect</w:t>
      </w:r>
      <w:r w:rsidRPr="000B16E1">
        <w:rPr>
          <w:rFonts w:ascii="Arial" w:hAnsi="Arial" w:cs="Arial"/>
          <w:color w:val="222222"/>
          <w:sz w:val="24"/>
          <w:szCs w:val="24"/>
        </w:rPr>
        <w:t>s, a single flap may not be sufficient</w:t>
      </w:r>
      <w:r w:rsidR="00E57B22" w:rsidRPr="000B16E1">
        <w:rPr>
          <w:rFonts w:ascii="Arial" w:hAnsi="Arial" w:cs="Arial"/>
          <w:color w:val="222222"/>
          <w:sz w:val="24"/>
          <w:szCs w:val="24"/>
        </w:rPr>
        <w:t>.</w:t>
      </w:r>
      <w:r w:rsidRPr="000B16E1">
        <w:rPr>
          <w:rFonts w:ascii="Arial" w:hAnsi="Arial" w:cs="Arial"/>
          <w:color w:val="222222"/>
          <w:sz w:val="24"/>
          <w:szCs w:val="24"/>
        </w:rPr>
        <w:t xml:space="preserve"> Combination of multiple perforators based in order </w:t>
      </w:r>
      <w:r w:rsidR="00E57B22" w:rsidRPr="000B16E1">
        <w:rPr>
          <w:rFonts w:ascii="Arial" w:hAnsi="Arial" w:cs="Arial"/>
          <w:color w:val="222222"/>
          <w:sz w:val="24"/>
          <w:szCs w:val="24"/>
        </w:rPr>
        <w:t>to increase surface area and t</w:t>
      </w:r>
      <w:r w:rsidRPr="000B16E1">
        <w:rPr>
          <w:rFonts w:ascii="Arial" w:hAnsi="Arial" w:cs="Arial"/>
          <w:color w:val="222222"/>
          <w:sz w:val="24"/>
          <w:szCs w:val="24"/>
        </w:rPr>
        <w:t>ailor coverage to defect shape can be necessary in those cases, allowing customization: matching defect size, location, and minimizing donor-site morbidity</w:t>
      </w:r>
      <w:r w:rsidR="00CC1C8C">
        <w:rPr>
          <w:rFonts w:ascii="Arial" w:hAnsi="Arial" w:cs="Arial"/>
          <w:color w:val="222222"/>
          <w:sz w:val="24"/>
          <w:szCs w:val="24"/>
        </w:rPr>
        <w:t xml:space="preserve"> </w:t>
      </w:r>
      <w:r w:rsidR="00CC1C8C">
        <w:rPr>
          <w:rFonts w:ascii="Arial" w:eastAsia="Times New Roman" w:hAnsi="Arial" w:cs="Arial"/>
          <w:b/>
          <w:bCs/>
          <w:color w:val="222222"/>
        </w:rPr>
        <w:t>(2 </w:t>
      </w:r>
      <w:proofErr w:type="gramStart"/>
      <w:r w:rsidR="00CC1C8C">
        <w:rPr>
          <w:rFonts w:ascii="Arial" w:eastAsia="Times New Roman" w:hAnsi="Arial" w:cs="Arial"/>
          <w:b/>
          <w:bCs/>
          <w:color w:val="222222"/>
        </w:rPr>
        <w:t>;5</w:t>
      </w:r>
      <w:proofErr w:type="gramEnd"/>
      <w:r w:rsidR="00CC1C8C">
        <w:rPr>
          <w:rFonts w:ascii="Arial" w:eastAsia="Times New Roman" w:hAnsi="Arial" w:cs="Arial"/>
          <w:b/>
          <w:bCs/>
          <w:color w:val="222222"/>
        </w:rPr>
        <w:t>)</w:t>
      </w:r>
      <w:r w:rsidRPr="000B16E1">
        <w:rPr>
          <w:rFonts w:ascii="Arial" w:hAnsi="Arial" w:cs="Arial"/>
          <w:color w:val="222222"/>
          <w:sz w:val="24"/>
          <w:szCs w:val="24"/>
        </w:rPr>
        <w:t>. </w:t>
      </w:r>
      <w:r w:rsidR="007545D6" w:rsidRPr="007545D6">
        <w:rPr>
          <w:rFonts w:ascii="Arial" w:hAnsi="Arial" w:cs="Arial"/>
          <w:color w:val="222222"/>
          <w:sz w:val="24"/>
          <w:szCs w:val="24"/>
        </w:rPr>
        <w:t>Com</w:t>
      </w:r>
      <w:r w:rsidR="00F43AC6">
        <w:rPr>
          <w:rFonts w:ascii="Arial" w:hAnsi="Arial" w:cs="Arial"/>
          <w:color w:val="222222"/>
          <w:sz w:val="24"/>
          <w:szCs w:val="24"/>
        </w:rPr>
        <w:t xml:space="preserve">bined gastrocnemius and soleus, or gastrocnemius plus </w:t>
      </w:r>
      <w:r w:rsidR="007545D6" w:rsidRPr="007545D6">
        <w:rPr>
          <w:rFonts w:ascii="Arial" w:hAnsi="Arial" w:cs="Arial"/>
          <w:color w:val="222222"/>
          <w:sz w:val="24"/>
          <w:szCs w:val="24"/>
        </w:rPr>
        <w:t xml:space="preserve">gracilis flaps, have been described to increase bulk and </w:t>
      </w:r>
      <w:r w:rsidR="005C7D99">
        <w:rPr>
          <w:rFonts w:ascii="Arial" w:hAnsi="Arial" w:cs="Arial"/>
          <w:color w:val="222222"/>
          <w:sz w:val="24"/>
          <w:szCs w:val="24"/>
        </w:rPr>
        <w:t xml:space="preserve">and allow a further </w:t>
      </w:r>
      <w:r w:rsidR="007545D6" w:rsidRPr="007545D6">
        <w:rPr>
          <w:rFonts w:ascii="Arial" w:hAnsi="Arial" w:cs="Arial"/>
          <w:color w:val="222222"/>
          <w:sz w:val="24"/>
          <w:szCs w:val="24"/>
        </w:rPr>
        <w:t>reach.</w:t>
      </w:r>
    </w:p>
    <w:p w14:paraId="126422DC" w14:textId="34EBCCD6" w:rsidR="00E57B22" w:rsidRPr="000B16E1" w:rsidRDefault="00E57B22" w:rsidP="006A2480">
      <w:pPr>
        <w:pStyle w:val="Titre3"/>
        <w:shd w:val="clear" w:color="auto" w:fill="FFFFFF"/>
        <w:jc w:val="both"/>
        <w:rPr>
          <w:rFonts w:ascii="Arial" w:eastAsia="Times New Roman" w:hAnsi="Arial" w:cs="Arial"/>
          <w:color w:val="222222"/>
        </w:rPr>
      </w:pPr>
      <w:r w:rsidRPr="000B16E1">
        <w:rPr>
          <w:rStyle w:val="lev"/>
          <w:rFonts w:ascii="Arial" w:eastAsia="Times New Roman" w:hAnsi="Arial" w:cs="Arial"/>
          <w:b/>
          <w:bCs/>
          <w:color w:val="222222"/>
        </w:rPr>
        <w:t>Free Flap Transfer</w:t>
      </w:r>
    </w:p>
    <w:p w14:paraId="3E95E390" w14:textId="77777777" w:rsidR="00B355B3" w:rsidRDefault="00E57B22" w:rsidP="000D0AB4">
      <w:pPr>
        <w:pStyle w:val="NormalWeb"/>
        <w:shd w:val="clear" w:color="auto" w:fill="FFFFFF"/>
        <w:jc w:val="both"/>
        <w:rPr>
          <w:rFonts w:ascii="Arial" w:eastAsia="Times New Roman" w:hAnsi="Arial" w:cs="Arial"/>
          <w:color w:val="222222"/>
          <w:sz w:val="24"/>
          <w:szCs w:val="24"/>
          <w:shd w:val="clear" w:color="auto" w:fill="FFFFFF"/>
        </w:rPr>
      </w:pPr>
      <w:r w:rsidRPr="007545D6">
        <w:rPr>
          <w:rFonts w:ascii="Arial" w:hAnsi="Arial" w:cs="Arial"/>
          <w:color w:val="222222"/>
          <w:sz w:val="24"/>
          <w:szCs w:val="24"/>
        </w:rPr>
        <w:t xml:space="preserve">When local or regional flaps are insufficient </w:t>
      </w:r>
      <w:r w:rsidR="00EE4833" w:rsidRPr="007545D6">
        <w:rPr>
          <w:rFonts w:ascii="Arial" w:hAnsi="Arial" w:cs="Arial"/>
          <w:color w:val="222222"/>
          <w:sz w:val="24"/>
          <w:szCs w:val="24"/>
        </w:rPr>
        <w:t xml:space="preserve">free tissue transfer can become  an </w:t>
      </w:r>
      <w:r w:rsidRPr="007545D6">
        <w:rPr>
          <w:rFonts w:ascii="Arial" w:hAnsi="Arial" w:cs="Arial"/>
          <w:color w:val="222222"/>
          <w:sz w:val="24"/>
          <w:szCs w:val="24"/>
        </w:rPr>
        <w:t xml:space="preserve"> essential tool. </w:t>
      </w:r>
      <w:r w:rsidR="00EE4833" w:rsidRPr="007545D6">
        <w:rPr>
          <w:rFonts w:ascii="Arial" w:hAnsi="Arial" w:cs="Arial"/>
          <w:color w:val="222222"/>
          <w:sz w:val="24"/>
          <w:szCs w:val="24"/>
        </w:rPr>
        <w:t xml:space="preserve"> </w:t>
      </w:r>
      <w:r w:rsidR="007545D6" w:rsidRPr="0080005C">
        <w:rPr>
          <w:rFonts w:ascii="Arial" w:hAnsi="Arial" w:cs="Arial"/>
          <w:color w:val="222222"/>
          <w:sz w:val="24"/>
          <w:szCs w:val="24"/>
        </w:rPr>
        <w:t>Free flaps remain indispensable for </w:t>
      </w:r>
      <w:r w:rsidR="007545D6" w:rsidRPr="0080005C">
        <w:rPr>
          <w:rFonts w:ascii="Arial" w:hAnsi="Arial" w:cs="Arial"/>
          <w:bCs/>
          <w:color w:val="222222"/>
          <w:sz w:val="24"/>
          <w:szCs w:val="24"/>
        </w:rPr>
        <w:t>large, composite, or recurrently infected defects</w:t>
      </w:r>
      <w:r w:rsidR="000006F6">
        <w:rPr>
          <w:rFonts w:ascii="Arial" w:hAnsi="Arial" w:cs="Arial"/>
          <w:color w:val="222222"/>
          <w:sz w:val="24"/>
          <w:szCs w:val="24"/>
        </w:rPr>
        <w:t xml:space="preserve">, most commonly used freeflaps are </w:t>
      </w:r>
      <w:r w:rsidR="000006F6" w:rsidRPr="000006F6">
        <w:rPr>
          <w:rFonts w:ascii="Arial" w:eastAsia="Times New Roman" w:hAnsi="Arial" w:cs="Arial"/>
          <w:bCs/>
          <w:color w:val="222222"/>
          <w:sz w:val="24"/>
          <w:szCs w:val="24"/>
        </w:rPr>
        <w:t>Anterolateral Thigh (ALT) Flap, Muscle-Sparing Latissimus Dorsi Flap and Gracilis Free Flap</w:t>
      </w:r>
      <w:r w:rsidR="000006F6">
        <w:rPr>
          <w:rFonts w:ascii="Arial" w:eastAsia="Times New Roman" w:hAnsi="Arial" w:cs="Arial"/>
          <w:bCs/>
          <w:color w:val="222222"/>
          <w:sz w:val="24"/>
          <w:szCs w:val="24"/>
        </w:rPr>
        <w:t>.</w:t>
      </w:r>
      <w:r w:rsidR="0068408A">
        <w:rPr>
          <w:rFonts w:ascii="Arial" w:eastAsia="Times New Roman" w:hAnsi="Arial" w:cs="Arial"/>
          <w:bCs/>
          <w:color w:val="222222"/>
          <w:sz w:val="24"/>
          <w:szCs w:val="24"/>
        </w:rPr>
        <w:t xml:space="preserve"> </w:t>
      </w:r>
      <w:r w:rsidR="007545D6" w:rsidRPr="0068408A">
        <w:rPr>
          <w:rFonts w:ascii="Arial" w:eastAsia="Times New Roman" w:hAnsi="Arial" w:cs="Arial"/>
          <w:bCs/>
          <w:color w:val="222222"/>
          <w:sz w:val="24"/>
          <w:szCs w:val="24"/>
        </w:rPr>
        <w:t>Anterolateral Thigh (ALT) Flap</w:t>
      </w:r>
      <w:r w:rsidR="000006F6" w:rsidRPr="0068408A">
        <w:rPr>
          <w:rFonts w:ascii="Arial" w:eastAsia="Times New Roman" w:hAnsi="Arial" w:cs="Arial"/>
          <w:bCs/>
          <w:color w:val="222222"/>
          <w:sz w:val="24"/>
          <w:szCs w:val="24"/>
        </w:rPr>
        <w:t xml:space="preserve"> </w:t>
      </w:r>
      <w:r w:rsidR="007545D6" w:rsidRPr="0068408A">
        <w:rPr>
          <w:rFonts w:ascii="Arial" w:hAnsi="Arial" w:cs="Arial"/>
          <w:color w:val="222222"/>
          <w:sz w:val="24"/>
          <w:szCs w:val="24"/>
        </w:rPr>
        <w:t>Most commonly used free flap for lower-extremity reconstruction</w:t>
      </w:r>
      <w:r w:rsidR="00CC1C8C" w:rsidRPr="0068408A">
        <w:rPr>
          <w:rFonts w:ascii="Arial" w:hAnsi="Arial" w:cs="Arial"/>
          <w:color w:val="222222"/>
          <w:sz w:val="24"/>
          <w:szCs w:val="24"/>
        </w:rPr>
        <w:t xml:space="preserve"> </w:t>
      </w:r>
      <w:r w:rsidR="00CC1C8C" w:rsidRPr="0068408A">
        <w:rPr>
          <w:rFonts w:ascii="Arial" w:eastAsia="Times New Roman" w:hAnsi="Arial" w:cs="Arial"/>
          <w:b/>
          <w:bCs/>
          <w:color w:val="222222"/>
          <w:sz w:val="24"/>
          <w:szCs w:val="24"/>
        </w:rPr>
        <w:t>(1;</w:t>
      </w:r>
      <w:r w:rsidR="00DF451E" w:rsidRPr="0068408A">
        <w:rPr>
          <w:rFonts w:ascii="Arial" w:eastAsia="Times New Roman" w:hAnsi="Arial" w:cs="Arial"/>
          <w:b/>
          <w:bCs/>
          <w:color w:val="222222"/>
          <w:sz w:val="24"/>
          <w:szCs w:val="24"/>
        </w:rPr>
        <w:t xml:space="preserve"> </w:t>
      </w:r>
      <w:r w:rsidR="00CC1C8C" w:rsidRPr="0068408A">
        <w:rPr>
          <w:rFonts w:ascii="Arial" w:eastAsia="Times New Roman" w:hAnsi="Arial" w:cs="Arial"/>
          <w:b/>
          <w:bCs/>
          <w:color w:val="222222"/>
          <w:sz w:val="24"/>
          <w:szCs w:val="24"/>
        </w:rPr>
        <w:t>2 </w:t>
      </w:r>
      <w:proofErr w:type="gramStart"/>
      <w:r w:rsidR="00CC1C8C" w:rsidRPr="0068408A">
        <w:rPr>
          <w:rFonts w:ascii="Arial" w:eastAsia="Times New Roman" w:hAnsi="Arial" w:cs="Arial"/>
          <w:b/>
          <w:bCs/>
          <w:color w:val="222222"/>
          <w:sz w:val="24"/>
          <w:szCs w:val="24"/>
        </w:rPr>
        <w:t>;5</w:t>
      </w:r>
      <w:proofErr w:type="gramEnd"/>
      <w:r w:rsidR="00CC1C8C" w:rsidRPr="0068408A">
        <w:rPr>
          <w:rFonts w:ascii="Arial" w:eastAsia="Times New Roman" w:hAnsi="Arial" w:cs="Arial"/>
          <w:b/>
          <w:bCs/>
          <w:color w:val="222222"/>
          <w:sz w:val="24"/>
          <w:szCs w:val="24"/>
        </w:rPr>
        <w:t>)</w:t>
      </w:r>
      <w:r w:rsidR="007545D6" w:rsidRPr="0068408A">
        <w:rPr>
          <w:rFonts w:ascii="Arial" w:hAnsi="Arial" w:cs="Arial"/>
          <w:color w:val="222222"/>
          <w:sz w:val="24"/>
          <w:szCs w:val="24"/>
        </w:rPr>
        <w:t>.</w:t>
      </w:r>
      <w:r w:rsidR="00C92CFE" w:rsidRPr="0068408A">
        <w:rPr>
          <w:rFonts w:ascii="Arial" w:eastAsia="Times New Roman" w:hAnsi="Arial" w:cs="Arial"/>
          <w:color w:val="222222"/>
          <w:sz w:val="24"/>
          <w:szCs w:val="24"/>
          <w:shd w:val="clear" w:color="auto" w:fill="FFFFFF"/>
        </w:rPr>
        <w:t xml:space="preserve"> The ALT flap</w:t>
      </w:r>
      <w:r w:rsidR="004D0191">
        <w:rPr>
          <w:rFonts w:ascii="Arial" w:eastAsia="Times New Roman" w:hAnsi="Arial" w:cs="Arial"/>
          <w:color w:val="222222"/>
          <w:sz w:val="24"/>
          <w:szCs w:val="24"/>
          <w:shd w:val="clear" w:color="auto" w:fill="FFFFFF"/>
        </w:rPr>
        <w:t xml:space="preserve"> (24)</w:t>
      </w:r>
      <w:r w:rsidR="00C92CFE" w:rsidRPr="0068408A">
        <w:rPr>
          <w:rFonts w:ascii="Arial" w:eastAsia="Times New Roman" w:hAnsi="Arial" w:cs="Arial"/>
          <w:color w:val="222222"/>
          <w:sz w:val="24"/>
          <w:szCs w:val="24"/>
          <w:shd w:val="clear" w:color="auto" w:fill="FFFFFF"/>
        </w:rPr>
        <w:t xml:space="preserve"> is based on perforators from the descending branch of the lateral circumflex femoral artery, which traverse the vastus lateralis muscle to supply a large, pliable fasciocutaneous territory </w:t>
      </w:r>
      <w:r w:rsidR="007545D6" w:rsidRPr="0068408A">
        <w:rPr>
          <w:rFonts w:ascii="Arial" w:hAnsi="Arial" w:cs="Arial"/>
          <w:color w:val="222222"/>
          <w:sz w:val="24"/>
          <w:szCs w:val="24"/>
        </w:rPr>
        <w:t>with acceptable donor morbidity</w:t>
      </w:r>
      <w:r w:rsidR="000006F6" w:rsidRPr="0068408A">
        <w:rPr>
          <w:rFonts w:ascii="Arial" w:hAnsi="Arial" w:cs="Arial"/>
          <w:color w:val="222222"/>
          <w:sz w:val="24"/>
          <w:szCs w:val="24"/>
        </w:rPr>
        <w:t>.</w:t>
      </w:r>
      <w:r w:rsidR="00C92CFE" w:rsidRPr="00110EC2">
        <w:rPr>
          <w:rFonts w:ascii="Arial" w:eastAsia="Times New Roman" w:hAnsi="Arial" w:cs="Arial"/>
          <w:color w:val="222222"/>
          <w:sz w:val="24"/>
          <w:szCs w:val="24"/>
          <w:shd w:val="clear" w:color="auto" w:fill="FFFFFF"/>
        </w:rPr>
        <w:t>The anterolateral thigh (ALT) free flap, latissimus dorsi (LD) muscle-sparing flap, and gracilis free flap are widely utilized in reconstructive microsurgery, each with well-characterized vascular anatomy and reliable surgical techniques. Preoperative perforator mapping with Doppler or imaging guides flap design, and intramuscular dissection allows harvest of a</w:t>
      </w:r>
    </w:p>
    <w:p w14:paraId="7F3AFBDD" w14:textId="14762254" w:rsidR="00CE093F" w:rsidRPr="00B42D37" w:rsidRDefault="00C92CFE" w:rsidP="00B42D37">
      <w:pPr>
        <w:pStyle w:val="NormalWeb"/>
        <w:shd w:val="clear" w:color="auto" w:fill="FFFFFF"/>
        <w:jc w:val="both"/>
        <w:rPr>
          <w:rFonts w:ascii="Arial" w:hAnsi="Arial" w:cs="Arial"/>
          <w:color w:val="222222"/>
          <w:sz w:val="24"/>
          <w:szCs w:val="24"/>
        </w:rPr>
      </w:pPr>
      <w:r w:rsidRPr="00110EC2">
        <w:rPr>
          <w:rFonts w:ascii="Arial" w:eastAsia="Times New Roman" w:hAnsi="Arial" w:cs="Arial"/>
          <w:color w:val="222222"/>
          <w:sz w:val="24"/>
          <w:szCs w:val="24"/>
          <w:shd w:val="clear" w:color="auto" w:fill="FFFFFF"/>
        </w:rPr>
        <w:t xml:space="preserve"> </w:t>
      </w:r>
      <w:proofErr w:type="gramStart"/>
      <w:r w:rsidRPr="00110EC2">
        <w:rPr>
          <w:rFonts w:ascii="Arial" w:eastAsia="Times New Roman" w:hAnsi="Arial" w:cs="Arial"/>
          <w:color w:val="222222"/>
          <w:sz w:val="24"/>
          <w:szCs w:val="24"/>
          <w:shd w:val="clear" w:color="auto" w:fill="FFFFFF"/>
        </w:rPr>
        <w:t>perforator-based</w:t>
      </w:r>
      <w:proofErr w:type="gramEnd"/>
      <w:r w:rsidRPr="00110EC2">
        <w:rPr>
          <w:rFonts w:ascii="Arial" w:eastAsia="Times New Roman" w:hAnsi="Arial" w:cs="Arial"/>
          <w:color w:val="222222"/>
          <w:sz w:val="24"/>
          <w:szCs w:val="24"/>
          <w:shd w:val="clear" w:color="auto" w:fill="FFFFFF"/>
        </w:rPr>
        <w:t xml:space="preserve"> flap while preserving the underlying muscle, minimizing donor-site morbidity. </w:t>
      </w:r>
      <w:r w:rsidR="007545D6" w:rsidRPr="00110EC2">
        <w:rPr>
          <w:rFonts w:ascii="Arial" w:eastAsia="Times New Roman" w:hAnsi="Arial" w:cs="Arial"/>
          <w:bCs/>
          <w:color w:val="222222"/>
          <w:sz w:val="24"/>
          <w:szCs w:val="24"/>
        </w:rPr>
        <w:t>Muscle-Sparing Latissimus Dorsi Flap</w:t>
      </w:r>
      <w:r w:rsidR="000006F6" w:rsidRPr="00110EC2">
        <w:rPr>
          <w:rFonts w:ascii="Arial" w:hAnsi="Arial" w:cs="Arial"/>
          <w:color w:val="222222"/>
          <w:sz w:val="24"/>
          <w:szCs w:val="24"/>
        </w:rPr>
        <w:t xml:space="preserve"> which is I</w:t>
      </w:r>
      <w:r w:rsidR="007545D6" w:rsidRPr="00110EC2">
        <w:rPr>
          <w:rFonts w:ascii="Arial" w:hAnsi="Arial" w:cs="Arial"/>
          <w:color w:val="222222"/>
          <w:sz w:val="24"/>
          <w:szCs w:val="24"/>
        </w:rPr>
        <w:t xml:space="preserve">ncreasingly favored for </w:t>
      </w:r>
      <w:r w:rsidR="007545D6" w:rsidRPr="00110EC2">
        <w:rPr>
          <w:rFonts w:ascii="Arial" w:hAnsi="Arial" w:cs="Arial"/>
          <w:color w:val="222222"/>
          <w:sz w:val="24"/>
          <w:szCs w:val="24"/>
        </w:rPr>
        <w:lastRenderedPageBreak/>
        <w:t>knee reconstruction due to It’s long pedicle,</w:t>
      </w:r>
      <w:r w:rsidR="000006F6" w:rsidRPr="00110EC2">
        <w:rPr>
          <w:rFonts w:ascii="Arial" w:hAnsi="Arial" w:cs="Arial"/>
          <w:color w:val="222222"/>
          <w:sz w:val="24"/>
          <w:szCs w:val="24"/>
        </w:rPr>
        <w:t xml:space="preserve"> </w:t>
      </w:r>
      <w:r w:rsidR="007545D6" w:rsidRPr="00110EC2">
        <w:rPr>
          <w:rFonts w:ascii="Arial" w:hAnsi="Arial" w:cs="Arial"/>
          <w:color w:val="222222"/>
          <w:sz w:val="24"/>
          <w:szCs w:val="24"/>
        </w:rPr>
        <w:t>the large thin skin and it’s minimal function loss.</w:t>
      </w:r>
      <w:r w:rsidR="00CC1C8C" w:rsidRPr="00110EC2">
        <w:rPr>
          <w:rFonts w:ascii="Arial" w:eastAsia="Times New Roman" w:hAnsi="Arial" w:cs="Arial"/>
          <w:b/>
          <w:bCs/>
          <w:color w:val="222222"/>
          <w:sz w:val="24"/>
          <w:szCs w:val="24"/>
        </w:rPr>
        <w:t xml:space="preserve"> (22)</w:t>
      </w:r>
      <w:r w:rsidR="000006F6" w:rsidRPr="00110EC2">
        <w:rPr>
          <w:rFonts w:ascii="Arial" w:eastAsia="Times New Roman" w:hAnsi="Arial" w:cs="Arial"/>
          <w:b/>
          <w:bCs/>
          <w:color w:val="222222"/>
          <w:sz w:val="24"/>
          <w:szCs w:val="24"/>
        </w:rPr>
        <w:t xml:space="preserve"> </w:t>
      </w:r>
      <w:r w:rsidRPr="00110EC2">
        <w:rPr>
          <w:rFonts w:ascii="Arial" w:eastAsia="Times New Roman" w:hAnsi="Arial" w:cs="Arial"/>
          <w:color w:val="222222"/>
          <w:sz w:val="24"/>
          <w:szCs w:val="24"/>
          <w:shd w:val="clear" w:color="auto" w:fill="FFFFFF"/>
        </w:rPr>
        <w:t>It is supplied by the thoracodorsal artery and its branches for the skin and underlying muscle segments, allowing selective harvest of either muscle, skin, or both, with preservation of shoulder function; dissection is based on careful identification of the dominant vascular pedicle and separation of minor branches to maintain perfusion.</w:t>
      </w:r>
      <w:r w:rsidR="007545D6" w:rsidRPr="00110EC2">
        <w:rPr>
          <w:rFonts w:ascii="Arial" w:eastAsia="Times New Roman" w:hAnsi="Arial" w:cs="Arial"/>
          <w:bCs/>
          <w:color w:val="222222"/>
          <w:sz w:val="24"/>
          <w:szCs w:val="24"/>
        </w:rPr>
        <w:t>Gracilis Free Flap</w:t>
      </w:r>
      <w:r w:rsidR="000006F6" w:rsidRPr="00110EC2">
        <w:rPr>
          <w:rFonts w:ascii="Arial" w:eastAsia="Times New Roman" w:hAnsi="Arial" w:cs="Arial"/>
          <w:bCs/>
          <w:color w:val="222222"/>
          <w:sz w:val="24"/>
          <w:szCs w:val="24"/>
        </w:rPr>
        <w:t xml:space="preserve"> </w:t>
      </w:r>
      <w:r w:rsidR="00CC1C8C" w:rsidRPr="00110EC2">
        <w:rPr>
          <w:rFonts w:ascii="Arial" w:eastAsia="Times New Roman" w:hAnsi="Arial" w:cs="Arial"/>
          <w:bCs/>
          <w:color w:val="222222"/>
          <w:sz w:val="24"/>
          <w:szCs w:val="24"/>
        </w:rPr>
        <w:t>(1;</w:t>
      </w:r>
      <w:r w:rsidR="00CE093F" w:rsidRPr="00110EC2">
        <w:rPr>
          <w:rFonts w:ascii="Arial" w:eastAsia="Times New Roman" w:hAnsi="Arial" w:cs="Arial"/>
          <w:bCs/>
          <w:color w:val="222222"/>
          <w:sz w:val="24"/>
          <w:szCs w:val="24"/>
        </w:rPr>
        <w:t xml:space="preserve"> </w:t>
      </w:r>
      <w:r w:rsidR="00CC1C8C" w:rsidRPr="00110EC2">
        <w:rPr>
          <w:rFonts w:ascii="Arial" w:eastAsia="Times New Roman" w:hAnsi="Arial" w:cs="Arial"/>
          <w:bCs/>
          <w:color w:val="222222"/>
          <w:sz w:val="24"/>
          <w:szCs w:val="24"/>
        </w:rPr>
        <w:t>21)</w:t>
      </w:r>
      <w:r w:rsidR="0029781B" w:rsidRPr="00110EC2">
        <w:rPr>
          <w:rFonts w:ascii="Arial" w:eastAsia="Times New Roman" w:hAnsi="Arial" w:cs="Arial"/>
          <w:color w:val="222222"/>
          <w:sz w:val="24"/>
          <w:szCs w:val="24"/>
          <w:shd w:val="clear" w:color="auto" w:fill="FFFFFF"/>
        </w:rPr>
        <w:t xml:space="preserve"> supplied by the ascending branch of the medial circumflex femoral artery, it offers a thin, pliable muscle or musculocutaneous flap with a long vascular pedicle,</w:t>
      </w:r>
      <w:r w:rsidR="0029781B" w:rsidRPr="00110EC2">
        <w:rPr>
          <w:rFonts w:ascii="Arial" w:hAnsi="Arial" w:cs="Arial"/>
          <w:color w:val="222222"/>
          <w:sz w:val="24"/>
          <w:szCs w:val="24"/>
        </w:rPr>
        <w:t xml:space="preserve"> useful for small defects or combined tendon defects.</w:t>
      </w:r>
      <w:r w:rsidR="0044071A" w:rsidRPr="00B42D37">
        <w:rPr>
          <w:rFonts w:cs="Garamond"/>
          <w:sz w:val="28"/>
          <w:szCs w:val="28"/>
        </w:rPr>
        <w:t xml:space="preserve"> </w:t>
      </w:r>
    </w:p>
    <w:p w14:paraId="75E8112A" w14:textId="77777777" w:rsidR="000D0AB4" w:rsidRDefault="000D0AB4" w:rsidP="00331EB9">
      <w:pPr>
        <w:widowControl w:val="0"/>
        <w:autoSpaceDE w:val="0"/>
        <w:autoSpaceDN w:val="0"/>
        <w:adjustRightInd w:val="0"/>
        <w:spacing w:after="240"/>
        <w:ind w:left="33"/>
        <w:rPr>
          <w:rFonts w:ascii="Times" w:hAnsi="Times" w:cs="Times"/>
        </w:rPr>
        <w:sectPr w:rsidR="000D0AB4" w:rsidSect="00E06C04">
          <w:type w:val="continuous"/>
          <w:pgSz w:w="11900" w:h="16840"/>
          <w:pgMar w:top="993" w:right="1552" w:bottom="1276" w:left="1418" w:header="709" w:footer="709" w:gutter="0"/>
          <w:cols w:space="708"/>
          <w:docGrid w:linePitch="360"/>
        </w:sectPr>
      </w:pPr>
    </w:p>
    <w:tbl>
      <w:tblPr>
        <w:tblW w:w="9073" w:type="dxa"/>
        <w:jc w:val="center"/>
        <w:tblBorders>
          <w:top w:val="nil"/>
          <w:left w:val="nil"/>
          <w:right w:val="nil"/>
        </w:tblBorders>
        <w:tblLayout w:type="fixed"/>
        <w:tblLook w:val="0000" w:firstRow="0" w:lastRow="0" w:firstColumn="0" w:lastColumn="0" w:noHBand="0" w:noVBand="0"/>
      </w:tblPr>
      <w:tblGrid>
        <w:gridCol w:w="3159"/>
        <w:gridCol w:w="5914"/>
      </w:tblGrid>
      <w:tr w:rsidR="0044071A" w14:paraId="4AD6EC8A" w14:textId="77777777" w:rsidTr="00B355B3">
        <w:trPr>
          <w:jc w:val="center"/>
        </w:trPr>
        <w:tc>
          <w:tcPr>
            <w:tcW w:w="9073" w:type="dxa"/>
            <w:gridSpan w:val="2"/>
            <w:tcBorders>
              <w:top w:val="single" w:sz="3" w:space="0" w:color="131313"/>
              <w:left w:val="single" w:sz="3" w:space="0" w:color="131313"/>
              <w:bottom w:val="single" w:sz="3" w:space="0" w:color="131313"/>
              <w:right w:val="single" w:sz="3" w:space="0" w:color="131313"/>
            </w:tcBorders>
            <w:shd w:val="clear" w:color="auto" w:fill="E0E0E0"/>
            <w:tcMar>
              <w:top w:w="20" w:type="nil"/>
              <w:left w:w="20" w:type="nil"/>
              <w:bottom w:w="20" w:type="nil"/>
              <w:right w:w="20" w:type="nil"/>
            </w:tcMar>
            <w:vAlign w:val="center"/>
          </w:tcPr>
          <w:p w14:paraId="01F90F91" w14:textId="03E7FD2B" w:rsidR="0044071A" w:rsidRDefault="0044071A" w:rsidP="00331EB9">
            <w:pPr>
              <w:widowControl w:val="0"/>
              <w:autoSpaceDE w:val="0"/>
              <w:autoSpaceDN w:val="0"/>
              <w:adjustRightInd w:val="0"/>
              <w:spacing w:after="240"/>
              <w:ind w:left="33"/>
              <w:rPr>
                <w:rFonts w:ascii="Times" w:hAnsi="Times" w:cs="Times"/>
              </w:rPr>
            </w:pPr>
            <w:r>
              <w:rPr>
                <w:rFonts w:ascii="Times" w:hAnsi="Times" w:cs="Times"/>
              </w:rPr>
              <w:lastRenderedPageBreak/>
              <w:t xml:space="preserve">Skin flaps </w:t>
            </w:r>
          </w:p>
        </w:tc>
      </w:tr>
      <w:tr w:rsidR="0044071A" w14:paraId="0C2D307C"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323D5330"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Local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75AD15E0" w14:textId="77777777" w:rsidR="0044071A" w:rsidRDefault="0044071A" w:rsidP="00331EB9">
            <w:pPr>
              <w:widowControl w:val="0"/>
              <w:autoSpaceDE w:val="0"/>
              <w:autoSpaceDN w:val="0"/>
              <w:adjustRightInd w:val="0"/>
              <w:spacing w:after="240"/>
              <w:ind w:left="-40"/>
              <w:rPr>
                <w:rFonts w:ascii="Times" w:hAnsi="Times" w:cs="Times"/>
              </w:rPr>
            </w:pPr>
            <w:r>
              <w:rPr>
                <w:rFonts w:ascii="Times" w:hAnsi="Times" w:cs="Times"/>
              </w:rPr>
              <w:t xml:space="preserve">Fasciocutaneous flap </w:t>
            </w:r>
          </w:p>
        </w:tc>
      </w:tr>
      <w:tr w:rsidR="0044071A" w14:paraId="147C7CB5"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3CA9AD22"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Perforator based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5463D202" w14:textId="77777777" w:rsidR="0044071A" w:rsidRDefault="0044071A" w:rsidP="00331EB9">
            <w:pPr>
              <w:widowControl w:val="0"/>
              <w:tabs>
                <w:tab w:val="left" w:pos="6089"/>
              </w:tabs>
              <w:autoSpaceDE w:val="0"/>
              <w:autoSpaceDN w:val="0"/>
              <w:adjustRightInd w:val="0"/>
              <w:spacing w:after="240"/>
              <w:ind w:right="1910"/>
              <w:rPr>
                <w:rFonts w:ascii="Times" w:hAnsi="Times" w:cs="Times"/>
              </w:rPr>
            </w:pPr>
            <w:r>
              <w:rPr>
                <w:rFonts w:ascii="Times" w:hAnsi="Times" w:cs="Times"/>
              </w:rPr>
              <w:t xml:space="preserve">ALT perforator flap, lateral supragenic- ular artery perforator flap, pedicled vastus medialis perforator flap </w:t>
            </w:r>
          </w:p>
        </w:tc>
      </w:tr>
      <w:tr w:rsidR="0044071A" w14:paraId="1E5A7748"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06C8E767"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Other cutaneous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6461FE02"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Medial sural artery flap, saphenous flap, lateral sural cutaneous artery flap </w:t>
            </w:r>
          </w:p>
        </w:tc>
      </w:tr>
      <w:tr w:rsidR="0044071A" w14:paraId="5B7EFE16" w14:textId="77777777" w:rsidTr="00B355B3">
        <w:tblPrEx>
          <w:tblBorders>
            <w:top w:val="none" w:sz="0" w:space="0" w:color="auto"/>
          </w:tblBorders>
        </w:tblPrEx>
        <w:trPr>
          <w:jc w:val="center"/>
        </w:trPr>
        <w:tc>
          <w:tcPr>
            <w:tcW w:w="9073" w:type="dxa"/>
            <w:gridSpan w:val="2"/>
            <w:tcBorders>
              <w:top w:val="single" w:sz="3" w:space="0" w:color="131212"/>
              <w:left w:val="single" w:sz="3" w:space="0" w:color="131313"/>
              <w:bottom w:val="single" w:sz="3" w:space="0" w:color="131212"/>
              <w:right w:val="single" w:sz="3" w:space="0" w:color="131313"/>
            </w:tcBorders>
            <w:shd w:val="clear" w:color="auto" w:fill="E0E0E0"/>
            <w:tcMar>
              <w:top w:w="20" w:type="nil"/>
              <w:left w:w="20" w:type="nil"/>
              <w:bottom w:w="20" w:type="nil"/>
              <w:right w:w="20" w:type="nil"/>
            </w:tcMar>
            <w:vAlign w:val="center"/>
          </w:tcPr>
          <w:p w14:paraId="0F9ED5DB"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Muscle flaps </w:t>
            </w:r>
          </w:p>
        </w:tc>
      </w:tr>
      <w:tr w:rsidR="0044071A" w14:paraId="6B7A52DD"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31E66F6E"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Proximally based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704D95D7"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Gastrocnemius flap, peroneus longus flap, vastus medialis flap (V-Y flap) </w:t>
            </w:r>
          </w:p>
        </w:tc>
      </w:tr>
      <w:tr w:rsidR="0044071A" w14:paraId="281A0A78"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4EC9C891"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Distally based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2E204C40"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Gracilis flap, sartorius flap, vastus medialis flap </w:t>
            </w:r>
          </w:p>
        </w:tc>
      </w:tr>
      <w:tr w:rsidR="0044071A" w14:paraId="317B54C3" w14:textId="77777777" w:rsidTr="00B355B3">
        <w:tblPrEx>
          <w:tblBorders>
            <w:top w:val="none" w:sz="0" w:space="0" w:color="auto"/>
          </w:tblBorders>
        </w:tblPrEx>
        <w:trPr>
          <w:jc w:val="center"/>
        </w:trPr>
        <w:tc>
          <w:tcPr>
            <w:tcW w:w="9073" w:type="dxa"/>
            <w:gridSpan w:val="2"/>
            <w:tcBorders>
              <w:top w:val="single" w:sz="3" w:space="0" w:color="131212"/>
              <w:left w:val="single" w:sz="3" w:space="0" w:color="131313"/>
              <w:bottom w:val="single" w:sz="3" w:space="0" w:color="131212"/>
              <w:right w:val="single" w:sz="3" w:space="0" w:color="131313"/>
            </w:tcBorders>
            <w:shd w:val="clear" w:color="auto" w:fill="E0E0E0"/>
            <w:tcMar>
              <w:top w:w="20" w:type="nil"/>
              <w:left w:w="20" w:type="nil"/>
              <w:bottom w:w="20" w:type="nil"/>
              <w:right w:w="20" w:type="nil"/>
            </w:tcMar>
            <w:vAlign w:val="center"/>
          </w:tcPr>
          <w:p w14:paraId="0A10618F"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Musculocutaneous flaps </w:t>
            </w:r>
          </w:p>
        </w:tc>
      </w:tr>
      <w:tr w:rsidR="0044071A" w14:paraId="75BDD192"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636F7DF3"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Proximally based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473FCD8F"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Gastrocnemius musculocutaneous flap </w:t>
            </w:r>
          </w:p>
        </w:tc>
      </w:tr>
      <w:tr w:rsidR="0044071A" w14:paraId="22C9BCB5"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0E1DBA17"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Distally based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2578B523"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Reverse ALT flap, split vastus lateralis musculocutaneous flap </w:t>
            </w:r>
          </w:p>
        </w:tc>
      </w:tr>
      <w:tr w:rsidR="0044071A" w14:paraId="6AFAF375" w14:textId="77777777" w:rsidTr="00B355B3">
        <w:tblPrEx>
          <w:tblBorders>
            <w:top w:val="none" w:sz="0" w:space="0" w:color="auto"/>
          </w:tblBorders>
        </w:tblPrEx>
        <w:trPr>
          <w:jc w:val="center"/>
        </w:trPr>
        <w:tc>
          <w:tcPr>
            <w:tcW w:w="9073" w:type="dxa"/>
            <w:gridSpan w:val="2"/>
            <w:tcBorders>
              <w:top w:val="single" w:sz="3" w:space="0" w:color="131212"/>
              <w:left w:val="single" w:sz="3" w:space="0" w:color="131313"/>
              <w:bottom w:val="single" w:sz="3" w:space="0" w:color="131212"/>
              <w:right w:val="single" w:sz="3" w:space="0" w:color="131313"/>
            </w:tcBorders>
            <w:shd w:val="clear" w:color="auto" w:fill="E0E0E0"/>
            <w:tcMar>
              <w:top w:w="20" w:type="nil"/>
              <w:left w:w="20" w:type="nil"/>
              <w:bottom w:w="20" w:type="nil"/>
              <w:right w:w="20" w:type="nil"/>
            </w:tcMar>
            <w:vAlign w:val="center"/>
          </w:tcPr>
          <w:p w14:paraId="3059400D"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Free flaps </w:t>
            </w:r>
          </w:p>
        </w:tc>
      </w:tr>
      <w:tr w:rsidR="0044071A" w14:paraId="58BAE65B" w14:textId="77777777" w:rsidTr="00B355B3">
        <w:trPr>
          <w:jc w:val="center"/>
        </w:trPr>
        <w:tc>
          <w:tcPr>
            <w:tcW w:w="3159" w:type="dxa"/>
            <w:tcBorders>
              <w:top w:val="single" w:sz="3" w:space="0" w:color="141313"/>
              <w:left w:val="single" w:sz="3" w:space="0" w:color="131313"/>
              <w:bottom w:val="single" w:sz="3" w:space="0" w:color="141313"/>
              <w:right w:val="single" w:sz="3" w:space="0" w:color="auto"/>
            </w:tcBorders>
            <w:tcMar>
              <w:top w:w="20" w:type="nil"/>
              <w:left w:w="20" w:type="nil"/>
              <w:bottom w:w="20" w:type="nil"/>
              <w:right w:w="20" w:type="nil"/>
            </w:tcMar>
            <w:vAlign w:val="center"/>
          </w:tcPr>
          <w:p w14:paraId="385ACD4F"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Free flaps </w:t>
            </w:r>
          </w:p>
        </w:tc>
        <w:tc>
          <w:tcPr>
            <w:tcW w:w="5914" w:type="dxa"/>
            <w:tcBorders>
              <w:top w:val="single" w:sz="3" w:space="0" w:color="141313"/>
              <w:left w:val="single" w:sz="3" w:space="0" w:color="auto"/>
              <w:bottom w:val="single" w:sz="3" w:space="0" w:color="141313"/>
              <w:right w:val="single" w:sz="3" w:space="0" w:color="131313"/>
            </w:tcBorders>
            <w:tcMar>
              <w:top w:w="20" w:type="nil"/>
              <w:left w:w="20" w:type="nil"/>
              <w:bottom w:w="20" w:type="nil"/>
              <w:right w:w="20" w:type="nil"/>
            </w:tcMar>
            <w:vAlign w:val="center"/>
          </w:tcPr>
          <w:p w14:paraId="0E8328A4"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ALT flap, latissimus dorsi flap </w:t>
            </w:r>
          </w:p>
        </w:tc>
      </w:tr>
    </w:tbl>
    <w:p w14:paraId="76C86BE1" w14:textId="77777777" w:rsidR="0077137F" w:rsidRDefault="0077137F" w:rsidP="00E41242">
      <w:pPr>
        <w:widowControl w:val="0"/>
        <w:autoSpaceDE w:val="0"/>
        <w:autoSpaceDN w:val="0"/>
        <w:adjustRightInd w:val="0"/>
        <w:spacing w:after="240"/>
        <w:jc w:val="center"/>
        <w:rPr>
          <w:rFonts w:cs="Garamond"/>
          <w:b/>
          <w:sz w:val="20"/>
          <w:szCs w:val="20"/>
          <w:u w:val="single"/>
        </w:rPr>
      </w:pPr>
    </w:p>
    <w:p w14:paraId="4650863E" w14:textId="5E6C4CCA" w:rsidR="0044071A" w:rsidRPr="004522F1" w:rsidRDefault="004522F1" w:rsidP="00E41242">
      <w:pPr>
        <w:widowControl w:val="0"/>
        <w:autoSpaceDE w:val="0"/>
        <w:autoSpaceDN w:val="0"/>
        <w:adjustRightInd w:val="0"/>
        <w:spacing w:after="240"/>
        <w:jc w:val="center"/>
        <w:rPr>
          <w:rFonts w:cs="Times"/>
          <w:b/>
          <w:sz w:val="20"/>
          <w:szCs w:val="20"/>
          <w:u w:val="single"/>
        </w:rPr>
      </w:pPr>
      <w:r w:rsidRPr="004522F1">
        <w:rPr>
          <w:rFonts w:cs="Garamond"/>
          <w:b/>
          <w:sz w:val="20"/>
          <w:szCs w:val="20"/>
          <w:u w:val="single"/>
        </w:rPr>
        <w:t xml:space="preserve">TABLE1 : </w:t>
      </w:r>
      <w:r w:rsidR="00243F2D" w:rsidRPr="004522F1">
        <w:rPr>
          <w:rFonts w:cs="Garamond"/>
          <w:b/>
          <w:sz w:val="20"/>
          <w:szCs w:val="20"/>
          <w:u w:val="single"/>
        </w:rPr>
        <w:t>Choice of flaps avail</w:t>
      </w:r>
      <w:r w:rsidR="00E41242" w:rsidRPr="004522F1">
        <w:rPr>
          <w:rFonts w:cs="Garamond"/>
          <w:b/>
          <w:sz w:val="20"/>
          <w:szCs w:val="20"/>
          <w:u w:val="single"/>
        </w:rPr>
        <w:t>able for defects around the kne</w:t>
      </w:r>
      <w:r>
        <w:rPr>
          <w:rFonts w:cs="Garamond"/>
          <w:b/>
          <w:sz w:val="20"/>
          <w:szCs w:val="20"/>
          <w:u w:val="single"/>
        </w:rPr>
        <w:t>e</w:t>
      </w:r>
    </w:p>
    <w:p w14:paraId="130FA711" w14:textId="77777777" w:rsidR="00B42D37" w:rsidRDefault="00B42D37" w:rsidP="006A2480">
      <w:pPr>
        <w:pStyle w:val="Titre2"/>
        <w:shd w:val="clear" w:color="auto" w:fill="FFFFFF"/>
        <w:jc w:val="both"/>
        <w:rPr>
          <w:rStyle w:val="lev"/>
          <w:rFonts w:ascii="Arial" w:eastAsia="Times New Roman" w:hAnsi="Arial" w:cs="Arial"/>
          <w:b/>
          <w:bCs/>
          <w:color w:val="222222"/>
        </w:rPr>
      </w:pPr>
    </w:p>
    <w:p w14:paraId="072CB7E1" w14:textId="77777777" w:rsidR="00B42D37" w:rsidRDefault="00B42D37" w:rsidP="006A2480">
      <w:pPr>
        <w:pStyle w:val="Titre2"/>
        <w:shd w:val="clear" w:color="auto" w:fill="FFFFFF"/>
        <w:jc w:val="both"/>
        <w:rPr>
          <w:rStyle w:val="lev"/>
          <w:rFonts w:ascii="Arial" w:eastAsia="Times New Roman" w:hAnsi="Arial" w:cs="Arial"/>
          <w:b/>
          <w:bCs/>
          <w:color w:val="222222"/>
        </w:rPr>
        <w:sectPr w:rsidR="00B42D37" w:rsidSect="00E06C04">
          <w:type w:val="continuous"/>
          <w:pgSz w:w="11900" w:h="16840"/>
          <w:pgMar w:top="993" w:right="1552" w:bottom="1276" w:left="1418" w:header="709" w:footer="709" w:gutter="0"/>
          <w:cols w:space="708"/>
          <w:docGrid w:linePitch="360"/>
        </w:sectPr>
      </w:pPr>
    </w:p>
    <w:p w14:paraId="3355E1BB" w14:textId="665E0918" w:rsidR="00E57B22" w:rsidRDefault="00E57B22" w:rsidP="006A2480">
      <w:pPr>
        <w:pStyle w:val="Titre2"/>
        <w:shd w:val="clear" w:color="auto" w:fill="FFFFFF"/>
        <w:jc w:val="both"/>
        <w:rPr>
          <w:rStyle w:val="lev"/>
          <w:rFonts w:ascii="Arial" w:eastAsia="Times New Roman" w:hAnsi="Arial" w:cs="Arial"/>
          <w:b/>
          <w:bCs/>
          <w:color w:val="222222"/>
        </w:rPr>
      </w:pPr>
      <w:r w:rsidRPr="000B16E1">
        <w:rPr>
          <w:rStyle w:val="lev"/>
          <w:rFonts w:ascii="Arial" w:eastAsia="Times New Roman" w:hAnsi="Arial" w:cs="Arial"/>
          <w:b/>
          <w:bCs/>
          <w:color w:val="222222"/>
        </w:rPr>
        <w:lastRenderedPageBreak/>
        <w:t>Toward a Reconstructive Algorithm</w:t>
      </w:r>
    </w:p>
    <w:p w14:paraId="13BD6986" w14:textId="5ACA5C23" w:rsidR="00C7704A" w:rsidRPr="00B20A36" w:rsidRDefault="00C7704A" w:rsidP="00B20A36">
      <w:pPr>
        <w:pStyle w:val="NormalWeb"/>
        <w:shd w:val="clear" w:color="auto" w:fill="FFFFFF"/>
        <w:rPr>
          <w:rFonts w:ascii="Arial" w:hAnsi="Arial" w:cs="Arial"/>
          <w:color w:val="222222"/>
          <w:sz w:val="24"/>
          <w:szCs w:val="24"/>
        </w:rPr>
      </w:pPr>
      <w:r>
        <w:rPr>
          <w:rFonts w:ascii="Arial" w:hAnsi="Arial" w:cs="Arial"/>
          <w:color w:val="222222"/>
          <w:sz w:val="24"/>
          <w:szCs w:val="24"/>
        </w:rPr>
        <w:t>Developing a practical and adaptable reconstructive algorithm is essential given the diversity of knee defects and the variability in patient factors. Modern reconstructive planning increasingly emphasizes </w:t>
      </w:r>
      <w:r w:rsidRPr="00B20A36">
        <w:rPr>
          <w:rStyle w:val="lev"/>
          <w:rFonts w:ascii="Arial" w:hAnsi="Arial" w:cs="Arial"/>
          <w:b w:val="0"/>
          <w:color w:val="222222"/>
          <w:sz w:val="24"/>
          <w:szCs w:val="24"/>
        </w:rPr>
        <w:t>zone-based, defect-oriented decision-making</w:t>
      </w:r>
      <w:r w:rsidRPr="00B20A36">
        <w:rPr>
          <w:rFonts w:ascii="Arial" w:hAnsi="Arial" w:cs="Arial"/>
          <w:b/>
          <w:color w:val="222222"/>
          <w:sz w:val="24"/>
          <w:szCs w:val="24"/>
        </w:rPr>
        <w:t>,</w:t>
      </w:r>
      <w:r w:rsidR="00B20A36">
        <w:rPr>
          <w:rFonts w:ascii="Arial" w:hAnsi="Arial" w:cs="Arial"/>
          <w:color w:val="222222"/>
          <w:sz w:val="24"/>
          <w:szCs w:val="24"/>
        </w:rPr>
        <w:t xml:space="preserve"> </w:t>
      </w:r>
      <w:r>
        <w:rPr>
          <w:rFonts w:ascii="Arial" w:hAnsi="Arial" w:cs="Arial"/>
          <w:color w:val="222222"/>
          <w:sz w:val="24"/>
          <w:szCs w:val="24"/>
        </w:rPr>
        <w:t>incorporating not only defect size and depth but also the specific anatomic subregion of the knee and the condition of the recipient-site vascularity.</w:t>
      </w:r>
    </w:p>
    <w:p w14:paraId="4E418A3C" w14:textId="1C2C938F" w:rsidR="00E57B22" w:rsidRPr="00D04545" w:rsidRDefault="00E57B22" w:rsidP="006A2480">
      <w:pPr>
        <w:pStyle w:val="NormalWeb"/>
        <w:shd w:val="clear" w:color="auto" w:fill="FFFFFF"/>
        <w:jc w:val="both"/>
        <w:rPr>
          <w:rFonts w:ascii="Arial" w:hAnsi="Arial" w:cs="Arial"/>
          <w:color w:val="222222"/>
          <w:sz w:val="28"/>
          <w:szCs w:val="28"/>
        </w:rPr>
      </w:pPr>
      <w:r w:rsidRPr="00D04545">
        <w:rPr>
          <w:rStyle w:val="lev"/>
          <w:rFonts w:ascii="Arial" w:hAnsi="Arial" w:cs="Arial"/>
          <w:color w:val="222222"/>
          <w:sz w:val="28"/>
          <w:szCs w:val="28"/>
        </w:rPr>
        <w:lastRenderedPageBreak/>
        <w:t>Assess Defect Characteristics</w:t>
      </w:r>
    </w:p>
    <w:p w14:paraId="328DD74B" w14:textId="772C3E0D" w:rsidR="00B20A36" w:rsidRDefault="00D04545" w:rsidP="00B20A36">
      <w:pPr>
        <w:pStyle w:val="NormalWeb"/>
        <w:shd w:val="clear" w:color="auto" w:fill="FFFFFF"/>
        <w:spacing w:before="0" w:beforeAutospacing="0" w:after="0" w:afterAutospacing="0"/>
        <w:jc w:val="both"/>
        <w:rPr>
          <w:rFonts w:ascii="Arial" w:hAnsi="Arial" w:cs="Arial"/>
          <w:color w:val="222222"/>
          <w:sz w:val="24"/>
          <w:szCs w:val="24"/>
        </w:rPr>
      </w:pPr>
      <w:r>
        <w:rPr>
          <w:rStyle w:val="lev"/>
          <w:rFonts w:ascii="Arial" w:hAnsi="Arial" w:cs="Arial"/>
          <w:color w:val="222222"/>
          <w:sz w:val="24"/>
          <w:szCs w:val="24"/>
        </w:rPr>
        <w:t xml:space="preserve">Size and </w:t>
      </w:r>
      <w:r w:rsidR="00E57B22" w:rsidRPr="000B16E1">
        <w:rPr>
          <w:rStyle w:val="lev"/>
          <w:rFonts w:ascii="Arial" w:hAnsi="Arial" w:cs="Arial"/>
          <w:color w:val="222222"/>
          <w:sz w:val="24"/>
          <w:szCs w:val="24"/>
        </w:rPr>
        <w:t>Depth</w:t>
      </w:r>
      <w:r w:rsidR="004F7069">
        <w:rPr>
          <w:rStyle w:val="lev"/>
          <w:rFonts w:ascii="Arial" w:hAnsi="Arial" w:cs="Arial"/>
          <w:color w:val="222222"/>
          <w:sz w:val="24"/>
          <w:szCs w:val="24"/>
        </w:rPr>
        <w:t> ;</w:t>
      </w:r>
      <w:r w:rsidR="004F7069">
        <w:rPr>
          <w:rFonts w:ascii="Arial" w:hAnsi="Arial" w:cs="Arial"/>
          <w:color w:val="222222"/>
          <w:sz w:val="24"/>
          <w:szCs w:val="24"/>
        </w:rPr>
        <w:t xml:space="preserve"> </w:t>
      </w:r>
      <w:r w:rsidR="0080005C">
        <w:rPr>
          <w:rFonts w:ascii="Arial" w:hAnsi="Arial" w:cs="Arial"/>
          <w:color w:val="222222"/>
          <w:sz w:val="24"/>
          <w:szCs w:val="24"/>
        </w:rPr>
        <w:t xml:space="preserve">In </w:t>
      </w:r>
      <w:r w:rsidR="00DF451E">
        <w:rPr>
          <w:rFonts w:ascii="Arial" w:hAnsi="Arial" w:cs="Arial"/>
          <w:color w:val="222222"/>
          <w:sz w:val="24"/>
          <w:szCs w:val="24"/>
        </w:rPr>
        <w:t>Small, superficial defects</w:t>
      </w:r>
      <w:r w:rsidR="004F7069">
        <w:rPr>
          <w:rFonts w:ascii="Arial" w:hAnsi="Arial" w:cs="Arial"/>
          <w:color w:val="222222"/>
          <w:sz w:val="24"/>
          <w:szCs w:val="24"/>
        </w:rPr>
        <w:t xml:space="preserve"> </w:t>
      </w:r>
      <w:r w:rsidR="00E57B22" w:rsidRPr="000B16E1">
        <w:rPr>
          <w:rFonts w:ascii="Arial" w:hAnsi="Arial" w:cs="Arial"/>
          <w:color w:val="222222"/>
          <w:sz w:val="24"/>
          <w:szCs w:val="24"/>
        </w:rPr>
        <w:t>skin graft or local flap</w:t>
      </w:r>
      <w:r w:rsidR="004F7069">
        <w:rPr>
          <w:rFonts w:ascii="Arial" w:hAnsi="Arial" w:cs="Arial"/>
          <w:color w:val="222222"/>
          <w:sz w:val="24"/>
          <w:szCs w:val="24"/>
        </w:rPr>
        <w:t xml:space="preserve"> should be considered,</w:t>
      </w:r>
      <w:r w:rsidR="00E57B22" w:rsidRPr="000B16E1">
        <w:rPr>
          <w:rFonts w:ascii="Arial" w:hAnsi="Arial" w:cs="Arial"/>
          <w:color w:val="222222"/>
          <w:sz w:val="24"/>
          <w:szCs w:val="24"/>
        </w:rPr>
        <w:t xml:space="preserve"> </w:t>
      </w:r>
      <w:r w:rsidR="0080005C">
        <w:rPr>
          <w:rFonts w:ascii="Arial" w:hAnsi="Arial" w:cs="Arial"/>
          <w:color w:val="222222"/>
          <w:sz w:val="24"/>
          <w:szCs w:val="24"/>
        </w:rPr>
        <w:t xml:space="preserve">In </w:t>
      </w:r>
      <w:r w:rsidR="00E57B22" w:rsidRPr="000B16E1">
        <w:rPr>
          <w:rFonts w:ascii="Arial" w:hAnsi="Arial" w:cs="Arial"/>
          <w:color w:val="222222"/>
          <w:sz w:val="24"/>
          <w:szCs w:val="24"/>
        </w:rPr>
        <w:t>Moderate defect w</w:t>
      </w:r>
      <w:r w:rsidR="004F7069">
        <w:rPr>
          <w:rFonts w:ascii="Arial" w:hAnsi="Arial" w:cs="Arial"/>
          <w:color w:val="222222"/>
          <w:sz w:val="24"/>
          <w:szCs w:val="24"/>
        </w:rPr>
        <w:t xml:space="preserve">ithout deep structure exposure </w:t>
      </w:r>
      <w:r w:rsidR="00E57B22" w:rsidRPr="000B16E1">
        <w:rPr>
          <w:rFonts w:ascii="Arial" w:hAnsi="Arial" w:cs="Arial"/>
          <w:color w:val="222222"/>
          <w:sz w:val="24"/>
          <w:szCs w:val="24"/>
        </w:rPr>
        <w:t>pedicled perforator flap or muscle flap</w:t>
      </w:r>
      <w:r w:rsidR="0080005C">
        <w:rPr>
          <w:rFonts w:ascii="Arial" w:hAnsi="Arial" w:cs="Arial"/>
          <w:color w:val="222222"/>
          <w:sz w:val="24"/>
          <w:szCs w:val="24"/>
        </w:rPr>
        <w:t xml:space="preserve"> are a good option</w:t>
      </w:r>
      <w:r w:rsidR="00CC1C8C">
        <w:rPr>
          <w:rFonts w:ascii="Arial" w:hAnsi="Arial" w:cs="Arial"/>
          <w:color w:val="222222"/>
          <w:sz w:val="24"/>
          <w:szCs w:val="24"/>
        </w:rPr>
        <w:t xml:space="preserve"> </w:t>
      </w:r>
      <w:r w:rsidR="00CC1C8C">
        <w:rPr>
          <w:rFonts w:ascii="Arial" w:eastAsia="Times New Roman" w:hAnsi="Arial" w:cs="Arial"/>
          <w:b/>
          <w:bCs/>
          <w:color w:val="222222"/>
        </w:rPr>
        <w:t>(1;</w:t>
      </w:r>
      <w:r w:rsidR="00CE093F">
        <w:rPr>
          <w:rFonts w:ascii="Arial" w:eastAsia="Times New Roman" w:hAnsi="Arial" w:cs="Arial"/>
          <w:b/>
          <w:bCs/>
          <w:color w:val="222222"/>
        </w:rPr>
        <w:t xml:space="preserve"> </w:t>
      </w:r>
      <w:r w:rsidR="00CC1C8C">
        <w:rPr>
          <w:rFonts w:ascii="Arial" w:eastAsia="Times New Roman" w:hAnsi="Arial" w:cs="Arial"/>
          <w:b/>
          <w:bCs/>
          <w:color w:val="222222"/>
        </w:rPr>
        <w:t>9)</w:t>
      </w:r>
      <w:r w:rsidR="0080005C">
        <w:rPr>
          <w:rFonts w:ascii="Arial" w:hAnsi="Arial" w:cs="Arial"/>
          <w:color w:val="222222"/>
          <w:sz w:val="24"/>
          <w:szCs w:val="24"/>
        </w:rPr>
        <w:t>.</w:t>
      </w:r>
      <w:r w:rsidR="004F7069">
        <w:rPr>
          <w:rFonts w:ascii="Arial" w:hAnsi="Arial" w:cs="Arial"/>
          <w:color w:val="222222"/>
          <w:sz w:val="24"/>
          <w:szCs w:val="24"/>
        </w:rPr>
        <w:t xml:space="preserve"> On the other hand l</w:t>
      </w:r>
      <w:r w:rsidR="00E57B22" w:rsidRPr="000B16E1">
        <w:rPr>
          <w:rFonts w:ascii="Arial" w:hAnsi="Arial" w:cs="Arial"/>
          <w:color w:val="222222"/>
          <w:sz w:val="24"/>
          <w:szCs w:val="24"/>
        </w:rPr>
        <w:t xml:space="preserve">arge defect, </w:t>
      </w:r>
      <w:r w:rsidR="00DF451E">
        <w:rPr>
          <w:rFonts w:ascii="Arial" w:hAnsi="Arial" w:cs="Arial"/>
          <w:color w:val="222222"/>
          <w:sz w:val="24"/>
          <w:szCs w:val="24"/>
        </w:rPr>
        <w:t>deep exposure, or</w:t>
      </w:r>
      <w:r w:rsidR="004F7069">
        <w:rPr>
          <w:rFonts w:ascii="Arial" w:hAnsi="Arial" w:cs="Arial"/>
          <w:color w:val="222222"/>
          <w:sz w:val="24"/>
          <w:szCs w:val="24"/>
        </w:rPr>
        <w:t xml:space="preserve"> in</w:t>
      </w:r>
      <w:r w:rsidR="00DF451E">
        <w:rPr>
          <w:rFonts w:ascii="Arial" w:hAnsi="Arial" w:cs="Arial"/>
          <w:color w:val="222222"/>
          <w:sz w:val="24"/>
          <w:szCs w:val="24"/>
        </w:rPr>
        <w:t xml:space="preserve"> need for bulk</w:t>
      </w:r>
      <w:r w:rsidR="0080005C">
        <w:rPr>
          <w:rFonts w:ascii="Arial" w:hAnsi="Arial" w:cs="Arial"/>
          <w:color w:val="222222"/>
          <w:sz w:val="24"/>
          <w:szCs w:val="24"/>
        </w:rPr>
        <w:t>,</w:t>
      </w:r>
      <w:r w:rsidR="00DF451E">
        <w:rPr>
          <w:rFonts w:ascii="Arial" w:hAnsi="Arial" w:cs="Arial"/>
          <w:color w:val="222222"/>
          <w:sz w:val="24"/>
          <w:szCs w:val="24"/>
        </w:rPr>
        <w:t xml:space="preserve"> </w:t>
      </w:r>
      <w:r w:rsidR="00E57B22" w:rsidRPr="000B16E1">
        <w:rPr>
          <w:rFonts w:ascii="Arial" w:hAnsi="Arial" w:cs="Arial"/>
          <w:color w:val="222222"/>
          <w:sz w:val="24"/>
          <w:szCs w:val="24"/>
        </w:rPr>
        <w:t>muscle flap(s), combined perforator flaps, or free flap</w:t>
      </w:r>
      <w:r w:rsidR="004F7069">
        <w:rPr>
          <w:rFonts w:ascii="Arial" w:hAnsi="Arial" w:cs="Arial"/>
          <w:color w:val="222222"/>
          <w:sz w:val="24"/>
          <w:szCs w:val="24"/>
        </w:rPr>
        <w:t xml:space="preserve"> are the go to option</w:t>
      </w:r>
      <w:r w:rsidR="00CC1C8C" w:rsidRPr="00CC1C8C">
        <w:rPr>
          <w:rFonts w:ascii="Arial" w:eastAsia="Times New Roman" w:hAnsi="Arial" w:cs="Arial"/>
          <w:b/>
          <w:bCs/>
          <w:color w:val="222222"/>
        </w:rPr>
        <w:t xml:space="preserve"> </w:t>
      </w:r>
      <w:r w:rsidR="00CC1C8C">
        <w:rPr>
          <w:rFonts w:ascii="Arial" w:eastAsia="Times New Roman" w:hAnsi="Arial" w:cs="Arial"/>
          <w:b/>
          <w:bCs/>
          <w:color w:val="222222"/>
        </w:rPr>
        <w:t>(14)</w:t>
      </w:r>
      <w:r w:rsidR="004F7069">
        <w:rPr>
          <w:rFonts w:ascii="Arial" w:hAnsi="Arial" w:cs="Arial"/>
          <w:color w:val="222222"/>
          <w:sz w:val="24"/>
          <w:szCs w:val="24"/>
        </w:rPr>
        <w:t xml:space="preserve"> </w:t>
      </w:r>
      <w:r w:rsidR="00E57B22" w:rsidRPr="000B16E1">
        <w:rPr>
          <w:rStyle w:val="lev"/>
          <w:rFonts w:ascii="Arial" w:hAnsi="Arial" w:cs="Arial"/>
          <w:color w:val="222222"/>
          <w:sz w:val="24"/>
          <w:szCs w:val="24"/>
        </w:rPr>
        <w:t>Location</w:t>
      </w:r>
      <w:r w:rsidR="004F7069">
        <w:rPr>
          <w:rStyle w:val="lev"/>
          <w:rFonts w:ascii="Arial" w:hAnsi="Arial" w:cs="Arial"/>
          <w:color w:val="222222"/>
          <w:sz w:val="24"/>
          <w:szCs w:val="24"/>
        </w:rPr>
        <w:t xml:space="preserve"> ; </w:t>
      </w:r>
      <w:r w:rsidR="00B20A36" w:rsidRPr="00B20A36">
        <w:rPr>
          <w:rStyle w:val="lev"/>
          <w:rFonts w:ascii="Arial" w:hAnsi="Arial" w:cs="Arial"/>
          <w:b w:val="0"/>
          <w:color w:val="222222"/>
          <w:sz w:val="24"/>
          <w:szCs w:val="24"/>
        </w:rPr>
        <w:t>Zone-based considerations</w:t>
      </w:r>
      <w:r w:rsidR="00B20A36" w:rsidRPr="00B20A36">
        <w:rPr>
          <w:rFonts w:ascii="Arial" w:hAnsi="Arial" w:cs="Arial"/>
          <w:b/>
          <w:color w:val="222222"/>
          <w:sz w:val="24"/>
          <w:szCs w:val="24"/>
        </w:rPr>
        <w:t> </w:t>
      </w:r>
      <w:r w:rsidR="00B20A36" w:rsidRPr="00B20A36">
        <w:rPr>
          <w:rFonts w:ascii="Arial" w:hAnsi="Arial" w:cs="Arial"/>
          <w:color w:val="222222"/>
          <w:sz w:val="24"/>
          <w:szCs w:val="24"/>
        </w:rPr>
        <w:t>can be par</w:t>
      </w:r>
      <w:r w:rsidR="00B20A36">
        <w:rPr>
          <w:rFonts w:ascii="Arial" w:hAnsi="Arial" w:cs="Arial"/>
          <w:color w:val="222222"/>
          <w:sz w:val="24"/>
          <w:szCs w:val="24"/>
        </w:rPr>
        <w:t>ticularly helpful. Defects in the anterior</w:t>
      </w:r>
      <w:r w:rsidR="00B20A36" w:rsidRPr="00B20A36">
        <w:rPr>
          <w:rStyle w:val="lev"/>
          <w:rFonts w:ascii="Arial" w:hAnsi="Arial" w:cs="Arial"/>
          <w:color w:val="222222"/>
          <w:sz w:val="24"/>
          <w:szCs w:val="24"/>
        </w:rPr>
        <w:t xml:space="preserve"> </w:t>
      </w:r>
      <w:r w:rsidR="00B20A36" w:rsidRPr="00B20A36">
        <w:rPr>
          <w:rStyle w:val="lev"/>
          <w:rFonts w:ascii="Arial" w:hAnsi="Arial" w:cs="Arial"/>
          <w:b w:val="0"/>
          <w:color w:val="222222"/>
          <w:sz w:val="24"/>
          <w:szCs w:val="24"/>
        </w:rPr>
        <w:t>peripatellar region</w:t>
      </w:r>
      <w:r w:rsidR="00B20A36" w:rsidRPr="00B20A36">
        <w:rPr>
          <w:rFonts w:ascii="Arial" w:hAnsi="Arial" w:cs="Arial"/>
          <w:b/>
          <w:color w:val="222222"/>
          <w:sz w:val="24"/>
          <w:szCs w:val="24"/>
        </w:rPr>
        <w:t> </w:t>
      </w:r>
      <w:r w:rsidR="00B20A36" w:rsidRPr="00B20A36">
        <w:rPr>
          <w:rFonts w:ascii="Arial" w:hAnsi="Arial" w:cs="Arial"/>
          <w:color w:val="222222"/>
          <w:sz w:val="24"/>
          <w:szCs w:val="24"/>
        </w:rPr>
        <w:t>commonly require thin, pliable flaps that conform well to the patellar tendon and avoid restricting tendon gliding; perforator-based propeller flaps or the medial gastrocnemius muscle flap remain reliable choices. </w:t>
      </w:r>
      <w:r w:rsidR="00B20A36" w:rsidRPr="00B20A36">
        <w:rPr>
          <w:rStyle w:val="lev"/>
          <w:rFonts w:ascii="Arial" w:hAnsi="Arial" w:cs="Arial"/>
          <w:b w:val="0"/>
          <w:color w:val="222222"/>
          <w:sz w:val="24"/>
          <w:szCs w:val="24"/>
        </w:rPr>
        <w:t>Medial knee defects</w:t>
      </w:r>
      <w:r w:rsidR="00B20A36" w:rsidRPr="00B20A36">
        <w:rPr>
          <w:rFonts w:ascii="Arial" w:hAnsi="Arial" w:cs="Arial"/>
          <w:b/>
          <w:color w:val="222222"/>
          <w:sz w:val="24"/>
          <w:szCs w:val="24"/>
        </w:rPr>
        <w:t> </w:t>
      </w:r>
      <w:r w:rsidR="00B20A36" w:rsidRPr="00B20A36">
        <w:rPr>
          <w:rFonts w:ascii="Arial" w:hAnsi="Arial" w:cs="Arial"/>
          <w:color w:val="222222"/>
          <w:sz w:val="24"/>
          <w:szCs w:val="24"/>
        </w:rPr>
        <w:t>often benefit from medially based perforator flaps or the medial gastrocnemius, while </w:t>
      </w:r>
      <w:r w:rsidR="00B20A36" w:rsidRPr="00B20A36">
        <w:rPr>
          <w:rStyle w:val="lev"/>
          <w:rFonts w:ascii="Arial" w:hAnsi="Arial" w:cs="Arial"/>
          <w:b w:val="0"/>
          <w:color w:val="222222"/>
          <w:sz w:val="24"/>
          <w:szCs w:val="24"/>
        </w:rPr>
        <w:t>lateral defects</w:t>
      </w:r>
      <w:r w:rsidR="00B20A36" w:rsidRPr="00B20A36">
        <w:rPr>
          <w:rFonts w:ascii="Arial" w:hAnsi="Arial" w:cs="Arial"/>
          <w:b/>
          <w:color w:val="222222"/>
          <w:sz w:val="24"/>
          <w:szCs w:val="24"/>
        </w:rPr>
        <w:t> </w:t>
      </w:r>
      <w:r w:rsidR="00B20A36" w:rsidRPr="00B20A36">
        <w:rPr>
          <w:rFonts w:ascii="Arial" w:hAnsi="Arial" w:cs="Arial"/>
          <w:color w:val="222222"/>
          <w:sz w:val="24"/>
          <w:szCs w:val="24"/>
        </w:rPr>
        <w:t>may require LSAP flaps or free flaps when local perforators are damaged from trauma. </w:t>
      </w:r>
      <w:r w:rsidR="00B20A36" w:rsidRPr="00B20A36">
        <w:rPr>
          <w:rStyle w:val="lev"/>
          <w:rFonts w:ascii="Arial" w:hAnsi="Arial" w:cs="Arial"/>
          <w:b w:val="0"/>
          <w:color w:val="222222"/>
          <w:sz w:val="24"/>
          <w:szCs w:val="24"/>
        </w:rPr>
        <w:t>Distal thigh and suprapatellar defects</w:t>
      </w:r>
      <w:r w:rsidR="00B20A36" w:rsidRPr="00B20A36">
        <w:rPr>
          <w:rFonts w:ascii="Arial" w:hAnsi="Arial" w:cs="Arial"/>
          <w:color w:val="222222"/>
          <w:sz w:val="24"/>
          <w:szCs w:val="24"/>
        </w:rPr>
        <w:t> generally require flaps with a longer arc of rotation, including VMAP or ALT perforator flaps. </w:t>
      </w:r>
      <w:r w:rsidR="00B20A36" w:rsidRPr="00B20A36">
        <w:rPr>
          <w:rStyle w:val="lev"/>
          <w:rFonts w:ascii="Arial" w:hAnsi="Arial" w:cs="Arial"/>
          <w:b w:val="0"/>
          <w:color w:val="222222"/>
          <w:sz w:val="24"/>
          <w:szCs w:val="24"/>
        </w:rPr>
        <w:t>Proximal tibial and infrapatellar defects</w:t>
      </w:r>
      <w:r w:rsidR="00B20A36">
        <w:rPr>
          <w:rFonts w:ascii="Arial" w:hAnsi="Arial" w:cs="Arial"/>
          <w:color w:val="222222"/>
          <w:sz w:val="24"/>
          <w:szCs w:val="24"/>
        </w:rPr>
        <w:t xml:space="preserve"> frequently encountered in trauma and infected TKA may require muscle flaps for bulk and vascularity or free flaps when local tissues are compromised.</w:t>
      </w:r>
    </w:p>
    <w:p w14:paraId="3A170374" w14:textId="06893217" w:rsidR="00D04545" w:rsidRDefault="00607458" w:rsidP="00485346">
      <w:pPr>
        <w:pStyle w:val="NormalWeb"/>
        <w:shd w:val="clear" w:color="auto" w:fill="FFFFFF"/>
        <w:jc w:val="both"/>
        <w:rPr>
          <w:rFonts w:ascii="Arial" w:hAnsi="Arial" w:cs="Arial"/>
          <w:color w:val="222222"/>
          <w:sz w:val="24"/>
          <w:szCs w:val="24"/>
        </w:rPr>
      </w:pPr>
      <w:r>
        <w:rPr>
          <w:rStyle w:val="lev"/>
          <w:rFonts w:ascii="Arial" w:hAnsi="Arial" w:cs="Arial"/>
          <w:color w:val="222222"/>
          <w:sz w:val="24"/>
          <w:szCs w:val="24"/>
        </w:rPr>
        <w:t xml:space="preserve">Infection and </w:t>
      </w:r>
      <w:r w:rsidR="00E57B22" w:rsidRPr="000B16E1">
        <w:rPr>
          <w:rStyle w:val="lev"/>
          <w:rFonts w:ascii="Arial" w:hAnsi="Arial" w:cs="Arial"/>
          <w:color w:val="222222"/>
          <w:sz w:val="24"/>
          <w:szCs w:val="24"/>
        </w:rPr>
        <w:t>Wound Status</w:t>
      </w:r>
      <w:r>
        <w:rPr>
          <w:rStyle w:val="lev"/>
          <w:rFonts w:ascii="Arial" w:hAnsi="Arial" w:cs="Arial"/>
          <w:color w:val="222222"/>
          <w:sz w:val="24"/>
          <w:szCs w:val="24"/>
        </w:rPr>
        <w:t xml:space="preserve"> ; </w:t>
      </w:r>
      <w:r w:rsidRPr="00607458">
        <w:rPr>
          <w:rStyle w:val="lev"/>
          <w:rFonts w:ascii="Arial" w:hAnsi="Arial" w:cs="Arial"/>
          <w:b w:val="0"/>
          <w:color w:val="222222"/>
          <w:sz w:val="24"/>
          <w:szCs w:val="24"/>
        </w:rPr>
        <w:t>in the setting of</w:t>
      </w:r>
      <w:r>
        <w:rPr>
          <w:rStyle w:val="lev"/>
          <w:rFonts w:ascii="Arial" w:hAnsi="Arial" w:cs="Arial"/>
          <w:color w:val="222222"/>
          <w:sz w:val="24"/>
          <w:szCs w:val="24"/>
        </w:rPr>
        <w:t xml:space="preserve"> </w:t>
      </w:r>
      <w:r w:rsidR="00FF08D7" w:rsidRPr="000B16E1">
        <w:rPr>
          <w:rFonts w:ascii="Arial" w:hAnsi="Arial" w:cs="Arial"/>
          <w:color w:val="222222"/>
          <w:sz w:val="24"/>
          <w:szCs w:val="24"/>
        </w:rPr>
        <w:t>Infected</w:t>
      </w:r>
      <w:r w:rsidR="00E57B22" w:rsidRPr="000B16E1">
        <w:rPr>
          <w:rFonts w:ascii="Arial" w:hAnsi="Arial" w:cs="Arial"/>
          <w:color w:val="222222"/>
          <w:sz w:val="24"/>
          <w:szCs w:val="24"/>
        </w:rPr>
        <w:t>, contaminated wou</w:t>
      </w:r>
      <w:r>
        <w:rPr>
          <w:rFonts w:ascii="Arial" w:hAnsi="Arial" w:cs="Arial"/>
          <w:color w:val="222222"/>
          <w:sz w:val="24"/>
          <w:szCs w:val="24"/>
        </w:rPr>
        <w:t xml:space="preserve">nds, or prosthetic exposure there is a need for </w:t>
      </w:r>
      <w:r w:rsidR="00CE093F">
        <w:rPr>
          <w:rFonts w:ascii="Arial" w:hAnsi="Arial" w:cs="Arial"/>
          <w:color w:val="222222"/>
          <w:sz w:val="24"/>
          <w:szCs w:val="24"/>
        </w:rPr>
        <w:t>well vascularized</w:t>
      </w:r>
      <w:r w:rsidR="00FF08D7" w:rsidRPr="000B16E1">
        <w:rPr>
          <w:rFonts w:ascii="Arial" w:hAnsi="Arial" w:cs="Arial"/>
          <w:color w:val="222222"/>
          <w:sz w:val="24"/>
          <w:szCs w:val="24"/>
        </w:rPr>
        <w:t>, tick</w:t>
      </w:r>
      <w:r w:rsidR="00E57B22" w:rsidRPr="000B16E1">
        <w:rPr>
          <w:rFonts w:ascii="Arial" w:hAnsi="Arial" w:cs="Arial"/>
          <w:color w:val="222222"/>
          <w:sz w:val="24"/>
          <w:szCs w:val="24"/>
        </w:rPr>
        <w:t xml:space="preserve"> coverage (muscle or free flaps) </w:t>
      </w:r>
      <w:r w:rsidR="00FF08D7" w:rsidRPr="000B16E1">
        <w:rPr>
          <w:rFonts w:ascii="Arial" w:hAnsi="Arial" w:cs="Arial"/>
          <w:color w:val="222222"/>
          <w:sz w:val="24"/>
          <w:szCs w:val="24"/>
        </w:rPr>
        <w:t xml:space="preserve">to improve healing and help with </w:t>
      </w:r>
      <w:r>
        <w:rPr>
          <w:rFonts w:ascii="Arial" w:hAnsi="Arial" w:cs="Arial"/>
          <w:color w:val="222222"/>
          <w:sz w:val="24"/>
          <w:szCs w:val="24"/>
        </w:rPr>
        <w:t>infection. While in s</w:t>
      </w:r>
      <w:r w:rsidR="00E57B22" w:rsidRPr="000B16E1">
        <w:rPr>
          <w:rFonts w:ascii="Arial" w:hAnsi="Arial" w:cs="Arial"/>
          <w:color w:val="222222"/>
          <w:sz w:val="24"/>
          <w:szCs w:val="24"/>
        </w:rPr>
        <w:t>table</w:t>
      </w:r>
      <w:r w:rsidR="00FF08D7" w:rsidRPr="000B16E1">
        <w:rPr>
          <w:rFonts w:ascii="Arial" w:hAnsi="Arial" w:cs="Arial"/>
          <w:color w:val="222222"/>
          <w:sz w:val="24"/>
          <w:szCs w:val="24"/>
        </w:rPr>
        <w:t xml:space="preserve"> clean</w:t>
      </w:r>
      <w:r w:rsidR="00E57B22" w:rsidRPr="000B16E1">
        <w:rPr>
          <w:rFonts w:ascii="Arial" w:hAnsi="Arial" w:cs="Arial"/>
          <w:color w:val="222222"/>
          <w:sz w:val="24"/>
          <w:szCs w:val="24"/>
        </w:rPr>
        <w:t xml:space="preserve"> wounds without </w:t>
      </w:r>
      <w:r w:rsidR="00FF08D7" w:rsidRPr="000B16E1">
        <w:rPr>
          <w:rFonts w:ascii="Arial" w:hAnsi="Arial" w:cs="Arial"/>
          <w:color w:val="222222"/>
          <w:sz w:val="24"/>
          <w:szCs w:val="24"/>
        </w:rPr>
        <w:t>signs of infection</w:t>
      </w:r>
      <w:r>
        <w:rPr>
          <w:rFonts w:ascii="Arial" w:hAnsi="Arial" w:cs="Arial"/>
          <w:color w:val="222222"/>
          <w:sz w:val="24"/>
          <w:szCs w:val="24"/>
        </w:rPr>
        <w:t>,</w:t>
      </w:r>
      <w:r w:rsidR="00D04545">
        <w:rPr>
          <w:rFonts w:ascii="Arial" w:hAnsi="Arial" w:cs="Arial"/>
          <w:color w:val="222222"/>
          <w:sz w:val="24"/>
          <w:szCs w:val="24"/>
        </w:rPr>
        <w:t xml:space="preserve"> </w:t>
      </w:r>
      <w:r w:rsidR="00E57B22" w:rsidRPr="000B16E1">
        <w:rPr>
          <w:rFonts w:ascii="Arial" w:hAnsi="Arial" w:cs="Arial"/>
          <w:color w:val="222222"/>
          <w:sz w:val="24"/>
          <w:szCs w:val="24"/>
        </w:rPr>
        <w:t>perforator flaps or combined flaps may be considered.</w:t>
      </w:r>
    </w:p>
    <w:p w14:paraId="6CD0BA35" w14:textId="4D148DF3" w:rsidR="00035F62" w:rsidRDefault="00E57B22" w:rsidP="00C7704A">
      <w:pPr>
        <w:pStyle w:val="NormalWeb"/>
        <w:shd w:val="clear" w:color="auto" w:fill="FFFFFF"/>
        <w:spacing w:before="0" w:beforeAutospacing="0" w:after="0" w:afterAutospacing="0"/>
        <w:jc w:val="both"/>
        <w:rPr>
          <w:rFonts w:ascii="Arial" w:hAnsi="Arial" w:cs="Arial"/>
          <w:color w:val="222222"/>
          <w:sz w:val="24"/>
          <w:szCs w:val="24"/>
        </w:rPr>
      </w:pPr>
      <w:r w:rsidRPr="000B16E1">
        <w:rPr>
          <w:rStyle w:val="lev"/>
          <w:rFonts w:ascii="Arial" w:hAnsi="Arial" w:cs="Arial"/>
          <w:color w:val="222222"/>
          <w:sz w:val="24"/>
          <w:szCs w:val="24"/>
        </w:rPr>
        <w:t>Patient Factors &amp; Donor-Site Morbidity</w:t>
      </w:r>
      <w:r w:rsidR="00D04545">
        <w:rPr>
          <w:rFonts w:ascii="Arial" w:hAnsi="Arial" w:cs="Arial"/>
          <w:color w:val="222222"/>
          <w:sz w:val="24"/>
          <w:szCs w:val="24"/>
        </w:rPr>
        <w:t xml:space="preserve"> </w:t>
      </w:r>
      <w:r w:rsidR="00234ECC" w:rsidRPr="000B16E1">
        <w:rPr>
          <w:rFonts w:ascii="Arial" w:hAnsi="Arial" w:cs="Arial"/>
          <w:color w:val="222222"/>
          <w:sz w:val="24"/>
          <w:szCs w:val="24"/>
        </w:rPr>
        <w:t>While young, healthy patients can have broad</w:t>
      </w:r>
      <w:r w:rsidRPr="000B16E1">
        <w:rPr>
          <w:rFonts w:ascii="Arial" w:hAnsi="Arial" w:cs="Arial"/>
          <w:color w:val="222222"/>
          <w:sz w:val="24"/>
          <w:szCs w:val="24"/>
        </w:rPr>
        <w:t xml:space="preserve"> options</w:t>
      </w:r>
      <w:r w:rsidR="00234ECC" w:rsidRPr="000B16E1">
        <w:rPr>
          <w:rFonts w:ascii="Arial" w:hAnsi="Arial" w:cs="Arial"/>
          <w:color w:val="222222"/>
          <w:sz w:val="24"/>
          <w:szCs w:val="24"/>
        </w:rPr>
        <w:t xml:space="preserve"> of coverage, e</w:t>
      </w:r>
      <w:r w:rsidRPr="000B16E1">
        <w:rPr>
          <w:rFonts w:ascii="Arial" w:hAnsi="Arial" w:cs="Arial"/>
          <w:color w:val="222222"/>
          <w:sz w:val="24"/>
          <w:szCs w:val="24"/>
        </w:rPr>
        <w:t>lderly</w:t>
      </w:r>
      <w:r w:rsidR="00234ECC" w:rsidRPr="000B16E1">
        <w:rPr>
          <w:rFonts w:ascii="Arial" w:hAnsi="Arial" w:cs="Arial"/>
          <w:color w:val="222222"/>
          <w:sz w:val="24"/>
          <w:szCs w:val="24"/>
        </w:rPr>
        <w:t xml:space="preserve"> patients with</w:t>
      </w:r>
      <w:r w:rsidRPr="000B16E1">
        <w:rPr>
          <w:rFonts w:ascii="Arial" w:hAnsi="Arial" w:cs="Arial"/>
          <w:color w:val="222222"/>
          <w:sz w:val="24"/>
          <w:szCs w:val="24"/>
        </w:rPr>
        <w:t xml:space="preserve"> comorbidities, poor soft tissue q</w:t>
      </w:r>
      <w:r w:rsidR="00CE093F">
        <w:rPr>
          <w:rFonts w:ascii="Arial" w:hAnsi="Arial" w:cs="Arial"/>
          <w:color w:val="222222"/>
          <w:sz w:val="24"/>
          <w:szCs w:val="24"/>
        </w:rPr>
        <w:t>uality, or limited donor tissue</w:t>
      </w:r>
      <w:r w:rsidR="00234ECC" w:rsidRPr="000B16E1">
        <w:rPr>
          <w:rFonts w:ascii="Arial" w:hAnsi="Arial" w:cs="Arial"/>
          <w:color w:val="222222"/>
          <w:sz w:val="24"/>
          <w:szCs w:val="24"/>
        </w:rPr>
        <w:t>, can p</w:t>
      </w:r>
      <w:r w:rsidR="00D04545">
        <w:rPr>
          <w:rFonts w:ascii="Arial" w:hAnsi="Arial" w:cs="Arial"/>
          <w:color w:val="222222"/>
          <w:sz w:val="24"/>
          <w:szCs w:val="24"/>
        </w:rPr>
        <w:t xml:space="preserve">ose  a real problem in coverage andther is a necessity to </w:t>
      </w:r>
      <w:r w:rsidRPr="000B16E1">
        <w:rPr>
          <w:rFonts w:ascii="Arial" w:hAnsi="Arial" w:cs="Arial"/>
          <w:color w:val="222222"/>
          <w:sz w:val="24"/>
          <w:szCs w:val="24"/>
        </w:rPr>
        <w:t xml:space="preserve">lean toward low-morbidity options </w:t>
      </w:r>
      <w:r w:rsidR="00CC1C8C">
        <w:rPr>
          <w:rFonts w:ascii="Arial" w:eastAsia="Times New Roman" w:hAnsi="Arial" w:cs="Arial"/>
          <w:b/>
          <w:bCs/>
          <w:color w:val="222222"/>
        </w:rPr>
        <w:t>(14</w:t>
      </w:r>
      <w:proofErr w:type="gramStart"/>
      <w:r w:rsidR="00CC1C8C">
        <w:rPr>
          <w:rFonts w:ascii="Arial" w:eastAsia="Times New Roman" w:hAnsi="Arial" w:cs="Arial"/>
          <w:b/>
          <w:bCs/>
          <w:color w:val="222222"/>
        </w:rPr>
        <w:t>;22</w:t>
      </w:r>
      <w:proofErr w:type="gramEnd"/>
      <w:r w:rsidR="00CC1C8C">
        <w:rPr>
          <w:rFonts w:ascii="Arial" w:eastAsia="Times New Roman" w:hAnsi="Arial" w:cs="Arial"/>
          <w:b/>
          <w:bCs/>
          <w:color w:val="222222"/>
        </w:rPr>
        <w:t>)</w:t>
      </w:r>
      <w:r w:rsidR="00CC1C8C" w:rsidRPr="00733EF6">
        <w:rPr>
          <w:rFonts w:ascii="Arial" w:eastAsia="Times New Roman" w:hAnsi="Arial" w:cs="Arial"/>
          <w:b/>
          <w:bCs/>
          <w:color w:val="222222"/>
        </w:rPr>
        <w:t xml:space="preserve"> </w:t>
      </w:r>
      <w:r w:rsidRPr="000B16E1">
        <w:rPr>
          <w:rFonts w:ascii="Arial" w:hAnsi="Arial" w:cs="Arial"/>
          <w:color w:val="222222"/>
          <w:sz w:val="24"/>
          <w:szCs w:val="24"/>
        </w:rPr>
        <w:t>(perforator flaps if local tissue allows)</w:t>
      </w:r>
      <w:r w:rsidR="00D04545">
        <w:rPr>
          <w:rFonts w:ascii="Arial" w:hAnsi="Arial" w:cs="Arial"/>
          <w:color w:val="222222"/>
          <w:sz w:val="24"/>
          <w:szCs w:val="24"/>
        </w:rPr>
        <w:t xml:space="preserve">. </w:t>
      </w:r>
      <w:r w:rsidR="00234ECC" w:rsidRPr="000B16E1">
        <w:rPr>
          <w:rFonts w:ascii="Arial" w:hAnsi="Arial" w:cs="Arial"/>
          <w:color w:val="222222"/>
          <w:sz w:val="24"/>
          <w:szCs w:val="24"/>
        </w:rPr>
        <w:t xml:space="preserve">In some special cases </w:t>
      </w:r>
      <w:r w:rsidR="00D04545">
        <w:rPr>
          <w:rFonts w:ascii="Arial" w:hAnsi="Arial" w:cs="Arial"/>
          <w:color w:val="222222"/>
          <w:sz w:val="24"/>
          <w:szCs w:val="24"/>
        </w:rPr>
        <w:t>preservation of</w:t>
      </w:r>
      <w:r w:rsidRPr="000B16E1">
        <w:rPr>
          <w:rFonts w:ascii="Arial" w:hAnsi="Arial" w:cs="Arial"/>
          <w:color w:val="222222"/>
          <w:sz w:val="24"/>
          <w:szCs w:val="24"/>
        </w:rPr>
        <w:t xml:space="preserve"> donor-site function </w:t>
      </w:r>
      <w:r w:rsidR="00D04545">
        <w:rPr>
          <w:rFonts w:ascii="Arial" w:hAnsi="Arial" w:cs="Arial"/>
          <w:color w:val="222222"/>
          <w:sz w:val="24"/>
          <w:szCs w:val="24"/>
        </w:rPr>
        <w:t>such as in</w:t>
      </w:r>
      <w:r w:rsidR="00C7704A">
        <w:rPr>
          <w:rFonts w:ascii="Arial" w:hAnsi="Arial" w:cs="Arial"/>
          <w:color w:val="222222"/>
          <w:sz w:val="24"/>
          <w:szCs w:val="24"/>
        </w:rPr>
        <w:t xml:space="preserve"> younger patients with high functional demands or </w:t>
      </w:r>
      <w:r w:rsidR="00D04545">
        <w:rPr>
          <w:rFonts w:ascii="Arial" w:hAnsi="Arial" w:cs="Arial"/>
          <w:color w:val="222222"/>
          <w:sz w:val="24"/>
          <w:szCs w:val="24"/>
        </w:rPr>
        <w:t xml:space="preserve"> athletes, is necessary limiting the options to </w:t>
      </w:r>
      <w:r w:rsidRPr="000B16E1">
        <w:rPr>
          <w:rFonts w:ascii="Arial" w:hAnsi="Arial" w:cs="Arial"/>
          <w:color w:val="222222"/>
          <w:sz w:val="24"/>
          <w:szCs w:val="24"/>
        </w:rPr>
        <w:t>perforator flaps or muscle-sparing techniques</w:t>
      </w:r>
    </w:p>
    <w:p w14:paraId="47D75C11" w14:textId="29DBF811" w:rsidR="00F43AC6" w:rsidRDefault="00E57B22" w:rsidP="00C7704A">
      <w:pPr>
        <w:pStyle w:val="NormalWeb"/>
        <w:shd w:val="clear" w:color="auto" w:fill="FFFFFF"/>
        <w:spacing w:before="0" w:beforeAutospacing="0" w:after="0" w:afterAutospacing="0"/>
        <w:jc w:val="both"/>
        <w:rPr>
          <w:rFonts w:ascii="Arial" w:hAnsi="Arial" w:cs="Arial"/>
          <w:color w:val="222222"/>
          <w:sz w:val="24"/>
          <w:szCs w:val="24"/>
        </w:rPr>
      </w:pPr>
      <w:r w:rsidRPr="000B16E1">
        <w:rPr>
          <w:rStyle w:val="lev"/>
          <w:rFonts w:ascii="Arial" w:hAnsi="Arial" w:cs="Arial"/>
          <w:color w:val="222222"/>
          <w:sz w:val="24"/>
          <w:szCs w:val="24"/>
        </w:rPr>
        <w:t>Reconstructive Goals</w:t>
      </w:r>
      <w:r w:rsidR="00035F62">
        <w:rPr>
          <w:rStyle w:val="lev"/>
          <w:rFonts w:ascii="Arial" w:hAnsi="Arial" w:cs="Arial"/>
          <w:color w:val="222222"/>
          <w:sz w:val="24"/>
          <w:szCs w:val="24"/>
        </w:rPr>
        <w:t> </w:t>
      </w:r>
      <w:r w:rsidR="00035F62">
        <w:rPr>
          <w:rFonts w:ascii="Arial" w:hAnsi="Arial" w:cs="Arial"/>
          <w:color w:val="222222"/>
          <w:sz w:val="24"/>
          <w:szCs w:val="24"/>
        </w:rPr>
        <w:t xml:space="preserve">; </w:t>
      </w:r>
      <w:r w:rsidR="008A385E" w:rsidRPr="000B16E1">
        <w:rPr>
          <w:rFonts w:ascii="Arial" w:hAnsi="Arial" w:cs="Arial"/>
          <w:color w:val="222222"/>
          <w:sz w:val="24"/>
          <w:szCs w:val="24"/>
        </w:rPr>
        <w:t>The main goals of reconstruction is ach</w:t>
      </w:r>
      <w:r w:rsidR="00CE093F">
        <w:rPr>
          <w:rFonts w:ascii="Arial" w:hAnsi="Arial" w:cs="Arial"/>
          <w:color w:val="222222"/>
          <w:sz w:val="24"/>
          <w:szCs w:val="24"/>
        </w:rPr>
        <w:t>ieving a durable</w:t>
      </w:r>
      <w:r w:rsidR="008A385E" w:rsidRPr="000B16E1">
        <w:rPr>
          <w:rFonts w:ascii="Arial" w:hAnsi="Arial" w:cs="Arial"/>
          <w:color w:val="222222"/>
          <w:sz w:val="24"/>
          <w:szCs w:val="24"/>
        </w:rPr>
        <w:t>,</w:t>
      </w:r>
      <w:r w:rsidR="0077137F">
        <w:rPr>
          <w:rFonts w:ascii="Arial" w:hAnsi="Arial" w:cs="Arial"/>
          <w:color w:val="222222"/>
          <w:sz w:val="24"/>
          <w:szCs w:val="24"/>
        </w:rPr>
        <w:t xml:space="preserve"> </w:t>
      </w:r>
      <w:r w:rsidR="008A385E" w:rsidRPr="000B16E1">
        <w:rPr>
          <w:rFonts w:ascii="Arial" w:hAnsi="Arial" w:cs="Arial"/>
          <w:color w:val="222222"/>
          <w:sz w:val="24"/>
          <w:szCs w:val="24"/>
        </w:rPr>
        <w:t xml:space="preserve">stable and infection resistant coverage, preserving joint </w:t>
      </w:r>
      <w:proofErr w:type="gramStart"/>
      <w:r w:rsidR="008A385E" w:rsidRPr="000B16E1">
        <w:rPr>
          <w:rFonts w:ascii="Arial" w:hAnsi="Arial" w:cs="Arial"/>
          <w:color w:val="222222"/>
          <w:sz w:val="24"/>
          <w:szCs w:val="24"/>
        </w:rPr>
        <w:t>mobility ,</w:t>
      </w:r>
      <w:proofErr w:type="gramEnd"/>
      <w:r w:rsidR="008A385E" w:rsidRPr="000B16E1">
        <w:rPr>
          <w:rFonts w:ascii="Arial" w:hAnsi="Arial" w:cs="Arial"/>
          <w:color w:val="222222"/>
          <w:sz w:val="24"/>
          <w:szCs w:val="24"/>
        </w:rPr>
        <w:t xml:space="preserve"> and limb salvage. </w:t>
      </w:r>
    </w:p>
    <w:p w14:paraId="1EE9B37C" w14:textId="5AACE662" w:rsidR="00C7704A" w:rsidRDefault="00E57B22" w:rsidP="00C7704A">
      <w:pPr>
        <w:pStyle w:val="NormalWeb"/>
        <w:shd w:val="clear" w:color="auto" w:fill="FFFFFF"/>
        <w:spacing w:before="0" w:beforeAutospacing="0" w:after="0" w:afterAutospacing="0"/>
        <w:jc w:val="both"/>
        <w:rPr>
          <w:rFonts w:ascii="Arial" w:hAnsi="Arial" w:cs="Arial"/>
          <w:color w:val="222222"/>
          <w:sz w:val="24"/>
          <w:szCs w:val="24"/>
        </w:rPr>
      </w:pPr>
      <w:r w:rsidRPr="000B16E1">
        <w:rPr>
          <w:rStyle w:val="lev"/>
          <w:rFonts w:ascii="Arial" w:hAnsi="Arial" w:cs="Arial"/>
          <w:color w:val="222222"/>
          <w:sz w:val="24"/>
          <w:szCs w:val="24"/>
        </w:rPr>
        <w:t>Team and Timing Considerations</w:t>
      </w:r>
      <w:r w:rsidR="00F43AC6">
        <w:rPr>
          <w:rStyle w:val="lev"/>
          <w:rFonts w:ascii="Arial" w:hAnsi="Arial" w:cs="Arial"/>
          <w:color w:val="222222"/>
          <w:sz w:val="24"/>
          <w:szCs w:val="24"/>
        </w:rPr>
        <w:t xml:space="preserve"> </w:t>
      </w:r>
      <w:r w:rsidR="000F7287" w:rsidRPr="000B16E1">
        <w:rPr>
          <w:rFonts w:ascii="Arial" w:hAnsi="Arial" w:cs="Arial"/>
          <w:color w:val="222222"/>
          <w:sz w:val="24"/>
          <w:szCs w:val="24"/>
        </w:rPr>
        <w:t>It is necessary to refer patients as soon as possible</w:t>
      </w:r>
      <w:r w:rsidR="00CC1C8C">
        <w:rPr>
          <w:rFonts w:ascii="Arial" w:hAnsi="Arial" w:cs="Arial"/>
          <w:color w:val="222222"/>
          <w:sz w:val="24"/>
          <w:szCs w:val="24"/>
        </w:rPr>
        <w:t xml:space="preserve"> </w:t>
      </w:r>
      <w:r w:rsidR="00CC1C8C">
        <w:rPr>
          <w:rFonts w:ascii="Arial" w:eastAsia="Times New Roman" w:hAnsi="Arial" w:cs="Arial"/>
          <w:b/>
          <w:bCs/>
          <w:color w:val="222222"/>
        </w:rPr>
        <w:t>(14;</w:t>
      </w:r>
      <w:r w:rsidR="00CE093F">
        <w:rPr>
          <w:rFonts w:ascii="Arial" w:eastAsia="Times New Roman" w:hAnsi="Arial" w:cs="Arial"/>
          <w:b/>
          <w:bCs/>
          <w:color w:val="222222"/>
        </w:rPr>
        <w:t xml:space="preserve"> </w:t>
      </w:r>
      <w:r w:rsidR="00CC1C8C">
        <w:rPr>
          <w:rFonts w:ascii="Arial" w:eastAsia="Times New Roman" w:hAnsi="Arial" w:cs="Arial"/>
          <w:b/>
          <w:bCs/>
          <w:color w:val="222222"/>
        </w:rPr>
        <w:t>18;</w:t>
      </w:r>
      <w:r w:rsidR="006A2480">
        <w:rPr>
          <w:rFonts w:ascii="Arial" w:eastAsia="Times New Roman" w:hAnsi="Arial" w:cs="Arial"/>
          <w:b/>
          <w:bCs/>
          <w:color w:val="222222"/>
        </w:rPr>
        <w:t xml:space="preserve"> </w:t>
      </w:r>
      <w:r w:rsidR="00CC1C8C">
        <w:rPr>
          <w:rFonts w:ascii="Arial" w:eastAsia="Times New Roman" w:hAnsi="Arial" w:cs="Arial"/>
          <w:b/>
          <w:bCs/>
          <w:color w:val="222222"/>
        </w:rPr>
        <w:t>19)</w:t>
      </w:r>
      <w:r w:rsidR="00CC1C8C" w:rsidRPr="00733EF6">
        <w:rPr>
          <w:rFonts w:ascii="Arial" w:eastAsia="Times New Roman" w:hAnsi="Arial" w:cs="Arial"/>
          <w:b/>
          <w:bCs/>
          <w:color w:val="222222"/>
        </w:rPr>
        <w:t xml:space="preserve"> </w:t>
      </w:r>
      <w:r w:rsidR="000F7287" w:rsidRPr="000B16E1">
        <w:rPr>
          <w:rFonts w:ascii="Arial" w:hAnsi="Arial" w:cs="Arial"/>
          <w:color w:val="222222"/>
          <w:sz w:val="24"/>
          <w:szCs w:val="24"/>
        </w:rPr>
        <w:t xml:space="preserve"> to plastic </w:t>
      </w:r>
      <w:r w:rsidRPr="000B16E1">
        <w:rPr>
          <w:rFonts w:ascii="Arial" w:hAnsi="Arial" w:cs="Arial"/>
          <w:color w:val="222222"/>
          <w:sz w:val="24"/>
          <w:szCs w:val="24"/>
        </w:rPr>
        <w:t>re</w:t>
      </w:r>
      <w:r w:rsidR="000F7287" w:rsidRPr="000B16E1">
        <w:rPr>
          <w:rFonts w:ascii="Arial" w:hAnsi="Arial" w:cs="Arial"/>
          <w:color w:val="222222"/>
          <w:sz w:val="24"/>
          <w:szCs w:val="24"/>
        </w:rPr>
        <w:t xml:space="preserve">constructive surgeon, since any delay in coverage correlates with a higher </w:t>
      </w:r>
      <w:r w:rsidRPr="000B16E1">
        <w:rPr>
          <w:rFonts w:ascii="Arial" w:hAnsi="Arial" w:cs="Arial"/>
          <w:color w:val="222222"/>
          <w:sz w:val="24"/>
          <w:szCs w:val="24"/>
        </w:rPr>
        <w:t>ri</w:t>
      </w:r>
      <w:r w:rsidR="00C7704A">
        <w:rPr>
          <w:rFonts w:ascii="Arial" w:hAnsi="Arial" w:cs="Arial"/>
          <w:color w:val="222222"/>
          <w:sz w:val="24"/>
          <w:szCs w:val="24"/>
        </w:rPr>
        <w:t xml:space="preserve">sk of re-infection and </w:t>
      </w:r>
      <w:r w:rsidR="000F7287" w:rsidRPr="000B16E1">
        <w:rPr>
          <w:rFonts w:ascii="Arial" w:hAnsi="Arial" w:cs="Arial"/>
          <w:color w:val="222222"/>
          <w:sz w:val="24"/>
          <w:szCs w:val="24"/>
        </w:rPr>
        <w:t>amputation</w:t>
      </w:r>
      <w:r w:rsidR="00C7704A">
        <w:rPr>
          <w:rFonts w:ascii="Arial" w:hAnsi="Arial" w:cs="Arial"/>
          <w:color w:val="222222"/>
          <w:sz w:val="24"/>
          <w:szCs w:val="24"/>
        </w:rPr>
        <w:t xml:space="preserve"> it is particularly the case  in complex wounds, exposed prostheses, or cases requiring revision TKA. Literature consistently shows that collaborative, timely planning reduces postoperative complications, improves limb-salvage rates, and enhances function.So it is necessary to </w:t>
      </w:r>
      <w:r w:rsidR="00C7704A" w:rsidRPr="000B16E1">
        <w:rPr>
          <w:rFonts w:ascii="Arial" w:hAnsi="Arial" w:cs="Arial"/>
          <w:color w:val="222222"/>
          <w:sz w:val="24"/>
          <w:szCs w:val="24"/>
        </w:rPr>
        <w:t>plan a stage</w:t>
      </w:r>
      <w:r w:rsidR="00C7704A">
        <w:rPr>
          <w:rFonts w:ascii="Arial" w:hAnsi="Arial" w:cs="Arial"/>
          <w:color w:val="222222"/>
          <w:sz w:val="24"/>
          <w:szCs w:val="24"/>
        </w:rPr>
        <w:t>d, multidisciplinary protocol</w:t>
      </w:r>
      <w:r w:rsidR="00C7704A" w:rsidRPr="000B16E1">
        <w:rPr>
          <w:rFonts w:ascii="Arial" w:hAnsi="Arial" w:cs="Arial"/>
          <w:color w:val="222222"/>
          <w:sz w:val="24"/>
          <w:szCs w:val="24"/>
        </w:rPr>
        <w:t>,</w:t>
      </w:r>
      <w:r w:rsidR="00C7704A">
        <w:rPr>
          <w:rFonts w:ascii="Arial" w:hAnsi="Arial" w:cs="Arial"/>
          <w:color w:val="222222"/>
          <w:sz w:val="24"/>
          <w:szCs w:val="24"/>
        </w:rPr>
        <w:t xml:space="preserve"> for </w:t>
      </w:r>
      <w:r w:rsidR="00C7704A" w:rsidRPr="000B16E1">
        <w:rPr>
          <w:rFonts w:ascii="Arial" w:hAnsi="Arial" w:cs="Arial"/>
          <w:color w:val="222222"/>
          <w:sz w:val="24"/>
          <w:szCs w:val="24"/>
        </w:rPr>
        <w:t xml:space="preserve">debridement, coverage, infection control, and eventual reimplantation or reconstruction, to achieve a good outcome. </w:t>
      </w:r>
    </w:p>
    <w:p w14:paraId="7DC6676A" w14:textId="77777777" w:rsidR="00C7704A" w:rsidRDefault="00C7704A" w:rsidP="00C7704A">
      <w:pPr>
        <w:pStyle w:val="NormalWeb"/>
        <w:shd w:val="clear" w:color="auto" w:fill="FFFFFF"/>
        <w:spacing w:before="0" w:beforeAutospacing="0" w:after="0" w:afterAutospacing="0"/>
        <w:jc w:val="both"/>
        <w:rPr>
          <w:rFonts w:ascii="Arial" w:hAnsi="Arial" w:cs="Arial"/>
          <w:color w:val="222222"/>
          <w:sz w:val="24"/>
          <w:szCs w:val="24"/>
        </w:rPr>
      </w:pPr>
    </w:p>
    <w:p w14:paraId="52B928CA" w14:textId="619D80B5" w:rsidR="00C7704A" w:rsidRDefault="00C7704A" w:rsidP="00C7704A">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The reconstructive algorithm must also distinguish between </w:t>
      </w:r>
      <w:r>
        <w:rPr>
          <w:rStyle w:val="lev"/>
          <w:rFonts w:ascii="Arial" w:hAnsi="Arial" w:cs="Arial"/>
          <w:b w:val="0"/>
          <w:color w:val="222222"/>
          <w:sz w:val="24"/>
          <w:szCs w:val="24"/>
        </w:rPr>
        <w:t>acute, subacute, and chronic</w:t>
      </w:r>
      <w:r w:rsidRPr="00C7704A">
        <w:rPr>
          <w:rStyle w:val="lev"/>
          <w:rFonts w:ascii="Arial" w:hAnsi="Arial" w:cs="Arial"/>
          <w:b w:val="0"/>
          <w:color w:val="222222"/>
          <w:sz w:val="24"/>
          <w:szCs w:val="24"/>
        </w:rPr>
        <w:t>wounds</w:t>
      </w:r>
      <w:r w:rsidRPr="00C7704A">
        <w:rPr>
          <w:rFonts w:ascii="Arial" w:hAnsi="Arial" w:cs="Arial"/>
          <w:b/>
          <w:color w:val="222222"/>
          <w:sz w:val="24"/>
          <w:szCs w:val="24"/>
        </w:rPr>
        <w:t>.</w:t>
      </w:r>
      <w:r w:rsidRPr="00C7704A">
        <w:rPr>
          <w:rFonts w:ascii="Arial" w:hAnsi="Arial" w:cs="Arial"/>
          <w:b/>
          <w:color w:val="222222"/>
          <w:sz w:val="24"/>
          <w:szCs w:val="24"/>
        </w:rPr>
        <w:br/>
      </w:r>
      <w:r>
        <w:rPr>
          <w:rFonts w:ascii="Arial" w:hAnsi="Arial" w:cs="Arial"/>
          <w:color w:val="222222"/>
          <w:sz w:val="24"/>
          <w:szCs w:val="24"/>
        </w:rPr>
        <w:t>In </w:t>
      </w:r>
      <w:r>
        <w:rPr>
          <w:rStyle w:val="Accentuation"/>
          <w:rFonts w:ascii="Arial" w:hAnsi="Arial" w:cs="Arial"/>
          <w:color w:val="222222"/>
          <w:sz w:val="24"/>
          <w:szCs w:val="24"/>
        </w:rPr>
        <w:t>acute trauma</w:t>
      </w:r>
      <w:r>
        <w:rPr>
          <w:rFonts w:ascii="Arial" w:hAnsi="Arial" w:cs="Arial"/>
          <w:color w:val="222222"/>
          <w:sz w:val="24"/>
          <w:szCs w:val="24"/>
        </w:rPr>
        <w:t>, early soft-tissue coverage within the first 72 hours remains ideal, decreasing infection risk and improving healing. In </w:t>
      </w:r>
      <w:r>
        <w:rPr>
          <w:rStyle w:val="Accentuation"/>
          <w:rFonts w:ascii="Arial" w:hAnsi="Arial" w:cs="Arial"/>
          <w:color w:val="222222"/>
          <w:sz w:val="24"/>
          <w:szCs w:val="24"/>
        </w:rPr>
        <w:t>subacute wounds</w:t>
      </w:r>
      <w:r>
        <w:rPr>
          <w:rFonts w:ascii="Arial" w:hAnsi="Arial" w:cs="Arial"/>
          <w:color w:val="222222"/>
          <w:sz w:val="24"/>
          <w:szCs w:val="24"/>
        </w:rPr>
        <w:t> (postoperative dehiscence or early necrosis), thorough debridement and temporary negative-pressure therapy may be used before definitive flap coverage. </w:t>
      </w:r>
      <w:r>
        <w:rPr>
          <w:rStyle w:val="Accentuation"/>
          <w:rFonts w:ascii="Arial" w:hAnsi="Arial" w:cs="Arial"/>
          <w:color w:val="222222"/>
          <w:sz w:val="24"/>
          <w:szCs w:val="24"/>
        </w:rPr>
        <w:t>Chronic wounds</w:t>
      </w:r>
      <w:r>
        <w:rPr>
          <w:rFonts w:ascii="Arial" w:hAnsi="Arial" w:cs="Arial"/>
          <w:color w:val="222222"/>
          <w:sz w:val="24"/>
          <w:szCs w:val="24"/>
        </w:rPr>
        <w:t>, especially in the setting of infection or multiple prior surgeries, often require staged procedures: serial debridement, infection control, and ultimately free flap reconstruction.</w:t>
      </w:r>
    </w:p>
    <w:p w14:paraId="79366583" w14:textId="77777777" w:rsidR="000D0AB4" w:rsidRDefault="00C7704A" w:rsidP="000D0AB4">
      <w:pPr>
        <w:pStyle w:val="NormalWeb"/>
        <w:shd w:val="clear" w:color="auto" w:fill="FFFFFF"/>
        <w:spacing w:before="0" w:beforeAutospacing="0" w:after="0" w:afterAutospacing="0"/>
        <w:jc w:val="both"/>
        <w:rPr>
          <w:rFonts w:ascii="Arial" w:hAnsi="Arial" w:cs="Arial"/>
          <w:color w:val="222222"/>
          <w:sz w:val="24"/>
          <w:szCs w:val="24"/>
        </w:rPr>
        <w:sectPr w:rsidR="000D0AB4" w:rsidSect="00E06C04">
          <w:type w:val="continuous"/>
          <w:pgSz w:w="11900" w:h="16840"/>
          <w:pgMar w:top="993" w:right="1552" w:bottom="1276" w:left="1418" w:header="709" w:footer="709" w:gutter="0"/>
          <w:cols w:space="708"/>
          <w:docGrid w:linePitch="360"/>
        </w:sectPr>
      </w:pPr>
      <w:r w:rsidRPr="00C7704A">
        <w:rPr>
          <w:rFonts w:ascii="Arial" w:hAnsi="Arial" w:cs="Arial"/>
          <w:color w:val="222222"/>
          <w:sz w:val="24"/>
          <w:szCs w:val="24"/>
        </w:rPr>
        <w:lastRenderedPageBreak/>
        <w:t>Ultimately, a modern reconstructive algorithm for knee defects is not linear but </w:t>
      </w:r>
      <w:r w:rsidRPr="00C7704A">
        <w:rPr>
          <w:rStyle w:val="lev"/>
          <w:rFonts w:ascii="Arial" w:hAnsi="Arial" w:cs="Arial"/>
          <w:b w:val="0"/>
          <w:color w:val="222222"/>
          <w:sz w:val="24"/>
          <w:szCs w:val="24"/>
        </w:rPr>
        <w:t>dynamic</w:t>
      </w:r>
      <w:r w:rsidRPr="00C7704A">
        <w:rPr>
          <w:rFonts w:ascii="Arial" w:hAnsi="Arial" w:cs="Arial"/>
          <w:color w:val="222222"/>
          <w:sz w:val="24"/>
          <w:szCs w:val="24"/>
        </w:rPr>
        <w:t>, guided by defect characteristics, patient condition, and available reconstructive resources. Its purpose is to assist in prioritizing durable, high-quality coverage while preserving knee mobility and long-term function</w:t>
      </w:r>
    </w:p>
    <w:p w14:paraId="59811135" w14:textId="661CC820" w:rsidR="00AB12AD" w:rsidRDefault="00C7704A" w:rsidP="00B42D37">
      <w:pPr>
        <w:pStyle w:val="NormalWeb"/>
        <w:shd w:val="clear" w:color="auto" w:fill="FFFFFF"/>
        <w:spacing w:before="0" w:beforeAutospacing="0" w:after="0" w:afterAutospacing="0"/>
        <w:ind w:left="1560"/>
        <w:jc w:val="both"/>
        <w:rPr>
          <w:rFonts w:ascii="Arial" w:hAnsi="Arial" w:cs="Arial"/>
          <w:color w:val="222222"/>
          <w:sz w:val="24"/>
          <w:szCs w:val="24"/>
        </w:rPr>
      </w:pPr>
      <w:r w:rsidRPr="00C7704A">
        <w:rPr>
          <w:rFonts w:ascii="Arial" w:hAnsi="Arial" w:cs="Arial"/>
          <w:color w:val="222222"/>
          <w:sz w:val="24"/>
          <w:szCs w:val="24"/>
        </w:rPr>
        <w:lastRenderedPageBreak/>
        <w:t>.</w:t>
      </w:r>
      <w:r w:rsidR="006A2480">
        <w:rPr>
          <w:b/>
          <w:noProof/>
          <w:sz w:val="28"/>
          <w:szCs w:val="28"/>
        </w:rPr>
        <w:drawing>
          <wp:inline distT="0" distB="0" distL="0" distR="0" wp14:anchorId="38C74EE1" wp14:editId="1A8B210F">
            <wp:extent cx="2787046" cy="2088186"/>
            <wp:effectExtent l="0" t="6032" r="952" b="953"/>
            <wp:docPr id="59" name="Image 59" descr="Sans titre:Users:f:Downloads:IMG_9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descr="Sans titre:Users:f:Downloads:IMG_91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2787046" cy="2088186"/>
                    </a:xfrm>
                    <a:prstGeom prst="rect">
                      <a:avLst/>
                    </a:prstGeom>
                    <a:noFill/>
                    <a:ln>
                      <a:noFill/>
                    </a:ln>
                  </pic:spPr>
                </pic:pic>
              </a:graphicData>
            </a:graphic>
          </wp:inline>
        </w:drawing>
      </w:r>
      <w:r w:rsidR="006A2480">
        <w:rPr>
          <w:b/>
          <w:noProof/>
          <w:sz w:val="28"/>
          <w:szCs w:val="28"/>
        </w:rPr>
        <w:drawing>
          <wp:inline distT="0" distB="0" distL="0" distR="0" wp14:anchorId="341E545A" wp14:editId="5931DA15">
            <wp:extent cx="1700530" cy="2423491"/>
            <wp:effectExtent l="0" t="0" r="1270" b="0"/>
            <wp:docPr id="60" name="Image 60" descr="Sans titre:Users:f:Downloads:IMG_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ns titre:Users:f:Downloads:IMG_912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518" t="26600" r="18486" b="1850"/>
                    <a:stretch/>
                  </pic:blipFill>
                  <pic:spPr bwMode="auto">
                    <a:xfrm>
                      <a:off x="0" y="0"/>
                      <a:ext cx="1700530" cy="2423491"/>
                    </a:xfrm>
                    <a:prstGeom prst="rect">
                      <a:avLst/>
                    </a:prstGeom>
                    <a:noFill/>
                    <a:ln>
                      <a:noFill/>
                    </a:ln>
                    <a:extLst>
                      <a:ext uri="{53640926-AAD7-44d8-BBD7-CCE9431645EC}">
                        <a14:shadowObscured xmlns:a14="http://schemas.microsoft.com/office/drawing/2010/main"/>
                      </a:ext>
                    </a:extLst>
                  </pic:spPr>
                </pic:pic>
              </a:graphicData>
            </a:graphic>
          </wp:inline>
        </w:drawing>
      </w:r>
    </w:p>
    <w:p w14:paraId="4904E6F9" w14:textId="34A3834D" w:rsidR="00AB12AD" w:rsidRDefault="0074236B" w:rsidP="00733EF6">
      <w:pPr>
        <w:pStyle w:val="NormalWeb"/>
        <w:shd w:val="clear" w:color="auto" w:fill="FFFFFF"/>
        <w:rPr>
          <w:rFonts w:ascii="Arial" w:hAnsi="Arial" w:cs="Arial"/>
          <w:color w:val="222222"/>
          <w:sz w:val="24"/>
          <w:szCs w:val="24"/>
        </w:rPr>
      </w:pPr>
      <w:r>
        <w:rPr>
          <w:b/>
          <w:noProof/>
          <w:sz w:val="28"/>
          <w:szCs w:val="28"/>
        </w:rPr>
        <mc:AlternateContent>
          <mc:Choice Requires="wps">
            <w:drawing>
              <wp:anchor distT="0" distB="0" distL="114300" distR="114300" simplePos="0" relativeHeight="251659264" behindDoc="0" locked="0" layoutInCell="1" allowOverlap="1" wp14:anchorId="74D32449" wp14:editId="52F7CAD2">
                <wp:simplePos x="0" y="0"/>
                <wp:positionH relativeFrom="column">
                  <wp:posOffset>457200</wp:posOffset>
                </wp:positionH>
                <wp:positionV relativeFrom="paragraph">
                  <wp:posOffset>130175</wp:posOffset>
                </wp:positionV>
                <wp:extent cx="4686300" cy="961390"/>
                <wp:effectExtent l="0" t="0" r="0" b="3810"/>
                <wp:wrapSquare wrapText="bothSides"/>
                <wp:docPr id="7" name="Zone de texte 7"/>
                <wp:cNvGraphicFramePr/>
                <a:graphic xmlns:a="http://schemas.openxmlformats.org/drawingml/2006/main">
                  <a:graphicData uri="http://schemas.microsoft.com/office/word/2010/wordprocessingShape">
                    <wps:wsp>
                      <wps:cNvSpPr txBox="1"/>
                      <wps:spPr>
                        <a:xfrm>
                          <a:off x="0" y="0"/>
                          <a:ext cx="4686300" cy="9613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09BC9F" w14:textId="2762B381" w:rsidR="00B42D37" w:rsidRDefault="00B42D37">
                            <w:r w:rsidRPr="00AD6686">
                              <w:t>F</w:t>
                            </w:r>
                            <w:r>
                              <w:t>IG 4</w:t>
                            </w:r>
                            <w:r w:rsidRPr="00AD6686">
                              <w:t>.   A 40-year-old man suffered a  deep burn on both legs and knees right knee was managed by debridement, then medial gastrocnemius flap and a skin graft while the left knee defect  could be managed by simple skin graft gastrocnemius flap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9" type="#_x0000_t202" style="position:absolute;margin-left:36pt;margin-top:10.25pt;width:369pt;height:7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" filled="f" stroked="f">
                <v:textbox>
                  <w:txbxContent>
                    <w:p w14:paraId="7809BC9F" w14:textId="2762B381" w:rsidR="00B42D37" w:rsidRDefault="00B42D37">
                      <w:r w:rsidRPr="00AD6686">
                        <w:t>F</w:t>
                      </w:r>
                      <w:r>
                        <w:t>IG 4</w:t>
                      </w:r>
                      <w:r w:rsidRPr="00AD6686">
                        <w:t>.   A 40-year-old man suffered a  deep burn on both legs and knees right knee was managed by debridement, then medial gastrocnemius flap and a skin graft while the left knee defect  could be managed by simple skin graft gastrocnemius flap</w:t>
                      </w:r>
                    </w:p>
                  </w:txbxContent>
                </v:textbox>
                <w10:wrap type="square"/>
              </v:shape>
            </w:pict>
          </mc:Fallback>
        </mc:AlternateContent>
      </w:r>
    </w:p>
    <w:p w14:paraId="5C1DC089" w14:textId="0D6346E5" w:rsidR="00AB12AD" w:rsidRDefault="00AB12AD" w:rsidP="00733EF6">
      <w:pPr>
        <w:pStyle w:val="NormalWeb"/>
        <w:shd w:val="clear" w:color="auto" w:fill="FFFFFF"/>
        <w:rPr>
          <w:rFonts w:ascii="Arial" w:hAnsi="Arial" w:cs="Arial"/>
          <w:color w:val="222222"/>
          <w:sz w:val="24"/>
          <w:szCs w:val="24"/>
        </w:rPr>
      </w:pPr>
    </w:p>
    <w:p w14:paraId="6AA2B30B" w14:textId="77777777" w:rsidR="00AB12AD" w:rsidRDefault="00AB12AD" w:rsidP="00733EF6">
      <w:pPr>
        <w:pStyle w:val="NormalWeb"/>
        <w:shd w:val="clear" w:color="auto" w:fill="FFFFFF"/>
        <w:rPr>
          <w:b/>
          <w:noProof/>
          <w:sz w:val="28"/>
          <w:szCs w:val="28"/>
        </w:rPr>
      </w:pPr>
      <w:bookmarkStart w:id="0" w:name="_GoBack"/>
      <w:bookmarkEnd w:id="0"/>
    </w:p>
    <w:p w14:paraId="42B5884D" w14:textId="1EDA3B36" w:rsidR="000F22B4" w:rsidRPr="000F22B4" w:rsidRDefault="000F22B4" w:rsidP="006A2480">
      <w:pPr>
        <w:pStyle w:val="NormalWeb"/>
        <w:shd w:val="clear" w:color="auto" w:fill="FFFFFF"/>
        <w:tabs>
          <w:tab w:val="left" w:pos="284"/>
        </w:tabs>
        <w:rPr>
          <w:b/>
          <w:noProof/>
          <w:sz w:val="28"/>
          <w:szCs w:val="28"/>
        </w:rPr>
      </w:pPr>
      <w:r>
        <w:rPr>
          <w:b/>
          <w:noProof/>
          <w:sz w:val="28"/>
          <w:szCs w:val="28"/>
        </w:rPr>
        <w:drawing>
          <wp:inline distT="0" distB="0" distL="0" distR="0" wp14:anchorId="72363EE0" wp14:editId="478E6B03">
            <wp:extent cx="1958763" cy="2734310"/>
            <wp:effectExtent l="0" t="0" r="0" b="8890"/>
            <wp:docPr id="57" name="Image 57" descr="Sans titre:Users:f:Downloads:IMG_91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ns titre:Users:f:Downloads:IMG_9124 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27370"/>
                    <a:stretch/>
                  </pic:blipFill>
                  <pic:spPr bwMode="auto">
                    <a:xfrm>
                      <a:off x="0" y="0"/>
                      <a:ext cx="1960619" cy="2736901"/>
                    </a:xfrm>
                    <a:prstGeom prst="rect">
                      <a:avLst/>
                    </a:prstGeom>
                    <a:noFill/>
                    <a:ln>
                      <a:noFill/>
                    </a:ln>
                    <a:extLst>
                      <a:ext uri="{53640926-AAD7-44d8-BBD7-CCE9431645EC}">
                        <a14:shadowObscured xmlns:a14="http://schemas.microsoft.com/office/drawing/2010/main"/>
                      </a:ext>
                    </a:extLst>
                  </pic:spPr>
                </pic:pic>
              </a:graphicData>
            </a:graphic>
          </wp:inline>
        </w:drawing>
      </w:r>
      <w:r w:rsidR="00AB12AD">
        <w:rPr>
          <w:b/>
          <w:noProof/>
          <w:sz w:val="28"/>
          <w:szCs w:val="28"/>
        </w:rPr>
        <w:t xml:space="preserve">    </w:t>
      </w:r>
      <w:r w:rsidR="00AB12AD">
        <w:rPr>
          <w:b/>
          <w:noProof/>
          <w:sz w:val="28"/>
          <w:szCs w:val="28"/>
        </w:rPr>
        <w:drawing>
          <wp:inline distT="0" distB="0" distL="0" distR="0" wp14:anchorId="16258D4F" wp14:editId="6707D9F4">
            <wp:extent cx="2057188" cy="2727072"/>
            <wp:effectExtent l="0" t="0" r="635" b="0"/>
            <wp:docPr id="58" name="Image 58" descr="Sans titre:Users:f:Downloads:IMG_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ans titre:Users:f:Downloads:IMG_912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957" t="21816" r="15181"/>
                    <a:stretch/>
                  </pic:blipFill>
                  <pic:spPr bwMode="auto">
                    <a:xfrm>
                      <a:off x="0" y="0"/>
                      <a:ext cx="2059676" cy="2730370"/>
                    </a:xfrm>
                    <a:prstGeom prst="rect">
                      <a:avLst/>
                    </a:prstGeom>
                    <a:noFill/>
                    <a:ln>
                      <a:noFill/>
                    </a:ln>
                    <a:extLst>
                      <a:ext uri="{53640926-AAD7-44d8-BBD7-CCE9431645EC}">
                        <a14:shadowObscured xmlns:a14="http://schemas.microsoft.com/office/drawing/2010/main"/>
                      </a:ext>
                    </a:extLst>
                  </pic:spPr>
                </pic:pic>
              </a:graphicData>
            </a:graphic>
          </wp:inline>
        </w:drawing>
      </w:r>
      <w:r w:rsidR="00AB12AD">
        <w:rPr>
          <w:b/>
          <w:noProof/>
          <w:sz w:val="28"/>
          <w:szCs w:val="28"/>
        </w:rPr>
        <w:drawing>
          <wp:inline distT="0" distB="0" distL="0" distR="0" wp14:anchorId="351E3958" wp14:editId="3B4DB168">
            <wp:extent cx="1441989" cy="2728595"/>
            <wp:effectExtent l="0" t="0" r="6350" b="0"/>
            <wp:docPr id="61" name="Image 61" descr="Sans titre:Users:f:Downloads:IMG-202505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ns titre:Users:f:Downloads:IMG-20250527-WA002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1916" t="1225" b="1"/>
                    <a:stretch/>
                  </pic:blipFill>
                  <pic:spPr bwMode="auto">
                    <a:xfrm>
                      <a:off x="0" y="0"/>
                      <a:ext cx="1442925" cy="2730366"/>
                    </a:xfrm>
                    <a:prstGeom prst="rect">
                      <a:avLst/>
                    </a:prstGeom>
                    <a:noFill/>
                    <a:ln>
                      <a:noFill/>
                    </a:ln>
                    <a:extLst>
                      <a:ext uri="{53640926-AAD7-44d8-BBD7-CCE9431645EC}">
                        <a14:shadowObscured xmlns:a14="http://schemas.microsoft.com/office/drawing/2010/main"/>
                      </a:ext>
                    </a:extLst>
                  </pic:spPr>
                </pic:pic>
              </a:graphicData>
            </a:graphic>
          </wp:inline>
        </w:drawing>
      </w:r>
    </w:p>
    <w:p w14:paraId="29B22B6A" w14:textId="7764E6B7" w:rsidR="006A2480" w:rsidRPr="006A2480" w:rsidRDefault="00FB1BF5" w:rsidP="006A2480">
      <w:pPr>
        <w:pStyle w:val="NormalWeb"/>
        <w:shd w:val="clear" w:color="auto" w:fill="FFFFFF"/>
        <w:rPr>
          <w:rStyle w:val="lev"/>
          <w:rFonts w:ascii="Arial" w:hAnsi="Arial" w:cs="Arial"/>
          <w:b w:val="0"/>
          <w:bCs w:val="0"/>
          <w:color w:val="222222"/>
          <w:sz w:val="24"/>
          <w:szCs w:val="24"/>
        </w:rPr>
      </w:pPr>
      <w:r>
        <w:rPr>
          <w:rFonts w:ascii="Arial" w:hAnsi="Arial" w:cs="Arial"/>
          <w:noProof/>
          <w:color w:val="222222"/>
          <w:sz w:val="24"/>
          <w:szCs w:val="24"/>
        </w:rPr>
        <mc:AlternateContent>
          <mc:Choice Requires="wps">
            <w:drawing>
              <wp:anchor distT="0" distB="0" distL="114300" distR="114300" simplePos="0" relativeHeight="251662336" behindDoc="0" locked="0" layoutInCell="1" allowOverlap="1" wp14:anchorId="26E0010A" wp14:editId="247835C7">
                <wp:simplePos x="0" y="0"/>
                <wp:positionH relativeFrom="column">
                  <wp:posOffset>4343400</wp:posOffset>
                </wp:positionH>
                <wp:positionV relativeFrom="paragraph">
                  <wp:posOffset>24130</wp:posOffset>
                </wp:positionV>
                <wp:extent cx="1371600" cy="4572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3B0DD" w14:textId="2E948BC3" w:rsidR="00B42D37" w:rsidRPr="00FB1BF5" w:rsidRDefault="00B42D37" w:rsidP="00FB1BF5">
                            <w:pPr>
                              <w:rPr>
                                <w:b/>
                                <w:sz w:val="20"/>
                                <w:szCs w:val="20"/>
                                <w:u w:val="single"/>
                              </w:rPr>
                            </w:pPr>
                            <w:r w:rsidRPr="00FB1BF5">
                              <w:rPr>
                                <w:b/>
                                <w:sz w:val="20"/>
                                <w:szCs w:val="20"/>
                                <w:u w:val="single"/>
                              </w:rPr>
                              <w:t>10 days post Op</w:t>
                            </w:r>
                          </w:p>
                          <w:p w14:paraId="1004F8B0" w14:textId="77777777" w:rsidR="00B42D37" w:rsidRDefault="00B42D37" w:rsidP="00FB1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0" type="#_x0000_t202" style="position:absolute;margin-left:342pt;margin-top:1.9pt;width:10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" filled="f" stroked="f">
                <v:textbox>
                  <w:txbxContent>
                    <w:p w14:paraId="4EE3B0DD" w14:textId="2E948BC3" w:rsidR="00B42D37" w:rsidRPr="00FB1BF5" w:rsidRDefault="00B42D37" w:rsidP="00FB1BF5">
                      <w:pPr>
                        <w:rPr>
                          <w:b/>
                          <w:sz w:val="20"/>
                          <w:szCs w:val="20"/>
                          <w:u w:val="single"/>
                        </w:rPr>
                      </w:pPr>
                      <w:r w:rsidRPr="00FB1BF5">
                        <w:rPr>
                          <w:b/>
                          <w:sz w:val="20"/>
                          <w:szCs w:val="20"/>
                          <w:u w:val="single"/>
                        </w:rPr>
                        <w:t>10 days post Op</w:t>
                      </w:r>
                    </w:p>
                    <w:p w14:paraId="1004F8B0" w14:textId="77777777" w:rsidR="00B42D37" w:rsidRDefault="00B42D37" w:rsidP="00FB1BF5"/>
                  </w:txbxContent>
                </v:textbox>
                <w10:wrap type="square"/>
              </v:shape>
            </w:pict>
          </mc:Fallback>
        </mc:AlternateContent>
      </w:r>
      <w:r>
        <w:rPr>
          <w:rFonts w:ascii="Arial" w:hAnsi="Arial" w:cs="Arial"/>
          <w:noProof/>
          <w:color w:val="222222"/>
          <w:sz w:val="24"/>
          <w:szCs w:val="24"/>
        </w:rPr>
        <mc:AlternateContent>
          <mc:Choice Requires="wps">
            <w:drawing>
              <wp:anchor distT="0" distB="0" distL="114300" distR="114300" simplePos="0" relativeHeight="251660288" behindDoc="0" locked="0" layoutInCell="1" allowOverlap="1" wp14:anchorId="6A2D022E" wp14:editId="10B835BB">
                <wp:simplePos x="0" y="0"/>
                <wp:positionH relativeFrom="column">
                  <wp:posOffset>1371600</wp:posOffset>
                </wp:positionH>
                <wp:positionV relativeFrom="paragraph">
                  <wp:posOffset>22225</wp:posOffset>
                </wp:positionV>
                <wp:extent cx="1028700" cy="342900"/>
                <wp:effectExtent l="0" t="0" r="0" b="12700"/>
                <wp:wrapSquare wrapText="bothSides"/>
                <wp:docPr id="9" name="Zone de texte 9"/>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FE0EF" w14:textId="19EEE124" w:rsidR="00B42D37" w:rsidRPr="00FB1BF5" w:rsidRDefault="00B42D37">
                            <w:pPr>
                              <w:rPr>
                                <w:b/>
                                <w:sz w:val="20"/>
                                <w:szCs w:val="20"/>
                                <w:u w:val="single"/>
                              </w:rPr>
                            </w:pPr>
                            <w:r w:rsidRPr="00FB1BF5">
                              <w:rPr>
                                <w:b/>
                                <w:sz w:val="20"/>
                                <w:szCs w:val="20"/>
                                <w:u w:val="single"/>
                              </w:rPr>
                              <w:t>Per Op</w:t>
                            </w:r>
                          </w:p>
                          <w:p w14:paraId="3A465F5C" w14:textId="77777777" w:rsidR="00B42D37" w:rsidRDefault="00B42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1" type="#_x0000_t202" style="position:absolute;margin-left:108pt;margin-top:1.75pt;width:8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" filled="f" stroked="f">
                <v:textbox>
                  <w:txbxContent>
                    <w:p w14:paraId="762FE0EF" w14:textId="19EEE124" w:rsidR="00B42D37" w:rsidRPr="00FB1BF5" w:rsidRDefault="00B42D37">
                      <w:pPr>
                        <w:rPr>
                          <w:b/>
                          <w:sz w:val="20"/>
                          <w:szCs w:val="20"/>
                          <w:u w:val="single"/>
                        </w:rPr>
                      </w:pPr>
                      <w:r w:rsidRPr="00FB1BF5">
                        <w:rPr>
                          <w:b/>
                          <w:sz w:val="20"/>
                          <w:szCs w:val="20"/>
                          <w:u w:val="single"/>
                        </w:rPr>
                        <w:t>Per Op</w:t>
                      </w:r>
                    </w:p>
                    <w:p w14:paraId="3A465F5C" w14:textId="77777777" w:rsidR="00B42D37" w:rsidRDefault="00B42D37"/>
                  </w:txbxContent>
                </v:textbox>
                <w10:wrap type="square"/>
              </v:shape>
            </w:pict>
          </mc:Fallback>
        </mc:AlternateContent>
      </w:r>
    </w:p>
    <w:p w14:paraId="62C5BAB2" w14:textId="77777777" w:rsidR="006A2480" w:rsidRDefault="006A2480" w:rsidP="00375C3B">
      <w:pPr>
        <w:pStyle w:val="Titre2"/>
        <w:shd w:val="clear" w:color="auto" w:fill="FFFFFF"/>
        <w:rPr>
          <w:rStyle w:val="lev"/>
          <w:rFonts w:ascii="Arial" w:eastAsia="Times New Roman" w:hAnsi="Arial" w:cs="Arial"/>
          <w:b/>
          <w:bCs/>
          <w:i/>
          <w:color w:val="222222"/>
        </w:rPr>
      </w:pPr>
    </w:p>
    <w:p w14:paraId="67308484" w14:textId="6E0AD1FF" w:rsidR="00EE0A4B" w:rsidRPr="0074236B" w:rsidRDefault="00B42D37" w:rsidP="00EE0A4B">
      <w:pPr>
        <w:pStyle w:val="Titre2"/>
        <w:shd w:val="clear" w:color="auto" w:fill="FFFFFF"/>
        <w:rPr>
          <w:rStyle w:val="lev"/>
          <w:rFonts w:ascii="Arial" w:eastAsia="Times New Roman" w:hAnsi="Arial" w:cs="Arial"/>
          <w:b/>
          <w:bCs/>
          <w:i/>
          <w:color w:val="222222"/>
          <w:sz w:val="28"/>
          <w:szCs w:val="28"/>
        </w:rPr>
      </w:pPr>
      <w:r>
        <w:rPr>
          <w:rStyle w:val="lev"/>
          <w:rFonts w:ascii="Arial" w:eastAsia="Times New Roman" w:hAnsi="Arial" w:cs="Arial"/>
          <w:b/>
          <w:bCs/>
          <w:i/>
          <w:color w:val="222222"/>
          <w:sz w:val="28"/>
          <w:szCs w:val="28"/>
        </w:rPr>
        <w:t>FIG 5</w:t>
      </w:r>
      <w:r w:rsidR="00AD6686" w:rsidRPr="0074236B">
        <w:rPr>
          <w:rStyle w:val="lev"/>
          <w:rFonts w:ascii="Arial" w:eastAsia="Times New Roman" w:hAnsi="Arial" w:cs="Arial"/>
          <w:b/>
          <w:bCs/>
          <w:i/>
          <w:color w:val="222222"/>
          <w:sz w:val="28"/>
          <w:szCs w:val="28"/>
        </w:rPr>
        <w:t>.</w:t>
      </w:r>
      <w:r w:rsidR="00EE0A4B" w:rsidRPr="0074236B">
        <w:rPr>
          <w:rStyle w:val="lev"/>
          <w:rFonts w:ascii="Arial" w:eastAsia="Times New Roman" w:hAnsi="Arial" w:cs="Arial"/>
          <w:b/>
          <w:bCs/>
          <w:i/>
          <w:color w:val="222222"/>
          <w:sz w:val="28"/>
          <w:szCs w:val="28"/>
        </w:rPr>
        <w:t xml:space="preserve"> </w:t>
      </w:r>
      <w:r w:rsidR="00EA4204" w:rsidRPr="0074236B">
        <w:rPr>
          <w:rStyle w:val="lev"/>
          <w:rFonts w:ascii="Arial" w:eastAsia="Times New Roman" w:hAnsi="Arial" w:cs="Arial"/>
          <w:b/>
          <w:bCs/>
          <w:i/>
          <w:color w:val="222222"/>
          <w:sz w:val="28"/>
          <w:szCs w:val="28"/>
        </w:rPr>
        <w:t>Muscle Flap Transfer/Coverage in Limb Reconstruction</w:t>
      </w:r>
      <w:r w:rsidR="00EE0A4B" w:rsidRPr="0074236B">
        <w:rPr>
          <w:rStyle w:val="lev"/>
          <w:rFonts w:ascii="Arial" w:eastAsia="Times New Roman" w:hAnsi="Arial" w:cs="Arial"/>
          <w:b/>
          <w:bCs/>
          <w:i/>
          <w:color w:val="222222"/>
          <w:sz w:val="28"/>
          <w:szCs w:val="28"/>
        </w:rPr>
        <w:t xml:space="preserve">                    </w:t>
      </w:r>
      <w:r>
        <w:rPr>
          <w:rStyle w:val="lev"/>
          <w:rFonts w:ascii="Arial" w:eastAsia="Times New Roman" w:hAnsi="Arial" w:cs="Arial"/>
          <w:b/>
          <w:bCs/>
          <w:i/>
          <w:color w:val="222222"/>
          <w:sz w:val="28"/>
          <w:szCs w:val="28"/>
        </w:rPr>
        <w:t xml:space="preserve">                           FIG 6</w:t>
      </w:r>
      <w:r w:rsidR="00EE0A4B" w:rsidRPr="0074236B">
        <w:rPr>
          <w:rStyle w:val="lev"/>
          <w:rFonts w:ascii="Arial" w:eastAsia="Times New Roman" w:hAnsi="Arial" w:cs="Arial"/>
          <w:b/>
          <w:bCs/>
          <w:i/>
          <w:color w:val="222222"/>
          <w:sz w:val="28"/>
          <w:szCs w:val="28"/>
        </w:rPr>
        <w:t>.</w:t>
      </w:r>
      <w:r w:rsidR="00EA4204" w:rsidRPr="0074236B">
        <w:rPr>
          <w:rStyle w:val="lev"/>
          <w:rFonts w:ascii="Arial" w:eastAsia="Times New Roman" w:hAnsi="Arial" w:cs="Arial"/>
          <w:b/>
          <w:bCs/>
          <w:i/>
          <w:color w:val="222222"/>
          <w:sz w:val="28"/>
          <w:szCs w:val="28"/>
        </w:rPr>
        <w:t xml:space="preserve"> Post-Operative View of Meshed Skin Graft on Lower Leg</w:t>
      </w:r>
    </w:p>
    <w:p w14:paraId="36DD19BB" w14:textId="4B58A42E" w:rsidR="006A2480" w:rsidRPr="0074236B" w:rsidRDefault="006A2480" w:rsidP="00375C3B">
      <w:pPr>
        <w:pStyle w:val="Titre2"/>
        <w:shd w:val="clear" w:color="auto" w:fill="FFFFFF"/>
        <w:rPr>
          <w:rStyle w:val="lev"/>
          <w:rFonts w:ascii="Arial" w:eastAsia="Times New Roman" w:hAnsi="Arial" w:cs="Arial"/>
          <w:b/>
          <w:bCs/>
          <w:i/>
          <w:color w:val="222222"/>
          <w:sz w:val="28"/>
          <w:szCs w:val="28"/>
        </w:rPr>
      </w:pPr>
    </w:p>
    <w:p w14:paraId="36E15664" w14:textId="77777777" w:rsidR="000D0AB4" w:rsidRDefault="000D0AB4" w:rsidP="006A2480">
      <w:pPr>
        <w:pStyle w:val="Titre2"/>
        <w:shd w:val="clear" w:color="auto" w:fill="FFFFFF"/>
        <w:jc w:val="both"/>
        <w:rPr>
          <w:rStyle w:val="lev"/>
          <w:rFonts w:ascii="Arial" w:eastAsia="Times New Roman" w:hAnsi="Arial" w:cs="Arial"/>
          <w:b/>
          <w:bCs/>
          <w:i/>
          <w:color w:val="222222"/>
        </w:rPr>
      </w:pPr>
    </w:p>
    <w:p w14:paraId="005642E3" w14:textId="77777777" w:rsidR="000119C8" w:rsidRDefault="000119C8" w:rsidP="006A2480">
      <w:pPr>
        <w:pStyle w:val="Titre2"/>
        <w:shd w:val="clear" w:color="auto" w:fill="FFFFFF"/>
        <w:jc w:val="both"/>
        <w:rPr>
          <w:rStyle w:val="lev"/>
          <w:rFonts w:ascii="Arial" w:eastAsia="Times New Roman" w:hAnsi="Arial" w:cs="Arial"/>
          <w:b/>
          <w:bCs/>
          <w:i/>
          <w:color w:val="222222"/>
        </w:rPr>
        <w:sectPr w:rsidR="000119C8" w:rsidSect="00E06C04">
          <w:type w:val="continuous"/>
          <w:pgSz w:w="11900" w:h="16840"/>
          <w:pgMar w:top="993" w:right="1552" w:bottom="1276" w:left="1418" w:header="709" w:footer="709" w:gutter="0"/>
          <w:cols w:space="708"/>
          <w:docGrid w:linePitch="360"/>
        </w:sectPr>
      </w:pPr>
    </w:p>
    <w:p w14:paraId="3A6ABF14" w14:textId="6568CB90" w:rsidR="00375C3B" w:rsidRPr="00A061FF" w:rsidRDefault="00375C3B" w:rsidP="006A2480">
      <w:pPr>
        <w:pStyle w:val="Titre2"/>
        <w:shd w:val="clear" w:color="auto" w:fill="FFFFFF"/>
        <w:jc w:val="both"/>
        <w:rPr>
          <w:rFonts w:ascii="Arial" w:eastAsia="Times New Roman" w:hAnsi="Arial" w:cs="Arial"/>
          <w:i/>
          <w:color w:val="222222"/>
        </w:rPr>
      </w:pPr>
      <w:r w:rsidRPr="00A061FF">
        <w:rPr>
          <w:rStyle w:val="lev"/>
          <w:rFonts w:ascii="Arial" w:eastAsia="Times New Roman" w:hAnsi="Arial" w:cs="Arial"/>
          <w:b/>
          <w:bCs/>
          <w:i/>
          <w:color w:val="222222"/>
        </w:rPr>
        <w:lastRenderedPageBreak/>
        <w:t>Challenges</w:t>
      </w:r>
      <w:r w:rsidR="006A2480">
        <w:rPr>
          <w:rStyle w:val="lev"/>
          <w:rFonts w:ascii="Arial" w:eastAsia="Times New Roman" w:hAnsi="Arial" w:cs="Arial"/>
          <w:b/>
          <w:bCs/>
          <w:i/>
          <w:color w:val="222222"/>
        </w:rPr>
        <w:t xml:space="preserve"> </w:t>
      </w:r>
      <w:r w:rsidR="00A061FF">
        <w:rPr>
          <w:rStyle w:val="lev"/>
          <w:rFonts w:ascii="Arial" w:eastAsia="Times New Roman" w:hAnsi="Arial" w:cs="Arial"/>
          <w:b/>
          <w:bCs/>
          <w:i/>
          <w:color w:val="222222"/>
        </w:rPr>
        <w:t xml:space="preserve">of reconstruction </w:t>
      </w:r>
    </w:p>
    <w:p w14:paraId="10BBB7BF" w14:textId="5FBA25DE" w:rsidR="004D0191" w:rsidRDefault="00375C3B" w:rsidP="000D0AB4">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Despite significant advances, reconstruction of knee defects is still a challenge to Plastic and orthopedic s</w:t>
      </w:r>
      <w:r w:rsidR="00035F62">
        <w:rPr>
          <w:rFonts w:ascii="Arial" w:hAnsi="Arial" w:cs="Arial"/>
          <w:color w:val="222222"/>
          <w:sz w:val="24"/>
          <w:szCs w:val="24"/>
        </w:rPr>
        <w:t>urgeons. Several issues persist;</w:t>
      </w:r>
      <w:r w:rsidR="00E41242">
        <w:rPr>
          <w:rFonts w:ascii="Arial" w:hAnsi="Arial" w:cs="Arial"/>
          <w:color w:val="222222"/>
          <w:sz w:val="24"/>
          <w:szCs w:val="24"/>
        </w:rPr>
        <w:t xml:space="preserve"> </w:t>
      </w:r>
      <w:r>
        <w:rPr>
          <w:rStyle w:val="lev"/>
          <w:rFonts w:ascii="Arial" w:hAnsi="Arial" w:cs="Arial"/>
          <w:color w:val="222222"/>
          <w:sz w:val="24"/>
          <w:szCs w:val="24"/>
        </w:rPr>
        <w:t>There is no universal solution</w:t>
      </w:r>
      <w:r w:rsidR="00CE093F">
        <w:rPr>
          <w:rStyle w:val="lev"/>
          <w:rFonts w:ascii="Arial" w:hAnsi="Arial" w:cs="Arial"/>
          <w:color w:val="222222"/>
          <w:sz w:val="24"/>
          <w:szCs w:val="24"/>
        </w:rPr>
        <w:t xml:space="preserve"> </w:t>
      </w:r>
      <w:r w:rsidR="00CC1C8C">
        <w:rPr>
          <w:rFonts w:ascii="Arial" w:eastAsia="Times New Roman" w:hAnsi="Arial" w:cs="Arial"/>
          <w:b/>
          <w:bCs/>
          <w:color w:val="222222"/>
        </w:rPr>
        <w:t>(20)</w:t>
      </w:r>
      <w:r w:rsidR="00035F62">
        <w:rPr>
          <w:rFonts w:ascii="Arial" w:eastAsia="Times New Roman" w:hAnsi="Arial" w:cs="Arial"/>
          <w:b/>
          <w:bCs/>
          <w:color w:val="222222"/>
        </w:rPr>
        <w:t xml:space="preserve"> </w:t>
      </w:r>
      <w:r w:rsidR="00035F62">
        <w:rPr>
          <w:rFonts w:ascii="Arial" w:hAnsi="Arial" w:cs="Arial"/>
          <w:color w:val="222222"/>
          <w:sz w:val="24"/>
          <w:szCs w:val="24"/>
        </w:rPr>
        <w:t>so n</w:t>
      </w:r>
      <w:r>
        <w:rPr>
          <w:rFonts w:ascii="Arial" w:hAnsi="Arial" w:cs="Arial"/>
          <w:color w:val="222222"/>
          <w:sz w:val="24"/>
          <w:szCs w:val="24"/>
        </w:rPr>
        <w:t>o single fl</w:t>
      </w:r>
      <w:r w:rsidR="00035F62">
        <w:rPr>
          <w:rFonts w:ascii="Arial" w:hAnsi="Arial" w:cs="Arial"/>
          <w:color w:val="222222"/>
          <w:sz w:val="24"/>
          <w:szCs w:val="24"/>
        </w:rPr>
        <w:t>ap design can fit all defects, and t</w:t>
      </w:r>
      <w:r>
        <w:rPr>
          <w:rFonts w:ascii="Arial" w:hAnsi="Arial" w:cs="Arial"/>
          <w:color w:val="222222"/>
          <w:sz w:val="24"/>
          <w:szCs w:val="24"/>
        </w:rPr>
        <w:t>he increasing use of combined perforator flaps and free flaps reflects this reality. </w:t>
      </w:r>
      <w:r w:rsidR="004D0191">
        <w:rPr>
          <w:rFonts w:ascii="Arial" w:hAnsi="Arial" w:cs="Arial"/>
          <w:color w:val="222222"/>
          <w:sz w:val="24"/>
          <w:szCs w:val="24"/>
        </w:rPr>
        <w:t>One of the most persistent issues is the </w:t>
      </w:r>
      <w:r w:rsidR="004D0191">
        <w:rPr>
          <w:rStyle w:val="lev"/>
          <w:rFonts w:ascii="Arial" w:hAnsi="Arial" w:cs="Arial"/>
          <w:color w:val="222222"/>
          <w:sz w:val="24"/>
          <w:szCs w:val="24"/>
        </w:rPr>
        <w:t>unpredictability of local tissue quality</w:t>
      </w:r>
      <w:r w:rsidR="004D0191">
        <w:rPr>
          <w:rFonts w:ascii="Arial" w:hAnsi="Arial" w:cs="Arial"/>
          <w:color w:val="222222"/>
          <w:sz w:val="24"/>
          <w:szCs w:val="24"/>
        </w:rPr>
        <w:t>. Chronic infection, repeated surgical debridement, scarring, and radiation can render tissues unreliable, limiting the effectiveness of local and regional flaps and necessitating free-tissue transfer even for defects that might otherwise have simpler solutions.</w:t>
      </w:r>
    </w:p>
    <w:p w14:paraId="5F0B1B3F" w14:textId="52774333" w:rsidR="004D0191" w:rsidRDefault="004D0191" w:rsidP="000D0AB4">
      <w:pPr>
        <w:pStyle w:val="NormalWeb"/>
        <w:shd w:val="clear" w:color="auto" w:fill="FFFFFF"/>
        <w:spacing w:before="0" w:beforeAutospacing="0" w:after="0" w:afterAutospacing="0"/>
        <w:jc w:val="both"/>
        <w:rPr>
          <w:rStyle w:val="lev"/>
          <w:rFonts w:ascii="Arial" w:hAnsi="Arial" w:cs="Arial"/>
          <w:color w:val="222222"/>
          <w:sz w:val="24"/>
          <w:szCs w:val="24"/>
        </w:rPr>
      </w:pPr>
      <w:r>
        <w:rPr>
          <w:rStyle w:val="lev"/>
          <w:rFonts w:ascii="Arial" w:hAnsi="Arial" w:cs="Arial"/>
          <w:color w:val="222222"/>
          <w:sz w:val="24"/>
          <w:szCs w:val="24"/>
        </w:rPr>
        <w:t xml:space="preserve">Donor-site morbidity </w:t>
      </w:r>
      <w:r>
        <w:rPr>
          <w:rFonts w:ascii="Arial" w:eastAsia="Times New Roman" w:hAnsi="Arial" w:cs="Arial"/>
          <w:b/>
          <w:bCs/>
          <w:color w:val="222222"/>
        </w:rPr>
        <w:t>(22)</w:t>
      </w:r>
      <w:r w:rsidRPr="00733EF6">
        <w:rPr>
          <w:rFonts w:ascii="Arial" w:eastAsia="Times New Roman" w:hAnsi="Arial" w:cs="Arial"/>
          <w:b/>
          <w:bCs/>
          <w:color w:val="222222"/>
        </w:rPr>
        <w:t xml:space="preserve"> </w:t>
      </w:r>
      <w:r>
        <w:rPr>
          <w:rStyle w:val="lev"/>
          <w:rFonts w:ascii="Arial" w:hAnsi="Arial" w:cs="Arial"/>
          <w:color w:val="222222"/>
          <w:sz w:val="24"/>
          <w:szCs w:val="24"/>
        </w:rPr>
        <w:t>and functional loss </w:t>
      </w:r>
      <w:r>
        <w:rPr>
          <w:rFonts w:ascii="Arial" w:hAnsi="Arial" w:cs="Arial"/>
          <w:color w:val="222222"/>
          <w:sz w:val="24"/>
          <w:szCs w:val="24"/>
        </w:rPr>
        <w:t>; remains another concern, especially with muscle flaps. Although muscle-sparing and perforator-based techniques have reduced functional deficits, gastrocnemius harvesting can still lead to calf weakness, reduced push-off strength, or cosmetic asymmetry. Free flaps, while preserving local function, introduce risks at a distant donor site, including seroma, contour deformity, or sensory changes.Infection control represents one of the greatest reconstruction challenges. In cases of periprosthetic joint infection or chronic osteomyelitis, reconstruction must not only provide coverage but also contribute to eradication of infection. Muscle flaps are traditionally favored for their vascularity, yet recent evidence suggests perforator and fasciocutaneous free flaps can also be successful if thorough debridement is achieved.</w:t>
      </w:r>
    </w:p>
    <w:p w14:paraId="048C661B" w14:textId="5C820A6A" w:rsidR="004D0191" w:rsidRDefault="00375C3B" w:rsidP="000D0AB4">
      <w:pPr>
        <w:pStyle w:val="NormalWeb"/>
        <w:shd w:val="clear" w:color="auto" w:fill="FFFFFF"/>
        <w:spacing w:before="0" w:beforeAutospacing="0" w:after="0" w:afterAutospacing="0"/>
        <w:jc w:val="both"/>
        <w:rPr>
          <w:rFonts w:ascii="Arial" w:hAnsi="Arial" w:cs="Arial"/>
          <w:color w:val="222222"/>
          <w:sz w:val="24"/>
          <w:szCs w:val="24"/>
        </w:rPr>
      </w:pPr>
      <w:r>
        <w:rPr>
          <w:rStyle w:val="lev"/>
          <w:rFonts w:ascii="Arial" w:hAnsi="Arial" w:cs="Arial"/>
          <w:color w:val="222222"/>
          <w:sz w:val="24"/>
          <w:szCs w:val="24"/>
        </w:rPr>
        <w:t>Complexity and technical demand</w:t>
      </w:r>
      <w:r w:rsidR="00035F62">
        <w:rPr>
          <w:rStyle w:val="lev"/>
          <w:rFonts w:ascii="Arial" w:hAnsi="Arial" w:cs="Arial"/>
          <w:color w:val="222222"/>
          <w:sz w:val="24"/>
          <w:szCs w:val="24"/>
        </w:rPr>
        <w:t xml:space="preserve"> </w:t>
      </w:r>
      <w:r w:rsidR="00035F62">
        <w:rPr>
          <w:rFonts w:ascii="Arial" w:hAnsi="Arial" w:cs="Arial"/>
          <w:color w:val="222222"/>
          <w:sz w:val="24"/>
          <w:szCs w:val="24"/>
        </w:rPr>
        <w:t>especially in f</w:t>
      </w:r>
      <w:r>
        <w:rPr>
          <w:rFonts w:ascii="Arial" w:hAnsi="Arial" w:cs="Arial"/>
          <w:color w:val="222222"/>
          <w:sz w:val="24"/>
          <w:szCs w:val="24"/>
        </w:rPr>
        <w:t>ree tissue transfer though</w:t>
      </w:r>
      <w:r w:rsidR="00D85EA9">
        <w:rPr>
          <w:rFonts w:ascii="Arial" w:hAnsi="Arial" w:cs="Arial"/>
          <w:color w:val="222222"/>
          <w:sz w:val="24"/>
          <w:szCs w:val="24"/>
        </w:rPr>
        <w:t xml:space="preserve"> a very good option,</w:t>
      </w:r>
      <w:r w:rsidR="00B20A36" w:rsidRPr="00B20A36">
        <w:rPr>
          <w:rFonts w:ascii="Arial" w:hAnsi="Arial" w:cs="Arial"/>
          <w:color w:val="222222"/>
          <w:sz w:val="24"/>
          <w:szCs w:val="24"/>
        </w:rPr>
        <w:t xml:space="preserve"> </w:t>
      </w:r>
      <w:r w:rsidR="00B20A36">
        <w:rPr>
          <w:rFonts w:ascii="Arial" w:hAnsi="Arial" w:cs="Arial"/>
          <w:color w:val="222222"/>
          <w:sz w:val="24"/>
          <w:szCs w:val="24"/>
        </w:rPr>
        <w:t xml:space="preserve">access to microsurgical expertise </w:t>
      </w:r>
      <w:r w:rsidR="004D0191">
        <w:rPr>
          <w:rFonts w:ascii="Arial" w:eastAsia="Times New Roman" w:hAnsi="Arial" w:cs="Arial"/>
          <w:b/>
          <w:bCs/>
          <w:color w:val="222222"/>
        </w:rPr>
        <w:t>(2</w:t>
      </w:r>
      <w:proofErr w:type="gramStart"/>
      <w:r w:rsidR="004D0191">
        <w:rPr>
          <w:rFonts w:ascii="Arial" w:eastAsia="Times New Roman" w:hAnsi="Arial" w:cs="Arial"/>
          <w:b/>
          <w:bCs/>
          <w:color w:val="222222"/>
        </w:rPr>
        <w:t>;8</w:t>
      </w:r>
      <w:proofErr w:type="gramEnd"/>
      <w:r w:rsidR="004D0191">
        <w:rPr>
          <w:rFonts w:ascii="Arial" w:eastAsia="Times New Roman" w:hAnsi="Arial" w:cs="Arial"/>
          <w:b/>
          <w:bCs/>
          <w:color w:val="222222"/>
        </w:rPr>
        <w:t>;14;18)</w:t>
      </w:r>
      <w:r w:rsidR="004D0191">
        <w:rPr>
          <w:rFonts w:ascii="Arial" w:hAnsi="Arial" w:cs="Arial"/>
          <w:color w:val="222222"/>
          <w:sz w:val="24"/>
          <w:szCs w:val="24"/>
        </w:rPr>
        <w:t xml:space="preserve">,. </w:t>
      </w:r>
      <w:proofErr w:type="gramStart"/>
      <w:r w:rsidR="00B20A36">
        <w:rPr>
          <w:rFonts w:ascii="Arial" w:hAnsi="Arial" w:cs="Arial"/>
          <w:color w:val="222222"/>
          <w:sz w:val="24"/>
          <w:szCs w:val="24"/>
        </w:rPr>
        <w:t>and</w:t>
      </w:r>
      <w:proofErr w:type="gramEnd"/>
      <w:r w:rsidR="00B20A36">
        <w:rPr>
          <w:rFonts w:ascii="Arial" w:hAnsi="Arial" w:cs="Arial"/>
          <w:color w:val="222222"/>
          <w:sz w:val="24"/>
          <w:szCs w:val="24"/>
        </w:rPr>
        <w:t xml:space="preserve"> postoperative monitoring remains uneven across healthcare settings. In regions lacking microsurgical capability, local and pedicled options may be overused despite suboptimal outcomes.</w:t>
      </w:r>
      <w:r w:rsidR="004D0191" w:rsidRPr="004D0191">
        <w:rPr>
          <w:rStyle w:val="lev"/>
          <w:rFonts w:ascii="Arial" w:hAnsi="Arial" w:cs="Arial"/>
          <w:color w:val="222222"/>
          <w:sz w:val="24"/>
          <w:szCs w:val="24"/>
        </w:rPr>
        <w:t xml:space="preserve"> </w:t>
      </w:r>
      <w:r w:rsidR="004D0191">
        <w:rPr>
          <w:rStyle w:val="lev"/>
          <w:rFonts w:ascii="Arial" w:hAnsi="Arial" w:cs="Arial"/>
          <w:color w:val="222222"/>
          <w:sz w:val="24"/>
          <w:szCs w:val="24"/>
        </w:rPr>
        <w:t>Recipient vessel selection</w:t>
      </w:r>
      <w:r w:rsidR="004D0191">
        <w:rPr>
          <w:rFonts w:ascii="Arial" w:hAnsi="Arial" w:cs="Arial"/>
          <w:color w:val="222222"/>
          <w:sz w:val="24"/>
          <w:szCs w:val="24"/>
        </w:rPr>
        <w:t> can be challenging, especially in patients with trauma, infection, or prior surgeries that compromise the popliteal, genicular, or tibial vessels. Vessel scarring may limit options for microvascular anastomosis and sometimes necessitates vein grafts or alternative recipient sites, increasing operative co</w:t>
      </w:r>
      <w:r w:rsidR="0074236B">
        <w:rPr>
          <w:rFonts w:ascii="Arial" w:hAnsi="Arial" w:cs="Arial"/>
          <w:color w:val="222222"/>
          <w:sz w:val="24"/>
          <w:szCs w:val="24"/>
        </w:rPr>
        <w:t>mplexity and risk of thrombosis (8)</w:t>
      </w:r>
    </w:p>
    <w:p w14:paraId="3FD86B4A" w14:textId="5BE24C43" w:rsidR="004D0191" w:rsidRDefault="004D0191" w:rsidP="000D0AB4">
      <w:pPr>
        <w:pStyle w:val="NormalWeb"/>
        <w:shd w:val="clear" w:color="auto" w:fill="FFFFFF"/>
        <w:spacing w:before="0" w:beforeAutospacing="0" w:after="0" w:afterAutospacing="0"/>
        <w:jc w:val="both"/>
        <w:rPr>
          <w:rFonts w:ascii="Arial" w:hAnsi="Arial" w:cs="Arial"/>
          <w:color w:val="222222"/>
          <w:sz w:val="24"/>
          <w:szCs w:val="24"/>
        </w:rPr>
      </w:pPr>
      <w:r>
        <w:rPr>
          <w:rStyle w:val="lev"/>
          <w:rFonts w:ascii="Arial" w:hAnsi="Arial" w:cs="Arial"/>
          <w:color w:val="222222"/>
          <w:sz w:val="24"/>
          <w:szCs w:val="24"/>
        </w:rPr>
        <w:t>Mechanical forces across the knee joint</w:t>
      </w:r>
      <w:r>
        <w:rPr>
          <w:rFonts w:ascii="Arial" w:hAnsi="Arial" w:cs="Arial"/>
          <w:color w:val="222222"/>
          <w:sz w:val="24"/>
          <w:szCs w:val="24"/>
        </w:rPr>
        <w:t> is also a huge problem. Constant movement, and postoperative rehabilitation all place tension on reconstructed soft tissue. Flaps must therefore be thin enough to maintain mobility yet durable enough to withstand repetitive stress. Excessively bulky flaps may impede flexion, while thin grafts may break down under load. This delicate balance is often difficult to achieve, particularly in defects involving the patellar tendon or extensor mechanism, where gliding surfaces must be restored.</w:t>
      </w:r>
    </w:p>
    <w:p w14:paraId="23815DDB" w14:textId="395C59D1" w:rsidR="00375C3B" w:rsidRDefault="00CC1C8C" w:rsidP="000D0AB4">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 xml:space="preserve"> </w:t>
      </w:r>
      <w:r w:rsidR="00375C3B">
        <w:rPr>
          <w:rStyle w:val="lev"/>
          <w:rFonts w:ascii="Arial" w:hAnsi="Arial" w:cs="Arial"/>
          <w:color w:val="222222"/>
          <w:sz w:val="24"/>
          <w:szCs w:val="24"/>
        </w:rPr>
        <w:t>Need for multidisciplinary car</w:t>
      </w:r>
      <w:r w:rsidR="00035F62">
        <w:rPr>
          <w:rStyle w:val="lev"/>
          <w:rFonts w:ascii="Arial" w:hAnsi="Arial" w:cs="Arial"/>
          <w:color w:val="222222"/>
          <w:sz w:val="24"/>
          <w:szCs w:val="24"/>
        </w:rPr>
        <w:t>e</w:t>
      </w:r>
      <w:r w:rsidR="00CE412F">
        <w:rPr>
          <w:rStyle w:val="lev"/>
          <w:rFonts w:ascii="Arial" w:hAnsi="Arial" w:cs="Arial"/>
          <w:color w:val="222222"/>
          <w:sz w:val="24"/>
          <w:szCs w:val="24"/>
        </w:rPr>
        <w:t xml:space="preserve"> ; </w:t>
      </w:r>
      <w:r w:rsidR="00CE412F">
        <w:rPr>
          <w:rFonts w:ascii="Arial" w:hAnsi="Arial" w:cs="Arial"/>
          <w:color w:val="222222"/>
          <w:sz w:val="24"/>
          <w:szCs w:val="24"/>
        </w:rPr>
        <w:t>th</w:t>
      </w:r>
      <w:r w:rsidR="00375C3B" w:rsidRPr="00CE412F">
        <w:rPr>
          <w:rFonts w:ascii="Arial" w:hAnsi="Arial" w:cs="Arial"/>
          <w:color w:val="222222"/>
          <w:sz w:val="24"/>
          <w:szCs w:val="24"/>
        </w:rPr>
        <w:t>e</w:t>
      </w:r>
      <w:r w:rsidR="00375C3B">
        <w:rPr>
          <w:rFonts w:ascii="Arial" w:hAnsi="Arial" w:cs="Arial"/>
          <w:color w:val="222222"/>
          <w:sz w:val="24"/>
          <w:szCs w:val="24"/>
        </w:rPr>
        <w:t xml:space="preserve"> coordination between orthopedic and plastic surgery </w:t>
      </w:r>
      <w:r w:rsidR="00D85EA9">
        <w:rPr>
          <w:rFonts w:ascii="Arial" w:hAnsi="Arial" w:cs="Arial"/>
          <w:color w:val="222222"/>
          <w:sz w:val="24"/>
          <w:szCs w:val="24"/>
        </w:rPr>
        <w:t xml:space="preserve">in </w:t>
      </w:r>
      <w:r w:rsidR="00375C3B">
        <w:rPr>
          <w:rFonts w:ascii="Arial" w:hAnsi="Arial" w:cs="Arial"/>
          <w:color w:val="222222"/>
          <w:sz w:val="24"/>
          <w:szCs w:val="24"/>
        </w:rPr>
        <w:t>management, infect</w:t>
      </w:r>
      <w:r w:rsidR="00D85EA9">
        <w:rPr>
          <w:rFonts w:ascii="Arial" w:hAnsi="Arial" w:cs="Arial"/>
          <w:color w:val="222222"/>
          <w:sz w:val="24"/>
          <w:szCs w:val="24"/>
        </w:rPr>
        <w:t>ion control, and rehabilitation is the key to sucess of knee defect reconstructions.</w:t>
      </w:r>
      <w:r w:rsidR="00CE412F">
        <w:rPr>
          <w:rFonts w:ascii="Arial" w:hAnsi="Arial" w:cs="Arial"/>
          <w:color w:val="222222"/>
          <w:sz w:val="24"/>
          <w:szCs w:val="24"/>
        </w:rPr>
        <w:t xml:space="preserve"> </w:t>
      </w:r>
      <w:r w:rsidR="00375C3B">
        <w:rPr>
          <w:rStyle w:val="lev"/>
          <w:rFonts w:ascii="Arial" w:hAnsi="Arial" w:cs="Arial"/>
          <w:color w:val="222222"/>
          <w:sz w:val="24"/>
          <w:szCs w:val="24"/>
        </w:rPr>
        <w:t>Lack of large-scale, high-level evidence</w:t>
      </w:r>
      <w:r>
        <w:rPr>
          <w:rStyle w:val="lev"/>
          <w:rFonts w:ascii="Arial" w:hAnsi="Arial" w:cs="Arial"/>
          <w:color w:val="222222"/>
          <w:sz w:val="24"/>
          <w:szCs w:val="24"/>
        </w:rPr>
        <w:t xml:space="preserve"> </w:t>
      </w:r>
      <w:r>
        <w:rPr>
          <w:rFonts w:ascii="Arial" w:eastAsia="Times New Roman" w:hAnsi="Arial" w:cs="Arial"/>
          <w:b/>
          <w:bCs/>
          <w:color w:val="222222"/>
        </w:rPr>
        <w:t>(14)</w:t>
      </w:r>
      <w:r w:rsidR="00CE412F">
        <w:rPr>
          <w:rFonts w:ascii="Arial" w:eastAsia="Times New Roman" w:hAnsi="Arial" w:cs="Arial"/>
          <w:b/>
          <w:bCs/>
          <w:color w:val="222222"/>
        </w:rPr>
        <w:t> </w:t>
      </w:r>
      <w:r w:rsidR="00CE412F">
        <w:rPr>
          <w:rFonts w:ascii="Arial" w:hAnsi="Arial" w:cs="Arial"/>
          <w:color w:val="222222"/>
          <w:sz w:val="24"/>
          <w:szCs w:val="24"/>
        </w:rPr>
        <w:t xml:space="preserve">; Literatture shows </w:t>
      </w:r>
      <w:r w:rsidR="004D0191">
        <w:rPr>
          <w:rFonts w:ascii="Arial" w:hAnsi="Arial" w:cs="Arial"/>
          <w:color w:val="222222"/>
          <w:sz w:val="24"/>
          <w:szCs w:val="24"/>
        </w:rPr>
        <w:t>a multitude of</w:t>
      </w:r>
      <w:r w:rsidR="00375C3B">
        <w:rPr>
          <w:rFonts w:ascii="Arial" w:hAnsi="Arial" w:cs="Arial"/>
          <w:color w:val="222222"/>
          <w:sz w:val="24"/>
          <w:szCs w:val="24"/>
        </w:rPr>
        <w:t xml:space="preserve"> case series and retrospective studies,</w:t>
      </w:r>
      <w:r w:rsidR="00CE093F">
        <w:rPr>
          <w:rFonts w:ascii="Arial" w:hAnsi="Arial" w:cs="Arial"/>
          <w:color w:val="222222"/>
          <w:sz w:val="24"/>
          <w:szCs w:val="24"/>
        </w:rPr>
        <w:t xml:space="preserve"> </w:t>
      </w:r>
      <w:r w:rsidR="00D85EA9">
        <w:rPr>
          <w:rFonts w:ascii="Arial" w:hAnsi="Arial" w:cs="Arial"/>
          <w:color w:val="222222"/>
          <w:sz w:val="24"/>
          <w:szCs w:val="24"/>
        </w:rPr>
        <w:t>while</w:t>
      </w:r>
      <w:r w:rsidR="00375C3B">
        <w:rPr>
          <w:rFonts w:ascii="Arial" w:hAnsi="Arial" w:cs="Arial"/>
          <w:color w:val="222222"/>
          <w:sz w:val="24"/>
          <w:szCs w:val="24"/>
        </w:rPr>
        <w:t xml:space="preserve"> randomized controlled trials or large prospective studies comparing different flap types are</w:t>
      </w:r>
      <w:r w:rsidR="004D0191">
        <w:rPr>
          <w:rFonts w:ascii="Arial" w:hAnsi="Arial" w:cs="Arial"/>
          <w:color w:val="222222"/>
          <w:sz w:val="24"/>
          <w:szCs w:val="24"/>
        </w:rPr>
        <w:t xml:space="preserve"> </w:t>
      </w:r>
      <w:r w:rsidR="00D85EA9">
        <w:rPr>
          <w:rFonts w:ascii="Arial" w:hAnsi="Arial" w:cs="Arial"/>
          <w:color w:val="222222"/>
          <w:sz w:val="24"/>
          <w:szCs w:val="24"/>
        </w:rPr>
        <w:t>very rare</w:t>
      </w:r>
      <w:r w:rsidR="00CE412F">
        <w:rPr>
          <w:rFonts w:ascii="Arial" w:hAnsi="Arial" w:cs="Arial"/>
          <w:color w:val="222222"/>
          <w:sz w:val="24"/>
          <w:szCs w:val="24"/>
        </w:rPr>
        <w:t>, and big part</w:t>
      </w:r>
      <w:r w:rsidR="004D0191">
        <w:rPr>
          <w:rFonts w:ascii="Arial" w:hAnsi="Arial" w:cs="Arial"/>
          <w:color w:val="222222"/>
          <w:sz w:val="24"/>
          <w:szCs w:val="24"/>
        </w:rPr>
        <w:t xml:space="preserve"> of the data is technique </w:t>
      </w:r>
      <w:r w:rsidR="00375C3B">
        <w:rPr>
          <w:rFonts w:ascii="Arial" w:hAnsi="Arial" w:cs="Arial"/>
          <w:color w:val="222222"/>
          <w:sz w:val="24"/>
          <w:szCs w:val="24"/>
        </w:rPr>
        <w:t>based.</w:t>
      </w:r>
      <w:r w:rsidR="004D0191" w:rsidRPr="004D0191">
        <w:rPr>
          <w:rFonts w:ascii="Arial" w:hAnsi="Arial" w:cs="Arial"/>
          <w:color w:val="222222"/>
          <w:sz w:val="24"/>
          <w:szCs w:val="24"/>
        </w:rPr>
        <w:t xml:space="preserve"> </w:t>
      </w:r>
      <w:r w:rsidR="004D0191">
        <w:rPr>
          <w:rFonts w:ascii="Arial" w:hAnsi="Arial" w:cs="Arial"/>
          <w:color w:val="222222"/>
          <w:sz w:val="24"/>
          <w:szCs w:val="24"/>
        </w:rPr>
        <w:t>The absence of high-level evidence, makes decision-making heavily dependent on surgeon experience.</w:t>
      </w:r>
    </w:p>
    <w:p w14:paraId="28BF0BF0" w14:textId="5653FBA2" w:rsidR="00B20A36" w:rsidRDefault="00B20A36" w:rsidP="000D0AB4">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lastRenderedPageBreak/>
        <w:t xml:space="preserve">Despite advancements in perforator mapping, microsurgical techniques, and combined flap strategies, several challenges continue to complicate reconstruction of knee soft-tissue defects. </w:t>
      </w:r>
    </w:p>
    <w:p w14:paraId="02427B31" w14:textId="1626AD76" w:rsidR="00B20A36" w:rsidRDefault="00B20A36" w:rsidP="000D0AB4">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 xml:space="preserve">Finally, </w:t>
      </w:r>
      <w:r w:rsidR="004D0191">
        <w:rPr>
          <w:rFonts w:ascii="Arial" w:hAnsi="Arial" w:cs="Arial"/>
          <w:color w:val="222222"/>
          <w:sz w:val="24"/>
          <w:szCs w:val="24"/>
        </w:rPr>
        <w:t>t</w:t>
      </w:r>
      <w:r>
        <w:rPr>
          <w:rFonts w:ascii="Arial" w:hAnsi="Arial" w:cs="Arial"/>
          <w:color w:val="222222"/>
          <w:sz w:val="24"/>
          <w:szCs w:val="24"/>
        </w:rPr>
        <w:t>hese persistent challenges highlight the need for careful preoperative planning, multidisciplinary collaboration, and continued research into new reconstructive strategies, biologic materials, and technologies to improve long-term functional results.</w:t>
      </w:r>
    </w:p>
    <w:p w14:paraId="103EA7C4" w14:textId="77777777" w:rsidR="00E57B22" w:rsidRDefault="00E57B22" w:rsidP="006A2480">
      <w:pPr>
        <w:pStyle w:val="Titre2"/>
        <w:shd w:val="clear" w:color="auto" w:fill="FFFFFF"/>
        <w:jc w:val="both"/>
        <w:rPr>
          <w:rFonts w:ascii="Arial" w:eastAsia="Times New Roman" w:hAnsi="Arial" w:cs="Arial"/>
          <w:color w:val="222222"/>
        </w:rPr>
      </w:pPr>
      <w:r>
        <w:rPr>
          <w:rStyle w:val="lev"/>
          <w:rFonts w:ascii="Arial" w:eastAsia="Times New Roman" w:hAnsi="Arial" w:cs="Arial"/>
          <w:b/>
          <w:bCs/>
          <w:color w:val="222222"/>
        </w:rPr>
        <w:t>Conclusion</w:t>
      </w:r>
    </w:p>
    <w:p w14:paraId="5E978FE9" w14:textId="79FD9DF6" w:rsidR="00E57B22" w:rsidRDefault="00E57B22" w:rsidP="006A2480">
      <w:pPr>
        <w:pStyle w:val="NormalWeb"/>
        <w:shd w:val="clear" w:color="auto" w:fill="FFFFFF"/>
        <w:jc w:val="both"/>
        <w:rPr>
          <w:rFonts w:ascii="Arial" w:hAnsi="Arial" w:cs="Arial"/>
          <w:color w:val="222222"/>
          <w:sz w:val="24"/>
          <w:szCs w:val="24"/>
        </w:rPr>
      </w:pPr>
      <w:r>
        <w:rPr>
          <w:rFonts w:ascii="Arial" w:hAnsi="Arial" w:cs="Arial"/>
          <w:color w:val="222222"/>
          <w:sz w:val="24"/>
          <w:szCs w:val="24"/>
        </w:rPr>
        <w:t>Soft tissue defects around the knee remain among the most challenging problems in plastic and reconstructive surgery. Given the unique anatomical and functional constraints of the knee, achie</w:t>
      </w:r>
      <w:r w:rsidR="005213AC">
        <w:rPr>
          <w:rFonts w:ascii="Arial" w:hAnsi="Arial" w:cs="Arial"/>
          <w:color w:val="222222"/>
          <w:sz w:val="24"/>
          <w:szCs w:val="24"/>
        </w:rPr>
        <w:t xml:space="preserve">ving stable, durable coverage </w:t>
      </w:r>
      <w:r>
        <w:rPr>
          <w:rFonts w:ascii="Arial" w:hAnsi="Arial" w:cs="Arial"/>
          <w:color w:val="222222"/>
          <w:sz w:val="24"/>
          <w:szCs w:val="24"/>
        </w:rPr>
        <w:t>while preserving joint mobility and mi</w:t>
      </w:r>
      <w:r w:rsidR="009B26B9">
        <w:rPr>
          <w:rFonts w:ascii="Arial" w:hAnsi="Arial" w:cs="Arial"/>
          <w:color w:val="222222"/>
          <w:sz w:val="24"/>
          <w:szCs w:val="24"/>
        </w:rPr>
        <w:t xml:space="preserve">nimizing donor </w:t>
      </w:r>
      <w:r w:rsidR="005213AC">
        <w:rPr>
          <w:rFonts w:ascii="Arial" w:hAnsi="Arial" w:cs="Arial"/>
          <w:color w:val="222222"/>
          <w:sz w:val="24"/>
          <w:szCs w:val="24"/>
        </w:rPr>
        <w:t xml:space="preserve">site morbidity </w:t>
      </w:r>
      <w:r>
        <w:rPr>
          <w:rFonts w:ascii="Arial" w:hAnsi="Arial" w:cs="Arial"/>
          <w:color w:val="222222"/>
          <w:sz w:val="24"/>
          <w:szCs w:val="24"/>
        </w:rPr>
        <w:t>requires careful planning, surgical expertise, and a flexible reconstructive strategy.</w:t>
      </w:r>
      <w:r w:rsidR="00E41242">
        <w:rPr>
          <w:rFonts w:ascii="Arial" w:hAnsi="Arial" w:cs="Arial"/>
          <w:color w:val="222222"/>
          <w:sz w:val="24"/>
          <w:szCs w:val="24"/>
        </w:rPr>
        <w:t xml:space="preserve"> </w:t>
      </w:r>
      <w:r>
        <w:rPr>
          <w:rFonts w:ascii="Arial" w:hAnsi="Arial" w:cs="Arial"/>
          <w:color w:val="222222"/>
          <w:sz w:val="24"/>
          <w:szCs w:val="24"/>
        </w:rPr>
        <w:t>Recent advances, particularly in perforator flap design, combined flap techniques, muscle-sparing approaches, and free tissue transfer, have significantly broadened the reconstructive "toolbox." Contemporary practice favors individualized, defect-based reconstructive algorithms rather than rigid protocols. Early multidisciplinary intervention, especially in the context of prosthetic joint complications, is critical for optimizing outcomes, limb salvage, and functional recovery.</w:t>
      </w:r>
      <w:r w:rsidR="00E41242">
        <w:rPr>
          <w:rFonts w:ascii="Arial" w:hAnsi="Arial" w:cs="Arial"/>
          <w:color w:val="222222"/>
          <w:sz w:val="24"/>
          <w:szCs w:val="24"/>
        </w:rPr>
        <w:t xml:space="preserve"> </w:t>
      </w:r>
      <w:r>
        <w:rPr>
          <w:rFonts w:ascii="Arial" w:hAnsi="Arial" w:cs="Arial"/>
          <w:color w:val="222222"/>
          <w:sz w:val="24"/>
          <w:szCs w:val="24"/>
        </w:rPr>
        <w:t>As the field advances, further resear</w:t>
      </w:r>
      <w:r w:rsidR="005213AC">
        <w:rPr>
          <w:rFonts w:ascii="Arial" w:hAnsi="Arial" w:cs="Arial"/>
          <w:color w:val="222222"/>
          <w:sz w:val="24"/>
          <w:szCs w:val="24"/>
        </w:rPr>
        <w:t xml:space="preserve">ch </w:t>
      </w:r>
      <w:r>
        <w:rPr>
          <w:rFonts w:ascii="Arial" w:hAnsi="Arial" w:cs="Arial"/>
          <w:color w:val="222222"/>
          <w:sz w:val="24"/>
          <w:szCs w:val="24"/>
        </w:rPr>
        <w:t xml:space="preserve"> </w:t>
      </w:r>
      <w:r w:rsidR="005213AC">
        <w:rPr>
          <w:rFonts w:ascii="Arial" w:hAnsi="Arial" w:cs="Arial"/>
          <w:color w:val="222222"/>
          <w:sz w:val="24"/>
          <w:szCs w:val="24"/>
        </w:rPr>
        <w:t xml:space="preserve">especially prospective studies </w:t>
      </w:r>
      <w:r>
        <w:rPr>
          <w:rFonts w:ascii="Arial" w:hAnsi="Arial" w:cs="Arial"/>
          <w:color w:val="222222"/>
          <w:sz w:val="24"/>
          <w:szCs w:val="24"/>
        </w:rPr>
        <w:t xml:space="preserve"> is needed to refine reconstructive strategies, minimize morbidity, and standardize outco</w:t>
      </w:r>
      <w:r w:rsidR="009B26B9">
        <w:rPr>
          <w:rFonts w:ascii="Arial" w:hAnsi="Arial" w:cs="Arial"/>
          <w:color w:val="222222"/>
          <w:sz w:val="24"/>
          <w:szCs w:val="24"/>
        </w:rPr>
        <w:t xml:space="preserve">mes. For now, tailored, patient centred </w:t>
      </w:r>
      <w:r>
        <w:rPr>
          <w:rFonts w:ascii="Arial" w:hAnsi="Arial" w:cs="Arial"/>
          <w:color w:val="222222"/>
          <w:sz w:val="24"/>
          <w:szCs w:val="24"/>
        </w:rPr>
        <w:t>reconstruction remains the cornerstone of effective knee defect management.</w:t>
      </w:r>
    </w:p>
    <w:p w14:paraId="21A9A84A" w14:textId="77777777" w:rsidR="008A075E" w:rsidRPr="00740879" w:rsidRDefault="008A075E" w:rsidP="008A075E">
      <w:pPr>
        <w:rPr>
          <w:highlight w:val="yellow"/>
        </w:rPr>
      </w:pPr>
      <w:r w:rsidRPr="00740879">
        <w:rPr>
          <w:highlight w:val="yellow"/>
        </w:rPr>
        <w:t>Disclaimer (Artificial intelligence)</w:t>
      </w:r>
    </w:p>
    <w:p w14:paraId="04A9E83E" w14:textId="77777777" w:rsidR="008A075E" w:rsidRPr="00740879" w:rsidRDefault="008A075E" w:rsidP="008A075E">
      <w:pPr>
        <w:rPr>
          <w:highlight w:val="yellow"/>
        </w:rPr>
      </w:pPr>
      <w:r w:rsidRPr="00740879">
        <w:rPr>
          <w:highlight w:val="yellow"/>
        </w:rPr>
        <w:t xml:space="preserve">Option 1: </w:t>
      </w:r>
    </w:p>
    <w:p w14:paraId="053F3F56" w14:textId="77777777" w:rsidR="008A075E" w:rsidRPr="00740879" w:rsidRDefault="008A075E" w:rsidP="008A075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1A1E29A" w14:textId="70A203EF" w:rsidR="008A075E" w:rsidRPr="0074236B" w:rsidRDefault="008A075E" w:rsidP="0074236B">
      <w:pPr>
        <w:rPr>
          <w:highlight w:val="yellow"/>
        </w:rPr>
      </w:pPr>
    </w:p>
    <w:p w14:paraId="38A571F4" w14:textId="58962414" w:rsidR="00F72B50" w:rsidRPr="00E665AC" w:rsidRDefault="000F22B4" w:rsidP="00F72B50">
      <w:pPr>
        <w:widowControl w:val="0"/>
        <w:autoSpaceDE w:val="0"/>
        <w:autoSpaceDN w:val="0"/>
        <w:adjustRightInd w:val="0"/>
        <w:jc w:val="both"/>
        <w:rPr>
          <w:rFonts w:ascii="Times" w:hAnsi="Times" w:cs="Times"/>
          <w:b/>
          <w:sz w:val="28"/>
          <w:szCs w:val="28"/>
        </w:rPr>
      </w:pPr>
      <w:r w:rsidRPr="00E665AC">
        <w:rPr>
          <w:rFonts w:ascii="Times" w:hAnsi="Times" w:cs="Times"/>
          <w:b/>
          <w:sz w:val="28"/>
          <w:szCs w:val="28"/>
        </w:rPr>
        <w:t xml:space="preserve">References </w:t>
      </w:r>
    </w:p>
    <w:p w14:paraId="6C55617F" w14:textId="495D1727" w:rsidR="000F22B4" w:rsidRPr="00E665AC" w:rsidRDefault="000F22B4" w:rsidP="00F72B50">
      <w:pPr>
        <w:widowControl w:val="0"/>
        <w:autoSpaceDE w:val="0"/>
        <w:autoSpaceDN w:val="0"/>
        <w:adjustRightInd w:val="0"/>
        <w:jc w:val="both"/>
        <w:rPr>
          <w:rFonts w:ascii="Times" w:hAnsi="Times" w:cs="Times"/>
          <w:b/>
          <w:sz w:val="20"/>
          <w:szCs w:val="20"/>
        </w:rPr>
      </w:pPr>
      <w:r w:rsidRPr="00E665AC">
        <w:rPr>
          <w:rFonts w:ascii="Times" w:hAnsi="Times" w:cs="Times"/>
          <w:b/>
          <w:sz w:val="22"/>
          <w:szCs w:val="22"/>
        </w:rPr>
        <w:t>1</w:t>
      </w:r>
      <w:r w:rsidRPr="00E665AC">
        <w:rPr>
          <w:rFonts w:ascii="Times" w:hAnsi="Times" w:cs="Times"/>
          <w:b/>
          <w:sz w:val="20"/>
          <w:szCs w:val="20"/>
        </w:rPr>
        <w:t>.</w:t>
      </w:r>
      <w:r w:rsidR="00E665AC">
        <w:rPr>
          <w:rFonts w:ascii="Times" w:hAnsi="Times" w:cs="Times"/>
          <w:b/>
          <w:sz w:val="20"/>
          <w:szCs w:val="20"/>
        </w:rPr>
        <w:t xml:space="preserve"> </w:t>
      </w:r>
      <w:r w:rsidR="00E06C04" w:rsidRPr="00E06C04">
        <w:rPr>
          <w:rFonts w:ascii="Times" w:hAnsi="Times" w:cs="Times"/>
          <w:b/>
          <w:sz w:val="20"/>
          <w:szCs w:val="20"/>
        </w:rPr>
        <w:t xml:space="preserve">Ravindra Bharathi, R., Ramkumar, S., &amp; Venkatramani, H. (2019). Soft Tissue Coverage for Defects around the Knee Joint. Indian Journal of Plastic Surgery. </w:t>
      </w:r>
      <w:hyperlink r:id="rId23" w:history="1">
        <w:r w:rsidR="00E06C04" w:rsidRPr="00880CCC">
          <w:rPr>
            <w:rStyle w:val="Lienhypertexte"/>
            <w:rFonts w:ascii="Times" w:hAnsi="Times" w:cs="Times"/>
            <w:b/>
            <w:sz w:val="20"/>
            <w:szCs w:val="20"/>
          </w:rPr>
          <w:t>https://doi.org/10.1055/s-0039-1688536</w:t>
        </w:r>
      </w:hyperlink>
      <w:r w:rsidR="00E06C04">
        <w:rPr>
          <w:rFonts w:ascii="Times" w:hAnsi="Times" w:cs="Times"/>
          <w:b/>
          <w:sz w:val="20"/>
          <w:szCs w:val="20"/>
        </w:rPr>
        <w:t xml:space="preserve"> </w:t>
      </w:r>
    </w:p>
    <w:p w14:paraId="228A250C" w14:textId="38395969" w:rsidR="000F22B4" w:rsidRPr="00E665AC" w:rsidRDefault="000F22B4" w:rsidP="00F72B50">
      <w:pPr>
        <w:widowControl w:val="0"/>
        <w:autoSpaceDE w:val="0"/>
        <w:autoSpaceDN w:val="0"/>
        <w:adjustRightInd w:val="0"/>
        <w:jc w:val="both"/>
        <w:rPr>
          <w:rFonts w:ascii="Times" w:hAnsi="Times" w:cs="Times"/>
          <w:b/>
          <w:sz w:val="20"/>
          <w:szCs w:val="20"/>
        </w:rPr>
      </w:pPr>
      <w:r w:rsidRPr="00E665AC">
        <w:rPr>
          <w:rFonts w:ascii="Times" w:hAnsi="Times" w:cs="Times"/>
          <w:b/>
          <w:sz w:val="20"/>
          <w:szCs w:val="20"/>
        </w:rPr>
        <w:t>2.</w:t>
      </w:r>
      <w:r w:rsidR="00E665AC">
        <w:rPr>
          <w:rFonts w:ascii="Times" w:hAnsi="Times" w:cs="Times"/>
          <w:b/>
          <w:sz w:val="20"/>
          <w:szCs w:val="20"/>
        </w:rPr>
        <w:t xml:space="preserve"> </w:t>
      </w:r>
      <w:r w:rsidR="00953595" w:rsidRPr="00953595">
        <w:rPr>
          <w:rFonts w:ascii="Times" w:hAnsi="Times" w:cs="Times"/>
          <w:b/>
          <w:sz w:val="20"/>
          <w:szCs w:val="20"/>
        </w:rPr>
        <w:t xml:space="preserve">Fu, J., Qing, L., Wu, P., &amp; Tang, J. (2021). Customized reconstruction of a complex soft-tissue defect around the knee with a free perforator flap. American Journal of Translational Research, 13(5), 4401–4411. </w:t>
      </w:r>
      <w:hyperlink r:id="rId24" w:history="1">
        <w:r w:rsidR="00953595" w:rsidRPr="00880CCC">
          <w:rPr>
            <w:rStyle w:val="Lienhypertexte"/>
            <w:rFonts w:ascii="Times" w:hAnsi="Times" w:cs="Times"/>
            <w:b/>
            <w:sz w:val="20"/>
            <w:szCs w:val="20"/>
          </w:rPr>
          <w:t>https://www.ncbi.nlm.nih.gov/pmc/articles/PMC8205711/</w:t>
        </w:r>
      </w:hyperlink>
      <w:r w:rsidR="00953595">
        <w:rPr>
          <w:rFonts w:ascii="Times" w:hAnsi="Times" w:cs="Times"/>
          <w:b/>
          <w:sz w:val="20"/>
          <w:szCs w:val="20"/>
        </w:rPr>
        <w:t xml:space="preserve"> </w:t>
      </w:r>
    </w:p>
    <w:p w14:paraId="28BC0405" w14:textId="05014980" w:rsidR="000F22B4" w:rsidRPr="00E665AC" w:rsidRDefault="000F22B4" w:rsidP="00F72B50">
      <w:pPr>
        <w:widowControl w:val="0"/>
        <w:autoSpaceDE w:val="0"/>
        <w:autoSpaceDN w:val="0"/>
        <w:adjustRightInd w:val="0"/>
        <w:jc w:val="both"/>
        <w:rPr>
          <w:rFonts w:ascii="Times" w:hAnsi="Times" w:cs="Times New Roman"/>
          <w:b/>
          <w:sz w:val="20"/>
          <w:szCs w:val="20"/>
        </w:rPr>
      </w:pPr>
      <w:r w:rsidRPr="00E665AC">
        <w:rPr>
          <w:rFonts w:ascii="Times" w:eastAsia="Times New Roman" w:hAnsi="Times" w:cs="Times New Roman"/>
          <w:b/>
          <w:sz w:val="20"/>
          <w:szCs w:val="20"/>
          <w:shd w:val="clear" w:color="auto" w:fill="FFFFFF"/>
        </w:rPr>
        <w:t xml:space="preserve">3. </w:t>
      </w:r>
      <w:r w:rsidR="00143687" w:rsidRPr="00143687">
        <w:rPr>
          <w:rFonts w:ascii="Times" w:eastAsia="Times New Roman" w:hAnsi="Times" w:cs="Times New Roman"/>
          <w:b/>
          <w:sz w:val="20"/>
          <w:szCs w:val="20"/>
          <w:shd w:val="clear" w:color="auto" w:fill="FFFFFF"/>
        </w:rPr>
        <w:t xml:space="preserve">Kim, D., Kim, J., Jeong, W., Jo, T., &amp; Choi, J. (2021). Modified Medial Gastrocnemius Myocutaneous Flap Technique for Knee Joint Coverage after Total Knee Arthroplasty. Journal of Wound Management and Research, 17(1), 67-71. </w:t>
      </w:r>
      <w:hyperlink r:id="rId25" w:history="1">
        <w:r w:rsidR="00143687" w:rsidRPr="00880CCC">
          <w:rPr>
            <w:rStyle w:val="Lienhypertexte"/>
            <w:rFonts w:ascii="Times" w:eastAsia="Times New Roman" w:hAnsi="Times" w:cs="Times New Roman"/>
            <w:b/>
            <w:sz w:val="20"/>
            <w:szCs w:val="20"/>
            <w:shd w:val="clear" w:color="auto" w:fill="FFFFFF"/>
          </w:rPr>
          <w:t>https://doi.org/10.22467/jwmr.2020.01396</w:t>
        </w:r>
      </w:hyperlink>
      <w:r w:rsidR="00143687">
        <w:rPr>
          <w:rFonts w:ascii="Times" w:eastAsia="Times New Roman" w:hAnsi="Times" w:cs="Times New Roman"/>
          <w:b/>
          <w:sz w:val="20"/>
          <w:szCs w:val="20"/>
          <w:shd w:val="clear" w:color="auto" w:fill="FFFFFF"/>
        </w:rPr>
        <w:t xml:space="preserve"> </w:t>
      </w:r>
    </w:p>
    <w:p w14:paraId="0B3768FF" w14:textId="40368B76" w:rsidR="000006F6" w:rsidRPr="000006F6" w:rsidRDefault="000F22B4" w:rsidP="00F72B50">
      <w:pPr>
        <w:widowControl w:val="0"/>
        <w:autoSpaceDE w:val="0"/>
        <w:autoSpaceDN w:val="0"/>
        <w:adjustRightInd w:val="0"/>
        <w:jc w:val="both"/>
        <w:rPr>
          <w:rFonts w:ascii="Times" w:hAnsi="Times" w:cs="Times"/>
          <w:b/>
          <w:sz w:val="20"/>
          <w:szCs w:val="20"/>
        </w:rPr>
      </w:pPr>
      <w:r w:rsidRPr="00E665AC">
        <w:rPr>
          <w:rFonts w:ascii="Times" w:hAnsi="Times" w:cs="Times"/>
          <w:b/>
          <w:sz w:val="20"/>
          <w:szCs w:val="20"/>
        </w:rPr>
        <w:t xml:space="preserve">4. </w:t>
      </w:r>
      <w:r w:rsidR="002D28C2" w:rsidRPr="002D28C2">
        <w:rPr>
          <w:rFonts w:ascii="Times" w:hAnsi="Times" w:cs="Times"/>
          <w:b/>
          <w:sz w:val="20"/>
          <w:szCs w:val="20"/>
        </w:rPr>
        <w:t xml:space="preserve">Liu, J., Wu, Y., Zhou, M., Liu, H., Kang, Y., Wang, Y., Jia, X., &amp; Rui, Y. (2021). Repair of severe peri-knee soft tissue defect using an anterolateral thigh flap with the descending genicular vessels as the recipient pedicle: a case series of 14 patients. Annals of Palliative Medicine, 10(5), 5341-5350. </w:t>
      </w:r>
      <w:hyperlink r:id="rId26" w:history="1">
        <w:r w:rsidR="002D28C2" w:rsidRPr="00880CCC">
          <w:rPr>
            <w:rStyle w:val="Lienhypertexte"/>
            <w:rFonts w:ascii="Times" w:hAnsi="Times" w:cs="Times"/>
            <w:b/>
            <w:sz w:val="20"/>
            <w:szCs w:val="20"/>
          </w:rPr>
          <w:t>https://doi.org/10.21037/apm-21-827</w:t>
        </w:r>
      </w:hyperlink>
      <w:r w:rsidR="002D28C2">
        <w:rPr>
          <w:rFonts w:ascii="Times" w:hAnsi="Times" w:cs="Times"/>
          <w:b/>
          <w:sz w:val="20"/>
          <w:szCs w:val="20"/>
        </w:rPr>
        <w:t xml:space="preserve"> </w:t>
      </w:r>
    </w:p>
    <w:p w14:paraId="4AB253B0" w14:textId="411B16BF" w:rsidR="000F22B4" w:rsidRPr="000006F6" w:rsidRDefault="000F22B4" w:rsidP="00F72B50">
      <w:pPr>
        <w:widowControl w:val="0"/>
        <w:autoSpaceDE w:val="0"/>
        <w:autoSpaceDN w:val="0"/>
        <w:adjustRightInd w:val="0"/>
        <w:jc w:val="both"/>
        <w:rPr>
          <w:rFonts w:ascii="Times" w:hAnsi="Times" w:cs="Times"/>
          <w:b/>
          <w:sz w:val="20"/>
          <w:szCs w:val="20"/>
        </w:rPr>
      </w:pPr>
      <w:r w:rsidRPr="000006F6">
        <w:rPr>
          <w:rFonts w:ascii="Times" w:hAnsi="Times" w:cs="Arial"/>
          <w:b/>
          <w:sz w:val="20"/>
          <w:szCs w:val="20"/>
        </w:rPr>
        <w:t>5.</w:t>
      </w:r>
      <w:r w:rsidRPr="000006F6">
        <w:rPr>
          <w:rFonts w:ascii="Times" w:eastAsia="Times New Roman" w:hAnsi="Times" w:cs="Arial"/>
          <w:b/>
          <w:sz w:val="20"/>
          <w:szCs w:val="20"/>
        </w:rPr>
        <w:t xml:space="preserve"> </w:t>
      </w:r>
      <w:r w:rsidR="006A3554" w:rsidRPr="006A3554">
        <w:rPr>
          <w:rFonts w:ascii="Times" w:eastAsia="Times New Roman" w:hAnsi="Times" w:cs="Arial"/>
          <w:b/>
          <w:sz w:val="20"/>
          <w:szCs w:val="20"/>
        </w:rPr>
        <w:t xml:space="preserve">Fu, J., Qing, L., Wu, P., Zhou, Z., Yu, F., &amp; Tang, J. (2020). Customized Reconstruction of Complex Soft Tissue Defect Around the Knee with Individual Design of Free Perforator Flap. Research Square. </w:t>
      </w:r>
      <w:hyperlink r:id="rId27" w:history="1">
        <w:r w:rsidR="006A3554" w:rsidRPr="00880CCC">
          <w:rPr>
            <w:rStyle w:val="Lienhypertexte"/>
            <w:rFonts w:ascii="Times" w:eastAsia="Times New Roman" w:hAnsi="Times" w:cs="Arial"/>
            <w:b/>
            <w:sz w:val="20"/>
            <w:szCs w:val="20"/>
          </w:rPr>
          <w:t>https://doi.org/10.21203/rs.3.rs-81464/v1</w:t>
        </w:r>
      </w:hyperlink>
      <w:r w:rsidR="006A3554">
        <w:rPr>
          <w:rFonts w:ascii="Times" w:eastAsia="Times New Roman" w:hAnsi="Times" w:cs="Arial"/>
          <w:b/>
          <w:sz w:val="20"/>
          <w:szCs w:val="20"/>
        </w:rPr>
        <w:t xml:space="preserve"> </w:t>
      </w:r>
    </w:p>
    <w:p w14:paraId="364165DF" w14:textId="5444FB64" w:rsidR="000F22B4" w:rsidRPr="00E665AC" w:rsidRDefault="000F22B4" w:rsidP="00F72B50">
      <w:pPr>
        <w:widowControl w:val="0"/>
        <w:autoSpaceDE w:val="0"/>
        <w:autoSpaceDN w:val="0"/>
        <w:adjustRightInd w:val="0"/>
        <w:jc w:val="both"/>
        <w:rPr>
          <w:rFonts w:ascii="Times" w:hAnsi="Times" w:cs="Times"/>
          <w:b/>
          <w:sz w:val="20"/>
          <w:szCs w:val="20"/>
        </w:rPr>
      </w:pPr>
      <w:r w:rsidRPr="00417179">
        <w:rPr>
          <w:rFonts w:ascii="Times" w:hAnsi="Times" w:cs="Arial"/>
          <w:b/>
          <w:sz w:val="20"/>
          <w:szCs w:val="20"/>
          <w:bdr w:val="none" w:sz="0" w:space="0" w:color="auto" w:frame="1"/>
        </w:rPr>
        <w:t>6.</w:t>
      </w:r>
      <w:r w:rsidRPr="00417179">
        <w:rPr>
          <w:rFonts w:ascii="Times" w:hAnsi="Times" w:cs="Times"/>
          <w:b/>
          <w:sz w:val="20"/>
          <w:szCs w:val="20"/>
        </w:rPr>
        <w:t xml:space="preserve"> </w:t>
      </w:r>
      <w:r w:rsidR="004A5D07" w:rsidRPr="004A5D07">
        <w:rPr>
          <w:rFonts w:ascii="Times" w:hAnsi="Times" w:cs="Times"/>
          <w:b/>
          <w:sz w:val="20"/>
          <w:szCs w:val="20"/>
        </w:rPr>
        <w:t xml:space="preserve">Fyllos, A., Raoulis, V., Mitrousias, V., Banios, K., Chytas, D., &amp; Zibis, A. (2021). Surgical implications of the arterial anatomy around the knee: A cadaveric pictorial essay. Diagnostics, 11(11), 2004. </w:t>
      </w:r>
      <w:hyperlink r:id="rId28" w:history="1">
        <w:r w:rsidR="004A5D07" w:rsidRPr="00880CCC">
          <w:rPr>
            <w:rStyle w:val="Lienhypertexte"/>
            <w:rFonts w:ascii="Times" w:hAnsi="Times" w:cs="Times"/>
            <w:b/>
            <w:sz w:val="20"/>
            <w:szCs w:val="20"/>
          </w:rPr>
          <w:t>https://doi.org/10.3390/diagnostics11112004</w:t>
        </w:r>
      </w:hyperlink>
      <w:r w:rsidR="004A5D07">
        <w:rPr>
          <w:rFonts w:ascii="Times" w:hAnsi="Times" w:cs="Times"/>
          <w:b/>
          <w:sz w:val="20"/>
          <w:szCs w:val="20"/>
        </w:rPr>
        <w:t xml:space="preserve"> </w:t>
      </w:r>
      <w:r w:rsidRPr="00E665AC">
        <w:rPr>
          <w:rFonts w:ascii="Times" w:hAnsi="Times" w:cs="Times"/>
          <w:b/>
          <w:sz w:val="20"/>
          <w:szCs w:val="20"/>
        </w:rPr>
        <w:t xml:space="preserve"> </w:t>
      </w:r>
    </w:p>
    <w:p w14:paraId="7F248779" w14:textId="134FF5DE" w:rsidR="008E3EC5" w:rsidRPr="00E665AC" w:rsidRDefault="000F22B4" w:rsidP="00F72B50">
      <w:pPr>
        <w:widowControl w:val="0"/>
        <w:autoSpaceDE w:val="0"/>
        <w:autoSpaceDN w:val="0"/>
        <w:adjustRightInd w:val="0"/>
        <w:jc w:val="both"/>
        <w:rPr>
          <w:rFonts w:ascii="Times" w:hAnsi="Times" w:cs="Times"/>
          <w:b/>
          <w:sz w:val="20"/>
          <w:szCs w:val="20"/>
        </w:rPr>
      </w:pPr>
      <w:r w:rsidRPr="00E665AC">
        <w:rPr>
          <w:rFonts w:ascii="Times" w:hAnsi="Times" w:cs="Times"/>
          <w:b/>
          <w:sz w:val="20"/>
          <w:szCs w:val="20"/>
        </w:rPr>
        <w:t xml:space="preserve">7. </w:t>
      </w:r>
      <w:r w:rsidR="001F2767" w:rsidRPr="001F2767">
        <w:rPr>
          <w:rFonts w:ascii="Times" w:hAnsi="Times" w:cs="Times"/>
          <w:b/>
          <w:sz w:val="20"/>
          <w:szCs w:val="20"/>
        </w:rPr>
        <w:t xml:space="preserve">Niempoog, S., &amp; Tanariyakul, Y. (2019). Distally Based Sartorius Flap to Cover Knee Joint Defect. Journal of Orthopaedic Case Reports, 9(3), 43-45. </w:t>
      </w:r>
      <w:hyperlink r:id="rId29" w:history="1">
        <w:r w:rsidR="001F2767" w:rsidRPr="00880CCC">
          <w:rPr>
            <w:rStyle w:val="Lienhypertexte"/>
            <w:rFonts w:ascii="Times" w:hAnsi="Times" w:cs="Times"/>
            <w:b/>
            <w:sz w:val="20"/>
            <w:szCs w:val="20"/>
          </w:rPr>
          <w:t>https://doi.org/10.13107/jocr.2250-0685.1412</w:t>
        </w:r>
      </w:hyperlink>
      <w:r w:rsidR="001F2767">
        <w:rPr>
          <w:rFonts w:ascii="Times" w:hAnsi="Times" w:cs="Times"/>
          <w:b/>
          <w:sz w:val="20"/>
          <w:szCs w:val="20"/>
        </w:rPr>
        <w:t xml:space="preserve"> </w:t>
      </w:r>
    </w:p>
    <w:p w14:paraId="23C0160E" w14:textId="798AD46E" w:rsidR="000F22B4" w:rsidRPr="00E665AC" w:rsidRDefault="000F22B4" w:rsidP="00F72B50">
      <w:pPr>
        <w:jc w:val="both"/>
        <w:rPr>
          <w:rFonts w:ascii="Times" w:eastAsia="Times New Roman" w:hAnsi="Times" w:cs="Times New Roman"/>
          <w:b/>
          <w:sz w:val="20"/>
          <w:szCs w:val="20"/>
          <w:shd w:val="clear" w:color="auto" w:fill="FFFFFF"/>
        </w:rPr>
      </w:pPr>
      <w:r w:rsidRPr="00E665AC">
        <w:rPr>
          <w:rFonts w:ascii="Times" w:hAnsi="Times" w:cs="Times"/>
          <w:b/>
          <w:bCs/>
          <w:sz w:val="20"/>
          <w:szCs w:val="20"/>
        </w:rPr>
        <w:t>8.</w:t>
      </w:r>
      <w:r w:rsidRPr="00E665AC">
        <w:rPr>
          <w:rFonts w:ascii="Times" w:eastAsia="Times New Roman" w:hAnsi="Times" w:cs="Times New Roman"/>
          <w:b/>
          <w:sz w:val="20"/>
          <w:szCs w:val="20"/>
          <w:shd w:val="clear" w:color="auto" w:fill="FFFFFF"/>
        </w:rPr>
        <w:t xml:space="preserve"> </w:t>
      </w:r>
      <w:r w:rsidR="00CD6E64" w:rsidRPr="00CD6E64">
        <w:rPr>
          <w:rFonts w:ascii="Times" w:eastAsia="Times New Roman" w:hAnsi="Times" w:cs="Times New Roman"/>
          <w:b/>
          <w:sz w:val="20"/>
          <w:szCs w:val="20"/>
          <w:shd w:val="clear" w:color="auto" w:fill="FFFFFF"/>
        </w:rPr>
        <w:t xml:space="preserve">Liu, W. C., Chang, C. H., Lu, C. C., Fu, Y. C., &amp; Lu, C. K. (2020). Reconstruction of massive knee defects with extensor mechanism deficiency through concurrent anterolateral thigh flap and autogenous </w:t>
      </w:r>
      <w:r w:rsidR="00CD6E64" w:rsidRPr="00CD6E64">
        <w:rPr>
          <w:rFonts w:ascii="Times" w:eastAsia="Times New Roman" w:hAnsi="Times" w:cs="Times New Roman"/>
          <w:b/>
          <w:sz w:val="20"/>
          <w:szCs w:val="20"/>
          <w:shd w:val="clear" w:color="auto" w:fill="FFFFFF"/>
        </w:rPr>
        <w:lastRenderedPageBreak/>
        <w:t xml:space="preserve">hamstring tendon: A report of two cases. Journal of Orthopaedic Surgery (Hong Kong), 28(2), 2309499020935994. </w:t>
      </w:r>
      <w:hyperlink r:id="rId30" w:history="1">
        <w:r w:rsidR="00CD6E64" w:rsidRPr="00880CCC">
          <w:rPr>
            <w:rStyle w:val="Lienhypertexte"/>
            <w:rFonts w:ascii="Times" w:eastAsia="Times New Roman" w:hAnsi="Times" w:cs="Times New Roman"/>
            <w:b/>
            <w:sz w:val="20"/>
            <w:szCs w:val="20"/>
            <w:shd w:val="clear" w:color="auto" w:fill="FFFFFF"/>
          </w:rPr>
          <w:t>https://doi.org/10.1177/2309499020935994</w:t>
        </w:r>
      </w:hyperlink>
      <w:r w:rsidR="00CD6E64">
        <w:rPr>
          <w:rFonts w:ascii="Times" w:eastAsia="Times New Roman" w:hAnsi="Times" w:cs="Times New Roman"/>
          <w:b/>
          <w:sz w:val="20"/>
          <w:szCs w:val="20"/>
          <w:shd w:val="clear" w:color="auto" w:fill="FFFFFF"/>
        </w:rPr>
        <w:t xml:space="preserve"> </w:t>
      </w:r>
    </w:p>
    <w:p w14:paraId="70F8E407" w14:textId="508AC3AB" w:rsidR="000F22B4" w:rsidRPr="00E665AC" w:rsidRDefault="000F22B4" w:rsidP="00F72B50">
      <w:pPr>
        <w:jc w:val="both"/>
        <w:rPr>
          <w:rFonts w:ascii="Times" w:eastAsia="Times New Roman" w:hAnsi="Times" w:cs="Times New Roman"/>
          <w:b/>
          <w:sz w:val="20"/>
          <w:szCs w:val="20"/>
        </w:rPr>
      </w:pPr>
      <w:r w:rsidRPr="00E665AC">
        <w:rPr>
          <w:rFonts w:ascii="Times" w:eastAsia="Times New Roman" w:hAnsi="Times" w:cs="Times New Roman"/>
          <w:b/>
          <w:sz w:val="20"/>
          <w:szCs w:val="20"/>
          <w:shd w:val="clear" w:color="auto" w:fill="FFFFFF"/>
        </w:rPr>
        <w:t>9.</w:t>
      </w:r>
      <w:r w:rsidRPr="00E665AC">
        <w:rPr>
          <w:b/>
        </w:rPr>
        <w:t xml:space="preserve"> </w:t>
      </w:r>
      <w:r w:rsidR="00836497" w:rsidRPr="00836497">
        <w:rPr>
          <w:rFonts w:ascii="Times" w:eastAsia="Times New Roman" w:hAnsi="Times" w:cs="Times New Roman"/>
          <w:b/>
          <w:sz w:val="20"/>
          <w:szCs w:val="20"/>
          <w:shd w:val="clear" w:color="auto" w:fill="FFFFFF"/>
        </w:rPr>
        <w:t xml:space="preserve">Lankaram, J. J., Rasheedha Begum, U., Karthikeyan, G., &amp; Ramadevi, V. (2019). Analysis of challenging reconstruction of soft tissue defects around the knee joint and evolving a treatment algorithm. International Journal of Research in Orthopaedics, 6(1), 151-157. </w:t>
      </w:r>
      <w:hyperlink r:id="rId31" w:history="1">
        <w:r w:rsidR="00836497" w:rsidRPr="00880CCC">
          <w:rPr>
            <w:rStyle w:val="Lienhypertexte"/>
            <w:rFonts w:ascii="Times" w:eastAsia="Times New Roman" w:hAnsi="Times" w:cs="Times New Roman"/>
            <w:b/>
            <w:sz w:val="20"/>
            <w:szCs w:val="20"/>
            <w:shd w:val="clear" w:color="auto" w:fill="FFFFFF"/>
          </w:rPr>
          <w:t>https://doi.org/10.18203/issn.2455-4510.IntJ</w:t>
        </w:r>
        <w:r w:rsidR="00836497" w:rsidRPr="00880CCC">
          <w:rPr>
            <w:rStyle w:val="Lienhypertexte"/>
            <w:rFonts w:ascii="Times" w:eastAsia="Times New Roman" w:hAnsi="Times" w:cs="Times New Roman"/>
            <w:b/>
            <w:sz w:val="20"/>
            <w:szCs w:val="20"/>
            <w:shd w:val="clear" w:color="auto" w:fill="FFFFFF"/>
          </w:rPr>
          <w:t>R</w:t>
        </w:r>
        <w:r w:rsidR="00836497" w:rsidRPr="00880CCC">
          <w:rPr>
            <w:rStyle w:val="Lienhypertexte"/>
            <w:rFonts w:ascii="Times" w:eastAsia="Times New Roman" w:hAnsi="Times" w:cs="Times New Roman"/>
            <w:b/>
            <w:sz w:val="20"/>
            <w:szCs w:val="20"/>
            <w:shd w:val="clear" w:color="auto" w:fill="FFFFFF"/>
          </w:rPr>
          <w:t>esOrthop20195809</w:t>
        </w:r>
      </w:hyperlink>
      <w:r w:rsidR="00836497">
        <w:rPr>
          <w:rFonts w:ascii="Times" w:eastAsia="Times New Roman" w:hAnsi="Times" w:cs="Times New Roman"/>
          <w:b/>
          <w:sz w:val="20"/>
          <w:szCs w:val="20"/>
          <w:shd w:val="clear" w:color="auto" w:fill="FFFFFF"/>
        </w:rPr>
        <w:t xml:space="preserve"> </w:t>
      </w:r>
    </w:p>
    <w:p w14:paraId="1582C8DC" w14:textId="220805DD" w:rsidR="000F22B4" w:rsidRPr="00E665AC" w:rsidRDefault="000F22B4" w:rsidP="00F72B50">
      <w:pPr>
        <w:jc w:val="both"/>
        <w:rPr>
          <w:rFonts w:ascii="Times" w:eastAsia="Times New Roman" w:hAnsi="Times" w:cs="Times New Roman"/>
          <w:b/>
          <w:sz w:val="20"/>
          <w:szCs w:val="20"/>
        </w:rPr>
      </w:pPr>
      <w:r w:rsidRPr="00E665AC">
        <w:rPr>
          <w:rFonts w:ascii="Times" w:eastAsia="Times New Roman" w:hAnsi="Times" w:cs="Times New Roman"/>
          <w:b/>
          <w:sz w:val="20"/>
          <w:szCs w:val="20"/>
        </w:rPr>
        <w:t>10.</w:t>
      </w:r>
      <w:r w:rsidRPr="00E665AC">
        <w:rPr>
          <w:b/>
        </w:rPr>
        <w:t xml:space="preserve"> </w:t>
      </w:r>
      <w:r w:rsidR="00E55B4E" w:rsidRPr="00E55B4E">
        <w:rPr>
          <w:rFonts w:ascii="Times" w:eastAsia="Times New Roman" w:hAnsi="Times" w:cs="Times New Roman"/>
          <w:b/>
          <w:sz w:val="20"/>
          <w:szCs w:val="20"/>
        </w:rPr>
        <w:t xml:space="preserve">Mahipathy, S. R. R. V., Durairaj, A. R., Sundaramurthy, N., &amp; Jayachandiran, A. P. (2020). Lateral genicular artery flap for reconstruction of defects around the knee: a series of 5 cases. International Surgery Journal, 7(10), 3411-3413. </w:t>
      </w:r>
      <w:hyperlink r:id="rId32" w:history="1">
        <w:r w:rsidR="00E55B4E" w:rsidRPr="00880CCC">
          <w:rPr>
            <w:rStyle w:val="Lienhypertexte"/>
            <w:rFonts w:ascii="Times" w:eastAsia="Times New Roman" w:hAnsi="Times" w:cs="Times New Roman"/>
            <w:b/>
            <w:sz w:val="20"/>
            <w:szCs w:val="20"/>
          </w:rPr>
          <w:t>https://doi.org/10.18203/2349-2902.isj20204146</w:t>
        </w:r>
      </w:hyperlink>
      <w:r w:rsidR="00E55B4E">
        <w:rPr>
          <w:rFonts w:ascii="Times" w:eastAsia="Times New Roman" w:hAnsi="Times" w:cs="Times New Roman"/>
          <w:b/>
          <w:sz w:val="20"/>
          <w:szCs w:val="20"/>
        </w:rPr>
        <w:t xml:space="preserve"> </w:t>
      </w:r>
    </w:p>
    <w:p w14:paraId="29CA8637" w14:textId="1D9AD475" w:rsidR="00540D18" w:rsidRPr="00540D18" w:rsidRDefault="000F22B4" w:rsidP="00F72B50">
      <w:pPr>
        <w:jc w:val="both"/>
        <w:rPr>
          <w:rFonts w:eastAsia="Times New Roman" w:cs="Times New Roman"/>
          <w:b/>
        </w:rPr>
      </w:pPr>
      <w:r w:rsidRPr="00540D18">
        <w:rPr>
          <w:rFonts w:ascii="Times" w:eastAsia="Times New Roman" w:hAnsi="Times" w:cs="Times New Roman"/>
          <w:b/>
          <w:sz w:val="20"/>
          <w:szCs w:val="20"/>
        </w:rPr>
        <w:t>11.</w:t>
      </w:r>
      <w:r w:rsidRPr="00540D18">
        <w:rPr>
          <w:rFonts w:ascii="Times" w:hAnsi="Times" w:cs="Times"/>
          <w:b/>
          <w:bCs/>
          <w:sz w:val="20"/>
          <w:szCs w:val="20"/>
        </w:rPr>
        <w:t xml:space="preserve"> </w:t>
      </w:r>
      <w:r w:rsidR="00E81683" w:rsidRPr="00E81683">
        <w:rPr>
          <w:rFonts w:ascii="Times" w:eastAsia="Times New Roman" w:hAnsi="Times" w:cs="Times New Roman"/>
          <w:b/>
          <w:bCs/>
          <w:sz w:val="20"/>
          <w:szCs w:val="20"/>
        </w:rPr>
        <w:t xml:space="preserve">Landry, G. J., Carlson, J. R., Liem, T. K., Mitchell, E. L., Edwards, J. M., &amp; Moneta, G. L. (2009). The sartorius muscle flap: An important adjunct for complicated femoral wounds involving vascular grafts. American Journal of Surgery, 197(5), 655-659. </w:t>
      </w:r>
      <w:hyperlink r:id="rId33" w:history="1">
        <w:r w:rsidR="00E81683" w:rsidRPr="00880CCC">
          <w:rPr>
            <w:rStyle w:val="Lienhypertexte"/>
            <w:rFonts w:ascii="Times" w:eastAsia="Times New Roman" w:hAnsi="Times" w:cs="Times New Roman"/>
            <w:b/>
            <w:bCs/>
            <w:sz w:val="20"/>
            <w:szCs w:val="20"/>
          </w:rPr>
          <w:t>https://doi.org/10.1016/j.amjsurg.2008.12.020</w:t>
        </w:r>
      </w:hyperlink>
      <w:r w:rsidR="00E81683">
        <w:rPr>
          <w:rFonts w:ascii="Times" w:eastAsia="Times New Roman" w:hAnsi="Times" w:cs="Times New Roman"/>
          <w:b/>
          <w:bCs/>
          <w:sz w:val="20"/>
          <w:szCs w:val="20"/>
        </w:rPr>
        <w:t xml:space="preserve"> </w:t>
      </w:r>
      <w:r w:rsidR="00540D18" w:rsidRPr="00540D18">
        <w:rPr>
          <w:rFonts w:eastAsia="Times New Roman" w:cs="Times New Roman"/>
          <w:b/>
        </w:rPr>
        <w:t xml:space="preserve">  </w:t>
      </w:r>
    </w:p>
    <w:p w14:paraId="33DC18EA" w14:textId="01133D64" w:rsidR="005F6A2C" w:rsidRPr="005F6A2C" w:rsidRDefault="000F22B4" w:rsidP="00F72B50">
      <w:pPr>
        <w:jc w:val="both"/>
        <w:rPr>
          <w:rFonts w:ascii="Times" w:eastAsia="Times New Roman" w:hAnsi="Times" w:cs="Arial"/>
          <w:b/>
          <w:sz w:val="20"/>
          <w:szCs w:val="20"/>
        </w:rPr>
      </w:pPr>
      <w:r w:rsidRPr="005F6A2C">
        <w:rPr>
          <w:rFonts w:ascii="Times" w:eastAsia="Times New Roman" w:hAnsi="Times" w:cs="Arial"/>
          <w:b/>
          <w:sz w:val="20"/>
          <w:szCs w:val="20"/>
        </w:rPr>
        <w:t>12.</w:t>
      </w:r>
      <w:r w:rsidRPr="005F6A2C">
        <w:rPr>
          <w:rFonts w:ascii="Times" w:hAnsi="Times" w:cs="Arial"/>
          <w:b/>
          <w:sz w:val="20"/>
          <w:szCs w:val="20"/>
        </w:rPr>
        <w:t xml:space="preserve"> </w:t>
      </w:r>
      <w:r w:rsidR="000B07F6" w:rsidRPr="000B07F6">
        <w:rPr>
          <w:rFonts w:ascii="Times" w:eastAsia="Times New Roman" w:hAnsi="Times" w:cs="Arial"/>
          <w:b/>
          <w:sz w:val="20"/>
          <w:szCs w:val="20"/>
          <w:shd w:val="clear" w:color="auto" w:fill="FFFFFF"/>
        </w:rPr>
        <w:t xml:space="preserve">Yavari, A., Delavari, C., Etemad, O., &amp; Molaei, H. (2024). Propeller Flaps in Reconstruction of Tissue Defects Around Knee. *Japanese Journal of Medical Research*, *2*(2), 1-3. </w:t>
      </w:r>
      <w:hyperlink r:id="rId34" w:history="1">
        <w:r w:rsidR="000B07F6" w:rsidRPr="00880CCC">
          <w:rPr>
            <w:rStyle w:val="Lienhypertexte"/>
            <w:rFonts w:ascii="Times" w:eastAsia="Times New Roman" w:hAnsi="Times" w:cs="Arial"/>
            <w:b/>
            <w:sz w:val="20"/>
            <w:szCs w:val="20"/>
            <w:shd w:val="clear" w:color="auto" w:fill="FFFFFF"/>
          </w:rPr>
          <w:t>https://doi.org/10.33425/2993-6799.1016</w:t>
        </w:r>
      </w:hyperlink>
      <w:r w:rsidR="000B07F6">
        <w:rPr>
          <w:rFonts w:ascii="Times" w:eastAsia="Times New Roman" w:hAnsi="Times" w:cs="Arial"/>
          <w:b/>
          <w:sz w:val="20"/>
          <w:szCs w:val="20"/>
          <w:shd w:val="clear" w:color="auto" w:fill="FFFFFF"/>
        </w:rPr>
        <w:t xml:space="preserve"> </w:t>
      </w:r>
    </w:p>
    <w:p w14:paraId="2E2577B1" w14:textId="198B195A" w:rsidR="000F22B4" w:rsidRPr="00E665AC" w:rsidRDefault="000F22B4" w:rsidP="00F72B50">
      <w:pPr>
        <w:widowControl w:val="0"/>
        <w:autoSpaceDE w:val="0"/>
        <w:autoSpaceDN w:val="0"/>
        <w:adjustRightInd w:val="0"/>
        <w:jc w:val="both"/>
        <w:rPr>
          <w:rFonts w:ascii="Times" w:hAnsi="Times" w:cs="Times"/>
          <w:b/>
          <w:sz w:val="20"/>
          <w:szCs w:val="20"/>
        </w:rPr>
      </w:pPr>
      <w:r w:rsidRPr="00E665AC">
        <w:rPr>
          <w:rFonts w:ascii="Times" w:hAnsi="Times" w:cs="Times"/>
          <w:b/>
          <w:sz w:val="20"/>
          <w:szCs w:val="20"/>
        </w:rPr>
        <w:t>13.</w:t>
      </w:r>
      <w:r w:rsidRPr="00E665AC">
        <w:rPr>
          <w:b/>
        </w:rPr>
        <w:t xml:space="preserve"> </w:t>
      </w:r>
      <w:r w:rsidR="00F46885" w:rsidRPr="00F46885">
        <w:rPr>
          <w:rFonts w:ascii="Times" w:hAnsi="Times" w:cs="Times"/>
          <w:b/>
          <w:sz w:val="20"/>
          <w:szCs w:val="20"/>
        </w:rPr>
        <w:t xml:space="preserve">Whiteside, L. A. (2013). Surgical technique: Vastus medialis and vastus lateralis as flap transfer for knee extensor mechanism deficiency. Clinical Orthopaedics and Related Research, 471(1), 221–230. </w:t>
      </w:r>
      <w:hyperlink r:id="rId35" w:history="1">
        <w:r w:rsidR="00F46885" w:rsidRPr="00880CCC">
          <w:rPr>
            <w:rStyle w:val="Lienhypertexte"/>
            <w:rFonts w:ascii="Times" w:hAnsi="Times" w:cs="Times"/>
            <w:b/>
            <w:sz w:val="20"/>
            <w:szCs w:val="20"/>
          </w:rPr>
          <w:t>https://doi.org/10.1007/s11999-012-2532-z</w:t>
        </w:r>
      </w:hyperlink>
      <w:r w:rsidR="00F46885">
        <w:rPr>
          <w:rFonts w:ascii="Times" w:hAnsi="Times" w:cs="Times"/>
          <w:b/>
          <w:sz w:val="20"/>
          <w:szCs w:val="20"/>
        </w:rPr>
        <w:t xml:space="preserve"> </w:t>
      </w:r>
    </w:p>
    <w:p w14:paraId="6E6D894E" w14:textId="1FBC87DE" w:rsidR="000F22B4" w:rsidRPr="00E665AC" w:rsidRDefault="000F22B4" w:rsidP="00F72B50">
      <w:pPr>
        <w:jc w:val="both"/>
        <w:rPr>
          <w:rFonts w:ascii="Times" w:eastAsia="Times New Roman" w:hAnsi="Times" w:cs="Times New Roman"/>
          <w:b/>
          <w:sz w:val="20"/>
          <w:szCs w:val="20"/>
        </w:rPr>
      </w:pPr>
      <w:r w:rsidRPr="00E665AC">
        <w:rPr>
          <w:rFonts w:ascii="Times" w:eastAsia="Times New Roman" w:hAnsi="Times" w:cs="Times New Roman"/>
          <w:b/>
          <w:sz w:val="20"/>
          <w:szCs w:val="20"/>
        </w:rPr>
        <w:t>14.</w:t>
      </w:r>
      <w:r w:rsidRPr="00E665AC">
        <w:rPr>
          <w:b/>
        </w:rPr>
        <w:t xml:space="preserve"> </w:t>
      </w:r>
      <w:r w:rsidR="000B4F0F" w:rsidRPr="000B4F0F">
        <w:rPr>
          <w:rFonts w:ascii="Times" w:eastAsia="Times New Roman" w:hAnsi="Times" w:cs="Times New Roman"/>
          <w:b/>
          <w:sz w:val="20"/>
          <w:szCs w:val="20"/>
        </w:rPr>
        <w:t xml:space="preserve">Gravvanis, A., Kyriakopoulos, A., Kateros, K., &amp; Tsoutsos, D. (2014). Flap reconstruction of the knee: A review of current concepts and a proposed algorithm. World Journal of Orthopedics. </w:t>
      </w:r>
      <w:hyperlink r:id="rId36" w:history="1">
        <w:r w:rsidR="000B4F0F" w:rsidRPr="00880CCC">
          <w:rPr>
            <w:rStyle w:val="Lienhypertexte"/>
            <w:rFonts w:ascii="Times" w:eastAsia="Times New Roman" w:hAnsi="Times" w:cs="Times New Roman"/>
            <w:b/>
            <w:sz w:val="20"/>
            <w:szCs w:val="20"/>
          </w:rPr>
          <w:t>https://doi.org/10.5312/wjo.v5.i5.603</w:t>
        </w:r>
      </w:hyperlink>
      <w:r w:rsidR="000B4F0F">
        <w:rPr>
          <w:rFonts w:ascii="Times" w:eastAsia="Times New Roman" w:hAnsi="Times" w:cs="Times New Roman"/>
          <w:b/>
          <w:sz w:val="20"/>
          <w:szCs w:val="20"/>
        </w:rPr>
        <w:t xml:space="preserve"> </w:t>
      </w:r>
    </w:p>
    <w:p w14:paraId="63D27E29" w14:textId="599C7E44" w:rsidR="000F22B4" w:rsidRPr="00E665AC" w:rsidRDefault="000F22B4" w:rsidP="00F72B50">
      <w:pPr>
        <w:jc w:val="both"/>
        <w:rPr>
          <w:rFonts w:ascii="Times" w:eastAsia="Times New Roman" w:hAnsi="Times" w:cs="Times New Roman"/>
          <w:b/>
          <w:sz w:val="20"/>
          <w:szCs w:val="20"/>
        </w:rPr>
      </w:pPr>
      <w:r w:rsidRPr="00E665AC">
        <w:rPr>
          <w:rFonts w:ascii="Times" w:eastAsia="Times New Roman" w:hAnsi="Times" w:cs="Times New Roman"/>
          <w:b/>
          <w:sz w:val="20"/>
          <w:szCs w:val="20"/>
        </w:rPr>
        <w:t>15.</w:t>
      </w:r>
      <w:r w:rsidRPr="00E665AC">
        <w:rPr>
          <w:b/>
        </w:rPr>
        <w:t xml:space="preserve"> </w:t>
      </w:r>
      <w:r w:rsidR="00111A32" w:rsidRPr="00111A32">
        <w:rPr>
          <w:rFonts w:ascii="Times" w:eastAsia="Times New Roman" w:hAnsi="Times" w:cs="Times New Roman"/>
          <w:b/>
          <w:sz w:val="20"/>
          <w:szCs w:val="20"/>
        </w:rPr>
        <w:t xml:space="preserve">Rao, A. S., Kartheek, B. J., &amp; Yeshwanth, M. (2023). The Role Of Gastrocnemius Myocutaneous Flap In Covering Defects Of Proximal And Middle Third Of Leg. Paripex - Indian Journal Of Research. </w:t>
      </w:r>
      <w:hyperlink r:id="rId37" w:history="1">
        <w:r w:rsidR="00111A32" w:rsidRPr="00880CCC">
          <w:rPr>
            <w:rStyle w:val="Lienhypertexte"/>
            <w:rFonts w:ascii="Times" w:eastAsia="Times New Roman" w:hAnsi="Times" w:cs="Times New Roman"/>
            <w:b/>
            <w:sz w:val="20"/>
            <w:szCs w:val="20"/>
          </w:rPr>
          <w:t>https://doi.org/10.36106/paripex/2907304</w:t>
        </w:r>
      </w:hyperlink>
      <w:r w:rsidR="00111A32">
        <w:rPr>
          <w:rFonts w:ascii="Times" w:eastAsia="Times New Roman" w:hAnsi="Times" w:cs="Times New Roman"/>
          <w:b/>
          <w:sz w:val="20"/>
          <w:szCs w:val="20"/>
        </w:rPr>
        <w:t xml:space="preserve"> </w:t>
      </w:r>
    </w:p>
    <w:p w14:paraId="114A7559" w14:textId="262D2BA0" w:rsidR="003545FD" w:rsidRPr="00E665AC" w:rsidRDefault="00E665AC" w:rsidP="00F72B50">
      <w:pPr>
        <w:pStyle w:val="NormalWeb"/>
        <w:shd w:val="clear" w:color="auto" w:fill="FFFFFF"/>
        <w:spacing w:before="0" w:beforeAutospacing="0" w:after="0" w:afterAutospacing="0"/>
        <w:jc w:val="both"/>
        <w:rPr>
          <w:rFonts w:cs="Arial"/>
          <w:b/>
          <w:color w:val="222222"/>
        </w:rPr>
      </w:pPr>
      <w:r w:rsidRPr="00E665AC">
        <w:rPr>
          <w:rFonts w:cs="Arial"/>
          <w:b/>
          <w:color w:val="222222"/>
        </w:rPr>
        <w:t xml:space="preserve">16. </w:t>
      </w:r>
      <w:r w:rsidR="003545FD" w:rsidRPr="003545FD">
        <w:rPr>
          <w:rFonts w:cs="Arial"/>
          <w:b/>
          <w:color w:val="222222"/>
        </w:rPr>
        <w:t xml:space="preserve">Bharathi, R. R., Ramkumar, S., &amp; Venkatramani, H. (2019). Soft Tissue Coverage for Defects around the Knee Joint. Indian Journal of Plastic Surgery. </w:t>
      </w:r>
      <w:hyperlink r:id="rId38" w:history="1">
        <w:r w:rsidR="003545FD" w:rsidRPr="00880CCC">
          <w:rPr>
            <w:rStyle w:val="Lienhypertexte"/>
            <w:rFonts w:cs="Arial"/>
            <w:b/>
          </w:rPr>
          <w:t>https://doi.org/10.1055/s-0039-1688536</w:t>
        </w:r>
      </w:hyperlink>
      <w:r w:rsidR="003545FD">
        <w:rPr>
          <w:rFonts w:cs="Arial"/>
          <w:b/>
          <w:color w:val="222222"/>
        </w:rPr>
        <w:t xml:space="preserve"> </w:t>
      </w:r>
    </w:p>
    <w:p w14:paraId="14B5F4AE" w14:textId="5E00A727" w:rsidR="00E665AC" w:rsidRPr="00E665AC" w:rsidRDefault="00E665AC" w:rsidP="00F72B50">
      <w:pPr>
        <w:pStyle w:val="NormalWeb"/>
        <w:shd w:val="clear" w:color="auto" w:fill="FFFFFF"/>
        <w:spacing w:before="0" w:beforeAutospacing="0" w:after="0" w:afterAutospacing="0"/>
        <w:jc w:val="both"/>
        <w:rPr>
          <w:rFonts w:cs="Arial"/>
          <w:b/>
          <w:color w:val="222222"/>
        </w:rPr>
      </w:pPr>
      <w:r w:rsidRPr="00E665AC">
        <w:rPr>
          <w:rFonts w:cs="Arial"/>
          <w:b/>
          <w:color w:val="222222"/>
        </w:rPr>
        <w:t xml:space="preserve">17. </w:t>
      </w:r>
      <w:r w:rsidR="007F1357" w:rsidRPr="007F1357">
        <w:rPr>
          <w:rFonts w:cs="Arial"/>
          <w:b/>
          <w:color w:val="222222"/>
        </w:rPr>
        <w:t xml:space="preserve">Lankaram, J. J., Rasheedha Begum, U., Karthikeyan, G., &amp; Ramadevi, V. (2019). Analysis of challenging reconstruction of soft tissue defects around the knee joint and evolving a treatment algorithm. International Journal of Research in Orthopaedics, 6(1), 151-157. </w:t>
      </w:r>
      <w:hyperlink r:id="rId39" w:history="1">
        <w:r w:rsidR="007F1357" w:rsidRPr="00880CCC">
          <w:rPr>
            <w:rStyle w:val="Lienhypertexte"/>
            <w:rFonts w:cs="Arial"/>
            <w:b/>
          </w:rPr>
          <w:t>https://doi.org/10.18203/issn.2455-4510.IntJResOrthop20195809</w:t>
        </w:r>
      </w:hyperlink>
      <w:r w:rsidR="007F1357">
        <w:rPr>
          <w:rFonts w:cs="Arial"/>
          <w:b/>
          <w:color w:val="222222"/>
        </w:rPr>
        <w:t xml:space="preserve"> </w:t>
      </w:r>
    </w:p>
    <w:p w14:paraId="23786FDC" w14:textId="1C1718E1" w:rsidR="00E665AC" w:rsidRPr="00E665AC" w:rsidRDefault="00E665AC" w:rsidP="00F72B50">
      <w:pPr>
        <w:pStyle w:val="NormalWeb"/>
        <w:shd w:val="clear" w:color="auto" w:fill="FFFFFF"/>
        <w:spacing w:before="0" w:beforeAutospacing="0" w:after="0" w:afterAutospacing="0"/>
        <w:jc w:val="both"/>
        <w:rPr>
          <w:rFonts w:cs="Arial"/>
          <w:b/>
          <w:color w:val="222222"/>
        </w:rPr>
      </w:pPr>
      <w:r w:rsidRPr="00E665AC">
        <w:rPr>
          <w:rFonts w:cs="Arial"/>
          <w:b/>
          <w:color w:val="222222"/>
        </w:rPr>
        <w:t xml:space="preserve">18. </w:t>
      </w:r>
      <w:r w:rsidR="005B5287" w:rsidRPr="005B5287">
        <w:rPr>
          <w:rFonts w:cs="Arial"/>
          <w:b/>
          <w:color w:val="222222"/>
        </w:rPr>
        <w:t xml:space="preserve">Hamrouni, N., Højvig, J., Knudsen, U., Skovgaard, K., Jensen, L., Bonde, C., &amp; Odgaard, A. (2024). Microvascular free flap coverage of complex soft tissue defects after revision total knee arthroplasty: a cross-sectional observation study. Acta Orthopaedica, 95, 186-191. </w:t>
      </w:r>
      <w:hyperlink r:id="rId40" w:history="1">
        <w:r w:rsidR="005B5287" w:rsidRPr="00880CCC">
          <w:rPr>
            <w:rStyle w:val="Lienhypertexte"/>
            <w:rFonts w:cs="Arial"/>
            <w:b/>
          </w:rPr>
          <w:t>https://doi.org/10.2340/17453674.2024.40183</w:t>
        </w:r>
      </w:hyperlink>
      <w:r w:rsidR="005B5287">
        <w:rPr>
          <w:rFonts w:cs="Arial"/>
          <w:b/>
          <w:color w:val="222222"/>
        </w:rPr>
        <w:t xml:space="preserve"> </w:t>
      </w:r>
    </w:p>
    <w:p w14:paraId="5E680AAF" w14:textId="3B2EB87B" w:rsidR="00E665AC" w:rsidRPr="00E665AC" w:rsidRDefault="00E665AC" w:rsidP="00F72B50">
      <w:pPr>
        <w:pStyle w:val="NormalWeb"/>
        <w:shd w:val="clear" w:color="auto" w:fill="FFFFFF"/>
        <w:spacing w:before="0" w:beforeAutospacing="0" w:after="0" w:afterAutospacing="0"/>
        <w:jc w:val="both"/>
        <w:rPr>
          <w:rFonts w:cs="Arial"/>
          <w:b/>
          <w:color w:val="222222"/>
        </w:rPr>
      </w:pPr>
      <w:r w:rsidRPr="00E665AC">
        <w:rPr>
          <w:rFonts w:cs="Arial"/>
          <w:b/>
          <w:color w:val="222222"/>
        </w:rPr>
        <w:t xml:space="preserve">19. </w:t>
      </w:r>
      <w:r w:rsidR="000E15B4" w:rsidRPr="000E15B4">
        <w:rPr>
          <w:rFonts w:cs="Arial"/>
          <w:b/>
          <w:color w:val="222222"/>
        </w:rPr>
        <w:t xml:space="preserve">Gupta, R., Weisberger, J., Herzog, I., Roth, J., &amp; Lee, E. (2024). Utilization of the gastrocnemius flap for post-traumatic knee reconstruction: a systematic review. *European Journal of Orthopaedic Surgery &amp; Traumatology*, *34*(5), 2255–2261. </w:t>
      </w:r>
      <w:hyperlink r:id="rId41" w:history="1">
        <w:r w:rsidR="000E15B4" w:rsidRPr="00880CCC">
          <w:rPr>
            <w:rStyle w:val="Lienhypertexte"/>
            <w:rFonts w:cs="Arial"/>
            <w:b/>
          </w:rPr>
          <w:t>https://doi.org/10.1007/s00590-024-03938-2</w:t>
        </w:r>
      </w:hyperlink>
      <w:r w:rsidR="000E15B4">
        <w:rPr>
          <w:rFonts w:cs="Arial"/>
          <w:b/>
          <w:color w:val="222222"/>
        </w:rPr>
        <w:t xml:space="preserve"> </w:t>
      </w:r>
    </w:p>
    <w:p w14:paraId="6A6C2D89" w14:textId="39298F8D" w:rsidR="000006F6" w:rsidRPr="00F72B50" w:rsidRDefault="00E665AC" w:rsidP="00F72B50">
      <w:pPr>
        <w:jc w:val="both"/>
        <w:rPr>
          <w:rFonts w:ascii="Times" w:eastAsia="Times New Roman" w:hAnsi="Times" w:cs="Arial"/>
          <w:b/>
          <w:sz w:val="20"/>
          <w:szCs w:val="20"/>
          <w:shd w:val="clear" w:color="auto" w:fill="FFFFFF"/>
        </w:rPr>
      </w:pPr>
      <w:r w:rsidRPr="005F6A2C">
        <w:rPr>
          <w:rFonts w:ascii="Times" w:hAnsi="Times" w:cs="Arial"/>
          <w:b/>
          <w:color w:val="222222"/>
          <w:sz w:val="20"/>
          <w:szCs w:val="20"/>
        </w:rPr>
        <w:t xml:space="preserve">20. </w:t>
      </w:r>
      <w:r w:rsidR="00F1498A" w:rsidRPr="00F1498A">
        <w:rPr>
          <w:rFonts w:ascii="Times" w:eastAsia="Times New Roman" w:hAnsi="Times" w:cs="Arial"/>
          <w:b/>
          <w:sz w:val="20"/>
          <w:szCs w:val="20"/>
          <w:shd w:val="clear" w:color="auto" w:fill="FFFFFF"/>
        </w:rPr>
        <w:t xml:space="preserve">Ri, S. B., Ryu, J. S., Kim, K. C., Kim, K. C., &amp; Rim, C. G. (2025). Reconstruction of Broad Soft Tissue Defect around Knee with Combined Perforator Flaps. International Journal of Clinical and Experimental Physiology, 11(4), 148-152. </w:t>
      </w:r>
      <w:hyperlink r:id="rId42" w:history="1">
        <w:r w:rsidR="00F1498A" w:rsidRPr="00880CCC">
          <w:rPr>
            <w:rStyle w:val="Lienhypertexte"/>
            <w:rFonts w:ascii="Times" w:eastAsia="Times New Roman" w:hAnsi="Times" w:cs="Arial"/>
            <w:b/>
            <w:sz w:val="20"/>
            <w:szCs w:val="20"/>
            <w:shd w:val="clear" w:color="auto" w:fill="FFFFFF"/>
          </w:rPr>
          <w:t>https://doi.org/10.5530/ijcep.2024.11.4.28</w:t>
        </w:r>
      </w:hyperlink>
      <w:r w:rsidR="00F1498A">
        <w:rPr>
          <w:rFonts w:ascii="Times" w:eastAsia="Times New Roman" w:hAnsi="Times" w:cs="Arial"/>
          <w:b/>
          <w:sz w:val="20"/>
          <w:szCs w:val="20"/>
          <w:shd w:val="clear" w:color="auto" w:fill="FFFFFF"/>
        </w:rPr>
        <w:t xml:space="preserve"> </w:t>
      </w:r>
    </w:p>
    <w:p w14:paraId="2D826F08" w14:textId="49A2F952" w:rsidR="00E665AC" w:rsidRPr="000006F6" w:rsidRDefault="00E665AC" w:rsidP="00F72B50">
      <w:pPr>
        <w:jc w:val="both"/>
        <w:rPr>
          <w:rFonts w:ascii="Times" w:hAnsi="Times" w:cs="Arial"/>
          <w:b/>
          <w:color w:val="222222"/>
          <w:sz w:val="20"/>
          <w:szCs w:val="20"/>
        </w:rPr>
      </w:pPr>
      <w:r w:rsidRPr="000006F6">
        <w:rPr>
          <w:rFonts w:ascii="Times" w:hAnsi="Times" w:cs="Arial"/>
          <w:b/>
          <w:color w:val="222222"/>
          <w:sz w:val="20"/>
          <w:szCs w:val="20"/>
        </w:rPr>
        <w:t>21.</w:t>
      </w:r>
      <w:r w:rsidR="000006F6" w:rsidRPr="000006F6">
        <w:rPr>
          <w:rFonts w:ascii="Times" w:hAnsi="Times" w:cs="Arial"/>
          <w:b/>
          <w:color w:val="222222"/>
          <w:sz w:val="20"/>
          <w:szCs w:val="20"/>
        </w:rPr>
        <w:t xml:space="preserve"> </w:t>
      </w:r>
      <w:r w:rsidR="00DE2426" w:rsidRPr="00DE2426">
        <w:rPr>
          <w:rFonts w:ascii="Times" w:hAnsi="Times" w:cs="Arial"/>
          <w:b/>
          <w:color w:val="222222"/>
          <w:sz w:val="20"/>
          <w:szCs w:val="20"/>
        </w:rPr>
        <w:t xml:space="preserve">Kwon, H., Lee, S., Kim, S., Song, S. H., Oh, S., Kim, J., Kyung, H., Yang, H. J., &amp; Ha, Y. (2023). Reconstruction of complex knee wounds with a distally based gracilis flap and gastrocnemius myocutaneous flap: A case report. Frontiers in Surgery, 10, 1109936. </w:t>
      </w:r>
      <w:hyperlink r:id="rId43" w:history="1">
        <w:r w:rsidR="00DE2426" w:rsidRPr="00880CCC">
          <w:rPr>
            <w:rStyle w:val="Lienhypertexte"/>
            <w:rFonts w:ascii="Times" w:hAnsi="Times" w:cs="Arial"/>
            <w:b/>
            <w:sz w:val="20"/>
            <w:szCs w:val="20"/>
          </w:rPr>
          <w:t>https://doi.org/10.3389/fsurg.2023.1109936</w:t>
        </w:r>
      </w:hyperlink>
      <w:r w:rsidR="00DE2426">
        <w:rPr>
          <w:rFonts w:ascii="Times" w:hAnsi="Times" w:cs="Arial"/>
          <w:b/>
          <w:color w:val="222222"/>
          <w:sz w:val="20"/>
          <w:szCs w:val="20"/>
        </w:rPr>
        <w:t xml:space="preserve"> </w:t>
      </w:r>
      <w:r w:rsidRPr="000006F6">
        <w:rPr>
          <w:rFonts w:ascii="Times" w:hAnsi="Times" w:cs="Arial"/>
          <w:b/>
          <w:color w:val="222222"/>
          <w:sz w:val="20"/>
          <w:szCs w:val="20"/>
        </w:rPr>
        <w:t xml:space="preserve"> </w:t>
      </w:r>
    </w:p>
    <w:p w14:paraId="7FEA44D8" w14:textId="66B6E7C1" w:rsidR="00E665AC" w:rsidRPr="00E665AC" w:rsidRDefault="00E665AC" w:rsidP="00F72B50">
      <w:pPr>
        <w:pStyle w:val="NormalWeb"/>
        <w:shd w:val="clear" w:color="auto" w:fill="FFFFFF"/>
        <w:spacing w:before="0" w:beforeAutospacing="0" w:after="0" w:afterAutospacing="0"/>
        <w:jc w:val="both"/>
        <w:rPr>
          <w:rFonts w:cs="Arial"/>
          <w:b/>
          <w:color w:val="222222"/>
        </w:rPr>
      </w:pPr>
      <w:r w:rsidRPr="00E665AC">
        <w:rPr>
          <w:rFonts w:cs="Arial"/>
          <w:b/>
          <w:color w:val="222222"/>
        </w:rPr>
        <w:t xml:space="preserve">22. </w:t>
      </w:r>
      <w:r w:rsidR="005458F5" w:rsidRPr="005458F5">
        <w:rPr>
          <w:rFonts w:cs="Arial"/>
          <w:b/>
          <w:color w:val="222222"/>
        </w:rPr>
        <w:t xml:space="preserve">Ha, Y., Lee, B. H., Park, J. A., &amp; Kim, Y. H. (2023). Reconstruction of soft tissue defect around knee with thoracodorsal artery perforator flap and muscle-sparing latissimus dorsi flap. Microsurgery, 43(7), 665-675. </w:t>
      </w:r>
      <w:hyperlink r:id="rId44" w:history="1">
        <w:r w:rsidR="005458F5" w:rsidRPr="00880CCC">
          <w:rPr>
            <w:rStyle w:val="Lienhypertexte"/>
            <w:rFonts w:cs="Arial"/>
            <w:b/>
          </w:rPr>
          <w:t>https://doi.org/10.1002/micr.31024</w:t>
        </w:r>
      </w:hyperlink>
      <w:r w:rsidR="005458F5">
        <w:rPr>
          <w:rFonts w:cs="Arial"/>
          <w:b/>
          <w:color w:val="222222"/>
        </w:rPr>
        <w:t xml:space="preserve"> </w:t>
      </w:r>
    </w:p>
    <w:p w14:paraId="723BBCBB" w14:textId="2974FAAD" w:rsidR="00F601E6" w:rsidRDefault="00E665AC" w:rsidP="00F72B50">
      <w:pPr>
        <w:pStyle w:val="NormalWeb"/>
        <w:shd w:val="clear" w:color="auto" w:fill="FFFFFF"/>
        <w:spacing w:before="0" w:beforeAutospacing="0" w:after="0" w:afterAutospacing="0"/>
        <w:jc w:val="both"/>
        <w:rPr>
          <w:rFonts w:cs="Arial"/>
          <w:b/>
          <w:color w:val="222222"/>
        </w:rPr>
      </w:pPr>
      <w:r w:rsidRPr="00E665AC">
        <w:rPr>
          <w:rFonts w:cs="Arial"/>
          <w:b/>
          <w:color w:val="222222"/>
        </w:rPr>
        <w:t xml:space="preserve">23. </w:t>
      </w:r>
      <w:r w:rsidR="00F34CA3" w:rsidRPr="00F34CA3">
        <w:rPr>
          <w:rFonts w:cs="Arial"/>
          <w:b/>
          <w:color w:val="222222"/>
        </w:rPr>
        <w:t xml:space="preserve">Kim, D., Kim, J., Jeong, W., Jo, T., &amp; Choi, J. (2021). Modified Medial Gastrocnemius Myocutaneous Flap Technique for Knee Joint Coverage after Total Knee Arthroplasty. Journal of Wound Management and Research. </w:t>
      </w:r>
      <w:hyperlink r:id="rId45" w:history="1">
        <w:r w:rsidR="00F34CA3" w:rsidRPr="00880CCC">
          <w:rPr>
            <w:rStyle w:val="Lienhypertexte"/>
            <w:rFonts w:cs="Arial"/>
            <w:b/>
          </w:rPr>
          <w:t>https://doi.org/10.22467/jwmr.2020.01396</w:t>
        </w:r>
      </w:hyperlink>
      <w:r w:rsidR="00F34CA3">
        <w:rPr>
          <w:rFonts w:cs="Arial"/>
          <w:b/>
          <w:color w:val="222222"/>
        </w:rPr>
        <w:t xml:space="preserve"> </w:t>
      </w:r>
    </w:p>
    <w:p w14:paraId="421AA53B" w14:textId="328FEAD7" w:rsidR="00540D18" w:rsidRPr="004D0191" w:rsidRDefault="00540D18" w:rsidP="00F72B50">
      <w:pPr>
        <w:pStyle w:val="NormalWeb"/>
        <w:shd w:val="clear" w:color="auto" w:fill="FFFFFF"/>
        <w:spacing w:before="0" w:beforeAutospacing="0" w:after="0" w:afterAutospacing="0"/>
        <w:jc w:val="both"/>
        <w:rPr>
          <w:rFonts w:cs="Arial"/>
          <w:b/>
        </w:rPr>
      </w:pPr>
      <w:r w:rsidRPr="004D0191">
        <w:rPr>
          <w:rFonts w:cs="Arial"/>
          <w:b/>
        </w:rPr>
        <w:t>24</w:t>
      </w:r>
      <w:r w:rsidRPr="004D0191">
        <w:rPr>
          <w:b/>
        </w:rPr>
        <w:t xml:space="preserve">. </w:t>
      </w:r>
      <w:r w:rsidR="00860BB5" w:rsidRPr="00860BB5">
        <w:rPr>
          <w:rFonts w:cs="Arial"/>
          <w:b/>
        </w:rPr>
        <w:t xml:space="preserve">Jeong, S.-H., Baik, S.-H., Namgoong, S., Dhong, E.-S., &amp; Han, S.-K. (2023). An algorithmic approach to soft-tissue reconstruction around the knee using anterolateral thigh perforator flap in patients with post-traumatic knee osteomyelitis. Frontiers in Surgery. </w:t>
      </w:r>
      <w:hyperlink r:id="rId46" w:history="1">
        <w:r w:rsidR="00860BB5" w:rsidRPr="00880CCC">
          <w:rPr>
            <w:rStyle w:val="Lienhypertexte"/>
            <w:rFonts w:cs="Arial"/>
            <w:b/>
          </w:rPr>
          <w:t>https://doi.org/10.3389/fsurg.2023.982669</w:t>
        </w:r>
      </w:hyperlink>
      <w:r w:rsidR="00860BB5">
        <w:rPr>
          <w:rFonts w:cs="Arial"/>
          <w:b/>
        </w:rPr>
        <w:t xml:space="preserve"> </w:t>
      </w:r>
    </w:p>
    <w:p w14:paraId="288F4D18" w14:textId="59E5629A" w:rsidR="004C59EF" w:rsidRPr="004D0191" w:rsidRDefault="004C59EF" w:rsidP="00F72B50">
      <w:pPr>
        <w:widowControl w:val="0"/>
        <w:autoSpaceDE w:val="0"/>
        <w:autoSpaceDN w:val="0"/>
        <w:adjustRightInd w:val="0"/>
        <w:rPr>
          <w:rFonts w:ascii="Times" w:hAnsi="Times" w:cs="Times New Roman"/>
          <w:b/>
          <w:sz w:val="20"/>
          <w:szCs w:val="20"/>
        </w:rPr>
      </w:pPr>
      <w:r w:rsidRPr="004D0191">
        <w:rPr>
          <w:rFonts w:ascii="Times" w:hAnsi="Times" w:cs="Times New Roman"/>
          <w:b/>
          <w:sz w:val="20"/>
          <w:szCs w:val="20"/>
        </w:rPr>
        <w:t>25.</w:t>
      </w:r>
      <w:r w:rsidR="004D0191">
        <w:rPr>
          <w:rFonts w:ascii="Times" w:hAnsi="Times" w:cs="Times New Roman"/>
          <w:b/>
          <w:sz w:val="20"/>
          <w:szCs w:val="20"/>
        </w:rPr>
        <w:t xml:space="preserve"> </w:t>
      </w:r>
      <w:r w:rsidR="00980CBA" w:rsidRPr="00980CBA">
        <w:rPr>
          <w:rFonts w:ascii="Times" w:hAnsi="Times" w:cs="Times New Roman"/>
          <w:b/>
          <w:sz w:val="20"/>
          <w:szCs w:val="20"/>
        </w:rPr>
        <w:t xml:space="preserve">Gravvanis, A., Kyriakopoulos, A., Kateros, K., &amp; Tsoutsos, D. (2014). Flap reconstruction of the knee: A review of current concepts and a proposed algorithm. World Journal of Orthopedics, 5(5), 603-613. </w:t>
      </w:r>
      <w:hyperlink r:id="rId47" w:history="1">
        <w:r w:rsidR="00980CBA" w:rsidRPr="00880CCC">
          <w:rPr>
            <w:rStyle w:val="Lienhypertexte"/>
            <w:rFonts w:ascii="Times" w:hAnsi="Times" w:cs="Times New Roman"/>
            <w:b/>
            <w:sz w:val="20"/>
            <w:szCs w:val="20"/>
          </w:rPr>
          <w:t>https://doi.org/10.5312/wjo.v5.i5.603</w:t>
        </w:r>
      </w:hyperlink>
      <w:r w:rsidR="00980CBA">
        <w:rPr>
          <w:rFonts w:ascii="Times" w:hAnsi="Times" w:cs="Times New Roman"/>
          <w:b/>
          <w:sz w:val="20"/>
          <w:szCs w:val="20"/>
        </w:rPr>
        <w:t xml:space="preserve"> </w:t>
      </w:r>
      <w:r w:rsidRPr="004D0191">
        <w:rPr>
          <w:rFonts w:ascii="Times" w:hAnsi="Times" w:cs="Times New Roman"/>
          <w:b/>
          <w:sz w:val="20"/>
          <w:szCs w:val="20"/>
        </w:rPr>
        <w:t xml:space="preserve"> </w:t>
      </w:r>
    </w:p>
    <w:p w14:paraId="0A058B17" w14:textId="6051F682" w:rsidR="004C59EF" w:rsidRPr="004D0191" w:rsidRDefault="004C59EF" w:rsidP="00F72B50">
      <w:pPr>
        <w:widowControl w:val="0"/>
        <w:autoSpaceDE w:val="0"/>
        <w:autoSpaceDN w:val="0"/>
        <w:adjustRightInd w:val="0"/>
        <w:rPr>
          <w:rFonts w:ascii="Times" w:hAnsi="Times" w:cs="Times"/>
          <w:b/>
          <w:sz w:val="20"/>
          <w:szCs w:val="20"/>
        </w:rPr>
      </w:pPr>
      <w:r w:rsidRPr="004D0191">
        <w:rPr>
          <w:rFonts w:ascii="Times" w:hAnsi="Times" w:cs="Times New Roman"/>
          <w:b/>
          <w:sz w:val="20"/>
          <w:szCs w:val="20"/>
        </w:rPr>
        <w:t xml:space="preserve">26. </w:t>
      </w:r>
      <w:r w:rsidR="00EB6F9E" w:rsidRPr="00EB6F9E">
        <w:rPr>
          <w:rFonts w:ascii="Times" w:hAnsi="Times" w:cs="Times New Roman"/>
          <w:b/>
          <w:sz w:val="20"/>
          <w:szCs w:val="20"/>
        </w:rPr>
        <w:t xml:space="preserve">Amin, N. H., Speirs, J. N., Simmons, M. J., Lermen, O. Z., Cushner, F. D., &amp; Scuderi, G. R. (2019). Total knee arthroplasty wound complication treatment algorithm: Current soft tissue coverage options. Journal of Arthroplasty, 34(4), 735-742. </w:t>
      </w:r>
      <w:hyperlink r:id="rId48" w:history="1">
        <w:r w:rsidR="00EB6F9E" w:rsidRPr="00880CCC">
          <w:rPr>
            <w:rStyle w:val="Lienhypertexte"/>
            <w:rFonts w:ascii="Times" w:hAnsi="Times" w:cs="Times New Roman"/>
            <w:b/>
            <w:sz w:val="20"/>
            <w:szCs w:val="20"/>
          </w:rPr>
          <w:t>https://doi.org/10.1016/j.arth.2018.12.016</w:t>
        </w:r>
      </w:hyperlink>
      <w:r w:rsidR="00EB6F9E">
        <w:rPr>
          <w:rFonts w:ascii="Times" w:hAnsi="Times" w:cs="Times New Roman"/>
          <w:b/>
          <w:sz w:val="20"/>
          <w:szCs w:val="20"/>
        </w:rPr>
        <w:t xml:space="preserve"> </w:t>
      </w:r>
      <w:r w:rsidRPr="004D0191">
        <w:rPr>
          <w:rFonts w:ascii="Times" w:hAnsi="Times" w:cs="Times New Roman"/>
          <w:b/>
          <w:sz w:val="20"/>
          <w:szCs w:val="20"/>
        </w:rPr>
        <w:t xml:space="preserve"> </w:t>
      </w:r>
    </w:p>
    <w:p w14:paraId="767894BC" w14:textId="603C2FF4" w:rsidR="004C59EF" w:rsidRPr="004D0191" w:rsidRDefault="002E320B" w:rsidP="00F72B50">
      <w:pPr>
        <w:widowControl w:val="0"/>
        <w:autoSpaceDE w:val="0"/>
        <w:autoSpaceDN w:val="0"/>
        <w:adjustRightInd w:val="0"/>
        <w:rPr>
          <w:rFonts w:ascii="Times" w:hAnsi="Times" w:cs="Times"/>
          <w:b/>
          <w:sz w:val="20"/>
          <w:szCs w:val="20"/>
        </w:rPr>
      </w:pPr>
      <w:r w:rsidRPr="004D0191">
        <w:rPr>
          <w:rFonts w:ascii="Times" w:hAnsi="Times" w:cs="Times"/>
          <w:b/>
          <w:sz w:val="20"/>
          <w:szCs w:val="20"/>
          <w:lang w:val="en-US"/>
        </w:rPr>
        <w:t xml:space="preserve">27. </w:t>
      </w:r>
      <w:r w:rsidR="00FE31A2" w:rsidRPr="00FE31A2">
        <w:rPr>
          <w:rFonts w:ascii="Times" w:hAnsi="Times" w:cs="Times" w:hint="eastAsia"/>
          <w:b/>
          <w:sz w:val="20"/>
          <w:szCs w:val="20"/>
        </w:rPr>
        <w:t>Cheon, S. J., Kim, I. B., Park, W. R., &amp; Kim, H. T. (2008). The proximally</w:t>
      </w:r>
      <w:r w:rsidR="00FE31A2" w:rsidRPr="00FE31A2">
        <w:rPr>
          <w:rFonts w:ascii="Times" w:hAnsi="Times" w:cs="Times" w:hint="eastAsia"/>
          <w:b/>
          <w:sz w:val="20"/>
          <w:szCs w:val="20"/>
        </w:rPr>
        <w:t>‐</w:t>
      </w:r>
      <w:r w:rsidR="00FE31A2" w:rsidRPr="00FE31A2">
        <w:rPr>
          <w:rFonts w:ascii="Times" w:hAnsi="Times" w:cs="Times" w:hint="eastAsia"/>
          <w:b/>
          <w:sz w:val="20"/>
          <w:szCs w:val="20"/>
        </w:rPr>
        <w:t>based sural artery flap for coverage of soft tissue defects around the knee and on the proximal third and middle third of the lower leg. Acta Orthopaedica, 79(3), 370</w:t>
      </w:r>
      <w:r w:rsidR="00FE31A2" w:rsidRPr="00FE31A2">
        <w:rPr>
          <w:rFonts w:ascii="Times" w:hAnsi="Times" w:cs="Times" w:hint="eastAsia"/>
          <w:b/>
          <w:sz w:val="20"/>
          <w:szCs w:val="20"/>
        </w:rPr>
        <w:t>–</w:t>
      </w:r>
      <w:r w:rsidR="00FE31A2" w:rsidRPr="00FE31A2">
        <w:rPr>
          <w:rFonts w:ascii="Times" w:hAnsi="Times" w:cs="Times" w:hint="eastAsia"/>
          <w:b/>
          <w:sz w:val="20"/>
          <w:szCs w:val="20"/>
        </w:rPr>
        <w:t xml:space="preserve">375. </w:t>
      </w:r>
      <w:hyperlink r:id="rId49" w:history="1">
        <w:r w:rsidR="00FE31A2" w:rsidRPr="00880CCC">
          <w:rPr>
            <w:rStyle w:val="Lienhypertexte"/>
            <w:rFonts w:ascii="Times" w:hAnsi="Times" w:cs="Times" w:hint="eastAsia"/>
            <w:b/>
            <w:sz w:val="20"/>
            <w:szCs w:val="20"/>
          </w:rPr>
          <w:t>https://d</w:t>
        </w:r>
        <w:r w:rsidR="00FE31A2" w:rsidRPr="00880CCC">
          <w:rPr>
            <w:rStyle w:val="Lienhypertexte"/>
            <w:rFonts w:ascii="Times" w:hAnsi="Times" w:cs="Times"/>
            <w:b/>
            <w:sz w:val="20"/>
            <w:szCs w:val="20"/>
          </w:rPr>
          <w:t>oi.org/10.1080/17453670710015274</w:t>
        </w:r>
      </w:hyperlink>
      <w:r w:rsidR="00FE31A2">
        <w:rPr>
          <w:rFonts w:ascii="Times" w:hAnsi="Times" w:cs="Times"/>
          <w:b/>
          <w:sz w:val="20"/>
          <w:szCs w:val="20"/>
        </w:rPr>
        <w:t xml:space="preserve"> </w:t>
      </w:r>
    </w:p>
    <w:p w14:paraId="4BAFB139" w14:textId="67833427" w:rsidR="0068408A" w:rsidRPr="004D0191" w:rsidRDefault="0068408A" w:rsidP="00F72B50">
      <w:pPr>
        <w:widowControl w:val="0"/>
        <w:autoSpaceDE w:val="0"/>
        <w:autoSpaceDN w:val="0"/>
        <w:adjustRightInd w:val="0"/>
        <w:rPr>
          <w:rFonts w:ascii="Times" w:hAnsi="Times" w:cs="Times"/>
          <w:b/>
          <w:sz w:val="20"/>
          <w:szCs w:val="20"/>
        </w:rPr>
      </w:pPr>
      <w:r w:rsidRPr="004D0191">
        <w:rPr>
          <w:rFonts w:ascii="Times" w:hAnsi="Times" w:cs="Times New Roman"/>
          <w:b/>
          <w:sz w:val="20"/>
          <w:szCs w:val="20"/>
        </w:rPr>
        <w:lastRenderedPageBreak/>
        <w:t>28.</w:t>
      </w:r>
      <w:r w:rsidR="004D0191">
        <w:rPr>
          <w:rFonts w:ascii="Times" w:hAnsi="Times" w:cs="Times New Roman"/>
          <w:b/>
          <w:sz w:val="20"/>
          <w:szCs w:val="20"/>
        </w:rPr>
        <w:t xml:space="preserve"> </w:t>
      </w:r>
      <w:r w:rsidRPr="004D0191">
        <w:rPr>
          <w:rFonts w:ascii="Times" w:hAnsi="Times" w:cs="Times New Roman"/>
          <w:b/>
          <w:sz w:val="20"/>
          <w:szCs w:val="20"/>
        </w:rPr>
        <w:t>Mathes SJ, Nahai F. Thigh. In: Reconstructive Surgery: Principles, Anatomy &amp; Technique. 1a ed. New York: Chuchill Livingstone. 1997;</w:t>
      </w:r>
      <w:r w:rsidR="004D0191">
        <w:rPr>
          <w:rFonts w:ascii="Times" w:hAnsi="Times" w:cs="Times New Roman"/>
          <w:b/>
          <w:sz w:val="20"/>
          <w:szCs w:val="20"/>
        </w:rPr>
        <w:t xml:space="preserve"> </w:t>
      </w:r>
      <w:r w:rsidRPr="004D0191">
        <w:rPr>
          <w:rFonts w:ascii="Times" w:hAnsi="Times" w:cs="Times New Roman"/>
          <w:b/>
          <w:sz w:val="20"/>
          <w:szCs w:val="20"/>
        </w:rPr>
        <w:t xml:space="preserve">2:1261-391. </w:t>
      </w:r>
    </w:p>
    <w:p w14:paraId="3C1E97B7" w14:textId="10ACB351" w:rsidR="00FE3026" w:rsidRPr="00FE3026" w:rsidRDefault="0068408A" w:rsidP="00FE3026">
      <w:pPr>
        <w:rPr>
          <w:rFonts w:ascii="Times" w:eastAsia="Times New Roman" w:hAnsi="Times" w:cs="Times New Roman"/>
          <w:sz w:val="20"/>
          <w:szCs w:val="20"/>
        </w:rPr>
      </w:pPr>
      <w:r w:rsidRPr="004D0191">
        <w:rPr>
          <w:rFonts w:ascii="Times" w:hAnsi="Times" w:cs="Times New Roman"/>
          <w:b/>
          <w:sz w:val="20"/>
          <w:szCs w:val="20"/>
        </w:rPr>
        <w:t>29.</w:t>
      </w:r>
      <w:r w:rsidR="004D0191">
        <w:rPr>
          <w:rFonts w:ascii="Times" w:hAnsi="Times" w:cs="Times New Roman"/>
          <w:b/>
          <w:sz w:val="20"/>
          <w:szCs w:val="20"/>
        </w:rPr>
        <w:t xml:space="preserve"> </w:t>
      </w:r>
      <w:r w:rsidR="00336CAC" w:rsidRPr="00336CAC">
        <w:rPr>
          <w:rFonts w:ascii="Times" w:eastAsia="Times New Roman" w:hAnsi="Times" w:cs="Times New Roman"/>
          <w:b/>
          <w:sz w:val="20"/>
          <w:szCs w:val="20"/>
        </w:rPr>
        <w:t xml:space="preserve">Swartz, W. M., Ramasastry, S. S., McGill, J. R., &amp; Noonan, J. D. (1987). Distally based vastus lateralis muscle flap for coverage of wounds about the knee. Plastic and Reconstructive Surgery, 80(2), 255-265. </w:t>
      </w:r>
      <w:hyperlink r:id="rId50" w:history="1">
        <w:r w:rsidR="00336CAC" w:rsidRPr="00880CCC">
          <w:rPr>
            <w:rStyle w:val="Lienhypertexte"/>
            <w:rFonts w:ascii="Times" w:eastAsia="Times New Roman" w:hAnsi="Times" w:cs="Times New Roman"/>
            <w:b/>
            <w:sz w:val="20"/>
            <w:szCs w:val="20"/>
          </w:rPr>
          <w:t>https://doi.org/10.1097/00006534-198708000-00016</w:t>
        </w:r>
      </w:hyperlink>
      <w:r w:rsidR="00336CAC">
        <w:rPr>
          <w:rFonts w:ascii="Times" w:eastAsia="Times New Roman" w:hAnsi="Times" w:cs="Times New Roman"/>
          <w:b/>
          <w:sz w:val="20"/>
          <w:szCs w:val="20"/>
        </w:rPr>
        <w:t xml:space="preserve"> </w:t>
      </w:r>
    </w:p>
    <w:p w14:paraId="17B0BFCB" w14:textId="55FB4D81" w:rsidR="000119C8" w:rsidRPr="00E06C04" w:rsidRDefault="004D0191" w:rsidP="00E06C04">
      <w:pPr>
        <w:widowControl w:val="0"/>
        <w:tabs>
          <w:tab w:val="left" w:pos="220"/>
          <w:tab w:val="left" w:pos="720"/>
        </w:tabs>
        <w:autoSpaceDE w:val="0"/>
        <w:autoSpaceDN w:val="0"/>
        <w:adjustRightInd w:val="0"/>
        <w:spacing w:after="213"/>
        <w:rPr>
          <w:rFonts w:ascii="Times New Roman" w:hAnsi="Times New Roman" w:cs="Times New Roman"/>
          <w:sz w:val="22"/>
          <w:szCs w:val="22"/>
        </w:rPr>
        <w:sectPr w:rsidR="000119C8" w:rsidRPr="00E06C04" w:rsidSect="00E06C04">
          <w:type w:val="continuous"/>
          <w:pgSz w:w="11900" w:h="16840"/>
          <w:pgMar w:top="993" w:right="1552" w:bottom="1276" w:left="1418" w:header="709" w:footer="709" w:gutter="0"/>
          <w:cols w:space="708"/>
          <w:docGrid w:linePitch="360"/>
        </w:sectPr>
      </w:pPr>
      <w:r w:rsidRPr="00FE3026">
        <w:rPr>
          <w:rFonts w:ascii="Times" w:hAnsi="Times" w:cs="Times New Roman"/>
          <w:b/>
          <w:sz w:val="20"/>
          <w:szCs w:val="20"/>
        </w:rPr>
        <w:t>30.</w:t>
      </w:r>
      <w:r w:rsidR="00FE3026" w:rsidRPr="00FE3026">
        <w:rPr>
          <w:rFonts w:ascii="Times" w:hAnsi="Times" w:cs="Times New Roman"/>
          <w:b/>
          <w:sz w:val="20"/>
          <w:szCs w:val="20"/>
        </w:rPr>
        <w:t xml:space="preserve"> </w:t>
      </w:r>
      <w:r w:rsidR="00696A4F" w:rsidRPr="00696A4F">
        <w:rPr>
          <w:rFonts w:ascii="Times" w:hAnsi="Times" w:cs="Times New Roman"/>
          <w:b/>
          <w:sz w:val="20"/>
          <w:szCs w:val="20"/>
        </w:rPr>
        <w:t xml:space="preserve">Yusof, M. N., &amp; Ahmad Alwi, A. A. (2019). Outcome of Islanded Gastrocnemius Musculocutaneous Flap in Orthopaedic Practice. Malaysian Orthopaedic Journal, 13, 25-29. </w:t>
      </w:r>
      <w:hyperlink r:id="rId51" w:history="1">
        <w:r w:rsidR="00696A4F" w:rsidRPr="00880CCC">
          <w:rPr>
            <w:rStyle w:val="Lienhypertexte"/>
            <w:rFonts w:ascii="Times" w:hAnsi="Times" w:cs="Times New Roman"/>
            <w:b/>
            <w:sz w:val="20"/>
            <w:szCs w:val="20"/>
          </w:rPr>
          <w:t>https://doi.org/10.5704/MOJ.1903.004</w:t>
        </w:r>
      </w:hyperlink>
      <w:r w:rsidR="00696A4F">
        <w:rPr>
          <w:rFonts w:ascii="Times" w:hAnsi="Times" w:cs="Times New Roman"/>
          <w:b/>
          <w:sz w:val="20"/>
          <w:szCs w:val="20"/>
        </w:rPr>
        <w:t xml:space="preserve"> </w:t>
      </w:r>
    </w:p>
    <w:p w14:paraId="4AEFA314" w14:textId="77777777" w:rsidR="004C59EF" w:rsidRPr="004C59EF" w:rsidRDefault="004C59EF" w:rsidP="00E06C04">
      <w:pPr>
        <w:pStyle w:val="NormalWeb"/>
        <w:shd w:val="clear" w:color="auto" w:fill="FFFFFF"/>
        <w:jc w:val="both"/>
        <w:rPr>
          <w:rFonts w:cs="Arial"/>
          <w:b/>
          <w:color w:val="FF6600"/>
        </w:rPr>
      </w:pPr>
    </w:p>
    <w:sectPr w:rsidR="004C59EF" w:rsidRPr="004C59EF" w:rsidSect="00E06C04">
      <w:type w:val="continuous"/>
      <w:pgSz w:w="11900" w:h="16840"/>
      <w:pgMar w:top="993" w:right="1552" w:bottom="1276"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7047D1" w14:textId="77777777" w:rsidR="00B42D37" w:rsidRDefault="00B42D37" w:rsidP="00F72B50">
      <w:r>
        <w:separator/>
      </w:r>
    </w:p>
  </w:endnote>
  <w:endnote w:type="continuationSeparator" w:id="0">
    <w:p w14:paraId="5ADA6984" w14:textId="77777777" w:rsidR="00B42D37" w:rsidRDefault="00B42D37" w:rsidP="00F72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altName w:val="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DF7F8A" w14:textId="77777777" w:rsidR="00B42D37" w:rsidRDefault="00B42D37">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349248" w14:textId="77777777" w:rsidR="00B42D37" w:rsidRDefault="00B42D37">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A32A9E" w14:textId="77777777" w:rsidR="00B42D37" w:rsidRDefault="00B42D37">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FC89E9" w14:textId="77777777" w:rsidR="00B42D37" w:rsidRDefault="00B42D37" w:rsidP="00F72B50">
      <w:r>
        <w:separator/>
      </w:r>
    </w:p>
  </w:footnote>
  <w:footnote w:type="continuationSeparator" w:id="0">
    <w:p w14:paraId="1A96595B" w14:textId="77777777" w:rsidR="00B42D37" w:rsidRDefault="00B42D37" w:rsidP="00F72B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C0F7DF" w14:textId="61D65339" w:rsidR="00B42D37" w:rsidRDefault="00B42D37">
    <w:pPr>
      <w:pStyle w:val="En-tte"/>
    </w:pPr>
    <w:r>
      <w:rPr>
        <w:noProof/>
      </w:rPr>
      <w:pict w14:anchorId="4471EE7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877641" o:spid="_x0000_s2050" type="#_x0000_t136" style="position:absolute;margin-left:0;margin-top:0;width:558.45pt;height:71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1652AE" w14:textId="0C76E528" w:rsidR="00B42D37" w:rsidRDefault="00B42D37">
    <w:pPr>
      <w:pStyle w:val="En-tte"/>
    </w:pPr>
    <w:r>
      <w:rPr>
        <w:noProof/>
      </w:rPr>
      <w:pict w14:anchorId="054D95C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877642" o:spid="_x0000_s2051" type="#_x0000_t136" style="position:absolute;margin-left:0;margin-top:0;width:558.45pt;height:71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FD5672" w14:textId="2B6BA4DC" w:rsidR="00B42D37" w:rsidRDefault="00B42D37">
    <w:pPr>
      <w:pStyle w:val="En-tte"/>
    </w:pPr>
    <w:r>
      <w:rPr>
        <w:noProof/>
      </w:rPr>
      <w:pict w14:anchorId="2D90E9F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877640" o:spid="_x0000_s2049" type="#_x0000_t136" style="position:absolute;margin-left:0;margin-top:0;width:558.45pt;height:71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E3FDE"/>
    <w:multiLevelType w:val="multilevel"/>
    <w:tmpl w:val="AF7E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C1837"/>
    <w:multiLevelType w:val="hybridMultilevel"/>
    <w:tmpl w:val="8586F374"/>
    <w:lvl w:ilvl="0" w:tplc="040C0001">
      <w:start w:val="1"/>
      <w:numFmt w:val="bullet"/>
      <w:lvlText w:val=""/>
      <w:lvlJc w:val="left"/>
      <w:pPr>
        <w:ind w:left="1547" w:hanging="360"/>
      </w:pPr>
      <w:rPr>
        <w:rFonts w:ascii="Symbol" w:hAnsi="Symbol" w:hint="default"/>
      </w:rPr>
    </w:lvl>
    <w:lvl w:ilvl="1" w:tplc="040C0003" w:tentative="1">
      <w:start w:val="1"/>
      <w:numFmt w:val="bullet"/>
      <w:lvlText w:val="o"/>
      <w:lvlJc w:val="left"/>
      <w:pPr>
        <w:ind w:left="2267" w:hanging="360"/>
      </w:pPr>
      <w:rPr>
        <w:rFonts w:ascii="Courier New" w:hAnsi="Courier New" w:hint="default"/>
      </w:rPr>
    </w:lvl>
    <w:lvl w:ilvl="2" w:tplc="040C0005" w:tentative="1">
      <w:start w:val="1"/>
      <w:numFmt w:val="bullet"/>
      <w:lvlText w:val=""/>
      <w:lvlJc w:val="left"/>
      <w:pPr>
        <w:ind w:left="2987" w:hanging="360"/>
      </w:pPr>
      <w:rPr>
        <w:rFonts w:ascii="Wingdings" w:hAnsi="Wingdings" w:hint="default"/>
      </w:rPr>
    </w:lvl>
    <w:lvl w:ilvl="3" w:tplc="040C0001" w:tentative="1">
      <w:start w:val="1"/>
      <w:numFmt w:val="bullet"/>
      <w:lvlText w:val=""/>
      <w:lvlJc w:val="left"/>
      <w:pPr>
        <w:ind w:left="3707" w:hanging="360"/>
      </w:pPr>
      <w:rPr>
        <w:rFonts w:ascii="Symbol" w:hAnsi="Symbol" w:hint="default"/>
      </w:rPr>
    </w:lvl>
    <w:lvl w:ilvl="4" w:tplc="040C0003" w:tentative="1">
      <w:start w:val="1"/>
      <w:numFmt w:val="bullet"/>
      <w:lvlText w:val="o"/>
      <w:lvlJc w:val="left"/>
      <w:pPr>
        <w:ind w:left="4427" w:hanging="360"/>
      </w:pPr>
      <w:rPr>
        <w:rFonts w:ascii="Courier New" w:hAnsi="Courier New" w:hint="default"/>
      </w:rPr>
    </w:lvl>
    <w:lvl w:ilvl="5" w:tplc="040C0005" w:tentative="1">
      <w:start w:val="1"/>
      <w:numFmt w:val="bullet"/>
      <w:lvlText w:val=""/>
      <w:lvlJc w:val="left"/>
      <w:pPr>
        <w:ind w:left="5147" w:hanging="360"/>
      </w:pPr>
      <w:rPr>
        <w:rFonts w:ascii="Wingdings" w:hAnsi="Wingdings" w:hint="default"/>
      </w:rPr>
    </w:lvl>
    <w:lvl w:ilvl="6" w:tplc="040C0001" w:tentative="1">
      <w:start w:val="1"/>
      <w:numFmt w:val="bullet"/>
      <w:lvlText w:val=""/>
      <w:lvlJc w:val="left"/>
      <w:pPr>
        <w:ind w:left="5867" w:hanging="360"/>
      </w:pPr>
      <w:rPr>
        <w:rFonts w:ascii="Symbol" w:hAnsi="Symbol" w:hint="default"/>
      </w:rPr>
    </w:lvl>
    <w:lvl w:ilvl="7" w:tplc="040C0003" w:tentative="1">
      <w:start w:val="1"/>
      <w:numFmt w:val="bullet"/>
      <w:lvlText w:val="o"/>
      <w:lvlJc w:val="left"/>
      <w:pPr>
        <w:ind w:left="6587" w:hanging="360"/>
      </w:pPr>
      <w:rPr>
        <w:rFonts w:ascii="Courier New" w:hAnsi="Courier New" w:hint="default"/>
      </w:rPr>
    </w:lvl>
    <w:lvl w:ilvl="8" w:tplc="040C0005" w:tentative="1">
      <w:start w:val="1"/>
      <w:numFmt w:val="bullet"/>
      <w:lvlText w:val=""/>
      <w:lvlJc w:val="left"/>
      <w:pPr>
        <w:ind w:left="7307" w:hanging="360"/>
      </w:pPr>
      <w:rPr>
        <w:rFonts w:ascii="Wingdings" w:hAnsi="Wingdings" w:hint="default"/>
      </w:rPr>
    </w:lvl>
  </w:abstractNum>
  <w:abstractNum w:abstractNumId="3">
    <w:nsid w:val="0488142C"/>
    <w:multiLevelType w:val="multilevel"/>
    <w:tmpl w:val="417C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F951DC"/>
    <w:multiLevelType w:val="multilevel"/>
    <w:tmpl w:val="3A0A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B25FB3"/>
    <w:multiLevelType w:val="multilevel"/>
    <w:tmpl w:val="51F8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C47BDD"/>
    <w:multiLevelType w:val="hybridMultilevel"/>
    <w:tmpl w:val="FFFAB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94A14CB"/>
    <w:multiLevelType w:val="multilevel"/>
    <w:tmpl w:val="ADB2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2F337F"/>
    <w:multiLevelType w:val="hybridMultilevel"/>
    <w:tmpl w:val="FF945A7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nsid w:val="0C4C7C81"/>
    <w:multiLevelType w:val="multilevel"/>
    <w:tmpl w:val="5396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20016B"/>
    <w:multiLevelType w:val="multilevel"/>
    <w:tmpl w:val="2562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3E0DF3"/>
    <w:multiLevelType w:val="multilevel"/>
    <w:tmpl w:val="9F8E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AA612D"/>
    <w:multiLevelType w:val="multilevel"/>
    <w:tmpl w:val="7E76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051045"/>
    <w:multiLevelType w:val="multilevel"/>
    <w:tmpl w:val="ABAE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AE5DE3"/>
    <w:multiLevelType w:val="multilevel"/>
    <w:tmpl w:val="0C6A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EB528F"/>
    <w:multiLevelType w:val="multilevel"/>
    <w:tmpl w:val="E032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C11E13"/>
    <w:multiLevelType w:val="hybridMultilevel"/>
    <w:tmpl w:val="5B22849C"/>
    <w:lvl w:ilvl="0" w:tplc="040C000F">
      <w:start w:val="1"/>
      <w:numFmt w:val="decimal"/>
      <w:lvlText w:val="%1."/>
      <w:lvlJc w:val="left"/>
      <w:pPr>
        <w:ind w:left="853" w:hanging="360"/>
      </w:pPr>
    </w:lvl>
    <w:lvl w:ilvl="1" w:tplc="040C0019" w:tentative="1">
      <w:start w:val="1"/>
      <w:numFmt w:val="lowerLetter"/>
      <w:lvlText w:val="%2."/>
      <w:lvlJc w:val="left"/>
      <w:pPr>
        <w:ind w:left="1573" w:hanging="360"/>
      </w:pPr>
    </w:lvl>
    <w:lvl w:ilvl="2" w:tplc="040C001B" w:tentative="1">
      <w:start w:val="1"/>
      <w:numFmt w:val="lowerRoman"/>
      <w:lvlText w:val="%3."/>
      <w:lvlJc w:val="right"/>
      <w:pPr>
        <w:ind w:left="2293" w:hanging="180"/>
      </w:pPr>
    </w:lvl>
    <w:lvl w:ilvl="3" w:tplc="040C000F" w:tentative="1">
      <w:start w:val="1"/>
      <w:numFmt w:val="decimal"/>
      <w:lvlText w:val="%4."/>
      <w:lvlJc w:val="left"/>
      <w:pPr>
        <w:ind w:left="3013" w:hanging="360"/>
      </w:pPr>
    </w:lvl>
    <w:lvl w:ilvl="4" w:tplc="040C0019" w:tentative="1">
      <w:start w:val="1"/>
      <w:numFmt w:val="lowerLetter"/>
      <w:lvlText w:val="%5."/>
      <w:lvlJc w:val="left"/>
      <w:pPr>
        <w:ind w:left="3733" w:hanging="360"/>
      </w:pPr>
    </w:lvl>
    <w:lvl w:ilvl="5" w:tplc="040C001B" w:tentative="1">
      <w:start w:val="1"/>
      <w:numFmt w:val="lowerRoman"/>
      <w:lvlText w:val="%6."/>
      <w:lvlJc w:val="right"/>
      <w:pPr>
        <w:ind w:left="4453" w:hanging="180"/>
      </w:pPr>
    </w:lvl>
    <w:lvl w:ilvl="6" w:tplc="040C000F" w:tentative="1">
      <w:start w:val="1"/>
      <w:numFmt w:val="decimal"/>
      <w:lvlText w:val="%7."/>
      <w:lvlJc w:val="left"/>
      <w:pPr>
        <w:ind w:left="5173" w:hanging="360"/>
      </w:pPr>
    </w:lvl>
    <w:lvl w:ilvl="7" w:tplc="040C0019" w:tentative="1">
      <w:start w:val="1"/>
      <w:numFmt w:val="lowerLetter"/>
      <w:lvlText w:val="%8."/>
      <w:lvlJc w:val="left"/>
      <w:pPr>
        <w:ind w:left="5893" w:hanging="360"/>
      </w:pPr>
    </w:lvl>
    <w:lvl w:ilvl="8" w:tplc="040C001B" w:tentative="1">
      <w:start w:val="1"/>
      <w:numFmt w:val="lowerRoman"/>
      <w:lvlText w:val="%9."/>
      <w:lvlJc w:val="right"/>
      <w:pPr>
        <w:ind w:left="6613" w:hanging="180"/>
      </w:pPr>
    </w:lvl>
  </w:abstractNum>
  <w:abstractNum w:abstractNumId="17">
    <w:nsid w:val="33D23FDE"/>
    <w:multiLevelType w:val="multilevel"/>
    <w:tmpl w:val="D1EC01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3F4FFA"/>
    <w:multiLevelType w:val="multilevel"/>
    <w:tmpl w:val="CB62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402571"/>
    <w:multiLevelType w:val="multilevel"/>
    <w:tmpl w:val="589C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5F0FE1"/>
    <w:multiLevelType w:val="hybridMultilevel"/>
    <w:tmpl w:val="DB0AB1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CFE1BDC"/>
    <w:multiLevelType w:val="multilevel"/>
    <w:tmpl w:val="11C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DB3B25"/>
    <w:multiLevelType w:val="multilevel"/>
    <w:tmpl w:val="69A8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4525E6"/>
    <w:multiLevelType w:val="multilevel"/>
    <w:tmpl w:val="4978D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6D2DCF"/>
    <w:multiLevelType w:val="multilevel"/>
    <w:tmpl w:val="3BD8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0A45C6"/>
    <w:multiLevelType w:val="multilevel"/>
    <w:tmpl w:val="00D2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90749B"/>
    <w:multiLevelType w:val="multilevel"/>
    <w:tmpl w:val="828A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5577A9"/>
    <w:multiLevelType w:val="multilevel"/>
    <w:tmpl w:val="DC98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8A5ADB"/>
    <w:multiLevelType w:val="multilevel"/>
    <w:tmpl w:val="978E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D462B8"/>
    <w:multiLevelType w:val="hybridMultilevel"/>
    <w:tmpl w:val="DAB87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59515B"/>
    <w:multiLevelType w:val="multilevel"/>
    <w:tmpl w:val="C634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1F4EFA"/>
    <w:multiLevelType w:val="multilevel"/>
    <w:tmpl w:val="4864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132B04"/>
    <w:multiLevelType w:val="hybridMultilevel"/>
    <w:tmpl w:val="0A6AF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6592BBE"/>
    <w:multiLevelType w:val="multilevel"/>
    <w:tmpl w:val="A40E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2E77D4"/>
    <w:multiLevelType w:val="multilevel"/>
    <w:tmpl w:val="C2AA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634DAE"/>
    <w:multiLevelType w:val="multilevel"/>
    <w:tmpl w:val="A13C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4946BB"/>
    <w:multiLevelType w:val="multilevel"/>
    <w:tmpl w:val="8456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08674D"/>
    <w:multiLevelType w:val="hybridMultilevel"/>
    <w:tmpl w:val="874C1574"/>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7B733705"/>
    <w:multiLevelType w:val="hybridMultilevel"/>
    <w:tmpl w:val="EDE4F9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C301D55"/>
    <w:multiLevelType w:val="multilevel"/>
    <w:tmpl w:val="DCB6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4C5A02"/>
    <w:multiLevelType w:val="multilevel"/>
    <w:tmpl w:val="7E74C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4"/>
  </w:num>
  <w:num w:numId="3">
    <w:abstractNumId w:val="36"/>
  </w:num>
  <w:num w:numId="4">
    <w:abstractNumId w:val="21"/>
  </w:num>
  <w:num w:numId="5">
    <w:abstractNumId w:val="6"/>
  </w:num>
  <w:num w:numId="6">
    <w:abstractNumId w:val="37"/>
  </w:num>
  <w:num w:numId="7">
    <w:abstractNumId w:val="5"/>
  </w:num>
  <w:num w:numId="8">
    <w:abstractNumId w:val="26"/>
  </w:num>
  <w:num w:numId="9">
    <w:abstractNumId w:val="13"/>
  </w:num>
  <w:num w:numId="10">
    <w:abstractNumId w:val="4"/>
  </w:num>
  <w:num w:numId="11">
    <w:abstractNumId w:val="39"/>
  </w:num>
  <w:num w:numId="12">
    <w:abstractNumId w:val="1"/>
  </w:num>
  <w:num w:numId="13">
    <w:abstractNumId w:val="17"/>
  </w:num>
  <w:num w:numId="14">
    <w:abstractNumId w:val="24"/>
  </w:num>
  <w:num w:numId="15">
    <w:abstractNumId w:val="27"/>
  </w:num>
  <w:num w:numId="16">
    <w:abstractNumId w:val="19"/>
  </w:num>
  <w:num w:numId="17">
    <w:abstractNumId w:val="7"/>
  </w:num>
  <w:num w:numId="18">
    <w:abstractNumId w:val="23"/>
  </w:num>
  <w:num w:numId="19">
    <w:abstractNumId w:val="33"/>
  </w:num>
  <w:num w:numId="20">
    <w:abstractNumId w:val="12"/>
  </w:num>
  <w:num w:numId="21">
    <w:abstractNumId w:val="11"/>
  </w:num>
  <w:num w:numId="22">
    <w:abstractNumId w:val="40"/>
  </w:num>
  <w:num w:numId="23">
    <w:abstractNumId w:val="9"/>
  </w:num>
  <w:num w:numId="24">
    <w:abstractNumId w:val="31"/>
  </w:num>
  <w:num w:numId="25">
    <w:abstractNumId w:val="32"/>
  </w:num>
  <w:num w:numId="26">
    <w:abstractNumId w:val="38"/>
  </w:num>
  <w:num w:numId="27">
    <w:abstractNumId w:val="20"/>
  </w:num>
  <w:num w:numId="28">
    <w:abstractNumId w:val="25"/>
  </w:num>
  <w:num w:numId="29">
    <w:abstractNumId w:val="15"/>
  </w:num>
  <w:num w:numId="30">
    <w:abstractNumId w:val="22"/>
  </w:num>
  <w:num w:numId="31">
    <w:abstractNumId w:val="3"/>
  </w:num>
  <w:num w:numId="32">
    <w:abstractNumId w:val="35"/>
  </w:num>
  <w:num w:numId="33">
    <w:abstractNumId w:val="18"/>
  </w:num>
  <w:num w:numId="34">
    <w:abstractNumId w:val="34"/>
  </w:num>
  <w:num w:numId="35">
    <w:abstractNumId w:val="28"/>
  </w:num>
  <w:num w:numId="36">
    <w:abstractNumId w:val="10"/>
  </w:num>
  <w:num w:numId="37">
    <w:abstractNumId w:val="29"/>
  </w:num>
  <w:num w:numId="38">
    <w:abstractNumId w:val="2"/>
  </w:num>
  <w:num w:numId="39">
    <w:abstractNumId w:val="8"/>
  </w:num>
  <w:num w:numId="40">
    <w:abstractNumId w:val="16"/>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sDQzBRIWBmYmZkaWRko6SsGpxcWZ+XkgBYa1AM8TdZYsAAAA"/>
  </w:docVars>
  <w:rsids>
    <w:rsidRoot w:val="00521F99"/>
    <w:rsid w:val="000006F6"/>
    <w:rsid w:val="000119C8"/>
    <w:rsid w:val="00027802"/>
    <w:rsid w:val="00034DEB"/>
    <w:rsid w:val="00035F62"/>
    <w:rsid w:val="00041ACD"/>
    <w:rsid w:val="000622F9"/>
    <w:rsid w:val="00094142"/>
    <w:rsid w:val="000B07F6"/>
    <w:rsid w:val="000B16E1"/>
    <w:rsid w:val="000B223C"/>
    <w:rsid w:val="000B4F0F"/>
    <w:rsid w:val="000B619D"/>
    <w:rsid w:val="000D0AB4"/>
    <w:rsid w:val="000D70E3"/>
    <w:rsid w:val="000E15B4"/>
    <w:rsid w:val="000F22B4"/>
    <w:rsid w:val="000F7287"/>
    <w:rsid w:val="00107D1F"/>
    <w:rsid w:val="001105AD"/>
    <w:rsid w:val="00110EC2"/>
    <w:rsid w:val="00111A32"/>
    <w:rsid w:val="00143687"/>
    <w:rsid w:val="00160BE1"/>
    <w:rsid w:val="00171905"/>
    <w:rsid w:val="00186A2F"/>
    <w:rsid w:val="001B5DF3"/>
    <w:rsid w:val="001D063B"/>
    <w:rsid w:val="001E149B"/>
    <w:rsid w:val="001F2767"/>
    <w:rsid w:val="001F7887"/>
    <w:rsid w:val="002336BA"/>
    <w:rsid w:val="00234ECC"/>
    <w:rsid w:val="00243F2D"/>
    <w:rsid w:val="002814C2"/>
    <w:rsid w:val="002843A5"/>
    <w:rsid w:val="002846F8"/>
    <w:rsid w:val="00286F36"/>
    <w:rsid w:val="0029781B"/>
    <w:rsid w:val="002C5736"/>
    <w:rsid w:val="002C783F"/>
    <w:rsid w:val="002D28C2"/>
    <w:rsid w:val="002E320B"/>
    <w:rsid w:val="002E729E"/>
    <w:rsid w:val="00306F69"/>
    <w:rsid w:val="00317702"/>
    <w:rsid w:val="0032062E"/>
    <w:rsid w:val="00331EB9"/>
    <w:rsid w:val="00336CAC"/>
    <w:rsid w:val="003545FD"/>
    <w:rsid w:val="00375C3B"/>
    <w:rsid w:val="0039016E"/>
    <w:rsid w:val="0039771E"/>
    <w:rsid w:val="003B0031"/>
    <w:rsid w:val="003C6975"/>
    <w:rsid w:val="003E7076"/>
    <w:rsid w:val="00403F4E"/>
    <w:rsid w:val="00417179"/>
    <w:rsid w:val="00424324"/>
    <w:rsid w:val="00424F41"/>
    <w:rsid w:val="0044071A"/>
    <w:rsid w:val="00445E31"/>
    <w:rsid w:val="004522F1"/>
    <w:rsid w:val="00484097"/>
    <w:rsid w:val="00485346"/>
    <w:rsid w:val="004A5D07"/>
    <w:rsid w:val="004B61E9"/>
    <w:rsid w:val="004C59EF"/>
    <w:rsid w:val="004D0191"/>
    <w:rsid w:val="004F7069"/>
    <w:rsid w:val="00507EED"/>
    <w:rsid w:val="00511EB7"/>
    <w:rsid w:val="005213AC"/>
    <w:rsid w:val="00521F99"/>
    <w:rsid w:val="00534CDA"/>
    <w:rsid w:val="00540D18"/>
    <w:rsid w:val="005458F5"/>
    <w:rsid w:val="00550949"/>
    <w:rsid w:val="00554663"/>
    <w:rsid w:val="005645DE"/>
    <w:rsid w:val="005656C4"/>
    <w:rsid w:val="00565D4D"/>
    <w:rsid w:val="005A0ED1"/>
    <w:rsid w:val="005B385C"/>
    <w:rsid w:val="005B5287"/>
    <w:rsid w:val="005C7D99"/>
    <w:rsid w:val="005E6BB8"/>
    <w:rsid w:val="005F4F9E"/>
    <w:rsid w:val="005F6A2C"/>
    <w:rsid w:val="00607458"/>
    <w:rsid w:val="0062710B"/>
    <w:rsid w:val="00637051"/>
    <w:rsid w:val="006773A9"/>
    <w:rsid w:val="0068408A"/>
    <w:rsid w:val="00696A4F"/>
    <w:rsid w:val="006A2480"/>
    <w:rsid w:val="006A3554"/>
    <w:rsid w:val="006C745B"/>
    <w:rsid w:val="006D0E03"/>
    <w:rsid w:val="007004F9"/>
    <w:rsid w:val="0071716B"/>
    <w:rsid w:val="00733EF6"/>
    <w:rsid w:val="0074236B"/>
    <w:rsid w:val="00747891"/>
    <w:rsid w:val="007545D6"/>
    <w:rsid w:val="00762A40"/>
    <w:rsid w:val="0077137F"/>
    <w:rsid w:val="00777381"/>
    <w:rsid w:val="0078008D"/>
    <w:rsid w:val="007802AB"/>
    <w:rsid w:val="007847EA"/>
    <w:rsid w:val="007A1EC0"/>
    <w:rsid w:val="007A2593"/>
    <w:rsid w:val="007E2497"/>
    <w:rsid w:val="007F1357"/>
    <w:rsid w:val="007F23C7"/>
    <w:rsid w:val="007F3852"/>
    <w:rsid w:val="007F464F"/>
    <w:rsid w:val="0080005C"/>
    <w:rsid w:val="00836497"/>
    <w:rsid w:val="00846539"/>
    <w:rsid w:val="0085549F"/>
    <w:rsid w:val="00860BB5"/>
    <w:rsid w:val="00882189"/>
    <w:rsid w:val="008951C1"/>
    <w:rsid w:val="008A075E"/>
    <w:rsid w:val="008A08A0"/>
    <w:rsid w:val="008A385E"/>
    <w:rsid w:val="008C5179"/>
    <w:rsid w:val="008D39FF"/>
    <w:rsid w:val="008E3EC5"/>
    <w:rsid w:val="008E563C"/>
    <w:rsid w:val="00913881"/>
    <w:rsid w:val="009247BD"/>
    <w:rsid w:val="00934153"/>
    <w:rsid w:val="009352C1"/>
    <w:rsid w:val="00953595"/>
    <w:rsid w:val="00977760"/>
    <w:rsid w:val="00980CBA"/>
    <w:rsid w:val="009A2667"/>
    <w:rsid w:val="009B26B9"/>
    <w:rsid w:val="00A061FF"/>
    <w:rsid w:val="00A063CF"/>
    <w:rsid w:val="00A14566"/>
    <w:rsid w:val="00A16178"/>
    <w:rsid w:val="00A44F2B"/>
    <w:rsid w:val="00A44F5D"/>
    <w:rsid w:val="00A76867"/>
    <w:rsid w:val="00AA4384"/>
    <w:rsid w:val="00AB12AD"/>
    <w:rsid w:val="00AB6CF2"/>
    <w:rsid w:val="00AC7530"/>
    <w:rsid w:val="00AD6686"/>
    <w:rsid w:val="00AF06EA"/>
    <w:rsid w:val="00B0216D"/>
    <w:rsid w:val="00B20A36"/>
    <w:rsid w:val="00B355B3"/>
    <w:rsid w:val="00B42D37"/>
    <w:rsid w:val="00B80200"/>
    <w:rsid w:val="00BA3239"/>
    <w:rsid w:val="00BB41C6"/>
    <w:rsid w:val="00BC5AFD"/>
    <w:rsid w:val="00BD416D"/>
    <w:rsid w:val="00BF3F5D"/>
    <w:rsid w:val="00C16336"/>
    <w:rsid w:val="00C75243"/>
    <w:rsid w:val="00C7704A"/>
    <w:rsid w:val="00C829DB"/>
    <w:rsid w:val="00C92CFE"/>
    <w:rsid w:val="00CC1C8C"/>
    <w:rsid w:val="00CD2CC0"/>
    <w:rsid w:val="00CD6E64"/>
    <w:rsid w:val="00CE093F"/>
    <w:rsid w:val="00CE412F"/>
    <w:rsid w:val="00CF1949"/>
    <w:rsid w:val="00CF439E"/>
    <w:rsid w:val="00D04545"/>
    <w:rsid w:val="00D17B2B"/>
    <w:rsid w:val="00D71215"/>
    <w:rsid w:val="00D7656A"/>
    <w:rsid w:val="00D85EA9"/>
    <w:rsid w:val="00DA4B12"/>
    <w:rsid w:val="00DA4B71"/>
    <w:rsid w:val="00DA6507"/>
    <w:rsid w:val="00DE2426"/>
    <w:rsid w:val="00DF451E"/>
    <w:rsid w:val="00E00477"/>
    <w:rsid w:val="00E06C04"/>
    <w:rsid w:val="00E41242"/>
    <w:rsid w:val="00E55B4E"/>
    <w:rsid w:val="00E578DC"/>
    <w:rsid w:val="00E57B22"/>
    <w:rsid w:val="00E624CB"/>
    <w:rsid w:val="00E665AC"/>
    <w:rsid w:val="00E81683"/>
    <w:rsid w:val="00EA4204"/>
    <w:rsid w:val="00EB6F9E"/>
    <w:rsid w:val="00EE0A4B"/>
    <w:rsid w:val="00EE288E"/>
    <w:rsid w:val="00EE4833"/>
    <w:rsid w:val="00F1498A"/>
    <w:rsid w:val="00F34CA3"/>
    <w:rsid w:val="00F408BD"/>
    <w:rsid w:val="00F4151D"/>
    <w:rsid w:val="00F43AC6"/>
    <w:rsid w:val="00F46885"/>
    <w:rsid w:val="00F601E6"/>
    <w:rsid w:val="00F7155B"/>
    <w:rsid w:val="00F72601"/>
    <w:rsid w:val="00F72B50"/>
    <w:rsid w:val="00F84829"/>
    <w:rsid w:val="00F850C8"/>
    <w:rsid w:val="00F92D6D"/>
    <w:rsid w:val="00F9310E"/>
    <w:rsid w:val="00FB1BF5"/>
    <w:rsid w:val="00FE3026"/>
    <w:rsid w:val="00FE31A2"/>
    <w:rsid w:val="00FF08D7"/>
    <w:rsid w:val="00FF386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E1CDF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545D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qFormat/>
    <w:rsid w:val="00E57B22"/>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E57B22"/>
    <w:pPr>
      <w:spacing w:before="100" w:beforeAutospacing="1" w:after="100" w:afterAutospacing="1"/>
      <w:outlineLvl w:val="2"/>
    </w:pPr>
    <w:rPr>
      <w:rFonts w:ascii="Times" w:hAnsi="Times"/>
      <w:b/>
      <w:bCs/>
      <w:sz w:val="27"/>
      <w:szCs w:val="27"/>
    </w:rPr>
  </w:style>
  <w:style w:type="paragraph" w:styleId="Titre4">
    <w:name w:val="heading 4"/>
    <w:basedOn w:val="Normal"/>
    <w:next w:val="Normal"/>
    <w:link w:val="Titre4Car"/>
    <w:uiPriority w:val="9"/>
    <w:unhideWhenUsed/>
    <w:qFormat/>
    <w:rsid w:val="00540D1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E2497"/>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7E2497"/>
    <w:rPr>
      <w:b/>
      <w:bCs/>
    </w:rPr>
  </w:style>
  <w:style w:type="character" w:styleId="Lienhypertexte">
    <w:name w:val="Hyperlink"/>
    <w:basedOn w:val="Policepardfaut"/>
    <w:uiPriority w:val="99"/>
    <w:unhideWhenUsed/>
    <w:rsid w:val="008951C1"/>
    <w:rPr>
      <w:color w:val="0000FF"/>
      <w:u w:val="single"/>
    </w:rPr>
  </w:style>
  <w:style w:type="paragraph" w:styleId="Paragraphedeliste">
    <w:name w:val="List Paragraph"/>
    <w:basedOn w:val="Normal"/>
    <w:uiPriority w:val="34"/>
    <w:qFormat/>
    <w:rsid w:val="001105AD"/>
    <w:pPr>
      <w:ind w:left="720"/>
      <w:contextualSpacing/>
    </w:pPr>
  </w:style>
  <w:style w:type="paragraph" w:styleId="Textedebulles">
    <w:name w:val="Balloon Text"/>
    <w:basedOn w:val="Normal"/>
    <w:link w:val="TextedebullesCar"/>
    <w:uiPriority w:val="99"/>
    <w:semiHidden/>
    <w:unhideWhenUsed/>
    <w:rsid w:val="00424F4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4F41"/>
    <w:rPr>
      <w:rFonts w:ascii="Lucida Grande" w:hAnsi="Lucida Grande" w:cs="Lucida Grande"/>
      <w:sz w:val="18"/>
      <w:szCs w:val="18"/>
    </w:rPr>
  </w:style>
  <w:style w:type="character" w:customStyle="1" w:styleId="Titre2Car">
    <w:name w:val="Titre 2 Car"/>
    <w:basedOn w:val="Policepardfaut"/>
    <w:link w:val="Titre2"/>
    <w:uiPriority w:val="9"/>
    <w:rsid w:val="00E57B22"/>
    <w:rPr>
      <w:rFonts w:ascii="Times" w:hAnsi="Times"/>
      <w:b/>
      <w:bCs/>
      <w:sz w:val="36"/>
      <w:szCs w:val="36"/>
    </w:rPr>
  </w:style>
  <w:style w:type="character" w:customStyle="1" w:styleId="Titre3Car">
    <w:name w:val="Titre 3 Car"/>
    <w:basedOn w:val="Policepardfaut"/>
    <w:link w:val="Titre3"/>
    <w:uiPriority w:val="9"/>
    <w:rsid w:val="00E57B22"/>
    <w:rPr>
      <w:rFonts w:ascii="Times" w:hAnsi="Times"/>
      <w:b/>
      <w:bCs/>
      <w:sz w:val="27"/>
      <w:szCs w:val="27"/>
    </w:rPr>
  </w:style>
  <w:style w:type="character" w:styleId="Accentuation">
    <w:name w:val="Emphasis"/>
    <w:basedOn w:val="Policepardfaut"/>
    <w:uiPriority w:val="20"/>
    <w:qFormat/>
    <w:rsid w:val="00E57B22"/>
    <w:rPr>
      <w:i/>
      <w:iCs/>
    </w:rPr>
  </w:style>
  <w:style w:type="character" w:styleId="Lienhypertextesuivi">
    <w:name w:val="FollowedHyperlink"/>
    <w:basedOn w:val="Policepardfaut"/>
    <w:uiPriority w:val="99"/>
    <w:semiHidden/>
    <w:unhideWhenUsed/>
    <w:rsid w:val="00F4151D"/>
    <w:rPr>
      <w:color w:val="800080" w:themeColor="followedHyperlink"/>
      <w:u w:val="single"/>
    </w:rPr>
  </w:style>
  <w:style w:type="character" w:customStyle="1" w:styleId="Titre1Car">
    <w:name w:val="Titre 1 Car"/>
    <w:basedOn w:val="Policepardfaut"/>
    <w:link w:val="Titre1"/>
    <w:uiPriority w:val="9"/>
    <w:rsid w:val="007545D6"/>
    <w:rPr>
      <w:rFonts w:asciiTheme="majorHAnsi" w:eastAsiaTheme="majorEastAsia" w:hAnsiTheme="majorHAnsi" w:cstheme="majorBidi"/>
      <w:b/>
      <w:bCs/>
      <w:color w:val="345A8A" w:themeColor="accent1" w:themeShade="B5"/>
      <w:sz w:val="32"/>
      <w:szCs w:val="32"/>
    </w:rPr>
  </w:style>
  <w:style w:type="character" w:customStyle="1" w:styleId="diff-highlight">
    <w:name w:val="diff-highlight"/>
    <w:basedOn w:val="Policepardfaut"/>
    <w:rsid w:val="00DA4B12"/>
  </w:style>
  <w:style w:type="paragraph" w:customStyle="1" w:styleId="humanizemodelbtn">
    <w:name w:val="humanizemodelbtn"/>
    <w:basedOn w:val="Normal"/>
    <w:rsid w:val="00DA4B12"/>
    <w:pPr>
      <w:spacing w:before="100" w:beforeAutospacing="1" w:after="100" w:afterAutospacing="1"/>
    </w:pPr>
    <w:rPr>
      <w:rFonts w:ascii="Times" w:hAnsi="Times"/>
      <w:sz w:val="20"/>
      <w:szCs w:val="20"/>
    </w:rPr>
  </w:style>
  <w:style w:type="paragraph" w:customStyle="1" w:styleId="humanizecjbtn">
    <w:name w:val="humanizecjbtn"/>
    <w:basedOn w:val="Normal"/>
    <w:rsid w:val="00DA4B12"/>
    <w:pPr>
      <w:spacing w:before="100" w:beforeAutospacing="1" w:after="100" w:afterAutospacing="1"/>
    </w:pPr>
    <w:rPr>
      <w:rFonts w:ascii="Times" w:hAnsi="Times"/>
      <w:sz w:val="20"/>
      <w:szCs w:val="20"/>
    </w:rPr>
  </w:style>
  <w:style w:type="character" w:customStyle="1" w:styleId="Titre4Car">
    <w:name w:val="Titre 4 Car"/>
    <w:basedOn w:val="Policepardfaut"/>
    <w:link w:val="Titre4"/>
    <w:uiPriority w:val="9"/>
    <w:rsid w:val="00540D18"/>
    <w:rPr>
      <w:rFonts w:asciiTheme="majorHAnsi" w:eastAsiaTheme="majorEastAsia" w:hAnsiTheme="majorHAnsi" w:cstheme="majorBidi"/>
      <w:b/>
      <w:bCs/>
      <w:i/>
      <w:iCs/>
      <w:color w:val="4F81BD" w:themeColor="accent1"/>
    </w:rPr>
  </w:style>
  <w:style w:type="character" w:customStyle="1" w:styleId="sr-only">
    <w:name w:val="sr-only"/>
    <w:basedOn w:val="Policepardfaut"/>
    <w:rsid w:val="00540D18"/>
  </w:style>
  <w:style w:type="paragraph" w:styleId="En-tte">
    <w:name w:val="header"/>
    <w:basedOn w:val="Normal"/>
    <w:link w:val="En-tteCar"/>
    <w:uiPriority w:val="99"/>
    <w:unhideWhenUsed/>
    <w:rsid w:val="00F72B50"/>
    <w:pPr>
      <w:tabs>
        <w:tab w:val="center" w:pos="4536"/>
        <w:tab w:val="right" w:pos="9072"/>
      </w:tabs>
    </w:pPr>
  </w:style>
  <w:style w:type="character" w:customStyle="1" w:styleId="En-tteCar">
    <w:name w:val="En-tête Car"/>
    <w:basedOn w:val="Policepardfaut"/>
    <w:link w:val="En-tte"/>
    <w:uiPriority w:val="99"/>
    <w:rsid w:val="00F72B50"/>
  </w:style>
  <w:style w:type="paragraph" w:styleId="Pieddepage">
    <w:name w:val="footer"/>
    <w:basedOn w:val="Normal"/>
    <w:link w:val="PieddepageCar"/>
    <w:uiPriority w:val="99"/>
    <w:unhideWhenUsed/>
    <w:rsid w:val="00F72B50"/>
    <w:pPr>
      <w:tabs>
        <w:tab w:val="center" w:pos="4536"/>
        <w:tab w:val="right" w:pos="9072"/>
      </w:tabs>
    </w:pPr>
  </w:style>
  <w:style w:type="character" w:customStyle="1" w:styleId="PieddepageCar">
    <w:name w:val="Pied de page Car"/>
    <w:basedOn w:val="Policepardfaut"/>
    <w:link w:val="Pieddepage"/>
    <w:uiPriority w:val="99"/>
    <w:rsid w:val="00F72B50"/>
  </w:style>
  <w:style w:type="character" w:customStyle="1" w:styleId="UnresolvedMention1">
    <w:name w:val="Unresolved Mention1"/>
    <w:basedOn w:val="Policepardfaut"/>
    <w:uiPriority w:val="99"/>
    <w:semiHidden/>
    <w:unhideWhenUsed/>
    <w:rsid w:val="00E00477"/>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545D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qFormat/>
    <w:rsid w:val="00E57B22"/>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E57B22"/>
    <w:pPr>
      <w:spacing w:before="100" w:beforeAutospacing="1" w:after="100" w:afterAutospacing="1"/>
      <w:outlineLvl w:val="2"/>
    </w:pPr>
    <w:rPr>
      <w:rFonts w:ascii="Times" w:hAnsi="Times"/>
      <w:b/>
      <w:bCs/>
      <w:sz w:val="27"/>
      <w:szCs w:val="27"/>
    </w:rPr>
  </w:style>
  <w:style w:type="paragraph" w:styleId="Titre4">
    <w:name w:val="heading 4"/>
    <w:basedOn w:val="Normal"/>
    <w:next w:val="Normal"/>
    <w:link w:val="Titre4Car"/>
    <w:uiPriority w:val="9"/>
    <w:unhideWhenUsed/>
    <w:qFormat/>
    <w:rsid w:val="00540D1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E2497"/>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7E2497"/>
    <w:rPr>
      <w:b/>
      <w:bCs/>
    </w:rPr>
  </w:style>
  <w:style w:type="character" w:styleId="Lienhypertexte">
    <w:name w:val="Hyperlink"/>
    <w:basedOn w:val="Policepardfaut"/>
    <w:uiPriority w:val="99"/>
    <w:unhideWhenUsed/>
    <w:rsid w:val="008951C1"/>
    <w:rPr>
      <w:color w:val="0000FF"/>
      <w:u w:val="single"/>
    </w:rPr>
  </w:style>
  <w:style w:type="paragraph" w:styleId="Paragraphedeliste">
    <w:name w:val="List Paragraph"/>
    <w:basedOn w:val="Normal"/>
    <w:uiPriority w:val="34"/>
    <w:qFormat/>
    <w:rsid w:val="001105AD"/>
    <w:pPr>
      <w:ind w:left="720"/>
      <w:contextualSpacing/>
    </w:pPr>
  </w:style>
  <w:style w:type="paragraph" w:styleId="Textedebulles">
    <w:name w:val="Balloon Text"/>
    <w:basedOn w:val="Normal"/>
    <w:link w:val="TextedebullesCar"/>
    <w:uiPriority w:val="99"/>
    <w:semiHidden/>
    <w:unhideWhenUsed/>
    <w:rsid w:val="00424F4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4F41"/>
    <w:rPr>
      <w:rFonts w:ascii="Lucida Grande" w:hAnsi="Lucida Grande" w:cs="Lucida Grande"/>
      <w:sz w:val="18"/>
      <w:szCs w:val="18"/>
    </w:rPr>
  </w:style>
  <w:style w:type="character" w:customStyle="1" w:styleId="Titre2Car">
    <w:name w:val="Titre 2 Car"/>
    <w:basedOn w:val="Policepardfaut"/>
    <w:link w:val="Titre2"/>
    <w:uiPriority w:val="9"/>
    <w:rsid w:val="00E57B22"/>
    <w:rPr>
      <w:rFonts w:ascii="Times" w:hAnsi="Times"/>
      <w:b/>
      <w:bCs/>
      <w:sz w:val="36"/>
      <w:szCs w:val="36"/>
    </w:rPr>
  </w:style>
  <w:style w:type="character" w:customStyle="1" w:styleId="Titre3Car">
    <w:name w:val="Titre 3 Car"/>
    <w:basedOn w:val="Policepardfaut"/>
    <w:link w:val="Titre3"/>
    <w:uiPriority w:val="9"/>
    <w:rsid w:val="00E57B22"/>
    <w:rPr>
      <w:rFonts w:ascii="Times" w:hAnsi="Times"/>
      <w:b/>
      <w:bCs/>
      <w:sz w:val="27"/>
      <w:szCs w:val="27"/>
    </w:rPr>
  </w:style>
  <w:style w:type="character" w:styleId="Accentuation">
    <w:name w:val="Emphasis"/>
    <w:basedOn w:val="Policepardfaut"/>
    <w:uiPriority w:val="20"/>
    <w:qFormat/>
    <w:rsid w:val="00E57B22"/>
    <w:rPr>
      <w:i/>
      <w:iCs/>
    </w:rPr>
  </w:style>
  <w:style w:type="character" w:styleId="Lienhypertextesuivi">
    <w:name w:val="FollowedHyperlink"/>
    <w:basedOn w:val="Policepardfaut"/>
    <w:uiPriority w:val="99"/>
    <w:semiHidden/>
    <w:unhideWhenUsed/>
    <w:rsid w:val="00F4151D"/>
    <w:rPr>
      <w:color w:val="800080" w:themeColor="followedHyperlink"/>
      <w:u w:val="single"/>
    </w:rPr>
  </w:style>
  <w:style w:type="character" w:customStyle="1" w:styleId="Titre1Car">
    <w:name w:val="Titre 1 Car"/>
    <w:basedOn w:val="Policepardfaut"/>
    <w:link w:val="Titre1"/>
    <w:uiPriority w:val="9"/>
    <w:rsid w:val="007545D6"/>
    <w:rPr>
      <w:rFonts w:asciiTheme="majorHAnsi" w:eastAsiaTheme="majorEastAsia" w:hAnsiTheme="majorHAnsi" w:cstheme="majorBidi"/>
      <w:b/>
      <w:bCs/>
      <w:color w:val="345A8A" w:themeColor="accent1" w:themeShade="B5"/>
      <w:sz w:val="32"/>
      <w:szCs w:val="32"/>
    </w:rPr>
  </w:style>
  <w:style w:type="character" w:customStyle="1" w:styleId="diff-highlight">
    <w:name w:val="diff-highlight"/>
    <w:basedOn w:val="Policepardfaut"/>
    <w:rsid w:val="00DA4B12"/>
  </w:style>
  <w:style w:type="paragraph" w:customStyle="1" w:styleId="humanizemodelbtn">
    <w:name w:val="humanizemodelbtn"/>
    <w:basedOn w:val="Normal"/>
    <w:rsid w:val="00DA4B12"/>
    <w:pPr>
      <w:spacing w:before="100" w:beforeAutospacing="1" w:after="100" w:afterAutospacing="1"/>
    </w:pPr>
    <w:rPr>
      <w:rFonts w:ascii="Times" w:hAnsi="Times"/>
      <w:sz w:val="20"/>
      <w:szCs w:val="20"/>
    </w:rPr>
  </w:style>
  <w:style w:type="paragraph" w:customStyle="1" w:styleId="humanizecjbtn">
    <w:name w:val="humanizecjbtn"/>
    <w:basedOn w:val="Normal"/>
    <w:rsid w:val="00DA4B12"/>
    <w:pPr>
      <w:spacing w:before="100" w:beforeAutospacing="1" w:after="100" w:afterAutospacing="1"/>
    </w:pPr>
    <w:rPr>
      <w:rFonts w:ascii="Times" w:hAnsi="Times"/>
      <w:sz w:val="20"/>
      <w:szCs w:val="20"/>
    </w:rPr>
  </w:style>
  <w:style w:type="character" w:customStyle="1" w:styleId="Titre4Car">
    <w:name w:val="Titre 4 Car"/>
    <w:basedOn w:val="Policepardfaut"/>
    <w:link w:val="Titre4"/>
    <w:uiPriority w:val="9"/>
    <w:rsid w:val="00540D18"/>
    <w:rPr>
      <w:rFonts w:asciiTheme="majorHAnsi" w:eastAsiaTheme="majorEastAsia" w:hAnsiTheme="majorHAnsi" w:cstheme="majorBidi"/>
      <w:b/>
      <w:bCs/>
      <w:i/>
      <w:iCs/>
      <w:color w:val="4F81BD" w:themeColor="accent1"/>
    </w:rPr>
  </w:style>
  <w:style w:type="character" w:customStyle="1" w:styleId="sr-only">
    <w:name w:val="sr-only"/>
    <w:basedOn w:val="Policepardfaut"/>
    <w:rsid w:val="00540D18"/>
  </w:style>
  <w:style w:type="paragraph" w:styleId="En-tte">
    <w:name w:val="header"/>
    <w:basedOn w:val="Normal"/>
    <w:link w:val="En-tteCar"/>
    <w:uiPriority w:val="99"/>
    <w:unhideWhenUsed/>
    <w:rsid w:val="00F72B50"/>
    <w:pPr>
      <w:tabs>
        <w:tab w:val="center" w:pos="4536"/>
        <w:tab w:val="right" w:pos="9072"/>
      </w:tabs>
    </w:pPr>
  </w:style>
  <w:style w:type="character" w:customStyle="1" w:styleId="En-tteCar">
    <w:name w:val="En-tête Car"/>
    <w:basedOn w:val="Policepardfaut"/>
    <w:link w:val="En-tte"/>
    <w:uiPriority w:val="99"/>
    <w:rsid w:val="00F72B50"/>
  </w:style>
  <w:style w:type="paragraph" w:styleId="Pieddepage">
    <w:name w:val="footer"/>
    <w:basedOn w:val="Normal"/>
    <w:link w:val="PieddepageCar"/>
    <w:uiPriority w:val="99"/>
    <w:unhideWhenUsed/>
    <w:rsid w:val="00F72B50"/>
    <w:pPr>
      <w:tabs>
        <w:tab w:val="center" w:pos="4536"/>
        <w:tab w:val="right" w:pos="9072"/>
      </w:tabs>
    </w:pPr>
  </w:style>
  <w:style w:type="character" w:customStyle="1" w:styleId="PieddepageCar">
    <w:name w:val="Pied de page Car"/>
    <w:basedOn w:val="Policepardfaut"/>
    <w:link w:val="Pieddepage"/>
    <w:uiPriority w:val="99"/>
    <w:rsid w:val="00F72B50"/>
  </w:style>
  <w:style w:type="character" w:customStyle="1" w:styleId="UnresolvedMention1">
    <w:name w:val="Unresolved Mention1"/>
    <w:basedOn w:val="Policepardfaut"/>
    <w:uiPriority w:val="99"/>
    <w:semiHidden/>
    <w:unhideWhenUsed/>
    <w:rsid w:val="00E00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72790">
      <w:bodyDiv w:val="1"/>
      <w:marLeft w:val="0"/>
      <w:marRight w:val="0"/>
      <w:marTop w:val="0"/>
      <w:marBottom w:val="0"/>
      <w:divBdr>
        <w:top w:val="none" w:sz="0" w:space="0" w:color="auto"/>
        <w:left w:val="none" w:sz="0" w:space="0" w:color="auto"/>
        <w:bottom w:val="none" w:sz="0" w:space="0" w:color="auto"/>
        <w:right w:val="none" w:sz="0" w:space="0" w:color="auto"/>
      </w:divBdr>
    </w:div>
    <w:div w:id="216748496">
      <w:bodyDiv w:val="1"/>
      <w:marLeft w:val="0"/>
      <w:marRight w:val="0"/>
      <w:marTop w:val="0"/>
      <w:marBottom w:val="0"/>
      <w:divBdr>
        <w:top w:val="none" w:sz="0" w:space="0" w:color="auto"/>
        <w:left w:val="none" w:sz="0" w:space="0" w:color="auto"/>
        <w:bottom w:val="none" w:sz="0" w:space="0" w:color="auto"/>
        <w:right w:val="none" w:sz="0" w:space="0" w:color="auto"/>
      </w:divBdr>
    </w:div>
    <w:div w:id="259799149">
      <w:bodyDiv w:val="1"/>
      <w:marLeft w:val="0"/>
      <w:marRight w:val="0"/>
      <w:marTop w:val="0"/>
      <w:marBottom w:val="0"/>
      <w:divBdr>
        <w:top w:val="none" w:sz="0" w:space="0" w:color="auto"/>
        <w:left w:val="none" w:sz="0" w:space="0" w:color="auto"/>
        <w:bottom w:val="none" w:sz="0" w:space="0" w:color="auto"/>
        <w:right w:val="none" w:sz="0" w:space="0" w:color="auto"/>
      </w:divBdr>
    </w:div>
    <w:div w:id="340619489">
      <w:bodyDiv w:val="1"/>
      <w:marLeft w:val="0"/>
      <w:marRight w:val="0"/>
      <w:marTop w:val="0"/>
      <w:marBottom w:val="0"/>
      <w:divBdr>
        <w:top w:val="none" w:sz="0" w:space="0" w:color="auto"/>
        <w:left w:val="none" w:sz="0" w:space="0" w:color="auto"/>
        <w:bottom w:val="none" w:sz="0" w:space="0" w:color="auto"/>
        <w:right w:val="none" w:sz="0" w:space="0" w:color="auto"/>
      </w:divBdr>
    </w:div>
    <w:div w:id="393433029">
      <w:bodyDiv w:val="1"/>
      <w:marLeft w:val="0"/>
      <w:marRight w:val="0"/>
      <w:marTop w:val="0"/>
      <w:marBottom w:val="0"/>
      <w:divBdr>
        <w:top w:val="none" w:sz="0" w:space="0" w:color="auto"/>
        <w:left w:val="none" w:sz="0" w:space="0" w:color="auto"/>
        <w:bottom w:val="none" w:sz="0" w:space="0" w:color="auto"/>
        <w:right w:val="none" w:sz="0" w:space="0" w:color="auto"/>
      </w:divBdr>
    </w:div>
    <w:div w:id="488713405">
      <w:bodyDiv w:val="1"/>
      <w:marLeft w:val="0"/>
      <w:marRight w:val="0"/>
      <w:marTop w:val="0"/>
      <w:marBottom w:val="0"/>
      <w:divBdr>
        <w:top w:val="none" w:sz="0" w:space="0" w:color="auto"/>
        <w:left w:val="none" w:sz="0" w:space="0" w:color="auto"/>
        <w:bottom w:val="none" w:sz="0" w:space="0" w:color="auto"/>
        <w:right w:val="none" w:sz="0" w:space="0" w:color="auto"/>
      </w:divBdr>
    </w:div>
    <w:div w:id="549193076">
      <w:bodyDiv w:val="1"/>
      <w:marLeft w:val="0"/>
      <w:marRight w:val="0"/>
      <w:marTop w:val="0"/>
      <w:marBottom w:val="0"/>
      <w:divBdr>
        <w:top w:val="none" w:sz="0" w:space="0" w:color="auto"/>
        <w:left w:val="none" w:sz="0" w:space="0" w:color="auto"/>
        <w:bottom w:val="none" w:sz="0" w:space="0" w:color="auto"/>
        <w:right w:val="none" w:sz="0" w:space="0" w:color="auto"/>
      </w:divBdr>
    </w:div>
    <w:div w:id="598030986">
      <w:bodyDiv w:val="1"/>
      <w:marLeft w:val="0"/>
      <w:marRight w:val="0"/>
      <w:marTop w:val="0"/>
      <w:marBottom w:val="0"/>
      <w:divBdr>
        <w:top w:val="none" w:sz="0" w:space="0" w:color="auto"/>
        <w:left w:val="none" w:sz="0" w:space="0" w:color="auto"/>
        <w:bottom w:val="none" w:sz="0" w:space="0" w:color="auto"/>
        <w:right w:val="none" w:sz="0" w:space="0" w:color="auto"/>
      </w:divBdr>
    </w:div>
    <w:div w:id="765611152">
      <w:bodyDiv w:val="1"/>
      <w:marLeft w:val="0"/>
      <w:marRight w:val="0"/>
      <w:marTop w:val="0"/>
      <w:marBottom w:val="0"/>
      <w:divBdr>
        <w:top w:val="none" w:sz="0" w:space="0" w:color="auto"/>
        <w:left w:val="none" w:sz="0" w:space="0" w:color="auto"/>
        <w:bottom w:val="none" w:sz="0" w:space="0" w:color="auto"/>
        <w:right w:val="none" w:sz="0" w:space="0" w:color="auto"/>
      </w:divBdr>
    </w:div>
    <w:div w:id="771555828">
      <w:bodyDiv w:val="1"/>
      <w:marLeft w:val="0"/>
      <w:marRight w:val="0"/>
      <w:marTop w:val="0"/>
      <w:marBottom w:val="0"/>
      <w:divBdr>
        <w:top w:val="none" w:sz="0" w:space="0" w:color="auto"/>
        <w:left w:val="none" w:sz="0" w:space="0" w:color="auto"/>
        <w:bottom w:val="none" w:sz="0" w:space="0" w:color="auto"/>
        <w:right w:val="none" w:sz="0" w:space="0" w:color="auto"/>
      </w:divBdr>
    </w:div>
    <w:div w:id="821046334">
      <w:bodyDiv w:val="1"/>
      <w:marLeft w:val="0"/>
      <w:marRight w:val="0"/>
      <w:marTop w:val="0"/>
      <w:marBottom w:val="0"/>
      <w:divBdr>
        <w:top w:val="none" w:sz="0" w:space="0" w:color="auto"/>
        <w:left w:val="none" w:sz="0" w:space="0" w:color="auto"/>
        <w:bottom w:val="none" w:sz="0" w:space="0" w:color="auto"/>
        <w:right w:val="none" w:sz="0" w:space="0" w:color="auto"/>
      </w:divBdr>
      <w:divsChild>
        <w:div w:id="995038551">
          <w:marLeft w:val="0"/>
          <w:marRight w:val="0"/>
          <w:marTop w:val="0"/>
          <w:marBottom w:val="0"/>
          <w:divBdr>
            <w:top w:val="none" w:sz="0" w:space="0" w:color="auto"/>
            <w:left w:val="none" w:sz="0" w:space="0" w:color="auto"/>
            <w:bottom w:val="none" w:sz="0" w:space="0" w:color="auto"/>
            <w:right w:val="none" w:sz="0" w:space="0" w:color="auto"/>
          </w:divBdr>
          <w:divsChild>
            <w:div w:id="1346521021">
              <w:marLeft w:val="0"/>
              <w:marRight w:val="0"/>
              <w:marTop w:val="0"/>
              <w:marBottom w:val="0"/>
              <w:divBdr>
                <w:top w:val="none" w:sz="0" w:space="0" w:color="auto"/>
                <w:left w:val="none" w:sz="0" w:space="0" w:color="auto"/>
                <w:bottom w:val="none" w:sz="0" w:space="0" w:color="auto"/>
                <w:right w:val="none" w:sz="0" w:space="0" w:color="auto"/>
              </w:divBdr>
              <w:divsChild>
                <w:div w:id="604844628">
                  <w:marLeft w:val="0"/>
                  <w:marRight w:val="0"/>
                  <w:marTop w:val="120"/>
                  <w:marBottom w:val="0"/>
                  <w:divBdr>
                    <w:top w:val="none" w:sz="0" w:space="0" w:color="auto"/>
                    <w:left w:val="none" w:sz="0" w:space="0" w:color="auto"/>
                    <w:bottom w:val="none" w:sz="0" w:space="0" w:color="auto"/>
                    <w:right w:val="none" w:sz="0" w:space="0" w:color="auto"/>
                  </w:divBdr>
                  <w:divsChild>
                    <w:div w:id="804587074">
                      <w:marLeft w:val="0"/>
                      <w:marRight w:val="0"/>
                      <w:marTop w:val="0"/>
                      <w:marBottom w:val="0"/>
                      <w:divBdr>
                        <w:top w:val="none" w:sz="0" w:space="0" w:color="auto"/>
                        <w:left w:val="none" w:sz="0" w:space="0" w:color="auto"/>
                        <w:bottom w:val="none" w:sz="0" w:space="0" w:color="auto"/>
                        <w:right w:val="none" w:sz="0" w:space="0" w:color="auto"/>
                      </w:divBdr>
                      <w:divsChild>
                        <w:div w:id="1851992068">
                          <w:marLeft w:val="0"/>
                          <w:marRight w:val="0"/>
                          <w:marTop w:val="0"/>
                          <w:marBottom w:val="0"/>
                          <w:divBdr>
                            <w:top w:val="none" w:sz="0" w:space="0" w:color="auto"/>
                            <w:left w:val="none" w:sz="0" w:space="0" w:color="auto"/>
                            <w:bottom w:val="none" w:sz="0" w:space="0" w:color="auto"/>
                            <w:right w:val="none" w:sz="0" w:space="0" w:color="auto"/>
                          </w:divBdr>
                          <w:divsChild>
                            <w:div w:id="1669137801">
                              <w:marLeft w:val="0"/>
                              <w:marRight w:val="0"/>
                              <w:marTop w:val="0"/>
                              <w:marBottom w:val="0"/>
                              <w:divBdr>
                                <w:top w:val="none" w:sz="0" w:space="0" w:color="auto"/>
                                <w:left w:val="none" w:sz="0" w:space="0" w:color="auto"/>
                                <w:bottom w:val="none" w:sz="0" w:space="0" w:color="auto"/>
                                <w:right w:val="none" w:sz="0" w:space="0" w:color="auto"/>
                              </w:divBdr>
                              <w:divsChild>
                                <w:div w:id="416050506">
                                  <w:marLeft w:val="0"/>
                                  <w:marRight w:val="0"/>
                                  <w:marTop w:val="0"/>
                                  <w:marBottom w:val="0"/>
                                  <w:divBdr>
                                    <w:top w:val="none" w:sz="0" w:space="0" w:color="auto"/>
                                    <w:left w:val="none" w:sz="0" w:space="0" w:color="auto"/>
                                    <w:bottom w:val="none" w:sz="0" w:space="0" w:color="auto"/>
                                    <w:right w:val="none" w:sz="0" w:space="0" w:color="auto"/>
                                  </w:divBdr>
                                  <w:divsChild>
                                    <w:div w:id="723873603">
                                      <w:marLeft w:val="0"/>
                                      <w:marRight w:val="0"/>
                                      <w:marTop w:val="0"/>
                                      <w:marBottom w:val="0"/>
                                      <w:divBdr>
                                        <w:top w:val="none" w:sz="0" w:space="0" w:color="auto"/>
                                        <w:left w:val="none" w:sz="0" w:space="0" w:color="auto"/>
                                        <w:bottom w:val="none" w:sz="0" w:space="0" w:color="auto"/>
                                        <w:right w:val="none" w:sz="0" w:space="0" w:color="auto"/>
                                      </w:divBdr>
                                      <w:divsChild>
                                        <w:div w:id="2083015593">
                                          <w:marLeft w:val="0"/>
                                          <w:marRight w:val="0"/>
                                          <w:marTop w:val="0"/>
                                          <w:marBottom w:val="0"/>
                                          <w:divBdr>
                                            <w:top w:val="none" w:sz="0" w:space="0" w:color="auto"/>
                                            <w:left w:val="none" w:sz="0" w:space="0" w:color="auto"/>
                                            <w:bottom w:val="none" w:sz="0" w:space="0" w:color="auto"/>
                                            <w:right w:val="none" w:sz="0" w:space="0" w:color="auto"/>
                                          </w:divBdr>
                                          <w:divsChild>
                                            <w:div w:id="2052654574">
                                              <w:marLeft w:val="0"/>
                                              <w:marRight w:val="0"/>
                                              <w:marTop w:val="0"/>
                                              <w:marBottom w:val="0"/>
                                              <w:divBdr>
                                                <w:top w:val="none" w:sz="0" w:space="0" w:color="auto"/>
                                                <w:left w:val="none" w:sz="0" w:space="0" w:color="auto"/>
                                                <w:bottom w:val="none" w:sz="0" w:space="0" w:color="auto"/>
                                                <w:right w:val="none" w:sz="0" w:space="0" w:color="auto"/>
                                              </w:divBdr>
                                              <w:divsChild>
                                                <w:div w:id="827206068">
                                                  <w:marLeft w:val="0"/>
                                                  <w:marRight w:val="0"/>
                                                  <w:marTop w:val="0"/>
                                                  <w:marBottom w:val="0"/>
                                                  <w:divBdr>
                                                    <w:top w:val="none" w:sz="0" w:space="0" w:color="auto"/>
                                                    <w:left w:val="none" w:sz="0" w:space="0" w:color="auto"/>
                                                    <w:bottom w:val="none" w:sz="0" w:space="0" w:color="auto"/>
                                                    <w:right w:val="none" w:sz="0" w:space="0" w:color="auto"/>
                                                  </w:divBdr>
                                                  <w:divsChild>
                                                    <w:div w:id="443577530">
                                                      <w:marLeft w:val="0"/>
                                                      <w:marRight w:val="0"/>
                                                      <w:marTop w:val="0"/>
                                                      <w:marBottom w:val="0"/>
                                                      <w:divBdr>
                                                        <w:top w:val="none" w:sz="0" w:space="0" w:color="auto"/>
                                                        <w:left w:val="none" w:sz="0" w:space="0" w:color="auto"/>
                                                        <w:bottom w:val="none" w:sz="0" w:space="0" w:color="auto"/>
                                                        <w:right w:val="none" w:sz="0" w:space="0" w:color="auto"/>
                                                      </w:divBdr>
                                                      <w:divsChild>
                                                        <w:div w:id="3649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4474055">
      <w:bodyDiv w:val="1"/>
      <w:marLeft w:val="0"/>
      <w:marRight w:val="0"/>
      <w:marTop w:val="0"/>
      <w:marBottom w:val="0"/>
      <w:divBdr>
        <w:top w:val="none" w:sz="0" w:space="0" w:color="auto"/>
        <w:left w:val="none" w:sz="0" w:space="0" w:color="auto"/>
        <w:bottom w:val="none" w:sz="0" w:space="0" w:color="auto"/>
        <w:right w:val="none" w:sz="0" w:space="0" w:color="auto"/>
      </w:divBdr>
    </w:div>
    <w:div w:id="886717032">
      <w:bodyDiv w:val="1"/>
      <w:marLeft w:val="0"/>
      <w:marRight w:val="0"/>
      <w:marTop w:val="0"/>
      <w:marBottom w:val="0"/>
      <w:divBdr>
        <w:top w:val="none" w:sz="0" w:space="0" w:color="auto"/>
        <w:left w:val="none" w:sz="0" w:space="0" w:color="auto"/>
        <w:bottom w:val="none" w:sz="0" w:space="0" w:color="auto"/>
        <w:right w:val="none" w:sz="0" w:space="0" w:color="auto"/>
      </w:divBdr>
    </w:div>
    <w:div w:id="942103872">
      <w:bodyDiv w:val="1"/>
      <w:marLeft w:val="0"/>
      <w:marRight w:val="0"/>
      <w:marTop w:val="0"/>
      <w:marBottom w:val="0"/>
      <w:divBdr>
        <w:top w:val="none" w:sz="0" w:space="0" w:color="auto"/>
        <w:left w:val="none" w:sz="0" w:space="0" w:color="auto"/>
        <w:bottom w:val="none" w:sz="0" w:space="0" w:color="auto"/>
        <w:right w:val="none" w:sz="0" w:space="0" w:color="auto"/>
      </w:divBdr>
    </w:div>
    <w:div w:id="1027410333">
      <w:bodyDiv w:val="1"/>
      <w:marLeft w:val="0"/>
      <w:marRight w:val="0"/>
      <w:marTop w:val="0"/>
      <w:marBottom w:val="0"/>
      <w:divBdr>
        <w:top w:val="none" w:sz="0" w:space="0" w:color="auto"/>
        <w:left w:val="none" w:sz="0" w:space="0" w:color="auto"/>
        <w:bottom w:val="none" w:sz="0" w:space="0" w:color="auto"/>
        <w:right w:val="none" w:sz="0" w:space="0" w:color="auto"/>
      </w:divBdr>
    </w:div>
    <w:div w:id="1105466590">
      <w:bodyDiv w:val="1"/>
      <w:marLeft w:val="0"/>
      <w:marRight w:val="0"/>
      <w:marTop w:val="0"/>
      <w:marBottom w:val="0"/>
      <w:divBdr>
        <w:top w:val="none" w:sz="0" w:space="0" w:color="auto"/>
        <w:left w:val="none" w:sz="0" w:space="0" w:color="auto"/>
        <w:bottom w:val="none" w:sz="0" w:space="0" w:color="auto"/>
        <w:right w:val="none" w:sz="0" w:space="0" w:color="auto"/>
      </w:divBdr>
      <w:divsChild>
        <w:div w:id="43332900">
          <w:marLeft w:val="0"/>
          <w:marRight w:val="0"/>
          <w:marTop w:val="180"/>
          <w:marBottom w:val="0"/>
          <w:divBdr>
            <w:top w:val="none" w:sz="0" w:space="0" w:color="auto"/>
            <w:left w:val="none" w:sz="0" w:space="0" w:color="auto"/>
            <w:bottom w:val="none" w:sz="0" w:space="0" w:color="auto"/>
            <w:right w:val="none" w:sz="0" w:space="0" w:color="auto"/>
          </w:divBdr>
          <w:divsChild>
            <w:div w:id="375660726">
              <w:marLeft w:val="0"/>
              <w:marRight w:val="0"/>
              <w:marTop w:val="0"/>
              <w:marBottom w:val="0"/>
              <w:divBdr>
                <w:top w:val="none" w:sz="0" w:space="0" w:color="auto"/>
                <w:left w:val="none" w:sz="0" w:space="0" w:color="auto"/>
                <w:bottom w:val="none" w:sz="0" w:space="0" w:color="auto"/>
                <w:right w:val="none" w:sz="0" w:space="0" w:color="auto"/>
              </w:divBdr>
              <w:divsChild>
                <w:div w:id="1378630561">
                  <w:marLeft w:val="0"/>
                  <w:marRight w:val="0"/>
                  <w:marTop w:val="0"/>
                  <w:marBottom w:val="0"/>
                  <w:divBdr>
                    <w:top w:val="none" w:sz="0" w:space="0" w:color="auto"/>
                    <w:left w:val="none" w:sz="0" w:space="0" w:color="auto"/>
                    <w:bottom w:val="none" w:sz="0" w:space="0" w:color="auto"/>
                    <w:right w:val="none" w:sz="0" w:space="0" w:color="auto"/>
                  </w:divBdr>
                  <w:divsChild>
                    <w:div w:id="553275296">
                      <w:marLeft w:val="0"/>
                      <w:marRight w:val="0"/>
                      <w:marTop w:val="0"/>
                      <w:marBottom w:val="0"/>
                      <w:divBdr>
                        <w:top w:val="single" w:sz="6" w:space="9" w:color="D0D0D0"/>
                        <w:left w:val="single" w:sz="6" w:space="9" w:color="D0D0D0"/>
                        <w:bottom w:val="single" w:sz="6" w:space="9" w:color="D0D0D0"/>
                        <w:right w:val="single" w:sz="6" w:space="9" w:color="D0D0D0"/>
                      </w:divBdr>
                    </w:div>
                  </w:divsChild>
                </w:div>
              </w:divsChild>
            </w:div>
          </w:divsChild>
        </w:div>
        <w:div w:id="1441530198">
          <w:marLeft w:val="-225"/>
          <w:marRight w:val="-225"/>
          <w:marTop w:val="150"/>
          <w:marBottom w:val="0"/>
          <w:divBdr>
            <w:top w:val="none" w:sz="0" w:space="0" w:color="auto"/>
            <w:left w:val="none" w:sz="0" w:space="0" w:color="auto"/>
            <w:bottom w:val="none" w:sz="0" w:space="0" w:color="auto"/>
            <w:right w:val="none" w:sz="0" w:space="0" w:color="auto"/>
          </w:divBdr>
          <w:divsChild>
            <w:div w:id="2062974520">
              <w:marLeft w:val="240"/>
              <w:marRight w:val="240"/>
              <w:marTop w:val="240"/>
              <w:marBottom w:val="240"/>
              <w:divBdr>
                <w:top w:val="none" w:sz="0" w:space="0" w:color="auto"/>
                <w:left w:val="none" w:sz="0" w:space="0" w:color="auto"/>
                <w:bottom w:val="none" w:sz="0" w:space="0" w:color="auto"/>
                <w:right w:val="none" w:sz="0" w:space="0" w:color="auto"/>
              </w:divBdr>
              <w:divsChild>
                <w:div w:id="1262833456">
                  <w:marLeft w:val="0"/>
                  <w:marRight w:val="0"/>
                  <w:marTop w:val="0"/>
                  <w:marBottom w:val="0"/>
                  <w:divBdr>
                    <w:top w:val="none" w:sz="0" w:space="0" w:color="auto"/>
                    <w:left w:val="none" w:sz="0" w:space="0" w:color="auto"/>
                    <w:bottom w:val="none" w:sz="0" w:space="0" w:color="auto"/>
                    <w:right w:val="none" w:sz="0" w:space="0" w:color="auto"/>
                  </w:divBdr>
                </w:div>
                <w:div w:id="259140220">
                  <w:marLeft w:val="0"/>
                  <w:marRight w:val="0"/>
                  <w:marTop w:val="0"/>
                  <w:marBottom w:val="0"/>
                  <w:divBdr>
                    <w:top w:val="none" w:sz="0" w:space="0" w:color="auto"/>
                    <w:left w:val="none" w:sz="0" w:space="0" w:color="auto"/>
                    <w:bottom w:val="none" w:sz="0" w:space="0" w:color="auto"/>
                    <w:right w:val="none" w:sz="0" w:space="0" w:color="auto"/>
                  </w:divBdr>
                </w:div>
              </w:divsChild>
            </w:div>
            <w:div w:id="14048354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15058271">
      <w:bodyDiv w:val="1"/>
      <w:marLeft w:val="0"/>
      <w:marRight w:val="0"/>
      <w:marTop w:val="0"/>
      <w:marBottom w:val="0"/>
      <w:divBdr>
        <w:top w:val="none" w:sz="0" w:space="0" w:color="auto"/>
        <w:left w:val="none" w:sz="0" w:space="0" w:color="auto"/>
        <w:bottom w:val="none" w:sz="0" w:space="0" w:color="auto"/>
        <w:right w:val="none" w:sz="0" w:space="0" w:color="auto"/>
      </w:divBdr>
    </w:div>
    <w:div w:id="1350714807">
      <w:bodyDiv w:val="1"/>
      <w:marLeft w:val="0"/>
      <w:marRight w:val="0"/>
      <w:marTop w:val="0"/>
      <w:marBottom w:val="0"/>
      <w:divBdr>
        <w:top w:val="none" w:sz="0" w:space="0" w:color="auto"/>
        <w:left w:val="none" w:sz="0" w:space="0" w:color="auto"/>
        <w:bottom w:val="none" w:sz="0" w:space="0" w:color="auto"/>
        <w:right w:val="none" w:sz="0" w:space="0" w:color="auto"/>
      </w:divBdr>
    </w:div>
    <w:div w:id="1456407714">
      <w:bodyDiv w:val="1"/>
      <w:marLeft w:val="0"/>
      <w:marRight w:val="0"/>
      <w:marTop w:val="0"/>
      <w:marBottom w:val="0"/>
      <w:divBdr>
        <w:top w:val="none" w:sz="0" w:space="0" w:color="auto"/>
        <w:left w:val="none" w:sz="0" w:space="0" w:color="auto"/>
        <w:bottom w:val="none" w:sz="0" w:space="0" w:color="auto"/>
        <w:right w:val="none" w:sz="0" w:space="0" w:color="auto"/>
      </w:divBdr>
    </w:div>
    <w:div w:id="1471249283">
      <w:bodyDiv w:val="1"/>
      <w:marLeft w:val="0"/>
      <w:marRight w:val="0"/>
      <w:marTop w:val="0"/>
      <w:marBottom w:val="0"/>
      <w:divBdr>
        <w:top w:val="none" w:sz="0" w:space="0" w:color="auto"/>
        <w:left w:val="none" w:sz="0" w:space="0" w:color="auto"/>
        <w:bottom w:val="none" w:sz="0" w:space="0" w:color="auto"/>
        <w:right w:val="none" w:sz="0" w:space="0" w:color="auto"/>
      </w:divBdr>
    </w:div>
    <w:div w:id="1521699734">
      <w:bodyDiv w:val="1"/>
      <w:marLeft w:val="0"/>
      <w:marRight w:val="0"/>
      <w:marTop w:val="0"/>
      <w:marBottom w:val="0"/>
      <w:divBdr>
        <w:top w:val="none" w:sz="0" w:space="0" w:color="auto"/>
        <w:left w:val="none" w:sz="0" w:space="0" w:color="auto"/>
        <w:bottom w:val="none" w:sz="0" w:space="0" w:color="auto"/>
        <w:right w:val="none" w:sz="0" w:space="0" w:color="auto"/>
      </w:divBdr>
    </w:div>
    <w:div w:id="1722434014">
      <w:bodyDiv w:val="1"/>
      <w:marLeft w:val="0"/>
      <w:marRight w:val="0"/>
      <w:marTop w:val="0"/>
      <w:marBottom w:val="0"/>
      <w:divBdr>
        <w:top w:val="none" w:sz="0" w:space="0" w:color="auto"/>
        <w:left w:val="none" w:sz="0" w:space="0" w:color="auto"/>
        <w:bottom w:val="none" w:sz="0" w:space="0" w:color="auto"/>
        <w:right w:val="none" w:sz="0" w:space="0" w:color="auto"/>
      </w:divBdr>
    </w:div>
    <w:div w:id="1791437661">
      <w:bodyDiv w:val="1"/>
      <w:marLeft w:val="0"/>
      <w:marRight w:val="0"/>
      <w:marTop w:val="0"/>
      <w:marBottom w:val="0"/>
      <w:divBdr>
        <w:top w:val="none" w:sz="0" w:space="0" w:color="auto"/>
        <w:left w:val="none" w:sz="0" w:space="0" w:color="auto"/>
        <w:bottom w:val="none" w:sz="0" w:space="0" w:color="auto"/>
        <w:right w:val="none" w:sz="0" w:space="0" w:color="auto"/>
      </w:divBdr>
    </w:div>
    <w:div w:id="1867792153">
      <w:bodyDiv w:val="1"/>
      <w:marLeft w:val="0"/>
      <w:marRight w:val="0"/>
      <w:marTop w:val="0"/>
      <w:marBottom w:val="0"/>
      <w:divBdr>
        <w:top w:val="none" w:sz="0" w:space="0" w:color="auto"/>
        <w:left w:val="none" w:sz="0" w:space="0" w:color="auto"/>
        <w:bottom w:val="none" w:sz="0" w:space="0" w:color="auto"/>
        <w:right w:val="none" w:sz="0" w:space="0" w:color="auto"/>
      </w:divBdr>
    </w:div>
    <w:div w:id="1991668833">
      <w:bodyDiv w:val="1"/>
      <w:marLeft w:val="0"/>
      <w:marRight w:val="0"/>
      <w:marTop w:val="0"/>
      <w:marBottom w:val="0"/>
      <w:divBdr>
        <w:top w:val="none" w:sz="0" w:space="0" w:color="auto"/>
        <w:left w:val="none" w:sz="0" w:space="0" w:color="auto"/>
        <w:bottom w:val="none" w:sz="0" w:space="0" w:color="auto"/>
        <w:right w:val="none" w:sz="0" w:space="0" w:color="auto"/>
      </w:divBdr>
    </w:div>
    <w:div w:id="2007707369">
      <w:bodyDiv w:val="1"/>
      <w:marLeft w:val="0"/>
      <w:marRight w:val="0"/>
      <w:marTop w:val="0"/>
      <w:marBottom w:val="0"/>
      <w:divBdr>
        <w:top w:val="none" w:sz="0" w:space="0" w:color="auto"/>
        <w:left w:val="none" w:sz="0" w:space="0" w:color="auto"/>
        <w:bottom w:val="none" w:sz="0" w:space="0" w:color="auto"/>
        <w:right w:val="none" w:sz="0" w:space="0" w:color="auto"/>
      </w:divBdr>
    </w:div>
    <w:div w:id="20267070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jpeg"/><Relationship Id="rId16" Type="http://schemas.openxmlformats.org/officeDocument/2006/relationships/image" Target="media/image2.jpg"/><Relationship Id="rId17" Type="http://schemas.openxmlformats.org/officeDocument/2006/relationships/image" Target="media/image3.png"/><Relationship Id="rId18" Type="http://schemas.openxmlformats.org/officeDocument/2006/relationships/image" Target="media/image4.jpeg"/><Relationship Id="rId19" Type="http://schemas.openxmlformats.org/officeDocument/2006/relationships/image" Target="media/image5.jpeg"/><Relationship Id="rId50" Type="http://schemas.openxmlformats.org/officeDocument/2006/relationships/hyperlink" Target="https://doi.org/10.1097/00006534-198708000-00016" TargetMode="External"/><Relationship Id="rId51" Type="http://schemas.openxmlformats.org/officeDocument/2006/relationships/hyperlink" Target="https://doi.org/10.5704/MOJ.1903.004" TargetMode="Externa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doi.org/10.2340/17453674.2024.40183" TargetMode="External"/><Relationship Id="rId41" Type="http://schemas.openxmlformats.org/officeDocument/2006/relationships/hyperlink" Target="https://doi.org/10.1007/s00590-024-03938-2" TargetMode="External"/><Relationship Id="rId42" Type="http://schemas.openxmlformats.org/officeDocument/2006/relationships/hyperlink" Target="https://doi.org/10.5530/ijcep.2024.11.4.28" TargetMode="External"/><Relationship Id="rId43" Type="http://schemas.openxmlformats.org/officeDocument/2006/relationships/hyperlink" Target="https://doi.org/10.3389/fsurg.2023.1109936" TargetMode="External"/><Relationship Id="rId44" Type="http://schemas.openxmlformats.org/officeDocument/2006/relationships/hyperlink" Target="https://doi.org/10.1002/micr.31024" TargetMode="External"/><Relationship Id="rId45" Type="http://schemas.openxmlformats.org/officeDocument/2006/relationships/hyperlink" Target="https://doi.org/10.22467/jwmr.2020.01396" TargetMode="External"/><Relationship Id="rId46" Type="http://schemas.openxmlformats.org/officeDocument/2006/relationships/hyperlink" Target="https://doi.org/10.3389/fsurg.2023.982669" TargetMode="External"/><Relationship Id="rId47" Type="http://schemas.openxmlformats.org/officeDocument/2006/relationships/hyperlink" Target="https://doi.org/10.5312/wjo.v5.i5.603" TargetMode="External"/><Relationship Id="rId48" Type="http://schemas.openxmlformats.org/officeDocument/2006/relationships/hyperlink" Target="https://doi.org/10.1016/j.arth.2018.12.016" TargetMode="External"/><Relationship Id="rId49" Type="http://schemas.openxmlformats.org/officeDocument/2006/relationships/hyperlink" Target="https://doi.org/10.1080/1745367071001527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yperlink" Target="https://doi.org/10.1177/2309499020935994" TargetMode="External"/><Relationship Id="rId31" Type="http://schemas.openxmlformats.org/officeDocument/2006/relationships/hyperlink" Target="https://doi.org/10.18203/issn.2455-4510.IntJResOrthop20195809" TargetMode="External"/><Relationship Id="rId32" Type="http://schemas.openxmlformats.org/officeDocument/2006/relationships/hyperlink" Target="https://doi.org/10.18203/2349-2902.isj20204146" TargetMode="External"/><Relationship Id="rId33" Type="http://schemas.openxmlformats.org/officeDocument/2006/relationships/hyperlink" Target="https://doi.org/10.1016/j.amjsurg.2008.12.020" TargetMode="External"/><Relationship Id="rId34" Type="http://schemas.openxmlformats.org/officeDocument/2006/relationships/hyperlink" Target="https://doi.org/10.33425/2993-6799.1016" TargetMode="External"/><Relationship Id="rId35" Type="http://schemas.openxmlformats.org/officeDocument/2006/relationships/hyperlink" Target="https://doi.org/10.1007/s11999-012-2532-z" TargetMode="External"/><Relationship Id="rId36" Type="http://schemas.openxmlformats.org/officeDocument/2006/relationships/hyperlink" Target="https://doi.org/10.5312/wjo.v5.i5.603" TargetMode="External"/><Relationship Id="rId37" Type="http://schemas.openxmlformats.org/officeDocument/2006/relationships/hyperlink" Target="https://doi.org/10.36106/paripex/2907304" TargetMode="External"/><Relationship Id="rId38" Type="http://schemas.openxmlformats.org/officeDocument/2006/relationships/hyperlink" Target="https://doi.org/10.1055/s-0039-1688536" TargetMode="External"/><Relationship Id="rId39" Type="http://schemas.openxmlformats.org/officeDocument/2006/relationships/hyperlink" Target="https://doi.org/10.18203/issn.2455-4510.IntJResOrthop20195809" TargetMode="Externa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hyperlink" Target="https://doi.org/10.1055/s-0039-1688536" TargetMode="External"/><Relationship Id="rId24" Type="http://schemas.openxmlformats.org/officeDocument/2006/relationships/hyperlink" Target="https://www.ncbi.nlm.nih.gov/pmc/articles/PMC8205711/" TargetMode="External"/><Relationship Id="rId25" Type="http://schemas.openxmlformats.org/officeDocument/2006/relationships/hyperlink" Target="https://doi.org/10.22467/jwmr.2020.01396" TargetMode="External"/><Relationship Id="rId26" Type="http://schemas.openxmlformats.org/officeDocument/2006/relationships/hyperlink" Target="https://doi.org/10.21037/apm-21-827" TargetMode="External"/><Relationship Id="rId27" Type="http://schemas.openxmlformats.org/officeDocument/2006/relationships/hyperlink" Target="https://doi.org/10.21203/rs.3.rs-81464/v1" TargetMode="External"/><Relationship Id="rId28" Type="http://schemas.openxmlformats.org/officeDocument/2006/relationships/hyperlink" Target="https://doi.org/10.3390/diagnostics11112004" TargetMode="External"/><Relationship Id="rId29" Type="http://schemas.openxmlformats.org/officeDocument/2006/relationships/hyperlink" Target="https://doi.org/10.13107/jocr.2250-0685.1412" TargetMode="Externa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08E03-F07A-6243-A04B-55BD6C162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3165</TotalTime>
  <Pages>15</Pages>
  <Words>6381</Words>
  <Characters>35099</Characters>
  <Application>Microsoft Macintosh Word</Application>
  <DocSecurity>0</DocSecurity>
  <Lines>292</Lines>
  <Paragraphs>82</Paragraphs>
  <ScaleCrop>false</ScaleCrop>
  <Company/>
  <LinksUpToDate>false</LinksUpToDate>
  <CharactersWithSpaces>41398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f</cp:lastModifiedBy>
  <cp:revision>139</cp:revision>
  <dcterms:created xsi:type="dcterms:W3CDTF">2025-04-01T22:22:00Z</dcterms:created>
  <dcterms:modified xsi:type="dcterms:W3CDTF">2025-12-14T15:31:00Z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dbf38077-b813-4cde-a53b-58444b1499d3</vt:lpwstr>
  </property>
</Properties>
</file>