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82C" w:rsidRPr="009A6DD8" w:rsidRDefault="005C782C" w:rsidP="009B1248">
      <w:pPr>
        <w:rPr>
          <w:rFonts w:ascii="Times New Roman" w:hAnsi="Times New Roman" w:cs="Times New Roman"/>
          <w:sz w:val="32"/>
          <w:lang w:val="fr-FR"/>
        </w:rPr>
      </w:pPr>
      <w:r w:rsidRPr="009A6DD8">
        <w:rPr>
          <w:rFonts w:ascii="Times New Roman" w:eastAsia="Times New Roman" w:hAnsi="Times New Roman" w:cs="Times New Roman"/>
          <w:b/>
          <w:bCs/>
          <w:kern w:val="0"/>
          <w:szCs w:val="20"/>
          <w:lang w:bidi="ar-YE"/>
        </w:rPr>
        <w:t>Effect of Fertilizer Types on Fungal Disease Incidence in Chili Pepper in Burkina Faso</w:t>
      </w:r>
    </w:p>
    <w:p w:rsidR="00A87D04" w:rsidRPr="00FE4692" w:rsidRDefault="00A87D04" w:rsidP="00FE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kern w:val="0"/>
        </w:rPr>
      </w:pPr>
    </w:p>
    <w:p w:rsidR="00E43F3F" w:rsidRDefault="00E43F3F" w:rsidP="001049CC">
      <w:pPr>
        <w:rPr>
          <w:rFonts w:ascii="Times New Roman" w:hAnsi="Times New Roman" w:cs="Times New Roman"/>
        </w:rPr>
      </w:pPr>
    </w:p>
    <w:p w:rsidR="001049CC" w:rsidRPr="007D687C" w:rsidRDefault="00D01B3A" w:rsidP="001049CC">
      <w:pPr>
        <w:rPr>
          <w:rFonts w:ascii="Times New Roman" w:hAnsi="Times New Roman" w:cs="Times New Roman"/>
          <w:b/>
          <w:bCs/>
        </w:rPr>
      </w:pPr>
      <w:r w:rsidRPr="007D687C">
        <w:rPr>
          <w:rFonts w:ascii="Times New Roman" w:hAnsi="Times New Roman" w:cs="Times New Roman"/>
          <w:b/>
          <w:bCs/>
        </w:rPr>
        <w:t>Abstract</w:t>
      </w:r>
    </w:p>
    <w:p w:rsidR="00AA1A2D" w:rsidRPr="00AA1A2D" w:rsidRDefault="00AA1A2D" w:rsidP="00FE4692">
      <w:pPr>
        <w:spacing w:before="160" w:after="0" w:line="360" w:lineRule="auto"/>
        <w:jc w:val="both"/>
        <w:rPr>
          <w:rFonts w:ascii="Times New Roman" w:eastAsia="Calibri" w:hAnsi="Times New Roman" w:cs="Times New Roman"/>
          <w:bCs/>
          <w:kern w:val="0"/>
          <w:lang/>
        </w:rPr>
      </w:pPr>
      <w:r w:rsidRPr="00AA1A2D">
        <w:rPr>
          <w:rFonts w:ascii="Times New Roman" w:eastAsia="Calibri" w:hAnsi="Times New Roman" w:cs="Times New Roman"/>
          <w:bCs/>
          <w:kern w:val="0"/>
          <w:lang/>
        </w:rPr>
        <w:t>Chili peppers (</w:t>
      </w:r>
      <w:r w:rsidRPr="00AA1A2D">
        <w:rPr>
          <w:rFonts w:ascii="Times New Roman" w:eastAsia="Calibri" w:hAnsi="Times New Roman" w:cs="Times New Roman"/>
          <w:bCs/>
          <w:i/>
          <w:iCs/>
          <w:kern w:val="0"/>
          <w:lang/>
        </w:rPr>
        <w:t xml:space="preserve">Capsicum </w:t>
      </w:r>
      <w:proofErr w:type="spellStart"/>
      <w:r w:rsidRPr="00FE4692">
        <w:rPr>
          <w:rFonts w:ascii="Times New Roman" w:eastAsia="Calibri" w:hAnsi="Times New Roman" w:cs="Times New Roman"/>
          <w:bCs/>
          <w:i/>
          <w:iCs/>
          <w:kern w:val="0"/>
          <w:lang/>
        </w:rPr>
        <w:t>ann</w:t>
      </w:r>
      <w:r w:rsidR="00FE4692">
        <w:rPr>
          <w:rFonts w:ascii="Times New Roman" w:eastAsia="Calibri" w:hAnsi="Times New Roman" w:cs="Times New Roman"/>
          <w:bCs/>
          <w:i/>
          <w:iCs/>
          <w:kern w:val="0"/>
          <w:lang/>
        </w:rPr>
        <w:t>u</w:t>
      </w:r>
      <w:r w:rsidRPr="00FE4692">
        <w:rPr>
          <w:rFonts w:ascii="Times New Roman" w:eastAsia="Calibri" w:hAnsi="Times New Roman" w:cs="Times New Roman"/>
          <w:bCs/>
          <w:i/>
          <w:iCs/>
          <w:kern w:val="0"/>
          <w:lang/>
        </w:rPr>
        <w:t>um</w:t>
      </w:r>
      <w:proofErr w:type="spellEnd"/>
      <w:r w:rsidRPr="00AA1A2D">
        <w:rPr>
          <w:rFonts w:ascii="Times New Roman" w:eastAsia="Calibri" w:hAnsi="Times New Roman" w:cs="Times New Roman"/>
          <w:bCs/>
          <w:kern w:val="0"/>
          <w:lang/>
        </w:rPr>
        <w:t xml:space="preserve">) are an important crop in the vegetable farming system of Burkina Faso, particularly as a source of income and nutrients for producers. However, their cultivation faces major challenges, namely fungal diseases, the effects and prevalence of which remain poorly understood in the </w:t>
      </w:r>
      <w:proofErr w:type="spellStart"/>
      <w:r w:rsidRPr="00AA1A2D">
        <w:rPr>
          <w:rFonts w:ascii="Times New Roman" w:eastAsia="Calibri" w:hAnsi="Times New Roman" w:cs="Times New Roman"/>
          <w:bCs/>
          <w:kern w:val="0"/>
          <w:lang/>
        </w:rPr>
        <w:t>Kadiogo</w:t>
      </w:r>
      <w:proofErr w:type="spellEnd"/>
      <w:r w:rsidRPr="00AA1A2D">
        <w:rPr>
          <w:rFonts w:ascii="Times New Roman" w:eastAsia="Calibri" w:hAnsi="Times New Roman" w:cs="Times New Roman"/>
          <w:bCs/>
          <w:kern w:val="0"/>
          <w:lang/>
        </w:rPr>
        <w:t xml:space="preserve"> province. Fertilizers, especially organic ones, are </w:t>
      </w:r>
      <w:proofErr w:type="gramStart"/>
      <w:r w:rsidRPr="00AA1A2D">
        <w:rPr>
          <w:rFonts w:ascii="Times New Roman" w:eastAsia="Calibri" w:hAnsi="Times New Roman" w:cs="Times New Roman"/>
          <w:bCs/>
          <w:kern w:val="0"/>
          <w:lang/>
        </w:rPr>
        <w:t>regularly</w:t>
      </w:r>
      <w:proofErr w:type="gramEnd"/>
      <w:r w:rsidRPr="00AA1A2D">
        <w:rPr>
          <w:rFonts w:ascii="Times New Roman" w:eastAsia="Calibri" w:hAnsi="Times New Roman" w:cs="Times New Roman"/>
          <w:bCs/>
          <w:kern w:val="0"/>
          <w:lang/>
        </w:rPr>
        <w:t xml:space="preserve"> used to improve yields, but their effects on disease proliferation have not been studied. This experiment was conducted using a split-plot design with seven varieties as the variable factor and seven fertilizers as the fixed factor. The incidence and severity of the diseases, as well as their interactions, were evaluated.</w:t>
      </w:r>
      <w:r>
        <w:rPr>
          <w:rFonts w:ascii="Times New Roman" w:eastAsia="Calibri" w:hAnsi="Times New Roman" w:cs="Times New Roman"/>
          <w:bCs/>
          <w:kern w:val="0"/>
        </w:rPr>
        <w:t xml:space="preserve"> </w:t>
      </w:r>
      <w:r w:rsidRPr="00AA1A2D">
        <w:rPr>
          <w:rFonts w:ascii="Times New Roman" w:eastAsia="Calibri" w:hAnsi="Times New Roman" w:cs="Times New Roman"/>
          <w:bCs/>
          <w:kern w:val="0"/>
          <w:lang/>
        </w:rPr>
        <w:t xml:space="preserve">The pathogens were isolated on PDA medium and identified using morphological criteria. The results highlighted </w:t>
      </w:r>
      <w:proofErr w:type="spellStart"/>
      <w:r w:rsidRPr="00AA1A2D">
        <w:rPr>
          <w:rFonts w:ascii="Times New Roman" w:eastAsia="Calibri" w:hAnsi="Times New Roman" w:cs="Times New Roman"/>
          <w:bCs/>
          <w:kern w:val="0"/>
          <w:lang/>
        </w:rPr>
        <w:t>Phytophthora</w:t>
      </w:r>
      <w:proofErr w:type="spellEnd"/>
      <w:r w:rsidRPr="00AA1A2D">
        <w:rPr>
          <w:rFonts w:ascii="Times New Roman" w:eastAsia="Calibri" w:hAnsi="Times New Roman" w:cs="Times New Roman"/>
          <w:bCs/>
          <w:kern w:val="0"/>
          <w:lang/>
        </w:rPr>
        <w:t xml:space="preserve"> </w:t>
      </w:r>
      <w:proofErr w:type="spellStart"/>
      <w:r w:rsidRPr="00AA1A2D">
        <w:rPr>
          <w:rFonts w:ascii="Times New Roman" w:eastAsia="Calibri" w:hAnsi="Times New Roman" w:cs="Times New Roman"/>
          <w:bCs/>
          <w:kern w:val="0"/>
          <w:lang/>
        </w:rPr>
        <w:t>capsici</w:t>
      </w:r>
      <w:proofErr w:type="spellEnd"/>
      <w:r w:rsidRPr="00AA1A2D">
        <w:rPr>
          <w:rFonts w:ascii="Times New Roman" w:eastAsia="Calibri" w:hAnsi="Times New Roman" w:cs="Times New Roman"/>
          <w:bCs/>
          <w:kern w:val="0"/>
          <w:lang/>
        </w:rPr>
        <w:t xml:space="preserve"> as the major pathogen during our experiment. From week 5 onward, the incidence of disease became significant, with values ​​ranging from 0.92 ± 0.07 (T0) to 1.00 ± 0.00 for treatments T3, T4, T5, and T6. Similarly, the severity index increased progressively during weeks 4, 5, and 6, rising from 0.45 ± 0.12 (T0) to levels between 0.75 ± 0.24 and 0.80 ± 0.16 for the most affected treatments (T1, T2, and T3, respectively). NPK treatments recorded the lowest severity at week 6, at 0.51 ± 0.14, while treatments based on poultry manure (T1) at 0.80 ± 0.16; cow dung (T2) at 0.79 ± 0.18 and compost (T3) at 0.75 ± 0.24 were associated with the highest severities.</w:t>
      </w:r>
      <w:r>
        <w:rPr>
          <w:rFonts w:ascii="Times New Roman" w:eastAsia="Calibri" w:hAnsi="Times New Roman" w:cs="Times New Roman"/>
          <w:bCs/>
          <w:kern w:val="0"/>
        </w:rPr>
        <w:t xml:space="preserve"> </w:t>
      </w:r>
      <w:r w:rsidRPr="00AA1A2D">
        <w:rPr>
          <w:rFonts w:ascii="Times New Roman" w:eastAsia="Calibri" w:hAnsi="Times New Roman" w:cs="Times New Roman"/>
          <w:bCs/>
          <w:kern w:val="0"/>
          <w:lang/>
        </w:rPr>
        <w:t>Fertilization alone is insufficient to control pathogen pressure. However, mineral supplementation helped limit the severity of symptoms, indicating improved plant tolerance. Conversely, organic fertilizers appear to promote disease development. Under the conditions of this study, the use of NPK fertilizers seems to be the most effective option for reducing the impact of fungal diseases on chili peppers.</w:t>
      </w:r>
    </w:p>
    <w:p w:rsidR="00AA1A2D" w:rsidRDefault="00AA1A2D" w:rsidP="00AA1A2D">
      <w:pPr>
        <w:rPr>
          <w:rFonts w:ascii="Times New Roman" w:eastAsia="Calibri" w:hAnsi="Times New Roman" w:cs="Times New Roman"/>
          <w:bCs/>
          <w:kern w:val="0"/>
          <w:lang/>
        </w:rPr>
      </w:pPr>
      <w:r w:rsidRPr="00AA1A2D">
        <w:rPr>
          <w:rFonts w:ascii="Times New Roman" w:eastAsia="Calibri" w:hAnsi="Times New Roman" w:cs="Times New Roman"/>
          <w:b/>
          <w:kern w:val="0"/>
          <w:lang/>
        </w:rPr>
        <w:t>Keywords:</w:t>
      </w:r>
      <w:r w:rsidRPr="00AA1A2D">
        <w:rPr>
          <w:rFonts w:ascii="Times New Roman" w:eastAsia="Calibri" w:hAnsi="Times New Roman" w:cs="Times New Roman"/>
          <w:bCs/>
          <w:kern w:val="0"/>
          <w:lang/>
        </w:rPr>
        <w:t xml:space="preserve"> </w:t>
      </w:r>
      <w:proofErr w:type="spellStart"/>
      <w:r w:rsidRPr="00AA1A2D">
        <w:rPr>
          <w:rFonts w:ascii="Times New Roman" w:eastAsia="Calibri" w:hAnsi="Times New Roman" w:cs="Times New Roman"/>
          <w:bCs/>
          <w:i/>
          <w:iCs/>
          <w:kern w:val="0"/>
          <w:lang/>
        </w:rPr>
        <w:t>Phytophthora</w:t>
      </w:r>
      <w:proofErr w:type="spellEnd"/>
      <w:r w:rsidRPr="00AA1A2D">
        <w:rPr>
          <w:rFonts w:ascii="Times New Roman" w:eastAsia="Calibri" w:hAnsi="Times New Roman" w:cs="Times New Roman"/>
          <w:bCs/>
          <w:i/>
          <w:iCs/>
          <w:kern w:val="0"/>
          <w:lang/>
        </w:rPr>
        <w:t xml:space="preserve"> </w:t>
      </w:r>
      <w:proofErr w:type="spellStart"/>
      <w:r w:rsidRPr="00AA1A2D">
        <w:rPr>
          <w:rFonts w:ascii="Times New Roman" w:eastAsia="Calibri" w:hAnsi="Times New Roman" w:cs="Times New Roman"/>
          <w:bCs/>
          <w:i/>
          <w:iCs/>
          <w:kern w:val="0"/>
          <w:lang/>
        </w:rPr>
        <w:t>capsici</w:t>
      </w:r>
      <w:proofErr w:type="spellEnd"/>
      <w:r w:rsidRPr="00AA1A2D">
        <w:rPr>
          <w:rFonts w:ascii="Times New Roman" w:eastAsia="Calibri" w:hAnsi="Times New Roman" w:cs="Times New Roman"/>
          <w:bCs/>
          <w:kern w:val="0"/>
          <w:lang/>
        </w:rPr>
        <w:t>, soil amendments, incidence, severity index, Burkina Faso.</w:t>
      </w:r>
    </w:p>
    <w:p w:rsidR="00FE4692" w:rsidRDefault="00FE4692" w:rsidP="00AA1A2D">
      <w:pPr>
        <w:rPr>
          <w:rFonts w:ascii="Times New Roman" w:eastAsia="Calibri" w:hAnsi="Times New Roman" w:cs="Times New Roman"/>
          <w:bCs/>
          <w:kern w:val="0"/>
          <w:lang/>
        </w:rPr>
      </w:pPr>
    </w:p>
    <w:p w:rsidR="00FE4692" w:rsidRPr="00FE4692" w:rsidRDefault="00FE4692" w:rsidP="00AA1A2D">
      <w:pPr>
        <w:rPr>
          <w:rFonts w:ascii="Times New Roman" w:eastAsia="Calibri" w:hAnsi="Times New Roman" w:cs="Times New Roman"/>
          <w:b/>
          <w:kern w:val="0"/>
          <w:lang/>
        </w:rPr>
      </w:pPr>
      <w:r w:rsidRPr="00FE4692">
        <w:rPr>
          <w:rFonts w:ascii="Times New Roman" w:eastAsia="Calibri" w:hAnsi="Times New Roman" w:cs="Times New Roman"/>
          <w:b/>
          <w:kern w:val="0"/>
          <w:lang/>
        </w:rPr>
        <w:t>Introduction</w:t>
      </w:r>
    </w:p>
    <w:p w:rsidR="009F01D2" w:rsidRPr="009F01D2" w:rsidRDefault="009F01D2" w:rsidP="009F01D2">
      <w:pPr>
        <w:spacing w:before="160" w:after="120" w:line="360" w:lineRule="auto"/>
        <w:jc w:val="both"/>
        <w:rPr>
          <w:rFonts w:ascii="Times New Roman" w:eastAsia="Calibri" w:hAnsi="Times New Roman" w:cs="Times New Roman"/>
          <w:kern w:val="0"/>
          <w:szCs w:val="22"/>
        </w:rPr>
      </w:pPr>
      <w:r w:rsidRPr="009F01D2">
        <w:rPr>
          <w:rFonts w:ascii="Times New Roman" w:eastAsia="Calibri" w:hAnsi="Times New Roman" w:cs="Times New Roman"/>
          <w:kern w:val="0"/>
          <w:szCs w:val="22"/>
          <w:lang/>
        </w:rPr>
        <w:t xml:space="preserve">In Burkina Faso, chili pepper cultivation plays a key role in market gardening systems. In 2022, national production was estimated at approximately 150,000 tons, with high-production areas </w:t>
      </w:r>
      <w:proofErr w:type="gramStart"/>
      <w:r w:rsidRPr="009F01D2">
        <w:rPr>
          <w:rFonts w:ascii="Times New Roman" w:eastAsia="Calibri" w:hAnsi="Times New Roman" w:cs="Times New Roman"/>
          <w:kern w:val="0"/>
          <w:szCs w:val="22"/>
          <w:lang/>
        </w:rPr>
        <w:lastRenderedPageBreak/>
        <w:t>located</w:t>
      </w:r>
      <w:proofErr w:type="gramEnd"/>
      <w:r w:rsidRPr="009F01D2">
        <w:rPr>
          <w:rFonts w:ascii="Times New Roman" w:eastAsia="Calibri" w:hAnsi="Times New Roman" w:cs="Times New Roman"/>
          <w:kern w:val="0"/>
          <w:szCs w:val="22"/>
          <w:lang/>
        </w:rPr>
        <w:t xml:space="preserve"> primarily in the Centre-West, </w:t>
      </w:r>
      <w:proofErr w:type="spellStart"/>
      <w:r w:rsidRPr="009F01D2">
        <w:rPr>
          <w:rFonts w:ascii="Times New Roman" w:eastAsia="Calibri" w:hAnsi="Times New Roman" w:cs="Times New Roman"/>
          <w:kern w:val="0"/>
          <w:szCs w:val="22"/>
          <w:lang/>
        </w:rPr>
        <w:t>Hauts-Bassins</w:t>
      </w:r>
      <w:proofErr w:type="spellEnd"/>
      <w:r w:rsidRPr="009F01D2">
        <w:rPr>
          <w:rFonts w:ascii="Times New Roman" w:eastAsia="Calibri" w:hAnsi="Times New Roman" w:cs="Times New Roman"/>
          <w:kern w:val="0"/>
          <w:szCs w:val="22"/>
          <w:lang/>
        </w:rPr>
        <w:t xml:space="preserve">, and Boucle du </w:t>
      </w:r>
      <w:proofErr w:type="spellStart"/>
      <w:r w:rsidRPr="009F01D2">
        <w:rPr>
          <w:rFonts w:ascii="Times New Roman" w:eastAsia="Calibri" w:hAnsi="Times New Roman" w:cs="Times New Roman"/>
          <w:kern w:val="0"/>
          <w:szCs w:val="22"/>
          <w:lang/>
        </w:rPr>
        <w:t>Mouhoun</w:t>
      </w:r>
      <w:proofErr w:type="spellEnd"/>
      <w:r w:rsidRPr="009F01D2">
        <w:rPr>
          <w:rFonts w:ascii="Times New Roman" w:eastAsia="Calibri" w:hAnsi="Times New Roman" w:cs="Times New Roman"/>
          <w:kern w:val="0"/>
          <w:szCs w:val="22"/>
          <w:lang/>
        </w:rPr>
        <w:t xml:space="preserve"> regions (FAO, 2014). In addition to its role in food, chili peppers represent a source of income for small-scale producers and traders in rural areas. Women play a significant role, particularly in processing and sales activities (</w:t>
      </w:r>
      <w:proofErr w:type="spellStart"/>
      <w:r w:rsidRPr="009F01D2">
        <w:rPr>
          <w:rFonts w:ascii="Times New Roman" w:eastAsia="Calibri" w:hAnsi="Times New Roman" w:cs="Times New Roman"/>
          <w:kern w:val="0"/>
          <w:szCs w:val="22"/>
          <w:lang/>
        </w:rPr>
        <w:t>Sohou</w:t>
      </w:r>
      <w:proofErr w:type="spellEnd"/>
      <w:r w:rsidRPr="009F01D2">
        <w:rPr>
          <w:rFonts w:ascii="Times New Roman" w:eastAsia="Calibri" w:hAnsi="Times New Roman" w:cs="Times New Roman"/>
          <w:kern w:val="0"/>
          <w:szCs w:val="22"/>
          <w:lang/>
        </w:rPr>
        <w:t xml:space="preserve"> et al., 2017).</w:t>
      </w:r>
    </w:p>
    <w:p w:rsidR="009F01D2" w:rsidRPr="009F01D2" w:rsidRDefault="009F01D2" w:rsidP="009F01D2">
      <w:pPr>
        <w:spacing w:before="160" w:after="120" w:line="360" w:lineRule="auto"/>
        <w:jc w:val="both"/>
        <w:rPr>
          <w:rFonts w:ascii="Times New Roman" w:eastAsia="Calibri" w:hAnsi="Times New Roman" w:cs="Times New Roman"/>
          <w:kern w:val="0"/>
        </w:rPr>
      </w:pPr>
      <w:r w:rsidRPr="009F01D2">
        <w:rPr>
          <w:rFonts w:ascii="Times New Roman" w:eastAsia="Calibri" w:hAnsi="Times New Roman" w:cs="Times New Roman"/>
          <w:kern w:val="0"/>
          <w:lang/>
        </w:rPr>
        <w:t xml:space="preserve">Despite its nutritional and economic value, chili peppers face numerous challenges, including fungal diseases that compromise yields. These diseases, which affect leaves, stems, fruits, and roots, cause considerable yield losses, </w:t>
      </w:r>
      <w:proofErr w:type="gramStart"/>
      <w:r w:rsidRPr="009F01D2">
        <w:rPr>
          <w:rFonts w:ascii="Times New Roman" w:eastAsia="Calibri" w:hAnsi="Times New Roman" w:cs="Times New Roman"/>
          <w:kern w:val="0"/>
          <w:lang/>
        </w:rPr>
        <w:t>sometimes</w:t>
      </w:r>
      <w:proofErr w:type="gramEnd"/>
      <w:r w:rsidRPr="009F01D2">
        <w:rPr>
          <w:rFonts w:ascii="Times New Roman" w:eastAsia="Calibri" w:hAnsi="Times New Roman" w:cs="Times New Roman"/>
          <w:kern w:val="0"/>
          <w:lang/>
        </w:rPr>
        <w:t xml:space="preserve"> reaching 100% (</w:t>
      </w:r>
      <w:proofErr w:type="spellStart"/>
      <w:r w:rsidRPr="009F01D2">
        <w:rPr>
          <w:rFonts w:ascii="Times New Roman" w:eastAsia="Calibri" w:hAnsi="Times New Roman" w:cs="Times New Roman"/>
          <w:kern w:val="0"/>
          <w:lang/>
        </w:rPr>
        <w:t>Thakur</w:t>
      </w:r>
      <w:proofErr w:type="spellEnd"/>
      <w:r w:rsidRPr="009F01D2">
        <w:rPr>
          <w:rFonts w:ascii="Times New Roman" w:eastAsia="Calibri" w:hAnsi="Times New Roman" w:cs="Times New Roman"/>
          <w:kern w:val="0"/>
          <w:lang/>
        </w:rPr>
        <w:t xml:space="preserve"> and </w:t>
      </w:r>
      <w:proofErr w:type="spellStart"/>
      <w:r w:rsidRPr="009F01D2">
        <w:rPr>
          <w:rFonts w:ascii="Times New Roman" w:eastAsia="Calibri" w:hAnsi="Times New Roman" w:cs="Times New Roman"/>
          <w:kern w:val="0"/>
          <w:lang/>
        </w:rPr>
        <w:t>Geisen</w:t>
      </w:r>
      <w:proofErr w:type="spellEnd"/>
      <w:r w:rsidRPr="009F01D2">
        <w:rPr>
          <w:rFonts w:ascii="Times New Roman" w:eastAsia="Calibri" w:hAnsi="Times New Roman" w:cs="Times New Roman"/>
          <w:kern w:val="0"/>
          <w:lang/>
        </w:rPr>
        <w:t xml:space="preserve">, 2019). The symptoms and signs of these pathogens are varied, ranging from wilting, rot, and leaf spots to plant death, resulting in both direct and indirect losses (Liu et al., 2016; </w:t>
      </w:r>
      <w:proofErr w:type="spellStart"/>
      <w:r w:rsidRPr="009F01D2">
        <w:rPr>
          <w:rFonts w:ascii="Times New Roman" w:eastAsia="Calibri" w:hAnsi="Times New Roman" w:cs="Times New Roman"/>
          <w:kern w:val="0"/>
          <w:lang/>
        </w:rPr>
        <w:t>Moreira</w:t>
      </w:r>
      <w:proofErr w:type="spellEnd"/>
      <w:r w:rsidRPr="009F01D2">
        <w:rPr>
          <w:rFonts w:ascii="Times New Roman" w:eastAsia="Calibri" w:hAnsi="Times New Roman" w:cs="Times New Roman"/>
          <w:kern w:val="0"/>
          <w:lang/>
        </w:rPr>
        <w:t xml:space="preserve"> </w:t>
      </w:r>
      <w:proofErr w:type="spellStart"/>
      <w:r w:rsidRPr="009F01D2">
        <w:rPr>
          <w:rFonts w:ascii="Times New Roman" w:eastAsia="Calibri" w:hAnsi="Times New Roman" w:cs="Times New Roman"/>
          <w:kern w:val="0"/>
          <w:lang/>
        </w:rPr>
        <w:t>Morrillo</w:t>
      </w:r>
      <w:proofErr w:type="spellEnd"/>
      <w:r w:rsidRPr="009F01D2">
        <w:rPr>
          <w:rFonts w:ascii="Times New Roman" w:eastAsia="Calibri" w:hAnsi="Times New Roman" w:cs="Times New Roman"/>
          <w:kern w:val="0"/>
          <w:lang/>
        </w:rPr>
        <w:t xml:space="preserve"> et al., 2022).</w:t>
      </w:r>
    </w:p>
    <w:p w:rsidR="009F01D2" w:rsidRDefault="009F01D2" w:rsidP="009F01D2">
      <w:pPr>
        <w:spacing w:before="160" w:after="120" w:line="360" w:lineRule="auto"/>
        <w:jc w:val="both"/>
        <w:rPr>
          <w:rFonts w:ascii="Times New Roman" w:eastAsia="Calibri" w:hAnsi="Times New Roman" w:cs="Times New Roman"/>
          <w:kern w:val="0"/>
          <w:lang/>
        </w:rPr>
      </w:pPr>
      <w:r w:rsidRPr="009F01D2">
        <w:rPr>
          <w:rFonts w:ascii="Times New Roman" w:eastAsia="Calibri" w:hAnsi="Times New Roman" w:cs="Times New Roman"/>
          <w:kern w:val="0"/>
          <w:lang/>
        </w:rPr>
        <w:t xml:space="preserve">Several studies have highlighted the role of fertilization in plant health. Indeed, balanced nutrition, particularly through the application of organic matter or </w:t>
      </w:r>
      <w:proofErr w:type="spellStart"/>
      <w:r w:rsidRPr="009F01D2">
        <w:rPr>
          <w:rFonts w:ascii="Times New Roman" w:eastAsia="Calibri" w:hAnsi="Times New Roman" w:cs="Times New Roman"/>
          <w:kern w:val="0"/>
          <w:lang/>
        </w:rPr>
        <w:t>biofertilizers</w:t>
      </w:r>
      <w:proofErr w:type="spellEnd"/>
      <w:r w:rsidRPr="009F01D2">
        <w:rPr>
          <w:rFonts w:ascii="Times New Roman" w:eastAsia="Calibri" w:hAnsi="Times New Roman" w:cs="Times New Roman"/>
          <w:kern w:val="0"/>
          <w:lang/>
        </w:rPr>
        <w:t>, can strengthen crops' natural defenses against pathogens (</w:t>
      </w:r>
      <w:proofErr w:type="spellStart"/>
      <w:r w:rsidRPr="009F01D2">
        <w:rPr>
          <w:rFonts w:ascii="Times New Roman" w:eastAsia="Calibri" w:hAnsi="Times New Roman" w:cs="Times New Roman"/>
          <w:kern w:val="0"/>
          <w:lang/>
        </w:rPr>
        <w:t>Agbodjato</w:t>
      </w:r>
      <w:proofErr w:type="spellEnd"/>
      <w:r w:rsidRPr="009F01D2">
        <w:rPr>
          <w:rFonts w:ascii="Times New Roman" w:eastAsia="Calibri" w:hAnsi="Times New Roman" w:cs="Times New Roman"/>
          <w:kern w:val="0"/>
          <w:lang/>
        </w:rPr>
        <w:t xml:space="preserve"> et al., 2018; </w:t>
      </w:r>
      <w:proofErr w:type="spellStart"/>
      <w:r w:rsidRPr="009F01D2">
        <w:rPr>
          <w:rFonts w:ascii="Times New Roman" w:eastAsia="Calibri" w:hAnsi="Times New Roman" w:cs="Times New Roman"/>
          <w:kern w:val="0"/>
          <w:lang/>
        </w:rPr>
        <w:t>Igiehon</w:t>
      </w:r>
      <w:proofErr w:type="spellEnd"/>
      <w:r w:rsidRPr="009F01D2">
        <w:rPr>
          <w:rFonts w:ascii="Times New Roman" w:eastAsia="Calibri" w:hAnsi="Times New Roman" w:cs="Times New Roman"/>
          <w:kern w:val="0"/>
          <w:lang/>
        </w:rPr>
        <w:t xml:space="preserve"> and </w:t>
      </w:r>
      <w:proofErr w:type="spellStart"/>
      <w:r w:rsidRPr="009F01D2">
        <w:rPr>
          <w:rFonts w:ascii="Times New Roman" w:eastAsia="Calibri" w:hAnsi="Times New Roman" w:cs="Times New Roman"/>
          <w:kern w:val="0"/>
          <w:lang/>
        </w:rPr>
        <w:t>Babalola</w:t>
      </w:r>
      <w:proofErr w:type="spellEnd"/>
      <w:r w:rsidRPr="009F01D2">
        <w:rPr>
          <w:rFonts w:ascii="Times New Roman" w:eastAsia="Calibri" w:hAnsi="Times New Roman" w:cs="Times New Roman"/>
          <w:kern w:val="0"/>
          <w:lang/>
        </w:rPr>
        <w:t xml:space="preserve">, 2017). The use of compost, manure, or plant extracts helps to boost soil biological activity, improve soil structure, and enhance plants' ability to resist biotic stresses. In certain areas of Burkina Faso, particularly in </w:t>
      </w:r>
      <w:proofErr w:type="spellStart"/>
      <w:r w:rsidRPr="009F01D2">
        <w:rPr>
          <w:rFonts w:ascii="Times New Roman" w:eastAsia="Calibri" w:hAnsi="Times New Roman" w:cs="Times New Roman"/>
          <w:kern w:val="0"/>
          <w:lang/>
        </w:rPr>
        <w:t>Kadiogo</w:t>
      </w:r>
      <w:proofErr w:type="spellEnd"/>
      <w:r w:rsidRPr="009F01D2">
        <w:rPr>
          <w:rFonts w:ascii="Times New Roman" w:eastAsia="Calibri" w:hAnsi="Times New Roman" w:cs="Times New Roman"/>
          <w:kern w:val="0"/>
          <w:lang/>
        </w:rPr>
        <w:t>, the interactions between fertilization practices and fungal disease pressure remain poorly understood despite the growing importance of chili pepper cultivation.</w:t>
      </w:r>
      <w:r>
        <w:rPr>
          <w:rFonts w:ascii="Times New Roman" w:eastAsia="Calibri" w:hAnsi="Times New Roman" w:cs="Times New Roman"/>
          <w:kern w:val="0"/>
        </w:rPr>
        <w:t xml:space="preserve"> </w:t>
      </w:r>
      <w:r w:rsidRPr="009F01D2">
        <w:rPr>
          <w:rFonts w:ascii="Times New Roman" w:eastAsia="Calibri" w:hAnsi="Times New Roman" w:cs="Times New Roman"/>
          <w:kern w:val="0"/>
          <w:lang/>
        </w:rPr>
        <w:t xml:space="preserve">This deficiency raises, among other things, the following questions: what are the most frequent fungal pathogens in chili pepper crops in </w:t>
      </w:r>
      <w:proofErr w:type="spellStart"/>
      <w:r w:rsidRPr="009F01D2">
        <w:rPr>
          <w:rFonts w:ascii="Times New Roman" w:eastAsia="Calibri" w:hAnsi="Times New Roman" w:cs="Times New Roman"/>
          <w:kern w:val="0"/>
          <w:lang/>
        </w:rPr>
        <w:t>Kadiogo</w:t>
      </w:r>
      <w:proofErr w:type="spellEnd"/>
      <w:r w:rsidRPr="009F01D2">
        <w:rPr>
          <w:rFonts w:ascii="Times New Roman" w:eastAsia="Calibri" w:hAnsi="Times New Roman" w:cs="Times New Roman"/>
          <w:kern w:val="0"/>
          <w:lang/>
        </w:rPr>
        <w:t xml:space="preserve">? What is the effect of fertilizers on the incidence and severity of these diseases? It is within this framework that the present study is situated, its overall objective being to contribute to the improvement of chili pepper production through the identification of fungal diseases in the </w:t>
      </w:r>
      <w:proofErr w:type="spellStart"/>
      <w:r w:rsidRPr="009F01D2">
        <w:rPr>
          <w:rFonts w:ascii="Times New Roman" w:eastAsia="Calibri" w:hAnsi="Times New Roman" w:cs="Times New Roman"/>
          <w:kern w:val="0"/>
          <w:lang/>
        </w:rPr>
        <w:t>Kadiogo</w:t>
      </w:r>
      <w:proofErr w:type="spellEnd"/>
      <w:r w:rsidRPr="009F01D2">
        <w:rPr>
          <w:rFonts w:ascii="Times New Roman" w:eastAsia="Calibri" w:hAnsi="Times New Roman" w:cs="Times New Roman"/>
          <w:kern w:val="0"/>
          <w:lang/>
        </w:rPr>
        <w:t xml:space="preserve"> region of Burkina Faso.</w:t>
      </w:r>
    </w:p>
    <w:p w:rsidR="009F01D2" w:rsidRPr="009F01D2" w:rsidRDefault="009F01D2" w:rsidP="009F01D2">
      <w:pPr>
        <w:spacing w:before="160" w:after="120" w:line="360" w:lineRule="auto"/>
        <w:jc w:val="both"/>
        <w:rPr>
          <w:rFonts w:ascii="Times New Roman" w:eastAsia="Calibri" w:hAnsi="Times New Roman" w:cs="Times New Roman"/>
          <w:b/>
          <w:bCs/>
          <w:kern w:val="0"/>
        </w:rPr>
      </w:pPr>
      <w:r w:rsidRPr="009F01D2">
        <w:rPr>
          <w:rFonts w:ascii="Times New Roman" w:eastAsia="Calibri" w:hAnsi="Times New Roman" w:cs="Times New Roman"/>
          <w:b/>
          <w:bCs/>
          <w:kern w:val="0"/>
          <w:lang/>
        </w:rPr>
        <w:t>Material and method</w:t>
      </w:r>
    </w:p>
    <w:p w:rsidR="008F6E6B" w:rsidRPr="008F6E6B" w:rsidRDefault="008F6E6B" w:rsidP="008F6E6B">
      <w:pPr>
        <w:spacing w:before="160" w:after="120" w:line="360" w:lineRule="auto"/>
        <w:jc w:val="both"/>
        <w:rPr>
          <w:rFonts w:ascii="Times New Roman" w:eastAsia="Calibri" w:hAnsi="Times New Roman" w:cs="Times New Roman"/>
          <w:b/>
          <w:bCs/>
          <w:kern w:val="0"/>
          <w:lang/>
        </w:rPr>
      </w:pPr>
      <w:r w:rsidRPr="008F6E6B">
        <w:rPr>
          <w:rFonts w:ascii="Times New Roman" w:eastAsia="Calibri" w:hAnsi="Times New Roman" w:cs="Times New Roman"/>
          <w:b/>
          <w:bCs/>
          <w:kern w:val="0"/>
          <w:lang/>
        </w:rPr>
        <w:t>Study Site</w:t>
      </w:r>
    </w:p>
    <w:p w:rsidR="00867985" w:rsidRPr="00867985" w:rsidRDefault="008F6E6B" w:rsidP="00867985">
      <w:pPr>
        <w:spacing w:before="160" w:after="120" w:line="360" w:lineRule="auto"/>
        <w:jc w:val="both"/>
        <w:rPr>
          <w:rFonts w:ascii="Times New Roman" w:eastAsia="Calibri" w:hAnsi="Times New Roman" w:cs="Times New Roman"/>
          <w:kern w:val="0"/>
        </w:rPr>
      </w:pPr>
      <w:r w:rsidRPr="008F6E6B">
        <w:rPr>
          <w:rFonts w:ascii="Times New Roman" w:eastAsia="Calibri" w:hAnsi="Times New Roman" w:cs="Times New Roman"/>
          <w:kern w:val="0"/>
          <w:lang/>
        </w:rPr>
        <w:t xml:space="preserve">The </w:t>
      </w:r>
      <w:proofErr w:type="spellStart"/>
      <w:r w:rsidRPr="008F6E6B">
        <w:rPr>
          <w:rFonts w:ascii="Times New Roman" w:eastAsia="Calibri" w:hAnsi="Times New Roman" w:cs="Times New Roman"/>
          <w:kern w:val="0"/>
          <w:lang/>
        </w:rPr>
        <w:t>Kadiogo</w:t>
      </w:r>
      <w:proofErr w:type="spellEnd"/>
      <w:r w:rsidRPr="008F6E6B">
        <w:rPr>
          <w:rFonts w:ascii="Times New Roman" w:eastAsia="Calibri" w:hAnsi="Times New Roman" w:cs="Times New Roman"/>
          <w:kern w:val="0"/>
          <w:lang/>
        </w:rPr>
        <w:t xml:space="preserve"> province in Burkina Faso is characterized by a North Sudanese climate, with two distinct seasons: a rainy season generally extending from May to October, and a dry season from November to April. Average annual rainfall in the </w:t>
      </w:r>
      <w:proofErr w:type="spellStart"/>
      <w:r w:rsidRPr="008F6E6B">
        <w:rPr>
          <w:rFonts w:ascii="Times New Roman" w:eastAsia="Calibri" w:hAnsi="Times New Roman" w:cs="Times New Roman"/>
          <w:kern w:val="0"/>
          <w:lang/>
        </w:rPr>
        <w:t>Kadiogo</w:t>
      </w:r>
      <w:proofErr w:type="spellEnd"/>
      <w:r w:rsidRPr="008F6E6B">
        <w:rPr>
          <w:rFonts w:ascii="Times New Roman" w:eastAsia="Calibri" w:hAnsi="Times New Roman" w:cs="Times New Roman"/>
          <w:kern w:val="0"/>
          <w:lang/>
        </w:rPr>
        <w:t xml:space="preserve"> province ranges from 700 to 900 mm, with an irregular distribution in space and time. Temperatures generally vary between 18°C ​​and 39°C, with extremes ranging from 15°C to 41°C (Weather Spark, 2025). Soil-wise, this </w:t>
      </w:r>
      <w:r w:rsidRPr="008F6E6B">
        <w:rPr>
          <w:rFonts w:ascii="Times New Roman" w:eastAsia="Calibri" w:hAnsi="Times New Roman" w:cs="Times New Roman"/>
          <w:kern w:val="0"/>
          <w:lang/>
        </w:rPr>
        <w:lastRenderedPageBreak/>
        <w:t xml:space="preserve">region exhibits a wide diversity of soil types: leached tropical ferruginous soils, </w:t>
      </w:r>
      <w:proofErr w:type="spellStart"/>
      <w:r w:rsidRPr="008F6E6B">
        <w:rPr>
          <w:rFonts w:ascii="Times New Roman" w:eastAsia="Calibri" w:hAnsi="Times New Roman" w:cs="Times New Roman"/>
          <w:kern w:val="0"/>
          <w:lang/>
        </w:rPr>
        <w:t>hydromorphic</w:t>
      </w:r>
      <w:proofErr w:type="spellEnd"/>
      <w:r w:rsidRPr="008F6E6B">
        <w:rPr>
          <w:rFonts w:ascii="Times New Roman" w:eastAsia="Calibri" w:hAnsi="Times New Roman" w:cs="Times New Roman"/>
          <w:kern w:val="0"/>
          <w:lang/>
        </w:rPr>
        <w:t xml:space="preserve"> soils in lowland areas, and sandy-loam soils particularly well-suited to market garden crops such as chili peppers. Although these soils are generally poor in organic matter, their fertility can be enhanced by the adoption of appropriate </w:t>
      </w:r>
      <w:proofErr w:type="spellStart"/>
      <w:r w:rsidRPr="008F6E6B">
        <w:rPr>
          <w:rFonts w:ascii="Times New Roman" w:eastAsia="Calibri" w:hAnsi="Times New Roman" w:cs="Times New Roman"/>
          <w:kern w:val="0"/>
          <w:lang/>
        </w:rPr>
        <w:t>agroecological</w:t>
      </w:r>
      <w:proofErr w:type="spellEnd"/>
      <w:r w:rsidRPr="008F6E6B">
        <w:rPr>
          <w:rFonts w:ascii="Times New Roman" w:eastAsia="Calibri" w:hAnsi="Times New Roman" w:cs="Times New Roman"/>
          <w:kern w:val="0"/>
          <w:lang/>
        </w:rPr>
        <w:t xml:space="preserve"> practices (INERA, 2019; INSD, 2022).</w:t>
      </w:r>
      <w:r w:rsidR="00867985" w:rsidRPr="00867985">
        <w:rPr>
          <w:rFonts w:ascii="Courier New" w:eastAsia="Times New Roman" w:hAnsi="Courier New" w:cs="Courier New"/>
          <w:kern w:val="0"/>
          <w:sz w:val="20"/>
          <w:szCs w:val="20"/>
          <w:lang/>
        </w:rPr>
        <w:t xml:space="preserve"> </w:t>
      </w:r>
      <w:r w:rsidR="00867985" w:rsidRPr="00867985">
        <w:rPr>
          <w:rFonts w:ascii="Times New Roman" w:eastAsia="Calibri" w:hAnsi="Times New Roman" w:cs="Times New Roman"/>
          <w:kern w:val="0"/>
          <w:lang/>
        </w:rPr>
        <w:t xml:space="preserve">The </w:t>
      </w:r>
      <w:proofErr w:type="spellStart"/>
      <w:r w:rsidR="00867985" w:rsidRPr="00867985">
        <w:rPr>
          <w:rFonts w:ascii="Times New Roman" w:eastAsia="Calibri" w:hAnsi="Times New Roman" w:cs="Times New Roman"/>
          <w:kern w:val="0"/>
          <w:lang/>
        </w:rPr>
        <w:t>Kadiogo</w:t>
      </w:r>
      <w:proofErr w:type="spellEnd"/>
      <w:r w:rsidR="00867985" w:rsidRPr="00867985">
        <w:rPr>
          <w:rFonts w:ascii="Times New Roman" w:eastAsia="Calibri" w:hAnsi="Times New Roman" w:cs="Times New Roman"/>
          <w:kern w:val="0"/>
          <w:lang/>
        </w:rPr>
        <w:t xml:space="preserve"> province is also a major market gardening area, particularly in the </w:t>
      </w:r>
      <w:proofErr w:type="spellStart"/>
      <w:r w:rsidR="00867985" w:rsidRPr="00867985">
        <w:rPr>
          <w:rFonts w:ascii="Times New Roman" w:eastAsia="Calibri" w:hAnsi="Times New Roman" w:cs="Times New Roman"/>
          <w:kern w:val="0"/>
          <w:lang/>
        </w:rPr>
        <w:t>peri</w:t>
      </w:r>
      <w:proofErr w:type="spellEnd"/>
      <w:r w:rsidR="00867985" w:rsidRPr="00867985">
        <w:rPr>
          <w:rFonts w:ascii="Times New Roman" w:eastAsia="Calibri" w:hAnsi="Times New Roman" w:cs="Times New Roman"/>
          <w:kern w:val="0"/>
          <w:lang/>
        </w:rPr>
        <w:t xml:space="preserve">-urban zones of Ouagadougou such as </w:t>
      </w:r>
      <w:proofErr w:type="spellStart"/>
      <w:r w:rsidR="00867985" w:rsidRPr="00867985">
        <w:rPr>
          <w:rFonts w:ascii="Times New Roman" w:eastAsia="Calibri" w:hAnsi="Times New Roman" w:cs="Times New Roman"/>
          <w:kern w:val="0"/>
          <w:lang/>
        </w:rPr>
        <w:t>Koubri</w:t>
      </w:r>
      <w:proofErr w:type="spellEnd"/>
      <w:r w:rsidR="00867985" w:rsidRPr="00867985">
        <w:rPr>
          <w:rFonts w:ascii="Times New Roman" w:eastAsia="Calibri" w:hAnsi="Times New Roman" w:cs="Times New Roman"/>
          <w:kern w:val="0"/>
          <w:lang/>
        </w:rPr>
        <w:t xml:space="preserve">, </w:t>
      </w:r>
      <w:proofErr w:type="spellStart"/>
      <w:r w:rsidR="00867985" w:rsidRPr="00867985">
        <w:rPr>
          <w:rFonts w:ascii="Times New Roman" w:eastAsia="Calibri" w:hAnsi="Times New Roman" w:cs="Times New Roman"/>
          <w:kern w:val="0"/>
          <w:lang/>
        </w:rPr>
        <w:t>Komsilga</w:t>
      </w:r>
      <w:proofErr w:type="spellEnd"/>
      <w:r w:rsidR="00867985" w:rsidRPr="00867985">
        <w:rPr>
          <w:rFonts w:ascii="Times New Roman" w:eastAsia="Calibri" w:hAnsi="Times New Roman" w:cs="Times New Roman"/>
          <w:kern w:val="0"/>
          <w:lang/>
        </w:rPr>
        <w:t xml:space="preserve">, </w:t>
      </w:r>
      <w:proofErr w:type="spellStart"/>
      <w:r w:rsidR="00867985" w:rsidRPr="00867985">
        <w:rPr>
          <w:rFonts w:ascii="Times New Roman" w:eastAsia="Calibri" w:hAnsi="Times New Roman" w:cs="Times New Roman"/>
          <w:kern w:val="0"/>
          <w:lang/>
        </w:rPr>
        <w:t>Saaba</w:t>
      </w:r>
      <w:proofErr w:type="spellEnd"/>
      <w:r w:rsidR="00867985" w:rsidRPr="00867985">
        <w:rPr>
          <w:rFonts w:ascii="Times New Roman" w:eastAsia="Calibri" w:hAnsi="Times New Roman" w:cs="Times New Roman"/>
          <w:kern w:val="0"/>
          <w:lang/>
        </w:rPr>
        <w:t xml:space="preserve">, </w:t>
      </w:r>
      <w:proofErr w:type="spellStart"/>
      <w:r w:rsidR="00867985" w:rsidRPr="00867985">
        <w:rPr>
          <w:rFonts w:ascii="Times New Roman" w:eastAsia="Calibri" w:hAnsi="Times New Roman" w:cs="Times New Roman"/>
          <w:kern w:val="0"/>
          <w:lang/>
        </w:rPr>
        <w:t>Pabré</w:t>
      </w:r>
      <w:proofErr w:type="spellEnd"/>
      <w:r w:rsidR="00867985" w:rsidRPr="00867985">
        <w:rPr>
          <w:rFonts w:ascii="Times New Roman" w:eastAsia="Calibri" w:hAnsi="Times New Roman" w:cs="Times New Roman"/>
          <w:kern w:val="0"/>
          <w:lang/>
        </w:rPr>
        <w:t xml:space="preserve">, and </w:t>
      </w:r>
      <w:proofErr w:type="spellStart"/>
      <w:r w:rsidR="00867985" w:rsidRPr="00867985">
        <w:rPr>
          <w:rFonts w:ascii="Times New Roman" w:eastAsia="Calibri" w:hAnsi="Times New Roman" w:cs="Times New Roman"/>
          <w:kern w:val="0"/>
          <w:lang/>
        </w:rPr>
        <w:t>Tanghin</w:t>
      </w:r>
      <w:proofErr w:type="spellEnd"/>
      <w:r w:rsidR="00867985" w:rsidRPr="00867985">
        <w:rPr>
          <w:rFonts w:ascii="Times New Roman" w:eastAsia="Calibri" w:hAnsi="Times New Roman" w:cs="Times New Roman"/>
          <w:kern w:val="0"/>
          <w:lang/>
        </w:rPr>
        <w:t xml:space="preserve"> </w:t>
      </w:r>
      <w:proofErr w:type="spellStart"/>
      <w:r w:rsidR="00867985" w:rsidRPr="00867985">
        <w:rPr>
          <w:rFonts w:ascii="Times New Roman" w:eastAsia="Calibri" w:hAnsi="Times New Roman" w:cs="Times New Roman"/>
          <w:kern w:val="0"/>
          <w:lang/>
        </w:rPr>
        <w:t>Dassouri</w:t>
      </w:r>
      <w:proofErr w:type="spellEnd"/>
      <w:r w:rsidR="00867985" w:rsidRPr="00867985">
        <w:rPr>
          <w:rFonts w:ascii="Times New Roman" w:eastAsia="Calibri" w:hAnsi="Times New Roman" w:cs="Times New Roman"/>
          <w:kern w:val="0"/>
          <w:lang/>
        </w:rPr>
        <w:t xml:space="preserve">, where chili peppers are widely cultivated, both for personal consumption and for sale. The trial was conducted in the commune of </w:t>
      </w:r>
      <w:proofErr w:type="spellStart"/>
      <w:r w:rsidR="00867985" w:rsidRPr="00867985">
        <w:rPr>
          <w:rFonts w:ascii="Times New Roman" w:eastAsia="Calibri" w:hAnsi="Times New Roman" w:cs="Times New Roman"/>
          <w:kern w:val="0"/>
          <w:lang/>
        </w:rPr>
        <w:t>Koubri</w:t>
      </w:r>
      <w:proofErr w:type="spellEnd"/>
      <w:r w:rsidR="00867985" w:rsidRPr="00867985">
        <w:rPr>
          <w:rFonts w:ascii="Times New Roman" w:eastAsia="Calibri" w:hAnsi="Times New Roman" w:cs="Times New Roman"/>
          <w:kern w:val="0"/>
          <w:lang/>
        </w:rPr>
        <w:t xml:space="preserve"> (located approximately 30 km south of Ouagadougou), specifically in the village of </w:t>
      </w:r>
      <w:proofErr w:type="spellStart"/>
      <w:r w:rsidR="00867985" w:rsidRPr="00867985">
        <w:rPr>
          <w:rFonts w:ascii="Times New Roman" w:eastAsia="Calibri" w:hAnsi="Times New Roman" w:cs="Times New Roman"/>
          <w:kern w:val="0"/>
          <w:lang/>
        </w:rPr>
        <w:t>Poedogo</w:t>
      </w:r>
      <w:proofErr w:type="spellEnd"/>
      <w:r w:rsidR="00867985" w:rsidRPr="00867985">
        <w:rPr>
          <w:rFonts w:ascii="Times New Roman" w:eastAsia="Calibri" w:hAnsi="Times New Roman" w:cs="Times New Roman"/>
          <w:kern w:val="0"/>
          <w:lang/>
        </w:rPr>
        <w:t>. This area is a strategic hub for market gardening production in Burkina Faso. The experimental site is located at an average altitude of 298 m, with geographic coordinates in degrees and decimal minutes (</w:t>
      </w:r>
      <w:proofErr w:type="spellStart"/>
      <w:r w:rsidR="00867985" w:rsidRPr="00867985">
        <w:rPr>
          <w:rFonts w:ascii="Times New Roman" w:eastAsia="Calibri" w:hAnsi="Times New Roman" w:cs="Times New Roman"/>
          <w:kern w:val="0"/>
          <w:lang/>
        </w:rPr>
        <w:t>DD°MM.mmm</w:t>
      </w:r>
      <w:proofErr w:type="spellEnd"/>
      <w:r w:rsidR="00867985" w:rsidRPr="00867985">
        <w:rPr>
          <w:rFonts w:ascii="Times New Roman" w:eastAsia="Calibri" w:hAnsi="Times New Roman" w:cs="Times New Roman"/>
          <w:kern w:val="0"/>
          <w:lang/>
        </w:rPr>
        <w:t>’) of 12°10.361’ N and 001°21.948’ W.</w:t>
      </w:r>
    </w:p>
    <w:p w:rsidR="00867985" w:rsidRPr="00867985" w:rsidRDefault="00867985" w:rsidP="00867985">
      <w:pPr>
        <w:spacing w:before="160" w:after="120" w:line="360" w:lineRule="auto"/>
        <w:jc w:val="both"/>
        <w:rPr>
          <w:rFonts w:ascii="Times New Roman" w:eastAsia="Calibri" w:hAnsi="Times New Roman" w:cs="Times New Roman"/>
          <w:b/>
          <w:bCs/>
          <w:kern w:val="0"/>
          <w:lang/>
        </w:rPr>
      </w:pPr>
      <w:r w:rsidRPr="00867985">
        <w:rPr>
          <w:rFonts w:ascii="Times New Roman" w:eastAsia="Calibri" w:hAnsi="Times New Roman" w:cs="Times New Roman"/>
          <w:b/>
          <w:bCs/>
          <w:kern w:val="0"/>
          <w:lang/>
        </w:rPr>
        <w:t>Plant Material</w:t>
      </w:r>
    </w:p>
    <w:p w:rsidR="00867985" w:rsidRPr="00867985" w:rsidRDefault="00867985" w:rsidP="00867985">
      <w:pPr>
        <w:spacing w:before="160" w:after="120" w:line="360" w:lineRule="auto"/>
        <w:jc w:val="both"/>
        <w:rPr>
          <w:rFonts w:ascii="Times New Roman" w:eastAsia="Calibri" w:hAnsi="Times New Roman" w:cs="Times New Roman"/>
          <w:kern w:val="0"/>
          <w:lang/>
        </w:rPr>
      </w:pPr>
      <w:r w:rsidRPr="00867985">
        <w:rPr>
          <w:rFonts w:ascii="Times New Roman" w:eastAsia="Calibri" w:hAnsi="Times New Roman" w:cs="Times New Roman"/>
          <w:kern w:val="0"/>
          <w:lang/>
        </w:rPr>
        <w:t xml:space="preserve">For disease identification, the collected samples consisted of chili pepper leaves, stems, and fruits exhibiting characteristic fungal disease symptoms such as necrosis, </w:t>
      </w:r>
      <w:proofErr w:type="spellStart"/>
      <w:r w:rsidRPr="00867985">
        <w:rPr>
          <w:rFonts w:ascii="Times New Roman" w:eastAsia="Calibri" w:hAnsi="Times New Roman" w:cs="Times New Roman"/>
          <w:kern w:val="0"/>
          <w:lang/>
        </w:rPr>
        <w:t>chlorosis</w:t>
      </w:r>
      <w:proofErr w:type="spellEnd"/>
      <w:r w:rsidRPr="00867985">
        <w:rPr>
          <w:rFonts w:ascii="Times New Roman" w:eastAsia="Calibri" w:hAnsi="Times New Roman" w:cs="Times New Roman"/>
          <w:kern w:val="0"/>
          <w:lang/>
        </w:rPr>
        <w:t>, whitish spots, wilting, etc.</w:t>
      </w:r>
      <w:r>
        <w:rPr>
          <w:rFonts w:ascii="Times New Roman" w:eastAsia="Calibri" w:hAnsi="Times New Roman" w:cs="Times New Roman"/>
          <w:kern w:val="0"/>
          <w:lang/>
        </w:rPr>
        <w:t xml:space="preserve"> </w:t>
      </w:r>
      <w:r w:rsidRPr="00867985">
        <w:rPr>
          <w:rFonts w:ascii="Times New Roman" w:eastAsia="Calibri" w:hAnsi="Times New Roman" w:cs="Times New Roman"/>
          <w:kern w:val="0"/>
          <w:lang/>
        </w:rPr>
        <w:t>Seven (7) chili pepper varieties were used in the trial, differing in their growing cycle, shape, color, and spiciness.</w:t>
      </w:r>
    </w:p>
    <w:p w:rsidR="00B44435" w:rsidRPr="00B44435" w:rsidRDefault="00B44435" w:rsidP="00B44435">
      <w:pPr>
        <w:spacing w:before="160" w:after="120" w:line="360" w:lineRule="auto"/>
        <w:jc w:val="both"/>
        <w:rPr>
          <w:rFonts w:ascii="Times New Roman" w:eastAsia="Calibri" w:hAnsi="Times New Roman" w:cs="Times New Roman"/>
          <w:b/>
          <w:bCs/>
          <w:kern w:val="0"/>
          <w:lang/>
        </w:rPr>
      </w:pPr>
      <w:r w:rsidRPr="00B44435">
        <w:rPr>
          <w:rFonts w:ascii="Times New Roman" w:eastAsia="Calibri" w:hAnsi="Times New Roman" w:cs="Times New Roman"/>
          <w:b/>
          <w:bCs/>
          <w:kern w:val="0"/>
          <w:lang/>
        </w:rPr>
        <w:t>Fertilizers</w:t>
      </w:r>
    </w:p>
    <w:p w:rsidR="00B44435" w:rsidRPr="00B44435" w:rsidRDefault="00B44435" w:rsidP="00B44435">
      <w:pPr>
        <w:spacing w:before="160" w:after="120" w:line="360" w:lineRule="auto"/>
        <w:jc w:val="both"/>
        <w:rPr>
          <w:rFonts w:ascii="Times New Roman" w:eastAsia="Calibri" w:hAnsi="Times New Roman" w:cs="Times New Roman"/>
          <w:kern w:val="0"/>
          <w:lang/>
        </w:rPr>
      </w:pPr>
      <w:r w:rsidRPr="00B44435">
        <w:rPr>
          <w:rFonts w:ascii="Times New Roman" w:eastAsia="Calibri" w:hAnsi="Times New Roman" w:cs="Times New Roman"/>
          <w:kern w:val="0"/>
          <w:lang/>
        </w:rPr>
        <w:t>Organic fertilizers such as poultry manure, improved compost (made from plant debris and enriched with natural phosphate), and cow manure were used, and mineral fertilizers such as NPK 15-15-15 were applied.</w:t>
      </w:r>
    </w:p>
    <w:p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rPr>
        <w:t>The organic fertilizers were thoroughly decomposed to prevent the spread of diseases and their negative effects on the plants.</w:t>
      </w:r>
    </w:p>
    <w:p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rPr>
        <w:t xml:space="preserve">Compost is the result of the decomposition of organic matter and is primarily used to improve soil texture, increase water retention, and enhance biodiversity. It is </w:t>
      </w:r>
      <w:proofErr w:type="gramStart"/>
      <w:r w:rsidRPr="00B44435">
        <w:rPr>
          <w:rFonts w:ascii="Times New Roman" w:eastAsia="Calibri" w:hAnsi="Times New Roman" w:cs="Times New Roman"/>
          <w:kern w:val="0"/>
          <w:lang/>
        </w:rPr>
        <w:t>a compost</w:t>
      </w:r>
      <w:proofErr w:type="gramEnd"/>
      <w:r w:rsidRPr="00B44435">
        <w:rPr>
          <w:rFonts w:ascii="Times New Roman" w:eastAsia="Calibri" w:hAnsi="Times New Roman" w:cs="Times New Roman"/>
          <w:kern w:val="0"/>
          <w:lang/>
        </w:rPr>
        <w:t xml:space="preserve"> mainly composed of plant debris, activated by cow manure, and enriched with natural phosphate. On average, it contains 3% nitrogen, 2% phosphorus, and 1% potassium, with a pH of 7 to 8, which is favorable to plant growth (</w:t>
      </w:r>
      <w:proofErr w:type="spellStart"/>
      <w:r w:rsidRPr="00B44435">
        <w:rPr>
          <w:rFonts w:ascii="Times New Roman" w:eastAsia="Calibri" w:hAnsi="Times New Roman" w:cs="Times New Roman"/>
          <w:kern w:val="0"/>
          <w:lang/>
        </w:rPr>
        <w:t>Khaing</w:t>
      </w:r>
      <w:proofErr w:type="spellEnd"/>
      <w:r w:rsidRPr="00B44435">
        <w:rPr>
          <w:rFonts w:ascii="Times New Roman" w:eastAsia="Calibri" w:hAnsi="Times New Roman" w:cs="Times New Roman"/>
          <w:kern w:val="0"/>
          <w:lang/>
        </w:rPr>
        <w:t xml:space="preserve"> et al., 2019). While it is an excellent way to enrich the soil with essential nutrients and support microbial life, its production is time-consuming, and it is generally less rich </w:t>
      </w:r>
      <w:r w:rsidRPr="00B44435">
        <w:rPr>
          <w:rFonts w:ascii="Times New Roman" w:eastAsia="Calibri" w:hAnsi="Times New Roman" w:cs="Times New Roman"/>
          <w:kern w:val="0"/>
          <w:lang/>
        </w:rPr>
        <w:lastRenderedPageBreak/>
        <w:t xml:space="preserve">in immediate nutrients than other fertilizers such as poultry manure or chemical fertilizers. However, it remains an ideal solution for sustainable and ecological fertilization (Weill and Duval, 2009). Compost is incorporated into the soil during preparation before sowing. Compost was applied as a base fertilizer 5 days before transplanting at a rate </w:t>
      </w:r>
      <w:proofErr w:type="gramStart"/>
      <w:r w:rsidRPr="00B44435">
        <w:rPr>
          <w:rFonts w:ascii="Times New Roman" w:eastAsia="Calibri" w:hAnsi="Times New Roman" w:cs="Times New Roman"/>
          <w:kern w:val="0"/>
          <w:lang/>
        </w:rPr>
        <w:t xml:space="preserve">of 10 </w:t>
      </w:r>
      <w:proofErr w:type="spellStart"/>
      <w:r w:rsidRPr="00B44435">
        <w:rPr>
          <w:rFonts w:ascii="Times New Roman" w:eastAsia="Calibri" w:hAnsi="Times New Roman" w:cs="Times New Roman"/>
          <w:kern w:val="0"/>
          <w:lang/>
        </w:rPr>
        <w:t>tonnes</w:t>
      </w:r>
      <w:proofErr w:type="spellEnd"/>
      <w:r w:rsidRPr="00B44435">
        <w:rPr>
          <w:rFonts w:ascii="Times New Roman" w:eastAsia="Calibri" w:hAnsi="Times New Roman" w:cs="Times New Roman"/>
          <w:kern w:val="0"/>
          <w:lang/>
        </w:rPr>
        <w:t>/hectare</w:t>
      </w:r>
      <w:proofErr w:type="gramEnd"/>
      <w:r w:rsidRPr="00B44435">
        <w:rPr>
          <w:rFonts w:ascii="Times New Roman" w:eastAsia="Calibri" w:hAnsi="Times New Roman" w:cs="Times New Roman"/>
          <w:kern w:val="0"/>
          <w:lang/>
        </w:rPr>
        <w:t>.</w:t>
      </w:r>
    </w:p>
    <w:p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rPr>
        <w:t>Cow manure is an organic fertilizer rich in organic matter, which improves soil structure, moisture retention, and supports microbial life. However, it has a low content of nutrients directly available to plants. Decomposed cow manure contains on average 0.35% nitrogen, 0.3% phosphorus, and 0.14% potassium, with a pH between 7 and 8, making it an effective organic amendment for soil fertilization (</w:t>
      </w:r>
      <w:proofErr w:type="spellStart"/>
      <w:r w:rsidRPr="00B44435">
        <w:rPr>
          <w:rFonts w:ascii="Times New Roman" w:eastAsia="Calibri" w:hAnsi="Times New Roman" w:cs="Times New Roman"/>
          <w:kern w:val="0"/>
          <w:lang/>
        </w:rPr>
        <w:t>Tomathouse</w:t>
      </w:r>
      <w:proofErr w:type="spellEnd"/>
      <w:r w:rsidRPr="00B44435">
        <w:rPr>
          <w:rFonts w:ascii="Times New Roman" w:eastAsia="Calibri" w:hAnsi="Times New Roman" w:cs="Times New Roman"/>
          <w:kern w:val="0"/>
          <w:lang/>
        </w:rPr>
        <w:t>, 2025). Its action is long-term, gradually improving soil quality, but it sometimes requires composting before use. This type of fertilizer is particularly useful for soils requiring improvement in texture and water retention capacity (</w:t>
      </w:r>
      <w:proofErr w:type="spellStart"/>
      <w:r w:rsidRPr="00B44435">
        <w:rPr>
          <w:rFonts w:ascii="Times New Roman" w:eastAsia="Calibri" w:hAnsi="Times New Roman" w:cs="Times New Roman"/>
          <w:kern w:val="0"/>
          <w:lang/>
        </w:rPr>
        <w:t>Ognalaga</w:t>
      </w:r>
      <w:proofErr w:type="spellEnd"/>
      <w:r w:rsidRPr="00B44435">
        <w:rPr>
          <w:rFonts w:ascii="Times New Roman" w:eastAsia="Calibri" w:hAnsi="Times New Roman" w:cs="Times New Roman"/>
          <w:kern w:val="0"/>
          <w:lang/>
        </w:rPr>
        <w:t xml:space="preserve"> et al., 2018). Cow manure is incorporated into the soil one month before sowing to promote better decomposition, improving soil fertility and structure and ensuring a gradual release of nutrients. Cow manure was applied as a base fertilizer five days before transplanting at a rate of 30 </w:t>
      </w:r>
      <w:proofErr w:type="spellStart"/>
      <w:r w:rsidRPr="00B44435">
        <w:rPr>
          <w:rFonts w:ascii="Times New Roman" w:eastAsia="Calibri" w:hAnsi="Times New Roman" w:cs="Times New Roman"/>
          <w:kern w:val="0"/>
          <w:lang/>
        </w:rPr>
        <w:t>tonnes</w:t>
      </w:r>
      <w:proofErr w:type="spellEnd"/>
      <w:r w:rsidRPr="00B44435">
        <w:rPr>
          <w:rFonts w:ascii="Times New Roman" w:eastAsia="Calibri" w:hAnsi="Times New Roman" w:cs="Times New Roman"/>
          <w:kern w:val="0"/>
          <w:lang/>
        </w:rPr>
        <w:t xml:space="preserve"> per hectare.</w:t>
      </w:r>
    </w:p>
    <w:p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rPr>
        <w:t>Poultry manure contains approximately 3.03% nitrogen, 2.63% phosphorus, and 1.4% potassium, with a generally alkaline pH of around 8, making it a highly concentrated organic amendment, particularly well-suited to demanding crops (Ball et al., 2024). It stimulates vegetative growth by rapidly supplying essential nutrients to plants. However, excessive use can lead to over-fertilization and harm plants, with a risk of burning due to its high ammonia content. Therefore, it is important to carefully adjust application rates to avoid adverse effects associated with over-fertilization (</w:t>
      </w:r>
      <w:proofErr w:type="spellStart"/>
      <w:r w:rsidRPr="00B44435">
        <w:rPr>
          <w:rFonts w:ascii="Times New Roman" w:eastAsia="Calibri" w:hAnsi="Times New Roman" w:cs="Times New Roman"/>
          <w:kern w:val="0"/>
          <w:lang/>
        </w:rPr>
        <w:t>Ouédraogo</w:t>
      </w:r>
      <w:proofErr w:type="spellEnd"/>
      <w:r w:rsidRPr="00B44435">
        <w:rPr>
          <w:rFonts w:ascii="Times New Roman" w:eastAsia="Calibri" w:hAnsi="Times New Roman" w:cs="Times New Roman"/>
          <w:kern w:val="0"/>
          <w:lang/>
        </w:rPr>
        <w:t>, 2016). In this context, poultry manure was used as a base fertilizer, applied five days before transplanting at a rate of 10 tons per hectare.</w:t>
      </w:r>
    </w:p>
    <w:p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rPr>
        <w:t>NPK fertilizers are mineral mixtures that combine nitrogen (N), phosphorus (P), and potassium (K) in a balanced ratio—three elements essential for plant development. Their application allows for rapid and targeted plant nutrition, directly supplying the nutrients necessary for crop growth. However, excessive use of these fertilizers can have harmful effects on the environment, particularly through soil and water pollution. Unlike organic amendments, NPK fertilizers do not improve the physical structure of the soil or its biological activity. NPK 15-15-15 was applied at a rate of 200 kg/ha seven days after transplanting.</w:t>
      </w:r>
    </w:p>
    <w:p w:rsidR="00B44435" w:rsidRPr="00B44435" w:rsidRDefault="00B44435" w:rsidP="00B44435">
      <w:pPr>
        <w:spacing w:before="160" w:after="120" w:line="360" w:lineRule="auto"/>
        <w:jc w:val="both"/>
        <w:rPr>
          <w:rFonts w:ascii="Times New Roman" w:eastAsia="Calibri" w:hAnsi="Times New Roman" w:cs="Times New Roman"/>
          <w:b/>
          <w:bCs/>
          <w:kern w:val="0"/>
          <w:lang/>
        </w:rPr>
      </w:pPr>
      <w:r w:rsidRPr="00B44435">
        <w:rPr>
          <w:rFonts w:ascii="Times New Roman" w:eastAsia="Calibri" w:hAnsi="Times New Roman" w:cs="Times New Roman"/>
          <w:b/>
          <w:bCs/>
          <w:kern w:val="0"/>
          <w:lang/>
        </w:rPr>
        <w:lastRenderedPageBreak/>
        <w:t>Sample Preparation and Incubation</w:t>
      </w:r>
    </w:p>
    <w:p w:rsidR="00B44435" w:rsidRDefault="00B44435" w:rsidP="00B44435">
      <w:pPr>
        <w:spacing w:before="160" w:after="120" w:line="360" w:lineRule="auto"/>
        <w:jc w:val="both"/>
        <w:rPr>
          <w:rFonts w:ascii="Times New Roman" w:eastAsia="Calibri" w:hAnsi="Times New Roman" w:cs="Times New Roman"/>
          <w:kern w:val="0"/>
          <w:lang/>
        </w:rPr>
      </w:pPr>
      <w:r w:rsidRPr="00B44435">
        <w:rPr>
          <w:rFonts w:ascii="Times New Roman" w:eastAsia="Calibri" w:hAnsi="Times New Roman" w:cs="Times New Roman"/>
          <w:kern w:val="0"/>
          <w:lang/>
        </w:rPr>
        <w:t xml:space="preserve">The samples were first thoroughly washed under running water to remove surface impurities. They were then cut into fragments of approximately 2.25 cm², targeting areas near spots, lesions, or necrotic tissue. These fragments were disinfected for a few seconds in a 2% sodium hypochlorite solution and then rinsed with sterile distilled water for 30 seconds. This rinsing was repeated three times to remove any residual disinfectant. This step aims to eliminate exogenous </w:t>
      </w:r>
      <w:proofErr w:type="spellStart"/>
      <w:r w:rsidRPr="00B44435">
        <w:rPr>
          <w:rFonts w:ascii="Times New Roman" w:eastAsia="Calibri" w:hAnsi="Times New Roman" w:cs="Times New Roman"/>
          <w:kern w:val="0"/>
          <w:lang/>
        </w:rPr>
        <w:t>microflora</w:t>
      </w:r>
      <w:proofErr w:type="spellEnd"/>
      <w:r w:rsidRPr="00B44435">
        <w:rPr>
          <w:rFonts w:ascii="Times New Roman" w:eastAsia="Calibri" w:hAnsi="Times New Roman" w:cs="Times New Roman"/>
          <w:kern w:val="0"/>
          <w:lang/>
        </w:rPr>
        <w:t xml:space="preserve"> that could interfere with fungal isolation. The fragments were then placed on sterile filter paper (</w:t>
      </w:r>
      <w:proofErr w:type="spellStart"/>
      <w:r w:rsidRPr="00B44435">
        <w:rPr>
          <w:rFonts w:ascii="Times New Roman" w:eastAsia="Calibri" w:hAnsi="Times New Roman" w:cs="Times New Roman"/>
          <w:kern w:val="0"/>
          <w:lang/>
        </w:rPr>
        <w:t>Wattmann</w:t>
      </w:r>
      <w:proofErr w:type="spellEnd"/>
      <w:r w:rsidRPr="00B44435">
        <w:rPr>
          <w:rFonts w:ascii="Times New Roman" w:eastAsia="Calibri" w:hAnsi="Times New Roman" w:cs="Times New Roman"/>
          <w:kern w:val="0"/>
          <w:lang/>
        </w:rPr>
        <w:t xml:space="preserve"> type) and allowed to dry for 30 seconds under a fume hood. Finally, they were transferred to previously prepared PDA culture media in sterile Petri dishes (</w:t>
      </w:r>
      <w:proofErr w:type="spellStart"/>
      <w:r w:rsidRPr="00B44435">
        <w:rPr>
          <w:rFonts w:ascii="Times New Roman" w:eastAsia="Calibri" w:hAnsi="Times New Roman" w:cs="Times New Roman"/>
          <w:kern w:val="0"/>
          <w:lang/>
        </w:rPr>
        <w:t>Soura</w:t>
      </w:r>
      <w:proofErr w:type="spellEnd"/>
      <w:r w:rsidRPr="00B44435">
        <w:rPr>
          <w:rFonts w:ascii="Times New Roman" w:eastAsia="Calibri" w:hAnsi="Times New Roman" w:cs="Times New Roman"/>
          <w:kern w:val="0"/>
          <w:lang/>
        </w:rPr>
        <w:t>, 2020).</w:t>
      </w:r>
    </w:p>
    <w:p w:rsidR="00B44435" w:rsidRPr="00B44435" w:rsidRDefault="00B44435" w:rsidP="00B44435">
      <w:pPr>
        <w:spacing w:before="160" w:after="120" w:line="360" w:lineRule="auto"/>
        <w:jc w:val="both"/>
        <w:rPr>
          <w:rFonts w:ascii="Times New Roman" w:eastAsia="Calibri" w:hAnsi="Times New Roman" w:cs="Times New Roman"/>
          <w:b/>
          <w:bCs/>
          <w:kern w:val="0"/>
          <w:lang/>
        </w:rPr>
      </w:pPr>
      <w:r w:rsidRPr="00B44435">
        <w:rPr>
          <w:rFonts w:ascii="Times New Roman" w:eastAsia="Calibri" w:hAnsi="Times New Roman" w:cs="Times New Roman"/>
          <w:b/>
          <w:bCs/>
          <w:kern w:val="0"/>
          <w:lang/>
        </w:rPr>
        <w:t>Identification</w:t>
      </w:r>
    </w:p>
    <w:p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rPr>
        <w:t>The identification of the pathogens responsible for the diseases was carried out in two stages: the first based on observation of symptoms in the field, followed by laboratory confirmation. Two approaches were used: macroscopic examination and microscopic examination.</w:t>
      </w:r>
    </w:p>
    <w:p w:rsidR="00B44435" w:rsidRPr="00B44435" w:rsidRDefault="00B44435" w:rsidP="00B44435">
      <w:pPr>
        <w:spacing w:before="160" w:after="120" w:line="360" w:lineRule="auto"/>
        <w:jc w:val="both"/>
        <w:rPr>
          <w:rFonts w:ascii="Times New Roman" w:eastAsia="Calibri" w:hAnsi="Times New Roman" w:cs="Times New Roman"/>
          <w:b/>
          <w:bCs/>
          <w:kern w:val="0"/>
          <w:lang/>
        </w:rPr>
      </w:pPr>
      <w:r w:rsidRPr="00B44435">
        <w:rPr>
          <w:rFonts w:ascii="Times New Roman" w:eastAsia="Calibri" w:hAnsi="Times New Roman" w:cs="Times New Roman"/>
          <w:b/>
          <w:bCs/>
          <w:kern w:val="0"/>
          <w:lang/>
        </w:rPr>
        <w:t>Experimental Methods</w:t>
      </w:r>
    </w:p>
    <w:p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rPr>
        <w:t>The trial was set up in a split-plot design with three replicates or blocks and two variables (Figure 23). The first variable was the treatment (7 treatments), and the second variable was the variety (also 7 varieties). Each block consisted of seven sub-blocks, each corresponding to one of the seven fertilizers. Each sub-block comprised 14 rows, with two rows per variety. The length of each row was 2 m, the spacing between rows was 0.4 m, and the spacing between planting holes was 0.4 m. The distance between sub-blocks was 1 m, and the distance between blocks was 1.5 m. In total, there were 21 sub-blocks. Each sub-block measured 5.2 m long and 2 m wide, for a total area of ​​10.4 m². The total area of ​​the trial was 372 m², with a length of 20 m and a width of 18.6 m. Six (06) chili plants were transplanted per row with a total of 1764 chili plants.</w:t>
      </w:r>
    </w:p>
    <w:p w:rsidR="00B44435" w:rsidRPr="00B44435" w:rsidRDefault="00B44435" w:rsidP="00B44435">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kern w:val="0"/>
          <w:lang/>
        </w:rPr>
        <w:t>The nursery was established on raised beds rich in organic matter, measuring 1 m x 1 m for each variety (photo 1). The spacing between rows was 25 cm. The seeds were sown loosely on the rows, followed by mulching until germination, and the vigorous seedlings were transplanted 45 days later.</w:t>
      </w:r>
    </w:p>
    <w:p w:rsidR="008F6E6B" w:rsidRPr="008F6E6B" w:rsidRDefault="008F6E6B" w:rsidP="008F6E6B">
      <w:pPr>
        <w:spacing w:before="160" w:after="120" w:line="360" w:lineRule="auto"/>
        <w:jc w:val="both"/>
        <w:rPr>
          <w:rFonts w:ascii="Times New Roman" w:eastAsia="Calibri" w:hAnsi="Times New Roman" w:cs="Times New Roman"/>
          <w:kern w:val="0"/>
        </w:rPr>
      </w:pPr>
    </w:p>
    <w:p w:rsidR="009F01D2" w:rsidRPr="009F01D2" w:rsidRDefault="00B44435" w:rsidP="009F01D2">
      <w:pPr>
        <w:spacing w:before="160" w:after="120" w:line="360" w:lineRule="auto"/>
        <w:jc w:val="both"/>
        <w:rPr>
          <w:rFonts w:ascii="Times New Roman" w:eastAsia="Calibri" w:hAnsi="Times New Roman" w:cs="Times New Roman"/>
          <w:kern w:val="0"/>
        </w:rPr>
      </w:pPr>
      <w:r w:rsidRPr="00B44435">
        <w:rPr>
          <w:rFonts w:ascii="Times New Roman" w:eastAsia="Calibri" w:hAnsi="Times New Roman" w:cs="Times New Roman"/>
          <w:noProof/>
          <w:kern w:val="0"/>
          <w:szCs w:val="22"/>
        </w:rPr>
        <w:lastRenderedPageBreak/>
        <w:drawing>
          <wp:inline distT="0" distB="0" distL="0" distR="0">
            <wp:extent cx="5943600" cy="3903409"/>
            <wp:effectExtent l="0" t="0" r="0" b="190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943600" cy="3903409"/>
                    </a:xfrm>
                    <a:prstGeom prst="rect">
                      <a:avLst/>
                    </a:prstGeom>
                  </pic:spPr>
                </pic:pic>
              </a:graphicData>
            </a:graphic>
          </wp:inline>
        </w:drawing>
      </w:r>
    </w:p>
    <w:p w:rsidR="00B44435" w:rsidRPr="00B44435" w:rsidRDefault="00B44435" w:rsidP="00B44435">
      <w:pPr>
        <w:jc w:val="center"/>
        <w:rPr>
          <w:rFonts w:ascii="Times New Roman" w:eastAsia="Calibri" w:hAnsi="Times New Roman" w:cs="Times New Roman"/>
          <w:bCs/>
          <w:kern w:val="0"/>
          <w:lang/>
        </w:rPr>
      </w:pPr>
      <w:r w:rsidRPr="00B44435">
        <w:rPr>
          <w:rFonts w:ascii="Times New Roman" w:eastAsia="Calibri" w:hAnsi="Times New Roman" w:cs="Times New Roman"/>
          <w:bCs/>
          <w:kern w:val="0"/>
          <w:lang/>
        </w:rPr>
        <w:t>Figure 1: Experimental setup.</w:t>
      </w:r>
    </w:p>
    <w:p w:rsidR="00B44435" w:rsidRPr="00B44435" w:rsidRDefault="00B44435" w:rsidP="00B44435">
      <w:pPr>
        <w:rPr>
          <w:rFonts w:ascii="Times New Roman" w:eastAsia="Calibri" w:hAnsi="Times New Roman" w:cs="Times New Roman"/>
          <w:bCs/>
          <w:kern w:val="0"/>
          <w:lang/>
        </w:rPr>
      </w:pPr>
    </w:p>
    <w:p w:rsidR="00B44435" w:rsidRPr="00B44435" w:rsidRDefault="00B44435" w:rsidP="00B44435">
      <w:pPr>
        <w:rPr>
          <w:rFonts w:ascii="Times New Roman" w:eastAsia="Calibri" w:hAnsi="Times New Roman" w:cs="Times New Roman"/>
          <w:bCs/>
          <w:kern w:val="0"/>
          <w:lang/>
        </w:rPr>
      </w:pPr>
      <w:r w:rsidRPr="00B44435">
        <w:rPr>
          <w:rFonts w:ascii="Times New Roman" w:eastAsia="Calibri" w:hAnsi="Times New Roman" w:cs="Times New Roman"/>
          <w:bCs/>
          <w:kern w:val="0"/>
          <w:lang/>
        </w:rPr>
        <w:t>Legend:</w:t>
      </w:r>
    </w:p>
    <w:p w:rsidR="00B44435" w:rsidRPr="00B44435" w:rsidRDefault="00B44435" w:rsidP="00B44435">
      <w:pPr>
        <w:spacing w:after="0"/>
        <w:rPr>
          <w:rFonts w:ascii="Times New Roman" w:eastAsia="Calibri" w:hAnsi="Times New Roman" w:cs="Times New Roman"/>
          <w:bCs/>
          <w:kern w:val="0"/>
          <w:sz w:val="22"/>
          <w:szCs w:val="22"/>
          <w:lang/>
        </w:rPr>
      </w:pPr>
      <w:r w:rsidRPr="00B44435">
        <w:rPr>
          <w:rFonts w:ascii="Times New Roman" w:eastAsia="Calibri" w:hAnsi="Times New Roman" w:cs="Times New Roman"/>
          <w:bCs/>
          <w:kern w:val="0"/>
          <w:lang/>
        </w:rPr>
        <w:t xml:space="preserve">- </w:t>
      </w:r>
      <w:r w:rsidRPr="00B44435">
        <w:rPr>
          <w:rFonts w:ascii="Times New Roman" w:eastAsia="Calibri" w:hAnsi="Times New Roman" w:cs="Times New Roman"/>
          <w:bCs/>
          <w:kern w:val="0"/>
          <w:sz w:val="22"/>
          <w:szCs w:val="22"/>
          <w:lang/>
        </w:rPr>
        <w:t>T0: control = no treatment</w:t>
      </w:r>
    </w:p>
    <w:p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xml:space="preserve">- T1: </w:t>
      </w:r>
      <w:proofErr w:type="spellStart"/>
      <w:r w:rsidRPr="00B44435">
        <w:rPr>
          <w:rFonts w:ascii="Times New Roman" w:eastAsia="Calibri" w:hAnsi="Times New Roman" w:cs="Times New Roman"/>
          <w:bCs/>
          <w:kern w:val="0"/>
          <w:sz w:val="22"/>
          <w:szCs w:val="22"/>
          <w:lang w:val="fr-FR"/>
        </w:rPr>
        <w:t>treatment</w:t>
      </w:r>
      <w:proofErr w:type="spellEnd"/>
      <w:r w:rsidRPr="00B44435">
        <w:rPr>
          <w:rFonts w:ascii="Times New Roman" w:eastAsia="Calibri" w:hAnsi="Times New Roman" w:cs="Times New Roman"/>
          <w:bCs/>
          <w:kern w:val="0"/>
          <w:sz w:val="22"/>
          <w:szCs w:val="22"/>
          <w:lang w:val="fr-FR"/>
        </w:rPr>
        <w:t xml:space="preserve"> 1 = </w:t>
      </w:r>
      <w:proofErr w:type="spellStart"/>
      <w:r w:rsidRPr="00B44435">
        <w:rPr>
          <w:rFonts w:ascii="Times New Roman" w:eastAsia="Calibri" w:hAnsi="Times New Roman" w:cs="Times New Roman"/>
          <w:bCs/>
          <w:kern w:val="0"/>
          <w:sz w:val="22"/>
          <w:szCs w:val="22"/>
          <w:lang w:val="fr-FR"/>
        </w:rPr>
        <w:t>poultry</w:t>
      </w:r>
      <w:proofErr w:type="spell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manure</w:t>
      </w:r>
      <w:proofErr w:type="spellEnd"/>
      <w:r w:rsidRPr="00B44435">
        <w:rPr>
          <w:rFonts w:ascii="Times New Roman" w:eastAsia="Calibri" w:hAnsi="Times New Roman" w:cs="Times New Roman"/>
          <w:bCs/>
          <w:kern w:val="0"/>
          <w:sz w:val="22"/>
          <w:szCs w:val="22"/>
          <w:lang w:val="fr-FR"/>
        </w:rPr>
        <w:t xml:space="preserve"> 10 t/ha </w:t>
      </w:r>
    </w:p>
    <w:p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xml:space="preserve">- T2: </w:t>
      </w:r>
      <w:proofErr w:type="spellStart"/>
      <w:r w:rsidRPr="00B44435">
        <w:rPr>
          <w:rFonts w:ascii="Times New Roman" w:eastAsia="Calibri" w:hAnsi="Times New Roman" w:cs="Times New Roman"/>
          <w:bCs/>
          <w:kern w:val="0"/>
          <w:sz w:val="22"/>
          <w:szCs w:val="22"/>
          <w:lang w:val="fr-FR"/>
        </w:rPr>
        <w:t>treatment</w:t>
      </w:r>
      <w:proofErr w:type="spellEnd"/>
      <w:r w:rsidRPr="00B44435">
        <w:rPr>
          <w:rFonts w:ascii="Times New Roman" w:eastAsia="Calibri" w:hAnsi="Times New Roman" w:cs="Times New Roman"/>
          <w:bCs/>
          <w:kern w:val="0"/>
          <w:sz w:val="22"/>
          <w:szCs w:val="22"/>
          <w:lang w:val="fr-FR"/>
        </w:rPr>
        <w:t xml:space="preserve"> 2 = </w:t>
      </w:r>
      <w:proofErr w:type="spellStart"/>
      <w:r w:rsidRPr="00B44435">
        <w:rPr>
          <w:rFonts w:ascii="Times New Roman" w:eastAsia="Calibri" w:hAnsi="Times New Roman" w:cs="Times New Roman"/>
          <w:bCs/>
          <w:kern w:val="0"/>
          <w:sz w:val="22"/>
          <w:szCs w:val="22"/>
          <w:lang w:val="fr-FR"/>
        </w:rPr>
        <w:t>cow</w:t>
      </w:r>
      <w:proofErr w:type="spell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manure</w:t>
      </w:r>
      <w:proofErr w:type="spellEnd"/>
      <w:r w:rsidRPr="00B44435">
        <w:rPr>
          <w:rFonts w:ascii="Times New Roman" w:eastAsia="Calibri" w:hAnsi="Times New Roman" w:cs="Times New Roman"/>
          <w:bCs/>
          <w:kern w:val="0"/>
          <w:sz w:val="22"/>
          <w:szCs w:val="22"/>
          <w:lang w:val="fr-FR"/>
        </w:rPr>
        <w:t xml:space="preserve"> 30 t/ha </w:t>
      </w:r>
    </w:p>
    <w:p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xml:space="preserve">- T3: </w:t>
      </w:r>
      <w:proofErr w:type="spellStart"/>
      <w:r w:rsidRPr="00B44435">
        <w:rPr>
          <w:rFonts w:ascii="Times New Roman" w:eastAsia="Calibri" w:hAnsi="Times New Roman" w:cs="Times New Roman"/>
          <w:bCs/>
          <w:kern w:val="0"/>
          <w:sz w:val="22"/>
          <w:szCs w:val="22"/>
          <w:lang w:val="fr-FR"/>
        </w:rPr>
        <w:t>treatment</w:t>
      </w:r>
      <w:proofErr w:type="spellEnd"/>
      <w:r w:rsidRPr="00B44435">
        <w:rPr>
          <w:rFonts w:ascii="Times New Roman" w:eastAsia="Calibri" w:hAnsi="Times New Roman" w:cs="Times New Roman"/>
          <w:bCs/>
          <w:kern w:val="0"/>
          <w:sz w:val="22"/>
          <w:szCs w:val="22"/>
          <w:lang w:val="fr-FR"/>
        </w:rPr>
        <w:t xml:space="preserve"> 3 = compost 10 t/ha </w:t>
      </w:r>
    </w:p>
    <w:p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xml:space="preserve">- T4: </w:t>
      </w:r>
      <w:proofErr w:type="spellStart"/>
      <w:r w:rsidRPr="00B44435">
        <w:rPr>
          <w:rFonts w:ascii="Times New Roman" w:eastAsia="Calibri" w:hAnsi="Times New Roman" w:cs="Times New Roman"/>
          <w:bCs/>
          <w:kern w:val="0"/>
          <w:sz w:val="22"/>
          <w:szCs w:val="22"/>
          <w:lang w:val="fr-FR"/>
        </w:rPr>
        <w:t>treatment</w:t>
      </w:r>
      <w:proofErr w:type="spellEnd"/>
      <w:r w:rsidRPr="00B44435">
        <w:rPr>
          <w:rFonts w:ascii="Times New Roman" w:eastAsia="Calibri" w:hAnsi="Times New Roman" w:cs="Times New Roman"/>
          <w:bCs/>
          <w:kern w:val="0"/>
          <w:sz w:val="22"/>
          <w:szCs w:val="22"/>
          <w:lang w:val="fr-FR"/>
        </w:rPr>
        <w:t xml:space="preserve"> 4 = </w:t>
      </w:r>
      <w:proofErr w:type="spellStart"/>
      <w:r w:rsidRPr="00B44435">
        <w:rPr>
          <w:rFonts w:ascii="Times New Roman" w:eastAsia="Calibri" w:hAnsi="Times New Roman" w:cs="Times New Roman"/>
          <w:bCs/>
          <w:kern w:val="0"/>
          <w:sz w:val="22"/>
          <w:szCs w:val="22"/>
          <w:lang w:val="fr-FR"/>
        </w:rPr>
        <w:t>cow</w:t>
      </w:r>
      <w:proofErr w:type="spell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manure</w:t>
      </w:r>
      <w:proofErr w:type="spellEnd"/>
      <w:r w:rsidRPr="00B44435">
        <w:rPr>
          <w:rFonts w:ascii="Times New Roman" w:eastAsia="Calibri" w:hAnsi="Times New Roman" w:cs="Times New Roman"/>
          <w:bCs/>
          <w:kern w:val="0"/>
          <w:sz w:val="22"/>
          <w:szCs w:val="22"/>
          <w:lang w:val="fr-FR"/>
        </w:rPr>
        <w:t xml:space="preserve"> 30 t/ha + </w:t>
      </w:r>
      <w:proofErr w:type="spellStart"/>
      <w:r w:rsidRPr="00B44435">
        <w:rPr>
          <w:rFonts w:ascii="Times New Roman" w:eastAsia="Calibri" w:hAnsi="Times New Roman" w:cs="Times New Roman"/>
          <w:bCs/>
          <w:kern w:val="0"/>
          <w:sz w:val="22"/>
          <w:szCs w:val="22"/>
          <w:lang w:val="fr-FR"/>
        </w:rPr>
        <w:t>poultry</w:t>
      </w:r>
      <w:proofErr w:type="spell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manure</w:t>
      </w:r>
      <w:proofErr w:type="spellEnd"/>
      <w:r w:rsidRPr="00B44435">
        <w:rPr>
          <w:rFonts w:ascii="Times New Roman" w:eastAsia="Calibri" w:hAnsi="Times New Roman" w:cs="Times New Roman"/>
          <w:bCs/>
          <w:kern w:val="0"/>
          <w:sz w:val="22"/>
          <w:szCs w:val="22"/>
          <w:lang w:val="fr-FR"/>
        </w:rPr>
        <w:t xml:space="preserve"> 10 t/ha </w:t>
      </w:r>
    </w:p>
    <w:p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xml:space="preserve">- T5: </w:t>
      </w:r>
      <w:proofErr w:type="spellStart"/>
      <w:r w:rsidRPr="00B44435">
        <w:rPr>
          <w:rFonts w:ascii="Times New Roman" w:eastAsia="Calibri" w:hAnsi="Times New Roman" w:cs="Times New Roman"/>
          <w:bCs/>
          <w:kern w:val="0"/>
          <w:sz w:val="22"/>
          <w:szCs w:val="22"/>
          <w:lang w:val="fr-FR"/>
        </w:rPr>
        <w:t>treatment</w:t>
      </w:r>
      <w:proofErr w:type="spellEnd"/>
      <w:r w:rsidRPr="00B44435">
        <w:rPr>
          <w:rFonts w:ascii="Times New Roman" w:eastAsia="Calibri" w:hAnsi="Times New Roman" w:cs="Times New Roman"/>
          <w:bCs/>
          <w:kern w:val="0"/>
          <w:sz w:val="22"/>
          <w:szCs w:val="22"/>
          <w:lang w:val="fr-FR"/>
        </w:rPr>
        <w:t xml:space="preserve"> 5 = NPK 200 kg/ha (</w:t>
      </w:r>
      <w:proofErr w:type="spellStart"/>
      <w:r w:rsidRPr="00B44435">
        <w:rPr>
          <w:rFonts w:ascii="Times New Roman" w:eastAsia="Calibri" w:hAnsi="Times New Roman" w:cs="Times New Roman"/>
          <w:bCs/>
          <w:kern w:val="0"/>
          <w:sz w:val="22"/>
          <w:szCs w:val="22"/>
          <w:lang w:val="fr-FR"/>
        </w:rPr>
        <w:t>Adekiya</w:t>
      </w:r>
      <w:proofErr w:type="spellEnd"/>
      <w:r w:rsidRPr="00B44435">
        <w:rPr>
          <w:rFonts w:ascii="Times New Roman" w:eastAsia="Calibri" w:hAnsi="Times New Roman" w:cs="Times New Roman"/>
          <w:bCs/>
          <w:kern w:val="0"/>
          <w:sz w:val="22"/>
          <w:szCs w:val="22"/>
          <w:lang w:val="fr-FR"/>
        </w:rPr>
        <w:t xml:space="preserve"> et </w:t>
      </w:r>
      <w:proofErr w:type="gramStart"/>
      <w:r w:rsidRPr="00B44435">
        <w:rPr>
          <w:rFonts w:ascii="Times New Roman" w:eastAsia="Calibri" w:hAnsi="Times New Roman" w:cs="Times New Roman"/>
          <w:bCs/>
          <w:kern w:val="0"/>
          <w:sz w:val="22"/>
          <w:szCs w:val="22"/>
          <w:lang w:val="fr-FR"/>
        </w:rPr>
        <w:t>al.,</w:t>
      </w:r>
      <w:proofErr w:type="gramEnd"/>
      <w:r w:rsidRPr="00B44435">
        <w:rPr>
          <w:rFonts w:ascii="Times New Roman" w:eastAsia="Calibri" w:hAnsi="Times New Roman" w:cs="Times New Roman"/>
          <w:bCs/>
          <w:kern w:val="0"/>
          <w:sz w:val="22"/>
          <w:szCs w:val="22"/>
          <w:lang w:val="fr-FR"/>
        </w:rPr>
        <w:t xml:space="preserve"> 2020)</w:t>
      </w:r>
    </w:p>
    <w:p w:rsidR="00B44435" w:rsidRPr="00B44435" w:rsidRDefault="00B44435" w:rsidP="00B44435">
      <w:pPr>
        <w:spacing w:after="0"/>
        <w:rPr>
          <w:rFonts w:ascii="Times New Roman" w:eastAsia="Calibri" w:hAnsi="Times New Roman" w:cs="Times New Roman"/>
          <w:bCs/>
          <w:kern w:val="0"/>
          <w:sz w:val="22"/>
          <w:szCs w:val="22"/>
          <w:lang w:val="fr-FR"/>
        </w:rPr>
      </w:pPr>
      <w:r w:rsidRPr="00B44435">
        <w:rPr>
          <w:rFonts w:ascii="Times New Roman" w:eastAsia="Calibri" w:hAnsi="Times New Roman" w:cs="Times New Roman"/>
          <w:bCs/>
          <w:kern w:val="0"/>
          <w:sz w:val="22"/>
          <w:szCs w:val="22"/>
          <w:lang w:val="fr-FR"/>
        </w:rPr>
        <w:t xml:space="preserve">- T6: </w:t>
      </w:r>
      <w:proofErr w:type="spellStart"/>
      <w:r w:rsidRPr="00B44435">
        <w:rPr>
          <w:rFonts w:ascii="Times New Roman" w:eastAsia="Calibri" w:hAnsi="Times New Roman" w:cs="Times New Roman"/>
          <w:bCs/>
          <w:kern w:val="0"/>
          <w:sz w:val="22"/>
          <w:szCs w:val="22"/>
          <w:lang w:val="fr-FR"/>
        </w:rPr>
        <w:t>treatment</w:t>
      </w:r>
      <w:proofErr w:type="spellEnd"/>
      <w:r w:rsidRPr="00B44435">
        <w:rPr>
          <w:rFonts w:ascii="Times New Roman" w:eastAsia="Calibri" w:hAnsi="Times New Roman" w:cs="Times New Roman"/>
          <w:bCs/>
          <w:kern w:val="0"/>
          <w:sz w:val="22"/>
          <w:szCs w:val="22"/>
          <w:lang w:val="fr-FR"/>
        </w:rPr>
        <w:t xml:space="preserve"> 6 = </w:t>
      </w:r>
      <w:proofErr w:type="spellStart"/>
      <w:r w:rsidRPr="00B44435">
        <w:rPr>
          <w:rFonts w:ascii="Times New Roman" w:eastAsia="Calibri" w:hAnsi="Times New Roman" w:cs="Times New Roman"/>
          <w:bCs/>
          <w:kern w:val="0"/>
          <w:sz w:val="22"/>
          <w:szCs w:val="22"/>
          <w:lang w:val="fr-FR"/>
        </w:rPr>
        <w:t>cow</w:t>
      </w:r>
      <w:proofErr w:type="spellEnd"/>
      <w:r w:rsidRPr="00B44435">
        <w:rPr>
          <w:rFonts w:ascii="Times New Roman" w:eastAsia="Calibri" w:hAnsi="Times New Roman" w:cs="Times New Roman"/>
          <w:bCs/>
          <w:kern w:val="0"/>
          <w:sz w:val="22"/>
          <w:szCs w:val="22"/>
          <w:lang w:val="fr-FR"/>
        </w:rPr>
        <w:t xml:space="preserve"> </w:t>
      </w:r>
      <w:proofErr w:type="spellStart"/>
      <w:r w:rsidRPr="00B44435">
        <w:rPr>
          <w:rFonts w:ascii="Times New Roman" w:eastAsia="Calibri" w:hAnsi="Times New Roman" w:cs="Times New Roman"/>
          <w:bCs/>
          <w:kern w:val="0"/>
          <w:sz w:val="22"/>
          <w:szCs w:val="22"/>
          <w:lang w:val="fr-FR"/>
        </w:rPr>
        <w:t>manure</w:t>
      </w:r>
      <w:proofErr w:type="spellEnd"/>
      <w:r w:rsidRPr="00B44435">
        <w:rPr>
          <w:rFonts w:ascii="Times New Roman" w:eastAsia="Calibri" w:hAnsi="Times New Roman" w:cs="Times New Roman"/>
          <w:bCs/>
          <w:kern w:val="0"/>
          <w:sz w:val="22"/>
          <w:szCs w:val="22"/>
          <w:lang w:val="fr-FR"/>
        </w:rPr>
        <w:t xml:space="preserve"> 30 t/ha + compost 10 t/ha </w:t>
      </w:r>
    </w:p>
    <w:p w:rsidR="00B44435" w:rsidRPr="00B44435" w:rsidRDefault="00B44435" w:rsidP="00B44435">
      <w:pPr>
        <w:spacing w:after="0"/>
        <w:rPr>
          <w:rFonts w:ascii="Times New Roman" w:eastAsia="Calibri" w:hAnsi="Times New Roman" w:cs="Times New Roman"/>
          <w:bCs/>
          <w:kern w:val="0"/>
          <w:sz w:val="22"/>
          <w:szCs w:val="22"/>
          <w:lang/>
        </w:rPr>
      </w:pPr>
      <w:r w:rsidRPr="00B44435">
        <w:rPr>
          <w:rFonts w:ascii="Times New Roman" w:eastAsia="Calibri" w:hAnsi="Times New Roman" w:cs="Times New Roman"/>
          <w:bCs/>
          <w:kern w:val="0"/>
          <w:sz w:val="22"/>
          <w:szCs w:val="22"/>
          <w:lang/>
        </w:rPr>
        <w:t>- V1 = variety 1 = F1 Angel</w:t>
      </w:r>
    </w:p>
    <w:p w:rsidR="00B44435" w:rsidRPr="00B44435" w:rsidRDefault="00B44435" w:rsidP="00B44435">
      <w:pPr>
        <w:spacing w:after="0"/>
        <w:rPr>
          <w:rFonts w:ascii="Times New Roman" w:eastAsia="Calibri" w:hAnsi="Times New Roman" w:cs="Times New Roman"/>
          <w:bCs/>
          <w:kern w:val="0"/>
          <w:sz w:val="22"/>
          <w:szCs w:val="22"/>
          <w:lang/>
        </w:rPr>
      </w:pPr>
      <w:r w:rsidRPr="00B44435">
        <w:rPr>
          <w:rFonts w:ascii="Times New Roman" w:eastAsia="Calibri" w:hAnsi="Times New Roman" w:cs="Times New Roman"/>
          <w:bCs/>
          <w:kern w:val="0"/>
          <w:sz w:val="22"/>
          <w:szCs w:val="22"/>
          <w:lang/>
        </w:rPr>
        <w:t>- V2 Variety 2 = Thailand +</w:t>
      </w:r>
    </w:p>
    <w:p w:rsidR="00B44435" w:rsidRPr="00B44435" w:rsidRDefault="00B44435" w:rsidP="00B44435">
      <w:pPr>
        <w:spacing w:after="0"/>
        <w:rPr>
          <w:rFonts w:ascii="Times New Roman" w:eastAsia="Calibri" w:hAnsi="Times New Roman" w:cs="Times New Roman"/>
          <w:bCs/>
          <w:kern w:val="0"/>
          <w:sz w:val="22"/>
          <w:szCs w:val="22"/>
          <w:lang/>
        </w:rPr>
      </w:pPr>
      <w:r w:rsidRPr="00B44435">
        <w:rPr>
          <w:rFonts w:ascii="Times New Roman" w:eastAsia="Calibri" w:hAnsi="Times New Roman" w:cs="Times New Roman"/>
          <w:bCs/>
          <w:kern w:val="0"/>
          <w:sz w:val="22"/>
          <w:szCs w:val="22"/>
          <w:lang/>
        </w:rPr>
        <w:t>- V3 = Variety 3 = F1 Geronimo</w:t>
      </w:r>
    </w:p>
    <w:p w:rsidR="00B44435" w:rsidRPr="00B44435" w:rsidRDefault="00B44435" w:rsidP="00B44435">
      <w:pPr>
        <w:spacing w:after="0"/>
        <w:rPr>
          <w:rFonts w:ascii="Times New Roman" w:eastAsia="Calibri" w:hAnsi="Times New Roman" w:cs="Times New Roman"/>
          <w:bCs/>
          <w:kern w:val="0"/>
          <w:sz w:val="22"/>
          <w:szCs w:val="22"/>
          <w:lang/>
        </w:rPr>
      </w:pPr>
      <w:r w:rsidRPr="00B44435">
        <w:rPr>
          <w:rFonts w:ascii="Times New Roman" w:eastAsia="Calibri" w:hAnsi="Times New Roman" w:cs="Times New Roman"/>
          <w:bCs/>
          <w:kern w:val="0"/>
          <w:sz w:val="22"/>
          <w:szCs w:val="22"/>
          <w:lang/>
        </w:rPr>
        <w:t>- V4 = Variety 4 = Bird's Eye Chili</w:t>
      </w:r>
    </w:p>
    <w:p w:rsidR="00B44435" w:rsidRPr="00B44435" w:rsidRDefault="00B44435" w:rsidP="00B44435">
      <w:pPr>
        <w:spacing w:after="0"/>
        <w:rPr>
          <w:rFonts w:ascii="Times New Roman" w:eastAsia="Calibri" w:hAnsi="Times New Roman" w:cs="Times New Roman"/>
          <w:bCs/>
          <w:kern w:val="0"/>
          <w:sz w:val="22"/>
          <w:szCs w:val="22"/>
          <w:lang/>
        </w:rPr>
      </w:pPr>
      <w:r w:rsidRPr="00B44435">
        <w:rPr>
          <w:rFonts w:ascii="Times New Roman" w:eastAsia="Calibri" w:hAnsi="Times New Roman" w:cs="Times New Roman"/>
          <w:bCs/>
          <w:kern w:val="0"/>
          <w:sz w:val="22"/>
          <w:szCs w:val="22"/>
          <w:lang/>
        </w:rPr>
        <w:t>- V5 = Variety 5 = Yellow from Burkina Faso</w:t>
      </w:r>
    </w:p>
    <w:p w:rsidR="00B44435" w:rsidRPr="00B44435" w:rsidRDefault="00B44435" w:rsidP="00B44435">
      <w:pPr>
        <w:spacing w:after="0"/>
        <w:rPr>
          <w:rFonts w:ascii="Times New Roman" w:eastAsia="Calibri" w:hAnsi="Times New Roman" w:cs="Times New Roman"/>
          <w:bCs/>
          <w:kern w:val="0"/>
          <w:sz w:val="22"/>
          <w:szCs w:val="22"/>
          <w:lang/>
        </w:rPr>
      </w:pPr>
      <w:r w:rsidRPr="00B44435">
        <w:rPr>
          <w:rFonts w:ascii="Times New Roman" w:eastAsia="Calibri" w:hAnsi="Times New Roman" w:cs="Times New Roman"/>
          <w:bCs/>
          <w:kern w:val="0"/>
          <w:sz w:val="22"/>
          <w:szCs w:val="22"/>
          <w:lang/>
        </w:rPr>
        <w:t>- V6 = Variety 6 = F1 Tikal</w:t>
      </w:r>
    </w:p>
    <w:p w:rsidR="00B44435" w:rsidRPr="00B44435" w:rsidRDefault="00B44435" w:rsidP="00B44435">
      <w:pPr>
        <w:spacing w:after="0"/>
        <w:rPr>
          <w:rFonts w:ascii="Times New Roman" w:eastAsia="Calibri" w:hAnsi="Times New Roman" w:cs="Times New Roman"/>
          <w:bCs/>
          <w:kern w:val="0"/>
          <w:sz w:val="22"/>
          <w:szCs w:val="22"/>
        </w:rPr>
      </w:pPr>
      <w:r w:rsidRPr="00B44435">
        <w:rPr>
          <w:rFonts w:ascii="Times New Roman" w:eastAsia="Calibri" w:hAnsi="Times New Roman" w:cs="Times New Roman"/>
          <w:bCs/>
          <w:kern w:val="0"/>
          <w:sz w:val="22"/>
          <w:szCs w:val="22"/>
          <w:lang/>
        </w:rPr>
        <w:t xml:space="preserve">- V7 = Variety 7 = </w:t>
      </w:r>
      <w:proofErr w:type="spellStart"/>
      <w:r w:rsidRPr="00B44435">
        <w:rPr>
          <w:rFonts w:ascii="Times New Roman" w:eastAsia="Calibri" w:hAnsi="Times New Roman" w:cs="Times New Roman"/>
          <w:bCs/>
          <w:kern w:val="0"/>
          <w:sz w:val="22"/>
          <w:szCs w:val="22"/>
          <w:lang/>
        </w:rPr>
        <w:t>Touty</w:t>
      </w:r>
      <w:proofErr w:type="spellEnd"/>
      <w:r w:rsidRPr="00B44435">
        <w:rPr>
          <w:rFonts w:ascii="Times New Roman" w:eastAsia="Calibri" w:hAnsi="Times New Roman" w:cs="Times New Roman"/>
          <w:bCs/>
          <w:kern w:val="0"/>
          <w:sz w:val="22"/>
          <w:szCs w:val="22"/>
          <w:lang/>
        </w:rPr>
        <w:t xml:space="preserve"> </w:t>
      </w:r>
      <w:proofErr w:type="spellStart"/>
      <w:r w:rsidRPr="00B44435">
        <w:rPr>
          <w:rFonts w:ascii="Times New Roman" w:eastAsia="Calibri" w:hAnsi="Times New Roman" w:cs="Times New Roman"/>
          <w:bCs/>
          <w:kern w:val="0"/>
          <w:sz w:val="22"/>
          <w:szCs w:val="22"/>
          <w:lang/>
        </w:rPr>
        <w:t>Saf</w:t>
      </w:r>
      <w:proofErr w:type="spellEnd"/>
    </w:p>
    <w:p w:rsidR="00FE4692" w:rsidRPr="009F01D2" w:rsidRDefault="00FE4692" w:rsidP="00AA1A2D">
      <w:pPr>
        <w:rPr>
          <w:rFonts w:ascii="Times New Roman" w:eastAsia="Calibri" w:hAnsi="Times New Roman" w:cs="Times New Roman"/>
          <w:bCs/>
          <w:kern w:val="0"/>
        </w:rPr>
      </w:pPr>
    </w:p>
    <w:p w:rsidR="00FE4692" w:rsidRPr="00AA1A2D" w:rsidRDefault="00FE4692" w:rsidP="00AA1A2D">
      <w:pPr>
        <w:rPr>
          <w:rFonts w:ascii="Times New Roman" w:eastAsia="Calibri" w:hAnsi="Times New Roman" w:cs="Times New Roman"/>
          <w:bCs/>
          <w:kern w:val="0"/>
        </w:rPr>
      </w:pPr>
    </w:p>
    <w:p w:rsidR="00BC2AC0" w:rsidRPr="00BC2AC0" w:rsidRDefault="00BC2AC0" w:rsidP="00BC2AC0">
      <w:pPr>
        <w:rPr>
          <w:rFonts w:ascii="Times New Roman" w:hAnsi="Times New Roman" w:cs="Times New Roman"/>
          <w:b/>
          <w:bCs/>
        </w:rPr>
      </w:pPr>
      <w:r w:rsidRPr="00BC2AC0">
        <w:rPr>
          <w:rFonts w:ascii="Times New Roman" w:hAnsi="Times New Roman" w:cs="Times New Roman"/>
          <w:b/>
          <w:bCs/>
          <w:lang/>
        </w:rPr>
        <w:lastRenderedPageBreak/>
        <w:t>Parameters evaluated</w:t>
      </w:r>
    </w:p>
    <w:p w:rsidR="00BC2AC0" w:rsidRPr="00BC2AC0" w:rsidRDefault="00BC2AC0" w:rsidP="00BC2AC0">
      <w:pPr>
        <w:spacing w:line="360" w:lineRule="auto"/>
        <w:jc w:val="both"/>
        <w:rPr>
          <w:rFonts w:ascii="Times New Roman" w:hAnsi="Times New Roman" w:cs="Times New Roman"/>
        </w:rPr>
      </w:pPr>
      <w:r w:rsidRPr="00BC2AC0">
        <w:rPr>
          <w:rFonts w:ascii="Times New Roman" w:hAnsi="Times New Roman" w:cs="Times New Roman"/>
          <w:lang/>
        </w:rPr>
        <w:t>Incidence: This involves regular observation of the different parts (leaves, stems, and fruit) of the plants to identify the first symptoms of fungal diseases, count the number of diseased plants, and assess disease progression; monitoring was carried out every 7 days. The disease incidence rate was estimated from the ratio of the number of diseased plants to the total number of plants in each plot or variety at a given time (Cooke et al., 2006). Incidence was assessed starting from the 3rd week after transplanting.</w:t>
      </w:r>
    </w:p>
    <w:p w:rsidR="00BC2AC0" w:rsidRPr="00BC2AC0" w:rsidRDefault="00BC2AC0" w:rsidP="00BC2AC0">
      <w:pPr>
        <w:spacing w:line="360" w:lineRule="auto"/>
        <w:jc w:val="both"/>
        <w:rPr>
          <w:rFonts w:ascii="Times New Roman" w:hAnsi="Times New Roman" w:cs="Times New Roman"/>
          <w:lang/>
        </w:rPr>
      </w:pPr>
      <w:r w:rsidRPr="00BC2AC0">
        <w:rPr>
          <w:rFonts w:ascii="Times New Roman" w:hAnsi="Times New Roman" w:cs="Times New Roman"/>
          <w:lang/>
        </w:rPr>
        <w:t>Disease Severity: After assessing disease incidence, the same four sample plants from each plot were used to evaluate disease severity. Different plant parts (leaves, stems, flowers, fruits) were observed to identify symptoms. A rating scale from 1 to 5 was used to determine the percentage of affected plants:</w:t>
      </w:r>
    </w:p>
    <w:p w:rsidR="00BC2AC0" w:rsidRPr="00BC2AC0" w:rsidRDefault="00BC2AC0" w:rsidP="00BC2AC0">
      <w:pPr>
        <w:spacing w:after="0" w:line="240" w:lineRule="auto"/>
        <w:jc w:val="both"/>
        <w:rPr>
          <w:rFonts w:ascii="Times New Roman" w:hAnsi="Times New Roman" w:cs="Times New Roman"/>
          <w:lang/>
        </w:rPr>
      </w:pPr>
      <w:r w:rsidRPr="00BC2AC0">
        <w:rPr>
          <w:rFonts w:ascii="Times New Roman" w:hAnsi="Times New Roman" w:cs="Times New Roman"/>
          <w:lang/>
        </w:rPr>
        <w:t>- 1 = no symptoms;</w:t>
      </w:r>
    </w:p>
    <w:p w:rsidR="00BC2AC0" w:rsidRPr="00BC2AC0" w:rsidRDefault="00BC2AC0" w:rsidP="00BC2AC0">
      <w:pPr>
        <w:spacing w:after="0" w:line="240" w:lineRule="auto"/>
        <w:jc w:val="both"/>
        <w:rPr>
          <w:rFonts w:ascii="Times New Roman" w:hAnsi="Times New Roman" w:cs="Times New Roman"/>
          <w:lang/>
        </w:rPr>
      </w:pPr>
      <w:r w:rsidRPr="00BC2AC0">
        <w:rPr>
          <w:rFonts w:ascii="Times New Roman" w:hAnsi="Times New Roman" w:cs="Times New Roman"/>
          <w:lang/>
        </w:rPr>
        <w:t>- 2 = 1 to 24%;</w:t>
      </w:r>
    </w:p>
    <w:p w:rsidR="00BC2AC0" w:rsidRPr="00BC2AC0" w:rsidRDefault="00BC2AC0" w:rsidP="00BC2AC0">
      <w:pPr>
        <w:spacing w:after="0" w:line="240" w:lineRule="auto"/>
        <w:jc w:val="both"/>
        <w:rPr>
          <w:rFonts w:ascii="Times New Roman" w:hAnsi="Times New Roman" w:cs="Times New Roman"/>
          <w:lang/>
        </w:rPr>
      </w:pPr>
      <w:r w:rsidRPr="00BC2AC0">
        <w:rPr>
          <w:rFonts w:ascii="Times New Roman" w:hAnsi="Times New Roman" w:cs="Times New Roman"/>
          <w:lang/>
        </w:rPr>
        <w:t>- 3 = 25 to 49%;</w:t>
      </w:r>
    </w:p>
    <w:p w:rsidR="00BC2AC0" w:rsidRPr="00BC2AC0" w:rsidRDefault="00BC2AC0" w:rsidP="00BC2AC0">
      <w:pPr>
        <w:spacing w:after="0" w:line="240" w:lineRule="auto"/>
        <w:jc w:val="both"/>
        <w:rPr>
          <w:rFonts w:ascii="Times New Roman" w:hAnsi="Times New Roman" w:cs="Times New Roman"/>
          <w:lang/>
        </w:rPr>
      </w:pPr>
      <w:r w:rsidRPr="00BC2AC0">
        <w:rPr>
          <w:rFonts w:ascii="Times New Roman" w:hAnsi="Times New Roman" w:cs="Times New Roman"/>
          <w:lang/>
        </w:rPr>
        <w:t>- 4 = 50 to 74%;</w:t>
      </w:r>
    </w:p>
    <w:p w:rsidR="00BC2AC0" w:rsidRPr="00BC2AC0" w:rsidRDefault="00BC2AC0" w:rsidP="00BC2AC0">
      <w:pPr>
        <w:spacing w:after="0" w:line="240" w:lineRule="auto"/>
        <w:jc w:val="both"/>
        <w:rPr>
          <w:rFonts w:ascii="Times New Roman" w:hAnsi="Times New Roman" w:cs="Times New Roman"/>
        </w:rPr>
      </w:pPr>
      <w:r w:rsidRPr="00BC2AC0">
        <w:rPr>
          <w:rFonts w:ascii="Times New Roman" w:hAnsi="Times New Roman" w:cs="Times New Roman"/>
          <w:lang/>
        </w:rPr>
        <w:t xml:space="preserve">- 5 = &gt; 75% of the plant shows symptoms (Moral and </w:t>
      </w:r>
      <w:proofErr w:type="spellStart"/>
      <w:r w:rsidRPr="00BC2AC0">
        <w:rPr>
          <w:rFonts w:ascii="Times New Roman" w:hAnsi="Times New Roman" w:cs="Times New Roman"/>
          <w:lang/>
        </w:rPr>
        <w:t>Trapero</w:t>
      </w:r>
      <w:proofErr w:type="spellEnd"/>
      <w:r w:rsidRPr="00BC2AC0">
        <w:rPr>
          <w:rFonts w:ascii="Times New Roman" w:hAnsi="Times New Roman" w:cs="Times New Roman"/>
          <w:lang/>
        </w:rPr>
        <w:t>, 2009).</w:t>
      </w:r>
    </w:p>
    <w:p w:rsidR="00BC2AC0" w:rsidRPr="00BC2AC0" w:rsidRDefault="00BC2AC0" w:rsidP="00BC2AC0">
      <w:pPr>
        <w:spacing w:after="0" w:line="240" w:lineRule="auto"/>
        <w:jc w:val="both"/>
        <w:rPr>
          <w:rFonts w:ascii="Times New Roman" w:hAnsi="Times New Roman" w:cs="Times New Roman"/>
          <w:lang/>
        </w:rPr>
      </w:pPr>
      <w:r w:rsidRPr="00BC2AC0">
        <w:rPr>
          <w:rFonts w:ascii="Times New Roman" w:hAnsi="Times New Roman" w:cs="Times New Roman"/>
          <w:lang/>
        </w:rPr>
        <w:t>The disease severity index was determined for each plot using the following equation:</w:t>
      </w:r>
    </w:p>
    <w:p w:rsidR="00BC2AC0" w:rsidRPr="00BC2AC0" w:rsidRDefault="00BC2AC0" w:rsidP="00BC2AC0">
      <w:pPr>
        <w:spacing w:after="0" w:line="240" w:lineRule="auto"/>
        <w:jc w:val="both"/>
        <w:rPr>
          <w:rFonts w:ascii="Times New Roman" w:hAnsi="Times New Roman" w:cs="Times New Roman"/>
          <w:lang/>
        </w:rPr>
      </w:pPr>
      <w:r w:rsidRPr="00BC2AC0">
        <w:rPr>
          <w:rFonts w:ascii="Times New Roman" w:hAnsi="Times New Roman" w:cs="Times New Roman"/>
          <w:lang/>
        </w:rPr>
        <w:t>IS = (</w:t>
      </w:r>
      <w:proofErr w:type="gramStart"/>
      <w:r w:rsidRPr="00BC2AC0">
        <w:rPr>
          <w:rFonts w:ascii="Times New Roman" w:hAnsi="Times New Roman" w:cs="Times New Roman"/>
          <w:lang/>
        </w:rPr>
        <w:t>∑(</w:t>
      </w:r>
      <w:proofErr w:type="spellStart"/>
      <w:proofErr w:type="gramEnd"/>
      <w:r w:rsidRPr="00BC2AC0">
        <w:rPr>
          <w:rFonts w:ascii="Times New Roman" w:hAnsi="Times New Roman" w:cs="Times New Roman"/>
          <w:lang/>
        </w:rPr>
        <w:t>xi×ni</w:t>
      </w:r>
      <w:proofErr w:type="spellEnd"/>
      <w:r w:rsidRPr="00BC2AC0">
        <w:rPr>
          <w:rFonts w:ascii="Times New Roman" w:hAnsi="Times New Roman" w:cs="Times New Roman"/>
          <w:lang/>
        </w:rPr>
        <w:t>))/NZ×100;</w:t>
      </w:r>
    </w:p>
    <w:p w:rsidR="00BC2AC0" w:rsidRPr="00BC2AC0" w:rsidRDefault="00BC2AC0" w:rsidP="00BC2AC0">
      <w:pPr>
        <w:spacing w:after="0" w:line="240" w:lineRule="auto"/>
        <w:jc w:val="both"/>
        <w:rPr>
          <w:rFonts w:ascii="Times New Roman" w:hAnsi="Times New Roman" w:cs="Times New Roman"/>
          <w:lang/>
        </w:rPr>
      </w:pPr>
      <w:proofErr w:type="gramStart"/>
      <w:r w:rsidRPr="00BC2AC0">
        <w:rPr>
          <w:rFonts w:ascii="Times New Roman" w:hAnsi="Times New Roman" w:cs="Times New Roman"/>
          <w:lang/>
        </w:rPr>
        <w:t>where</w:t>
      </w:r>
      <w:proofErr w:type="gramEnd"/>
      <w:r w:rsidRPr="00BC2AC0">
        <w:rPr>
          <w:rFonts w:ascii="Times New Roman" w:hAnsi="Times New Roman" w:cs="Times New Roman"/>
          <w:lang/>
        </w:rPr>
        <w:t>:</w:t>
      </w:r>
    </w:p>
    <w:p w:rsidR="00BC2AC0" w:rsidRPr="00BC2AC0" w:rsidRDefault="00BC2AC0" w:rsidP="00BC2AC0">
      <w:pPr>
        <w:spacing w:after="0" w:line="240" w:lineRule="auto"/>
        <w:jc w:val="both"/>
        <w:rPr>
          <w:rFonts w:ascii="Times New Roman" w:hAnsi="Times New Roman" w:cs="Times New Roman"/>
          <w:lang/>
        </w:rPr>
      </w:pPr>
      <w:r w:rsidRPr="00BC2AC0">
        <w:rPr>
          <w:rFonts w:ascii="Times New Roman" w:hAnsi="Times New Roman" w:cs="Times New Roman"/>
          <w:lang/>
        </w:rPr>
        <w:t>Is = Disease severity index for the plot,</w:t>
      </w:r>
    </w:p>
    <w:p w:rsidR="00BC2AC0" w:rsidRPr="00BC2AC0" w:rsidRDefault="00BC2AC0" w:rsidP="00BC2AC0">
      <w:pPr>
        <w:spacing w:after="0" w:line="240" w:lineRule="auto"/>
        <w:jc w:val="both"/>
        <w:rPr>
          <w:rFonts w:ascii="Times New Roman" w:hAnsi="Times New Roman" w:cs="Times New Roman"/>
          <w:lang/>
        </w:rPr>
      </w:pPr>
      <w:proofErr w:type="gramStart"/>
      <w:r w:rsidRPr="00BC2AC0">
        <w:rPr>
          <w:rFonts w:ascii="Times New Roman" w:hAnsi="Times New Roman" w:cs="Times New Roman"/>
          <w:lang/>
        </w:rPr>
        <w:t>xi</w:t>
      </w:r>
      <w:proofErr w:type="gramEnd"/>
      <w:r w:rsidRPr="00BC2AC0">
        <w:rPr>
          <w:rFonts w:ascii="Times New Roman" w:hAnsi="Times New Roman" w:cs="Times New Roman"/>
          <w:lang/>
        </w:rPr>
        <w:t xml:space="preserve"> = Disease severity level </w:t>
      </w:r>
      <w:proofErr w:type="spellStart"/>
      <w:r w:rsidRPr="00BC2AC0">
        <w:rPr>
          <w:rFonts w:ascii="Times New Roman" w:hAnsi="Times New Roman" w:cs="Times New Roman"/>
          <w:lang/>
        </w:rPr>
        <w:t>i</w:t>
      </w:r>
      <w:proofErr w:type="spellEnd"/>
      <w:r w:rsidRPr="00BC2AC0">
        <w:rPr>
          <w:rFonts w:ascii="Times New Roman" w:hAnsi="Times New Roman" w:cs="Times New Roman"/>
          <w:lang/>
        </w:rPr>
        <w:t xml:space="preserve"> on the plant,</w:t>
      </w:r>
    </w:p>
    <w:p w:rsidR="00BC2AC0" w:rsidRPr="00BC2AC0" w:rsidRDefault="00BC2AC0" w:rsidP="00BC2AC0">
      <w:pPr>
        <w:spacing w:after="0" w:line="240" w:lineRule="auto"/>
        <w:jc w:val="both"/>
        <w:rPr>
          <w:rFonts w:ascii="Times New Roman" w:hAnsi="Times New Roman" w:cs="Times New Roman"/>
          <w:lang/>
        </w:rPr>
      </w:pPr>
      <w:proofErr w:type="spellStart"/>
      <w:proofErr w:type="gramStart"/>
      <w:r w:rsidRPr="00BC2AC0">
        <w:rPr>
          <w:rFonts w:ascii="Times New Roman" w:hAnsi="Times New Roman" w:cs="Times New Roman"/>
          <w:lang/>
        </w:rPr>
        <w:t>ni</w:t>
      </w:r>
      <w:proofErr w:type="spellEnd"/>
      <w:proofErr w:type="gramEnd"/>
      <w:r w:rsidRPr="00BC2AC0">
        <w:rPr>
          <w:rFonts w:ascii="Times New Roman" w:hAnsi="Times New Roman" w:cs="Times New Roman"/>
          <w:lang/>
        </w:rPr>
        <w:t xml:space="preserve"> = Number of severe plants,</w:t>
      </w:r>
    </w:p>
    <w:p w:rsidR="00BC2AC0" w:rsidRPr="00BC2AC0" w:rsidRDefault="00BC2AC0" w:rsidP="00BC2AC0">
      <w:pPr>
        <w:spacing w:after="0" w:line="240" w:lineRule="auto"/>
        <w:jc w:val="both"/>
        <w:rPr>
          <w:rFonts w:ascii="Times New Roman" w:hAnsi="Times New Roman" w:cs="Times New Roman"/>
          <w:lang/>
        </w:rPr>
      </w:pPr>
      <w:r w:rsidRPr="00BC2AC0">
        <w:rPr>
          <w:rFonts w:ascii="Times New Roman" w:hAnsi="Times New Roman" w:cs="Times New Roman"/>
          <w:lang/>
        </w:rPr>
        <w:t>N = Total number of plants observed,</w:t>
      </w:r>
    </w:p>
    <w:p w:rsidR="00BC2AC0" w:rsidRPr="00BC2AC0" w:rsidRDefault="00BC2AC0" w:rsidP="00BC2AC0">
      <w:pPr>
        <w:spacing w:after="0" w:line="240" w:lineRule="auto"/>
        <w:jc w:val="both"/>
        <w:rPr>
          <w:rFonts w:ascii="Times New Roman" w:hAnsi="Times New Roman" w:cs="Times New Roman"/>
          <w:lang/>
        </w:rPr>
      </w:pPr>
      <w:r w:rsidRPr="00BC2AC0">
        <w:rPr>
          <w:rFonts w:ascii="Times New Roman" w:hAnsi="Times New Roman" w:cs="Times New Roman"/>
          <w:lang/>
        </w:rPr>
        <w:t>Z = Highest severity level, i.e., 5 (</w:t>
      </w:r>
      <w:proofErr w:type="spellStart"/>
      <w:r w:rsidRPr="00BC2AC0">
        <w:rPr>
          <w:rFonts w:ascii="Times New Roman" w:hAnsi="Times New Roman" w:cs="Times New Roman"/>
          <w:lang/>
        </w:rPr>
        <w:t>Kranz</w:t>
      </w:r>
      <w:proofErr w:type="spellEnd"/>
      <w:r w:rsidRPr="00BC2AC0">
        <w:rPr>
          <w:rFonts w:ascii="Times New Roman" w:hAnsi="Times New Roman" w:cs="Times New Roman"/>
          <w:lang/>
        </w:rPr>
        <w:t xml:space="preserve"> and </w:t>
      </w:r>
      <w:proofErr w:type="spellStart"/>
      <w:r w:rsidRPr="00BC2AC0">
        <w:rPr>
          <w:rFonts w:ascii="Times New Roman" w:hAnsi="Times New Roman" w:cs="Times New Roman"/>
          <w:lang/>
        </w:rPr>
        <w:t>Rotem</w:t>
      </w:r>
      <w:proofErr w:type="spellEnd"/>
      <w:r w:rsidRPr="00BC2AC0">
        <w:rPr>
          <w:rFonts w:ascii="Times New Roman" w:hAnsi="Times New Roman" w:cs="Times New Roman"/>
          <w:lang/>
        </w:rPr>
        <w:t>, 1988).</w:t>
      </w:r>
    </w:p>
    <w:p w:rsidR="00BC2AC0" w:rsidRPr="00BC2AC0" w:rsidRDefault="00BC2AC0" w:rsidP="00BC2AC0">
      <w:pPr>
        <w:spacing w:line="360" w:lineRule="auto"/>
        <w:jc w:val="both"/>
        <w:rPr>
          <w:rFonts w:ascii="Times New Roman" w:hAnsi="Times New Roman" w:cs="Times New Roman"/>
        </w:rPr>
      </w:pPr>
      <w:r w:rsidRPr="00BC2AC0">
        <w:rPr>
          <w:rFonts w:ascii="Times New Roman" w:hAnsi="Times New Roman" w:cs="Times New Roman"/>
          <w:lang/>
        </w:rPr>
        <w:t>Severity was assessed starting from the 4th week after transplanting and every week thereafter.</w:t>
      </w:r>
    </w:p>
    <w:p w:rsidR="00BC2AC0" w:rsidRPr="00BC2AC0" w:rsidRDefault="00BC2AC0" w:rsidP="00BC2AC0">
      <w:pPr>
        <w:spacing w:line="360" w:lineRule="auto"/>
        <w:jc w:val="both"/>
        <w:rPr>
          <w:rFonts w:ascii="Times New Roman" w:hAnsi="Times New Roman" w:cs="Times New Roman"/>
          <w:b/>
          <w:bCs/>
          <w:lang/>
        </w:rPr>
      </w:pPr>
      <w:r w:rsidRPr="00BC2AC0">
        <w:rPr>
          <w:rFonts w:ascii="Times New Roman" w:hAnsi="Times New Roman" w:cs="Times New Roman"/>
          <w:b/>
          <w:bCs/>
          <w:lang/>
        </w:rPr>
        <w:t>Statistical analyses</w:t>
      </w:r>
    </w:p>
    <w:p w:rsidR="00BC2AC0" w:rsidRPr="00BC2AC0" w:rsidRDefault="00BC2AC0" w:rsidP="00BC2AC0">
      <w:pPr>
        <w:spacing w:line="360" w:lineRule="auto"/>
        <w:jc w:val="both"/>
        <w:rPr>
          <w:rFonts w:ascii="Times New Roman" w:hAnsi="Times New Roman" w:cs="Times New Roman"/>
        </w:rPr>
      </w:pPr>
      <w:r w:rsidRPr="00BC2AC0">
        <w:rPr>
          <w:rFonts w:ascii="Times New Roman" w:hAnsi="Times New Roman" w:cs="Times New Roman"/>
          <w:lang/>
        </w:rPr>
        <w:t>The data were entered using Microsoft Excel and then analyzed using a two-way ANOVA (treatment and variety) with the R software. The means were compared using Duncan's test at the 5% significance level.</w:t>
      </w:r>
    </w:p>
    <w:p w:rsidR="002077C7" w:rsidRPr="002077C7" w:rsidRDefault="002077C7" w:rsidP="002077C7">
      <w:pPr>
        <w:rPr>
          <w:rFonts w:ascii="Times New Roman" w:hAnsi="Times New Roman" w:cs="Times New Roman"/>
          <w:b/>
          <w:bCs/>
        </w:rPr>
      </w:pPr>
      <w:r w:rsidRPr="002077C7">
        <w:rPr>
          <w:rFonts w:ascii="Times New Roman" w:hAnsi="Times New Roman" w:cs="Times New Roman"/>
          <w:b/>
          <w:bCs/>
          <w:lang/>
        </w:rPr>
        <w:t>Results</w:t>
      </w:r>
      <w:r w:rsidR="007D687C">
        <w:rPr>
          <w:rFonts w:ascii="Times New Roman" w:hAnsi="Times New Roman" w:cs="Times New Roman"/>
          <w:b/>
          <w:bCs/>
          <w:lang/>
        </w:rPr>
        <w:t xml:space="preserve"> and discussion</w:t>
      </w:r>
    </w:p>
    <w:p w:rsidR="002077C7" w:rsidRPr="002077C7" w:rsidRDefault="002077C7" w:rsidP="002077C7">
      <w:pPr>
        <w:rPr>
          <w:rFonts w:ascii="Times New Roman" w:hAnsi="Times New Roman" w:cs="Times New Roman"/>
          <w:b/>
          <w:bCs/>
          <w:lang/>
        </w:rPr>
      </w:pPr>
      <w:r w:rsidRPr="002077C7">
        <w:rPr>
          <w:rFonts w:ascii="Times New Roman" w:hAnsi="Times New Roman" w:cs="Times New Roman"/>
          <w:b/>
          <w:bCs/>
          <w:lang/>
        </w:rPr>
        <w:t>Identification of Pathogenic Fungi</w:t>
      </w:r>
    </w:p>
    <w:p w:rsidR="002077C7" w:rsidRPr="002077C7" w:rsidRDefault="002077C7" w:rsidP="002077C7">
      <w:pPr>
        <w:spacing w:line="360" w:lineRule="auto"/>
        <w:jc w:val="both"/>
        <w:rPr>
          <w:rFonts w:ascii="Times New Roman" w:hAnsi="Times New Roman" w:cs="Times New Roman"/>
        </w:rPr>
      </w:pPr>
      <w:r w:rsidRPr="002077C7">
        <w:rPr>
          <w:rFonts w:ascii="Times New Roman" w:hAnsi="Times New Roman" w:cs="Times New Roman"/>
          <w:lang/>
        </w:rPr>
        <w:t xml:space="preserve">The collected samples allowed us to isolate five microscopic fungi on PDA (Potato Dextrose Agar) medium. However, macroscopic and microscopic observation of the isolated fungal </w:t>
      </w:r>
      <w:r w:rsidRPr="002077C7">
        <w:rPr>
          <w:rFonts w:ascii="Times New Roman" w:hAnsi="Times New Roman" w:cs="Times New Roman"/>
          <w:lang/>
        </w:rPr>
        <w:lastRenderedPageBreak/>
        <w:t xml:space="preserve">cultures, along with the use of the identification keys by Samson et al. (2009) and Barnett and Hunter (1987), enabled the identification of one microscopic fungus, </w:t>
      </w:r>
      <w:proofErr w:type="spellStart"/>
      <w:r w:rsidRPr="002077C7">
        <w:rPr>
          <w:rFonts w:ascii="Times New Roman" w:hAnsi="Times New Roman" w:cs="Times New Roman"/>
          <w:lang/>
        </w:rPr>
        <w:t>Phytophthora</w:t>
      </w:r>
      <w:proofErr w:type="spellEnd"/>
      <w:r w:rsidRPr="002077C7">
        <w:rPr>
          <w:rFonts w:ascii="Times New Roman" w:hAnsi="Times New Roman" w:cs="Times New Roman"/>
          <w:lang/>
        </w:rPr>
        <w:t xml:space="preserve"> </w:t>
      </w:r>
      <w:proofErr w:type="spellStart"/>
      <w:r w:rsidRPr="002077C7">
        <w:rPr>
          <w:rFonts w:ascii="Times New Roman" w:hAnsi="Times New Roman" w:cs="Times New Roman"/>
          <w:lang/>
        </w:rPr>
        <w:t>capsici</w:t>
      </w:r>
      <w:proofErr w:type="spellEnd"/>
      <w:r w:rsidRPr="002077C7">
        <w:rPr>
          <w:rFonts w:ascii="Times New Roman" w:hAnsi="Times New Roman" w:cs="Times New Roman"/>
          <w:lang/>
        </w:rPr>
        <w:t>. Several fungi do not prefer PDA medium, which complicates their identification.</w:t>
      </w:r>
      <w:r w:rsidRPr="002077C7">
        <w:rPr>
          <w:rFonts w:ascii="Courier New" w:eastAsia="Times New Roman" w:hAnsi="Courier New" w:cs="Courier New"/>
          <w:kern w:val="0"/>
          <w:sz w:val="20"/>
          <w:szCs w:val="20"/>
          <w:lang/>
        </w:rPr>
        <w:t xml:space="preserve"> </w:t>
      </w:r>
      <w:r w:rsidRPr="002077C7">
        <w:rPr>
          <w:rFonts w:ascii="Times New Roman" w:hAnsi="Times New Roman" w:cs="Times New Roman"/>
          <w:lang/>
        </w:rPr>
        <w:t>It should also be noted that some species of microscopic fungi (</w:t>
      </w:r>
      <w:proofErr w:type="spellStart"/>
      <w:r w:rsidRPr="002077C7">
        <w:rPr>
          <w:rFonts w:ascii="Times New Roman" w:hAnsi="Times New Roman" w:cs="Times New Roman"/>
          <w:lang/>
        </w:rPr>
        <w:t>Leveillula</w:t>
      </w:r>
      <w:proofErr w:type="spellEnd"/>
      <w:r w:rsidRPr="002077C7">
        <w:rPr>
          <w:rFonts w:ascii="Times New Roman" w:hAnsi="Times New Roman" w:cs="Times New Roman"/>
          <w:lang/>
        </w:rPr>
        <w:t xml:space="preserve"> </w:t>
      </w:r>
      <w:proofErr w:type="spellStart"/>
      <w:r w:rsidRPr="002077C7">
        <w:rPr>
          <w:rFonts w:ascii="Times New Roman" w:hAnsi="Times New Roman" w:cs="Times New Roman"/>
          <w:lang/>
        </w:rPr>
        <w:t>taurica</w:t>
      </w:r>
      <w:proofErr w:type="spellEnd"/>
      <w:r w:rsidRPr="002077C7">
        <w:rPr>
          <w:rFonts w:ascii="Times New Roman" w:hAnsi="Times New Roman" w:cs="Times New Roman"/>
          <w:lang/>
        </w:rPr>
        <w:t>) are obligate parasites, which may explain their absence among the isolated fungi. The following descriptions present the characteristics observable with the naked eye and under a light microscope, along with their identification using the identification keys of Samson et al. (2009) and Barnett and Hunter (1987).</w:t>
      </w:r>
    </w:p>
    <w:p w:rsidR="002077C7" w:rsidRPr="002077C7" w:rsidRDefault="002077C7" w:rsidP="002077C7">
      <w:pPr>
        <w:rPr>
          <w:rFonts w:ascii="Times New Roman" w:hAnsi="Times New Roman" w:cs="Times New Roman"/>
          <w:b/>
          <w:bCs/>
          <w:i/>
          <w:iCs/>
          <w:lang/>
        </w:rPr>
      </w:pPr>
      <w:proofErr w:type="spellStart"/>
      <w:r w:rsidRPr="002077C7">
        <w:rPr>
          <w:rFonts w:ascii="Times New Roman" w:hAnsi="Times New Roman" w:cs="Times New Roman"/>
          <w:b/>
          <w:bCs/>
          <w:i/>
          <w:iCs/>
          <w:lang/>
        </w:rPr>
        <w:t>Phytophthora</w:t>
      </w:r>
      <w:proofErr w:type="spellEnd"/>
      <w:r w:rsidRPr="002077C7">
        <w:rPr>
          <w:rFonts w:ascii="Times New Roman" w:hAnsi="Times New Roman" w:cs="Times New Roman"/>
          <w:b/>
          <w:bCs/>
          <w:i/>
          <w:iCs/>
          <w:lang/>
        </w:rPr>
        <w:t xml:space="preserve"> </w:t>
      </w:r>
      <w:proofErr w:type="spellStart"/>
      <w:r w:rsidRPr="002077C7">
        <w:rPr>
          <w:rFonts w:ascii="Times New Roman" w:hAnsi="Times New Roman" w:cs="Times New Roman"/>
          <w:b/>
          <w:bCs/>
          <w:i/>
          <w:iCs/>
          <w:lang/>
        </w:rPr>
        <w:t>capsici</w:t>
      </w:r>
      <w:proofErr w:type="spellEnd"/>
    </w:p>
    <w:p w:rsidR="002077C7" w:rsidRPr="002077C7" w:rsidRDefault="002077C7" w:rsidP="00E9707A">
      <w:pPr>
        <w:jc w:val="both"/>
        <w:rPr>
          <w:rFonts w:ascii="Times New Roman" w:hAnsi="Times New Roman" w:cs="Times New Roman"/>
          <w:lang/>
        </w:rPr>
      </w:pPr>
      <w:r w:rsidRPr="002077C7">
        <w:rPr>
          <w:rFonts w:ascii="Times New Roman" w:hAnsi="Times New Roman" w:cs="Times New Roman"/>
          <w:lang/>
        </w:rPr>
        <w:t xml:space="preserve">The colonies have a whitish appearance on the front. They are circular, with regular edges, and quickly cover the surface of the substrate. The back of the container shows a distinct light yellow pigmentation. Microscopic observation reveals hyaline, </w:t>
      </w:r>
      <w:proofErr w:type="spellStart"/>
      <w:r w:rsidRPr="002077C7">
        <w:rPr>
          <w:rFonts w:ascii="Times New Roman" w:hAnsi="Times New Roman" w:cs="Times New Roman"/>
          <w:lang/>
        </w:rPr>
        <w:t>septate</w:t>
      </w:r>
      <w:proofErr w:type="spellEnd"/>
      <w:r w:rsidRPr="002077C7">
        <w:rPr>
          <w:rFonts w:ascii="Times New Roman" w:hAnsi="Times New Roman" w:cs="Times New Roman"/>
          <w:lang/>
        </w:rPr>
        <w:t xml:space="preserve">, and well-branched </w:t>
      </w:r>
      <w:proofErr w:type="spellStart"/>
      <w:r w:rsidRPr="002077C7">
        <w:rPr>
          <w:rFonts w:ascii="Times New Roman" w:hAnsi="Times New Roman" w:cs="Times New Roman"/>
          <w:lang/>
        </w:rPr>
        <w:t>hyphae</w:t>
      </w:r>
      <w:proofErr w:type="spellEnd"/>
      <w:r w:rsidRPr="002077C7">
        <w:rPr>
          <w:rFonts w:ascii="Times New Roman" w:hAnsi="Times New Roman" w:cs="Times New Roman"/>
          <w:lang/>
        </w:rPr>
        <w:t>. The conidia are of two types:</w:t>
      </w:r>
    </w:p>
    <w:p w:rsidR="002077C7" w:rsidRPr="002077C7" w:rsidRDefault="002077C7" w:rsidP="00E9707A">
      <w:pPr>
        <w:jc w:val="both"/>
        <w:rPr>
          <w:rFonts w:ascii="Times New Roman" w:hAnsi="Times New Roman" w:cs="Times New Roman"/>
          <w:lang/>
        </w:rPr>
      </w:pPr>
      <w:r w:rsidRPr="002077C7">
        <w:rPr>
          <w:rFonts w:ascii="Times New Roman" w:hAnsi="Times New Roman" w:cs="Times New Roman"/>
          <w:lang/>
        </w:rPr>
        <w:t xml:space="preserve">- </w:t>
      </w:r>
      <w:proofErr w:type="gramStart"/>
      <w:r w:rsidRPr="002077C7">
        <w:rPr>
          <w:rFonts w:ascii="Times New Roman" w:hAnsi="Times New Roman" w:cs="Times New Roman"/>
          <w:lang/>
        </w:rPr>
        <w:t>unicellular</w:t>
      </w:r>
      <w:proofErr w:type="gramEnd"/>
      <w:r w:rsidRPr="002077C7">
        <w:rPr>
          <w:rFonts w:ascii="Times New Roman" w:hAnsi="Times New Roman" w:cs="Times New Roman"/>
          <w:lang/>
        </w:rPr>
        <w:t xml:space="preserve"> </w:t>
      </w:r>
      <w:proofErr w:type="spellStart"/>
      <w:r w:rsidRPr="002077C7">
        <w:rPr>
          <w:rFonts w:ascii="Times New Roman" w:hAnsi="Times New Roman" w:cs="Times New Roman"/>
          <w:lang/>
        </w:rPr>
        <w:t>microconidia</w:t>
      </w:r>
      <w:proofErr w:type="spellEnd"/>
      <w:r w:rsidRPr="002077C7">
        <w:rPr>
          <w:rFonts w:ascii="Times New Roman" w:hAnsi="Times New Roman" w:cs="Times New Roman"/>
          <w:lang/>
        </w:rPr>
        <w:t xml:space="preserve"> with an oval or elliptical shape,</w:t>
      </w:r>
    </w:p>
    <w:p w:rsidR="002077C7" w:rsidRPr="002077C7" w:rsidRDefault="002077C7" w:rsidP="00E9707A">
      <w:pPr>
        <w:jc w:val="both"/>
        <w:rPr>
          <w:rFonts w:ascii="Times New Roman" w:hAnsi="Times New Roman" w:cs="Times New Roman"/>
          <w:lang/>
        </w:rPr>
      </w:pPr>
      <w:r w:rsidRPr="002077C7">
        <w:rPr>
          <w:rFonts w:ascii="Times New Roman" w:hAnsi="Times New Roman" w:cs="Times New Roman"/>
          <w:lang/>
        </w:rPr>
        <w:t xml:space="preserve">- </w:t>
      </w:r>
      <w:proofErr w:type="spellStart"/>
      <w:proofErr w:type="gramStart"/>
      <w:r w:rsidRPr="002077C7">
        <w:rPr>
          <w:rFonts w:ascii="Times New Roman" w:hAnsi="Times New Roman" w:cs="Times New Roman"/>
          <w:lang/>
        </w:rPr>
        <w:t>fusiform</w:t>
      </w:r>
      <w:proofErr w:type="spellEnd"/>
      <w:proofErr w:type="gramEnd"/>
      <w:r w:rsidRPr="002077C7">
        <w:rPr>
          <w:rFonts w:ascii="Times New Roman" w:hAnsi="Times New Roman" w:cs="Times New Roman"/>
          <w:lang/>
        </w:rPr>
        <w:t xml:space="preserve"> and slightly curved </w:t>
      </w:r>
      <w:proofErr w:type="spellStart"/>
      <w:r w:rsidRPr="002077C7">
        <w:rPr>
          <w:rFonts w:ascii="Times New Roman" w:hAnsi="Times New Roman" w:cs="Times New Roman"/>
          <w:lang/>
        </w:rPr>
        <w:t>macroconidia</w:t>
      </w:r>
      <w:proofErr w:type="spellEnd"/>
      <w:r w:rsidRPr="002077C7">
        <w:rPr>
          <w:rFonts w:ascii="Times New Roman" w:hAnsi="Times New Roman" w:cs="Times New Roman"/>
          <w:lang/>
        </w:rPr>
        <w:t xml:space="preserve"> with 3 to 5 septa.</w:t>
      </w:r>
    </w:p>
    <w:p w:rsidR="002077C7" w:rsidRPr="002077C7" w:rsidRDefault="002077C7" w:rsidP="003F38FC">
      <w:pPr>
        <w:spacing w:line="360" w:lineRule="auto"/>
        <w:jc w:val="both"/>
        <w:rPr>
          <w:rFonts w:ascii="Times New Roman" w:hAnsi="Times New Roman" w:cs="Times New Roman"/>
        </w:rPr>
      </w:pPr>
      <w:r w:rsidRPr="002077C7">
        <w:rPr>
          <w:rFonts w:ascii="Times New Roman" w:hAnsi="Times New Roman" w:cs="Times New Roman"/>
          <w:lang/>
        </w:rPr>
        <w:t xml:space="preserve">Based on these morphological characteristics and according to fungal identification keys, this fungus has been identified as </w:t>
      </w:r>
      <w:proofErr w:type="spellStart"/>
      <w:r w:rsidRPr="002077C7">
        <w:rPr>
          <w:rFonts w:ascii="Times New Roman" w:hAnsi="Times New Roman" w:cs="Times New Roman"/>
          <w:i/>
          <w:iCs/>
          <w:lang/>
        </w:rPr>
        <w:t>Phytophthora</w:t>
      </w:r>
      <w:proofErr w:type="spellEnd"/>
      <w:r w:rsidRPr="002077C7">
        <w:rPr>
          <w:rFonts w:ascii="Times New Roman" w:hAnsi="Times New Roman" w:cs="Times New Roman"/>
          <w:i/>
          <w:iCs/>
          <w:lang/>
        </w:rPr>
        <w:t xml:space="preserve"> </w:t>
      </w:r>
      <w:proofErr w:type="spellStart"/>
      <w:r w:rsidRPr="002077C7">
        <w:rPr>
          <w:rFonts w:ascii="Times New Roman" w:hAnsi="Times New Roman" w:cs="Times New Roman"/>
          <w:i/>
          <w:iCs/>
          <w:lang/>
        </w:rPr>
        <w:t>capsici</w:t>
      </w:r>
      <w:proofErr w:type="spellEnd"/>
      <w:r w:rsidRPr="002077C7">
        <w:rPr>
          <w:rFonts w:ascii="Times New Roman" w:hAnsi="Times New Roman" w:cs="Times New Roman"/>
          <w:lang/>
        </w:rPr>
        <w:t>.</w:t>
      </w:r>
    </w:p>
    <w:p w:rsidR="002077C7" w:rsidRPr="002077C7" w:rsidRDefault="00E9707A" w:rsidP="002077C7">
      <w:pPr>
        <w:rPr>
          <w:rFonts w:ascii="Times New Roman" w:hAnsi="Times New Roman" w:cs="Times New Roman"/>
        </w:rPr>
      </w:pPr>
      <w:r>
        <w:rPr>
          <w:rFonts w:ascii="Times New Roman" w:hAnsi="Times New Roman" w:cs="Times New Roman"/>
        </w:rPr>
        <w:t xml:space="preserve">                        </w:t>
      </w:r>
      <w:r w:rsidRPr="00E9707A">
        <w:rPr>
          <w:rFonts w:ascii="Times New Roman" w:eastAsia="Calibri" w:hAnsi="Times New Roman" w:cs="Times New Roman"/>
          <w:noProof/>
          <w:kern w:val="0"/>
          <w:szCs w:val="22"/>
        </w:rPr>
        <w:drawing>
          <wp:inline distT="0" distB="0" distL="0" distR="0">
            <wp:extent cx="4673600" cy="3286760"/>
            <wp:effectExtent l="0" t="0" r="0" b="889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4673600" cy="3286760"/>
                    </a:xfrm>
                    <a:prstGeom prst="rect">
                      <a:avLst/>
                    </a:prstGeom>
                  </pic:spPr>
                </pic:pic>
              </a:graphicData>
            </a:graphic>
          </wp:inline>
        </w:drawing>
      </w:r>
    </w:p>
    <w:p w:rsidR="00E9707A" w:rsidRPr="00E9707A" w:rsidRDefault="00E9707A" w:rsidP="00E9707A">
      <w:pPr>
        <w:jc w:val="center"/>
        <w:rPr>
          <w:rFonts w:ascii="Times New Roman" w:hAnsi="Times New Roman" w:cs="Times New Roman"/>
          <w:i/>
          <w:iCs/>
        </w:rPr>
      </w:pPr>
      <w:r w:rsidRPr="00E9707A">
        <w:rPr>
          <w:rFonts w:ascii="Times New Roman" w:hAnsi="Times New Roman" w:cs="Times New Roman"/>
          <w:lang/>
        </w:rPr>
        <w:lastRenderedPageBreak/>
        <w:t xml:space="preserve">Photo </w:t>
      </w:r>
      <w:r>
        <w:rPr>
          <w:rFonts w:ascii="Times New Roman" w:hAnsi="Times New Roman" w:cs="Times New Roman"/>
          <w:lang/>
        </w:rPr>
        <w:t>1</w:t>
      </w:r>
      <w:r w:rsidRPr="00E9707A">
        <w:rPr>
          <w:rFonts w:ascii="Times New Roman" w:hAnsi="Times New Roman" w:cs="Times New Roman"/>
          <w:lang/>
        </w:rPr>
        <w:t xml:space="preserve">: Macroscopic and microscopic observation of </w:t>
      </w:r>
      <w:proofErr w:type="spellStart"/>
      <w:r w:rsidRPr="00E9707A">
        <w:rPr>
          <w:rFonts w:ascii="Times New Roman" w:hAnsi="Times New Roman" w:cs="Times New Roman"/>
          <w:i/>
          <w:iCs/>
          <w:lang/>
        </w:rPr>
        <w:t>Phytophthora</w:t>
      </w:r>
      <w:proofErr w:type="spellEnd"/>
      <w:r w:rsidRPr="00E9707A">
        <w:rPr>
          <w:rFonts w:ascii="Times New Roman" w:hAnsi="Times New Roman" w:cs="Times New Roman"/>
          <w:i/>
          <w:iCs/>
          <w:lang/>
        </w:rPr>
        <w:t xml:space="preserve"> </w:t>
      </w:r>
      <w:proofErr w:type="spellStart"/>
      <w:r w:rsidRPr="00E9707A">
        <w:rPr>
          <w:rFonts w:ascii="Times New Roman" w:hAnsi="Times New Roman" w:cs="Times New Roman"/>
          <w:i/>
          <w:iCs/>
          <w:lang/>
        </w:rPr>
        <w:t>capsici</w:t>
      </w:r>
      <w:proofErr w:type="spellEnd"/>
    </w:p>
    <w:p w:rsidR="00A47BBA" w:rsidRPr="00A47BBA" w:rsidRDefault="00A47BBA" w:rsidP="00A47BBA">
      <w:pPr>
        <w:spacing w:line="360" w:lineRule="auto"/>
        <w:jc w:val="both"/>
        <w:rPr>
          <w:rFonts w:ascii="Times New Roman" w:hAnsi="Times New Roman" w:cs="Times New Roman"/>
          <w:b/>
          <w:bCs/>
          <w:lang/>
        </w:rPr>
      </w:pPr>
      <w:r w:rsidRPr="00A47BBA">
        <w:rPr>
          <w:rFonts w:ascii="Times New Roman" w:hAnsi="Times New Roman" w:cs="Times New Roman"/>
          <w:b/>
          <w:bCs/>
          <w:lang/>
        </w:rPr>
        <w:t>Disease Incidence</w:t>
      </w:r>
    </w:p>
    <w:p w:rsidR="00A47BBA" w:rsidRPr="00A47BBA" w:rsidRDefault="00A47BBA" w:rsidP="00A47BBA">
      <w:pPr>
        <w:spacing w:line="360" w:lineRule="auto"/>
        <w:jc w:val="both"/>
        <w:rPr>
          <w:rFonts w:ascii="Times New Roman" w:hAnsi="Times New Roman" w:cs="Times New Roman"/>
        </w:rPr>
      </w:pPr>
      <w:r w:rsidRPr="00A47BBA">
        <w:rPr>
          <w:rFonts w:ascii="Times New Roman" w:hAnsi="Times New Roman" w:cs="Times New Roman"/>
          <w:lang/>
        </w:rPr>
        <w:t>The results show that disease incidence did not vary significantly between treatments in weeks 3 and 4, but a significant difference was observed in week 5</w:t>
      </w:r>
      <w:r w:rsidR="00A6531B">
        <w:rPr>
          <w:rFonts w:ascii="Times New Roman" w:hAnsi="Times New Roman" w:cs="Times New Roman"/>
          <w:lang/>
        </w:rPr>
        <w:t xml:space="preserve"> (Table 1)</w:t>
      </w:r>
      <w:r w:rsidRPr="00A47BBA">
        <w:rPr>
          <w:rFonts w:ascii="Times New Roman" w:hAnsi="Times New Roman" w:cs="Times New Roman"/>
          <w:lang/>
        </w:rPr>
        <w:t xml:space="preserve">. At this stage of the study, treatments T3 (compost), T4 (manure + droppings), T5 (NPK), and T6 (manure + compost) all recorded an incidence of 100%, indicating widespread disease transmission across all experimental plots. This trend suggests that neither organic nor mineral inputs effectively controlled the infection. The results of the work by </w:t>
      </w:r>
      <w:proofErr w:type="spellStart"/>
      <w:r w:rsidRPr="00A47BBA">
        <w:rPr>
          <w:rFonts w:ascii="Times New Roman" w:hAnsi="Times New Roman" w:cs="Times New Roman"/>
          <w:lang/>
        </w:rPr>
        <w:t>Sanou</w:t>
      </w:r>
      <w:proofErr w:type="spellEnd"/>
      <w:r w:rsidRPr="00A47BBA">
        <w:rPr>
          <w:rFonts w:ascii="Times New Roman" w:hAnsi="Times New Roman" w:cs="Times New Roman"/>
          <w:lang/>
        </w:rPr>
        <w:t xml:space="preserve"> et al. (2021) corroborate these findings, highlighting a high incidence of chili pepper downy mildew under high humidity conditions, regardless of the type of fertilization used. Fungi of the genus </w:t>
      </w:r>
      <w:proofErr w:type="spellStart"/>
      <w:r w:rsidRPr="00A47BBA">
        <w:rPr>
          <w:rFonts w:ascii="Times New Roman" w:hAnsi="Times New Roman" w:cs="Times New Roman"/>
          <w:lang/>
        </w:rPr>
        <w:t>Phytophthora</w:t>
      </w:r>
      <w:proofErr w:type="spellEnd"/>
      <w:r w:rsidRPr="00A47BBA">
        <w:rPr>
          <w:rFonts w:ascii="Times New Roman" w:hAnsi="Times New Roman" w:cs="Times New Roman"/>
          <w:lang/>
        </w:rPr>
        <w:t xml:space="preserve"> develop rapidly in saturated soil conditions, where the availability of free water promotes the mobility of zoospores, which increases the likelihood of infection of the roots and the collar (</w:t>
      </w:r>
      <w:proofErr w:type="spellStart"/>
      <w:r w:rsidRPr="00A47BBA">
        <w:rPr>
          <w:rFonts w:ascii="Times New Roman" w:hAnsi="Times New Roman" w:cs="Times New Roman"/>
          <w:lang/>
        </w:rPr>
        <w:t>Agrios</w:t>
      </w:r>
      <w:proofErr w:type="spellEnd"/>
      <w:r w:rsidRPr="00A47BBA">
        <w:rPr>
          <w:rFonts w:ascii="Times New Roman" w:hAnsi="Times New Roman" w:cs="Times New Roman"/>
          <w:lang/>
        </w:rPr>
        <w:t>, 2005).</w:t>
      </w:r>
    </w:p>
    <w:p w:rsidR="00A6531B" w:rsidRDefault="00A47BBA" w:rsidP="00A47BBA">
      <w:pPr>
        <w:spacing w:line="360" w:lineRule="auto"/>
        <w:jc w:val="both"/>
        <w:rPr>
          <w:rFonts w:ascii="Times New Roman" w:hAnsi="Times New Roman" w:cs="Times New Roman"/>
          <w:lang/>
        </w:rPr>
      </w:pPr>
      <w:r w:rsidRPr="00A47BBA">
        <w:rPr>
          <w:rFonts w:ascii="Times New Roman" w:hAnsi="Times New Roman" w:cs="Times New Roman"/>
          <w:lang/>
        </w:rPr>
        <w:t xml:space="preserve">Treatments rich in fresh organic matter, such as manure and </w:t>
      </w:r>
      <w:proofErr w:type="spellStart"/>
      <w:r w:rsidRPr="00A47BBA">
        <w:rPr>
          <w:rFonts w:ascii="Times New Roman" w:hAnsi="Times New Roman" w:cs="Times New Roman"/>
          <w:lang/>
        </w:rPr>
        <w:t>uncomposted</w:t>
      </w:r>
      <w:proofErr w:type="spellEnd"/>
      <w:r w:rsidRPr="00A47BBA">
        <w:rPr>
          <w:rFonts w:ascii="Times New Roman" w:hAnsi="Times New Roman" w:cs="Times New Roman"/>
          <w:lang/>
        </w:rPr>
        <w:t xml:space="preserve"> dung, can increase the soil microbial load and alter microbial balances, indirectly promoting the survival of </w:t>
      </w:r>
      <w:proofErr w:type="spellStart"/>
      <w:r w:rsidRPr="00A47BBA">
        <w:rPr>
          <w:rFonts w:ascii="Times New Roman" w:hAnsi="Times New Roman" w:cs="Times New Roman"/>
          <w:lang/>
        </w:rPr>
        <w:t>soilborne</w:t>
      </w:r>
      <w:proofErr w:type="spellEnd"/>
      <w:r w:rsidRPr="00A47BBA">
        <w:rPr>
          <w:rFonts w:ascii="Times New Roman" w:hAnsi="Times New Roman" w:cs="Times New Roman"/>
          <w:lang/>
        </w:rPr>
        <w:t xml:space="preserve"> pathogens (</w:t>
      </w:r>
      <w:proofErr w:type="spellStart"/>
      <w:r w:rsidRPr="00A47BBA">
        <w:rPr>
          <w:rFonts w:ascii="Times New Roman" w:hAnsi="Times New Roman" w:cs="Times New Roman"/>
          <w:lang/>
        </w:rPr>
        <w:t>Bourou</w:t>
      </w:r>
      <w:proofErr w:type="spellEnd"/>
      <w:r w:rsidRPr="00A47BBA">
        <w:rPr>
          <w:rFonts w:ascii="Times New Roman" w:hAnsi="Times New Roman" w:cs="Times New Roman"/>
          <w:lang/>
        </w:rPr>
        <w:t xml:space="preserve"> et al., 2017). Conversely, work by </w:t>
      </w:r>
      <w:proofErr w:type="spellStart"/>
      <w:r w:rsidRPr="00A47BBA">
        <w:rPr>
          <w:rFonts w:ascii="Times New Roman" w:hAnsi="Times New Roman" w:cs="Times New Roman"/>
          <w:lang/>
        </w:rPr>
        <w:t>Kaboré</w:t>
      </w:r>
      <w:proofErr w:type="spellEnd"/>
      <w:r w:rsidRPr="00A47BBA">
        <w:rPr>
          <w:rFonts w:ascii="Times New Roman" w:hAnsi="Times New Roman" w:cs="Times New Roman"/>
          <w:lang/>
        </w:rPr>
        <w:t xml:space="preserve"> et al. (2019) showed that well-decomposed compost can have an antagonistic effect on </w:t>
      </w:r>
      <w:proofErr w:type="spellStart"/>
      <w:r w:rsidRPr="00A47BBA">
        <w:rPr>
          <w:rFonts w:ascii="Times New Roman" w:hAnsi="Times New Roman" w:cs="Times New Roman"/>
          <w:i/>
          <w:iCs/>
          <w:lang/>
        </w:rPr>
        <w:t>Phytophthora</w:t>
      </w:r>
      <w:proofErr w:type="spellEnd"/>
      <w:r w:rsidRPr="00A47BBA">
        <w:rPr>
          <w:rFonts w:ascii="Times New Roman" w:hAnsi="Times New Roman" w:cs="Times New Roman"/>
          <w:i/>
          <w:iCs/>
          <w:lang/>
        </w:rPr>
        <w:t xml:space="preserve"> </w:t>
      </w:r>
      <w:proofErr w:type="spellStart"/>
      <w:r w:rsidRPr="00A47BBA">
        <w:rPr>
          <w:rFonts w:ascii="Times New Roman" w:hAnsi="Times New Roman" w:cs="Times New Roman"/>
          <w:i/>
          <w:iCs/>
          <w:lang/>
        </w:rPr>
        <w:t>capsici</w:t>
      </w:r>
      <w:proofErr w:type="spellEnd"/>
      <w:r w:rsidRPr="00A47BBA">
        <w:rPr>
          <w:rFonts w:ascii="Times New Roman" w:hAnsi="Times New Roman" w:cs="Times New Roman"/>
          <w:lang/>
        </w:rPr>
        <w:t xml:space="preserve"> by promoting competing microorganisms. This discrepancy highlights that the nature, maturity, and method of application of organic amendments are crucial in the dynamics of the disease.</w:t>
      </w:r>
    </w:p>
    <w:p w:rsidR="00A6531B" w:rsidRPr="00A6531B" w:rsidRDefault="00A6531B" w:rsidP="00A6531B">
      <w:pPr>
        <w:spacing w:after="200"/>
        <w:jc w:val="center"/>
        <w:rPr>
          <w:rFonts w:ascii="Times New Roman" w:eastAsia="Calibri" w:hAnsi="Times New Roman" w:cs="Times New Roman"/>
          <w:color w:val="000000"/>
          <w:kern w:val="0"/>
          <w:szCs w:val="36"/>
          <w:lang w:val="fr-FR"/>
        </w:rPr>
      </w:pPr>
      <w:bookmarkStart w:id="0" w:name="_Toc213778696"/>
      <w:r>
        <w:rPr>
          <w:rFonts w:ascii="Times New Roman" w:eastAsia="Calibri" w:hAnsi="Times New Roman" w:cs="Times New Roman"/>
          <w:b/>
          <w:bCs/>
          <w:kern w:val="0"/>
          <w:lang w:val="fr-FR"/>
        </w:rPr>
        <w:t>Table 1</w:t>
      </w:r>
      <w:r w:rsidRPr="00A6531B">
        <w:rPr>
          <w:rFonts w:ascii="Times New Roman" w:eastAsia="Calibri" w:hAnsi="Times New Roman" w:cs="Times New Roman"/>
          <w:b/>
          <w:bCs/>
          <w:kern w:val="0"/>
          <w:lang w:val="fr-FR"/>
        </w:rPr>
        <w:t xml:space="preserve"> : </w:t>
      </w:r>
      <w:bookmarkEnd w:id="0"/>
      <w:r w:rsidRPr="00A6531B">
        <w:rPr>
          <w:rFonts w:ascii="Times New Roman" w:eastAsia="Calibri" w:hAnsi="Times New Roman" w:cs="Times New Roman"/>
          <w:color w:val="000000"/>
          <w:kern w:val="0"/>
          <w:szCs w:val="36"/>
          <w:lang/>
        </w:rPr>
        <w:t>Interaction between treatment and disease incidence.</w:t>
      </w:r>
    </w:p>
    <w:tbl>
      <w:tblPr>
        <w:tblStyle w:val="Tableausimple41"/>
        <w:tblW w:w="9639" w:type="dxa"/>
        <w:shd w:val="clear" w:color="auto" w:fill="FFFFFF"/>
        <w:tblLook w:val="04A0"/>
      </w:tblPr>
      <w:tblGrid>
        <w:gridCol w:w="2268"/>
        <w:gridCol w:w="2552"/>
        <w:gridCol w:w="2126"/>
        <w:gridCol w:w="2693"/>
      </w:tblGrid>
      <w:tr w:rsidR="00A6531B" w:rsidRPr="00A6531B" w:rsidTr="00A6531B">
        <w:trPr>
          <w:cnfStyle w:val="100000000000"/>
          <w:trHeight w:val="212"/>
        </w:trPr>
        <w:tc>
          <w:tcPr>
            <w:cnfStyle w:val="001000000000"/>
            <w:tcW w:w="2268" w:type="dxa"/>
            <w:shd w:val="clear" w:color="auto" w:fill="D9D9D9"/>
            <w:hideMark/>
          </w:tcPr>
          <w:p w:rsidR="00A6531B" w:rsidRPr="00A6531B" w:rsidRDefault="00A6531B" w:rsidP="00A6531B">
            <w:pPr>
              <w:jc w:val="center"/>
              <w:rPr>
                <w:rFonts w:ascii="Times New Roman" w:eastAsia="Times New Roman" w:hAnsi="Times New Roman" w:cs="Times New Roman"/>
                <w:color w:val="000000"/>
                <w:lang w:eastAsia="fr-FR"/>
              </w:rPr>
            </w:pPr>
            <w:proofErr w:type="spellStart"/>
            <w:r>
              <w:rPr>
                <w:rFonts w:ascii="Times New Roman" w:eastAsia="Times New Roman" w:hAnsi="Times New Roman" w:cs="Times New Roman"/>
                <w:color w:val="000000"/>
                <w:lang w:eastAsia="fr-FR"/>
              </w:rPr>
              <w:t>Treatment</w:t>
            </w:r>
            <w:proofErr w:type="spellEnd"/>
          </w:p>
        </w:tc>
        <w:tc>
          <w:tcPr>
            <w:tcW w:w="2552" w:type="dxa"/>
            <w:shd w:val="clear" w:color="auto" w:fill="D9D9D9"/>
            <w:hideMark/>
          </w:tcPr>
          <w:p w:rsidR="00A6531B" w:rsidRPr="00A6531B" w:rsidRDefault="00A6531B" w:rsidP="00A6531B">
            <w:pPr>
              <w:jc w:val="center"/>
              <w:cnfStyle w:val="1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S3</w:t>
            </w:r>
          </w:p>
        </w:tc>
        <w:tc>
          <w:tcPr>
            <w:tcW w:w="2126" w:type="dxa"/>
            <w:shd w:val="clear" w:color="auto" w:fill="D9D9D9"/>
            <w:hideMark/>
          </w:tcPr>
          <w:p w:rsidR="00A6531B" w:rsidRPr="00A6531B" w:rsidRDefault="00A6531B" w:rsidP="00A6531B">
            <w:pPr>
              <w:jc w:val="center"/>
              <w:cnfStyle w:val="1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S4</w:t>
            </w:r>
          </w:p>
        </w:tc>
        <w:tc>
          <w:tcPr>
            <w:tcW w:w="2693" w:type="dxa"/>
            <w:shd w:val="clear" w:color="auto" w:fill="D9D9D9"/>
            <w:hideMark/>
          </w:tcPr>
          <w:p w:rsidR="00A6531B" w:rsidRPr="00A6531B" w:rsidRDefault="00A6531B" w:rsidP="00A6531B">
            <w:pPr>
              <w:jc w:val="center"/>
              <w:cnfStyle w:val="1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S5</w:t>
            </w:r>
          </w:p>
        </w:tc>
      </w:tr>
      <w:tr w:rsidR="00A6531B" w:rsidRPr="00A6531B" w:rsidTr="00A6531B">
        <w:trPr>
          <w:cnfStyle w:val="000000100000"/>
          <w:trHeight w:val="418"/>
        </w:trPr>
        <w:tc>
          <w:tcPr>
            <w:cnfStyle w:val="001000000000"/>
            <w:tcW w:w="2268" w:type="dxa"/>
            <w:shd w:val="clear" w:color="auto" w:fill="FFFFFF"/>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T0</w:t>
            </w:r>
          </w:p>
        </w:tc>
        <w:tc>
          <w:tcPr>
            <w:tcW w:w="2552" w:type="dxa"/>
            <w:shd w:val="clear" w:color="auto" w:fill="FFFFFF"/>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0.25 ± 0.04</w:t>
            </w:r>
          </w:p>
        </w:tc>
        <w:tc>
          <w:tcPr>
            <w:tcW w:w="2126" w:type="dxa"/>
            <w:shd w:val="clear" w:color="auto" w:fill="FFFFFF"/>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0.68 ± 0.14</w:t>
            </w:r>
          </w:p>
        </w:tc>
        <w:tc>
          <w:tcPr>
            <w:tcW w:w="2693" w:type="dxa"/>
            <w:shd w:val="clear" w:color="auto" w:fill="FFFFFF"/>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0.92</w:t>
            </w:r>
            <w:r w:rsidRPr="00A6531B">
              <w:rPr>
                <w:rFonts w:ascii="Times New Roman" w:eastAsia="Times New Roman" w:hAnsi="Times New Roman" w:cs="Times New Roman"/>
                <w:color w:val="000000"/>
                <w:vertAlign w:val="superscript"/>
                <w:lang w:eastAsia="fr-FR"/>
              </w:rPr>
              <w:t>a</w:t>
            </w:r>
            <w:r w:rsidRPr="00A6531B">
              <w:rPr>
                <w:rFonts w:ascii="Times New Roman" w:eastAsia="Times New Roman" w:hAnsi="Times New Roman" w:cs="Times New Roman"/>
                <w:color w:val="000000"/>
                <w:lang w:eastAsia="fr-FR"/>
              </w:rPr>
              <w:t xml:space="preserve"> ± 0.07</w:t>
            </w:r>
          </w:p>
        </w:tc>
      </w:tr>
      <w:tr w:rsidR="00A6531B" w:rsidRPr="00A6531B" w:rsidTr="00A6531B">
        <w:trPr>
          <w:trHeight w:val="411"/>
        </w:trPr>
        <w:tc>
          <w:tcPr>
            <w:cnfStyle w:val="001000000000"/>
            <w:tcW w:w="2268" w:type="dxa"/>
            <w:shd w:val="clear" w:color="auto" w:fill="D9D9D9"/>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T1</w:t>
            </w:r>
          </w:p>
        </w:tc>
        <w:tc>
          <w:tcPr>
            <w:tcW w:w="2552"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0.39 ± 0.22</w:t>
            </w:r>
          </w:p>
        </w:tc>
        <w:tc>
          <w:tcPr>
            <w:tcW w:w="2126"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0.72 ± 0.26</w:t>
            </w:r>
          </w:p>
        </w:tc>
        <w:tc>
          <w:tcPr>
            <w:tcW w:w="2693"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0.98</w:t>
            </w:r>
            <w:r w:rsidRPr="00A6531B">
              <w:rPr>
                <w:rFonts w:ascii="Times New Roman" w:eastAsia="Times New Roman" w:hAnsi="Times New Roman" w:cs="Times New Roman"/>
                <w:color w:val="000000"/>
                <w:vertAlign w:val="superscript"/>
                <w:lang w:eastAsia="fr-FR"/>
              </w:rPr>
              <w:t>ab</w:t>
            </w:r>
            <w:r w:rsidRPr="00A6531B">
              <w:rPr>
                <w:rFonts w:ascii="Times New Roman" w:eastAsia="Times New Roman" w:hAnsi="Times New Roman" w:cs="Times New Roman"/>
                <w:color w:val="000000"/>
                <w:lang w:eastAsia="fr-FR"/>
              </w:rPr>
              <w:t xml:space="preserve"> ± 0.01</w:t>
            </w:r>
          </w:p>
        </w:tc>
      </w:tr>
      <w:tr w:rsidR="00A6531B" w:rsidRPr="00A6531B" w:rsidTr="00A6531B">
        <w:trPr>
          <w:cnfStyle w:val="000000100000"/>
          <w:trHeight w:val="411"/>
        </w:trPr>
        <w:tc>
          <w:tcPr>
            <w:cnfStyle w:val="001000000000"/>
            <w:tcW w:w="2268" w:type="dxa"/>
            <w:shd w:val="clear" w:color="auto" w:fill="FFFFFF"/>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T2</w:t>
            </w:r>
          </w:p>
        </w:tc>
        <w:tc>
          <w:tcPr>
            <w:tcW w:w="2552" w:type="dxa"/>
            <w:shd w:val="clear" w:color="auto" w:fill="FFFFFF"/>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0.24 ± 0.04</w:t>
            </w:r>
          </w:p>
        </w:tc>
        <w:tc>
          <w:tcPr>
            <w:tcW w:w="2126" w:type="dxa"/>
            <w:shd w:val="clear" w:color="auto" w:fill="FFFFFF"/>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0.9 ± 0.13</w:t>
            </w:r>
          </w:p>
        </w:tc>
        <w:tc>
          <w:tcPr>
            <w:tcW w:w="2693" w:type="dxa"/>
            <w:shd w:val="clear" w:color="auto" w:fill="FFFFFF"/>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0.97</w:t>
            </w:r>
            <w:r w:rsidRPr="00A6531B">
              <w:rPr>
                <w:rFonts w:ascii="Times New Roman" w:eastAsia="Times New Roman" w:hAnsi="Times New Roman" w:cs="Times New Roman"/>
                <w:color w:val="000000"/>
                <w:vertAlign w:val="superscript"/>
                <w:lang w:eastAsia="fr-FR"/>
              </w:rPr>
              <w:t>ab</w:t>
            </w:r>
            <w:r w:rsidRPr="00A6531B">
              <w:rPr>
                <w:rFonts w:ascii="Times New Roman" w:eastAsia="Times New Roman" w:hAnsi="Times New Roman" w:cs="Times New Roman"/>
                <w:color w:val="000000"/>
                <w:lang w:eastAsia="fr-FR"/>
              </w:rPr>
              <w:t xml:space="preserve"> ± 0.01 </w:t>
            </w:r>
          </w:p>
        </w:tc>
      </w:tr>
      <w:tr w:rsidR="00A6531B" w:rsidRPr="00A6531B" w:rsidTr="00A6531B">
        <w:trPr>
          <w:trHeight w:val="411"/>
        </w:trPr>
        <w:tc>
          <w:tcPr>
            <w:cnfStyle w:val="001000000000"/>
            <w:tcW w:w="2268" w:type="dxa"/>
            <w:shd w:val="clear" w:color="auto" w:fill="D9D9D9"/>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T3</w:t>
            </w:r>
          </w:p>
        </w:tc>
        <w:tc>
          <w:tcPr>
            <w:tcW w:w="2552"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0.30 ± 0.08</w:t>
            </w:r>
          </w:p>
        </w:tc>
        <w:tc>
          <w:tcPr>
            <w:tcW w:w="2126"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0.89 ± 0.06</w:t>
            </w:r>
          </w:p>
        </w:tc>
        <w:tc>
          <w:tcPr>
            <w:tcW w:w="2693"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1</w:t>
            </w:r>
            <w:r w:rsidRPr="00A6531B">
              <w:rPr>
                <w:rFonts w:ascii="Times New Roman" w:eastAsia="Times New Roman" w:hAnsi="Times New Roman" w:cs="Times New Roman"/>
                <w:color w:val="000000"/>
                <w:vertAlign w:val="superscript"/>
                <w:lang w:eastAsia="fr-FR"/>
              </w:rPr>
              <w:t>b</w:t>
            </w:r>
            <w:r w:rsidRPr="00A6531B">
              <w:rPr>
                <w:rFonts w:ascii="Times New Roman" w:eastAsia="Times New Roman" w:hAnsi="Times New Roman" w:cs="Times New Roman"/>
                <w:color w:val="000000"/>
                <w:lang w:eastAsia="fr-FR"/>
              </w:rPr>
              <w:t xml:space="preserve"> ± 0.00</w:t>
            </w:r>
          </w:p>
        </w:tc>
      </w:tr>
      <w:tr w:rsidR="00A6531B" w:rsidRPr="00A6531B" w:rsidTr="00A6531B">
        <w:trPr>
          <w:cnfStyle w:val="000000100000"/>
          <w:trHeight w:val="411"/>
        </w:trPr>
        <w:tc>
          <w:tcPr>
            <w:cnfStyle w:val="001000000000"/>
            <w:tcW w:w="2268" w:type="dxa"/>
            <w:shd w:val="clear" w:color="auto" w:fill="FFFFFF"/>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T4</w:t>
            </w:r>
          </w:p>
        </w:tc>
        <w:tc>
          <w:tcPr>
            <w:tcW w:w="2552" w:type="dxa"/>
            <w:shd w:val="clear" w:color="auto" w:fill="FFFFFF"/>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0.23 ± 0.04</w:t>
            </w:r>
          </w:p>
        </w:tc>
        <w:tc>
          <w:tcPr>
            <w:tcW w:w="2126" w:type="dxa"/>
            <w:shd w:val="clear" w:color="auto" w:fill="FFFFFF"/>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0.92 ± 0.03</w:t>
            </w:r>
          </w:p>
        </w:tc>
        <w:tc>
          <w:tcPr>
            <w:tcW w:w="2693" w:type="dxa"/>
            <w:shd w:val="clear" w:color="auto" w:fill="FFFFFF"/>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1</w:t>
            </w:r>
            <w:r w:rsidRPr="00A6531B">
              <w:rPr>
                <w:rFonts w:ascii="Times New Roman" w:eastAsia="Times New Roman" w:hAnsi="Times New Roman" w:cs="Times New Roman"/>
                <w:color w:val="000000"/>
                <w:vertAlign w:val="superscript"/>
                <w:lang w:eastAsia="fr-FR"/>
              </w:rPr>
              <w:t>b</w:t>
            </w:r>
            <w:r w:rsidRPr="00A6531B">
              <w:rPr>
                <w:rFonts w:ascii="Times New Roman" w:eastAsia="Times New Roman" w:hAnsi="Times New Roman" w:cs="Times New Roman"/>
                <w:color w:val="000000"/>
                <w:lang w:eastAsia="fr-FR"/>
              </w:rPr>
              <w:t xml:space="preserve"> ± 0.00</w:t>
            </w:r>
          </w:p>
        </w:tc>
      </w:tr>
      <w:tr w:rsidR="00A6531B" w:rsidRPr="00A6531B" w:rsidTr="00A6531B">
        <w:trPr>
          <w:trHeight w:val="411"/>
        </w:trPr>
        <w:tc>
          <w:tcPr>
            <w:cnfStyle w:val="001000000000"/>
            <w:tcW w:w="2268" w:type="dxa"/>
            <w:shd w:val="clear" w:color="auto" w:fill="D9D9D9"/>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T5</w:t>
            </w:r>
          </w:p>
        </w:tc>
        <w:tc>
          <w:tcPr>
            <w:tcW w:w="2552"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0.26 ± 0.10</w:t>
            </w:r>
          </w:p>
        </w:tc>
        <w:tc>
          <w:tcPr>
            <w:tcW w:w="2126"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0.82 ± 0.07</w:t>
            </w:r>
          </w:p>
        </w:tc>
        <w:tc>
          <w:tcPr>
            <w:tcW w:w="2693"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1</w:t>
            </w:r>
            <w:r w:rsidRPr="00A6531B">
              <w:rPr>
                <w:rFonts w:ascii="Times New Roman" w:eastAsia="Times New Roman" w:hAnsi="Times New Roman" w:cs="Times New Roman"/>
                <w:color w:val="000000"/>
                <w:vertAlign w:val="superscript"/>
                <w:lang w:eastAsia="fr-FR"/>
              </w:rPr>
              <w:t>b</w:t>
            </w:r>
            <w:r w:rsidRPr="00A6531B">
              <w:rPr>
                <w:rFonts w:ascii="Times New Roman" w:eastAsia="Times New Roman" w:hAnsi="Times New Roman" w:cs="Times New Roman"/>
                <w:color w:val="000000"/>
                <w:lang w:eastAsia="fr-FR"/>
              </w:rPr>
              <w:t xml:space="preserve"> ± 0.00</w:t>
            </w:r>
          </w:p>
        </w:tc>
      </w:tr>
      <w:tr w:rsidR="00A6531B" w:rsidRPr="00A6531B" w:rsidTr="00A6531B">
        <w:trPr>
          <w:cnfStyle w:val="000000100000"/>
          <w:trHeight w:val="411"/>
        </w:trPr>
        <w:tc>
          <w:tcPr>
            <w:cnfStyle w:val="001000000000"/>
            <w:tcW w:w="2268" w:type="dxa"/>
            <w:shd w:val="clear" w:color="auto" w:fill="FFFFFF"/>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T6</w:t>
            </w:r>
          </w:p>
        </w:tc>
        <w:tc>
          <w:tcPr>
            <w:tcW w:w="2552" w:type="dxa"/>
            <w:shd w:val="clear" w:color="auto" w:fill="FFFFFF"/>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0.38 ± 0.04</w:t>
            </w:r>
          </w:p>
        </w:tc>
        <w:tc>
          <w:tcPr>
            <w:tcW w:w="2126" w:type="dxa"/>
            <w:shd w:val="clear" w:color="auto" w:fill="FFFFFF"/>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0.97 ± 0.03</w:t>
            </w:r>
          </w:p>
        </w:tc>
        <w:tc>
          <w:tcPr>
            <w:tcW w:w="2693" w:type="dxa"/>
            <w:shd w:val="clear" w:color="auto" w:fill="FFFFFF"/>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1</w:t>
            </w:r>
            <w:r w:rsidRPr="00A6531B">
              <w:rPr>
                <w:rFonts w:ascii="Times New Roman" w:eastAsia="Times New Roman" w:hAnsi="Times New Roman" w:cs="Times New Roman"/>
                <w:color w:val="000000"/>
                <w:vertAlign w:val="superscript"/>
                <w:lang w:eastAsia="fr-FR"/>
              </w:rPr>
              <w:t>b</w:t>
            </w:r>
            <w:r w:rsidRPr="00A6531B">
              <w:rPr>
                <w:rFonts w:ascii="Times New Roman" w:eastAsia="Times New Roman" w:hAnsi="Times New Roman" w:cs="Times New Roman"/>
                <w:color w:val="000000"/>
                <w:lang w:eastAsia="fr-FR"/>
              </w:rPr>
              <w:t xml:space="preserve"> ± 0.00 </w:t>
            </w:r>
          </w:p>
        </w:tc>
      </w:tr>
      <w:tr w:rsidR="00A6531B" w:rsidRPr="00A6531B" w:rsidTr="00A6531B">
        <w:trPr>
          <w:trHeight w:val="212"/>
        </w:trPr>
        <w:tc>
          <w:tcPr>
            <w:cnfStyle w:val="001000000000"/>
            <w:tcW w:w="2268" w:type="dxa"/>
            <w:shd w:val="clear" w:color="auto" w:fill="D9D9D9"/>
            <w:hideMark/>
          </w:tcPr>
          <w:p w:rsidR="00A6531B" w:rsidRPr="00A6531B" w:rsidRDefault="00A6531B" w:rsidP="00A6531B">
            <w:pPr>
              <w:jc w:val="center"/>
              <w:rPr>
                <w:rFonts w:ascii="Times New Roman" w:eastAsia="Times New Roman" w:hAnsi="Times New Roman" w:cs="Times New Roman"/>
                <w:i/>
                <w:iCs/>
                <w:color w:val="000000"/>
                <w:lang w:eastAsia="fr-FR"/>
              </w:rPr>
            </w:pPr>
            <w:proofErr w:type="spellStart"/>
            <w:r>
              <w:rPr>
                <w:rFonts w:ascii="Times New Roman" w:eastAsia="Times New Roman" w:hAnsi="Times New Roman" w:cs="Times New Roman"/>
                <w:i/>
                <w:iCs/>
                <w:color w:val="000000"/>
                <w:lang w:eastAsia="fr-FR"/>
              </w:rPr>
              <w:t>Probability</w:t>
            </w:r>
            <w:proofErr w:type="spellEnd"/>
          </w:p>
        </w:tc>
        <w:tc>
          <w:tcPr>
            <w:tcW w:w="2552"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b/>
                <w:bCs/>
                <w:color w:val="000000"/>
                <w:lang w:eastAsia="fr-FR"/>
              </w:rPr>
            </w:pPr>
            <w:r w:rsidRPr="00A6531B">
              <w:rPr>
                <w:rFonts w:ascii="Times New Roman" w:eastAsia="Times New Roman" w:hAnsi="Times New Roman" w:cs="Times New Roman"/>
                <w:b/>
                <w:bCs/>
                <w:color w:val="000000"/>
                <w:lang w:eastAsia="fr-FR"/>
              </w:rPr>
              <w:t>0.42</w:t>
            </w:r>
          </w:p>
        </w:tc>
        <w:tc>
          <w:tcPr>
            <w:tcW w:w="2126"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b/>
                <w:bCs/>
                <w:color w:val="000000"/>
                <w:lang w:eastAsia="fr-FR"/>
              </w:rPr>
            </w:pPr>
            <w:r w:rsidRPr="00A6531B">
              <w:rPr>
                <w:rFonts w:ascii="Times New Roman" w:eastAsia="Times New Roman" w:hAnsi="Times New Roman" w:cs="Times New Roman"/>
                <w:b/>
                <w:bCs/>
                <w:color w:val="000000"/>
                <w:lang w:eastAsia="fr-FR"/>
              </w:rPr>
              <w:t>0.06</w:t>
            </w:r>
          </w:p>
        </w:tc>
        <w:tc>
          <w:tcPr>
            <w:tcW w:w="2693"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b/>
                <w:bCs/>
                <w:color w:val="000000"/>
                <w:lang w:eastAsia="fr-FR"/>
              </w:rPr>
            </w:pPr>
            <w:r w:rsidRPr="00A6531B">
              <w:rPr>
                <w:rFonts w:ascii="Times New Roman" w:eastAsia="Times New Roman" w:hAnsi="Times New Roman" w:cs="Times New Roman"/>
                <w:b/>
                <w:bCs/>
                <w:color w:val="000000"/>
                <w:lang w:eastAsia="fr-FR"/>
              </w:rPr>
              <w:t> 0.04</w:t>
            </w:r>
          </w:p>
        </w:tc>
      </w:tr>
      <w:tr w:rsidR="00A6531B" w:rsidRPr="00A6531B" w:rsidTr="00A6531B">
        <w:trPr>
          <w:cnfStyle w:val="000000100000"/>
          <w:trHeight w:val="425"/>
        </w:trPr>
        <w:tc>
          <w:tcPr>
            <w:cnfStyle w:val="001000000000"/>
            <w:tcW w:w="2268" w:type="dxa"/>
            <w:shd w:val="clear" w:color="auto" w:fill="D9D9D9"/>
            <w:hideMark/>
          </w:tcPr>
          <w:p w:rsidR="00A6531B" w:rsidRPr="00A6531B" w:rsidRDefault="00A6531B" w:rsidP="00A6531B">
            <w:pPr>
              <w:jc w:val="center"/>
              <w:rPr>
                <w:rFonts w:ascii="Times New Roman" w:eastAsia="Times New Roman" w:hAnsi="Times New Roman" w:cs="Times New Roman"/>
                <w:i/>
                <w:iCs/>
                <w:color w:val="000000"/>
                <w:lang w:eastAsia="fr-FR"/>
              </w:rPr>
            </w:pPr>
            <w:proofErr w:type="spellStart"/>
            <w:r>
              <w:rPr>
                <w:rFonts w:ascii="Times New Roman" w:eastAsia="Times New Roman" w:hAnsi="Times New Roman" w:cs="Times New Roman"/>
                <w:i/>
                <w:iCs/>
                <w:color w:val="000000"/>
                <w:lang w:eastAsia="fr-FR"/>
              </w:rPr>
              <w:t>Significance</w:t>
            </w:r>
            <w:proofErr w:type="spellEnd"/>
          </w:p>
        </w:tc>
        <w:tc>
          <w:tcPr>
            <w:tcW w:w="2552" w:type="dxa"/>
            <w:shd w:val="clear" w:color="auto" w:fill="D9D9D9"/>
            <w:hideMark/>
          </w:tcPr>
          <w:p w:rsidR="00A6531B" w:rsidRPr="00A6531B" w:rsidRDefault="00A6531B" w:rsidP="00A6531B">
            <w:pPr>
              <w:jc w:val="center"/>
              <w:cnfStyle w:val="000000100000"/>
              <w:rPr>
                <w:rFonts w:ascii="Times New Roman" w:eastAsia="Times New Roman" w:hAnsi="Times New Roman" w:cs="Times New Roman"/>
                <w:b/>
                <w:bCs/>
                <w:color w:val="000000"/>
                <w:lang w:eastAsia="fr-FR"/>
              </w:rPr>
            </w:pPr>
            <w:r w:rsidRPr="00A6531B">
              <w:rPr>
                <w:rFonts w:ascii="Times New Roman" w:eastAsia="Times New Roman" w:hAnsi="Times New Roman" w:cs="Times New Roman"/>
                <w:b/>
                <w:bCs/>
                <w:color w:val="000000"/>
                <w:lang w:eastAsia="fr-FR"/>
              </w:rPr>
              <w:t>NS</w:t>
            </w:r>
          </w:p>
        </w:tc>
        <w:tc>
          <w:tcPr>
            <w:tcW w:w="2126" w:type="dxa"/>
            <w:shd w:val="clear" w:color="auto" w:fill="D9D9D9"/>
            <w:hideMark/>
          </w:tcPr>
          <w:p w:rsidR="00A6531B" w:rsidRPr="00A6531B" w:rsidRDefault="00A6531B" w:rsidP="00A6531B">
            <w:pPr>
              <w:jc w:val="center"/>
              <w:cnfStyle w:val="000000100000"/>
              <w:rPr>
                <w:rFonts w:ascii="Times New Roman" w:eastAsia="Times New Roman" w:hAnsi="Times New Roman" w:cs="Times New Roman"/>
                <w:b/>
                <w:bCs/>
                <w:color w:val="000000"/>
                <w:lang w:eastAsia="fr-FR"/>
              </w:rPr>
            </w:pPr>
            <w:r w:rsidRPr="00A6531B">
              <w:rPr>
                <w:rFonts w:ascii="Times New Roman" w:eastAsia="Times New Roman" w:hAnsi="Times New Roman" w:cs="Times New Roman"/>
                <w:b/>
                <w:bCs/>
                <w:color w:val="000000"/>
                <w:lang w:eastAsia="fr-FR"/>
              </w:rPr>
              <w:t>NS</w:t>
            </w:r>
          </w:p>
        </w:tc>
        <w:tc>
          <w:tcPr>
            <w:tcW w:w="2693" w:type="dxa"/>
            <w:shd w:val="clear" w:color="auto" w:fill="D9D9D9"/>
            <w:hideMark/>
          </w:tcPr>
          <w:p w:rsidR="00A6531B" w:rsidRPr="00A6531B" w:rsidRDefault="00A6531B" w:rsidP="00A6531B">
            <w:pPr>
              <w:keepNext/>
              <w:jc w:val="center"/>
              <w:cnfStyle w:val="000000100000"/>
              <w:rPr>
                <w:rFonts w:ascii="Times New Roman" w:eastAsia="Times New Roman" w:hAnsi="Times New Roman" w:cs="Times New Roman"/>
                <w:b/>
                <w:bCs/>
                <w:color w:val="000000"/>
                <w:lang w:eastAsia="fr-FR"/>
              </w:rPr>
            </w:pPr>
            <w:r w:rsidRPr="00A6531B">
              <w:rPr>
                <w:rFonts w:ascii="Times New Roman" w:eastAsia="Times New Roman" w:hAnsi="Times New Roman" w:cs="Times New Roman"/>
                <w:b/>
                <w:bCs/>
                <w:color w:val="000000"/>
                <w:lang w:eastAsia="fr-FR"/>
              </w:rPr>
              <w:t> S</w:t>
            </w:r>
          </w:p>
        </w:tc>
      </w:tr>
    </w:tbl>
    <w:p w:rsidR="00A6531B" w:rsidRDefault="00A6531B" w:rsidP="00A6531B">
      <w:pPr>
        <w:spacing w:after="0" w:line="240" w:lineRule="auto"/>
        <w:jc w:val="both"/>
        <w:rPr>
          <w:rFonts w:ascii="Times New Roman" w:hAnsi="Times New Roman" w:cs="Times New Roman"/>
        </w:rPr>
      </w:pPr>
      <w:r>
        <w:rPr>
          <w:rFonts w:ascii="Times New Roman" w:hAnsi="Times New Roman" w:cs="Times New Roman"/>
        </w:rPr>
        <w:t xml:space="preserve">NS: not </w:t>
      </w:r>
      <w:proofErr w:type="spellStart"/>
      <w:r>
        <w:rPr>
          <w:rFonts w:ascii="Times New Roman" w:hAnsi="Times New Roman" w:cs="Times New Roman"/>
        </w:rPr>
        <w:t>sifnificant</w:t>
      </w:r>
      <w:proofErr w:type="spellEnd"/>
    </w:p>
    <w:p w:rsidR="00A6531B" w:rsidRDefault="00A6531B" w:rsidP="00A6531B">
      <w:pPr>
        <w:spacing w:after="0" w:line="240" w:lineRule="auto"/>
        <w:jc w:val="both"/>
        <w:rPr>
          <w:rFonts w:ascii="Times New Roman" w:hAnsi="Times New Roman" w:cs="Times New Roman"/>
        </w:rPr>
      </w:pPr>
      <w:r>
        <w:rPr>
          <w:rFonts w:ascii="Times New Roman" w:hAnsi="Times New Roman" w:cs="Times New Roman"/>
        </w:rPr>
        <w:t>S: significant</w:t>
      </w:r>
    </w:p>
    <w:p w:rsidR="00A6531B" w:rsidRDefault="00A6531B" w:rsidP="00A6531B">
      <w:pPr>
        <w:spacing w:after="0" w:line="240" w:lineRule="auto"/>
        <w:jc w:val="both"/>
        <w:rPr>
          <w:rFonts w:ascii="Times New Roman" w:hAnsi="Times New Roman" w:cs="Times New Roman"/>
        </w:rPr>
      </w:pPr>
    </w:p>
    <w:p w:rsidR="00A6531B" w:rsidRPr="00A47BBA" w:rsidRDefault="00A6531B" w:rsidP="00A6531B">
      <w:pPr>
        <w:spacing w:after="0" w:line="240" w:lineRule="auto"/>
        <w:jc w:val="both"/>
        <w:rPr>
          <w:rFonts w:ascii="Times New Roman" w:hAnsi="Times New Roman" w:cs="Times New Roman"/>
        </w:rPr>
      </w:pPr>
    </w:p>
    <w:p w:rsidR="00A47BBA" w:rsidRPr="00A47BBA" w:rsidRDefault="00A47BBA" w:rsidP="00A47BBA">
      <w:pPr>
        <w:spacing w:line="360" w:lineRule="auto"/>
        <w:jc w:val="both"/>
        <w:rPr>
          <w:rFonts w:ascii="Times New Roman" w:hAnsi="Times New Roman" w:cs="Times New Roman"/>
          <w:b/>
          <w:bCs/>
          <w:lang/>
        </w:rPr>
      </w:pPr>
      <w:r w:rsidRPr="00A47BBA">
        <w:rPr>
          <w:rFonts w:ascii="Times New Roman" w:hAnsi="Times New Roman" w:cs="Times New Roman"/>
          <w:b/>
          <w:bCs/>
          <w:lang/>
        </w:rPr>
        <w:t>Disease Severity</w:t>
      </w:r>
    </w:p>
    <w:p w:rsidR="00A47BBA" w:rsidRPr="00A47BBA" w:rsidRDefault="00A47BBA" w:rsidP="00A47BBA">
      <w:pPr>
        <w:spacing w:line="360" w:lineRule="auto"/>
        <w:jc w:val="both"/>
        <w:rPr>
          <w:rFonts w:ascii="Times New Roman" w:hAnsi="Times New Roman" w:cs="Times New Roman"/>
        </w:rPr>
      </w:pPr>
      <w:r w:rsidRPr="00A47BBA">
        <w:rPr>
          <w:rFonts w:ascii="Times New Roman" w:hAnsi="Times New Roman" w:cs="Times New Roman"/>
          <w:lang/>
        </w:rPr>
        <w:t>Disease severity varied significantly between treatments, with higher values ​​observed in plots treated with poultry manure (T1), cow dung (T2), and compost (T3). The NPK treatment (T5) showed lower severity than the control (T0). These differences suggest a potential influence of nutrient regimes on plant physiology and infection dynamics</w:t>
      </w:r>
      <w:r w:rsidR="00A6531B">
        <w:rPr>
          <w:rFonts w:ascii="Times New Roman" w:hAnsi="Times New Roman" w:cs="Times New Roman"/>
          <w:lang/>
        </w:rPr>
        <w:t xml:space="preserve"> (Table 2)</w:t>
      </w:r>
      <w:bookmarkStart w:id="1" w:name="_GoBack"/>
      <w:bookmarkEnd w:id="1"/>
      <w:r w:rsidRPr="00A47BBA">
        <w:rPr>
          <w:rFonts w:ascii="Times New Roman" w:hAnsi="Times New Roman" w:cs="Times New Roman"/>
          <w:lang/>
        </w:rPr>
        <w:t>. Increased plant susceptibility to disease is observed in the presence of nitrogen-rich fertilization, particularly in the form of ammonia (</w:t>
      </w:r>
      <w:proofErr w:type="spellStart"/>
      <w:r w:rsidRPr="00A47BBA">
        <w:rPr>
          <w:rFonts w:ascii="Times New Roman" w:hAnsi="Times New Roman" w:cs="Times New Roman"/>
          <w:lang/>
        </w:rPr>
        <w:t>Agrios</w:t>
      </w:r>
      <w:proofErr w:type="spellEnd"/>
      <w:r w:rsidRPr="00A47BBA">
        <w:rPr>
          <w:rFonts w:ascii="Times New Roman" w:hAnsi="Times New Roman" w:cs="Times New Roman"/>
          <w:lang/>
        </w:rPr>
        <w:t>, 2005). This phenomenon could explain the greater severity observed with the manure and dung treatments, whose high nitrogen content can promote the proliferation of pathogens.</w:t>
      </w:r>
    </w:p>
    <w:p w:rsidR="00A47BBA" w:rsidRPr="00A47BBA" w:rsidRDefault="00A47BBA" w:rsidP="00A47BBA">
      <w:pPr>
        <w:spacing w:line="360" w:lineRule="auto"/>
        <w:jc w:val="both"/>
        <w:rPr>
          <w:rFonts w:ascii="Times New Roman" w:hAnsi="Times New Roman" w:cs="Times New Roman"/>
          <w:lang/>
        </w:rPr>
      </w:pPr>
      <w:r w:rsidRPr="00A47BBA">
        <w:rPr>
          <w:rFonts w:ascii="Times New Roman" w:hAnsi="Times New Roman" w:cs="Times New Roman"/>
          <w:lang/>
        </w:rPr>
        <w:t xml:space="preserve">Conversely, balanced nutrient inputs, such as those from the T5 treatment (NPK), appear to have contributed to strengthening plant tissues, thus limiting the progression of infection. The work of </w:t>
      </w:r>
      <w:proofErr w:type="spellStart"/>
      <w:r w:rsidRPr="00A47BBA">
        <w:rPr>
          <w:rFonts w:ascii="Times New Roman" w:hAnsi="Times New Roman" w:cs="Times New Roman"/>
          <w:lang/>
        </w:rPr>
        <w:t>Lamidi</w:t>
      </w:r>
      <w:proofErr w:type="spellEnd"/>
      <w:r w:rsidRPr="00A47BBA">
        <w:rPr>
          <w:rFonts w:ascii="Times New Roman" w:hAnsi="Times New Roman" w:cs="Times New Roman"/>
          <w:lang/>
        </w:rPr>
        <w:t xml:space="preserve"> et al. (2019) conducted in Nigeria showed that moderate mineral fertilizer inputs reduce the severity of downy mildew in Capsicum spp., while an overload of </w:t>
      </w:r>
      <w:proofErr w:type="spellStart"/>
      <w:r w:rsidRPr="00A47BBA">
        <w:rPr>
          <w:rFonts w:ascii="Times New Roman" w:hAnsi="Times New Roman" w:cs="Times New Roman"/>
          <w:lang/>
        </w:rPr>
        <w:t>unstabilized</w:t>
      </w:r>
      <w:proofErr w:type="spellEnd"/>
      <w:r w:rsidRPr="00A47BBA">
        <w:rPr>
          <w:rFonts w:ascii="Times New Roman" w:hAnsi="Times New Roman" w:cs="Times New Roman"/>
          <w:lang/>
        </w:rPr>
        <w:t xml:space="preserve"> organic matter tends to intensify pathogen pressure in the soil, which is consistent with our results.</w:t>
      </w:r>
    </w:p>
    <w:p w:rsidR="00A47BBA" w:rsidRDefault="00A47BBA" w:rsidP="00A47BBA">
      <w:pPr>
        <w:spacing w:line="360" w:lineRule="auto"/>
        <w:jc w:val="both"/>
        <w:rPr>
          <w:rFonts w:ascii="Times New Roman" w:hAnsi="Times New Roman" w:cs="Times New Roman"/>
          <w:lang/>
        </w:rPr>
      </w:pPr>
      <w:r w:rsidRPr="00A47BBA">
        <w:rPr>
          <w:rFonts w:ascii="Times New Roman" w:hAnsi="Times New Roman" w:cs="Times New Roman"/>
          <w:lang/>
        </w:rPr>
        <w:t xml:space="preserve">Similarly, </w:t>
      </w:r>
      <w:proofErr w:type="spellStart"/>
      <w:r w:rsidRPr="00A47BBA">
        <w:rPr>
          <w:rFonts w:ascii="Times New Roman" w:hAnsi="Times New Roman" w:cs="Times New Roman"/>
          <w:lang/>
        </w:rPr>
        <w:t>Bourou</w:t>
      </w:r>
      <w:proofErr w:type="spellEnd"/>
      <w:r w:rsidRPr="00A47BBA">
        <w:rPr>
          <w:rFonts w:ascii="Times New Roman" w:hAnsi="Times New Roman" w:cs="Times New Roman"/>
          <w:lang/>
        </w:rPr>
        <w:t xml:space="preserve"> et al. (2017) found that the application of mature compost combined with moderate doses of NPK promotes beneficial </w:t>
      </w:r>
      <w:proofErr w:type="spellStart"/>
      <w:r w:rsidRPr="00A47BBA">
        <w:rPr>
          <w:rFonts w:ascii="Times New Roman" w:hAnsi="Times New Roman" w:cs="Times New Roman"/>
          <w:lang/>
        </w:rPr>
        <w:t>microflora</w:t>
      </w:r>
      <w:proofErr w:type="spellEnd"/>
      <w:r w:rsidRPr="00A47BBA">
        <w:rPr>
          <w:rFonts w:ascii="Times New Roman" w:hAnsi="Times New Roman" w:cs="Times New Roman"/>
          <w:lang/>
        </w:rPr>
        <w:t xml:space="preserve"> capable of inhibiting the development of </w:t>
      </w:r>
      <w:proofErr w:type="spellStart"/>
      <w:r w:rsidRPr="00A47BBA">
        <w:rPr>
          <w:rFonts w:ascii="Times New Roman" w:hAnsi="Times New Roman" w:cs="Times New Roman"/>
          <w:lang/>
        </w:rPr>
        <w:t>Phytophthora</w:t>
      </w:r>
      <w:proofErr w:type="spellEnd"/>
      <w:r w:rsidRPr="00A47BBA">
        <w:rPr>
          <w:rFonts w:ascii="Times New Roman" w:hAnsi="Times New Roman" w:cs="Times New Roman"/>
          <w:lang/>
        </w:rPr>
        <w:t xml:space="preserve"> </w:t>
      </w:r>
      <w:proofErr w:type="spellStart"/>
      <w:r w:rsidRPr="00A47BBA">
        <w:rPr>
          <w:rFonts w:ascii="Times New Roman" w:hAnsi="Times New Roman" w:cs="Times New Roman"/>
          <w:lang/>
        </w:rPr>
        <w:t>capsici</w:t>
      </w:r>
      <w:proofErr w:type="spellEnd"/>
      <w:r w:rsidRPr="00A47BBA">
        <w:rPr>
          <w:rFonts w:ascii="Times New Roman" w:hAnsi="Times New Roman" w:cs="Times New Roman"/>
          <w:lang/>
        </w:rPr>
        <w:t xml:space="preserve">. In contrast, some work conducted by </w:t>
      </w:r>
      <w:proofErr w:type="spellStart"/>
      <w:r w:rsidRPr="00A47BBA">
        <w:rPr>
          <w:rFonts w:ascii="Times New Roman" w:hAnsi="Times New Roman" w:cs="Times New Roman"/>
          <w:lang/>
        </w:rPr>
        <w:t>Kamga</w:t>
      </w:r>
      <w:proofErr w:type="spellEnd"/>
      <w:r w:rsidRPr="00A47BBA">
        <w:rPr>
          <w:rFonts w:ascii="Times New Roman" w:hAnsi="Times New Roman" w:cs="Times New Roman"/>
          <w:lang/>
        </w:rPr>
        <w:t xml:space="preserve"> et al. (2016) in Cameroon showed that organic fertilization alone, applied at moderate doses, can strengthen the resistance of chili pepper plants by stimulating induced defense mechanisms. These differences in results reflect the strong dependence of the </w:t>
      </w:r>
      <w:proofErr w:type="spellStart"/>
      <w:r w:rsidRPr="00A47BBA">
        <w:rPr>
          <w:rFonts w:ascii="Times New Roman" w:hAnsi="Times New Roman" w:cs="Times New Roman"/>
          <w:lang/>
        </w:rPr>
        <w:t>phytosanitary</w:t>
      </w:r>
      <w:proofErr w:type="spellEnd"/>
      <w:r w:rsidRPr="00A47BBA">
        <w:rPr>
          <w:rFonts w:ascii="Times New Roman" w:hAnsi="Times New Roman" w:cs="Times New Roman"/>
          <w:lang/>
        </w:rPr>
        <w:t xml:space="preserve"> response on the quality of the amendments and local growing conditions.</w:t>
      </w:r>
    </w:p>
    <w:p w:rsidR="00A6531B" w:rsidRDefault="00A6531B" w:rsidP="00A47BBA">
      <w:pPr>
        <w:spacing w:line="360" w:lineRule="auto"/>
        <w:jc w:val="both"/>
        <w:rPr>
          <w:rFonts w:ascii="Times New Roman" w:hAnsi="Times New Roman" w:cs="Times New Roman"/>
          <w:lang/>
        </w:rPr>
      </w:pPr>
    </w:p>
    <w:p w:rsidR="00A6531B" w:rsidRDefault="00A6531B" w:rsidP="00A47BBA">
      <w:pPr>
        <w:spacing w:line="360" w:lineRule="auto"/>
        <w:jc w:val="both"/>
        <w:rPr>
          <w:rFonts w:ascii="Times New Roman" w:hAnsi="Times New Roman" w:cs="Times New Roman"/>
          <w:lang/>
        </w:rPr>
      </w:pPr>
    </w:p>
    <w:p w:rsidR="00A6531B" w:rsidRDefault="00A6531B" w:rsidP="00A47BBA">
      <w:pPr>
        <w:spacing w:line="360" w:lineRule="auto"/>
        <w:jc w:val="both"/>
        <w:rPr>
          <w:rFonts w:ascii="Times New Roman" w:hAnsi="Times New Roman" w:cs="Times New Roman"/>
          <w:lang/>
        </w:rPr>
      </w:pPr>
    </w:p>
    <w:p w:rsidR="00A6531B" w:rsidRDefault="00A6531B" w:rsidP="00A47BBA">
      <w:pPr>
        <w:spacing w:line="360" w:lineRule="auto"/>
        <w:jc w:val="both"/>
        <w:rPr>
          <w:rFonts w:ascii="Times New Roman" w:hAnsi="Times New Roman" w:cs="Times New Roman"/>
          <w:lang/>
        </w:rPr>
      </w:pPr>
    </w:p>
    <w:p w:rsidR="00A6531B" w:rsidRDefault="00A6531B" w:rsidP="00A47BBA">
      <w:pPr>
        <w:spacing w:line="360" w:lineRule="auto"/>
        <w:jc w:val="both"/>
        <w:rPr>
          <w:rFonts w:ascii="Times New Roman" w:hAnsi="Times New Roman" w:cs="Times New Roman"/>
          <w:lang/>
        </w:rPr>
      </w:pPr>
    </w:p>
    <w:p w:rsidR="00A6531B" w:rsidRDefault="00A6531B" w:rsidP="00A47BBA">
      <w:pPr>
        <w:spacing w:line="360" w:lineRule="auto"/>
        <w:jc w:val="both"/>
        <w:rPr>
          <w:rFonts w:ascii="Times New Roman" w:hAnsi="Times New Roman" w:cs="Times New Roman"/>
          <w:lang/>
        </w:rPr>
      </w:pPr>
    </w:p>
    <w:p w:rsidR="00A6531B" w:rsidRPr="00A6531B" w:rsidRDefault="00A6531B" w:rsidP="00A6531B">
      <w:pPr>
        <w:pStyle w:val="HTMLPreformatted"/>
        <w:jc w:val="center"/>
        <w:rPr>
          <w:rFonts w:ascii="Times New Roman" w:eastAsia="Times New Roman" w:hAnsi="Times New Roman" w:cs="Times New Roman"/>
          <w:kern w:val="0"/>
          <w:sz w:val="24"/>
          <w:lang w:val="fr-FR" w:eastAsia="fr-FR"/>
        </w:rPr>
      </w:pPr>
      <w:bookmarkStart w:id="2" w:name="_Toc213778697"/>
      <w:r>
        <w:rPr>
          <w:rFonts w:ascii="Times New Roman" w:eastAsia="Calibri" w:hAnsi="Times New Roman" w:cs="Times New Roman"/>
          <w:b/>
          <w:bCs/>
          <w:kern w:val="0"/>
          <w:lang w:val="fr-FR"/>
        </w:rPr>
        <w:t>Table 2</w:t>
      </w:r>
      <w:r w:rsidRPr="00A6531B">
        <w:rPr>
          <w:rFonts w:ascii="Times New Roman" w:eastAsia="Calibri" w:hAnsi="Times New Roman" w:cs="Times New Roman"/>
          <w:b/>
          <w:bCs/>
          <w:kern w:val="0"/>
          <w:lang w:val="fr-FR"/>
        </w:rPr>
        <w:t xml:space="preserve"> : </w:t>
      </w:r>
      <w:bookmarkEnd w:id="2"/>
      <w:r w:rsidRPr="00A6531B">
        <w:rPr>
          <w:rFonts w:ascii="Times New Roman" w:eastAsia="Times New Roman" w:hAnsi="Times New Roman" w:cs="Times New Roman"/>
          <w:kern w:val="0"/>
          <w:sz w:val="24"/>
          <w:lang w:eastAsia="fr-FR"/>
        </w:rPr>
        <w:t>Interaction between treatment and disease severity index.</w:t>
      </w:r>
    </w:p>
    <w:p w:rsidR="00A6531B" w:rsidRPr="00A6531B" w:rsidRDefault="00A6531B" w:rsidP="00A6531B">
      <w:pPr>
        <w:spacing w:after="200" w:line="240" w:lineRule="auto"/>
        <w:jc w:val="center"/>
        <w:rPr>
          <w:rFonts w:ascii="Times New Roman" w:eastAsia="Calibri" w:hAnsi="Times New Roman" w:cs="Times New Roman"/>
          <w:b/>
          <w:bCs/>
          <w:color w:val="000000"/>
          <w:kern w:val="0"/>
          <w:sz w:val="44"/>
          <w:szCs w:val="36"/>
          <w:lang w:val="fr-FR"/>
        </w:rPr>
      </w:pPr>
    </w:p>
    <w:tbl>
      <w:tblPr>
        <w:tblStyle w:val="Tableausimple42"/>
        <w:tblW w:w="8785" w:type="dxa"/>
        <w:tblLook w:val="04A0"/>
      </w:tblPr>
      <w:tblGrid>
        <w:gridCol w:w="2060"/>
        <w:gridCol w:w="2335"/>
        <w:gridCol w:w="2268"/>
        <w:gridCol w:w="2122"/>
      </w:tblGrid>
      <w:tr w:rsidR="00A6531B" w:rsidRPr="00A6531B" w:rsidTr="00A6531B">
        <w:trPr>
          <w:cnfStyle w:val="100000000000"/>
          <w:trHeight w:val="193"/>
        </w:trPr>
        <w:tc>
          <w:tcPr>
            <w:cnfStyle w:val="001000000000"/>
            <w:tcW w:w="2060" w:type="dxa"/>
            <w:shd w:val="clear" w:color="auto" w:fill="D9D9D9"/>
            <w:hideMark/>
          </w:tcPr>
          <w:p w:rsidR="00A6531B" w:rsidRPr="00A6531B" w:rsidRDefault="00A6531B" w:rsidP="00A6531B">
            <w:pPr>
              <w:jc w:val="center"/>
              <w:rPr>
                <w:rFonts w:ascii="Times New Roman" w:eastAsia="Times New Roman" w:hAnsi="Times New Roman" w:cs="Times New Roman"/>
                <w:color w:val="000000"/>
                <w:lang w:eastAsia="fr-FR"/>
              </w:rPr>
            </w:pPr>
            <w:proofErr w:type="spellStart"/>
            <w:r>
              <w:rPr>
                <w:rFonts w:ascii="Times New Roman" w:eastAsia="Times New Roman" w:hAnsi="Times New Roman" w:cs="Times New Roman"/>
                <w:color w:val="000000"/>
                <w:lang w:eastAsia="fr-FR"/>
              </w:rPr>
              <w:t>Treatment</w:t>
            </w:r>
            <w:proofErr w:type="spellEnd"/>
          </w:p>
        </w:tc>
        <w:tc>
          <w:tcPr>
            <w:tcW w:w="2335" w:type="dxa"/>
            <w:shd w:val="clear" w:color="auto" w:fill="D9D9D9"/>
            <w:hideMark/>
          </w:tcPr>
          <w:p w:rsidR="00A6531B" w:rsidRPr="00A6531B" w:rsidRDefault="00A6531B" w:rsidP="00A6531B">
            <w:pPr>
              <w:jc w:val="center"/>
              <w:cnfStyle w:val="1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S4</w:t>
            </w:r>
          </w:p>
        </w:tc>
        <w:tc>
          <w:tcPr>
            <w:tcW w:w="2268" w:type="dxa"/>
            <w:shd w:val="clear" w:color="auto" w:fill="D9D9D9"/>
            <w:hideMark/>
          </w:tcPr>
          <w:p w:rsidR="00A6531B" w:rsidRPr="00A6531B" w:rsidRDefault="00A6531B" w:rsidP="00A6531B">
            <w:pPr>
              <w:jc w:val="center"/>
              <w:cnfStyle w:val="1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S5</w:t>
            </w:r>
          </w:p>
        </w:tc>
        <w:tc>
          <w:tcPr>
            <w:tcW w:w="2122" w:type="dxa"/>
            <w:shd w:val="clear" w:color="auto" w:fill="D9D9D9"/>
            <w:hideMark/>
          </w:tcPr>
          <w:p w:rsidR="00A6531B" w:rsidRPr="00A6531B" w:rsidRDefault="00A6531B" w:rsidP="00A6531B">
            <w:pPr>
              <w:jc w:val="center"/>
              <w:cnfStyle w:val="1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S6</w:t>
            </w:r>
          </w:p>
        </w:tc>
      </w:tr>
      <w:tr w:rsidR="00A6531B" w:rsidRPr="00A6531B" w:rsidTr="00674367">
        <w:trPr>
          <w:cnfStyle w:val="000000100000"/>
          <w:trHeight w:val="380"/>
        </w:trPr>
        <w:tc>
          <w:tcPr>
            <w:cnfStyle w:val="001000000000"/>
            <w:tcW w:w="2060" w:type="dxa"/>
            <w:shd w:val="clear" w:color="auto" w:fill="auto"/>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T0</w:t>
            </w:r>
          </w:p>
        </w:tc>
        <w:tc>
          <w:tcPr>
            <w:tcW w:w="2335" w:type="dxa"/>
            <w:shd w:val="clear" w:color="auto" w:fill="auto"/>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0.45</w:t>
            </w:r>
            <w:r w:rsidRPr="00A6531B">
              <w:rPr>
                <w:rFonts w:ascii="Times New Roman" w:eastAsia="Times New Roman" w:hAnsi="Times New Roman" w:cs="Times New Roman"/>
                <w:color w:val="000000"/>
                <w:vertAlign w:val="superscript"/>
                <w:lang w:eastAsia="fr-FR"/>
              </w:rPr>
              <w:t>a</w:t>
            </w:r>
            <w:r w:rsidRPr="00A6531B">
              <w:rPr>
                <w:rFonts w:ascii="Times New Roman" w:eastAsia="Times New Roman" w:hAnsi="Times New Roman" w:cs="Times New Roman"/>
                <w:color w:val="000000"/>
                <w:lang w:eastAsia="fr-FR"/>
              </w:rPr>
              <w:t xml:space="preserve"> ± 0.12</w:t>
            </w:r>
          </w:p>
        </w:tc>
        <w:tc>
          <w:tcPr>
            <w:tcW w:w="2268" w:type="dxa"/>
            <w:shd w:val="clear" w:color="auto" w:fill="auto"/>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0.57</w:t>
            </w:r>
            <w:r w:rsidRPr="00A6531B">
              <w:rPr>
                <w:rFonts w:ascii="Times New Roman" w:eastAsia="Times New Roman" w:hAnsi="Times New Roman" w:cs="Times New Roman"/>
                <w:color w:val="000000"/>
                <w:vertAlign w:val="superscript"/>
                <w:lang w:eastAsia="fr-FR"/>
              </w:rPr>
              <w:t>a</w:t>
            </w:r>
            <w:r w:rsidRPr="00A6531B">
              <w:rPr>
                <w:rFonts w:ascii="Times New Roman" w:eastAsia="Times New Roman" w:hAnsi="Times New Roman" w:cs="Times New Roman"/>
                <w:color w:val="000000"/>
                <w:lang w:eastAsia="fr-FR"/>
              </w:rPr>
              <w:t xml:space="preserve"> ± 0.17</w:t>
            </w:r>
          </w:p>
        </w:tc>
        <w:tc>
          <w:tcPr>
            <w:tcW w:w="2122" w:type="dxa"/>
            <w:shd w:val="clear" w:color="auto" w:fill="auto"/>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0.55</w:t>
            </w:r>
            <w:r w:rsidRPr="00A6531B">
              <w:rPr>
                <w:rFonts w:ascii="Times New Roman" w:eastAsia="Times New Roman" w:hAnsi="Times New Roman" w:cs="Times New Roman"/>
                <w:color w:val="000000"/>
                <w:vertAlign w:val="superscript"/>
                <w:lang w:eastAsia="fr-FR"/>
              </w:rPr>
              <w:t>ab</w:t>
            </w:r>
            <w:r w:rsidRPr="00A6531B">
              <w:rPr>
                <w:rFonts w:ascii="Times New Roman" w:eastAsia="Times New Roman" w:hAnsi="Times New Roman" w:cs="Times New Roman"/>
                <w:color w:val="000000"/>
                <w:lang w:eastAsia="fr-FR"/>
              </w:rPr>
              <w:t xml:space="preserve"> ± 0.17</w:t>
            </w:r>
          </w:p>
        </w:tc>
      </w:tr>
      <w:tr w:rsidR="00A6531B" w:rsidRPr="00A6531B" w:rsidTr="00A6531B">
        <w:trPr>
          <w:trHeight w:val="374"/>
        </w:trPr>
        <w:tc>
          <w:tcPr>
            <w:cnfStyle w:val="001000000000"/>
            <w:tcW w:w="2060" w:type="dxa"/>
            <w:shd w:val="clear" w:color="auto" w:fill="D9D9D9"/>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T1</w:t>
            </w:r>
          </w:p>
        </w:tc>
        <w:tc>
          <w:tcPr>
            <w:tcW w:w="2335"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0.60</w:t>
            </w:r>
            <w:r w:rsidRPr="00A6531B">
              <w:rPr>
                <w:rFonts w:ascii="Times New Roman" w:eastAsia="Times New Roman" w:hAnsi="Times New Roman" w:cs="Times New Roman"/>
                <w:color w:val="000000"/>
                <w:vertAlign w:val="superscript"/>
                <w:lang w:eastAsia="fr-FR"/>
              </w:rPr>
              <w:t>b</w:t>
            </w:r>
            <w:r w:rsidRPr="00A6531B">
              <w:rPr>
                <w:rFonts w:ascii="Times New Roman" w:eastAsia="Times New Roman" w:hAnsi="Times New Roman" w:cs="Times New Roman"/>
                <w:color w:val="000000"/>
                <w:lang w:eastAsia="fr-FR"/>
              </w:rPr>
              <w:t xml:space="preserve"> ± 0.18</w:t>
            </w:r>
          </w:p>
        </w:tc>
        <w:tc>
          <w:tcPr>
            <w:tcW w:w="2268"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0.60</w:t>
            </w:r>
            <w:r w:rsidRPr="00A6531B">
              <w:rPr>
                <w:rFonts w:ascii="Times New Roman" w:eastAsia="Times New Roman" w:hAnsi="Times New Roman" w:cs="Times New Roman"/>
                <w:color w:val="000000"/>
                <w:vertAlign w:val="superscript"/>
                <w:lang w:eastAsia="fr-FR"/>
              </w:rPr>
              <w:t>ab</w:t>
            </w:r>
            <w:r w:rsidRPr="00A6531B">
              <w:rPr>
                <w:rFonts w:ascii="Times New Roman" w:eastAsia="Times New Roman" w:hAnsi="Times New Roman" w:cs="Times New Roman"/>
                <w:color w:val="000000"/>
                <w:lang w:eastAsia="fr-FR"/>
              </w:rPr>
              <w:t xml:space="preserve"> ± 0.09</w:t>
            </w:r>
          </w:p>
        </w:tc>
        <w:tc>
          <w:tcPr>
            <w:tcW w:w="2122"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0.80</w:t>
            </w:r>
            <w:r w:rsidRPr="00A6531B">
              <w:rPr>
                <w:rFonts w:ascii="Times New Roman" w:eastAsia="Times New Roman" w:hAnsi="Times New Roman" w:cs="Times New Roman"/>
                <w:color w:val="000000"/>
                <w:vertAlign w:val="superscript"/>
                <w:lang w:eastAsia="fr-FR"/>
              </w:rPr>
              <w:t>c</w:t>
            </w:r>
            <w:r w:rsidRPr="00A6531B">
              <w:rPr>
                <w:rFonts w:ascii="Times New Roman" w:eastAsia="Times New Roman" w:hAnsi="Times New Roman" w:cs="Times New Roman"/>
                <w:color w:val="000000"/>
                <w:lang w:eastAsia="fr-FR"/>
              </w:rPr>
              <w:t xml:space="preserve"> ± 0.16</w:t>
            </w:r>
          </w:p>
        </w:tc>
      </w:tr>
      <w:tr w:rsidR="00A6531B" w:rsidRPr="00A6531B" w:rsidTr="00674367">
        <w:trPr>
          <w:cnfStyle w:val="000000100000"/>
          <w:trHeight w:val="374"/>
        </w:trPr>
        <w:tc>
          <w:tcPr>
            <w:cnfStyle w:val="001000000000"/>
            <w:tcW w:w="2060" w:type="dxa"/>
            <w:shd w:val="clear" w:color="auto" w:fill="auto"/>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T2</w:t>
            </w:r>
          </w:p>
        </w:tc>
        <w:tc>
          <w:tcPr>
            <w:tcW w:w="2335" w:type="dxa"/>
            <w:shd w:val="clear" w:color="auto" w:fill="auto"/>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0.60</w:t>
            </w:r>
            <w:r w:rsidRPr="00A6531B">
              <w:rPr>
                <w:rFonts w:ascii="Times New Roman" w:eastAsia="Times New Roman" w:hAnsi="Times New Roman" w:cs="Times New Roman"/>
                <w:color w:val="000000"/>
                <w:vertAlign w:val="superscript"/>
                <w:lang w:eastAsia="fr-FR"/>
              </w:rPr>
              <w:t>b</w:t>
            </w:r>
            <w:r w:rsidRPr="00A6531B">
              <w:rPr>
                <w:rFonts w:ascii="Times New Roman" w:eastAsia="Times New Roman" w:hAnsi="Times New Roman" w:cs="Times New Roman"/>
                <w:color w:val="000000"/>
                <w:lang w:eastAsia="fr-FR"/>
              </w:rPr>
              <w:t xml:space="preserve"> ± 0.17</w:t>
            </w:r>
          </w:p>
        </w:tc>
        <w:tc>
          <w:tcPr>
            <w:tcW w:w="2268" w:type="dxa"/>
            <w:shd w:val="clear" w:color="auto" w:fill="auto"/>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0.63</w:t>
            </w:r>
            <w:r w:rsidRPr="00A6531B">
              <w:rPr>
                <w:rFonts w:ascii="Times New Roman" w:eastAsia="Times New Roman" w:hAnsi="Times New Roman" w:cs="Times New Roman"/>
                <w:color w:val="000000"/>
                <w:vertAlign w:val="superscript"/>
                <w:lang w:eastAsia="fr-FR"/>
              </w:rPr>
              <w:t>ab</w:t>
            </w:r>
            <w:r w:rsidRPr="00A6531B">
              <w:rPr>
                <w:rFonts w:ascii="Times New Roman" w:eastAsia="Times New Roman" w:hAnsi="Times New Roman" w:cs="Times New Roman"/>
                <w:color w:val="000000"/>
                <w:lang w:eastAsia="fr-FR"/>
              </w:rPr>
              <w:t xml:space="preserve"> ± 0.14</w:t>
            </w:r>
          </w:p>
        </w:tc>
        <w:tc>
          <w:tcPr>
            <w:tcW w:w="2122" w:type="dxa"/>
            <w:shd w:val="clear" w:color="auto" w:fill="auto"/>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0.79</w:t>
            </w:r>
            <w:r w:rsidRPr="00A6531B">
              <w:rPr>
                <w:rFonts w:ascii="Times New Roman" w:eastAsia="Times New Roman" w:hAnsi="Times New Roman" w:cs="Times New Roman"/>
                <w:color w:val="000000"/>
                <w:vertAlign w:val="superscript"/>
                <w:lang w:eastAsia="fr-FR"/>
              </w:rPr>
              <w:t>c</w:t>
            </w:r>
            <w:r w:rsidRPr="00A6531B">
              <w:rPr>
                <w:rFonts w:ascii="Times New Roman" w:eastAsia="Times New Roman" w:hAnsi="Times New Roman" w:cs="Times New Roman"/>
                <w:color w:val="000000"/>
                <w:lang w:eastAsia="fr-FR"/>
              </w:rPr>
              <w:t xml:space="preserve"> ± 0.18</w:t>
            </w:r>
          </w:p>
        </w:tc>
      </w:tr>
      <w:tr w:rsidR="00A6531B" w:rsidRPr="00A6531B" w:rsidTr="00A6531B">
        <w:trPr>
          <w:trHeight w:val="374"/>
        </w:trPr>
        <w:tc>
          <w:tcPr>
            <w:cnfStyle w:val="001000000000"/>
            <w:tcW w:w="2060" w:type="dxa"/>
            <w:shd w:val="clear" w:color="auto" w:fill="D9D9D9"/>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T3</w:t>
            </w:r>
          </w:p>
        </w:tc>
        <w:tc>
          <w:tcPr>
            <w:tcW w:w="2335"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0.64</w:t>
            </w:r>
            <w:r w:rsidRPr="00A6531B">
              <w:rPr>
                <w:rFonts w:ascii="Times New Roman" w:eastAsia="Times New Roman" w:hAnsi="Times New Roman" w:cs="Times New Roman"/>
                <w:color w:val="000000"/>
                <w:vertAlign w:val="superscript"/>
                <w:lang w:eastAsia="fr-FR"/>
              </w:rPr>
              <w:t>b</w:t>
            </w:r>
            <w:r w:rsidRPr="00A6531B">
              <w:rPr>
                <w:rFonts w:ascii="Times New Roman" w:eastAsia="Times New Roman" w:hAnsi="Times New Roman" w:cs="Times New Roman"/>
                <w:color w:val="000000"/>
                <w:lang w:eastAsia="fr-FR"/>
              </w:rPr>
              <w:t xml:space="preserve"> ± 0.20</w:t>
            </w:r>
          </w:p>
        </w:tc>
        <w:tc>
          <w:tcPr>
            <w:tcW w:w="2268"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0.75</w:t>
            </w:r>
            <w:r w:rsidRPr="00A6531B">
              <w:rPr>
                <w:rFonts w:ascii="Times New Roman" w:eastAsia="Times New Roman" w:hAnsi="Times New Roman" w:cs="Times New Roman"/>
                <w:color w:val="000000"/>
                <w:vertAlign w:val="superscript"/>
                <w:lang w:eastAsia="fr-FR"/>
              </w:rPr>
              <w:t>b</w:t>
            </w:r>
            <w:r w:rsidRPr="00A6531B">
              <w:rPr>
                <w:rFonts w:ascii="Times New Roman" w:eastAsia="Times New Roman" w:hAnsi="Times New Roman" w:cs="Times New Roman"/>
                <w:color w:val="000000"/>
                <w:lang w:eastAsia="fr-FR"/>
              </w:rPr>
              <w:t xml:space="preserve"> ± 0.15</w:t>
            </w:r>
          </w:p>
        </w:tc>
        <w:tc>
          <w:tcPr>
            <w:tcW w:w="2122"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0.75</w:t>
            </w:r>
            <w:r w:rsidRPr="00A6531B">
              <w:rPr>
                <w:rFonts w:ascii="Times New Roman" w:eastAsia="Times New Roman" w:hAnsi="Times New Roman" w:cs="Times New Roman"/>
                <w:color w:val="000000"/>
                <w:vertAlign w:val="superscript"/>
                <w:lang w:eastAsia="fr-FR"/>
              </w:rPr>
              <w:t>c</w:t>
            </w:r>
            <w:r w:rsidRPr="00A6531B">
              <w:rPr>
                <w:rFonts w:ascii="Times New Roman" w:eastAsia="Times New Roman" w:hAnsi="Times New Roman" w:cs="Times New Roman"/>
                <w:color w:val="000000"/>
                <w:lang w:eastAsia="fr-FR"/>
              </w:rPr>
              <w:t xml:space="preserve"> ± 0.24</w:t>
            </w:r>
          </w:p>
        </w:tc>
      </w:tr>
      <w:tr w:rsidR="00A6531B" w:rsidRPr="00A6531B" w:rsidTr="00674367">
        <w:trPr>
          <w:cnfStyle w:val="000000100000"/>
          <w:trHeight w:val="374"/>
        </w:trPr>
        <w:tc>
          <w:tcPr>
            <w:cnfStyle w:val="001000000000"/>
            <w:tcW w:w="2060" w:type="dxa"/>
            <w:shd w:val="clear" w:color="auto" w:fill="auto"/>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T4</w:t>
            </w:r>
          </w:p>
        </w:tc>
        <w:tc>
          <w:tcPr>
            <w:tcW w:w="2335" w:type="dxa"/>
            <w:shd w:val="clear" w:color="auto" w:fill="auto"/>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0.67</w:t>
            </w:r>
            <w:r w:rsidRPr="00A6531B">
              <w:rPr>
                <w:rFonts w:ascii="Times New Roman" w:eastAsia="Times New Roman" w:hAnsi="Times New Roman" w:cs="Times New Roman"/>
                <w:color w:val="000000"/>
                <w:vertAlign w:val="superscript"/>
                <w:lang w:eastAsia="fr-FR"/>
              </w:rPr>
              <w:t>b</w:t>
            </w:r>
            <w:r w:rsidRPr="00A6531B">
              <w:rPr>
                <w:rFonts w:ascii="Times New Roman" w:eastAsia="Times New Roman" w:hAnsi="Times New Roman" w:cs="Times New Roman"/>
                <w:color w:val="000000"/>
                <w:lang w:eastAsia="fr-FR"/>
              </w:rPr>
              <w:t xml:space="preserve"> ± 0.14</w:t>
            </w:r>
          </w:p>
        </w:tc>
        <w:tc>
          <w:tcPr>
            <w:tcW w:w="2268" w:type="dxa"/>
            <w:shd w:val="clear" w:color="auto" w:fill="auto"/>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0.64</w:t>
            </w:r>
            <w:r w:rsidRPr="00A6531B">
              <w:rPr>
                <w:rFonts w:ascii="Times New Roman" w:eastAsia="Times New Roman" w:hAnsi="Times New Roman" w:cs="Times New Roman"/>
                <w:color w:val="000000"/>
                <w:vertAlign w:val="superscript"/>
                <w:lang w:eastAsia="fr-FR"/>
              </w:rPr>
              <w:t>ab</w:t>
            </w:r>
            <w:r w:rsidRPr="00A6531B">
              <w:rPr>
                <w:rFonts w:ascii="Times New Roman" w:eastAsia="Times New Roman" w:hAnsi="Times New Roman" w:cs="Times New Roman"/>
                <w:color w:val="000000"/>
                <w:lang w:eastAsia="fr-FR"/>
              </w:rPr>
              <w:t xml:space="preserve"> ± 0.21</w:t>
            </w:r>
          </w:p>
        </w:tc>
        <w:tc>
          <w:tcPr>
            <w:tcW w:w="2122" w:type="dxa"/>
            <w:shd w:val="clear" w:color="auto" w:fill="auto"/>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0.71</w:t>
            </w:r>
            <w:r w:rsidRPr="00A6531B">
              <w:rPr>
                <w:rFonts w:ascii="Times New Roman" w:eastAsia="Times New Roman" w:hAnsi="Times New Roman" w:cs="Times New Roman"/>
                <w:color w:val="000000"/>
                <w:vertAlign w:val="superscript"/>
                <w:lang w:eastAsia="fr-FR"/>
              </w:rPr>
              <w:t>ac</w:t>
            </w:r>
            <w:r w:rsidRPr="00A6531B">
              <w:rPr>
                <w:rFonts w:ascii="Times New Roman" w:eastAsia="Times New Roman" w:hAnsi="Times New Roman" w:cs="Times New Roman"/>
                <w:color w:val="000000"/>
                <w:lang w:eastAsia="fr-FR"/>
              </w:rPr>
              <w:t xml:space="preserve"> ± 0.19</w:t>
            </w:r>
          </w:p>
        </w:tc>
      </w:tr>
      <w:tr w:rsidR="00A6531B" w:rsidRPr="00A6531B" w:rsidTr="00A6531B">
        <w:trPr>
          <w:trHeight w:val="374"/>
        </w:trPr>
        <w:tc>
          <w:tcPr>
            <w:cnfStyle w:val="001000000000"/>
            <w:tcW w:w="2060" w:type="dxa"/>
            <w:shd w:val="clear" w:color="auto" w:fill="D9D9D9"/>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T5</w:t>
            </w:r>
          </w:p>
        </w:tc>
        <w:tc>
          <w:tcPr>
            <w:tcW w:w="2335"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0.60</w:t>
            </w:r>
            <w:r w:rsidRPr="00A6531B">
              <w:rPr>
                <w:rFonts w:ascii="Times New Roman" w:eastAsia="Times New Roman" w:hAnsi="Times New Roman" w:cs="Times New Roman"/>
                <w:color w:val="000000"/>
                <w:vertAlign w:val="superscript"/>
                <w:lang w:eastAsia="fr-FR"/>
              </w:rPr>
              <w:t>b</w:t>
            </w:r>
            <w:r w:rsidRPr="00A6531B">
              <w:rPr>
                <w:rFonts w:ascii="Times New Roman" w:eastAsia="Times New Roman" w:hAnsi="Times New Roman" w:cs="Times New Roman"/>
                <w:color w:val="000000"/>
                <w:lang w:eastAsia="fr-FR"/>
              </w:rPr>
              <w:t xml:space="preserve"> ± 0.15</w:t>
            </w:r>
          </w:p>
        </w:tc>
        <w:tc>
          <w:tcPr>
            <w:tcW w:w="2268"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0.64</w:t>
            </w:r>
            <w:r w:rsidRPr="00A6531B">
              <w:rPr>
                <w:rFonts w:ascii="Times New Roman" w:eastAsia="Times New Roman" w:hAnsi="Times New Roman" w:cs="Times New Roman"/>
                <w:color w:val="000000"/>
                <w:vertAlign w:val="superscript"/>
                <w:lang w:eastAsia="fr-FR"/>
              </w:rPr>
              <w:t>ab</w:t>
            </w:r>
            <w:r w:rsidRPr="00A6531B">
              <w:rPr>
                <w:rFonts w:ascii="Times New Roman" w:eastAsia="Times New Roman" w:hAnsi="Times New Roman" w:cs="Times New Roman"/>
                <w:color w:val="000000"/>
                <w:lang w:eastAsia="fr-FR"/>
              </w:rPr>
              <w:t xml:space="preserve"> ± 0.13</w:t>
            </w:r>
          </w:p>
        </w:tc>
        <w:tc>
          <w:tcPr>
            <w:tcW w:w="2122"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0.51</w:t>
            </w:r>
            <w:r w:rsidRPr="00A6531B">
              <w:rPr>
                <w:rFonts w:ascii="Times New Roman" w:eastAsia="Times New Roman" w:hAnsi="Times New Roman" w:cs="Times New Roman"/>
                <w:color w:val="000000"/>
                <w:vertAlign w:val="superscript"/>
                <w:lang w:eastAsia="fr-FR"/>
              </w:rPr>
              <w:t>b</w:t>
            </w:r>
            <w:r w:rsidRPr="00A6531B">
              <w:rPr>
                <w:rFonts w:ascii="Times New Roman" w:eastAsia="Times New Roman" w:hAnsi="Times New Roman" w:cs="Times New Roman"/>
                <w:color w:val="000000"/>
                <w:lang w:eastAsia="fr-FR"/>
              </w:rPr>
              <w:t xml:space="preserve"> ± 0.14</w:t>
            </w:r>
          </w:p>
        </w:tc>
      </w:tr>
      <w:tr w:rsidR="00A6531B" w:rsidRPr="00A6531B" w:rsidTr="00674367">
        <w:trPr>
          <w:cnfStyle w:val="000000100000"/>
          <w:trHeight w:val="374"/>
        </w:trPr>
        <w:tc>
          <w:tcPr>
            <w:cnfStyle w:val="001000000000"/>
            <w:tcW w:w="2060" w:type="dxa"/>
            <w:shd w:val="clear" w:color="auto" w:fill="auto"/>
            <w:hideMark/>
          </w:tcPr>
          <w:p w:rsidR="00A6531B" w:rsidRPr="00A6531B" w:rsidRDefault="00A6531B" w:rsidP="00A6531B">
            <w:pPr>
              <w:jc w:val="center"/>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T6</w:t>
            </w:r>
          </w:p>
        </w:tc>
        <w:tc>
          <w:tcPr>
            <w:tcW w:w="2335" w:type="dxa"/>
            <w:shd w:val="clear" w:color="auto" w:fill="auto"/>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0.60</w:t>
            </w:r>
            <w:r w:rsidRPr="00A6531B">
              <w:rPr>
                <w:rFonts w:ascii="Times New Roman" w:eastAsia="Times New Roman" w:hAnsi="Times New Roman" w:cs="Times New Roman"/>
                <w:color w:val="000000"/>
                <w:vertAlign w:val="superscript"/>
                <w:lang w:eastAsia="fr-FR"/>
              </w:rPr>
              <w:t>b</w:t>
            </w:r>
            <w:r w:rsidRPr="00A6531B">
              <w:rPr>
                <w:rFonts w:ascii="Times New Roman" w:eastAsia="Times New Roman" w:hAnsi="Times New Roman" w:cs="Times New Roman"/>
                <w:color w:val="000000"/>
                <w:lang w:eastAsia="fr-FR"/>
              </w:rPr>
              <w:t xml:space="preserve">  ± 0.10</w:t>
            </w:r>
          </w:p>
        </w:tc>
        <w:tc>
          <w:tcPr>
            <w:tcW w:w="2268" w:type="dxa"/>
            <w:shd w:val="clear" w:color="auto" w:fill="auto"/>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0.62</w:t>
            </w:r>
            <w:r w:rsidRPr="00A6531B">
              <w:rPr>
                <w:rFonts w:ascii="Times New Roman" w:eastAsia="Times New Roman" w:hAnsi="Times New Roman" w:cs="Times New Roman"/>
                <w:color w:val="000000"/>
                <w:vertAlign w:val="superscript"/>
                <w:lang w:eastAsia="fr-FR"/>
              </w:rPr>
              <w:t>ab</w:t>
            </w:r>
            <w:r w:rsidRPr="00A6531B">
              <w:rPr>
                <w:rFonts w:ascii="Times New Roman" w:eastAsia="Times New Roman" w:hAnsi="Times New Roman" w:cs="Times New Roman"/>
                <w:color w:val="000000"/>
                <w:lang w:eastAsia="fr-FR"/>
              </w:rPr>
              <w:t xml:space="preserve"> ± 0.21</w:t>
            </w:r>
          </w:p>
        </w:tc>
        <w:tc>
          <w:tcPr>
            <w:tcW w:w="2122" w:type="dxa"/>
            <w:shd w:val="clear" w:color="auto" w:fill="auto"/>
            <w:hideMark/>
          </w:tcPr>
          <w:p w:rsidR="00A6531B" w:rsidRPr="00A6531B" w:rsidRDefault="00A6531B" w:rsidP="00A6531B">
            <w:pPr>
              <w:jc w:val="center"/>
              <w:cnfStyle w:val="000000100000"/>
              <w:rPr>
                <w:rFonts w:ascii="Times New Roman" w:eastAsia="Times New Roman" w:hAnsi="Times New Roman" w:cs="Times New Roman"/>
                <w:color w:val="000000"/>
                <w:lang w:eastAsia="fr-FR"/>
              </w:rPr>
            </w:pPr>
            <w:r w:rsidRPr="00A6531B">
              <w:rPr>
                <w:rFonts w:ascii="Times New Roman" w:eastAsia="Times New Roman" w:hAnsi="Times New Roman" w:cs="Times New Roman"/>
                <w:color w:val="000000"/>
                <w:lang w:eastAsia="fr-FR"/>
              </w:rPr>
              <w:t>0.65</w:t>
            </w:r>
            <w:r w:rsidRPr="00A6531B">
              <w:rPr>
                <w:rFonts w:ascii="Times New Roman" w:eastAsia="Times New Roman" w:hAnsi="Times New Roman" w:cs="Times New Roman"/>
                <w:color w:val="000000"/>
                <w:vertAlign w:val="superscript"/>
                <w:lang w:eastAsia="fr-FR"/>
              </w:rPr>
              <w:t>bc</w:t>
            </w:r>
            <w:r w:rsidRPr="00A6531B">
              <w:rPr>
                <w:rFonts w:ascii="Times New Roman" w:eastAsia="Times New Roman" w:hAnsi="Times New Roman" w:cs="Times New Roman"/>
                <w:color w:val="000000"/>
                <w:lang w:eastAsia="fr-FR"/>
              </w:rPr>
              <w:t xml:space="preserve"> ± 0.22</w:t>
            </w:r>
          </w:p>
        </w:tc>
      </w:tr>
      <w:tr w:rsidR="00A6531B" w:rsidRPr="00A6531B" w:rsidTr="00A6531B">
        <w:trPr>
          <w:trHeight w:val="193"/>
        </w:trPr>
        <w:tc>
          <w:tcPr>
            <w:cnfStyle w:val="001000000000"/>
            <w:tcW w:w="2060" w:type="dxa"/>
            <w:shd w:val="clear" w:color="auto" w:fill="D9D9D9"/>
            <w:hideMark/>
          </w:tcPr>
          <w:p w:rsidR="00A6531B" w:rsidRPr="00A6531B" w:rsidRDefault="00A6531B" w:rsidP="00A6531B">
            <w:pPr>
              <w:jc w:val="center"/>
              <w:rPr>
                <w:rFonts w:ascii="Times New Roman" w:eastAsia="Times New Roman" w:hAnsi="Times New Roman" w:cs="Times New Roman"/>
                <w:i/>
                <w:iCs/>
                <w:color w:val="000000"/>
                <w:lang w:eastAsia="fr-FR"/>
              </w:rPr>
            </w:pPr>
            <w:proofErr w:type="spellStart"/>
            <w:r>
              <w:rPr>
                <w:rFonts w:ascii="Times New Roman" w:eastAsia="Times New Roman" w:hAnsi="Times New Roman" w:cs="Times New Roman"/>
                <w:i/>
                <w:iCs/>
                <w:color w:val="000000"/>
                <w:lang w:eastAsia="fr-FR"/>
              </w:rPr>
              <w:t>Probability</w:t>
            </w:r>
            <w:proofErr w:type="spellEnd"/>
          </w:p>
        </w:tc>
        <w:tc>
          <w:tcPr>
            <w:tcW w:w="2335"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b/>
                <w:bCs/>
                <w:color w:val="000000"/>
                <w:lang w:eastAsia="fr-FR"/>
              </w:rPr>
            </w:pPr>
            <w:r w:rsidRPr="00A6531B">
              <w:rPr>
                <w:rFonts w:ascii="Times New Roman" w:eastAsia="Times New Roman" w:hAnsi="Times New Roman" w:cs="Times New Roman"/>
                <w:b/>
                <w:bCs/>
                <w:color w:val="000000"/>
                <w:lang w:eastAsia="fr-FR"/>
              </w:rPr>
              <w:t>0.01</w:t>
            </w:r>
          </w:p>
        </w:tc>
        <w:tc>
          <w:tcPr>
            <w:tcW w:w="2268"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b/>
                <w:bCs/>
                <w:color w:val="000000"/>
                <w:lang w:eastAsia="fr-FR"/>
              </w:rPr>
            </w:pPr>
            <w:r w:rsidRPr="00A6531B">
              <w:rPr>
                <w:rFonts w:ascii="Times New Roman" w:eastAsia="Times New Roman" w:hAnsi="Times New Roman" w:cs="Times New Roman"/>
                <w:b/>
                <w:bCs/>
                <w:color w:val="000000"/>
                <w:lang w:eastAsia="fr-FR"/>
              </w:rPr>
              <w:t>0.011</w:t>
            </w:r>
          </w:p>
        </w:tc>
        <w:tc>
          <w:tcPr>
            <w:tcW w:w="2122" w:type="dxa"/>
            <w:shd w:val="clear" w:color="auto" w:fill="D9D9D9"/>
            <w:hideMark/>
          </w:tcPr>
          <w:p w:rsidR="00A6531B" w:rsidRPr="00A6531B" w:rsidRDefault="00A6531B" w:rsidP="00A6531B">
            <w:pPr>
              <w:jc w:val="center"/>
              <w:cnfStyle w:val="000000000000"/>
              <w:rPr>
                <w:rFonts w:ascii="Times New Roman" w:eastAsia="Times New Roman" w:hAnsi="Times New Roman" w:cs="Times New Roman"/>
                <w:b/>
                <w:bCs/>
                <w:color w:val="000000"/>
                <w:lang w:eastAsia="fr-FR"/>
              </w:rPr>
            </w:pPr>
            <w:r w:rsidRPr="00A6531B">
              <w:rPr>
                <w:rFonts w:ascii="Times New Roman" w:eastAsia="Times New Roman" w:hAnsi="Times New Roman" w:cs="Times New Roman"/>
                <w:b/>
                <w:bCs/>
                <w:color w:val="000000"/>
                <w:lang w:eastAsia="fr-FR"/>
              </w:rPr>
              <w:t>0.000007</w:t>
            </w:r>
          </w:p>
        </w:tc>
      </w:tr>
      <w:tr w:rsidR="00A6531B" w:rsidRPr="00A6531B" w:rsidTr="00A6531B">
        <w:trPr>
          <w:cnfStyle w:val="000000100000"/>
          <w:trHeight w:val="386"/>
        </w:trPr>
        <w:tc>
          <w:tcPr>
            <w:cnfStyle w:val="001000000000"/>
            <w:tcW w:w="2060" w:type="dxa"/>
            <w:shd w:val="clear" w:color="auto" w:fill="D9D9D9"/>
            <w:hideMark/>
          </w:tcPr>
          <w:p w:rsidR="00A6531B" w:rsidRPr="00A6531B" w:rsidRDefault="00A6531B" w:rsidP="00A6531B">
            <w:pPr>
              <w:jc w:val="center"/>
              <w:rPr>
                <w:rFonts w:ascii="Times New Roman" w:eastAsia="Times New Roman" w:hAnsi="Times New Roman" w:cs="Times New Roman"/>
                <w:i/>
                <w:iCs/>
                <w:color w:val="000000"/>
                <w:lang w:eastAsia="fr-FR"/>
              </w:rPr>
            </w:pPr>
            <w:proofErr w:type="spellStart"/>
            <w:r>
              <w:rPr>
                <w:rFonts w:ascii="Times New Roman" w:eastAsia="Times New Roman" w:hAnsi="Times New Roman" w:cs="Times New Roman"/>
                <w:i/>
                <w:iCs/>
                <w:color w:val="000000"/>
                <w:lang w:eastAsia="fr-FR"/>
              </w:rPr>
              <w:t>Significance</w:t>
            </w:r>
            <w:proofErr w:type="spellEnd"/>
          </w:p>
        </w:tc>
        <w:tc>
          <w:tcPr>
            <w:tcW w:w="2335" w:type="dxa"/>
            <w:shd w:val="clear" w:color="auto" w:fill="D9D9D9"/>
            <w:hideMark/>
          </w:tcPr>
          <w:p w:rsidR="00A6531B" w:rsidRPr="00A6531B" w:rsidRDefault="00A6531B" w:rsidP="00A6531B">
            <w:pPr>
              <w:jc w:val="center"/>
              <w:cnfStyle w:val="000000100000"/>
              <w:rPr>
                <w:rFonts w:ascii="Times New Roman" w:eastAsia="Times New Roman" w:hAnsi="Times New Roman" w:cs="Times New Roman"/>
                <w:b/>
                <w:bCs/>
                <w:color w:val="000000"/>
                <w:lang w:eastAsia="fr-FR"/>
              </w:rPr>
            </w:pPr>
            <w:r w:rsidRPr="00A6531B">
              <w:rPr>
                <w:rFonts w:ascii="Times New Roman" w:eastAsia="Times New Roman" w:hAnsi="Times New Roman" w:cs="Times New Roman"/>
                <w:b/>
                <w:bCs/>
                <w:color w:val="000000"/>
                <w:lang w:eastAsia="fr-FR"/>
              </w:rPr>
              <w:t>S</w:t>
            </w:r>
          </w:p>
        </w:tc>
        <w:tc>
          <w:tcPr>
            <w:tcW w:w="2268" w:type="dxa"/>
            <w:shd w:val="clear" w:color="auto" w:fill="D9D9D9"/>
            <w:hideMark/>
          </w:tcPr>
          <w:p w:rsidR="00A6531B" w:rsidRPr="00A6531B" w:rsidRDefault="00A6531B" w:rsidP="00A6531B">
            <w:pPr>
              <w:jc w:val="center"/>
              <w:cnfStyle w:val="000000100000"/>
              <w:rPr>
                <w:rFonts w:ascii="Times New Roman" w:eastAsia="Times New Roman" w:hAnsi="Times New Roman" w:cs="Times New Roman"/>
                <w:b/>
                <w:bCs/>
                <w:color w:val="000000"/>
                <w:lang w:eastAsia="fr-FR"/>
              </w:rPr>
            </w:pPr>
            <w:r w:rsidRPr="00A6531B">
              <w:rPr>
                <w:rFonts w:ascii="Times New Roman" w:eastAsia="Times New Roman" w:hAnsi="Times New Roman" w:cs="Times New Roman"/>
                <w:b/>
                <w:bCs/>
                <w:color w:val="000000"/>
                <w:lang w:eastAsia="fr-FR"/>
              </w:rPr>
              <w:t> S</w:t>
            </w:r>
          </w:p>
        </w:tc>
        <w:tc>
          <w:tcPr>
            <w:tcW w:w="2122" w:type="dxa"/>
            <w:shd w:val="clear" w:color="auto" w:fill="D9D9D9"/>
            <w:hideMark/>
          </w:tcPr>
          <w:p w:rsidR="00A6531B" w:rsidRPr="00A6531B" w:rsidRDefault="00A6531B" w:rsidP="00A6531B">
            <w:pPr>
              <w:jc w:val="center"/>
              <w:cnfStyle w:val="000000100000"/>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 V</w:t>
            </w:r>
            <w:r w:rsidRPr="00A6531B">
              <w:rPr>
                <w:rFonts w:ascii="Times New Roman" w:eastAsia="Times New Roman" w:hAnsi="Times New Roman" w:cs="Times New Roman"/>
                <w:b/>
                <w:bCs/>
                <w:color w:val="000000"/>
                <w:lang w:eastAsia="fr-FR"/>
              </w:rPr>
              <w:t>HS</w:t>
            </w:r>
          </w:p>
        </w:tc>
      </w:tr>
    </w:tbl>
    <w:p w:rsidR="00A6531B" w:rsidRPr="00A6531B" w:rsidRDefault="00A6531B" w:rsidP="00A6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val="fr-FR" w:eastAsia="fr-FR"/>
        </w:rPr>
      </w:pPr>
      <w:proofErr w:type="spellStart"/>
      <w:r w:rsidRPr="00A6531B">
        <w:rPr>
          <w:rFonts w:ascii="Times New Roman" w:eastAsia="Times New Roman" w:hAnsi="Times New Roman" w:cs="Times New Roman"/>
          <w:kern w:val="0"/>
          <w:sz w:val="20"/>
          <w:szCs w:val="20"/>
          <w:lang w:eastAsia="fr-FR"/>
        </w:rPr>
        <w:t>VHS</w:t>
      </w:r>
      <w:proofErr w:type="gramStart"/>
      <w:r w:rsidRPr="00A6531B">
        <w:rPr>
          <w:rFonts w:ascii="Times New Roman" w:eastAsia="Times New Roman" w:hAnsi="Times New Roman" w:cs="Times New Roman"/>
          <w:kern w:val="0"/>
          <w:sz w:val="20"/>
          <w:szCs w:val="20"/>
          <w:lang w:eastAsia="fr-FR"/>
        </w:rPr>
        <w:t>:very</w:t>
      </w:r>
      <w:proofErr w:type="spellEnd"/>
      <w:proofErr w:type="gramEnd"/>
      <w:r w:rsidRPr="00A6531B">
        <w:rPr>
          <w:rFonts w:ascii="Times New Roman" w:eastAsia="Times New Roman" w:hAnsi="Times New Roman" w:cs="Times New Roman"/>
          <w:kern w:val="0"/>
          <w:sz w:val="20"/>
          <w:szCs w:val="20"/>
          <w:lang w:eastAsia="fr-FR"/>
        </w:rPr>
        <w:t xml:space="preserve"> highly significant</w:t>
      </w:r>
    </w:p>
    <w:p w:rsidR="00A6531B" w:rsidRPr="00A6531B" w:rsidRDefault="00A6531B" w:rsidP="00A6531B">
      <w:pPr>
        <w:spacing w:before="160" w:after="120" w:line="360" w:lineRule="auto"/>
        <w:jc w:val="both"/>
        <w:rPr>
          <w:rFonts w:ascii="Times New Roman" w:eastAsia="Calibri" w:hAnsi="Times New Roman" w:cs="Times New Roman"/>
          <w:kern w:val="0"/>
          <w:szCs w:val="22"/>
          <w:lang w:val="fr-FR"/>
        </w:rPr>
      </w:pPr>
    </w:p>
    <w:p w:rsidR="007D687C" w:rsidRPr="00A47BBA" w:rsidRDefault="007D687C" w:rsidP="00A47BBA">
      <w:pPr>
        <w:spacing w:line="360" w:lineRule="auto"/>
        <w:jc w:val="both"/>
        <w:rPr>
          <w:rFonts w:ascii="Times New Roman" w:hAnsi="Times New Roman" w:cs="Times New Roman"/>
        </w:rPr>
      </w:pPr>
    </w:p>
    <w:p w:rsidR="00D01B3A" w:rsidRPr="00A47BBA" w:rsidRDefault="00A47BBA" w:rsidP="00A47BBA">
      <w:pPr>
        <w:spacing w:line="360" w:lineRule="auto"/>
        <w:jc w:val="both"/>
        <w:rPr>
          <w:rFonts w:ascii="Times New Roman" w:hAnsi="Times New Roman" w:cs="Times New Roman"/>
          <w:b/>
          <w:bCs/>
        </w:rPr>
      </w:pPr>
      <w:r w:rsidRPr="00A47BBA">
        <w:rPr>
          <w:rFonts w:ascii="Times New Roman" w:hAnsi="Times New Roman" w:cs="Times New Roman"/>
          <w:b/>
          <w:bCs/>
        </w:rPr>
        <w:t>Conclusion</w:t>
      </w:r>
    </w:p>
    <w:p w:rsidR="00A47BBA" w:rsidRDefault="00A47BBA" w:rsidP="00A47BBA">
      <w:pPr>
        <w:spacing w:line="360" w:lineRule="auto"/>
        <w:jc w:val="both"/>
        <w:rPr>
          <w:rFonts w:ascii="Times New Roman" w:hAnsi="Times New Roman" w:cs="Times New Roman"/>
          <w:lang/>
        </w:rPr>
      </w:pPr>
      <w:r w:rsidRPr="00A47BBA">
        <w:rPr>
          <w:rFonts w:ascii="Times New Roman" w:hAnsi="Times New Roman" w:cs="Times New Roman"/>
          <w:lang/>
        </w:rPr>
        <w:t xml:space="preserve">The results of this study show that fertilization, whether organic or mineral, did not have a significant protective effect against infections, even though NPK treatments resulted in lower disease severity compared to other treatments. The high incidence and severity observed reflect the pathogen's strong aggressiveness under high humidity conditions. </w:t>
      </w:r>
      <w:proofErr w:type="spellStart"/>
      <w:r w:rsidRPr="00A47BBA">
        <w:rPr>
          <w:rFonts w:ascii="Times New Roman" w:hAnsi="Times New Roman" w:cs="Times New Roman"/>
          <w:lang/>
        </w:rPr>
        <w:t>Uncomposted</w:t>
      </w:r>
      <w:proofErr w:type="spellEnd"/>
      <w:r w:rsidRPr="00A47BBA">
        <w:rPr>
          <w:rFonts w:ascii="Times New Roman" w:hAnsi="Times New Roman" w:cs="Times New Roman"/>
          <w:lang/>
        </w:rPr>
        <w:t xml:space="preserve"> organic matter inputs even appear to have exacerbated the severity of infections, likely due to excess available nitrogen promoting rapid vegetative growth at the expense of tissue resistance. The results as a whole highlight the need for an integrated approach combining stabilized organic amendments, water management and varietal selection to improve chili pepper health in </w:t>
      </w:r>
      <w:proofErr w:type="spellStart"/>
      <w:r w:rsidRPr="00A47BBA">
        <w:rPr>
          <w:rFonts w:ascii="Times New Roman" w:hAnsi="Times New Roman" w:cs="Times New Roman"/>
          <w:lang/>
        </w:rPr>
        <w:t>agroecological</w:t>
      </w:r>
      <w:proofErr w:type="spellEnd"/>
      <w:r w:rsidRPr="00A47BBA">
        <w:rPr>
          <w:rFonts w:ascii="Times New Roman" w:hAnsi="Times New Roman" w:cs="Times New Roman"/>
          <w:lang/>
        </w:rPr>
        <w:t xml:space="preserve"> production systems in Burkina Faso.</w:t>
      </w:r>
    </w:p>
    <w:p w:rsidR="004247F8" w:rsidRPr="009B1248" w:rsidRDefault="004247F8" w:rsidP="004247F8">
      <w:pPr>
        <w:rPr>
          <w:rFonts w:ascii="Times New Roman" w:hAnsi="Times New Roman" w:cs="Times New Roman"/>
          <w:b/>
        </w:rPr>
      </w:pPr>
      <w:r w:rsidRPr="009B1248">
        <w:rPr>
          <w:rFonts w:ascii="Times New Roman" w:hAnsi="Times New Roman" w:cs="Times New Roman"/>
          <w:b/>
        </w:rPr>
        <w:t>Disclaimer (Artificial intelligence)</w:t>
      </w:r>
    </w:p>
    <w:p w:rsidR="004247F8" w:rsidRPr="00A6531B" w:rsidRDefault="004247F8" w:rsidP="004247F8">
      <w:pPr>
        <w:rPr>
          <w:rFonts w:ascii="Times New Roman" w:hAnsi="Times New Roman" w:cs="Times New Roman"/>
        </w:rPr>
      </w:pPr>
      <w:r w:rsidRPr="00A6531B">
        <w:rPr>
          <w:rFonts w:ascii="Times New Roman" w:hAnsi="Times New Roman" w:cs="Times New Roman"/>
        </w:rPr>
        <w:t>Author(s) hereby declare that NO generative AI technologies such as Large Language Models (</w:t>
      </w:r>
      <w:proofErr w:type="spellStart"/>
      <w:r w:rsidRPr="00A6531B">
        <w:rPr>
          <w:rFonts w:ascii="Times New Roman" w:hAnsi="Times New Roman" w:cs="Times New Roman"/>
        </w:rPr>
        <w:t>ChatGPT</w:t>
      </w:r>
      <w:proofErr w:type="spellEnd"/>
      <w:r w:rsidRPr="00A6531B">
        <w:rPr>
          <w:rFonts w:ascii="Times New Roman" w:hAnsi="Times New Roman" w:cs="Times New Roman"/>
        </w:rPr>
        <w:t xml:space="preserve">, COPILOT, etc.) and text-to-image generators have been used during the writing or editing of this manuscript. </w:t>
      </w:r>
    </w:p>
    <w:p w:rsidR="004247F8" w:rsidRDefault="004247F8" w:rsidP="00A47BBA">
      <w:pPr>
        <w:spacing w:line="360" w:lineRule="auto"/>
        <w:jc w:val="both"/>
        <w:rPr>
          <w:rFonts w:ascii="Times New Roman" w:hAnsi="Times New Roman" w:cs="Times New Roman"/>
          <w:lang/>
        </w:rPr>
      </w:pPr>
    </w:p>
    <w:p w:rsidR="005B2E39" w:rsidRDefault="005B2E39" w:rsidP="00A47BBA">
      <w:pPr>
        <w:spacing w:line="360" w:lineRule="auto"/>
        <w:jc w:val="both"/>
        <w:rPr>
          <w:rFonts w:ascii="Times New Roman" w:hAnsi="Times New Roman" w:cs="Times New Roman"/>
          <w:lang/>
        </w:rPr>
      </w:pPr>
    </w:p>
    <w:p w:rsidR="005B2E39" w:rsidRDefault="005B2E39" w:rsidP="00A47BBA">
      <w:pPr>
        <w:spacing w:line="360" w:lineRule="auto"/>
        <w:jc w:val="both"/>
        <w:rPr>
          <w:rFonts w:ascii="Times New Roman" w:hAnsi="Times New Roman" w:cs="Times New Roman"/>
          <w:lang/>
        </w:rPr>
      </w:pPr>
    </w:p>
    <w:p w:rsidR="005B2E39" w:rsidRDefault="005B2E39" w:rsidP="00A47BBA">
      <w:pPr>
        <w:spacing w:line="360" w:lineRule="auto"/>
        <w:jc w:val="both"/>
        <w:rPr>
          <w:rFonts w:ascii="Times New Roman" w:hAnsi="Times New Roman" w:cs="Times New Roman"/>
          <w:lang/>
        </w:rPr>
      </w:pPr>
    </w:p>
    <w:p w:rsidR="00B7467B" w:rsidRPr="00C97D8C" w:rsidRDefault="00DE0555" w:rsidP="00A47BBA">
      <w:pPr>
        <w:spacing w:line="360" w:lineRule="auto"/>
        <w:jc w:val="both"/>
        <w:rPr>
          <w:rFonts w:ascii="Times New Roman" w:hAnsi="Times New Roman" w:cs="Times New Roman"/>
          <w:b/>
          <w:bCs/>
        </w:rPr>
      </w:pPr>
      <w:r w:rsidRPr="00DE0555">
        <w:rPr>
          <w:rFonts w:ascii="Times New Roman" w:hAnsi="Times New Roman" w:cs="Times New Roman"/>
          <w:b/>
          <w:bCs/>
          <w:lang/>
        </w:rPr>
        <w:t>Bibliographical</w:t>
      </w:r>
      <w:r w:rsidR="00634C32">
        <w:rPr>
          <w:rFonts w:ascii="Times New Roman" w:hAnsi="Times New Roman" w:cs="Times New Roman"/>
          <w:b/>
          <w:bCs/>
          <w:lang/>
        </w:rPr>
        <w:t xml:space="preserve"> </w:t>
      </w:r>
      <w:r w:rsidRPr="00DE0555">
        <w:rPr>
          <w:rFonts w:ascii="Times New Roman" w:hAnsi="Times New Roman" w:cs="Times New Roman"/>
          <w:b/>
          <w:bCs/>
          <w:lang/>
        </w:rPr>
        <w:t>references</w:t>
      </w:r>
    </w:p>
    <w:p w:rsidR="00B7467B" w:rsidRPr="003C7399" w:rsidRDefault="00B7467B" w:rsidP="003C7399">
      <w:pPr>
        <w:pStyle w:val="ListParagraph"/>
        <w:numPr>
          <w:ilvl w:val="0"/>
          <w:numId w:val="15"/>
        </w:numPr>
        <w:spacing w:line="360" w:lineRule="auto"/>
        <w:jc w:val="both"/>
        <w:rPr>
          <w:rFonts w:ascii="Times New Roman" w:eastAsia="Calibri" w:hAnsi="Times New Roman" w:cs="Times New Roman"/>
          <w:kern w:val="0"/>
          <w:szCs w:val="22"/>
        </w:rPr>
      </w:pPr>
      <w:proofErr w:type="spellStart"/>
      <w:r w:rsidRPr="003C7399">
        <w:rPr>
          <w:rFonts w:ascii="Times New Roman" w:eastAsia="Calibri" w:hAnsi="Times New Roman" w:cs="Times New Roman"/>
          <w:b/>
          <w:bCs/>
          <w:kern w:val="0"/>
          <w:szCs w:val="22"/>
        </w:rPr>
        <w:t>Agbodjato</w:t>
      </w:r>
      <w:proofErr w:type="spellEnd"/>
      <w:r w:rsidRPr="003C7399">
        <w:rPr>
          <w:rFonts w:ascii="Times New Roman" w:eastAsia="Calibri" w:hAnsi="Times New Roman" w:cs="Times New Roman"/>
          <w:b/>
          <w:bCs/>
          <w:kern w:val="0"/>
          <w:szCs w:val="22"/>
        </w:rPr>
        <w:t xml:space="preserve">, N.A., </w:t>
      </w:r>
      <w:proofErr w:type="spellStart"/>
      <w:r w:rsidRPr="003C7399">
        <w:rPr>
          <w:rFonts w:ascii="Times New Roman" w:eastAsia="Calibri" w:hAnsi="Times New Roman" w:cs="Times New Roman"/>
          <w:b/>
          <w:bCs/>
          <w:kern w:val="0"/>
          <w:szCs w:val="22"/>
        </w:rPr>
        <w:t>Noumavo</w:t>
      </w:r>
      <w:proofErr w:type="spellEnd"/>
      <w:r w:rsidRPr="003C7399">
        <w:rPr>
          <w:rFonts w:ascii="Times New Roman" w:eastAsia="Calibri" w:hAnsi="Times New Roman" w:cs="Times New Roman"/>
          <w:b/>
          <w:bCs/>
          <w:kern w:val="0"/>
          <w:szCs w:val="22"/>
        </w:rPr>
        <w:t xml:space="preserve">, P.A., </w:t>
      </w:r>
      <w:proofErr w:type="spellStart"/>
      <w:r w:rsidRPr="003C7399">
        <w:rPr>
          <w:rFonts w:ascii="Times New Roman" w:eastAsia="Calibri" w:hAnsi="Times New Roman" w:cs="Times New Roman"/>
          <w:b/>
          <w:bCs/>
          <w:kern w:val="0"/>
          <w:szCs w:val="22"/>
        </w:rPr>
        <w:t>Agossou</w:t>
      </w:r>
      <w:proofErr w:type="spellEnd"/>
      <w:r w:rsidRPr="003C7399">
        <w:rPr>
          <w:rFonts w:ascii="Times New Roman" w:eastAsia="Calibri" w:hAnsi="Times New Roman" w:cs="Times New Roman"/>
          <w:b/>
          <w:bCs/>
          <w:kern w:val="0"/>
          <w:szCs w:val="22"/>
        </w:rPr>
        <w:t xml:space="preserve">, M., </w:t>
      </w:r>
      <w:proofErr w:type="spellStart"/>
      <w:r w:rsidRPr="003C7399">
        <w:rPr>
          <w:rFonts w:ascii="Times New Roman" w:eastAsia="Calibri" w:hAnsi="Times New Roman" w:cs="Times New Roman"/>
          <w:b/>
          <w:bCs/>
          <w:kern w:val="0"/>
          <w:szCs w:val="22"/>
        </w:rPr>
        <w:t>Houngnandan</w:t>
      </w:r>
      <w:proofErr w:type="spellEnd"/>
      <w:r w:rsidRPr="003C7399">
        <w:rPr>
          <w:rFonts w:ascii="Times New Roman" w:eastAsia="Calibri" w:hAnsi="Times New Roman" w:cs="Times New Roman"/>
          <w:b/>
          <w:bCs/>
          <w:kern w:val="0"/>
          <w:szCs w:val="22"/>
        </w:rPr>
        <w:t>, P., Baba-</w:t>
      </w:r>
      <w:proofErr w:type="spellStart"/>
      <w:r w:rsidRPr="003C7399">
        <w:rPr>
          <w:rFonts w:ascii="Times New Roman" w:eastAsia="Calibri" w:hAnsi="Times New Roman" w:cs="Times New Roman"/>
          <w:b/>
          <w:bCs/>
          <w:kern w:val="0"/>
          <w:szCs w:val="22"/>
        </w:rPr>
        <w:t>Moussa</w:t>
      </w:r>
      <w:proofErr w:type="spellEnd"/>
      <w:r w:rsidRPr="003C7399">
        <w:rPr>
          <w:rFonts w:ascii="Times New Roman" w:eastAsia="Calibri" w:hAnsi="Times New Roman" w:cs="Times New Roman"/>
          <w:b/>
          <w:bCs/>
          <w:kern w:val="0"/>
          <w:szCs w:val="22"/>
        </w:rPr>
        <w:t xml:space="preserve">, L., </w:t>
      </w:r>
      <w:r w:rsidR="000D6572"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2018</w:t>
      </w:r>
      <w:r w:rsidR="000D6572"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w:t>
      </w:r>
      <w:r w:rsidRPr="003C7399">
        <w:rPr>
          <w:rFonts w:ascii="Times New Roman" w:eastAsia="Calibri" w:hAnsi="Times New Roman" w:cs="Times New Roman"/>
          <w:kern w:val="0"/>
          <w:szCs w:val="22"/>
        </w:rPr>
        <w:t xml:space="preserve"> </w:t>
      </w:r>
      <w:r w:rsidRPr="003C7399">
        <w:rPr>
          <w:rFonts w:ascii="Times New Roman" w:eastAsia="Calibri" w:hAnsi="Times New Roman" w:cs="Times New Roman"/>
          <w:kern w:val="0"/>
          <w:szCs w:val="22"/>
          <w:lang w:val="fr-FR"/>
        </w:rPr>
        <w:t xml:space="preserve">Effets des </w:t>
      </w:r>
      <w:proofErr w:type="spellStart"/>
      <w:r w:rsidRPr="003C7399">
        <w:rPr>
          <w:rFonts w:ascii="Times New Roman" w:eastAsia="Calibri" w:hAnsi="Times New Roman" w:cs="Times New Roman"/>
          <w:kern w:val="0"/>
          <w:szCs w:val="22"/>
          <w:lang w:val="fr-FR"/>
        </w:rPr>
        <w:t>biofertilisants</w:t>
      </w:r>
      <w:proofErr w:type="spellEnd"/>
      <w:r w:rsidRPr="003C7399">
        <w:rPr>
          <w:rFonts w:ascii="Times New Roman" w:eastAsia="Calibri" w:hAnsi="Times New Roman" w:cs="Times New Roman"/>
          <w:kern w:val="0"/>
          <w:szCs w:val="22"/>
          <w:lang w:val="fr-FR"/>
        </w:rPr>
        <w:t xml:space="preserve"> à base de </w:t>
      </w:r>
      <w:proofErr w:type="spellStart"/>
      <w:r w:rsidRPr="003C7399">
        <w:rPr>
          <w:rFonts w:ascii="Times New Roman" w:eastAsia="Calibri" w:hAnsi="Times New Roman" w:cs="Times New Roman"/>
          <w:i/>
          <w:iCs/>
          <w:kern w:val="0"/>
          <w:szCs w:val="22"/>
          <w:lang w:val="fr-FR"/>
        </w:rPr>
        <w:t>Trichoderma</w:t>
      </w:r>
      <w:proofErr w:type="spellEnd"/>
      <w:r w:rsidRPr="003C7399">
        <w:rPr>
          <w:rFonts w:ascii="Times New Roman" w:eastAsia="Calibri" w:hAnsi="Times New Roman" w:cs="Times New Roman"/>
          <w:kern w:val="0"/>
          <w:szCs w:val="22"/>
          <w:lang w:val="fr-FR"/>
        </w:rPr>
        <w:t xml:space="preserve"> </w:t>
      </w:r>
      <w:proofErr w:type="spellStart"/>
      <w:r w:rsidRPr="003C7399">
        <w:rPr>
          <w:rFonts w:ascii="Times New Roman" w:eastAsia="Calibri" w:hAnsi="Times New Roman" w:cs="Times New Roman"/>
          <w:kern w:val="0"/>
          <w:szCs w:val="22"/>
          <w:lang w:val="fr-FR"/>
        </w:rPr>
        <w:t>spp</w:t>
      </w:r>
      <w:proofErr w:type="spellEnd"/>
      <w:r w:rsidRPr="003C7399">
        <w:rPr>
          <w:rFonts w:ascii="Times New Roman" w:eastAsia="Calibri" w:hAnsi="Times New Roman" w:cs="Times New Roman"/>
          <w:kern w:val="0"/>
          <w:szCs w:val="22"/>
          <w:lang w:val="fr-FR"/>
        </w:rPr>
        <w:t xml:space="preserve">. et PGPR sur la croissance du maïs au Bénin. </w:t>
      </w:r>
      <w:r w:rsidRPr="003C7399">
        <w:rPr>
          <w:rFonts w:ascii="Times New Roman" w:eastAsia="Calibri" w:hAnsi="Times New Roman" w:cs="Times New Roman"/>
          <w:i/>
          <w:iCs/>
          <w:kern w:val="0"/>
          <w:szCs w:val="22"/>
        </w:rPr>
        <w:t>Journal of Applied Biosciences.</w:t>
      </w:r>
      <w:r w:rsidRPr="003C7399">
        <w:rPr>
          <w:rFonts w:ascii="Times New Roman" w:eastAsia="Calibri" w:hAnsi="Times New Roman" w:cs="Times New Roman"/>
          <w:kern w:val="0"/>
          <w:szCs w:val="22"/>
        </w:rPr>
        <w:t xml:space="preserve"> 127, 12753–12765.</w:t>
      </w:r>
    </w:p>
    <w:p w:rsidR="00C25C90" w:rsidRPr="003C7399" w:rsidRDefault="00C25C90" w:rsidP="003C7399">
      <w:pPr>
        <w:pStyle w:val="ListParagraph"/>
        <w:numPr>
          <w:ilvl w:val="0"/>
          <w:numId w:val="15"/>
        </w:numPr>
        <w:spacing w:line="360" w:lineRule="auto"/>
        <w:jc w:val="both"/>
        <w:rPr>
          <w:rFonts w:ascii="Times New Roman" w:eastAsia="Calibri" w:hAnsi="Times New Roman" w:cs="Times New Roman"/>
          <w:kern w:val="0"/>
          <w:szCs w:val="22"/>
        </w:rPr>
      </w:pPr>
      <w:proofErr w:type="spellStart"/>
      <w:r w:rsidRPr="003C7399">
        <w:rPr>
          <w:rFonts w:ascii="Times New Roman" w:eastAsia="Calibri" w:hAnsi="Times New Roman" w:cs="Times New Roman"/>
          <w:b/>
          <w:bCs/>
          <w:kern w:val="0"/>
          <w:szCs w:val="22"/>
        </w:rPr>
        <w:t>Agrios</w:t>
      </w:r>
      <w:proofErr w:type="spellEnd"/>
      <w:r w:rsidRPr="003C7399">
        <w:rPr>
          <w:rFonts w:ascii="Times New Roman" w:eastAsia="Calibri" w:hAnsi="Times New Roman" w:cs="Times New Roman"/>
          <w:b/>
          <w:bCs/>
          <w:kern w:val="0"/>
          <w:szCs w:val="22"/>
        </w:rPr>
        <w:t xml:space="preserve">, G.N., </w:t>
      </w:r>
      <w:r w:rsidR="000D6572"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2005</w:t>
      </w:r>
      <w:r w:rsidR="000D6572"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w:t>
      </w:r>
      <w:r w:rsidRPr="003C7399">
        <w:rPr>
          <w:rFonts w:ascii="Times New Roman" w:eastAsia="Calibri" w:hAnsi="Times New Roman" w:cs="Times New Roman"/>
          <w:kern w:val="0"/>
          <w:szCs w:val="22"/>
        </w:rPr>
        <w:t xml:space="preserve"> Plant Pathology, 5th edition, </w:t>
      </w:r>
      <w:r w:rsidRPr="003C7399">
        <w:rPr>
          <w:rFonts w:ascii="Times New Roman" w:eastAsia="Calibri" w:hAnsi="Times New Roman" w:cs="Times New Roman"/>
          <w:i/>
          <w:iCs/>
          <w:kern w:val="0"/>
          <w:szCs w:val="22"/>
        </w:rPr>
        <w:t>Elsevier Academic Press</w:t>
      </w:r>
      <w:r w:rsidRPr="003C7399">
        <w:rPr>
          <w:rFonts w:ascii="Times New Roman" w:eastAsia="Calibri" w:hAnsi="Times New Roman" w:cs="Times New Roman"/>
          <w:kern w:val="0"/>
          <w:szCs w:val="22"/>
        </w:rPr>
        <w:t>. Amsterdam.</w:t>
      </w:r>
      <w:r w:rsidR="008B0501">
        <w:rPr>
          <w:rFonts w:ascii="Times New Roman" w:eastAsia="Calibri" w:hAnsi="Times New Roman" w:cs="Times New Roman"/>
          <w:kern w:val="0"/>
          <w:szCs w:val="22"/>
        </w:rPr>
        <w:t xml:space="preserve"> </w:t>
      </w:r>
      <w:hyperlink r:id="rId10" w:history="1">
        <w:r w:rsidR="008B0501" w:rsidRPr="002E14D1">
          <w:rPr>
            <w:rStyle w:val="Hyperlink"/>
            <w:rFonts w:ascii="Times New Roman" w:eastAsia="Calibri" w:hAnsi="Times New Roman" w:cs="Times New Roman"/>
            <w:kern w:val="0"/>
            <w:szCs w:val="22"/>
          </w:rPr>
          <w:t>https://www.elsevier.com/books/plant-pathology/agrios/978-0-12-044565-3</w:t>
        </w:r>
      </w:hyperlink>
      <w:r w:rsidR="008B0501">
        <w:rPr>
          <w:rFonts w:ascii="Times New Roman" w:eastAsia="Calibri" w:hAnsi="Times New Roman" w:cs="Times New Roman"/>
          <w:kern w:val="0"/>
          <w:szCs w:val="22"/>
        </w:rPr>
        <w:t xml:space="preserve"> </w:t>
      </w:r>
    </w:p>
    <w:p w:rsidR="00C25C90" w:rsidRPr="00B7467B" w:rsidRDefault="00C25C90" w:rsidP="00B7467B">
      <w:pPr>
        <w:spacing w:line="360" w:lineRule="auto"/>
        <w:jc w:val="both"/>
        <w:rPr>
          <w:rFonts w:ascii="Times New Roman" w:eastAsia="Calibri" w:hAnsi="Times New Roman" w:cs="Times New Roman"/>
          <w:kern w:val="0"/>
          <w:szCs w:val="22"/>
        </w:rPr>
      </w:pPr>
    </w:p>
    <w:p w:rsidR="008B0501" w:rsidRPr="008B0501" w:rsidRDefault="00B477F2" w:rsidP="003C7399">
      <w:pPr>
        <w:pStyle w:val="ListParagraph"/>
        <w:numPr>
          <w:ilvl w:val="0"/>
          <w:numId w:val="15"/>
        </w:numPr>
        <w:spacing w:line="360" w:lineRule="auto"/>
        <w:jc w:val="both"/>
        <w:rPr>
          <w:rFonts w:ascii="Times New Roman" w:eastAsia="Calibri" w:hAnsi="Times New Roman" w:cs="Times New Roman"/>
          <w:kern w:val="0"/>
          <w:szCs w:val="22"/>
        </w:rPr>
      </w:pPr>
      <w:r w:rsidRPr="008B0501">
        <w:rPr>
          <w:rFonts w:ascii="Times New Roman" w:eastAsia="Calibri" w:hAnsi="Times New Roman" w:cs="Times New Roman"/>
          <w:b/>
          <w:bCs/>
          <w:kern w:val="0"/>
          <w:szCs w:val="22"/>
        </w:rPr>
        <w:t xml:space="preserve">Ball, M.E.E., Wright, L.P., Wilson, K., Richmond, H., Cummings, R., Smyth, S., Davison, M., Forbes, K., Thompson, J. and Bryson, P., </w:t>
      </w:r>
      <w:r w:rsidR="00C97D8C" w:rsidRPr="008B0501">
        <w:rPr>
          <w:rFonts w:ascii="Times New Roman" w:eastAsia="Calibri" w:hAnsi="Times New Roman" w:cs="Times New Roman"/>
          <w:b/>
          <w:bCs/>
          <w:kern w:val="0"/>
          <w:szCs w:val="22"/>
        </w:rPr>
        <w:t>(</w:t>
      </w:r>
      <w:r w:rsidRPr="008B0501">
        <w:rPr>
          <w:rFonts w:ascii="Times New Roman" w:eastAsia="Calibri" w:hAnsi="Times New Roman" w:cs="Times New Roman"/>
          <w:b/>
          <w:bCs/>
          <w:kern w:val="0"/>
          <w:szCs w:val="22"/>
        </w:rPr>
        <w:t>2024</w:t>
      </w:r>
      <w:r w:rsidR="00C97D8C" w:rsidRPr="008B0501">
        <w:rPr>
          <w:rFonts w:ascii="Times New Roman" w:eastAsia="Calibri" w:hAnsi="Times New Roman" w:cs="Times New Roman"/>
          <w:b/>
          <w:bCs/>
          <w:kern w:val="0"/>
          <w:szCs w:val="22"/>
        </w:rPr>
        <w:t>)</w:t>
      </w:r>
      <w:r w:rsidRPr="008B0501">
        <w:rPr>
          <w:rFonts w:ascii="Times New Roman" w:eastAsia="Calibri" w:hAnsi="Times New Roman" w:cs="Times New Roman"/>
          <w:b/>
          <w:bCs/>
          <w:kern w:val="0"/>
          <w:szCs w:val="22"/>
        </w:rPr>
        <w:t>.</w:t>
      </w:r>
      <w:r w:rsidRPr="008B0501">
        <w:rPr>
          <w:rFonts w:ascii="Times New Roman" w:eastAsia="Calibri" w:hAnsi="Times New Roman" w:cs="Times New Roman"/>
          <w:kern w:val="0"/>
          <w:szCs w:val="22"/>
        </w:rPr>
        <w:t xml:space="preserve"> </w:t>
      </w:r>
      <w:r w:rsidRPr="008B0501">
        <w:rPr>
          <w:rFonts w:ascii="Times New Roman" w:eastAsia="Calibri" w:hAnsi="Times New Roman" w:cs="Times New Roman"/>
          <w:i/>
          <w:iCs/>
          <w:kern w:val="0"/>
          <w:szCs w:val="22"/>
        </w:rPr>
        <w:t>The Nutrient Content of Litter and Manure from Different Poultry Systems—Updating and Establishing the Nutrient Profile. Sustainability</w:t>
      </w:r>
      <w:r w:rsidRPr="008B0501">
        <w:rPr>
          <w:rFonts w:ascii="Times New Roman" w:eastAsia="Calibri" w:hAnsi="Times New Roman" w:cs="Times New Roman"/>
          <w:kern w:val="0"/>
          <w:szCs w:val="22"/>
        </w:rPr>
        <w:t xml:space="preserve">. 16(15), p.6633. </w:t>
      </w:r>
      <w:hyperlink r:id="rId11" w:history="1">
        <w:r w:rsidR="008B0501" w:rsidRPr="002E14D1">
          <w:rPr>
            <w:rStyle w:val="Hyperlink"/>
          </w:rPr>
          <w:t>https://doi.org/10.3390/su16156633</w:t>
        </w:r>
      </w:hyperlink>
      <w:r w:rsidR="008B0501">
        <w:t xml:space="preserve"> </w:t>
      </w:r>
    </w:p>
    <w:p w:rsidR="008B0501" w:rsidRPr="008B0501" w:rsidRDefault="008B0501" w:rsidP="008B0501">
      <w:pPr>
        <w:pStyle w:val="ListParagraph"/>
        <w:rPr>
          <w:rFonts w:ascii="Times New Roman" w:eastAsia="Calibri" w:hAnsi="Times New Roman" w:cs="Times New Roman"/>
          <w:b/>
          <w:bCs/>
          <w:kern w:val="0"/>
          <w:szCs w:val="22"/>
        </w:rPr>
      </w:pPr>
    </w:p>
    <w:p w:rsidR="00C25C90" w:rsidRPr="008B0501" w:rsidRDefault="00C25C90" w:rsidP="003C7399">
      <w:pPr>
        <w:pStyle w:val="ListParagraph"/>
        <w:numPr>
          <w:ilvl w:val="0"/>
          <w:numId w:val="15"/>
        </w:numPr>
        <w:spacing w:line="360" w:lineRule="auto"/>
        <w:jc w:val="both"/>
        <w:rPr>
          <w:rFonts w:ascii="Times New Roman" w:eastAsia="Calibri" w:hAnsi="Times New Roman" w:cs="Times New Roman"/>
          <w:kern w:val="0"/>
          <w:szCs w:val="22"/>
        </w:rPr>
      </w:pPr>
      <w:r w:rsidRPr="008B0501">
        <w:rPr>
          <w:rFonts w:ascii="Times New Roman" w:eastAsia="Calibri" w:hAnsi="Times New Roman" w:cs="Times New Roman"/>
          <w:b/>
          <w:bCs/>
          <w:kern w:val="0"/>
          <w:szCs w:val="22"/>
        </w:rPr>
        <w:t xml:space="preserve">Barnett, H.L., Hunter, B.B., </w:t>
      </w:r>
      <w:r w:rsidR="00C97D8C" w:rsidRPr="008B0501">
        <w:rPr>
          <w:rFonts w:ascii="Times New Roman" w:eastAsia="Calibri" w:hAnsi="Times New Roman" w:cs="Times New Roman"/>
          <w:b/>
          <w:bCs/>
          <w:kern w:val="0"/>
          <w:szCs w:val="22"/>
        </w:rPr>
        <w:t>(</w:t>
      </w:r>
      <w:r w:rsidRPr="008B0501">
        <w:rPr>
          <w:rFonts w:ascii="Times New Roman" w:eastAsia="Calibri" w:hAnsi="Times New Roman" w:cs="Times New Roman"/>
          <w:b/>
          <w:bCs/>
          <w:kern w:val="0"/>
          <w:szCs w:val="22"/>
        </w:rPr>
        <w:t>1987</w:t>
      </w:r>
      <w:r w:rsidR="00C97D8C" w:rsidRPr="008B0501">
        <w:rPr>
          <w:rFonts w:ascii="Times New Roman" w:eastAsia="Calibri" w:hAnsi="Times New Roman" w:cs="Times New Roman"/>
          <w:b/>
          <w:bCs/>
          <w:kern w:val="0"/>
          <w:szCs w:val="22"/>
        </w:rPr>
        <w:t>)</w:t>
      </w:r>
      <w:r w:rsidRPr="008B0501">
        <w:rPr>
          <w:rFonts w:ascii="Times New Roman" w:eastAsia="Calibri" w:hAnsi="Times New Roman" w:cs="Times New Roman"/>
          <w:b/>
          <w:bCs/>
          <w:kern w:val="0"/>
          <w:szCs w:val="22"/>
        </w:rPr>
        <w:t xml:space="preserve">. </w:t>
      </w:r>
      <w:r w:rsidRPr="008B0501">
        <w:rPr>
          <w:rFonts w:ascii="Times New Roman" w:eastAsia="Calibri" w:hAnsi="Times New Roman" w:cs="Times New Roman"/>
          <w:kern w:val="0"/>
          <w:szCs w:val="22"/>
        </w:rPr>
        <w:t xml:space="preserve">Illustrated Genera of Imperfect Fungi, 4th edition </w:t>
      </w:r>
      <w:r w:rsidRPr="008B0501">
        <w:rPr>
          <w:rFonts w:ascii="Times New Roman" w:eastAsia="Calibri" w:hAnsi="Times New Roman" w:cs="Times New Roman"/>
          <w:i/>
          <w:iCs/>
          <w:kern w:val="0"/>
          <w:szCs w:val="22"/>
        </w:rPr>
        <w:t>Macmillan Publishing Company</w:t>
      </w:r>
      <w:r w:rsidRPr="008B0501">
        <w:rPr>
          <w:rFonts w:ascii="Times New Roman" w:eastAsia="Calibri" w:hAnsi="Times New Roman" w:cs="Times New Roman"/>
          <w:kern w:val="0"/>
          <w:szCs w:val="22"/>
        </w:rPr>
        <w:t>. New York, USA, 218 p.</w:t>
      </w:r>
      <w:r w:rsidR="008B0501">
        <w:rPr>
          <w:rFonts w:ascii="Times New Roman" w:eastAsia="Calibri" w:hAnsi="Times New Roman" w:cs="Times New Roman"/>
          <w:kern w:val="0"/>
          <w:szCs w:val="22"/>
        </w:rPr>
        <w:t xml:space="preserve"> </w:t>
      </w:r>
      <w:hyperlink r:id="rId12" w:history="1">
        <w:r w:rsidR="008B0501" w:rsidRPr="002E14D1">
          <w:rPr>
            <w:rStyle w:val="Hyperlink"/>
            <w:rFonts w:ascii="Times New Roman" w:eastAsia="Calibri" w:hAnsi="Times New Roman" w:cs="Times New Roman"/>
            <w:kern w:val="0"/>
            <w:szCs w:val="22"/>
          </w:rPr>
          <w:t>https://www.apsnet.org/apsstore/products/Pages/41922.aspx</w:t>
        </w:r>
      </w:hyperlink>
      <w:r w:rsidR="008B0501">
        <w:rPr>
          <w:rFonts w:ascii="Times New Roman" w:eastAsia="Calibri" w:hAnsi="Times New Roman" w:cs="Times New Roman"/>
          <w:b/>
          <w:bCs/>
          <w:kern w:val="0"/>
          <w:szCs w:val="22"/>
        </w:rPr>
        <w:t xml:space="preserve"> </w:t>
      </w:r>
    </w:p>
    <w:p w:rsidR="00C25C90" w:rsidRPr="00B477F2" w:rsidRDefault="00C25C90" w:rsidP="00B477F2">
      <w:pPr>
        <w:spacing w:line="360" w:lineRule="auto"/>
        <w:jc w:val="both"/>
        <w:rPr>
          <w:rFonts w:ascii="Times New Roman" w:eastAsia="Calibri" w:hAnsi="Times New Roman" w:cs="Times New Roman"/>
          <w:kern w:val="0"/>
          <w:szCs w:val="22"/>
        </w:rPr>
      </w:pPr>
    </w:p>
    <w:p w:rsidR="00B7467B" w:rsidRPr="003C7399" w:rsidRDefault="00B477F2" w:rsidP="003C7399">
      <w:pPr>
        <w:pStyle w:val="ListParagraph"/>
        <w:numPr>
          <w:ilvl w:val="0"/>
          <w:numId w:val="15"/>
        </w:numPr>
        <w:spacing w:line="360" w:lineRule="auto"/>
        <w:jc w:val="both"/>
        <w:rPr>
          <w:rFonts w:ascii="Times New Roman" w:eastAsia="Calibri" w:hAnsi="Times New Roman" w:cs="Times New Roman"/>
          <w:kern w:val="0"/>
          <w:szCs w:val="22"/>
        </w:rPr>
      </w:pPr>
      <w:r w:rsidRPr="003C7399">
        <w:rPr>
          <w:rFonts w:ascii="Times New Roman" w:eastAsia="Calibri" w:hAnsi="Times New Roman" w:cs="Times New Roman"/>
          <w:b/>
          <w:bCs/>
          <w:kern w:val="0"/>
          <w:szCs w:val="22"/>
        </w:rPr>
        <w:t xml:space="preserve">Cooke, B.M., Jones, D.G., Kaye, B.  (Eds.), </w:t>
      </w:r>
      <w:r w:rsidR="00C97D8C"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2006</w:t>
      </w:r>
      <w:r w:rsidR="00C97D8C" w:rsidRPr="003C7399">
        <w:rPr>
          <w:rFonts w:ascii="Times New Roman" w:eastAsia="Calibri" w:hAnsi="Times New Roman" w:cs="Times New Roman"/>
          <w:b/>
          <w:bCs/>
          <w:kern w:val="0"/>
          <w:szCs w:val="22"/>
        </w:rPr>
        <w:t>)</w:t>
      </w:r>
      <w:r w:rsidRPr="003C7399">
        <w:rPr>
          <w:rFonts w:ascii="Times New Roman" w:eastAsia="Calibri" w:hAnsi="Times New Roman" w:cs="Times New Roman"/>
          <w:b/>
          <w:bCs/>
          <w:kern w:val="0"/>
          <w:szCs w:val="22"/>
        </w:rPr>
        <w:t>.</w:t>
      </w:r>
      <w:r w:rsidRPr="003C7399">
        <w:rPr>
          <w:rFonts w:ascii="Times New Roman" w:eastAsia="Calibri" w:hAnsi="Times New Roman" w:cs="Times New Roman"/>
          <w:kern w:val="0"/>
          <w:szCs w:val="22"/>
        </w:rPr>
        <w:t xml:space="preserve"> The Epidemiology of Plant Diseases, Disease Assessment and Yield Loss. </w:t>
      </w:r>
      <w:r w:rsidRPr="003C7399">
        <w:rPr>
          <w:rFonts w:ascii="Times New Roman" w:eastAsia="Calibri" w:hAnsi="Times New Roman" w:cs="Times New Roman"/>
          <w:i/>
          <w:iCs/>
          <w:kern w:val="0"/>
          <w:szCs w:val="22"/>
        </w:rPr>
        <w:t>Springer Netherlands</w:t>
      </w:r>
      <w:r w:rsidRPr="003C7399">
        <w:rPr>
          <w:rFonts w:ascii="Times New Roman" w:eastAsia="Calibri" w:hAnsi="Times New Roman" w:cs="Times New Roman"/>
          <w:kern w:val="0"/>
          <w:szCs w:val="22"/>
        </w:rPr>
        <w:t>. Dordrecht, Netherlands 568 p.</w:t>
      </w:r>
      <w:r w:rsidR="00F8498F">
        <w:rPr>
          <w:rFonts w:ascii="Times New Roman" w:eastAsia="Calibri" w:hAnsi="Times New Roman" w:cs="Times New Roman"/>
          <w:kern w:val="0"/>
          <w:szCs w:val="22"/>
        </w:rPr>
        <w:t xml:space="preserve"> </w:t>
      </w:r>
      <w:hyperlink r:id="rId13" w:history="1">
        <w:r w:rsidR="00F8498F" w:rsidRPr="002E14D1">
          <w:rPr>
            <w:rStyle w:val="Hyperlink"/>
            <w:rFonts w:ascii="Times New Roman" w:eastAsia="Calibri" w:hAnsi="Times New Roman" w:cs="Times New Roman"/>
            <w:kern w:val="0"/>
            <w:szCs w:val="22"/>
          </w:rPr>
          <w:t>https://doi.org/10.1007/1-4020-4581-6</w:t>
        </w:r>
      </w:hyperlink>
      <w:r w:rsidR="00F8498F">
        <w:rPr>
          <w:rFonts w:ascii="Times New Roman" w:eastAsia="Calibri" w:hAnsi="Times New Roman" w:cs="Times New Roman"/>
          <w:kern w:val="0"/>
          <w:szCs w:val="22"/>
        </w:rPr>
        <w:t xml:space="preserve"> </w:t>
      </w:r>
    </w:p>
    <w:p w:rsidR="00A47BBA" w:rsidRPr="003C7399" w:rsidRDefault="00E9630C" w:rsidP="003C7399">
      <w:pPr>
        <w:pStyle w:val="ListParagraph"/>
        <w:numPr>
          <w:ilvl w:val="0"/>
          <w:numId w:val="15"/>
        </w:numPr>
        <w:spacing w:line="360" w:lineRule="auto"/>
        <w:jc w:val="both"/>
        <w:rPr>
          <w:rFonts w:ascii="Times New Roman" w:hAnsi="Times New Roman" w:cs="Times New Roman"/>
          <w:lang w:val="fr-FR"/>
        </w:rPr>
      </w:pPr>
      <w:r w:rsidRPr="003C7399">
        <w:rPr>
          <w:rFonts w:ascii="Times New Roman" w:eastAsia="Calibri" w:hAnsi="Times New Roman" w:cs="Times New Roman"/>
          <w:b/>
          <w:kern w:val="0"/>
          <w:szCs w:val="22"/>
        </w:rPr>
        <w:t xml:space="preserve">FAO, </w:t>
      </w:r>
      <w:r w:rsidRPr="003C7399">
        <w:rPr>
          <w:rFonts w:ascii="Times New Roman" w:eastAsia="Calibri" w:hAnsi="Times New Roman" w:cs="Times New Roman"/>
          <w:b/>
          <w:kern w:val="0"/>
        </w:rPr>
        <w:t>Food and Agriculture Organization of the United Nations</w:t>
      </w:r>
      <w:r w:rsidRPr="003C7399">
        <w:rPr>
          <w:rFonts w:ascii="Times New Roman" w:eastAsia="Calibri" w:hAnsi="Times New Roman" w:cs="Times New Roman"/>
          <w:b/>
          <w:kern w:val="0"/>
          <w:szCs w:val="22"/>
        </w:rPr>
        <w:t>, (2014).</w:t>
      </w:r>
      <w:r w:rsidRPr="003C7399">
        <w:rPr>
          <w:rFonts w:ascii="Times New Roman" w:eastAsia="Calibri" w:hAnsi="Times New Roman" w:cs="Times New Roman"/>
          <w:kern w:val="0"/>
          <w:szCs w:val="22"/>
        </w:rPr>
        <w:t xml:space="preserve"> </w:t>
      </w:r>
      <w:r w:rsidRPr="003C7399">
        <w:rPr>
          <w:rFonts w:ascii="Times New Roman" w:eastAsia="Calibri" w:hAnsi="Times New Roman" w:cs="Times New Roman"/>
          <w:i/>
          <w:iCs/>
          <w:kern w:val="0"/>
          <w:szCs w:val="22"/>
          <w:lang w:val="fr-FR"/>
        </w:rPr>
        <w:t>Enquête nationale sur les statistiques agricoles au Burkina Faso – Rapport final</w:t>
      </w:r>
      <w:r w:rsidRPr="003C7399">
        <w:rPr>
          <w:rFonts w:ascii="Times New Roman" w:eastAsia="Calibri" w:hAnsi="Times New Roman" w:cs="Times New Roman"/>
          <w:kern w:val="0"/>
          <w:szCs w:val="22"/>
          <w:lang w:val="fr-FR"/>
        </w:rPr>
        <w:t xml:space="preserve">. </w:t>
      </w:r>
      <w:r w:rsidRPr="003C7399">
        <w:rPr>
          <w:rFonts w:ascii="Times New Roman" w:eastAsia="Calibri" w:hAnsi="Times New Roman" w:cs="Times New Roman"/>
          <w:i/>
          <w:iCs/>
          <w:kern w:val="0"/>
          <w:szCs w:val="22"/>
          <w:lang w:val="fr-FR"/>
        </w:rPr>
        <w:t>FAO</w:t>
      </w:r>
      <w:r w:rsidRPr="003C7399">
        <w:rPr>
          <w:rFonts w:ascii="Times New Roman" w:eastAsia="Calibri" w:hAnsi="Times New Roman" w:cs="Times New Roman"/>
          <w:kern w:val="0"/>
          <w:szCs w:val="22"/>
          <w:lang w:val="fr-FR"/>
        </w:rPr>
        <w:t xml:space="preserve">. Rome, </w:t>
      </w:r>
      <w:hyperlink r:id="rId14" w:tgtFrame="_new" w:history="1">
        <w:r w:rsidRPr="003C7399">
          <w:rPr>
            <w:rFonts w:ascii="Times New Roman" w:eastAsia="Calibri" w:hAnsi="Times New Roman" w:cs="Times New Roman"/>
            <w:color w:val="0563C1"/>
            <w:kern w:val="0"/>
            <w:u w:val="single"/>
            <w:lang w:val="fr-FR"/>
          </w:rPr>
          <w:t>https://www.fao.org/faostat/</w:t>
        </w:r>
      </w:hyperlink>
    </w:p>
    <w:p w:rsidR="00B7467B" w:rsidRPr="003C7399" w:rsidRDefault="00B7467B" w:rsidP="003C7399">
      <w:pPr>
        <w:pStyle w:val="ListParagraph"/>
        <w:numPr>
          <w:ilvl w:val="0"/>
          <w:numId w:val="15"/>
        </w:numPr>
        <w:spacing w:after="0" w:line="360" w:lineRule="auto"/>
        <w:rPr>
          <w:rFonts w:ascii="Times New Roman" w:eastAsia="SimSun" w:hAnsi="Times New Roman" w:cs="Times New Roman"/>
          <w:kern w:val="0"/>
          <w:lang w:val="fr-FR" w:eastAsia="zh-CN"/>
        </w:rPr>
      </w:pPr>
      <w:proofErr w:type="spellStart"/>
      <w:r w:rsidRPr="003C7399">
        <w:rPr>
          <w:rFonts w:ascii="Times New Roman" w:eastAsia="SimSun" w:hAnsi="Times New Roman" w:cs="Times New Roman"/>
          <w:b/>
          <w:bCs/>
          <w:kern w:val="0"/>
          <w:lang w:eastAsia="zh-CN"/>
        </w:rPr>
        <w:t>Igiehon</w:t>
      </w:r>
      <w:proofErr w:type="spellEnd"/>
      <w:r w:rsidRPr="003C7399">
        <w:rPr>
          <w:rFonts w:ascii="Times New Roman" w:eastAsia="SimSun" w:hAnsi="Times New Roman" w:cs="Times New Roman"/>
          <w:b/>
          <w:bCs/>
          <w:kern w:val="0"/>
          <w:lang w:eastAsia="zh-CN"/>
        </w:rPr>
        <w:t xml:space="preserve">, N.O., </w:t>
      </w:r>
      <w:proofErr w:type="spellStart"/>
      <w:r w:rsidRPr="003C7399">
        <w:rPr>
          <w:rFonts w:ascii="Times New Roman" w:eastAsia="SimSun" w:hAnsi="Times New Roman" w:cs="Times New Roman"/>
          <w:b/>
          <w:bCs/>
          <w:kern w:val="0"/>
          <w:lang w:eastAsia="zh-CN"/>
        </w:rPr>
        <w:t>Babalola</w:t>
      </w:r>
      <w:proofErr w:type="spellEnd"/>
      <w:r w:rsidRPr="003C7399">
        <w:rPr>
          <w:rFonts w:ascii="Times New Roman" w:eastAsia="SimSun" w:hAnsi="Times New Roman" w:cs="Times New Roman"/>
          <w:b/>
          <w:bCs/>
          <w:kern w:val="0"/>
          <w:lang w:eastAsia="zh-CN"/>
        </w:rPr>
        <w:t xml:space="preserve">, O.O., </w:t>
      </w:r>
      <w:r w:rsidR="00C97D8C" w:rsidRPr="003C7399">
        <w:rPr>
          <w:rFonts w:ascii="Times New Roman" w:eastAsia="SimSun" w:hAnsi="Times New Roman" w:cs="Times New Roman"/>
          <w:b/>
          <w:bCs/>
          <w:kern w:val="0"/>
          <w:lang w:eastAsia="zh-CN"/>
        </w:rPr>
        <w:t>(</w:t>
      </w:r>
      <w:r w:rsidRPr="003C7399">
        <w:rPr>
          <w:rFonts w:ascii="Times New Roman" w:eastAsia="SimSun" w:hAnsi="Times New Roman" w:cs="Times New Roman"/>
          <w:b/>
          <w:bCs/>
          <w:kern w:val="0"/>
          <w:lang w:eastAsia="zh-CN"/>
        </w:rPr>
        <w:t>2017</w:t>
      </w:r>
      <w:r w:rsidR="00C97D8C" w:rsidRPr="003C7399">
        <w:rPr>
          <w:rFonts w:ascii="Times New Roman" w:eastAsia="SimSun" w:hAnsi="Times New Roman" w:cs="Times New Roman"/>
          <w:b/>
          <w:bCs/>
          <w:kern w:val="0"/>
          <w:lang w:eastAsia="zh-CN"/>
        </w:rPr>
        <w:t>)</w:t>
      </w:r>
      <w:r w:rsidRPr="003C7399">
        <w:rPr>
          <w:rFonts w:ascii="Times New Roman" w:eastAsia="SimSun" w:hAnsi="Times New Roman" w:cs="Times New Roman"/>
          <w:b/>
          <w:bCs/>
          <w:kern w:val="0"/>
          <w:lang w:eastAsia="zh-CN"/>
        </w:rPr>
        <w:t>.</w:t>
      </w:r>
      <w:r w:rsidRPr="003C7399">
        <w:rPr>
          <w:rFonts w:ascii="Times New Roman" w:eastAsia="SimSun" w:hAnsi="Times New Roman" w:cs="Times New Roman"/>
          <w:kern w:val="0"/>
          <w:lang w:eastAsia="zh-CN"/>
        </w:rPr>
        <w:t xml:space="preserve"> </w:t>
      </w:r>
      <w:proofErr w:type="spellStart"/>
      <w:r w:rsidRPr="003C7399">
        <w:rPr>
          <w:rFonts w:ascii="Times New Roman" w:eastAsia="SimSun" w:hAnsi="Times New Roman" w:cs="Times New Roman"/>
          <w:kern w:val="0"/>
          <w:lang w:eastAsia="zh-CN"/>
        </w:rPr>
        <w:t>Biofertilizers</w:t>
      </w:r>
      <w:proofErr w:type="spellEnd"/>
      <w:r w:rsidRPr="003C7399">
        <w:rPr>
          <w:rFonts w:ascii="Times New Roman" w:eastAsia="SimSun" w:hAnsi="Times New Roman" w:cs="Times New Roman"/>
          <w:kern w:val="0"/>
          <w:lang w:eastAsia="zh-CN"/>
        </w:rPr>
        <w:t xml:space="preserve"> and sustainable agriculture: Exploring </w:t>
      </w:r>
      <w:proofErr w:type="spellStart"/>
      <w:r w:rsidRPr="003C7399">
        <w:rPr>
          <w:rFonts w:ascii="Times New Roman" w:eastAsia="SimSun" w:hAnsi="Times New Roman" w:cs="Times New Roman"/>
          <w:kern w:val="0"/>
          <w:lang w:eastAsia="zh-CN"/>
        </w:rPr>
        <w:t>arbuscular</w:t>
      </w:r>
      <w:proofErr w:type="spellEnd"/>
      <w:r w:rsidRPr="003C7399">
        <w:rPr>
          <w:rFonts w:ascii="Times New Roman" w:eastAsia="SimSun" w:hAnsi="Times New Roman" w:cs="Times New Roman"/>
          <w:kern w:val="0"/>
          <w:lang w:eastAsia="zh-CN"/>
        </w:rPr>
        <w:t xml:space="preserve"> </w:t>
      </w:r>
      <w:proofErr w:type="spellStart"/>
      <w:r w:rsidRPr="003C7399">
        <w:rPr>
          <w:rFonts w:ascii="Times New Roman" w:eastAsia="SimSun" w:hAnsi="Times New Roman" w:cs="Times New Roman"/>
          <w:kern w:val="0"/>
          <w:lang w:eastAsia="zh-CN"/>
        </w:rPr>
        <w:t>mycorrhizal</w:t>
      </w:r>
      <w:proofErr w:type="spellEnd"/>
      <w:r w:rsidRPr="003C7399">
        <w:rPr>
          <w:rFonts w:ascii="Times New Roman" w:eastAsia="SimSun" w:hAnsi="Times New Roman" w:cs="Times New Roman"/>
          <w:kern w:val="0"/>
          <w:lang w:eastAsia="zh-CN"/>
        </w:rPr>
        <w:t xml:space="preserve"> fungi. </w:t>
      </w:r>
      <w:proofErr w:type="spellStart"/>
      <w:r w:rsidRPr="003C7399">
        <w:rPr>
          <w:rFonts w:ascii="Times New Roman" w:eastAsia="SimSun" w:hAnsi="Times New Roman" w:cs="Times New Roman"/>
          <w:i/>
          <w:iCs/>
          <w:kern w:val="0"/>
          <w:lang w:val="fr-FR" w:eastAsia="zh-CN"/>
        </w:rPr>
        <w:t>Applied</w:t>
      </w:r>
      <w:proofErr w:type="spellEnd"/>
      <w:r w:rsidRPr="003C7399">
        <w:rPr>
          <w:rFonts w:ascii="Times New Roman" w:eastAsia="SimSun" w:hAnsi="Times New Roman" w:cs="Times New Roman"/>
          <w:i/>
          <w:iCs/>
          <w:kern w:val="0"/>
          <w:lang w:val="fr-FR" w:eastAsia="zh-CN"/>
        </w:rPr>
        <w:t xml:space="preserve"> </w:t>
      </w:r>
      <w:proofErr w:type="spellStart"/>
      <w:r w:rsidRPr="003C7399">
        <w:rPr>
          <w:rFonts w:ascii="Times New Roman" w:eastAsia="SimSun" w:hAnsi="Times New Roman" w:cs="Times New Roman"/>
          <w:i/>
          <w:iCs/>
          <w:kern w:val="0"/>
          <w:lang w:val="fr-FR" w:eastAsia="zh-CN"/>
        </w:rPr>
        <w:t>Microbiology</w:t>
      </w:r>
      <w:proofErr w:type="spellEnd"/>
      <w:r w:rsidRPr="003C7399">
        <w:rPr>
          <w:rFonts w:ascii="Times New Roman" w:eastAsia="SimSun" w:hAnsi="Times New Roman" w:cs="Times New Roman"/>
          <w:i/>
          <w:iCs/>
          <w:kern w:val="0"/>
          <w:lang w:val="fr-FR" w:eastAsia="zh-CN"/>
        </w:rPr>
        <w:t xml:space="preserve"> and </w:t>
      </w:r>
      <w:proofErr w:type="spellStart"/>
      <w:r w:rsidRPr="003C7399">
        <w:rPr>
          <w:rFonts w:ascii="Times New Roman" w:eastAsia="SimSun" w:hAnsi="Times New Roman" w:cs="Times New Roman"/>
          <w:i/>
          <w:iCs/>
          <w:kern w:val="0"/>
          <w:lang w:val="fr-FR" w:eastAsia="zh-CN"/>
        </w:rPr>
        <w:t>Biotechnology</w:t>
      </w:r>
      <w:proofErr w:type="spellEnd"/>
      <w:r w:rsidRPr="003C7399">
        <w:rPr>
          <w:rFonts w:ascii="Times New Roman" w:eastAsia="SimSun" w:hAnsi="Times New Roman" w:cs="Times New Roman"/>
          <w:i/>
          <w:iCs/>
          <w:kern w:val="0"/>
          <w:lang w:val="fr-FR" w:eastAsia="zh-CN"/>
        </w:rPr>
        <w:t>.</w:t>
      </w:r>
      <w:r w:rsidRPr="003C7399">
        <w:rPr>
          <w:rFonts w:ascii="Times New Roman" w:eastAsia="SimSun" w:hAnsi="Times New Roman" w:cs="Times New Roman"/>
          <w:kern w:val="0"/>
          <w:lang w:val="fr-FR" w:eastAsia="zh-CN"/>
        </w:rPr>
        <w:t xml:space="preserve"> 101, 4871–4881.</w:t>
      </w:r>
      <w:r w:rsidR="00F8498F">
        <w:rPr>
          <w:rFonts w:ascii="Times New Roman" w:eastAsia="SimSun" w:hAnsi="Times New Roman" w:cs="Times New Roman"/>
          <w:kern w:val="0"/>
          <w:lang w:val="fr-FR" w:eastAsia="zh-CN"/>
        </w:rPr>
        <w:t xml:space="preserve"> </w:t>
      </w:r>
      <w:hyperlink r:id="rId15" w:history="1">
        <w:r w:rsidR="008B0501" w:rsidRPr="002E14D1">
          <w:rPr>
            <w:rStyle w:val="Hyperlink"/>
          </w:rPr>
          <w:t>https://doi.org/10.1007/s00253-017-8344-z</w:t>
        </w:r>
      </w:hyperlink>
      <w:r w:rsidR="008B0501">
        <w:t xml:space="preserve"> </w:t>
      </w:r>
    </w:p>
    <w:p w:rsidR="00B7467B" w:rsidRPr="003C7399" w:rsidRDefault="00B7467B" w:rsidP="003C7399">
      <w:pPr>
        <w:pStyle w:val="ListParagraph"/>
        <w:numPr>
          <w:ilvl w:val="0"/>
          <w:numId w:val="15"/>
        </w:numPr>
        <w:spacing w:after="0" w:line="360" w:lineRule="auto"/>
        <w:rPr>
          <w:rFonts w:ascii="Times New Roman" w:eastAsia="SimSun" w:hAnsi="Times New Roman" w:cs="Times New Roman"/>
          <w:kern w:val="0"/>
          <w:lang w:val="fr-FR" w:eastAsia="zh-CN"/>
        </w:rPr>
      </w:pPr>
      <w:r w:rsidRPr="003C7399">
        <w:rPr>
          <w:rFonts w:ascii="Times New Roman" w:eastAsia="SimSun" w:hAnsi="Times New Roman" w:cs="Times New Roman"/>
          <w:b/>
          <w:bCs/>
          <w:kern w:val="0"/>
          <w:lang w:val="fr-FR" w:eastAsia="zh-CN"/>
        </w:rPr>
        <w:lastRenderedPageBreak/>
        <w:t xml:space="preserve">INERA, Institut de l’Environnement et de Recherches Agricoles, </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2019</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kern w:val="0"/>
          <w:lang w:val="fr-FR" w:eastAsia="zh-CN"/>
        </w:rPr>
        <w:t xml:space="preserve"> Caractéristiques pédologiques des principales zones </w:t>
      </w:r>
      <w:proofErr w:type="spellStart"/>
      <w:r w:rsidRPr="003C7399">
        <w:rPr>
          <w:rFonts w:ascii="Times New Roman" w:eastAsia="SimSun" w:hAnsi="Times New Roman" w:cs="Times New Roman"/>
          <w:kern w:val="0"/>
          <w:lang w:val="fr-FR" w:eastAsia="zh-CN"/>
        </w:rPr>
        <w:t>agroécologiques</w:t>
      </w:r>
      <w:proofErr w:type="spellEnd"/>
      <w:r w:rsidRPr="003C7399">
        <w:rPr>
          <w:rFonts w:ascii="Times New Roman" w:eastAsia="SimSun" w:hAnsi="Times New Roman" w:cs="Times New Roman"/>
          <w:kern w:val="0"/>
          <w:lang w:val="fr-FR" w:eastAsia="zh-CN"/>
        </w:rPr>
        <w:t xml:space="preserve"> du Burkina Faso, </w:t>
      </w:r>
      <w:r w:rsidRPr="003C7399">
        <w:rPr>
          <w:rFonts w:ascii="Times New Roman" w:eastAsia="SimSun" w:hAnsi="Times New Roman" w:cs="Times New Roman"/>
          <w:i/>
          <w:iCs/>
          <w:kern w:val="0"/>
          <w:lang w:val="fr-FR" w:eastAsia="zh-CN"/>
        </w:rPr>
        <w:t>INERA</w:t>
      </w:r>
      <w:r w:rsidRPr="003C7399">
        <w:rPr>
          <w:rFonts w:ascii="Times New Roman" w:eastAsia="SimSun" w:hAnsi="Times New Roman" w:cs="Times New Roman"/>
          <w:kern w:val="0"/>
          <w:lang w:val="fr-FR" w:eastAsia="zh-CN"/>
        </w:rPr>
        <w:t>. Ouagadougou.</w:t>
      </w:r>
    </w:p>
    <w:p w:rsidR="00B7467B" w:rsidRPr="003C7399" w:rsidRDefault="00B7467B" w:rsidP="003C7399">
      <w:pPr>
        <w:pStyle w:val="ListParagraph"/>
        <w:numPr>
          <w:ilvl w:val="0"/>
          <w:numId w:val="15"/>
        </w:numPr>
        <w:spacing w:after="0" w:line="360" w:lineRule="auto"/>
        <w:rPr>
          <w:rFonts w:ascii="Times New Roman" w:eastAsia="SimSun" w:hAnsi="Times New Roman" w:cs="Times New Roman"/>
          <w:kern w:val="0"/>
          <w:lang w:val="fr-FR" w:eastAsia="zh-CN"/>
        </w:rPr>
      </w:pPr>
      <w:r w:rsidRPr="003C7399">
        <w:rPr>
          <w:rFonts w:ascii="Times New Roman" w:eastAsia="SimSun" w:hAnsi="Times New Roman" w:cs="Times New Roman"/>
          <w:b/>
          <w:bCs/>
          <w:kern w:val="0"/>
          <w:lang w:val="fr-FR" w:eastAsia="zh-CN"/>
        </w:rPr>
        <w:t xml:space="preserve">INSD, Institut National de la Statistique et de la Démographie, </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2022</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kern w:val="0"/>
          <w:lang w:val="fr-FR" w:eastAsia="zh-CN"/>
        </w:rPr>
        <w:t xml:space="preserve"> Annuaire statistique de la production agricole, </w:t>
      </w:r>
      <w:r w:rsidRPr="003C7399">
        <w:rPr>
          <w:rFonts w:ascii="Times New Roman" w:eastAsia="SimSun" w:hAnsi="Times New Roman" w:cs="Times New Roman"/>
          <w:i/>
          <w:iCs/>
          <w:kern w:val="0"/>
          <w:lang w:val="fr-FR" w:eastAsia="zh-CN"/>
        </w:rPr>
        <w:t>INSD</w:t>
      </w:r>
      <w:r w:rsidRPr="003C7399">
        <w:rPr>
          <w:rFonts w:ascii="Times New Roman" w:eastAsia="SimSun" w:hAnsi="Times New Roman" w:cs="Times New Roman"/>
          <w:kern w:val="0"/>
          <w:lang w:val="fr-FR" w:eastAsia="zh-CN"/>
        </w:rPr>
        <w:t>. Ouagadougou, 232 p.</w:t>
      </w:r>
      <w:r w:rsidR="008B0501">
        <w:rPr>
          <w:rFonts w:ascii="Times New Roman" w:eastAsia="SimSun" w:hAnsi="Times New Roman" w:cs="Times New Roman"/>
          <w:kern w:val="0"/>
          <w:lang w:val="fr-FR" w:eastAsia="zh-CN"/>
        </w:rPr>
        <w:t xml:space="preserve"> </w:t>
      </w:r>
      <w:hyperlink r:id="rId16" w:history="1">
        <w:r w:rsidR="008B0501" w:rsidRPr="002E14D1">
          <w:rPr>
            <w:rStyle w:val="Hyperlink"/>
            <w:rFonts w:ascii="Times New Roman" w:eastAsia="SimSun" w:hAnsi="Times New Roman" w:cs="Times New Roman"/>
            <w:kern w:val="0"/>
            <w:lang w:val="fr-FR" w:eastAsia="zh-CN"/>
          </w:rPr>
          <w:t>https://www.insd.bf/annuaires-statistiques-nationaux/</w:t>
        </w:r>
      </w:hyperlink>
      <w:r w:rsidR="008B0501">
        <w:rPr>
          <w:rFonts w:ascii="Times New Roman" w:eastAsia="SimSun" w:hAnsi="Times New Roman" w:cs="Times New Roman"/>
          <w:kern w:val="0"/>
          <w:lang w:val="fr-FR" w:eastAsia="zh-CN"/>
        </w:rPr>
        <w:t xml:space="preserve"> </w:t>
      </w:r>
    </w:p>
    <w:p w:rsidR="00C25C90" w:rsidRPr="003C7399" w:rsidRDefault="00C25C90" w:rsidP="003C7399">
      <w:pPr>
        <w:pStyle w:val="ListParagraph"/>
        <w:numPr>
          <w:ilvl w:val="0"/>
          <w:numId w:val="15"/>
        </w:numPr>
        <w:spacing w:after="0" w:line="360" w:lineRule="auto"/>
        <w:rPr>
          <w:rFonts w:ascii="Times New Roman" w:eastAsia="SimSun" w:hAnsi="Times New Roman" w:cs="Times New Roman"/>
          <w:kern w:val="0"/>
          <w:lang w:val="fr-FR" w:eastAsia="zh-CN"/>
        </w:rPr>
      </w:pPr>
      <w:proofErr w:type="spellStart"/>
      <w:r w:rsidRPr="003C7399">
        <w:rPr>
          <w:rFonts w:ascii="Times New Roman" w:eastAsia="SimSun" w:hAnsi="Times New Roman" w:cs="Times New Roman"/>
          <w:b/>
          <w:bCs/>
          <w:kern w:val="0"/>
          <w:lang w:val="fr-FR" w:eastAsia="zh-CN"/>
        </w:rPr>
        <w:t>Kaboré</w:t>
      </w:r>
      <w:proofErr w:type="spellEnd"/>
      <w:r w:rsidRPr="003C7399">
        <w:rPr>
          <w:rFonts w:ascii="Times New Roman" w:eastAsia="SimSun" w:hAnsi="Times New Roman" w:cs="Times New Roman"/>
          <w:b/>
          <w:bCs/>
          <w:kern w:val="0"/>
          <w:lang w:val="fr-FR" w:eastAsia="zh-CN"/>
        </w:rPr>
        <w:t xml:space="preserve">, D., Traoré, O., et </w:t>
      </w:r>
      <w:proofErr w:type="spellStart"/>
      <w:r w:rsidRPr="003C7399">
        <w:rPr>
          <w:rFonts w:ascii="Times New Roman" w:eastAsia="SimSun" w:hAnsi="Times New Roman" w:cs="Times New Roman"/>
          <w:b/>
          <w:bCs/>
          <w:kern w:val="0"/>
          <w:lang w:val="fr-FR" w:eastAsia="zh-CN"/>
        </w:rPr>
        <w:t>Ilboudo</w:t>
      </w:r>
      <w:proofErr w:type="spellEnd"/>
      <w:r w:rsidRPr="003C7399">
        <w:rPr>
          <w:rFonts w:ascii="Times New Roman" w:eastAsia="SimSun" w:hAnsi="Times New Roman" w:cs="Times New Roman"/>
          <w:b/>
          <w:bCs/>
          <w:kern w:val="0"/>
          <w:lang w:val="fr-FR" w:eastAsia="zh-CN"/>
        </w:rPr>
        <w:t xml:space="preserve">, M., </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2019</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kern w:val="0"/>
          <w:lang w:val="fr-FR" w:eastAsia="zh-CN"/>
        </w:rPr>
        <w:t xml:space="preserve"> Effets de différents types de fertilisation sur le rendement du piment dans les sols ferrugineux tropicaux du Burkina Faso</w:t>
      </w:r>
      <w:r w:rsidRPr="003C7399">
        <w:rPr>
          <w:rFonts w:ascii="Times New Roman" w:eastAsia="SimSun" w:hAnsi="Times New Roman" w:cs="Times New Roman"/>
          <w:i/>
          <w:iCs/>
          <w:kern w:val="0"/>
          <w:lang w:val="fr-FR" w:eastAsia="zh-CN"/>
        </w:rPr>
        <w:t>.</w:t>
      </w:r>
      <w:r w:rsidRPr="003C7399">
        <w:rPr>
          <w:rFonts w:ascii="Times New Roman" w:eastAsia="SimSun" w:hAnsi="Times New Roman" w:cs="Times New Roman"/>
          <w:kern w:val="0"/>
          <w:lang w:val="fr-FR" w:eastAsia="zh-CN"/>
        </w:rPr>
        <w:t xml:space="preserve"> </w:t>
      </w:r>
      <w:r w:rsidRPr="003C7399">
        <w:rPr>
          <w:rFonts w:ascii="Times New Roman" w:eastAsia="SimSun" w:hAnsi="Times New Roman" w:cs="Times New Roman"/>
          <w:i/>
          <w:iCs/>
          <w:kern w:val="0"/>
          <w:lang w:val="fr-FR" w:eastAsia="zh-CN"/>
        </w:rPr>
        <w:t>Revue Burkinabè des Sciences et Techniques Agricoles</w:t>
      </w:r>
      <w:r w:rsidRPr="003C7399">
        <w:rPr>
          <w:rFonts w:ascii="Times New Roman" w:eastAsia="SimSun" w:hAnsi="Times New Roman" w:cs="Times New Roman"/>
          <w:kern w:val="0"/>
          <w:lang w:val="fr-FR" w:eastAsia="zh-CN"/>
        </w:rPr>
        <w:t>. 8(1), 23–30.</w:t>
      </w:r>
    </w:p>
    <w:p w:rsidR="00C25C90" w:rsidRPr="003C7399" w:rsidRDefault="00C25C90" w:rsidP="003C7399">
      <w:pPr>
        <w:pStyle w:val="ListParagraph"/>
        <w:numPr>
          <w:ilvl w:val="0"/>
          <w:numId w:val="15"/>
        </w:numPr>
        <w:spacing w:after="0" w:line="360" w:lineRule="auto"/>
        <w:rPr>
          <w:rFonts w:ascii="Times New Roman" w:eastAsia="SimSun" w:hAnsi="Times New Roman" w:cs="Times New Roman"/>
          <w:kern w:val="0"/>
          <w:lang w:eastAsia="zh-CN"/>
        </w:rPr>
      </w:pPr>
      <w:proofErr w:type="spellStart"/>
      <w:r w:rsidRPr="003C7399">
        <w:rPr>
          <w:rFonts w:ascii="Times New Roman" w:eastAsia="SimSun" w:hAnsi="Times New Roman" w:cs="Times New Roman"/>
          <w:b/>
          <w:bCs/>
          <w:kern w:val="0"/>
          <w:lang w:val="fr-FR" w:eastAsia="zh-CN"/>
        </w:rPr>
        <w:t>Kamg</w:t>
      </w:r>
      <w:proofErr w:type="spellEnd"/>
      <w:r w:rsidRPr="003C7399">
        <w:rPr>
          <w:rFonts w:ascii="Times New Roman" w:eastAsia="SimSun" w:hAnsi="Times New Roman" w:cs="Times New Roman"/>
          <w:b/>
          <w:bCs/>
          <w:kern w:val="0"/>
          <w:lang w:val="fr-FR" w:eastAsia="zh-CN"/>
        </w:rPr>
        <w:t xml:space="preserve">, R.T., </w:t>
      </w:r>
      <w:proofErr w:type="spellStart"/>
      <w:r w:rsidRPr="003C7399">
        <w:rPr>
          <w:rFonts w:ascii="Times New Roman" w:eastAsia="SimSun" w:hAnsi="Times New Roman" w:cs="Times New Roman"/>
          <w:b/>
          <w:bCs/>
          <w:kern w:val="0"/>
          <w:lang w:val="fr-FR" w:eastAsia="zh-CN"/>
        </w:rPr>
        <w:t>Kouame</w:t>
      </w:r>
      <w:proofErr w:type="spellEnd"/>
      <w:r w:rsidRPr="003C7399">
        <w:rPr>
          <w:rFonts w:ascii="Times New Roman" w:eastAsia="SimSun" w:hAnsi="Times New Roman" w:cs="Times New Roman"/>
          <w:b/>
          <w:bCs/>
          <w:kern w:val="0"/>
          <w:lang w:val="fr-FR" w:eastAsia="zh-CN"/>
        </w:rPr>
        <w:t xml:space="preserve">, C. et </w:t>
      </w:r>
      <w:proofErr w:type="spellStart"/>
      <w:r w:rsidRPr="003C7399">
        <w:rPr>
          <w:rFonts w:ascii="Times New Roman" w:eastAsia="SimSun" w:hAnsi="Times New Roman" w:cs="Times New Roman"/>
          <w:b/>
          <w:bCs/>
          <w:kern w:val="0"/>
          <w:lang w:val="fr-FR" w:eastAsia="zh-CN"/>
        </w:rPr>
        <w:t>Tchatat</w:t>
      </w:r>
      <w:proofErr w:type="spellEnd"/>
      <w:r w:rsidRPr="003C7399">
        <w:rPr>
          <w:rFonts w:ascii="Times New Roman" w:eastAsia="SimSun" w:hAnsi="Times New Roman" w:cs="Times New Roman"/>
          <w:b/>
          <w:bCs/>
          <w:kern w:val="0"/>
          <w:lang w:val="fr-FR" w:eastAsia="zh-CN"/>
        </w:rPr>
        <w:t xml:space="preserve">, M., </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2016</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kern w:val="0"/>
          <w:lang w:val="fr-FR" w:eastAsia="zh-CN"/>
        </w:rPr>
        <w:t xml:space="preserve"> </w:t>
      </w:r>
      <w:r w:rsidRPr="003C7399">
        <w:rPr>
          <w:rFonts w:ascii="Times New Roman" w:eastAsia="SimSun" w:hAnsi="Times New Roman" w:cs="Times New Roman"/>
          <w:kern w:val="0"/>
          <w:lang w:eastAsia="zh-CN"/>
        </w:rPr>
        <w:t>Effect of integrated organic and mineral fertilization on growth and yield of pepper (</w:t>
      </w:r>
      <w:r w:rsidRPr="003C7399">
        <w:rPr>
          <w:rFonts w:ascii="Times New Roman" w:eastAsia="SimSun" w:hAnsi="Times New Roman" w:cs="Times New Roman"/>
          <w:i/>
          <w:iCs/>
          <w:kern w:val="0"/>
          <w:lang w:eastAsia="zh-CN"/>
        </w:rPr>
        <w:t>Capsicum spp.</w:t>
      </w:r>
      <w:r w:rsidRPr="003C7399">
        <w:rPr>
          <w:rFonts w:ascii="Times New Roman" w:eastAsia="SimSun" w:hAnsi="Times New Roman" w:cs="Times New Roman"/>
          <w:kern w:val="0"/>
          <w:lang w:eastAsia="zh-CN"/>
        </w:rPr>
        <w:t xml:space="preserve">) in the humid tropics of Cameroon. </w:t>
      </w:r>
      <w:r w:rsidRPr="003C7399">
        <w:rPr>
          <w:rFonts w:ascii="Times New Roman" w:eastAsia="SimSun" w:hAnsi="Times New Roman" w:cs="Times New Roman"/>
          <w:i/>
          <w:iCs/>
          <w:kern w:val="0"/>
          <w:lang w:eastAsia="zh-CN"/>
        </w:rPr>
        <w:t>African Journal of Agricultural Research</w:t>
      </w:r>
      <w:r w:rsidRPr="003C7399">
        <w:rPr>
          <w:rFonts w:ascii="Times New Roman" w:eastAsia="SimSun" w:hAnsi="Times New Roman" w:cs="Times New Roman"/>
          <w:kern w:val="0"/>
          <w:lang w:eastAsia="zh-CN"/>
        </w:rPr>
        <w:t>. 11(22), pp. 2010–2018.</w:t>
      </w:r>
      <w:r w:rsidR="008B0501">
        <w:rPr>
          <w:rFonts w:ascii="Times New Roman" w:eastAsia="SimSun" w:hAnsi="Times New Roman" w:cs="Times New Roman"/>
          <w:kern w:val="0"/>
          <w:lang w:eastAsia="zh-CN"/>
        </w:rPr>
        <w:t xml:space="preserve"> </w:t>
      </w:r>
    </w:p>
    <w:p w:rsidR="00C25C90" w:rsidRPr="00B7467B" w:rsidRDefault="00C25C90" w:rsidP="00B7467B">
      <w:pPr>
        <w:spacing w:after="0" w:line="360" w:lineRule="auto"/>
        <w:ind w:left="720" w:hanging="720"/>
        <w:rPr>
          <w:rFonts w:ascii="Times New Roman" w:eastAsia="SimSun" w:hAnsi="Times New Roman" w:cs="Times New Roman"/>
          <w:kern w:val="0"/>
          <w:lang w:val="fr-FR" w:eastAsia="zh-CN"/>
        </w:rPr>
      </w:pPr>
    </w:p>
    <w:p w:rsidR="00B7467B" w:rsidRPr="003C7399" w:rsidRDefault="00B7467B" w:rsidP="003C7399">
      <w:pPr>
        <w:pStyle w:val="ListParagraph"/>
        <w:numPr>
          <w:ilvl w:val="0"/>
          <w:numId w:val="15"/>
        </w:numPr>
        <w:spacing w:after="0" w:line="360" w:lineRule="auto"/>
        <w:rPr>
          <w:rFonts w:ascii="Times New Roman" w:eastAsia="SimSun" w:hAnsi="Times New Roman" w:cs="Times New Roman"/>
          <w:kern w:val="0"/>
          <w:lang w:val="fr-FR" w:eastAsia="zh-CN"/>
        </w:rPr>
      </w:pPr>
      <w:proofErr w:type="spellStart"/>
      <w:r w:rsidRPr="003C7399">
        <w:rPr>
          <w:rFonts w:ascii="Times New Roman" w:eastAsia="SimSun" w:hAnsi="Times New Roman" w:cs="Times New Roman"/>
          <w:b/>
          <w:bCs/>
          <w:kern w:val="0"/>
          <w:lang w:val="fr-FR" w:eastAsia="zh-CN"/>
        </w:rPr>
        <w:t>Khaing</w:t>
      </w:r>
      <w:proofErr w:type="spellEnd"/>
      <w:r w:rsidRPr="003C7399">
        <w:rPr>
          <w:rFonts w:ascii="Times New Roman" w:eastAsia="SimSun" w:hAnsi="Times New Roman" w:cs="Times New Roman"/>
          <w:b/>
          <w:bCs/>
          <w:kern w:val="0"/>
          <w:lang w:val="fr-FR" w:eastAsia="zh-CN"/>
        </w:rPr>
        <w:t xml:space="preserve">, T., Win, S.S. and Win, N.N., </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2019</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kern w:val="0"/>
          <w:lang w:val="fr-FR" w:eastAsia="zh-CN"/>
        </w:rPr>
        <w:t xml:space="preserve">. </w:t>
      </w:r>
      <w:r w:rsidRPr="003C7399">
        <w:rPr>
          <w:rFonts w:ascii="Times New Roman" w:eastAsia="SimSun" w:hAnsi="Times New Roman" w:cs="Times New Roman"/>
          <w:i/>
          <w:iCs/>
          <w:kern w:val="0"/>
          <w:lang w:eastAsia="zh-CN"/>
        </w:rPr>
        <w:t>Physical and Chemical Properties of Compost Made from Agricultural Wastes.</w:t>
      </w:r>
      <w:r w:rsidRPr="003C7399">
        <w:rPr>
          <w:rFonts w:ascii="Times New Roman" w:eastAsia="SimSun" w:hAnsi="Times New Roman" w:cs="Times New Roman"/>
          <w:kern w:val="0"/>
          <w:lang w:eastAsia="zh-CN"/>
        </w:rPr>
        <w:t xml:space="preserve"> </w:t>
      </w:r>
      <w:r w:rsidRPr="003C7399">
        <w:rPr>
          <w:rFonts w:ascii="Times New Roman" w:eastAsia="SimSun" w:hAnsi="Times New Roman" w:cs="Times New Roman"/>
          <w:i/>
          <w:iCs/>
          <w:kern w:val="0"/>
          <w:lang w:eastAsia="zh-CN"/>
        </w:rPr>
        <w:t>International Journal of Environmental and Rural Development</w:t>
      </w:r>
      <w:r w:rsidRPr="003C7399">
        <w:rPr>
          <w:rFonts w:ascii="Times New Roman" w:eastAsia="SimSun" w:hAnsi="Times New Roman" w:cs="Times New Roman"/>
          <w:kern w:val="0"/>
          <w:lang w:eastAsia="zh-CN"/>
        </w:rPr>
        <w:t>. 10(2), pp.10–20.</w:t>
      </w:r>
      <w:r w:rsidR="008B0501" w:rsidRPr="008B0501">
        <w:t xml:space="preserve"> </w:t>
      </w:r>
      <w:hyperlink r:id="rId17" w:history="1">
        <w:r w:rsidR="008B0501" w:rsidRPr="002E14D1">
          <w:rPr>
            <w:rStyle w:val="Hyperlink"/>
            <w:rFonts w:ascii="Times New Roman" w:eastAsia="SimSun" w:hAnsi="Times New Roman" w:cs="Times New Roman"/>
            <w:kern w:val="0"/>
            <w:lang w:eastAsia="zh-CN"/>
          </w:rPr>
          <w:t>https://doi.org/10.32115/ijerd.10.2_61</w:t>
        </w:r>
      </w:hyperlink>
      <w:r w:rsidR="008B0501">
        <w:rPr>
          <w:rFonts w:ascii="Times New Roman" w:eastAsia="SimSun" w:hAnsi="Times New Roman" w:cs="Times New Roman"/>
          <w:kern w:val="0"/>
          <w:lang w:eastAsia="zh-CN"/>
        </w:rPr>
        <w:t xml:space="preserve"> </w:t>
      </w:r>
    </w:p>
    <w:p w:rsidR="00B477F2" w:rsidRPr="003C7399" w:rsidRDefault="00B477F2" w:rsidP="003C7399">
      <w:pPr>
        <w:pStyle w:val="ListParagraph"/>
        <w:numPr>
          <w:ilvl w:val="0"/>
          <w:numId w:val="15"/>
        </w:numPr>
        <w:spacing w:after="0" w:line="360" w:lineRule="auto"/>
        <w:rPr>
          <w:rFonts w:ascii="Times New Roman" w:eastAsia="SimSun" w:hAnsi="Times New Roman" w:cs="Times New Roman"/>
          <w:kern w:val="0"/>
          <w:lang w:eastAsia="zh-CN"/>
        </w:rPr>
      </w:pPr>
      <w:proofErr w:type="spellStart"/>
      <w:r w:rsidRPr="003C7399">
        <w:rPr>
          <w:rFonts w:ascii="Times New Roman" w:eastAsia="SimSun" w:hAnsi="Times New Roman" w:cs="Times New Roman"/>
          <w:b/>
          <w:bCs/>
          <w:kern w:val="0"/>
          <w:lang w:eastAsia="zh-CN"/>
        </w:rPr>
        <w:t>Kranz</w:t>
      </w:r>
      <w:proofErr w:type="spellEnd"/>
      <w:r w:rsidRPr="003C7399">
        <w:rPr>
          <w:rFonts w:ascii="Times New Roman" w:eastAsia="SimSun" w:hAnsi="Times New Roman" w:cs="Times New Roman"/>
          <w:b/>
          <w:bCs/>
          <w:kern w:val="0"/>
          <w:lang w:eastAsia="zh-CN"/>
        </w:rPr>
        <w:t xml:space="preserve">, J., </w:t>
      </w:r>
      <w:proofErr w:type="spellStart"/>
      <w:r w:rsidRPr="003C7399">
        <w:rPr>
          <w:rFonts w:ascii="Times New Roman" w:eastAsia="SimSun" w:hAnsi="Times New Roman" w:cs="Times New Roman"/>
          <w:b/>
          <w:bCs/>
          <w:kern w:val="0"/>
          <w:lang w:eastAsia="zh-CN"/>
        </w:rPr>
        <w:t>Rotem</w:t>
      </w:r>
      <w:proofErr w:type="spellEnd"/>
      <w:r w:rsidRPr="003C7399">
        <w:rPr>
          <w:rFonts w:ascii="Times New Roman" w:eastAsia="SimSun" w:hAnsi="Times New Roman" w:cs="Times New Roman"/>
          <w:b/>
          <w:bCs/>
          <w:kern w:val="0"/>
          <w:lang w:eastAsia="zh-CN"/>
        </w:rPr>
        <w:t xml:space="preserve">, J., </w:t>
      </w:r>
      <w:r w:rsidR="00C97D8C" w:rsidRPr="003C7399">
        <w:rPr>
          <w:rFonts w:ascii="Times New Roman" w:eastAsia="SimSun" w:hAnsi="Times New Roman" w:cs="Times New Roman"/>
          <w:b/>
          <w:bCs/>
          <w:kern w:val="0"/>
          <w:lang w:eastAsia="zh-CN"/>
        </w:rPr>
        <w:t>(</w:t>
      </w:r>
      <w:r w:rsidRPr="003C7399">
        <w:rPr>
          <w:rFonts w:ascii="Times New Roman" w:eastAsia="SimSun" w:hAnsi="Times New Roman" w:cs="Times New Roman"/>
          <w:b/>
          <w:bCs/>
          <w:kern w:val="0"/>
          <w:lang w:eastAsia="zh-CN"/>
        </w:rPr>
        <w:t>1988</w:t>
      </w:r>
      <w:r w:rsidR="00C97D8C" w:rsidRPr="003C7399">
        <w:rPr>
          <w:rFonts w:ascii="Times New Roman" w:eastAsia="SimSun" w:hAnsi="Times New Roman" w:cs="Times New Roman"/>
          <w:b/>
          <w:bCs/>
          <w:kern w:val="0"/>
          <w:lang w:eastAsia="zh-CN"/>
        </w:rPr>
        <w:t>)</w:t>
      </w:r>
      <w:r w:rsidRPr="003C7399">
        <w:rPr>
          <w:rFonts w:ascii="Times New Roman" w:eastAsia="SimSun" w:hAnsi="Times New Roman" w:cs="Times New Roman"/>
          <w:kern w:val="0"/>
          <w:lang w:eastAsia="zh-CN"/>
        </w:rPr>
        <w:t>. Experimental Techniques in Plant Disease Epidemiology: Measuring Plant Disease. Springer Berlin Heidelberg, Berlin, Heidelberg, Germany, 299 p.</w:t>
      </w:r>
      <w:r w:rsidR="008B0501">
        <w:rPr>
          <w:rFonts w:ascii="Times New Roman" w:eastAsia="SimSun" w:hAnsi="Times New Roman" w:cs="Times New Roman"/>
          <w:kern w:val="0"/>
          <w:lang w:eastAsia="zh-CN"/>
        </w:rPr>
        <w:t xml:space="preserve"> </w:t>
      </w:r>
      <w:r w:rsidR="008B0501" w:rsidRPr="008B0501">
        <w:rPr>
          <w:rFonts w:ascii="Times New Roman" w:eastAsia="SimSun" w:hAnsi="Times New Roman" w:cs="Times New Roman"/>
          <w:kern w:val="0"/>
          <w:lang w:eastAsia="zh-CN"/>
        </w:rPr>
        <w:t>https://doi.org/10.1007/978-3-642-95534-1</w:t>
      </w:r>
    </w:p>
    <w:p w:rsidR="00C25C90" w:rsidRPr="003C7399" w:rsidRDefault="00C25C90" w:rsidP="003C7399">
      <w:pPr>
        <w:pStyle w:val="ListParagraph"/>
        <w:numPr>
          <w:ilvl w:val="0"/>
          <w:numId w:val="15"/>
        </w:numPr>
        <w:spacing w:after="0" w:line="360" w:lineRule="auto"/>
        <w:rPr>
          <w:rFonts w:ascii="Times New Roman" w:eastAsia="SimSun" w:hAnsi="Times New Roman" w:cs="Times New Roman"/>
          <w:kern w:val="0"/>
          <w:lang w:eastAsia="zh-CN"/>
        </w:rPr>
      </w:pPr>
      <w:proofErr w:type="spellStart"/>
      <w:r w:rsidRPr="003C7399">
        <w:rPr>
          <w:rFonts w:ascii="Times New Roman" w:eastAsia="SimSun" w:hAnsi="Times New Roman" w:cs="Times New Roman"/>
          <w:b/>
          <w:bCs/>
          <w:kern w:val="0"/>
          <w:lang w:eastAsia="zh-CN"/>
        </w:rPr>
        <w:t>Lamidi</w:t>
      </w:r>
      <w:proofErr w:type="spellEnd"/>
      <w:r w:rsidRPr="003C7399">
        <w:rPr>
          <w:rFonts w:ascii="Times New Roman" w:eastAsia="SimSun" w:hAnsi="Times New Roman" w:cs="Times New Roman"/>
          <w:b/>
          <w:bCs/>
          <w:kern w:val="0"/>
          <w:lang w:eastAsia="zh-CN"/>
        </w:rPr>
        <w:t xml:space="preserve">, W.A., </w:t>
      </w:r>
      <w:proofErr w:type="spellStart"/>
      <w:r w:rsidRPr="003C7399">
        <w:rPr>
          <w:rFonts w:ascii="Times New Roman" w:eastAsia="SimSun" w:hAnsi="Times New Roman" w:cs="Times New Roman"/>
          <w:b/>
          <w:bCs/>
          <w:kern w:val="0"/>
          <w:lang w:eastAsia="zh-CN"/>
        </w:rPr>
        <w:t>Oyewole</w:t>
      </w:r>
      <w:proofErr w:type="spellEnd"/>
      <w:r w:rsidRPr="003C7399">
        <w:rPr>
          <w:rFonts w:ascii="Times New Roman" w:eastAsia="SimSun" w:hAnsi="Times New Roman" w:cs="Times New Roman"/>
          <w:b/>
          <w:bCs/>
          <w:kern w:val="0"/>
          <w:lang w:eastAsia="zh-CN"/>
        </w:rPr>
        <w:t xml:space="preserve">, C.I. &amp; </w:t>
      </w:r>
      <w:proofErr w:type="spellStart"/>
      <w:r w:rsidRPr="003C7399">
        <w:rPr>
          <w:rFonts w:ascii="Times New Roman" w:eastAsia="SimSun" w:hAnsi="Times New Roman" w:cs="Times New Roman"/>
          <w:b/>
          <w:bCs/>
          <w:kern w:val="0"/>
          <w:lang w:eastAsia="zh-CN"/>
        </w:rPr>
        <w:t>Afolabi</w:t>
      </w:r>
      <w:proofErr w:type="spellEnd"/>
      <w:r w:rsidRPr="003C7399">
        <w:rPr>
          <w:rFonts w:ascii="Times New Roman" w:eastAsia="SimSun" w:hAnsi="Times New Roman" w:cs="Times New Roman"/>
          <w:b/>
          <w:bCs/>
          <w:kern w:val="0"/>
          <w:lang w:eastAsia="zh-CN"/>
        </w:rPr>
        <w:t xml:space="preserve">, O.A., </w:t>
      </w:r>
      <w:r w:rsidR="00C97D8C" w:rsidRPr="003C7399">
        <w:rPr>
          <w:rFonts w:ascii="Times New Roman" w:eastAsia="SimSun" w:hAnsi="Times New Roman" w:cs="Times New Roman"/>
          <w:b/>
          <w:bCs/>
          <w:kern w:val="0"/>
          <w:lang w:eastAsia="zh-CN"/>
        </w:rPr>
        <w:t>(</w:t>
      </w:r>
      <w:r w:rsidRPr="003C7399">
        <w:rPr>
          <w:rFonts w:ascii="Times New Roman" w:eastAsia="SimSun" w:hAnsi="Times New Roman" w:cs="Times New Roman"/>
          <w:b/>
          <w:bCs/>
          <w:kern w:val="0"/>
          <w:lang w:eastAsia="zh-CN"/>
        </w:rPr>
        <w:t>2019</w:t>
      </w:r>
      <w:r w:rsidR="00C97D8C" w:rsidRPr="003C7399">
        <w:rPr>
          <w:rFonts w:ascii="Times New Roman" w:eastAsia="SimSun" w:hAnsi="Times New Roman" w:cs="Times New Roman"/>
          <w:b/>
          <w:bCs/>
          <w:kern w:val="0"/>
          <w:lang w:eastAsia="zh-CN"/>
        </w:rPr>
        <w:t>)</w:t>
      </w:r>
      <w:r w:rsidRPr="003C7399">
        <w:rPr>
          <w:rFonts w:ascii="Times New Roman" w:eastAsia="SimSun" w:hAnsi="Times New Roman" w:cs="Times New Roman"/>
          <w:b/>
          <w:bCs/>
          <w:kern w:val="0"/>
          <w:lang w:eastAsia="zh-CN"/>
        </w:rPr>
        <w:t>.</w:t>
      </w:r>
      <w:r w:rsidRPr="003C7399">
        <w:rPr>
          <w:rFonts w:ascii="Times New Roman" w:eastAsia="SimSun" w:hAnsi="Times New Roman" w:cs="Times New Roman"/>
          <w:kern w:val="0"/>
          <w:lang w:eastAsia="zh-CN"/>
        </w:rPr>
        <w:t xml:space="preserve"> Effect of fertilizer sources on growth, yield and disease incidence of pepper (</w:t>
      </w:r>
      <w:r w:rsidRPr="003C7399">
        <w:rPr>
          <w:rFonts w:ascii="Times New Roman" w:eastAsia="SimSun" w:hAnsi="Times New Roman" w:cs="Times New Roman"/>
          <w:i/>
          <w:iCs/>
          <w:kern w:val="0"/>
          <w:lang w:eastAsia="zh-CN"/>
        </w:rPr>
        <w:t>Capsicum spp.</w:t>
      </w:r>
      <w:r w:rsidRPr="003C7399">
        <w:rPr>
          <w:rFonts w:ascii="Times New Roman" w:eastAsia="SimSun" w:hAnsi="Times New Roman" w:cs="Times New Roman"/>
          <w:kern w:val="0"/>
          <w:lang w:eastAsia="zh-CN"/>
        </w:rPr>
        <w:t xml:space="preserve">) in Nigeria. </w:t>
      </w:r>
      <w:r w:rsidRPr="003C7399">
        <w:rPr>
          <w:rFonts w:ascii="Times New Roman" w:eastAsia="SimSun" w:hAnsi="Times New Roman" w:cs="Times New Roman"/>
          <w:i/>
          <w:iCs/>
          <w:kern w:val="0"/>
          <w:lang w:eastAsia="zh-CN"/>
        </w:rPr>
        <w:t>International Journal of Plant and Soil Science</w:t>
      </w:r>
      <w:r w:rsidRPr="003C7399">
        <w:rPr>
          <w:rFonts w:ascii="Times New Roman" w:eastAsia="SimSun" w:hAnsi="Times New Roman" w:cs="Times New Roman"/>
          <w:kern w:val="0"/>
          <w:lang w:eastAsia="zh-CN"/>
        </w:rPr>
        <w:t>. 28(3), pp. 1–9.</w:t>
      </w:r>
    </w:p>
    <w:p w:rsidR="00B477F2" w:rsidRPr="00B7467B" w:rsidRDefault="00B477F2" w:rsidP="00B7467B">
      <w:pPr>
        <w:spacing w:after="0" w:line="360" w:lineRule="auto"/>
        <w:ind w:left="720" w:hanging="720"/>
        <w:rPr>
          <w:rFonts w:ascii="Times New Roman" w:eastAsia="SimSun" w:hAnsi="Times New Roman" w:cs="Times New Roman"/>
          <w:kern w:val="0"/>
          <w:lang w:eastAsia="zh-CN"/>
        </w:rPr>
      </w:pPr>
    </w:p>
    <w:p w:rsidR="00B7467B" w:rsidRPr="003C7399" w:rsidRDefault="00B7467B" w:rsidP="003C7399">
      <w:pPr>
        <w:pStyle w:val="ListParagraph"/>
        <w:numPr>
          <w:ilvl w:val="0"/>
          <w:numId w:val="15"/>
        </w:numPr>
        <w:spacing w:after="0" w:line="360" w:lineRule="auto"/>
        <w:rPr>
          <w:rFonts w:ascii="Times New Roman" w:eastAsia="SimSun" w:hAnsi="Times New Roman" w:cs="Times New Roman"/>
          <w:kern w:val="0"/>
          <w:lang w:eastAsia="zh-CN"/>
        </w:rPr>
      </w:pPr>
      <w:r w:rsidRPr="003C7399">
        <w:rPr>
          <w:rFonts w:ascii="Times New Roman" w:eastAsia="SimSun" w:hAnsi="Times New Roman" w:cs="Times New Roman"/>
          <w:b/>
          <w:bCs/>
          <w:kern w:val="0"/>
          <w:lang w:val="fr-FR" w:eastAsia="zh-CN"/>
        </w:rPr>
        <w:t xml:space="preserve">Liu, F., Tang, G., Zheng, X., Li, Y., Sun, X., Qi, X., Zhou, Y., Xu, J., Chen, H., Chang, X., Zhang, S. &amp; Gong, G., </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2016</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 xml:space="preserve">. </w:t>
      </w:r>
      <w:r w:rsidRPr="003C7399">
        <w:rPr>
          <w:rFonts w:ascii="Times New Roman" w:eastAsia="SimSun" w:hAnsi="Times New Roman" w:cs="Times New Roman"/>
          <w:kern w:val="0"/>
          <w:lang w:eastAsia="zh-CN"/>
        </w:rPr>
        <w:t xml:space="preserve">Molecular and phenotypic characterization of </w:t>
      </w:r>
      <w:proofErr w:type="spellStart"/>
      <w:r w:rsidRPr="003C7399">
        <w:rPr>
          <w:rFonts w:ascii="Times New Roman" w:eastAsia="SimSun" w:hAnsi="Times New Roman" w:cs="Times New Roman"/>
          <w:kern w:val="0"/>
          <w:lang w:eastAsia="zh-CN"/>
        </w:rPr>
        <w:t>Colletotrichum</w:t>
      </w:r>
      <w:proofErr w:type="spellEnd"/>
      <w:r w:rsidRPr="003C7399">
        <w:rPr>
          <w:rFonts w:ascii="Times New Roman" w:eastAsia="SimSun" w:hAnsi="Times New Roman" w:cs="Times New Roman"/>
          <w:kern w:val="0"/>
          <w:lang w:eastAsia="zh-CN"/>
        </w:rPr>
        <w:t xml:space="preserve"> species associated with anthracnose disease in peppers from Sichuan Province, China [figure 1]. Scientific Reports, 6, 32761. </w:t>
      </w:r>
      <w:hyperlink r:id="rId18" w:history="1">
        <w:r w:rsidR="008B0501" w:rsidRPr="002E14D1">
          <w:rPr>
            <w:rStyle w:val="Hyperlink"/>
          </w:rPr>
          <w:t>https://doi.org/10.1038/srep32761</w:t>
        </w:r>
      </w:hyperlink>
      <w:r w:rsidR="008B0501">
        <w:t xml:space="preserve"> </w:t>
      </w:r>
    </w:p>
    <w:p w:rsidR="00B7467B" w:rsidRPr="003C7399" w:rsidRDefault="00B7467B" w:rsidP="003C7399">
      <w:pPr>
        <w:pStyle w:val="ListParagraph"/>
        <w:numPr>
          <w:ilvl w:val="0"/>
          <w:numId w:val="15"/>
        </w:numPr>
        <w:spacing w:after="0" w:line="360" w:lineRule="auto"/>
        <w:rPr>
          <w:rFonts w:ascii="Times New Roman" w:eastAsia="SimSun" w:hAnsi="Times New Roman" w:cs="Times New Roman"/>
          <w:kern w:val="0"/>
          <w:lang w:eastAsia="zh-CN"/>
        </w:rPr>
      </w:pPr>
      <w:proofErr w:type="spellStart"/>
      <w:r w:rsidRPr="003C7399">
        <w:rPr>
          <w:rFonts w:ascii="Times New Roman" w:eastAsia="SimSun" w:hAnsi="Times New Roman" w:cs="Times New Roman"/>
          <w:b/>
          <w:bCs/>
          <w:kern w:val="0"/>
          <w:lang w:eastAsia="zh-CN"/>
        </w:rPr>
        <w:t>Moreira</w:t>
      </w:r>
      <w:proofErr w:type="spellEnd"/>
      <w:r w:rsidRPr="003C7399">
        <w:rPr>
          <w:rFonts w:ascii="Times New Roman" w:eastAsia="SimSun" w:hAnsi="Times New Roman" w:cs="Times New Roman"/>
          <w:b/>
          <w:bCs/>
          <w:kern w:val="0"/>
          <w:lang w:eastAsia="zh-CN"/>
        </w:rPr>
        <w:t xml:space="preserve"> </w:t>
      </w:r>
      <w:proofErr w:type="spellStart"/>
      <w:r w:rsidRPr="003C7399">
        <w:rPr>
          <w:rFonts w:ascii="Times New Roman" w:eastAsia="SimSun" w:hAnsi="Times New Roman" w:cs="Times New Roman"/>
          <w:b/>
          <w:bCs/>
          <w:kern w:val="0"/>
          <w:lang w:eastAsia="zh-CN"/>
        </w:rPr>
        <w:t>Morrillo</w:t>
      </w:r>
      <w:proofErr w:type="spellEnd"/>
      <w:r w:rsidRPr="003C7399">
        <w:rPr>
          <w:rFonts w:ascii="Times New Roman" w:eastAsia="SimSun" w:hAnsi="Times New Roman" w:cs="Times New Roman"/>
          <w:b/>
          <w:bCs/>
          <w:kern w:val="0"/>
          <w:lang w:eastAsia="zh-CN"/>
        </w:rPr>
        <w:t xml:space="preserve">, A.A., </w:t>
      </w:r>
      <w:proofErr w:type="spellStart"/>
      <w:r w:rsidRPr="003C7399">
        <w:rPr>
          <w:rFonts w:ascii="Times New Roman" w:eastAsia="SimSun" w:hAnsi="Times New Roman" w:cs="Times New Roman"/>
          <w:b/>
          <w:bCs/>
          <w:kern w:val="0"/>
          <w:lang w:eastAsia="zh-CN"/>
        </w:rPr>
        <w:t>Monteros</w:t>
      </w:r>
      <w:proofErr w:type="spellEnd"/>
      <w:r w:rsidRPr="003C7399">
        <w:rPr>
          <w:rFonts w:ascii="Times New Roman" w:eastAsia="SimSun" w:hAnsi="Times New Roman" w:cs="Times New Roman"/>
          <w:b/>
          <w:bCs/>
          <w:kern w:val="0"/>
          <w:lang w:eastAsia="zh-CN"/>
        </w:rPr>
        <w:t xml:space="preserve"> </w:t>
      </w:r>
      <w:proofErr w:type="spellStart"/>
      <w:r w:rsidRPr="003C7399">
        <w:rPr>
          <w:rFonts w:ascii="Times New Roman" w:eastAsia="SimSun" w:hAnsi="Times New Roman" w:cs="Times New Roman"/>
          <w:b/>
          <w:bCs/>
          <w:kern w:val="0"/>
          <w:lang w:eastAsia="zh-CN"/>
        </w:rPr>
        <w:t>Altamirano</w:t>
      </w:r>
      <w:proofErr w:type="spellEnd"/>
      <w:r w:rsidRPr="003C7399">
        <w:rPr>
          <w:rFonts w:ascii="Times New Roman" w:eastAsia="SimSun" w:hAnsi="Times New Roman" w:cs="Times New Roman"/>
          <w:b/>
          <w:bCs/>
          <w:kern w:val="0"/>
          <w:lang w:eastAsia="zh-CN"/>
        </w:rPr>
        <w:t xml:space="preserve">, </w:t>
      </w:r>
      <w:proofErr w:type="gramStart"/>
      <w:r w:rsidRPr="003C7399">
        <w:rPr>
          <w:rFonts w:ascii="Times New Roman" w:eastAsia="SimSun" w:hAnsi="Times New Roman" w:cs="Times New Roman"/>
          <w:b/>
          <w:bCs/>
          <w:kern w:val="0"/>
          <w:lang w:eastAsia="zh-CN"/>
        </w:rPr>
        <w:t>Á.,</w:t>
      </w:r>
      <w:proofErr w:type="gramEnd"/>
      <w:r w:rsidRPr="003C7399">
        <w:rPr>
          <w:rFonts w:ascii="Times New Roman" w:eastAsia="SimSun" w:hAnsi="Times New Roman" w:cs="Times New Roman"/>
          <w:b/>
          <w:bCs/>
          <w:kern w:val="0"/>
          <w:lang w:eastAsia="zh-CN"/>
        </w:rPr>
        <w:t xml:space="preserve"> Reis, A., </w:t>
      </w:r>
      <w:proofErr w:type="spellStart"/>
      <w:r w:rsidRPr="003C7399">
        <w:rPr>
          <w:rFonts w:ascii="Times New Roman" w:eastAsia="SimSun" w:hAnsi="Times New Roman" w:cs="Times New Roman"/>
          <w:b/>
          <w:bCs/>
          <w:kern w:val="0"/>
          <w:lang w:eastAsia="zh-CN"/>
        </w:rPr>
        <w:t>Garcés</w:t>
      </w:r>
      <w:proofErr w:type="spellEnd"/>
      <w:r w:rsidRPr="003C7399">
        <w:rPr>
          <w:rFonts w:ascii="Times New Roman" w:eastAsia="SimSun" w:hAnsi="Times New Roman" w:cs="Times New Roman"/>
          <w:b/>
          <w:bCs/>
          <w:kern w:val="0"/>
          <w:lang w:eastAsia="zh-CN"/>
        </w:rPr>
        <w:t xml:space="preserve"> </w:t>
      </w:r>
      <w:proofErr w:type="spellStart"/>
      <w:r w:rsidRPr="003C7399">
        <w:rPr>
          <w:rFonts w:ascii="Times New Roman" w:eastAsia="SimSun" w:hAnsi="Times New Roman" w:cs="Times New Roman"/>
          <w:b/>
          <w:bCs/>
          <w:kern w:val="0"/>
          <w:lang w:eastAsia="zh-CN"/>
        </w:rPr>
        <w:t>Fiallos</w:t>
      </w:r>
      <w:proofErr w:type="spellEnd"/>
      <w:r w:rsidRPr="003C7399">
        <w:rPr>
          <w:rFonts w:ascii="Times New Roman" w:eastAsia="SimSun" w:hAnsi="Times New Roman" w:cs="Times New Roman"/>
          <w:b/>
          <w:bCs/>
          <w:kern w:val="0"/>
          <w:lang w:eastAsia="zh-CN"/>
        </w:rPr>
        <w:t xml:space="preserve">, F.R., </w:t>
      </w:r>
      <w:r w:rsidR="00C97D8C" w:rsidRPr="003C7399">
        <w:rPr>
          <w:rFonts w:ascii="Times New Roman" w:eastAsia="SimSun" w:hAnsi="Times New Roman" w:cs="Times New Roman"/>
          <w:b/>
          <w:bCs/>
          <w:kern w:val="0"/>
          <w:lang w:eastAsia="zh-CN"/>
        </w:rPr>
        <w:t>(</w:t>
      </w:r>
      <w:r w:rsidRPr="003C7399">
        <w:rPr>
          <w:rFonts w:ascii="Times New Roman" w:eastAsia="SimSun" w:hAnsi="Times New Roman" w:cs="Times New Roman"/>
          <w:b/>
          <w:bCs/>
          <w:kern w:val="0"/>
          <w:lang w:eastAsia="zh-CN"/>
        </w:rPr>
        <w:t>2022</w:t>
      </w:r>
      <w:r w:rsidR="00C97D8C" w:rsidRPr="003C7399">
        <w:rPr>
          <w:rFonts w:ascii="Times New Roman" w:eastAsia="SimSun" w:hAnsi="Times New Roman" w:cs="Times New Roman"/>
          <w:b/>
          <w:bCs/>
          <w:kern w:val="0"/>
          <w:lang w:eastAsia="zh-CN"/>
        </w:rPr>
        <w:t>)</w:t>
      </w:r>
      <w:r w:rsidRPr="003C7399">
        <w:rPr>
          <w:rFonts w:ascii="Times New Roman" w:eastAsia="SimSun" w:hAnsi="Times New Roman" w:cs="Times New Roman"/>
          <w:b/>
          <w:bCs/>
          <w:kern w:val="0"/>
          <w:lang w:eastAsia="zh-CN"/>
        </w:rPr>
        <w:t>.</w:t>
      </w:r>
      <w:r w:rsidRPr="003C7399">
        <w:rPr>
          <w:rFonts w:ascii="Times New Roman" w:eastAsia="SimSun" w:hAnsi="Times New Roman" w:cs="Times New Roman"/>
          <w:kern w:val="0"/>
          <w:lang w:eastAsia="zh-CN"/>
        </w:rPr>
        <w:t xml:space="preserve"> </w:t>
      </w:r>
      <w:proofErr w:type="spellStart"/>
      <w:r w:rsidRPr="003C7399">
        <w:rPr>
          <w:rFonts w:ascii="Times New Roman" w:eastAsia="SimSun" w:hAnsi="Times New Roman" w:cs="Times New Roman"/>
          <w:i/>
          <w:iCs/>
          <w:kern w:val="0"/>
          <w:lang w:eastAsia="zh-CN"/>
        </w:rPr>
        <w:t>Phytophthora</w:t>
      </w:r>
      <w:proofErr w:type="spellEnd"/>
      <w:r w:rsidRPr="003C7399">
        <w:rPr>
          <w:rFonts w:ascii="Times New Roman" w:eastAsia="SimSun" w:hAnsi="Times New Roman" w:cs="Times New Roman"/>
          <w:i/>
          <w:iCs/>
          <w:kern w:val="0"/>
          <w:lang w:eastAsia="zh-CN"/>
        </w:rPr>
        <w:t xml:space="preserve"> </w:t>
      </w:r>
      <w:proofErr w:type="spellStart"/>
      <w:r w:rsidRPr="003C7399">
        <w:rPr>
          <w:rFonts w:ascii="Times New Roman" w:eastAsia="SimSun" w:hAnsi="Times New Roman" w:cs="Times New Roman"/>
          <w:i/>
          <w:iCs/>
          <w:kern w:val="0"/>
          <w:lang w:eastAsia="zh-CN"/>
        </w:rPr>
        <w:t>capsici</w:t>
      </w:r>
      <w:proofErr w:type="spellEnd"/>
      <w:r w:rsidRPr="003C7399">
        <w:rPr>
          <w:rFonts w:ascii="Times New Roman" w:eastAsia="SimSun" w:hAnsi="Times New Roman" w:cs="Times New Roman"/>
          <w:kern w:val="0"/>
          <w:lang w:eastAsia="zh-CN"/>
        </w:rPr>
        <w:t xml:space="preserve"> on </w:t>
      </w:r>
      <w:r w:rsidRPr="003C7399">
        <w:rPr>
          <w:rFonts w:ascii="Times New Roman" w:eastAsia="SimSun" w:hAnsi="Times New Roman" w:cs="Times New Roman"/>
          <w:i/>
          <w:iCs/>
          <w:kern w:val="0"/>
          <w:lang w:eastAsia="zh-CN"/>
        </w:rPr>
        <w:t>Capsicum</w:t>
      </w:r>
      <w:r w:rsidRPr="003C7399">
        <w:rPr>
          <w:rFonts w:ascii="Times New Roman" w:eastAsia="SimSun" w:hAnsi="Times New Roman" w:cs="Times New Roman"/>
          <w:kern w:val="0"/>
          <w:lang w:eastAsia="zh-CN"/>
        </w:rPr>
        <w:t xml:space="preserve"> Plants: a destructive pathogen in chili and </w:t>
      </w:r>
      <w:r w:rsidRPr="003C7399">
        <w:rPr>
          <w:rFonts w:ascii="Times New Roman" w:eastAsia="SimSun" w:hAnsi="Times New Roman" w:cs="Times New Roman"/>
          <w:kern w:val="0"/>
          <w:lang w:eastAsia="zh-CN"/>
        </w:rPr>
        <w:lastRenderedPageBreak/>
        <w:t xml:space="preserve">pepper crops, in: </w:t>
      </w:r>
      <w:r w:rsidRPr="003C7399">
        <w:rPr>
          <w:rFonts w:ascii="Times New Roman" w:eastAsia="SimSun" w:hAnsi="Times New Roman" w:cs="Times New Roman"/>
          <w:i/>
          <w:iCs/>
          <w:kern w:val="0"/>
          <w:lang w:eastAsia="zh-CN"/>
        </w:rPr>
        <w:t>Capsicum</w:t>
      </w:r>
      <w:r w:rsidRPr="003C7399">
        <w:rPr>
          <w:rFonts w:ascii="Times New Roman" w:eastAsia="SimSun" w:hAnsi="Times New Roman" w:cs="Times New Roman"/>
          <w:kern w:val="0"/>
          <w:lang w:eastAsia="zh-CN"/>
        </w:rPr>
        <w:t xml:space="preserve"> – New Perspectives. </w:t>
      </w:r>
      <w:proofErr w:type="spellStart"/>
      <w:r w:rsidRPr="003C7399">
        <w:rPr>
          <w:rFonts w:ascii="Times New Roman" w:eastAsia="SimSun" w:hAnsi="Times New Roman" w:cs="Times New Roman"/>
          <w:i/>
          <w:iCs/>
          <w:kern w:val="0"/>
          <w:lang w:eastAsia="zh-CN"/>
        </w:rPr>
        <w:t>IntechOpen</w:t>
      </w:r>
      <w:proofErr w:type="spellEnd"/>
      <w:r w:rsidRPr="003C7399">
        <w:rPr>
          <w:rFonts w:ascii="Times New Roman" w:eastAsia="SimSun" w:hAnsi="Times New Roman" w:cs="Times New Roman"/>
          <w:i/>
          <w:iCs/>
          <w:kern w:val="0"/>
          <w:lang w:eastAsia="zh-CN"/>
        </w:rPr>
        <w:t>.</w:t>
      </w:r>
      <w:r w:rsidRPr="003C7399">
        <w:rPr>
          <w:rFonts w:ascii="Times New Roman" w:eastAsia="SimSun" w:hAnsi="Times New Roman" w:cs="Times New Roman"/>
          <w:kern w:val="0"/>
          <w:lang w:eastAsia="zh-CN"/>
        </w:rPr>
        <w:t xml:space="preserve"> London, UK, pp. 1–16.</w:t>
      </w:r>
      <w:r w:rsidR="008B0501">
        <w:rPr>
          <w:rFonts w:ascii="Times New Roman" w:eastAsia="SimSun" w:hAnsi="Times New Roman" w:cs="Times New Roman"/>
          <w:kern w:val="0"/>
          <w:lang w:eastAsia="zh-CN"/>
        </w:rPr>
        <w:t xml:space="preserve"> </w:t>
      </w:r>
      <w:hyperlink r:id="rId19" w:history="1">
        <w:r w:rsidR="008B0501" w:rsidRPr="002E14D1">
          <w:rPr>
            <w:rStyle w:val="Hyperlink"/>
            <w:rFonts w:ascii="Times New Roman" w:eastAsia="SimSun" w:hAnsi="Times New Roman" w:cs="Times New Roman"/>
            <w:kern w:val="0"/>
            <w:lang w:eastAsia="zh-CN"/>
          </w:rPr>
          <w:t>https://doi.org/10.5772/intechopen.104726</w:t>
        </w:r>
      </w:hyperlink>
      <w:r w:rsidR="008B0501">
        <w:rPr>
          <w:rFonts w:ascii="Times New Roman" w:eastAsia="SimSun" w:hAnsi="Times New Roman" w:cs="Times New Roman"/>
          <w:kern w:val="0"/>
          <w:lang w:eastAsia="zh-CN"/>
        </w:rPr>
        <w:t xml:space="preserve"> </w:t>
      </w:r>
    </w:p>
    <w:p w:rsidR="001E6B4F" w:rsidRDefault="00B477F2" w:rsidP="001E6B4F">
      <w:pPr>
        <w:pStyle w:val="ListParagraph"/>
        <w:numPr>
          <w:ilvl w:val="0"/>
          <w:numId w:val="15"/>
        </w:numPr>
        <w:spacing w:after="0" w:line="360" w:lineRule="auto"/>
        <w:rPr>
          <w:rFonts w:ascii="Times New Roman" w:eastAsia="SimSun" w:hAnsi="Times New Roman" w:cs="Times New Roman"/>
          <w:b/>
          <w:bCs/>
          <w:kern w:val="0"/>
          <w:lang w:eastAsia="zh-CN"/>
        </w:rPr>
      </w:pPr>
      <w:r w:rsidRPr="003C7399">
        <w:rPr>
          <w:rFonts w:ascii="Times New Roman" w:eastAsia="SimSun" w:hAnsi="Times New Roman" w:cs="Times New Roman"/>
          <w:b/>
          <w:bCs/>
          <w:kern w:val="0"/>
          <w:lang w:eastAsia="zh-CN"/>
        </w:rPr>
        <w:t xml:space="preserve">Moral, J., </w:t>
      </w:r>
      <w:proofErr w:type="spellStart"/>
      <w:r w:rsidRPr="003C7399">
        <w:rPr>
          <w:rFonts w:ascii="Times New Roman" w:eastAsia="SimSun" w:hAnsi="Times New Roman" w:cs="Times New Roman"/>
          <w:b/>
          <w:bCs/>
          <w:kern w:val="0"/>
          <w:lang w:eastAsia="zh-CN"/>
        </w:rPr>
        <w:t>Trapero</w:t>
      </w:r>
      <w:proofErr w:type="spellEnd"/>
      <w:r w:rsidRPr="003C7399">
        <w:rPr>
          <w:rFonts w:ascii="Times New Roman" w:eastAsia="SimSun" w:hAnsi="Times New Roman" w:cs="Times New Roman"/>
          <w:b/>
          <w:bCs/>
          <w:kern w:val="0"/>
          <w:lang w:eastAsia="zh-CN"/>
        </w:rPr>
        <w:t xml:space="preserve">, A., </w:t>
      </w:r>
      <w:r w:rsidR="00C97D8C" w:rsidRPr="003C7399">
        <w:rPr>
          <w:rFonts w:ascii="Times New Roman" w:eastAsia="SimSun" w:hAnsi="Times New Roman" w:cs="Times New Roman"/>
          <w:b/>
          <w:bCs/>
          <w:kern w:val="0"/>
          <w:lang w:eastAsia="zh-CN"/>
        </w:rPr>
        <w:t>(</w:t>
      </w:r>
      <w:r w:rsidRPr="003C7399">
        <w:rPr>
          <w:rFonts w:ascii="Times New Roman" w:eastAsia="SimSun" w:hAnsi="Times New Roman" w:cs="Times New Roman"/>
          <w:b/>
          <w:bCs/>
          <w:kern w:val="0"/>
          <w:lang w:eastAsia="zh-CN"/>
        </w:rPr>
        <w:t>2009</w:t>
      </w:r>
      <w:r w:rsidR="00C97D8C" w:rsidRPr="003C7399">
        <w:rPr>
          <w:rFonts w:ascii="Times New Roman" w:eastAsia="SimSun" w:hAnsi="Times New Roman" w:cs="Times New Roman"/>
          <w:b/>
          <w:bCs/>
          <w:kern w:val="0"/>
          <w:lang w:eastAsia="zh-CN"/>
        </w:rPr>
        <w:t>)</w:t>
      </w:r>
      <w:r w:rsidRPr="003C7399">
        <w:rPr>
          <w:rFonts w:ascii="Times New Roman" w:eastAsia="SimSun" w:hAnsi="Times New Roman" w:cs="Times New Roman"/>
          <w:b/>
          <w:bCs/>
          <w:kern w:val="0"/>
          <w:lang w:eastAsia="zh-CN"/>
        </w:rPr>
        <w:t xml:space="preserve">. Assessing the Susceptibility of Olive Cultivars to Anthracnose Caused by </w:t>
      </w:r>
      <w:proofErr w:type="spellStart"/>
      <w:r w:rsidRPr="003C7399">
        <w:rPr>
          <w:rFonts w:ascii="Times New Roman" w:eastAsia="SimSun" w:hAnsi="Times New Roman" w:cs="Times New Roman"/>
          <w:b/>
          <w:bCs/>
          <w:i/>
          <w:iCs/>
          <w:kern w:val="0"/>
          <w:lang w:eastAsia="zh-CN"/>
        </w:rPr>
        <w:t>Colletotrichum</w:t>
      </w:r>
      <w:proofErr w:type="spellEnd"/>
      <w:r w:rsidRPr="003C7399">
        <w:rPr>
          <w:rFonts w:ascii="Times New Roman" w:eastAsia="SimSun" w:hAnsi="Times New Roman" w:cs="Times New Roman"/>
          <w:b/>
          <w:bCs/>
          <w:i/>
          <w:iCs/>
          <w:kern w:val="0"/>
          <w:lang w:eastAsia="zh-CN"/>
        </w:rPr>
        <w:t xml:space="preserve"> </w:t>
      </w:r>
      <w:proofErr w:type="spellStart"/>
      <w:r w:rsidRPr="003C7399">
        <w:rPr>
          <w:rFonts w:ascii="Times New Roman" w:eastAsia="SimSun" w:hAnsi="Times New Roman" w:cs="Times New Roman"/>
          <w:b/>
          <w:bCs/>
          <w:i/>
          <w:iCs/>
          <w:kern w:val="0"/>
          <w:lang w:eastAsia="zh-CN"/>
        </w:rPr>
        <w:t>acutatum</w:t>
      </w:r>
      <w:proofErr w:type="spellEnd"/>
      <w:r w:rsidRPr="003C7399">
        <w:rPr>
          <w:rFonts w:ascii="Times New Roman" w:eastAsia="SimSun" w:hAnsi="Times New Roman" w:cs="Times New Roman"/>
          <w:b/>
          <w:bCs/>
          <w:kern w:val="0"/>
          <w:lang w:eastAsia="zh-CN"/>
        </w:rPr>
        <w:t xml:space="preserve">. </w:t>
      </w:r>
      <w:r w:rsidRPr="003C7399">
        <w:rPr>
          <w:rFonts w:ascii="Times New Roman" w:eastAsia="SimSun" w:hAnsi="Times New Roman" w:cs="Times New Roman"/>
          <w:b/>
          <w:bCs/>
          <w:i/>
          <w:iCs/>
          <w:kern w:val="0"/>
          <w:lang w:eastAsia="zh-CN"/>
        </w:rPr>
        <w:t>Plant Disease.</w:t>
      </w:r>
      <w:r w:rsidRPr="003C7399">
        <w:rPr>
          <w:rFonts w:ascii="Times New Roman" w:eastAsia="SimSun" w:hAnsi="Times New Roman" w:cs="Times New Roman"/>
          <w:b/>
          <w:bCs/>
          <w:kern w:val="0"/>
          <w:lang w:eastAsia="zh-CN"/>
        </w:rPr>
        <w:t xml:space="preserve"> 93, 1028–1036. </w:t>
      </w:r>
      <w:hyperlink r:id="rId20" w:history="1">
        <w:r w:rsidR="008B0501" w:rsidRPr="002E14D1">
          <w:rPr>
            <w:rStyle w:val="Hyperlink"/>
            <w:rFonts w:ascii="Times New Roman" w:eastAsia="SimSun" w:hAnsi="Times New Roman" w:cs="Times New Roman"/>
            <w:b/>
            <w:bCs/>
            <w:kern w:val="0"/>
            <w:lang w:eastAsia="zh-CN"/>
          </w:rPr>
          <w:t>https://doi.org/10.1094/PDIS-93-10-1028</w:t>
        </w:r>
      </w:hyperlink>
      <w:r w:rsidR="008B0501">
        <w:rPr>
          <w:rFonts w:ascii="Times New Roman" w:eastAsia="SimSun" w:hAnsi="Times New Roman" w:cs="Times New Roman"/>
          <w:b/>
          <w:bCs/>
          <w:kern w:val="0"/>
          <w:lang w:eastAsia="zh-CN"/>
        </w:rPr>
        <w:t xml:space="preserve"> </w:t>
      </w:r>
    </w:p>
    <w:p w:rsidR="001E6B4F" w:rsidRPr="001E6B4F" w:rsidRDefault="001E6B4F" w:rsidP="001E6B4F">
      <w:pPr>
        <w:pStyle w:val="ListParagraph"/>
        <w:numPr>
          <w:ilvl w:val="0"/>
          <w:numId w:val="15"/>
        </w:numPr>
        <w:spacing w:after="0" w:line="360" w:lineRule="auto"/>
        <w:rPr>
          <w:rFonts w:ascii="Times New Roman" w:eastAsia="SimSun" w:hAnsi="Times New Roman" w:cs="Times New Roman"/>
          <w:b/>
          <w:bCs/>
          <w:kern w:val="0"/>
          <w:sz w:val="22"/>
          <w:szCs w:val="22"/>
          <w:lang w:eastAsia="zh-CN"/>
        </w:rPr>
      </w:pPr>
      <w:proofErr w:type="spellStart"/>
      <w:r w:rsidRPr="001E6B4F">
        <w:rPr>
          <w:rFonts w:ascii="Arial" w:eastAsia="Times New Roman" w:hAnsi="Arial" w:cs="Arial"/>
          <w:sz w:val="22"/>
          <w:szCs w:val="22"/>
        </w:rPr>
        <w:t>Ognalaga</w:t>
      </w:r>
      <w:proofErr w:type="spellEnd"/>
      <w:r w:rsidRPr="001E6B4F">
        <w:rPr>
          <w:rFonts w:ascii="Arial" w:eastAsia="Times New Roman" w:hAnsi="Arial" w:cs="Arial"/>
          <w:sz w:val="22"/>
          <w:szCs w:val="22"/>
        </w:rPr>
        <w:t xml:space="preserve">, M., </w:t>
      </w:r>
      <w:proofErr w:type="spellStart"/>
      <w:r w:rsidRPr="001E6B4F">
        <w:rPr>
          <w:rFonts w:ascii="Arial" w:eastAsia="Times New Roman" w:hAnsi="Arial" w:cs="Arial"/>
          <w:sz w:val="22"/>
          <w:szCs w:val="22"/>
        </w:rPr>
        <w:t>M’Akoué</w:t>
      </w:r>
      <w:proofErr w:type="spellEnd"/>
      <w:r w:rsidRPr="001E6B4F">
        <w:rPr>
          <w:rFonts w:ascii="Arial" w:eastAsia="Times New Roman" w:hAnsi="Arial" w:cs="Arial"/>
          <w:sz w:val="22"/>
          <w:szCs w:val="22"/>
        </w:rPr>
        <w:t xml:space="preserve">, D., </w:t>
      </w:r>
      <w:proofErr w:type="spellStart"/>
      <w:r w:rsidRPr="001E6B4F">
        <w:rPr>
          <w:rFonts w:ascii="Arial" w:eastAsia="Times New Roman" w:hAnsi="Arial" w:cs="Arial"/>
          <w:sz w:val="22"/>
          <w:szCs w:val="22"/>
        </w:rPr>
        <w:t>Medza</w:t>
      </w:r>
      <w:proofErr w:type="spellEnd"/>
      <w:r w:rsidRPr="001E6B4F">
        <w:rPr>
          <w:rFonts w:ascii="Arial" w:eastAsia="Times New Roman" w:hAnsi="Arial" w:cs="Arial"/>
          <w:sz w:val="22"/>
          <w:szCs w:val="22"/>
        </w:rPr>
        <w:t xml:space="preserve"> </w:t>
      </w:r>
      <w:proofErr w:type="spellStart"/>
      <w:r w:rsidRPr="001E6B4F">
        <w:rPr>
          <w:rFonts w:ascii="Arial" w:eastAsia="Times New Roman" w:hAnsi="Arial" w:cs="Arial"/>
          <w:sz w:val="22"/>
          <w:szCs w:val="22"/>
        </w:rPr>
        <w:t>Mve</w:t>
      </w:r>
      <w:proofErr w:type="spellEnd"/>
      <w:r w:rsidRPr="001E6B4F">
        <w:rPr>
          <w:rFonts w:ascii="Arial" w:eastAsia="Times New Roman" w:hAnsi="Arial" w:cs="Arial"/>
          <w:sz w:val="22"/>
          <w:szCs w:val="22"/>
        </w:rPr>
        <w:t xml:space="preserve">, S.D., &amp; </w:t>
      </w:r>
      <w:proofErr w:type="spellStart"/>
      <w:r w:rsidRPr="001E6B4F">
        <w:rPr>
          <w:rFonts w:ascii="Arial" w:eastAsia="Times New Roman" w:hAnsi="Arial" w:cs="Arial"/>
          <w:sz w:val="22"/>
          <w:szCs w:val="22"/>
        </w:rPr>
        <w:t>Ovono</w:t>
      </w:r>
      <w:proofErr w:type="spellEnd"/>
      <w:r w:rsidRPr="001E6B4F">
        <w:rPr>
          <w:rFonts w:ascii="Arial" w:eastAsia="Times New Roman" w:hAnsi="Arial" w:cs="Arial"/>
          <w:sz w:val="22"/>
          <w:szCs w:val="22"/>
        </w:rPr>
        <w:t xml:space="preserve">, P. (2017). </w:t>
      </w:r>
      <w:proofErr w:type="spellStart"/>
      <w:r w:rsidRPr="001E6B4F">
        <w:rPr>
          <w:rFonts w:ascii="Arial" w:eastAsia="Times New Roman" w:hAnsi="Arial" w:cs="Arial"/>
          <w:sz w:val="22"/>
          <w:szCs w:val="22"/>
        </w:rPr>
        <w:t>Effet</w:t>
      </w:r>
      <w:proofErr w:type="spellEnd"/>
      <w:r w:rsidRPr="001E6B4F">
        <w:rPr>
          <w:rFonts w:ascii="Arial" w:eastAsia="Times New Roman" w:hAnsi="Arial" w:cs="Arial"/>
          <w:sz w:val="22"/>
          <w:szCs w:val="22"/>
        </w:rPr>
        <w:t xml:space="preserve"> de la </w:t>
      </w:r>
      <w:proofErr w:type="spellStart"/>
      <w:r w:rsidRPr="001E6B4F">
        <w:rPr>
          <w:rFonts w:ascii="Arial" w:eastAsia="Times New Roman" w:hAnsi="Arial" w:cs="Arial"/>
          <w:sz w:val="22"/>
          <w:szCs w:val="22"/>
        </w:rPr>
        <w:t>bouse</w:t>
      </w:r>
      <w:proofErr w:type="spellEnd"/>
      <w:r w:rsidRPr="001E6B4F">
        <w:rPr>
          <w:rFonts w:ascii="Arial" w:eastAsia="Times New Roman" w:hAnsi="Arial" w:cs="Arial"/>
          <w:sz w:val="22"/>
          <w:szCs w:val="22"/>
        </w:rPr>
        <w:t xml:space="preserve"> de </w:t>
      </w:r>
      <w:proofErr w:type="spellStart"/>
      <w:r w:rsidRPr="001E6B4F">
        <w:rPr>
          <w:rFonts w:ascii="Arial" w:eastAsia="Times New Roman" w:hAnsi="Arial" w:cs="Arial"/>
          <w:sz w:val="22"/>
          <w:szCs w:val="22"/>
        </w:rPr>
        <w:t>vaches</w:t>
      </w:r>
      <w:proofErr w:type="spellEnd"/>
      <w:r w:rsidRPr="001E6B4F">
        <w:rPr>
          <w:rFonts w:ascii="Arial" w:eastAsia="Times New Roman" w:hAnsi="Arial" w:cs="Arial"/>
          <w:sz w:val="22"/>
          <w:szCs w:val="22"/>
        </w:rPr>
        <w:t xml:space="preserve">, du NPK 15-15-15 </w:t>
      </w:r>
      <w:proofErr w:type="gramStart"/>
      <w:r w:rsidRPr="001E6B4F">
        <w:rPr>
          <w:rFonts w:ascii="Arial" w:eastAsia="Times New Roman" w:hAnsi="Arial" w:cs="Arial"/>
          <w:sz w:val="22"/>
          <w:szCs w:val="22"/>
        </w:rPr>
        <w:t>et</w:t>
      </w:r>
      <w:proofErr w:type="gramEnd"/>
      <w:r w:rsidRPr="001E6B4F">
        <w:rPr>
          <w:rFonts w:ascii="Arial" w:eastAsia="Times New Roman" w:hAnsi="Arial" w:cs="Arial"/>
          <w:sz w:val="22"/>
          <w:szCs w:val="22"/>
        </w:rPr>
        <w:t xml:space="preserve"> de </w:t>
      </w:r>
      <w:proofErr w:type="spellStart"/>
      <w:r w:rsidRPr="001E6B4F">
        <w:rPr>
          <w:rFonts w:ascii="Arial" w:eastAsia="Times New Roman" w:hAnsi="Arial" w:cs="Arial"/>
          <w:sz w:val="22"/>
          <w:szCs w:val="22"/>
        </w:rPr>
        <w:t>l’urée</w:t>
      </w:r>
      <w:proofErr w:type="spellEnd"/>
      <w:r w:rsidRPr="001E6B4F">
        <w:rPr>
          <w:rFonts w:ascii="Arial" w:eastAsia="Times New Roman" w:hAnsi="Arial" w:cs="Arial"/>
          <w:sz w:val="22"/>
          <w:szCs w:val="22"/>
        </w:rPr>
        <w:t xml:space="preserve"> à 46% </w:t>
      </w:r>
      <w:proofErr w:type="spellStart"/>
      <w:r w:rsidRPr="001E6B4F">
        <w:rPr>
          <w:rFonts w:ascii="Arial" w:eastAsia="Times New Roman" w:hAnsi="Arial" w:cs="Arial"/>
          <w:sz w:val="22"/>
          <w:szCs w:val="22"/>
        </w:rPr>
        <w:t>sur</w:t>
      </w:r>
      <w:proofErr w:type="spellEnd"/>
      <w:r w:rsidRPr="001E6B4F">
        <w:rPr>
          <w:rFonts w:ascii="Arial" w:eastAsia="Times New Roman" w:hAnsi="Arial" w:cs="Arial"/>
          <w:sz w:val="22"/>
          <w:szCs w:val="22"/>
        </w:rPr>
        <w:t xml:space="preserve"> la </w:t>
      </w:r>
      <w:proofErr w:type="spellStart"/>
      <w:r w:rsidRPr="001E6B4F">
        <w:rPr>
          <w:rFonts w:ascii="Arial" w:eastAsia="Times New Roman" w:hAnsi="Arial" w:cs="Arial"/>
          <w:sz w:val="22"/>
          <w:szCs w:val="22"/>
        </w:rPr>
        <w:t>croissance</w:t>
      </w:r>
      <w:proofErr w:type="spellEnd"/>
      <w:r w:rsidRPr="001E6B4F">
        <w:rPr>
          <w:rFonts w:ascii="Arial" w:eastAsia="Times New Roman" w:hAnsi="Arial" w:cs="Arial"/>
          <w:sz w:val="22"/>
          <w:szCs w:val="22"/>
        </w:rPr>
        <w:t xml:space="preserve"> et la production du manioc (</w:t>
      </w:r>
      <w:proofErr w:type="spellStart"/>
      <w:r w:rsidRPr="001E6B4F">
        <w:rPr>
          <w:rFonts w:ascii="Arial" w:eastAsia="Times New Roman" w:hAnsi="Arial" w:cs="Arial"/>
          <w:sz w:val="22"/>
          <w:szCs w:val="22"/>
        </w:rPr>
        <w:t>Manihot</w:t>
      </w:r>
      <w:proofErr w:type="spellEnd"/>
      <w:r w:rsidRPr="001E6B4F">
        <w:rPr>
          <w:rFonts w:ascii="Arial" w:eastAsia="Times New Roman" w:hAnsi="Arial" w:cs="Arial"/>
          <w:sz w:val="22"/>
          <w:szCs w:val="22"/>
        </w:rPr>
        <w:t xml:space="preserve"> </w:t>
      </w:r>
      <w:proofErr w:type="spellStart"/>
      <w:r w:rsidRPr="001E6B4F">
        <w:rPr>
          <w:rFonts w:ascii="Arial" w:eastAsia="Times New Roman" w:hAnsi="Arial" w:cs="Arial"/>
          <w:sz w:val="22"/>
          <w:szCs w:val="22"/>
        </w:rPr>
        <w:t>esculenta</w:t>
      </w:r>
      <w:proofErr w:type="spellEnd"/>
      <w:r w:rsidRPr="001E6B4F">
        <w:rPr>
          <w:rFonts w:ascii="Arial" w:eastAsia="Times New Roman" w:hAnsi="Arial" w:cs="Arial"/>
          <w:sz w:val="22"/>
          <w:szCs w:val="22"/>
        </w:rPr>
        <w:t xml:space="preserve"> </w:t>
      </w:r>
      <w:proofErr w:type="spellStart"/>
      <w:r w:rsidRPr="001E6B4F">
        <w:rPr>
          <w:rFonts w:ascii="Arial" w:eastAsia="Times New Roman" w:hAnsi="Arial" w:cs="Arial"/>
          <w:sz w:val="22"/>
          <w:szCs w:val="22"/>
        </w:rPr>
        <w:t>Crantz</w:t>
      </w:r>
      <w:proofErr w:type="spellEnd"/>
      <w:r w:rsidRPr="001E6B4F">
        <w:rPr>
          <w:rFonts w:ascii="Arial" w:eastAsia="Times New Roman" w:hAnsi="Arial" w:cs="Arial"/>
          <w:sz w:val="22"/>
          <w:szCs w:val="22"/>
        </w:rPr>
        <w:t xml:space="preserve"> </w:t>
      </w:r>
      <w:proofErr w:type="spellStart"/>
      <w:r w:rsidRPr="001E6B4F">
        <w:rPr>
          <w:rFonts w:ascii="Arial" w:eastAsia="Times New Roman" w:hAnsi="Arial" w:cs="Arial"/>
          <w:sz w:val="22"/>
          <w:szCs w:val="22"/>
        </w:rPr>
        <w:t>var</w:t>
      </w:r>
      <w:proofErr w:type="spellEnd"/>
      <w:r w:rsidRPr="001E6B4F">
        <w:rPr>
          <w:rFonts w:ascii="Arial" w:eastAsia="Times New Roman" w:hAnsi="Arial" w:cs="Arial"/>
          <w:sz w:val="22"/>
          <w:szCs w:val="22"/>
        </w:rPr>
        <w:t xml:space="preserve"> 0018) au </w:t>
      </w:r>
      <w:proofErr w:type="spellStart"/>
      <w:r w:rsidRPr="001E6B4F">
        <w:rPr>
          <w:rFonts w:ascii="Arial" w:eastAsia="Times New Roman" w:hAnsi="Arial" w:cs="Arial"/>
          <w:sz w:val="22"/>
          <w:szCs w:val="22"/>
        </w:rPr>
        <w:t>Sud-Est</w:t>
      </w:r>
      <w:proofErr w:type="spellEnd"/>
      <w:r w:rsidRPr="001E6B4F">
        <w:rPr>
          <w:rFonts w:ascii="Arial" w:eastAsia="Times New Roman" w:hAnsi="Arial" w:cs="Arial"/>
          <w:sz w:val="22"/>
          <w:szCs w:val="22"/>
        </w:rPr>
        <w:t xml:space="preserve"> du Gabon (</w:t>
      </w:r>
      <w:proofErr w:type="spellStart"/>
      <w:r w:rsidRPr="001E6B4F">
        <w:rPr>
          <w:rFonts w:ascii="Arial" w:eastAsia="Times New Roman" w:hAnsi="Arial" w:cs="Arial"/>
          <w:sz w:val="22"/>
          <w:szCs w:val="22"/>
        </w:rPr>
        <w:t>Franceville</w:t>
      </w:r>
      <w:proofErr w:type="spellEnd"/>
      <w:r w:rsidRPr="001E6B4F">
        <w:rPr>
          <w:rFonts w:ascii="Arial" w:eastAsia="Times New Roman" w:hAnsi="Arial" w:cs="Arial"/>
          <w:sz w:val="22"/>
          <w:szCs w:val="22"/>
        </w:rPr>
        <w:t xml:space="preserve">). Journal of Animal and Plant Sciences, 31(3), 5063–5073. </w:t>
      </w:r>
      <w:hyperlink r:id="rId21" w:history="1">
        <w:r w:rsidRPr="002E14D1">
          <w:rPr>
            <w:rStyle w:val="Hyperlink"/>
            <w:rFonts w:ascii="Arial" w:eastAsia="Times New Roman" w:hAnsi="Arial" w:cs="Arial"/>
            <w:sz w:val="22"/>
            <w:szCs w:val="22"/>
          </w:rPr>
          <w:t>https://www.researchgate.net/publication/326320000_Effet_de_la_bouse_de_vaches_du_NPK_15_15_15_et_de_l'uree_a_46_sur_la_croissance_et_la_production_du_manioc_Manihot_esculenta_Crantz_var_0018_au_Sud-Est_du_Gabon_Franceville</w:t>
        </w:r>
      </w:hyperlink>
      <w:r>
        <w:rPr>
          <w:rFonts w:ascii="Arial" w:eastAsia="Times New Roman" w:hAnsi="Arial" w:cs="Arial"/>
          <w:sz w:val="22"/>
          <w:szCs w:val="22"/>
        </w:rPr>
        <w:t xml:space="preserve"> </w:t>
      </w:r>
    </w:p>
    <w:p w:rsidR="00B477F2" w:rsidRPr="003C7399" w:rsidRDefault="008B0501" w:rsidP="001E6B4F">
      <w:pPr>
        <w:pStyle w:val="ListParagraph"/>
        <w:spacing w:after="0" w:line="360" w:lineRule="auto"/>
        <w:rPr>
          <w:rFonts w:ascii="Times New Roman" w:eastAsia="SimSun" w:hAnsi="Times New Roman" w:cs="Times New Roman"/>
          <w:kern w:val="0"/>
          <w:lang w:val="fr-FR" w:eastAsia="zh-CN"/>
        </w:rPr>
      </w:pPr>
      <w:r>
        <w:rPr>
          <w:rFonts w:ascii="Times New Roman" w:eastAsia="SimSun" w:hAnsi="Times New Roman" w:cs="Times New Roman"/>
          <w:kern w:val="0"/>
          <w:lang w:val="fr-FR" w:eastAsia="zh-CN"/>
        </w:rPr>
        <w:t xml:space="preserve"> </w:t>
      </w:r>
    </w:p>
    <w:p w:rsidR="00B477F2" w:rsidRPr="003C7399" w:rsidRDefault="00B477F2" w:rsidP="003C7399">
      <w:pPr>
        <w:pStyle w:val="ListParagraph"/>
        <w:numPr>
          <w:ilvl w:val="0"/>
          <w:numId w:val="15"/>
        </w:numPr>
        <w:spacing w:after="0" w:line="360" w:lineRule="auto"/>
        <w:rPr>
          <w:rFonts w:ascii="Times New Roman" w:eastAsia="SimSun" w:hAnsi="Times New Roman" w:cs="Times New Roman"/>
          <w:kern w:val="0"/>
          <w:lang w:val="fr-FR" w:eastAsia="zh-CN"/>
        </w:rPr>
      </w:pPr>
      <w:proofErr w:type="spellStart"/>
      <w:r w:rsidRPr="003C7399">
        <w:rPr>
          <w:rFonts w:ascii="Times New Roman" w:eastAsia="SimSun" w:hAnsi="Times New Roman" w:cs="Times New Roman"/>
          <w:b/>
          <w:bCs/>
          <w:kern w:val="0"/>
          <w:lang w:val="fr-FR" w:eastAsia="zh-CN"/>
        </w:rPr>
        <w:t>Ouédraogo</w:t>
      </w:r>
      <w:proofErr w:type="spellEnd"/>
      <w:r w:rsidRPr="003C7399">
        <w:rPr>
          <w:rFonts w:ascii="Times New Roman" w:eastAsia="SimSun" w:hAnsi="Times New Roman" w:cs="Times New Roman"/>
          <w:b/>
          <w:bCs/>
          <w:kern w:val="0"/>
          <w:lang w:val="fr-FR" w:eastAsia="zh-CN"/>
        </w:rPr>
        <w:t xml:space="preserve">, S., 2016. </w:t>
      </w:r>
      <w:r w:rsidRPr="003C7399">
        <w:rPr>
          <w:rFonts w:ascii="Times New Roman" w:eastAsia="SimSun" w:hAnsi="Times New Roman" w:cs="Times New Roman"/>
          <w:kern w:val="0"/>
          <w:lang w:val="fr-FR" w:eastAsia="zh-CN"/>
        </w:rPr>
        <w:t xml:space="preserve">Analyse socioéconomique de la filière piment au Burkina Faso. Université Joseph </w:t>
      </w:r>
      <w:proofErr w:type="spellStart"/>
      <w:r w:rsidRPr="003C7399">
        <w:rPr>
          <w:rFonts w:ascii="Times New Roman" w:eastAsia="SimSun" w:hAnsi="Times New Roman" w:cs="Times New Roman"/>
          <w:kern w:val="0"/>
          <w:lang w:val="fr-FR" w:eastAsia="zh-CN"/>
        </w:rPr>
        <w:t>Ki</w:t>
      </w:r>
      <w:proofErr w:type="spellEnd"/>
      <w:r w:rsidRPr="003C7399">
        <w:rPr>
          <w:rFonts w:ascii="Times New Roman" w:eastAsia="SimSun" w:hAnsi="Times New Roman" w:cs="Times New Roman"/>
          <w:kern w:val="0"/>
          <w:lang w:val="fr-FR" w:eastAsia="zh-CN"/>
        </w:rPr>
        <w:t>-</w:t>
      </w:r>
      <w:proofErr w:type="spellStart"/>
      <w:r w:rsidRPr="003C7399">
        <w:rPr>
          <w:rFonts w:ascii="Times New Roman" w:eastAsia="SimSun" w:hAnsi="Times New Roman" w:cs="Times New Roman"/>
          <w:kern w:val="0"/>
          <w:lang w:val="fr-FR" w:eastAsia="zh-CN"/>
        </w:rPr>
        <w:t>Zerbo</w:t>
      </w:r>
      <w:proofErr w:type="spellEnd"/>
      <w:r w:rsidRPr="003C7399">
        <w:rPr>
          <w:rFonts w:ascii="Times New Roman" w:eastAsia="SimSun" w:hAnsi="Times New Roman" w:cs="Times New Roman"/>
          <w:kern w:val="0"/>
          <w:lang w:val="fr-FR" w:eastAsia="zh-CN"/>
        </w:rPr>
        <w:t>, 84 p.</w:t>
      </w:r>
    </w:p>
    <w:p w:rsidR="00B477F2" w:rsidRPr="003C7399" w:rsidRDefault="00B477F2" w:rsidP="003C7399">
      <w:pPr>
        <w:pStyle w:val="ListParagraph"/>
        <w:numPr>
          <w:ilvl w:val="0"/>
          <w:numId w:val="15"/>
        </w:numPr>
        <w:spacing w:after="0" w:line="360" w:lineRule="auto"/>
        <w:rPr>
          <w:rFonts w:ascii="Times New Roman" w:eastAsia="SimSun" w:hAnsi="Times New Roman" w:cs="Times New Roman"/>
          <w:kern w:val="0"/>
          <w:lang w:val="fr-FR" w:eastAsia="zh-CN"/>
        </w:rPr>
      </w:pPr>
      <w:r w:rsidRPr="003C7399">
        <w:rPr>
          <w:rFonts w:ascii="Times New Roman" w:eastAsia="SimSun" w:hAnsi="Times New Roman" w:cs="Times New Roman"/>
          <w:b/>
          <w:bCs/>
          <w:kern w:val="0"/>
          <w:lang w:eastAsia="zh-CN"/>
        </w:rPr>
        <w:t xml:space="preserve">Samson, R.A., </w:t>
      </w:r>
      <w:proofErr w:type="spellStart"/>
      <w:r w:rsidRPr="003C7399">
        <w:rPr>
          <w:rFonts w:ascii="Times New Roman" w:eastAsia="SimSun" w:hAnsi="Times New Roman" w:cs="Times New Roman"/>
          <w:b/>
          <w:bCs/>
          <w:kern w:val="0"/>
          <w:lang w:eastAsia="zh-CN"/>
        </w:rPr>
        <w:t>Houbraken</w:t>
      </w:r>
      <w:proofErr w:type="spellEnd"/>
      <w:r w:rsidRPr="003C7399">
        <w:rPr>
          <w:rFonts w:ascii="Times New Roman" w:eastAsia="SimSun" w:hAnsi="Times New Roman" w:cs="Times New Roman"/>
          <w:b/>
          <w:bCs/>
          <w:kern w:val="0"/>
          <w:lang w:eastAsia="zh-CN"/>
        </w:rPr>
        <w:t xml:space="preserve">, J., </w:t>
      </w:r>
      <w:proofErr w:type="spellStart"/>
      <w:r w:rsidRPr="003C7399">
        <w:rPr>
          <w:rFonts w:ascii="Times New Roman" w:eastAsia="SimSun" w:hAnsi="Times New Roman" w:cs="Times New Roman"/>
          <w:b/>
          <w:bCs/>
          <w:kern w:val="0"/>
          <w:lang w:eastAsia="zh-CN"/>
        </w:rPr>
        <w:t>Thrane</w:t>
      </w:r>
      <w:proofErr w:type="spellEnd"/>
      <w:r w:rsidRPr="003C7399">
        <w:rPr>
          <w:rFonts w:ascii="Times New Roman" w:eastAsia="SimSun" w:hAnsi="Times New Roman" w:cs="Times New Roman"/>
          <w:b/>
          <w:bCs/>
          <w:kern w:val="0"/>
          <w:lang w:eastAsia="zh-CN"/>
        </w:rPr>
        <w:t xml:space="preserve">, U., </w:t>
      </w:r>
      <w:proofErr w:type="spellStart"/>
      <w:r w:rsidRPr="003C7399">
        <w:rPr>
          <w:rFonts w:ascii="Times New Roman" w:eastAsia="SimSun" w:hAnsi="Times New Roman" w:cs="Times New Roman"/>
          <w:b/>
          <w:bCs/>
          <w:kern w:val="0"/>
          <w:lang w:eastAsia="zh-CN"/>
        </w:rPr>
        <w:t>Frisvad</w:t>
      </w:r>
      <w:proofErr w:type="spellEnd"/>
      <w:r w:rsidRPr="003C7399">
        <w:rPr>
          <w:rFonts w:ascii="Times New Roman" w:eastAsia="SimSun" w:hAnsi="Times New Roman" w:cs="Times New Roman"/>
          <w:b/>
          <w:bCs/>
          <w:kern w:val="0"/>
          <w:lang w:eastAsia="zh-CN"/>
        </w:rPr>
        <w:t xml:space="preserve">, J.C. &amp; Andersen, B., </w:t>
      </w:r>
      <w:r w:rsidR="00C97D8C" w:rsidRPr="003C7399">
        <w:rPr>
          <w:rFonts w:ascii="Times New Roman" w:eastAsia="SimSun" w:hAnsi="Times New Roman" w:cs="Times New Roman"/>
          <w:b/>
          <w:bCs/>
          <w:kern w:val="0"/>
          <w:lang w:eastAsia="zh-CN"/>
        </w:rPr>
        <w:t>(</w:t>
      </w:r>
      <w:r w:rsidRPr="003C7399">
        <w:rPr>
          <w:rFonts w:ascii="Times New Roman" w:eastAsia="SimSun" w:hAnsi="Times New Roman" w:cs="Times New Roman"/>
          <w:b/>
          <w:bCs/>
          <w:kern w:val="0"/>
          <w:lang w:eastAsia="zh-CN"/>
        </w:rPr>
        <w:t>2010</w:t>
      </w:r>
      <w:r w:rsidR="00C97D8C" w:rsidRPr="003C7399">
        <w:rPr>
          <w:rFonts w:ascii="Times New Roman" w:eastAsia="SimSun" w:hAnsi="Times New Roman" w:cs="Times New Roman"/>
          <w:b/>
          <w:bCs/>
          <w:kern w:val="0"/>
          <w:lang w:eastAsia="zh-CN"/>
        </w:rPr>
        <w:t>)</w:t>
      </w:r>
      <w:r w:rsidRPr="003C7399">
        <w:rPr>
          <w:rFonts w:ascii="Times New Roman" w:eastAsia="SimSun" w:hAnsi="Times New Roman" w:cs="Times New Roman"/>
          <w:b/>
          <w:bCs/>
          <w:kern w:val="0"/>
          <w:lang w:eastAsia="zh-CN"/>
        </w:rPr>
        <w:t>.</w:t>
      </w:r>
      <w:r w:rsidRPr="003C7399">
        <w:rPr>
          <w:rFonts w:ascii="Times New Roman" w:eastAsia="SimSun" w:hAnsi="Times New Roman" w:cs="Times New Roman"/>
          <w:kern w:val="0"/>
          <w:lang w:eastAsia="zh-CN"/>
        </w:rPr>
        <w:t xml:space="preserve"> </w:t>
      </w:r>
      <w:r w:rsidRPr="003C7399">
        <w:rPr>
          <w:rFonts w:ascii="Times New Roman" w:eastAsia="SimSun" w:hAnsi="Times New Roman" w:cs="Times New Roman"/>
          <w:i/>
          <w:iCs/>
          <w:kern w:val="0"/>
          <w:lang w:eastAsia="zh-CN"/>
        </w:rPr>
        <w:t>Food and indoor fungi: Second edition.</w:t>
      </w:r>
      <w:r w:rsidRPr="003C7399">
        <w:rPr>
          <w:rFonts w:ascii="Times New Roman" w:eastAsia="SimSun" w:hAnsi="Times New Roman" w:cs="Times New Roman"/>
          <w:kern w:val="0"/>
          <w:lang w:eastAsia="zh-CN"/>
        </w:rPr>
        <w:t xml:space="preserve"> </w:t>
      </w:r>
      <w:r w:rsidRPr="003C7399">
        <w:rPr>
          <w:rFonts w:ascii="Times New Roman" w:eastAsia="SimSun" w:hAnsi="Times New Roman" w:cs="Times New Roman"/>
          <w:i/>
          <w:iCs/>
          <w:kern w:val="0"/>
          <w:lang w:eastAsia="zh-CN"/>
        </w:rPr>
        <w:t>CBS-KNAW Fungal Biodiversity Centre</w:t>
      </w:r>
      <w:r w:rsidRPr="003C7399">
        <w:rPr>
          <w:rFonts w:ascii="Times New Roman" w:eastAsia="SimSun" w:hAnsi="Times New Roman" w:cs="Times New Roman"/>
          <w:kern w:val="0"/>
          <w:lang w:eastAsia="zh-CN"/>
        </w:rPr>
        <w:t xml:space="preserve">. </w:t>
      </w:r>
      <w:r w:rsidRPr="003C7399">
        <w:rPr>
          <w:rFonts w:ascii="Times New Roman" w:eastAsia="SimSun" w:hAnsi="Times New Roman" w:cs="Times New Roman"/>
          <w:kern w:val="0"/>
          <w:lang w:val="fr-FR" w:eastAsia="zh-CN"/>
        </w:rPr>
        <w:t xml:space="preserve">Utrecht, The </w:t>
      </w:r>
      <w:proofErr w:type="spellStart"/>
      <w:r w:rsidRPr="003C7399">
        <w:rPr>
          <w:rFonts w:ascii="Times New Roman" w:eastAsia="SimSun" w:hAnsi="Times New Roman" w:cs="Times New Roman"/>
          <w:kern w:val="0"/>
          <w:lang w:val="fr-FR" w:eastAsia="zh-CN"/>
        </w:rPr>
        <w:t>Netherlands</w:t>
      </w:r>
      <w:proofErr w:type="spellEnd"/>
      <w:r w:rsidRPr="003C7399">
        <w:rPr>
          <w:rFonts w:ascii="Times New Roman" w:eastAsia="SimSun" w:hAnsi="Times New Roman" w:cs="Times New Roman"/>
          <w:kern w:val="0"/>
          <w:lang w:val="fr-FR" w:eastAsia="zh-CN"/>
        </w:rPr>
        <w:t>, 390 pp. ISBN 978-90-70351-82-3.</w:t>
      </w:r>
      <w:r w:rsidR="008B0501">
        <w:rPr>
          <w:rFonts w:ascii="Times New Roman" w:eastAsia="SimSun" w:hAnsi="Times New Roman" w:cs="Times New Roman"/>
          <w:kern w:val="0"/>
          <w:lang w:val="fr-FR" w:eastAsia="zh-CN"/>
        </w:rPr>
        <w:t xml:space="preserve"> </w:t>
      </w:r>
      <w:hyperlink r:id="rId22" w:history="1">
        <w:r w:rsidR="008B0501" w:rsidRPr="002E14D1">
          <w:rPr>
            <w:rStyle w:val="Hyperlink"/>
            <w:rFonts w:ascii="Times New Roman" w:eastAsia="SimSun" w:hAnsi="Times New Roman" w:cs="Times New Roman"/>
            <w:kern w:val="0"/>
            <w:lang w:val="fr-FR" w:eastAsia="zh-CN"/>
          </w:rPr>
          <w:t>https://research.dtu.dk/en/publications/food-and-indoor-fungi-second-edition</w:t>
        </w:r>
      </w:hyperlink>
      <w:r w:rsidR="008B0501">
        <w:rPr>
          <w:rFonts w:ascii="Times New Roman" w:eastAsia="SimSun" w:hAnsi="Times New Roman" w:cs="Times New Roman"/>
          <w:kern w:val="0"/>
          <w:lang w:val="fr-FR" w:eastAsia="zh-CN"/>
        </w:rPr>
        <w:t xml:space="preserve"> </w:t>
      </w:r>
    </w:p>
    <w:p w:rsidR="00C25C90" w:rsidRPr="003C7399" w:rsidRDefault="00C25C90" w:rsidP="003C7399">
      <w:pPr>
        <w:pStyle w:val="ListParagraph"/>
        <w:numPr>
          <w:ilvl w:val="0"/>
          <w:numId w:val="15"/>
        </w:numPr>
        <w:spacing w:after="0" w:line="360" w:lineRule="auto"/>
        <w:rPr>
          <w:rFonts w:ascii="Times New Roman" w:eastAsia="SimSun" w:hAnsi="Times New Roman" w:cs="Times New Roman"/>
          <w:kern w:val="0"/>
          <w:lang w:val="fr-FR" w:eastAsia="zh-CN"/>
        </w:rPr>
      </w:pPr>
      <w:proofErr w:type="spellStart"/>
      <w:r w:rsidRPr="003C7399">
        <w:rPr>
          <w:rFonts w:ascii="Times New Roman" w:eastAsia="SimSun" w:hAnsi="Times New Roman" w:cs="Times New Roman"/>
          <w:b/>
          <w:bCs/>
          <w:kern w:val="0"/>
          <w:lang w:val="fr-FR" w:eastAsia="zh-CN"/>
        </w:rPr>
        <w:t>Sanou</w:t>
      </w:r>
      <w:proofErr w:type="spellEnd"/>
      <w:r w:rsidRPr="003C7399">
        <w:rPr>
          <w:rFonts w:ascii="Times New Roman" w:eastAsia="SimSun" w:hAnsi="Times New Roman" w:cs="Times New Roman"/>
          <w:b/>
          <w:bCs/>
          <w:kern w:val="0"/>
          <w:lang w:val="fr-FR" w:eastAsia="zh-CN"/>
        </w:rPr>
        <w:t xml:space="preserve">, S., </w:t>
      </w:r>
      <w:proofErr w:type="spellStart"/>
      <w:r w:rsidRPr="003C7399">
        <w:rPr>
          <w:rFonts w:ascii="Times New Roman" w:eastAsia="SimSun" w:hAnsi="Times New Roman" w:cs="Times New Roman"/>
          <w:b/>
          <w:bCs/>
          <w:kern w:val="0"/>
          <w:lang w:val="fr-FR" w:eastAsia="zh-CN"/>
        </w:rPr>
        <w:t>Yaméogo</w:t>
      </w:r>
      <w:proofErr w:type="spellEnd"/>
      <w:r w:rsidRPr="003C7399">
        <w:rPr>
          <w:rFonts w:ascii="Times New Roman" w:eastAsia="SimSun" w:hAnsi="Times New Roman" w:cs="Times New Roman"/>
          <w:b/>
          <w:bCs/>
          <w:kern w:val="0"/>
          <w:lang w:val="fr-FR" w:eastAsia="zh-CN"/>
        </w:rPr>
        <w:t xml:space="preserve">, A., et </w:t>
      </w:r>
      <w:proofErr w:type="spellStart"/>
      <w:r w:rsidRPr="003C7399">
        <w:rPr>
          <w:rFonts w:ascii="Times New Roman" w:eastAsia="SimSun" w:hAnsi="Times New Roman" w:cs="Times New Roman"/>
          <w:b/>
          <w:bCs/>
          <w:kern w:val="0"/>
          <w:lang w:val="fr-FR" w:eastAsia="zh-CN"/>
        </w:rPr>
        <w:t>Kaboré</w:t>
      </w:r>
      <w:proofErr w:type="spellEnd"/>
      <w:r w:rsidRPr="003C7399">
        <w:rPr>
          <w:rFonts w:ascii="Times New Roman" w:eastAsia="SimSun" w:hAnsi="Times New Roman" w:cs="Times New Roman"/>
          <w:b/>
          <w:bCs/>
          <w:kern w:val="0"/>
          <w:lang w:val="fr-FR" w:eastAsia="zh-CN"/>
        </w:rPr>
        <w:t xml:space="preserve">, W., </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2021</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 xml:space="preserve">. </w:t>
      </w:r>
      <w:r w:rsidRPr="003C7399">
        <w:rPr>
          <w:rFonts w:ascii="Times New Roman" w:eastAsia="SimSun" w:hAnsi="Times New Roman" w:cs="Times New Roman"/>
          <w:kern w:val="0"/>
          <w:lang w:val="fr-FR" w:eastAsia="zh-CN"/>
        </w:rPr>
        <w:t>Effet des conditions climatiques sur la floraison et le rendement du piment au Burkina Faso</w:t>
      </w:r>
      <w:r w:rsidRPr="003C7399">
        <w:rPr>
          <w:rFonts w:ascii="Times New Roman" w:eastAsia="SimSun" w:hAnsi="Times New Roman" w:cs="Times New Roman"/>
          <w:i/>
          <w:iCs/>
          <w:kern w:val="0"/>
          <w:lang w:val="fr-FR" w:eastAsia="zh-CN"/>
        </w:rPr>
        <w:t>.</w:t>
      </w:r>
      <w:r w:rsidRPr="003C7399">
        <w:rPr>
          <w:rFonts w:ascii="Times New Roman" w:eastAsia="SimSun" w:hAnsi="Times New Roman" w:cs="Times New Roman"/>
          <w:kern w:val="0"/>
          <w:lang w:val="fr-FR" w:eastAsia="zh-CN"/>
        </w:rPr>
        <w:t xml:space="preserve"> </w:t>
      </w:r>
      <w:r w:rsidRPr="003C7399">
        <w:rPr>
          <w:rFonts w:ascii="Times New Roman" w:eastAsia="SimSun" w:hAnsi="Times New Roman" w:cs="Times New Roman"/>
          <w:i/>
          <w:iCs/>
          <w:kern w:val="0"/>
          <w:lang w:val="fr-FR" w:eastAsia="zh-CN"/>
        </w:rPr>
        <w:t>Revue Africaine d’Agronomie et de Production Végétale</w:t>
      </w:r>
      <w:r w:rsidRPr="003C7399">
        <w:rPr>
          <w:rFonts w:ascii="Times New Roman" w:eastAsia="SimSun" w:hAnsi="Times New Roman" w:cs="Times New Roman"/>
          <w:kern w:val="0"/>
          <w:lang w:val="fr-FR" w:eastAsia="zh-CN"/>
        </w:rPr>
        <w:t>. 9(4), 77–86.</w:t>
      </w:r>
    </w:p>
    <w:p w:rsidR="00B477F2" w:rsidRPr="00B477F2" w:rsidRDefault="00B477F2" w:rsidP="00B477F2">
      <w:pPr>
        <w:spacing w:after="0" w:line="360" w:lineRule="auto"/>
        <w:ind w:left="720" w:hanging="720"/>
        <w:rPr>
          <w:rFonts w:ascii="Times New Roman" w:eastAsia="SimSun" w:hAnsi="Times New Roman" w:cs="Times New Roman"/>
          <w:kern w:val="0"/>
          <w:lang w:val="fr-FR" w:eastAsia="zh-CN"/>
        </w:rPr>
      </w:pPr>
    </w:p>
    <w:p w:rsidR="00B7467B" w:rsidRPr="00B7467B" w:rsidRDefault="00B7467B" w:rsidP="00E9630C">
      <w:pPr>
        <w:spacing w:after="0" w:line="360" w:lineRule="auto"/>
        <w:ind w:left="720" w:hanging="720"/>
        <w:rPr>
          <w:rFonts w:ascii="Times New Roman" w:eastAsia="SimSun" w:hAnsi="Times New Roman" w:cs="Times New Roman"/>
          <w:kern w:val="0"/>
          <w:lang w:eastAsia="zh-CN"/>
        </w:rPr>
      </w:pPr>
    </w:p>
    <w:p w:rsidR="00E9630C" w:rsidRPr="003C7399" w:rsidRDefault="00E9630C" w:rsidP="003C7399">
      <w:pPr>
        <w:pStyle w:val="ListParagraph"/>
        <w:numPr>
          <w:ilvl w:val="0"/>
          <w:numId w:val="15"/>
        </w:numPr>
        <w:spacing w:after="0" w:line="360" w:lineRule="auto"/>
        <w:rPr>
          <w:rFonts w:ascii="Times New Roman" w:eastAsia="SimSun" w:hAnsi="Times New Roman" w:cs="Times New Roman"/>
          <w:kern w:val="0"/>
          <w:lang w:val="fr-FR" w:eastAsia="zh-CN"/>
        </w:rPr>
      </w:pPr>
      <w:proofErr w:type="spellStart"/>
      <w:r w:rsidRPr="003C7399">
        <w:rPr>
          <w:rFonts w:ascii="Times New Roman" w:eastAsia="SimSun" w:hAnsi="Times New Roman" w:cs="Times New Roman"/>
          <w:b/>
          <w:kern w:val="0"/>
          <w:lang w:val="fr-FR" w:eastAsia="zh-CN"/>
        </w:rPr>
        <w:t>Sohou</w:t>
      </w:r>
      <w:proofErr w:type="spellEnd"/>
      <w:r w:rsidRPr="003C7399">
        <w:rPr>
          <w:rFonts w:ascii="Times New Roman" w:eastAsia="SimSun" w:hAnsi="Times New Roman" w:cs="Times New Roman"/>
          <w:b/>
          <w:kern w:val="0"/>
          <w:lang w:val="fr-FR" w:eastAsia="zh-CN"/>
        </w:rPr>
        <w:t xml:space="preserve">, A., Dossa, K.F., </w:t>
      </w:r>
      <w:proofErr w:type="spellStart"/>
      <w:r w:rsidRPr="003C7399">
        <w:rPr>
          <w:rFonts w:ascii="Times New Roman" w:eastAsia="SimSun" w:hAnsi="Times New Roman" w:cs="Times New Roman"/>
          <w:b/>
          <w:kern w:val="0"/>
          <w:lang w:val="fr-FR" w:eastAsia="zh-CN"/>
        </w:rPr>
        <w:t>Loko</w:t>
      </w:r>
      <w:proofErr w:type="spellEnd"/>
      <w:r w:rsidRPr="003C7399">
        <w:rPr>
          <w:rFonts w:ascii="Times New Roman" w:eastAsia="SimSun" w:hAnsi="Times New Roman" w:cs="Times New Roman"/>
          <w:b/>
          <w:kern w:val="0"/>
          <w:lang w:val="fr-FR" w:eastAsia="zh-CN"/>
        </w:rPr>
        <w:t>, Y.L., (2017).</w:t>
      </w:r>
      <w:r w:rsidRPr="003C7399">
        <w:rPr>
          <w:rFonts w:ascii="Times New Roman" w:eastAsia="SimSun" w:hAnsi="Times New Roman" w:cs="Times New Roman"/>
          <w:kern w:val="0"/>
          <w:lang w:val="fr-FR" w:eastAsia="zh-CN"/>
        </w:rPr>
        <w:t xml:space="preserve"> Influence des modes de fertilisation sur la croissance et la productivité du piment au Bénin. </w:t>
      </w:r>
      <w:r w:rsidRPr="003C7399">
        <w:rPr>
          <w:rFonts w:ascii="Times New Roman" w:eastAsia="SimSun" w:hAnsi="Times New Roman" w:cs="Times New Roman"/>
          <w:i/>
          <w:iCs/>
          <w:kern w:val="0"/>
          <w:lang w:val="fr-FR" w:eastAsia="zh-CN"/>
        </w:rPr>
        <w:t>Annales des Sciences Agronomiques.</w:t>
      </w:r>
      <w:r w:rsidRPr="003C7399">
        <w:rPr>
          <w:rFonts w:ascii="Times New Roman" w:eastAsia="SimSun" w:hAnsi="Times New Roman" w:cs="Times New Roman"/>
          <w:kern w:val="0"/>
          <w:lang w:val="fr-FR" w:eastAsia="zh-CN"/>
        </w:rPr>
        <w:t xml:space="preserve"> 21, 65–78.</w:t>
      </w:r>
    </w:p>
    <w:p w:rsidR="00B477F2" w:rsidRPr="003C7399" w:rsidRDefault="00B477F2" w:rsidP="003C7399">
      <w:pPr>
        <w:pStyle w:val="ListParagraph"/>
        <w:numPr>
          <w:ilvl w:val="0"/>
          <w:numId w:val="15"/>
        </w:numPr>
        <w:spacing w:after="0" w:line="360" w:lineRule="auto"/>
        <w:rPr>
          <w:rFonts w:ascii="Times New Roman" w:eastAsia="SimSun" w:hAnsi="Times New Roman" w:cs="Times New Roman"/>
          <w:kern w:val="0"/>
          <w:lang w:val="fr-FR" w:eastAsia="zh-CN"/>
        </w:rPr>
      </w:pPr>
      <w:r w:rsidRPr="003C7399">
        <w:rPr>
          <w:rFonts w:ascii="Times New Roman" w:eastAsia="SimSun" w:hAnsi="Times New Roman" w:cs="Times New Roman"/>
          <w:b/>
          <w:bCs/>
          <w:kern w:val="0"/>
          <w:lang w:val="fr-FR" w:eastAsia="zh-CN"/>
        </w:rPr>
        <w:t>Soura, B.H.</w:t>
      </w:r>
      <w:proofErr w:type="gramStart"/>
      <w:r w:rsidRPr="003C7399">
        <w:rPr>
          <w:rFonts w:ascii="Times New Roman" w:eastAsia="SimSun" w:hAnsi="Times New Roman" w:cs="Times New Roman"/>
          <w:b/>
          <w:bCs/>
          <w:kern w:val="0"/>
          <w:lang w:val="fr-FR" w:eastAsia="zh-CN"/>
        </w:rPr>
        <w:t>,</w:t>
      </w:r>
      <w:r w:rsidR="00C97D8C" w:rsidRPr="003C7399">
        <w:rPr>
          <w:rFonts w:ascii="Times New Roman" w:eastAsia="SimSun" w:hAnsi="Times New Roman" w:cs="Times New Roman"/>
          <w:b/>
          <w:bCs/>
          <w:kern w:val="0"/>
          <w:lang w:val="fr-FR" w:eastAsia="zh-CN"/>
        </w:rPr>
        <w:t>(</w:t>
      </w:r>
      <w:proofErr w:type="gramEnd"/>
      <w:r w:rsidRPr="003C7399">
        <w:rPr>
          <w:rFonts w:ascii="Times New Roman" w:eastAsia="SimSun" w:hAnsi="Times New Roman" w:cs="Times New Roman"/>
          <w:b/>
          <w:bCs/>
          <w:kern w:val="0"/>
          <w:lang w:val="fr-FR" w:eastAsia="zh-CN"/>
        </w:rPr>
        <w:t xml:space="preserve"> 2020</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kern w:val="0"/>
          <w:lang w:val="fr-FR" w:eastAsia="zh-CN"/>
        </w:rPr>
        <w:t xml:space="preserve"> Étude de la </w:t>
      </w:r>
      <w:proofErr w:type="spellStart"/>
      <w:r w:rsidRPr="003C7399">
        <w:rPr>
          <w:rFonts w:ascii="Times New Roman" w:eastAsia="SimSun" w:hAnsi="Times New Roman" w:cs="Times New Roman"/>
          <w:kern w:val="0"/>
          <w:lang w:val="fr-FR" w:eastAsia="zh-CN"/>
        </w:rPr>
        <w:t>cercosporiose</w:t>
      </w:r>
      <w:proofErr w:type="spellEnd"/>
      <w:r w:rsidRPr="003C7399">
        <w:rPr>
          <w:rFonts w:ascii="Times New Roman" w:eastAsia="SimSun" w:hAnsi="Times New Roman" w:cs="Times New Roman"/>
          <w:kern w:val="0"/>
          <w:lang w:val="fr-FR" w:eastAsia="zh-CN"/>
        </w:rPr>
        <w:t xml:space="preserve"> du riz </w:t>
      </w:r>
      <w:proofErr w:type="spellStart"/>
      <w:r w:rsidRPr="003C7399">
        <w:rPr>
          <w:rFonts w:ascii="Times New Roman" w:eastAsia="SimSun" w:hAnsi="Times New Roman" w:cs="Times New Roman"/>
          <w:kern w:val="0"/>
          <w:lang w:val="fr-FR" w:eastAsia="zh-CN"/>
        </w:rPr>
        <w:t>ıt</w:t>
      </w:r>
      <w:proofErr w:type="spellEnd"/>
      <w:r w:rsidRPr="003C7399">
        <w:rPr>
          <w:rFonts w:ascii="Times New Roman" w:eastAsia="SimSun" w:hAnsi="Times New Roman" w:cs="Times New Roman"/>
          <w:kern w:val="0"/>
          <w:lang w:val="fr-FR" w:eastAsia="zh-CN"/>
        </w:rPr>
        <w:t xml:space="preserve">  (</w:t>
      </w:r>
      <w:proofErr w:type="spellStart"/>
      <w:r w:rsidRPr="003C7399">
        <w:rPr>
          <w:rFonts w:ascii="Times New Roman" w:eastAsia="SimSun" w:hAnsi="Times New Roman" w:cs="Times New Roman"/>
          <w:i/>
          <w:iCs/>
          <w:kern w:val="0"/>
          <w:lang w:val="fr-FR" w:eastAsia="zh-CN"/>
        </w:rPr>
        <w:t>Oryza</w:t>
      </w:r>
      <w:proofErr w:type="spellEnd"/>
      <w:r w:rsidRPr="003C7399">
        <w:rPr>
          <w:rFonts w:ascii="Times New Roman" w:eastAsia="SimSun" w:hAnsi="Times New Roman" w:cs="Times New Roman"/>
          <w:i/>
          <w:iCs/>
          <w:kern w:val="0"/>
          <w:lang w:val="fr-FR" w:eastAsia="zh-CN"/>
        </w:rPr>
        <w:t xml:space="preserve"> </w:t>
      </w:r>
      <w:proofErr w:type="spellStart"/>
      <w:r w:rsidRPr="003C7399">
        <w:rPr>
          <w:rFonts w:ascii="Times New Roman" w:eastAsia="SimSun" w:hAnsi="Times New Roman" w:cs="Times New Roman"/>
          <w:i/>
          <w:iCs/>
          <w:kern w:val="0"/>
          <w:lang w:val="fr-FR" w:eastAsia="zh-CN"/>
        </w:rPr>
        <w:t>spp</w:t>
      </w:r>
      <w:proofErr w:type="spellEnd"/>
      <w:r w:rsidRPr="003C7399">
        <w:rPr>
          <w:rFonts w:ascii="Times New Roman" w:eastAsia="SimSun" w:hAnsi="Times New Roman" w:cs="Times New Roman"/>
          <w:i/>
          <w:iCs/>
          <w:kern w:val="0"/>
          <w:lang w:val="fr-FR" w:eastAsia="zh-CN"/>
        </w:rPr>
        <w:t>.</w:t>
      </w:r>
      <w:r w:rsidRPr="003C7399">
        <w:rPr>
          <w:rFonts w:ascii="Times New Roman" w:eastAsia="SimSun" w:hAnsi="Times New Roman" w:cs="Times New Roman"/>
          <w:kern w:val="0"/>
          <w:lang w:val="fr-FR" w:eastAsia="zh-CN"/>
        </w:rPr>
        <w:t xml:space="preserve">) causée par </w:t>
      </w:r>
      <w:proofErr w:type="spellStart"/>
      <w:r w:rsidRPr="003C7399">
        <w:rPr>
          <w:rFonts w:ascii="Times New Roman" w:eastAsia="SimSun" w:hAnsi="Times New Roman" w:cs="Times New Roman"/>
          <w:kern w:val="0"/>
          <w:lang w:val="fr-FR" w:eastAsia="zh-CN"/>
        </w:rPr>
        <w:t>ıt</w:t>
      </w:r>
      <w:proofErr w:type="spellEnd"/>
      <w:r w:rsidRPr="003C7399">
        <w:rPr>
          <w:rFonts w:ascii="Times New Roman" w:eastAsia="SimSun" w:hAnsi="Times New Roman" w:cs="Times New Roman"/>
          <w:kern w:val="0"/>
          <w:lang w:val="fr-FR" w:eastAsia="zh-CN"/>
        </w:rPr>
        <w:t xml:space="preserve"> </w:t>
      </w:r>
      <w:proofErr w:type="spellStart"/>
      <w:r w:rsidRPr="003C7399">
        <w:rPr>
          <w:rFonts w:ascii="Times New Roman" w:eastAsia="SimSun" w:hAnsi="Times New Roman" w:cs="Times New Roman"/>
          <w:i/>
          <w:iCs/>
          <w:kern w:val="0"/>
          <w:lang w:val="fr-FR" w:eastAsia="zh-CN"/>
        </w:rPr>
        <w:t>Cercospora</w:t>
      </w:r>
      <w:proofErr w:type="spellEnd"/>
      <w:r w:rsidRPr="003C7399">
        <w:rPr>
          <w:rFonts w:ascii="Times New Roman" w:eastAsia="SimSun" w:hAnsi="Times New Roman" w:cs="Times New Roman"/>
          <w:i/>
          <w:iCs/>
          <w:kern w:val="0"/>
          <w:lang w:val="fr-FR" w:eastAsia="zh-CN"/>
        </w:rPr>
        <w:t xml:space="preserve"> </w:t>
      </w:r>
      <w:proofErr w:type="spellStart"/>
      <w:r w:rsidRPr="003C7399">
        <w:rPr>
          <w:rFonts w:ascii="Times New Roman" w:eastAsia="SimSun" w:hAnsi="Times New Roman" w:cs="Times New Roman"/>
          <w:i/>
          <w:iCs/>
          <w:kern w:val="0"/>
          <w:lang w:val="fr-FR" w:eastAsia="zh-CN"/>
        </w:rPr>
        <w:t>oryzae</w:t>
      </w:r>
      <w:proofErr w:type="spellEnd"/>
      <w:r w:rsidRPr="003C7399">
        <w:rPr>
          <w:rFonts w:ascii="Times New Roman" w:eastAsia="SimSun" w:hAnsi="Times New Roman" w:cs="Times New Roman"/>
          <w:i/>
          <w:iCs/>
          <w:kern w:val="0"/>
          <w:lang w:val="fr-FR" w:eastAsia="zh-CN"/>
        </w:rPr>
        <w:t xml:space="preserve"> </w:t>
      </w:r>
      <w:proofErr w:type="spellStart"/>
      <w:r w:rsidRPr="003C7399">
        <w:rPr>
          <w:rFonts w:ascii="Times New Roman" w:eastAsia="SimSun" w:hAnsi="Times New Roman" w:cs="Times New Roman"/>
          <w:kern w:val="0"/>
          <w:lang w:val="fr-FR" w:eastAsia="zh-CN"/>
        </w:rPr>
        <w:t>Miyake</w:t>
      </w:r>
      <w:proofErr w:type="spellEnd"/>
      <w:r w:rsidRPr="003C7399">
        <w:rPr>
          <w:rFonts w:ascii="Times New Roman" w:eastAsia="SimSun" w:hAnsi="Times New Roman" w:cs="Times New Roman"/>
          <w:kern w:val="0"/>
          <w:lang w:val="fr-FR" w:eastAsia="zh-CN"/>
        </w:rPr>
        <w:t xml:space="preserve"> au Sud-Bénin. Lutte biologique par utilisation des extraits végétaux. Université d’Abomey-</w:t>
      </w:r>
      <w:proofErr w:type="spellStart"/>
      <w:r w:rsidRPr="003C7399">
        <w:rPr>
          <w:rFonts w:ascii="Times New Roman" w:eastAsia="SimSun" w:hAnsi="Times New Roman" w:cs="Times New Roman"/>
          <w:kern w:val="0"/>
          <w:lang w:val="fr-FR" w:eastAsia="zh-CN"/>
        </w:rPr>
        <w:t>Calavi</w:t>
      </w:r>
      <w:proofErr w:type="spellEnd"/>
      <w:r w:rsidRPr="003C7399">
        <w:rPr>
          <w:rFonts w:ascii="Times New Roman" w:eastAsia="SimSun" w:hAnsi="Times New Roman" w:cs="Times New Roman"/>
          <w:kern w:val="0"/>
          <w:lang w:val="fr-FR" w:eastAsia="zh-CN"/>
        </w:rPr>
        <w:t>, 167 p.</w:t>
      </w:r>
    </w:p>
    <w:p w:rsidR="00B477F2" w:rsidRDefault="00B477F2" w:rsidP="00E9630C">
      <w:pPr>
        <w:spacing w:after="0" w:line="360" w:lineRule="auto"/>
        <w:ind w:left="720" w:hanging="720"/>
        <w:rPr>
          <w:rFonts w:ascii="Times New Roman" w:eastAsia="SimSun" w:hAnsi="Times New Roman" w:cs="Times New Roman"/>
          <w:kern w:val="0"/>
          <w:lang w:val="fr-FR" w:eastAsia="zh-CN"/>
        </w:rPr>
      </w:pPr>
    </w:p>
    <w:p w:rsidR="00E9630C" w:rsidRPr="003C7399" w:rsidRDefault="00E9630C" w:rsidP="003C7399">
      <w:pPr>
        <w:pStyle w:val="ListParagraph"/>
        <w:numPr>
          <w:ilvl w:val="0"/>
          <w:numId w:val="15"/>
        </w:numPr>
        <w:spacing w:after="0" w:line="360" w:lineRule="auto"/>
        <w:rPr>
          <w:rFonts w:ascii="Times New Roman" w:eastAsia="SimSun" w:hAnsi="Times New Roman" w:cs="Times New Roman"/>
          <w:kern w:val="0"/>
          <w:lang w:val="fr-FR" w:eastAsia="zh-CN"/>
        </w:rPr>
      </w:pPr>
      <w:proofErr w:type="spellStart"/>
      <w:r w:rsidRPr="003C7399">
        <w:rPr>
          <w:rFonts w:ascii="Times New Roman" w:eastAsia="SimSun" w:hAnsi="Times New Roman" w:cs="Times New Roman"/>
          <w:b/>
          <w:bCs/>
          <w:kern w:val="0"/>
          <w:lang w:eastAsia="zh-CN"/>
        </w:rPr>
        <w:lastRenderedPageBreak/>
        <w:t>Thakur</w:t>
      </w:r>
      <w:proofErr w:type="spellEnd"/>
      <w:r w:rsidRPr="003C7399">
        <w:rPr>
          <w:rFonts w:ascii="Times New Roman" w:eastAsia="SimSun" w:hAnsi="Times New Roman" w:cs="Times New Roman"/>
          <w:b/>
          <w:bCs/>
          <w:kern w:val="0"/>
          <w:lang w:eastAsia="zh-CN"/>
        </w:rPr>
        <w:t xml:space="preserve">, M.P., </w:t>
      </w:r>
      <w:proofErr w:type="spellStart"/>
      <w:r w:rsidRPr="003C7399">
        <w:rPr>
          <w:rFonts w:ascii="Times New Roman" w:eastAsia="SimSun" w:hAnsi="Times New Roman" w:cs="Times New Roman"/>
          <w:b/>
          <w:bCs/>
          <w:kern w:val="0"/>
          <w:lang w:eastAsia="zh-CN"/>
        </w:rPr>
        <w:t>Geisen</w:t>
      </w:r>
      <w:proofErr w:type="spellEnd"/>
      <w:r w:rsidRPr="003C7399">
        <w:rPr>
          <w:rFonts w:ascii="Times New Roman" w:eastAsia="SimSun" w:hAnsi="Times New Roman" w:cs="Times New Roman"/>
          <w:b/>
          <w:bCs/>
          <w:kern w:val="0"/>
          <w:lang w:eastAsia="zh-CN"/>
        </w:rPr>
        <w:t>, S.</w:t>
      </w:r>
      <w:proofErr w:type="gramStart"/>
      <w:r w:rsidRPr="003C7399">
        <w:rPr>
          <w:rFonts w:ascii="Times New Roman" w:eastAsia="SimSun" w:hAnsi="Times New Roman" w:cs="Times New Roman"/>
          <w:b/>
          <w:bCs/>
          <w:kern w:val="0"/>
          <w:lang w:eastAsia="zh-CN"/>
        </w:rPr>
        <w:t>,(</w:t>
      </w:r>
      <w:proofErr w:type="gramEnd"/>
      <w:r w:rsidRPr="003C7399">
        <w:rPr>
          <w:rFonts w:ascii="Times New Roman" w:eastAsia="SimSun" w:hAnsi="Times New Roman" w:cs="Times New Roman"/>
          <w:b/>
          <w:bCs/>
          <w:kern w:val="0"/>
          <w:lang w:eastAsia="zh-CN"/>
        </w:rPr>
        <w:t xml:space="preserve"> 2019).</w:t>
      </w:r>
      <w:r w:rsidRPr="003C7399">
        <w:rPr>
          <w:rFonts w:ascii="Times New Roman" w:eastAsia="SimSun" w:hAnsi="Times New Roman" w:cs="Times New Roman"/>
          <w:kern w:val="0"/>
          <w:lang w:eastAsia="zh-CN"/>
        </w:rPr>
        <w:t xml:space="preserve"> </w:t>
      </w:r>
      <w:proofErr w:type="spellStart"/>
      <w:r w:rsidRPr="003C7399">
        <w:rPr>
          <w:rFonts w:ascii="Times New Roman" w:eastAsia="SimSun" w:hAnsi="Times New Roman" w:cs="Times New Roman"/>
          <w:kern w:val="0"/>
          <w:lang w:eastAsia="zh-CN"/>
        </w:rPr>
        <w:t>Trophic</w:t>
      </w:r>
      <w:proofErr w:type="spellEnd"/>
      <w:r w:rsidRPr="003C7399">
        <w:rPr>
          <w:rFonts w:ascii="Times New Roman" w:eastAsia="SimSun" w:hAnsi="Times New Roman" w:cs="Times New Roman"/>
          <w:kern w:val="0"/>
          <w:lang w:eastAsia="zh-CN"/>
        </w:rPr>
        <w:t xml:space="preserve"> Regulations of the Soil </w:t>
      </w:r>
      <w:proofErr w:type="spellStart"/>
      <w:r w:rsidRPr="003C7399">
        <w:rPr>
          <w:rFonts w:ascii="Times New Roman" w:eastAsia="SimSun" w:hAnsi="Times New Roman" w:cs="Times New Roman"/>
          <w:kern w:val="0"/>
          <w:lang w:eastAsia="zh-CN"/>
        </w:rPr>
        <w:t>Microbiome</w:t>
      </w:r>
      <w:proofErr w:type="spellEnd"/>
      <w:r w:rsidRPr="003C7399">
        <w:rPr>
          <w:rFonts w:ascii="Times New Roman" w:eastAsia="SimSun" w:hAnsi="Times New Roman" w:cs="Times New Roman"/>
          <w:kern w:val="0"/>
          <w:lang w:eastAsia="zh-CN"/>
        </w:rPr>
        <w:t xml:space="preserve">. </w:t>
      </w:r>
      <w:r w:rsidRPr="003C7399">
        <w:rPr>
          <w:rFonts w:ascii="Times New Roman" w:eastAsia="SimSun" w:hAnsi="Times New Roman" w:cs="Times New Roman"/>
          <w:i/>
          <w:iCs/>
          <w:kern w:val="0"/>
          <w:lang w:eastAsia="zh-CN"/>
        </w:rPr>
        <w:t>Trends in Microbiology.</w:t>
      </w:r>
      <w:r w:rsidRPr="003C7399">
        <w:rPr>
          <w:rFonts w:ascii="Times New Roman" w:eastAsia="SimSun" w:hAnsi="Times New Roman" w:cs="Times New Roman"/>
          <w:kern w:val="0"/>
          <w:lang w:eastAsia="zh-CN"/>
        </w:rPr>
        <w:t xml:space="preserve"> 27, 771–780. </w:t>
      </w:r>
      <w:hyperlink r:id="rId23" w:history="1">
        <w:r w:rsidR="008B0501" w:rsidRPr="002E14D1">
          <w:rPr>
            <w:rStyle w:val="Hyperlink"/>
          </w:rPr>
          <w:t>https://doi.org/10.1016/j.tim.2019.04.008</w:t>
        </w:r>
      </w:hyperlink>
      <w:r w:rsidR="008B0501">
        <w:t xml:space="preserve"> </w:t>
      </w:r>
    </w:p>
    <w:p w:rsidR="00B477F2" w:rsidRPr="003C7399" w:rsidRDefault="00B477F2" w:rsidP="003C7399">
      <w:pPr>
        <w:pStyle w:val="ListParagraph"/>
        <w:numPr>
          <w:ilvl w:val="0"/>
          <w:numId w:val="15"/>
        </w:numPr>
        <w:spacing w:after="0" w:line="360" w:lineRule="auto"/>
        <w:rPr>
          <w:rFonts w:ascii="Times New Roman" w:eastAsia="SimSun" w:hAnsi="Times New Roman" w:cs="Times New Roman"/>
          <w:kern w:val="0"/>
          <w:lang w:eastAsia="zh-CN"/>
        </w:rPr>
      </w:pPr>
      <w:proofErr w:type="spellStart"/>
      <w:r w:rsidRPr="003C7399">
        <w:rPr>
          <w:rFonts w:ascii="Times New Roman" w:eastAsia="SimSun" w:hAnsi="Times New Roman" w:cs="Times New Roman"/>
          <w:b/>
          <w:bCs/>
          <w:kern w:val="0"/>
          <w:lang w:val="fr-FR" w:eastAsia="zh-CN"/>
        </w:rPr>
        <w:t>Tomathouse</w:t>
      </w:r>
      <w:proofErr w:type="spellEnd"/>
      <w:r w:rsidRPr="003C7399">
        <w:rPr>
          <w:rFonts w:ascii="Times New Roman" w:eastAsia="SimSun" w:hAnsi="Times New Roman" w:cs="Times New Roman"/>
          <w:b/>
          <w:bCs/>
          <w:kern w:val="0"/>
          <w:lang w:val="fr-FR" w:eastAsia="zh-CN"/>
        </w:rPr>
        <w:t>, 2025.</w:t>
      </w:r>
      <w:r w:rsidRPr="003C7399">
        <w:rPr>
          <w:rFonts w:ascii="Times New Roman" w:eastAsia="SimSun" w:hAnsi="Times New Roman" w:cs="Times New Roman"/>
          <w:kern w:val="0"/>
          <w:lang w:val="fr-FR" w:eastAsia="zh-CN"/>
        </w:rPr>
        <w:t xml:space="preserve"> Fumier de vache comme engrais: avantages et composition. </w:t>
      </w:r>
      <w:r w:rsidR="008B0501" w:rsidRPr="008B0501">
        <w:t>https://garden.tomathouse.com/fr/ovoshchi/zhidkij-navoz.html</w:t>
      </w:r>
    </w:p>
    <w:p w:rsidR="008B0501" w:rsidRDefault="00B7467B" w:rsidP="008B0501">
      <w:pPr>
        <w:pStyle w:val="ListParagraph"/>
        <w:numPr>
          <w:ilvl w:val="0"/>
          <w:numId w:val="15"/>
        </w:numPr>
        <w:spacing w:after="0" w:line="360" w:lineRule="auto"/>
        <w:rPr>
          <w:rFonts w:ascii="Times New Roman" w:eastAsia="SimSun" w:hAnsi="Times New Roman" w:cs="Times New Roman"/>
          <w:kern w:val="0"/>
          <w:lang w:val="fr-FR" w:eastAsia="zh-CN"/>
        </w:rPr>
      </w:pPr>
      <w:proofErr w:type="spellStart"/>
      <w:r w:rsidRPr="003C7399">
        <w:rPr>
          <w:rFonts w:ascii="Times New Roman" w:eastAsia="SimSun" w:hAnsi="Times New Roman" w:cs="Times New Roman"/>
          <w:b/>
          <w:bCs/>
          <w:kern w:val="0"/>
          <w:lang w:val="fr-FR" w:eastAsia="zh-CN"/>
        </w:rPr>
        <w:t>Weather</w:t>
      </w:r>
      <w:proofErr w:type="spellEnd"/>
      <w:r w:rsidRPr="003C7399">
        <w:rPr>
          <w:rFonts w:ascii="Times New Roman" w:eastAsia="SimSun" w:hAnsi="Times New Roman" w:cs="Times New Roman"/>
          <w:b/>
          <w:bCs/>
          <w:kern w:val="0"/>
          <w:lang w:val="fr-FR" w:eastAsia="zh-CN"/>
        </w:rPr>
        <w:t xml:space="preserve"> </w:t>
      </w:r>
      <w:proofErr w:type="spellStart"/>
      <w:r w:rsidRPr="003C7399">
        <w:rPr>
          <w:rFonts w:ascii="Times New Roman" w:eastAsia="SimSun" w:hAnsi="Times New Roman" w:cs="Times New Roman"/>
          <w:b/>
          <w:bCs/>
          <w:kern w:val="0"/>
          <w:lang w:val="fr-FR" w:eastAsia="zh-CN"/>
        </w:rPr>
        <w:t>Spark</w:t>
      </w:r>
      <w:proofErr w:type="spellEnd"/>
      <w:r w:rsidRPr="003C7399">
        <w:rPr>
          <w:rFonts w:ascii="Times New Roman" w:eastAsia="SimSun" w:hAnsi="Times New Roman" w:cs="Times New Roman"/>
          <w:b/>
          <w:bCs/>
          <w:kern w:val="0"/>
          <w:lang w:val="fr-FR" w:eastAsia="zh-CN"/>
        </w:rPr>
        <w:t xml:space="preserve">, </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2025</w:t>
      </w:r>
      <w:r w:rsidR="00C97D8C"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b/>
          <w:bCs/>
          <w:kern w:val="0"/>
          <w:lang w:val="fr-FR" w:eastAsia="zh-CN"/>
        </w:rPr>
        <w:t>.</w:t>
      </w:r>
      <w:r w:rsidRPr="003C7399">
        <w:rPr>
          <w:rFonts w:ascii="Times New Roman" w:eastAsia="SimSun" w:hAnsi="Times New Roman" w:cs="Times New Roman"/>
          <w:kern w:val="0"/>
          <w:lang w:val="fr-FR" w:eastAsia="zh-CN"/>
        </w:rPr>
        <w:t xml:space="preserve"> Climat, météo par mois, température moyenne pour Ouagadougou  (Burkina Faso). </w:t>
      </w:r>
      <w:hyperlink r:id="rId24" w:history="1">
        <w:r w:rsidR="008B0501" w:rsidRPr="002E14D1">
          <w:rPr>
            <w:rStyle w:val="Hyperlink"/>
            <w:rFonts w:ascii="Times New Roman" w:eastAsia="SimSun" w:hAnsi="Times New Roman" w:cs="Times New Roman"/>
            <w:kern w:val="0"/>
            <w:lang w:val="fr-FR" w:eastAsia="zh-CN"/>
          </w:rPr>
          <w:t>https://fr.weatherspark.com/y/100000/Climat-et-M%C3%A9t%C3%A9o-moyenne-%C3%A0-Ouagadougou-Burkina-Faso-tout-au-long-de-l'ann%C3%A9e</w:t>
        </w:r>
      </w:hyperlink>
      <w:r w:rsidR="008B0501">
        <w:rPr>
          <w:rFonts w:ascii="Times New Roman" w:eastAsia="SimSun" w:hAnsi="Times New Roman" w:cs="Times New Roman"/>
          <w:kern w:val="0"/>
          <w:lang w:val="fr-FR" w:eastAsia="zh-CN"/>
        </w:rPr>
        <w:t xml:space="preserve"> </w:t>
      </w:r>
    </w:p>
    <w:p w:rsidR="008B0501" w:rsidRPr="008B0501" w:rsidRDefault="008B0501" w:rsidP="008B0501">
      <w:pPr>
        <w:pStyle w:val="ListParagraph"/>
        <w:numPr>
          <w:ilvl w:val="0"/>
          <w:numId w:val="15"/>
        </w:numPr>
        <w:spacing w:after="0" w:line="360" w:lineRule="auto"/>
        <w:rPr>
          <w:rFonts w:ascii="Times New Roman" w:eastAsia="SimSun" w:hAnsi="Times New Roman" w:cs="Times New Roman"/>
          <w:kern w:val="0"/>
          <w:sz w:val="22"/>
          <w:szCs w:val="22"/>
          <w:lang w:val="fr-FR" w:eastAsia="zh-CN"/>
        </w:rPr>
      </w:pPr>
      <w:r w:rsidRPr="008B0501">
        <w:rPr>
          <w:rFonts w:ascii="Arial" w:eastAsia="Times New Roman" w:hAnsi="Arial" w:cs="Arial"/>
          <w:sz w:val="22"/>
          <w:szCs w:val="22"/>
        </w:rPr>
        <w:t xml:space="preserve">Weill, A., &amp; Duval, J. (2009). *Guide de </w:t>
      </w:r>
      <w:proofErr w:type="spellStart"/>
      <w:r w:rsidRPr="008B0501">
        <w:rPr>
          <w:rFonts w:ascii="Arial" w:eastAsia="Times New Roman" w:hAnsi="Arial" w:cs="Arial"/>
          <w:sz w:val="22"/>
          <w:szCs w:val="22"/>
        </w:rPr>
        <w:t>gestion</w:t>
      </w:r>
      <w:proofErr w:type="spellEnd"/>
      <w:r w:rsidRPr="008B0501">
        <w:rPr>
          <w:rFonts w:ascii="Arial" w:eastAsia="Times New Roman" w:hAnsi="Arial" w:cs="Arial"/>
          <w:sz w:val="22"/>
          <w:szCs w:val="22"/>
        </w:rPr>
        <w:t xml:space="preserve"> </w:t>
      </w:r>
      <w:proofErr w:type="spellStart"/>
      <w:r w:rsidRPr="008B0501">
        <w:rPr>
          <w:rFonts w:ascii="Arial" w:eastAsia="Times New Roman" w:hAnsi="Arial" w:cs="Arial"/>
          <w:sz w:val="22"/>
          <w:szCs w:val="22"/>
        </w:rPr>
        <w:t>globale</w:t>
      </w:r>
      <w:proofErr w:type="spellEnd"/>
      <w:r w:rsidRPr="008B0501">
        <w:rPr>
          <w:rFonts w:ascii="Arial" w:eastAsia="Times New Roman" w:hAnsi="Arial" w:cs="Arial"/>
          <w:sz w:val="22"/>
          <w:szCs w:val="22"/>
        </w:rPr>
        <w:t xml:space="preserve"> de la </w:t>
      </w:r>
      <w:proofErr w:type="spellStart"/>
      <w:r w:rsidRPr="008B0501">
        <w:rPr>
          <w:rFonts w:ascii="Arial" w:eastAsia="Times New Roman" w:hAnsi="Arial" w:cs="Arial"/>
          <w:sz w:val="22"/>
          <w:szCs w:val="22"/>
        </w:rPr>
        <w:t>ferme</w:t>
      </w:r>
      <w:proofErr w:type="spellEnd"/>
      <w:r w:rsidRPr="008B0501">
        <w:rPr>
          <w:rFonts w:ascii="Arial" w:eastAsia="Times New Roman" w:hAnsi="Arial" w:cs="Arial"/>
          <w:sz w:val="22"/>
          <w:szCs w:val="22"/>
        </w:rPr>
        <w:t xml:space="preserve"> </w:t>
      </w:r>
      <w:proofErr w:type="spellStart"/>
      <w:r w:rsidRPr="008B0501">
        <w:rPr>
          <w:rFonts w:ascii="Arial" w:eastAsia="Times New Roman" w:hAnsi="Arial" w:cs="Arial"/>
          <w:sz w:val="22"/>
          <w:szCs w:val="22"/>
        </w:rPr>
        <w:t>maraîchère</w:t>
      </w:r>
      <w:proofErr w:type="spellEnd"/>
      <w:r w:rsidRPr="008B0501">
        <w:rPr>
          <w:rFonts w:ascii="Arial" w:eastAsia="Times New Roman" w:hAnsi="Arial" w:cs="Arial"/>
          <w:sz w:val="22"/>
          <w:szCs w:val="22"/>
        </w:rPr>
        <w:t xml:space="preserve"> </w:t>
      </w:r>
      <w:proofErr w:type="spellStart"/>
      <w:r w:rsidRPr="008B0501">
        <w:rPr>
          <w:rFonts w:ascii="Arial" w:eastAsia="Times New Roman" w:hAnsi="Arial" w:cs="Arial"/>
          <w:sz w:val="22"/>
          <w:szCs w:val="22"/>
        </w:rPr>
        <w:t>biologique</w:t>
      </w:r>
      <w:proofErr w:type="spellEnd"/>
      <w:r w:rsidRPr="008B0501">
        <w:rPr>
          <w:rFonts w:ascii="Arial" w:eastAsia="Times New Roman" w:hAnsi="Arial" w:cs="Arial"/>
          <w:sz w:val="22"/>
          <w:szCs w:val="22"/>
        </w:rPr>
        <w:t xml:space="preserve"> </w:t>
      </w:r>
      <w:proofErr w:type="gramStart"/>
      <w:r w:rsidRPr="008B0501">
        <w:rPr>
          <w:rFonts w:ascii="Arial" w:eastAsia="Times New Roman" w:hAnsi="Arial" w:cs="Arial"/>
          <w:sz w:val="22"/>
          <w:szCs w:val="22"/>
        </w:rPr>
        <w:t>et</w:t>
      </w:r>
      <w:proofErr w:type="gramEnd"/>
      <w:r w:rsidRPr="008B0501">
        <w:rPr>
          <w:rFonts w:ascii="Arial" w:eastAsia="Times New Roman" w:hAnsi="Arial" w:cs="Arial"/>
          <w:sz w:val="22"/>
          <w:szCs w:val="22"/>
        </w:rPr>
        <w:t xml:space="preserve"> </w:t>
      </w:r>
      <w:proofErr w:type="spellStart"/>
      <w:r w:rsidRPr="008B0501">
        <w:rPr>
          <w:rFonts w:ascii="Arial" w:eastAsia="Times New Roman" w:hAnsi="Arial" w:cs="Arial"/>
          <w:sz w:val="22"/>
          <w:szCs w:val="22"/>
        </w:rPr>
        <w:t>diversifiée</w:t>
      </w:r>
      <w:proofErr w:type="spellEnd"/>
      <w:r w:rsidRPr="008B0501">
        <w:rPr>
          <w:rFonts w:ascii="Arial" w:eastAsia="Times New Roman" w:hAnsi="Arial" w:cs="Arial"/>
          <w:sz w:val="22"/>
          <w:szCs w:val="22"/>
        </w:rPr>
        <w:t xml:space="preserve">*. </w:t>
      </w:r>
      <w:proofErr w:type="spellStart"/>
      <w:r w:rsidRPr="008B0501">
        <w:rPr>
          <w:rFonts w:ascii="Arial" w:eastAsia="Times New Roman" w:hAnsi="Arial" w:cs="Arial"/>
          <w:sz w:val="22"/>
          <w:szCs w:val="22"/>
        </w:rPr>
        <w:t>Équiterre</w:t>
      </w:r>
      <w:proofErr w:type="spellEnd"/>
      <w:r w:rsidRPr="008B0501">
        <w:rPr>
          <w:rFonts w:ascii="Arial" w:eastAsia="Times New Roman" w:hAnsi="Arial" w:cs="Arial"/>
          <w:sz w:val="22"/>
          <w:szCs w:val="22"/>
        </w:rPr>
        <w:t>.</w:t>
      </w:r>
    </w:p>
    <w:p w:rsidR="00E9707A" w:rsidRPr="00E9630C" w:rsidRDefault="00E9707A" w:rsidP="00E9630C">
      <w:pPr>
        <w:rPr>
          <w:rFonts w:ascii="Times New Roman" w:hAnsi="Times New Roman" w:cs="Times New Roman"/>
          <w:lang w:val="fr-FR"/>
        </w:rPr>
      </w:pPr>
    </w:p>
    <w:sectPr w:rsidR="00E9707A" w:rsidRPr="00E9630C" w:rsidSect="00E01C1F">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CBB" w:rsidRDefault="00FE3CBB" w:rsidP="00897324">
      <w:pPr>
        <w:spacing w:after="0" w:line="240" w:lineRule="auto"/>
      </w:pPr>
      <w:r>
        <w:separator/>
      </w:r>
    </w:p>
  </w:endnote>
  <w:endnote w:type="continuationSeparator" w:id="0">
    <w:p w:rsidR="00FE3CBB" w:rsidRDefault="00FE3CBB" w:rsidP="00897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1A" w:rsidRDefault="00AE78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837482"/>
      <w:docPartObj>
        <w:docPartGallery w:val="Page Numbers (Bottom of Page)"/>
        <w:docPartUnique/>
      </w:docPartObj>
    </w:sdtPr>
    <w:sdtContent>
      <w:p w:rsidR="00897324" w:rsidRDefault="00E01C1F">
        <w:pPr>
          <w:pStyle w:val="Footer"/>
          <w:jc w:val="right"/>
        </w:pPr>
        <w:r>
          <w:fldChar w:fldCharType="begin"/>
        </w:r>
        <w:r w:rsidR="00897324">
          <w:instrText>PAGE   \* MERGEFORMAT</w:instrText>
        </w:r>
        <w:r>
          <w:fldChar w:fldCharType="separate"/>
        </w:r>
        <w:r w:rsidR="009B1248" w:rsidRPr="009B1248">
          <w:rPr>
            <w:noProof/>
            <w:lang w:val="fr-FR"/>
          </w:rPr>
          <w:t>15</w:t>
        </w:r>
        <w:r>
          <w:fldChar w:fldCharType="end"/>
        </w:r>
      </w:p>
    </w:sdtContent>
  </w:sdt>
  <w:p w:rsidR="00897324" w:rsidRDefault="008973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1A" w:rsidRDefault="00AE78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CBB" w:rsidRDefault="00FE3CBB" w:rsidP="00897324">
      <w:pPr>
        <w:spacing w:after="0" w:line="240" w:lineRule="auto"/>
      </w:pPr>
      <w:r>
        <w:separator/>
      </w:r>
    </w:p>
  </w:footnote>
  <w:footnote w:type="continuationSeparator" w:id="0">
    <w:p w:rsidR="00FE3CBB" w:rsidRDefault="00FE3CBB" w:rsidP="008973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1A" w:rsidRDefault="00E01C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739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1A" w:rsidRDefault="00E01C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739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1A" w:rsidRDefault="00E01C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739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05F3A"/>
    <w:multiLevelType w:val="hybridMultilevel"/>
    <w:tmpl w:val="C2165216"/>
    <w:lvl w:ilvl="0" w:tplc="CB4CBF2A">
      <w:start w:val="1"/>
      <w:numFmt w:val="bullet"/>
      <w:lvlText w:val=""/>
      <w:lvlJc w:val="left"/>
      <w:pPr>
        <w:ind w:left="720" w:hanging="360"/>
      </w:pPr>
      <w:rPr>
        <w:rFonts w:ascii="Wingdings" w:hAnsi="Wingdings" w:hint="default"/>
        <w:b w:val="0"/>
        <w:bCs w:val="0"/>
        <w:strike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1E2F5E"/>
    <w:multiLevelType w:val="hybridMultilevel"/>
    <w:tmpl w:val="B47456F8"/>
    <w:lvl w:ilvl="0" w:tplc="CB4CBF2A">
      <w:start w:val="1"/>
      <w:numFmt w:val="bullet"/>
      <w:lvlText w:val=""/>
      <w:lvlJc w:val="left"/>
      <w:pPr>
        <w:ind w:left="720" w:hanging="360"/>
      </w:pPr>
      <w:rPr>
        <w:rFonts w:ascii="Wingdings" w:hAnsi="Wingdings" w:hint="default"/>
        <w:b w:val="0"/>
        <w:bCs w:val="0"/>
        <w:strike w:val="0"/>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nsid w:val="25F1549D"/>
    <w:multiLevelType w:val="hybridMultilevel"/>
    <w:tmpl w:val="B4082AFC"/>
    <w:lvl w:ilvl="0" w:tplc="4BCE86D8">
      <w:start w:val="15"/>
      <w:numFmt w:val="bullet"/>
      <w:lvlText w:val="-"/>
      <w:lvlJc w:val="left"/>
      <w:pPr>
        <w:ind w:left="1080" w:hanging="360"/>
      </w:pPr>
      <w:rPr>
        <w:rFonts w:ascii="Times New Roman" w:eastAsiaTheme="minorHAnsi"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
    <w:nsid w:val="32CA31F3"/>
    <w:multiLevelType w:val="hybridMultilevel"/>
    <w:tmpl w:val="9238FCEE"/>
    <w:lvl w:ilvl="0" w:tplc="555C0EB4">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nsid w:val="36DE12F6"/>
    <w:multiLevelType w:val="multilevel"/>
    <w:tmpl w:val="5312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C1C5E"/>
    <w:multiLevelType w:val="hybridMultilevel"/>
    <w:tmpl w:val="FE94291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6AA2561"/>
    <w:multiLevelType w:val="hybridMultilevel"/>
    <w:tmpl w:val="7BB8D63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470372A9"/>
    <w:multiLevelType w:val="hybridMultilevel"/>
    <w:tmpl w:val="36FEFAE8"/>
    <w:lvl w:ilvl="0" w:tplc="0C742138">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nsid w:val="490B6764"/>
    <w:multiLevelType w:val="hybridMultilevel"/>
    <w:tmpl w:val="8E5282FE"/>
    <w:lvl w:ilvl="0" w:tplc="0C742138">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nsid w:val="566D6C29"/>
    <w:multiLevelType w:val="hybridMultilevel"/>
    <w:tmpl w:val="516C00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B4A693D"/>
    <w:multiLevelType w:val="hybridMultilevel"/>
    <w:tmpl w:val="F8FEAC84"/>
    <w:lvl w:ilvl="0" w:tplc="387C5F54">
      <w:numFmt w:val="bullet"/>
      <w:lvlText w:val="•"/>
      <w:lvlJc w:val="left"/>
      <w:pPr>
        <w:ind w:left="1352"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55F1D12"/>
    <w:multiLevelType w:val="hybridMultilevel"/>
    <w:tmpl w:val="B6BCCD92"/>
    <w:lvl w:ilvl="0" w:tplc="CB4CBF2A">
      <w:start w:val="1"/>
      <w:numFmt w:val="bullet"/>
      <w:lvlText w:val=""/>
      <w:lvlJc w:val="left"/>
      <w:pPr>
        <w:ind w:left="720" w:hanging="360"/>
      </w:pPr>
      <w:rPr>
        <w:rFonts w:ascii="Wingdings" w:hAnsi="Wingdings" w:hint="default"/>
        <w:b w:val="0"/>
        <w:bCs w:val="0"/>
        <w:strike w:val="0"/>
        <w:color w:val="auto"/>
      </w:rPr>
    </w:lvl>
    <w:lvl w:ilvl="1" w:tplc="387C5F54">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5B56054"/>
    <w:multiLevelType w:val="hybridMultilevel"/>
    <w:tmpl w:val="DB4C93F8"/>
    <w:lvl w:ilvl="0" w:tplc="718472F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79226A82"/>
    <w:multiLevelType w:val="hybridMultilevel"/>
    <w:tmpl w:val="D5302580"/>
    <w:lvl w:ilvl="0" w:tplc="0C742138">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nsid w:val="7B0B3B2E"/>
    <w:multiLevelType w:val="hybridMultilevel"/>
    <w:tmpl w:val="B334615C"/>
    <w:lvl w:ilvl="0" w:tplc="1E4C948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4"/>
  </w:num>
  <w:num w:numId="4">
    <w:abstractNumId w:val="0"/>
  </w:num>
  <w:num w:numId="5">
    <w:abstractNumId w:val="11"/>
  </w:num>
  <w:num w:numId="6">
    <w:abstractNumId w:val="5"/>
  </w:num>
  <w:num w:numId="7">
    <w:abstractNumId w:val="10"/>
  </w:num>
  <w:num w:numId="8">
    <w:abstractNumId w:val="12"/>
  </w:num>
  <w:num w:numId="9">
    <w:abstractNumId w:val="4"/>
  </w:num>
  <w:num w:numId="10">
    <w:abstractNumId w:val="13"/>
  </w:num>
  <w:num w:numId="11">
    <w:abstractNumId w:val="1"/>
  </w:num>
  <w:num w:numId="12">
    <w:abstractNumId w:val="6"/>
  </w:num>
  <w:num w:numId="13">
    <w:abstractNumId w:val="3"/>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562EB"/>
    <w:rsid w:val="00004FA2"/>
    <w:rsid w:val="0003134D"/>
    <w:rsid w:val="000D6572"/>
    <w:rsid w:val="000D7661"/>
    <w:rsid w:val="001049CC"/>
    <w:rsid w:val="001122B1"/>
    <w:rsid w:val="001E6B4F"/>
    <w:rsid w:val="002077C7"/>
    <w:rsid w:val="002211DC"/>
    <w:rsid w:val="00221C8F"/>
    <w:rsid w:val="0022391D"/>
    <w:rsid w:val="0029460F"/>
    <w:rsid w:val="003C7399"/>
    <w:rsid w:val="003D1D81"/>
    <w:rsid w:val="003E10CB"/>
    <w:rsid w:val="003F38FC"/>
    <w:rsid w:val="004247F8"/>
    <w:rsid w:val="0045754B"/>
    <w:rsid w:val="0046004F"/>
    <w:rsid w:val="005B2E39"/>
    <w:rsid w:val="005C782C"/>
    <w:rsid w:val="00613D68"/>
    <w:rsid w:val="00634C32"/>
    <w:rsid w:val="007D43AA"/>
    <w:rsid w:val="007D687C"/>
    <w:rsid w:val="008562EB"/>
    <w:rsid w:val="00866251"/>
    <w:rsid w:val="00867985"/>
    <w:rsid w:val="008743D9"/>
    <w:rsid w:val="00884365"/>
    <w:rsid w:val="00897324"/>
    <w:rsid w:val="008A5482"/>
    <w:rsid w:val="008A585C"/>
    <w:rsid w:val="008B0501"/>
    <w:rsid w:val="008B1233"/>
    <w:rsid w:val="008B6054"/>
    <w:rsid w:val="008F6E6B"/>
    <w:rsid w:val="009B1248"/>
    <w:rsid w:val="009F01D2"/>
    <w:rsid w:val="00A47BBA"/>
    <w:rsid w:val="00A6531B"/>
    <w:rsid w:val="00A87D04"/>
    <w:rsid w:val="00AA1A2D"/>
    <w:rsid w:val="00AA2502"/>
    <w:rsid w:val="00AC3215"/>
    <w:rsid w:val="00AE781A"/>
    <w:rsid w:val="00B44435"/>
    <w:rsid w:val="00B477F2"/>
    <w:rsid w:val="00B647D6"/>
    <w:rsid w:val="00B7467B"/>
    <w:rsid w:val="00BC2AC0"/>
    <w:rsid w:val="00C15D0E"/>
    <w:rsid w:val="00C25C90"/>
    <w:rsid w:val="00C97D8C"/>
    <w:rsid w:val="00D01B3A"/>
    <w:rsid w:val="00D155F9"/>
    <w:rsid w:val="00D400DF"/>
    <w:rsid w:val="00D405FC"/>
    <w:rsid w:val="00DD3654"/>
    <w:rsid w:val="00DD4129"/>
    <w:rsid w:val="00DE0555"/>
    <w:rsid w:val="00E01C1F"/>
    <w:rsid w:val="00E25787"/>
    <w:rsid w:val="00E43F3F"/>
    <w:rsid w:val="00E9630C"/>
    <w:rsid w:val="00E9707A"/>
    <w:rsid w:val="00EC3E9F"/>
    <w:rsid w:val="00EC76A4"/>
    <w:rsid w:val="00F40059"/>
    <w:rsid w:val="00F8498F"/>
    <w:rsid w:val="00FE3CBB"/>
    <w:rsid w:val="00FE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C1F"/>
  </w:style>
  <w:style w:type="paragraph" w:styleId="Heading1">
    <w:name w:val="heading 1"/>
    <w:basedOn w:val="Normal"/>
    <w:next w:val="Normal"/>
    <w:link w:val="Heading1Char"/>
    <w:uiPriority w:val="9"/>
    <w:qFormat/>
    <w:rsid w:val="008562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2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2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2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2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2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2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2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2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EB"/>
    <w:rPr>
      <w:rFonts w:eastAsiaTheme="majorEastAsia" w:cstheme="majorBidi"/>
      <w:color w:val="272727" w:themeColor="text1" w:themeTint="D8"/>
    </w:rPr>
  </w:style>
  <w:style w:type="paragraph" w:styleId="Title">
    <w:name w:val="Title"/>
    <w:basedOn w:val="Normal"/>
    <w:next w:val="Normal"/>
    <w:link w:val="TitleChar"/>
    <w:uiPriority w:val="10"/>
    <w:qFormat/>
    <w:rsid w:val="00856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EB"/>
    <w:pPr>
      <w:spacing w:before="160"/>
      <w:jc w:val="center"/>
    </w:pPr>
    <w:rPr>
      <w:i/>
      <w:iCs/>
      <w:color w:val="404040" w:themeColor="text1" w:themeTint="BF"/>
    </w:rPr>
  </w:style>
  <w:style w:type="character" w:customStyle="1" w:styleId="QuoteChar">
    <w:name w:val="Quote Char"/>
    <w:basedOn w:val="DefaultParagraphFont"/>
    <w:link w:val="Quote"/>
    <w:uiPriority w:val="29"/>
    <w:rsid w:val="008562EB"/>
    <w:rPr>
      <w:i/>
      <w:iCs/>
      <w:color w:val="404040" w:themeColor="text1" w:themeTint="BF"/>
    </w:rPr>
  </w:style>
  <w:style w:type="paragraph" w:styleId="ListParagraph">
    <w:name w:val="List Paragraph"/>
    <w:basedOn w:val="Normal"/>
    <w:uiPriority w:val="34"/>
    <w:qFormat/>
    <w:rsid w:val="008562EB"/>
    <w:pPr>
      <w:ind w:left="720"/>
      <w:contextualSpacing/>
    </w:pPr>
  </w:style>
  <w:style w:type="character" w:styleId="IntenseEmphasis">
    <w:name w:val="Intense Emphasis"/>
    <w:basedOn w:val="DefaultParagraphFont"/>
    <w:uiPriority w:val="21"/>
    <w:qFormat/>
    <w:rsid w:val="008562EB"/>
    <w:rPr>
      <w:i/>
      <w:iCs/>
      <w:color w:val="2F5496" w:themeColor="accent1" w:themeShade="BF"/>
    </w:rPr>
  </w:style>
  <w:style w:type="paragraph" w:styleId="IntenseQuote">
    <w:name w:val="Intense Quote"/>
    <w:basedOn w:val="Normal"/>
    <w:next w:val="Normal"/>
    <w:link w:val="IntenseQuoteChar"/>
    <w:uiPriority w:val="30"/>
    <w:qFormat/>
    <w:rsid w:val="00856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2EB"/>
    <w:rPr>
      <w:i/>
      <w:iCs/>
      <w:color w:val="2F5496" w:themeColor="accent1" w:themeShade="BF"/>
    </w:rPr>
  </w:style>
  <w:style w:type="character" w:styleId="IntenseReference">
    <w:name w:val="Intense Reference"/>
    <w:basedOn w:val="DefaultParagraphFont"/>
    <w:uiPriority w:val="32"/>
    <w:qFormat/>
    <w:rsid w:val="008562EB"/>
    <w:rPr>
      <w:b/>
      <w:bCs/>
      <w:smallCaps/>
      <w:color w:val="2F5496" w:themeColor="accent1" w:themeShade="BF"/>
      <w:spacing w:val="5"/>
    </w:rPr>
  </w:style>
  <w:style w:type="table" w:styleId="TableGrid">
    <w:name w:val="Table Grid"/>
    <w:basedOn w:val="TableNormal"/>
    <w:uiPriority w:val="39"/>
    <w:rsid w:val="001049CC"/>
    <w:pPr>
      <w:spacing w:after="0" w:line="240" w:lineRule="auto"/>
    </w:pPr>
    <w:rPr>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679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7985"/>
    <w:rPr>
      <w:rFonts w:ascii="Consolas" w:hAnsi="Consolas"/>
      <w:sz w:val="20"/>
      <w:szCs w:val="20"/>
    </w:rPr>
  </w:style>
  <w:style w:type="paragraph" w:styleId="Header">
    <w:name w:val="header"/>
    <w:basedOn w:val="Normal"/>
    <w:link w:val="HeaderChar"/>
    <w:uiPriority w:val="99"/>
    <w:unhideWhenUsed/>
    <w:rsid w:val="00897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324"/>
  </w:style>
  <w:style w:type="paragraph" w:styleId="Footer">
    <w:name w:val="footer"/>
    <w:basedOn w:val="Normal"/>
    <w:link w:val="FooterChar"/>
    <w:uiPriority w:val="99"/>
    <w:unhideWhenUsed/>
    <w:rsid w:val="00897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324"/>
  </w:style>
  <w:style w:type="paragraph" w:styleId="Bibliography">
    <w:name w:val="Bibliography"/>
    <w:basedOn w:val="Normal"/>
    <w:next w:val="Normal"/>
    <w:uiPriority w:val="37"/>
    <w:semiHidden/>
    <w:unhideWhenUsed/>
    <w:rsid w:val="00E9630C"/>
  </w:style>
  <w:style w:type="character" w:styleId="Hyperlink">
    <w:name w:val="Hyperlink"/>
    <w:basedOn w:val="DefaultParagraphFont"/>
    <w:uiPriority w:val="99"/>
    <w:unhideWhenUsed/>
    <w:rsid w:val="00B7467B"/>
    <w:rPr>
      <w:color w:val="0563C1" w:themeColor="hyperlink"/>
      <w:u w:val="single"/>
    </w:rPr>
  </w:style>
  <w:style w:type="character" w:customStyle="1" w:styleId="UnresolvedMention1">
    <w:name w:val="Unresolved Mention1"/>
    <w:basedOn w:val="DefaultParagraphFont"/>
    <w:uiPriority w:val="99"/>
    <w:semiHidden/>
    <w:unhideWhenUsed/>
    <w:rsid w:val="00B7467B"/>
    <w:rPr>
      <w:color w:val="605E5C"/>
      <w:shd w:val="clear" w:color="auto" w:fill="E1DFDD"/>
    </w:rPr>
  </w:style>
  <w:style w:type="character" w:customStyle="1" w:styleId="UnresolvedMention">
    <w:name w:val="Unresolved Mention"/>
    <w:basedOn w:val="DefaultParagraphFont"/>
    <w:uiPriority w:val="99"/>
    <w:semiHidden/>
    <w:unhideWhenUsed/>
    <w:rsid w:val="00A87D04"/>
    <w:rPr>
      <w:color w:val="605E5C"/>
      <w:shd w:val="clear" w:color="auto" w:fill="E1DFDD"/>
    </w:rPr>
  </w:style>
  <w:style w:type="table" w:customStyle="1" w:styleId="Tableausimple41">
    <w:name w:val="Tableau simple 41"/>
    <w:basedOn w:val="TableNormal"/>
    <w:next w:val="PlainTable4"/>
    <w:uiPriority w:val="44"/>
    <w:rsid w:val="00A6531B"/>
    <w:pPr>
      <w:spacing w:after="0" w:line="240" w:lineRule="auto"/>
    </w:pPr>
    <w:rPr>
      <w:kern w:val="0"/>
      <w:sz w:val="22"/>
      <w:szCs w:val="22"/>
      <w:lang w:val="fr-F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
    <w:name w:val="Plain Table 4"/>
    <w:basedOn w:val="TableNormal"/>
    <w:uiPriority w:val="44"/>
    <w:rsid w:val="00A653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42">
    <w:name w:val="Tableau simple 42"/>
    <w:basedOn w:val="TableNormal"/>
    <w:next w:val="PlainTable4"/>
    <w:uiPriority w:val="44"/>
    <w:rsid w:val="00A6531B"/>
    <w:pPr>
      <w:spacing w:after="0" w:line="240" w:lineRule="auto"/>
    </w:pPr>
    <w:rPr>
      <w:kern w:val="0"/>
      <w:sz w:val="22"/>
      <w:szCs w:val="22"/>
      <w:lang w:val="fr-F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alloonText">
    <w:name w:val="Balloon Text"/>
    <w:basedOn w:val="Normal"/>
    <w:link w:val="BalloonTextChar"/>
    <w:uiPriority w:val="99"/>
    <w:semiHidden/>
    <w:unhideWhenUsed/>
    <w:rsid w:val="009B1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3683117">
      <w:bodyDiv w:val="1"/>
      <w:marLeft w:val="0"/>
      <w:marRight w:val="0"/>
      <w:marTop w:val="0"/>
      <w:marBottom w:val="0"/>
      <w:divBdr>
        <w:top w:val="none" w:sz="0" w:space="0" w:color="auto"/>
        <w:left w:val="none" w:sz="0" w:space="0" w:color="auto"/>
        <w:bottom w:val="none" w:sz="0" w:space="0" w:color="auto"/>
        <w:right w:val="none" w:sz="0" w:space="0" w:color="auto"/>
      </w:divBdr>
    </w:div>
    <w:div w:id="1764640619">
      <w:bodyDiv w:val="1"/>
      <w:marLeft w:val="0"/>
      <w:marRight w:val="0"/>
      <w:marTop w:val="0"/>
      <w:marBottom w:val="0"/>
      <w:divBdr>
        <w:top w:val="none" w:sz="0" w:space="0" w:color="auto"/>
        <w:left w:val="none" w:sz="0" w:space="0" w:color="auto"/>
        <w:bottom w:val="none" w:sz="0" w:space="0" w:color="auto"/>
        <w:right w:val="none" w:sz="0" w:space="0" w:color="auto"/>
      </w:divBdr>
    </w:div>
    <w:div w:id="192560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1-4020-4581-6" TargetMode="External"/><Relationship Id="rId18" Type="http://schemas.openxmlformats.org/officeDocument/2006/relationships/hyperlink" Target="https://doi.org/10.1038/srep3276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searchgate.net/publication/326320000_Effet_de_la_bouse_de_vaches_du_NPK_15_15_15_et_de_l'uree_a_46_sur_la_croissance_et_la_production_du_manioc_Manihot_esculenta_Crantz_var_0018_au_Sud-Est_du_Gabon_Franceville" TargetMode="External"/><Relationship Id="rId7" Type="http://schemas.openxmlformats.org/officeDocument/2006/relationships/endnotes" Target="endnotes.xml"/><Relationship Id="rId12" Type="http://schemas.openxmlformats.org/officeDocument/2006/relationships/hyperlink" Target="https://www.apsnet.org/apsstore/products/Pages/41922.aspx" TargetMode="External"/><Relationship Id="rId17" Type="http://schemas.openxmlformats.org/officeDocument/2006/relationships/hyperlink" Target="https://doi.org/10.32115/ijerd.10.2_6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sd.bf/annuaires-statistiques-nationaux/" TargetMode="External"/><Relationship Id="rId20" Type="http://schemas.openxmlformats.org/officeDocument/2006/relationships/hyperlink" Target="https://doi.org/10.1094/PDIS-93-10-102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6156633" TargetMode="External"/><Relationship Id="rId24" Type="http://schemas.openxmlformats.org/officeDocument/2006/relationships/hyperlink" Target="https://fr.weatherspark.com/y/100000/Climat-et-M%C3%A9t%C3%A9o-moyenne-%C3%A0-Ouagadougou-Burkina-Faso-tout-au-long-de-l'ann%C3%A9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00253-017-8344-z" TargetMode="External"/><Relationship Id="rId23" Type="http://schemas.openxmlformats.org/officeDocument/2006/relationships/hyperlink" Target="https://doi.org/10.1016/j.tim.2019.04.008" TargetMode="External"/><Relationship Id="rId28" Type="http://schemas.openxmlformats.org/officeDocument/2006/relationships/footer" Target="footer2.xml"/><Relationship Id="rId10" Type="http://schemas.openxmlformats.org/officeDocument/2006/relationships/hyperlink" Target="https://www.elsevier.com/books/plant-pathology/agrios/978-0-12-044565-3" TargetMode="External"/><Relationship Id="rId19" Type="http://schemas.openxmlformats.org/officeDocument/2006/relationships/hyperlink" Target="https://doi.org/10.5772/intechopen.10472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o.org/faostat/fr/" TargetMode="External"/><Relationship Id="rId22" Type="http://schemas.openxmlformats.org/officeDocument/2006/relationships/hyperlink" Target="https://research.dtu.dk/en/publications/food-and-indoor-fungi-second-edition"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B17E3-B898-49CA-A2A0-01983BAC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4250</Words>
  <Characters>24227</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Soura</dc:creator>
  <cp:keywords/>
  <dc:description/>
  <cp:lastModifiedBy>user</cp:lastModifiedBy>
  <cp:revision>4</cp:revision>
  <dcterms:created xsi:type="dcterms:W3CDTF">2025-12-17T07:33:00Z</dcterms:created>
  <dcterms:modified xsi:type="dcterms:W3CDTF">2025-12-26T11:13:00Z</dcterms:modified>
</cp:coreProperties>
</file>