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1C" w:rsidRPr="005B5C27" w:rsidRDefault="005B5C27">
      <w:pPr>
        <w:tabs>
          <w:tab w:val="left" w:pos="5656"/>
        </w:tabs>
        <w:spacing w:after="0" w:line="240" w:lineRule="auto"/>
        <w:rPr>
          <w:rFonts w:ascii="Times New Roman" w:hAnsi="Times New Roman"/>
          <w:b/>
          <w:sz w:val="32"/>
          <w:szCs w:val="28"/>
        </w:rPr>
      </w:pPr>
      <w:r w:rsidRPr="005B5C27">
        <w:rPr>
          <w:rFonts w:ascii="Times New Roman" w:hAnsi="Times New Roman" w:cs="Times New Roman"/>
          <w:b/>
          <w:sz w:val="32"/>
          <w:szCs w:val="28"/>
        </w:rPr>
        <w:t>Evaluation of Cranial Capacity, Brain Weight and Body Mass Index of Igbo Students in Univer</w:t>
      </w:r>
      <w:r>
        <w:rPr>
          <w:rFonts w:ascii="Times New Roman" w:hAnsi="Times New Roman" w:cs="Times New Roman"/>
          <w:b/>
          <w:sz w:val="32"/>
          <w:szCs w:val="28"/>
        </w:rPr>
        <w:t>sity o</w:t>
      </w:r>
      <w:r w:rsidRPr="005B5C27">
        <w:rPr>
          <w:rFonts w:ascii="Times New Roman" w:hAnsi="Times New Roman" w:cs="Times New Roman"/>
          <w:b/>
          <w:sz w:val="32"/>
          <w:szCs w:val="28"/>
        </w:rPr>
        <w:t>f Port Harcourt</w:t>
      </w:r>
      <w:r>
        <w:rPr>
          <w:rFonts w:ascii="Times New Roman" w:hAnsi="Times New Roman" w:cs="Times New Roman"/>
          <w:b/>
          <w:sz w:val="32"/>
          <w:szCs w:val="28"/>
        </w:rPr>
        <w:t xml:space="preserve">, </w:t>
      </w:r>
      <w:r w:rsidRPr="005B5C27">
        <w:rPr>
          <w:rFonts w:ascii="Times New Roman" w:hAnsi="Times New Roman" w:cs="Times New Roman"/>
          <w:b/>
          <w:sz w:val="32"/>
          <w:szCs w:val="28"/>
        </w:rPr>
        <w:t>Nigeria</w:t>
      </w:r>
    </w:p>
    <w:p w:rsidR="0016151C" w:rsidRDefault="0016151C">
      <w:pPr>
        <w:tabs>
          <w:tab w:val="left" w:pos="5656"/>
        </w:tabs>
        <w:spacing w:after="0" w:line="240" w:lineRule="auto"/>
        <w:rPr>
          <w:rFonts w:ascii="Times New Roman" w:hAnsi="Times New Roman"/>
          <w:b/>
          <w:sz w:val="28"/>
          <w:szCs w:val="28"/>
        </w:rPr>
      </w:pPr>
    </w:p>
    <w:p w:rsidR="0016151C" w:rsidRDefault="0016151C">
      <w:pPr>
        <w:spacing w:line="480" w:lineRule="auto"/>
        <w:jc w:val="both"/>
        <w:rPr>
          <w:rFonts w:ascii="Times New Roman" w:hAnsi="Times New Roman" w:cs="Times New Roman"/>
          <w:sz w:val="24"/>
          <w:szCs w:val="24"/>
        </w:rPr>
      </w:pPr>
      <w:bookmarkStart w:id="0" w:name="_GoBack"/>
      <w:bookmarkEnd w:id="0"/>
    </w:p>
    <w:p w:rsidR="0016151C" w:rsidRDefault="00FF0DCF" w:rsidP="007E5AB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rsidR="0016151C" w:rsidRDefault="00FF0DCF">
      <w:pPr>
        <w:spacing w:before="24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Ethnicity, gender, age, environment and genes of a people, plays an important role in determining their craniofacial dimensions. This study was carried out to </w:t>
      </w:r>
      <w:r>
        <w:rPr>
          <w:rFonts w:ascii="Times New Roman" w:eastAsia="Times New Roman" w:hAnsi="Times New Roman" w:cs="Times New Roman"/>
          <w:sz w:val="24"/>
          <w:szCs w:val="24"/>
        </w:rPr>
        <w:t xml:space="preserve">determine the mean values for the </w:t>
      </w:r>
      <w:r>
        <w:rPr>
          <w:rFonts w:ascii="Times New Roman" w:eastAsia="Times New Roman" w:hAnsi="Times New Roman" w:cs="Times New Roman"/>
          <w:color w:val="000000"/>
          <w:sz w:val="24"/>
          <w:szCs w:val="24"/>
        </w:rPr>
        <w:t xml:space="preserve">Height, Weight, Head length, Head width, Head height, Head circumference, Body mass index, Cephalic index, cranial capacity, Brain weight and Brain index of the Igbo students in University of Port Harcourt. The study also seeks to </w:t>
      </w:r>
      <w:r>
        <w:rPr>
          <w:rFonts w:ascii="Times New Roman" w:eastAsia="Times New Roman" w:hAnsi="Times New Roman" w:cs="Times New Roman"/>
          <w:sz w:val="24"/>
          <w:szCs w:val="24"/>
        </w:rPr>
        <w:t xml:space="preserve">determine if there are sexual dimorphism and correlation between the </w:t>
      </w:r>
      <w:r>
        <w:rPr>
          <w:rFonts w:ascii="Times New Roman" w:eastAsia="Times New Roman" w:hAnsi="Times New Roman" w:cs="Times New Roman"/>
          <w:color w:val="000000"/>
          <w:sz w:val="24"/>
          <w:szCs w:val="24"/>
        </w:rPr>
        <w:t>cranial capacity and Head width.</w:t>
      </w:r>
      <w:bookmarkStart w:id="1" w:name="_Hlk193565074"/>
      <w:r>
        <w:rPr>
          <w:rFonts w:ascii="Times New Roman" w:hAnsi="Times New Roman" w:cs="Times New Roman"/>
          <w:sz w:val="24"/>
          <w:szCs w:val="24"/>
        </w:rPr>
        <w:t>378 Igbo Students participated in the study (182 males and 196 females) between the age of 18-40 years.</w:t>
      </w:r>
      <w:bookmarkEnd w:id="1"/>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 xml:space="preserve">mean and standard deviation </w:t>
      </w:r>
      <w:r>
        <w:rPr>
          <w:rFonts w:ascii="Times New Roman" w:eastAsia="Times New Roman" w:hAnsi="Times New Roman" w:cs="Times New Roman"/>
          <w:color w:val="000000"/>
          <w:sz w:val="24"/>
          <w:szCs w:val="24"/>
        </w:rPr>
        <w:t xml:space="preserve">values of the male Igbos for  </w:t>
      </w:r>
      <w:r>
        <w:rPr>
          <w:rFonts w:ascii="Times New Roman" w:eastAsia="Times New Roman" w:hAnsi="Times New Roman" w:cs="Times New Roman"/>
          <w:sz w:val="24"/>
          <w:szCs w:val="24"/>
        </w:rPr>
        <w:t xml:space="preserve">age, </w:t>
      </w:r>
      <w:r>
        <w:rPr>
          <w:rFonts w:ascii="Times New Roman" w:eastAsia="Times New Roman" w:hAnsi="Times New Roman" w:cs="Times New Roman"/>
          <w:color w:val="000000"/>
          <w:sz w:val="24"/>
          <w:szCs w:val="24"/>
        </w:rPr>
        <w:t>Height, Weight, Head length, Head width, Head height, Head circumference, BMI, Cephalic index, cranial capacity and Brain weight were: 27.22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7.65, 173.78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8.66cm, 65.49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10.16 kg, 18.01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0.89 cm, 14.3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0.95cm, 14.41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0.88cm, 56.71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2.55cm, 21.73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3.44</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79.93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6.60%, 1412.7</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111.1, 1462.2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115.0g and 2.29</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0.39 while that of female Igbos were  25.83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5.65 , 167.32</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9.17 cm, 60.73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11.11</w:t>
      </w:r>
      <w:r>
        <w:rPr>
          <w:rFonts w:ascii="Times New Roman" w:eastAsia="Times New Roman" w:hAnsi="Times New Roman" w:cs="Times New Roman"/>
          <w:sz w:val="24"/>
          <w:szCs w:val="24"/>
        </w:rPr>
        <w:t xml:space="preserve"> kg</w:t>
      </w:r>
      <w:r>
        <w:rPr>
          <w:rFonts w:ascii="Times New Roman" w:eastAsia="Times New Roman" w:hAnsi="Times New Roman" w:cs="Times New Roman"/>
          <w:color w:val="000000"/>
          <w:sz w:val="24"/>
          <w:szCs w:val="24"/>
        </w:rPr>
        <w:t xml:space="preserve">, 17.68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14.07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0.76 cm, 13.97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1.05 cm, 56.3</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31.74cm, 21.75</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3.93</w:t>
      </w:r>
      <w:r>
        <w:rPr>
          <w:rFonts w:ascii="Times New Roman" w:eastAsia="Times New Roman" w:hAnsi="Times New Roman" w:cs="Times New Roman"/>
          <w:sz w:val="24"/>
          <w:szCs w:val="24"/>
        </w:rPr>
        <w:t>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color w:val="000000"/>
          <w:sz w:val="24"/>
          <w:szCs w:val="24"/>
        </w:rPr>
        <w:t>, 79.71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5.61%, 1313.8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128.8, 1359.8</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133.3g and 2.31</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0.45 respectively. It was observed that, the males had a significantly higher value than that of the females in the Height, Weight, Head length, Head width, Head height, cranial capacity and Brain weight (P&lt;0.05). It was also observed that, there were no significant difference between the male and female values in the Head circumference, BMI and Cephalic index (P&gt;0.05).The result in the present study showed a </w:t>
      </w:r>
      <w:r>
        <w:rPr>
          <w:rFonts w:ascii="Times New Roman" w:hAnsi="Times New Roman" w:cs="Times New Roman"/>
          <w:sz w:val="24"/>
          <w:szCs w:val="24"/>
          <w:bdr w:val="nil"/>
        </w:rPr>
        <w:t xml:space="preserve">strong positive correlation </w:t>
      </w:r>
      <w:r>
        <w:rPr>
          <w:rFonts w:ascii="Times New Roman" w:hAnsi="Times New Roman" w:cs="Times New Roman"/>
          <w:sz w:val="24"/>
          <w:szCs w:val="24"/>
        </w:rPr>
        <w:t>between Igbo male Cranial Capacity and Head width</w:t>
      </w:r>
      <w:r>
        <w:rPr>
          <w:rFonts w:ascii="Times New Roman" w:hAnsi="Times New Roman" w:cs="Times New Roman"/>
          <w:bCs/>
          <w:sz w:val="24"/>
          <w:szCs w:val="24"/>
        </w:rPr>
        <w:t>(</w:t>
      </w:r>
      <w:r>
        <w:rPr>
          <w:rFonts w:ascii="Times New Roman" w:hAnsi="Times New Roman" w:cs="Times New Roman"/>
          <w:sz w:val="24"/>
          <w:szCs w:val="24"/>
          <w:bdr w:val="nil"/>
        </w:rPr>
        <w:t>P&lt;0.05)</w:t>
      </w:r>
      <w:r>
        <w:rPr>
          <w:rFonts w:ascii="Times New Roman" w:hAnsi="Times New Roman" w:cs="Times New Roman"/>
          <w:sz w:val="24"/>
          <w:szCs w:val="24"/>
        </w:rPr>
        <w:t>.</w:t>
      </w:r>
      <w:r>
        <w:rPr>
          <w:rFonts w:ascii="Times New Roman" w:eastAsia="Times New Roman" w:hAnsi="Times New Roman" w:cs="Times New Roman"/>
          <w:sz w:val="24"/>
          <w:szCs w:val="24"/>
        </w:rPr>
        <w:t xml:space="preserve">A </w:t>
      </w:r>
      <w:r>
        <w:rPr>
          <w:rFonts w:ascii="Times New Roman" w:hAnsi="Times New Roman" w:cs="Times New Roman"/>
          <w:sz w:val="24"/>
          <w:szCs w:val="24"/>
        </w:rPr>
        <w:t xml:space="preserve">linear regression equation for estimating </w:t>
      </w:r>
      <w:r>
        <w:rPr>
          <w:rFonts w:ascii="Times New Roman" w:eastAsia="Times New Roman" w:hAnsi="Times New Roman" w:cs="Times New Roman"/>
          <w:color w:val="000000"/>
          <w:sz w:val="24"/>
          <w:szCs w:val="24"/>
        </w:rPr>
        <w:t>cranial capacity from Head width</w:t>
      </w:r>
      <w:r>
        <w:rPr>
          <w:rFonts w:ascii="Times New Roman" w:hAnsi="Times New Roman" w:cs="Times New Roman"/>
          <w:sz w:val="24"/>
          <w:szCs w:val="24"/>
        </w:rPr>
        <w:t xml:space="preserve"> for the Igbo students was established.</w:t>
      </w:r>
      <w:r>
        <w:rPr>
          <w:rFonts w:ascii="Times New Roman" w:eastAsia="Times New Roman" w:hAnsi="Times New Roman" w:cs="Times New Roman"/>
          <w:sz w:val="24"/>
          <w:szCs w:val="24"/>
        </w:rPr>
        <w:t>The data will be useful to the Anatomist, anthropologist and the forensic scientist.</w:t>
      </w:r>
    </w:p>
    <w:p w:rsidR="007E5ABC" w:rsidRDefault="007E5ABC">
      <w:pPr>
        <w:spacing w:before="240" w:after="0" w:line="240" w:lineRule="auto"/>
        <w:jc w:val="both"/>
        <w:rPr>
          <w:rFonts w:ascii="Times New Roman" w:hAnsi="Times New Roman" w:cs="Times New Roman"/>
          <w:sz w:val="24"/>
          <w:szCs w:val="24"/>
        </w:rPr>
      </w:pPr>
    </w:p>
    <w:p w:rsidR="0016151C" w:rsidRDefault="00FF0DCF">
      <w:pPr>
        <w:spacing w:line="240" w:lineRule="auto"/>
        <w:rPr>
          <w:rFonts w:ascii="Times New Roman" w:hAnsi="Times New Roman" w:cs="Times New Roman"/>
          <w:sz w:val="24"/>
          <w:szCs w:val="24"/>
        </w:rPr>
      </w:pPr>
      <w:r>
        <w:rPr>
          <w:rFonts w:ascii="Times New Roman" w:hAnsi="Times New Roman" w:cs="Times New Roman"/>
          <w:sz w:val="24"/>
          <w:szCs w:val="24"/>
        </w:rPr>
        <w:t xml:space="preserve">KEY WORDS: Body mass index, Brain Weight, Cranial Capacity, Igbo, Students. </w:t>
      </w: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7B08B6" w:rsidRDefault="007B08B6">
      <w:pPr>
        <w:jc w:val="center"/>
        <w:rPr>
          <w:rFonts w:ascii="Times New Roman" w:hAnsi="Times New Roman" w:cs="Times New Roman"/>
          <w:b/>
          <w:bCs/>
          <w:sz w:val="24"/>
          <w:szCs w:val="24"/>
        </w:rPr>
      </w:pPr>
    </w:p>
    <w:p w:rsidR="0016151C" w:rsidRDefault="00FF0DCF" w:rsidP="007F767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BF2F4E" w:rsidRPr="00BF2F4E" w:rsidRDefault="00BF2F4E" w:rsidP="00BF2F4E">
      <w:pPr>
        <w:spacing w:line="480" w:lineRule="auto"/>
        <w:jc w:val="both"/>
        <w:rPr>
          <w:rFonts w:ascii="Times New Roman" w:hAnsi="Times New Roman" w:cs="Times New Roman"/>
          <w:sz w:val="24"/>
          <w:szCs w:val="24"/>
        </w:rPr>
      </w:pPr>
      <w:r w:rsidRPr="00BF2F4E">
        <w:rPr>
          <w:rFonts w:ascii="Times New Roman" w:hAnsi="Times New Roman" w:cs="Times New Roman"/>
          <w:sz w:val="24"/>
          <w:szCs w:val="24"/>
        </w:rPr>
        <w:t>Cephalometry is a specialised aspect of anthropometry that focuses on the measurement of head and facial dimensions and plays a central role in understanding craniofacial morphology across human populations (Standring et al., 2005). Among the key parameters derived from cephalometric assessment is cranial capacity, which has been shown to correlate closely with brain volume. Cranial capacity varies among populations and can be influenced by ethnic background, highlighting its relevance in anthropological and biological studies (Hwang et al., 1995). Both cranial capacity and brain weight can be estimated indirectly using established anthropometric methods, providing a reliable means of assessment in living populations (Verdun &amp;Bourdiol, 1962; Dekaban, 1977).</w:t>
      </w:r>
    </w:p>
    <w:p w:rsidR="00BF2F4E" w:rsidRPr="00BF2F4E" w:rsidRDefault="00BF2F4E" w:rsidP="00BF2F4E">
      <w:pPr>
        <w:spacing w:line="480" w:lineRule="auto"/>
        <w:jc w:val="both"/>
        <w:rPr>
          <w:rFonts w:ascii="Times New Roman" w:hAnsi="Times New Roman" w:cs="Times New Roman"/>
          <w:sz w:val="24"/>
          <w:szCs w:val="24"/>
        </w:rPr>
      </w:pPr>
      <w:r w:rsidRPr="00BF2F4E">
        <w:rPr>
          <w:rFonts w:ascii="Times New Roman" w:hAnsi="Times New Roman" w:cs="Times New Roman"/>
          <w:sz w:val="24"/>
          <w:szCs w:val="24"/>
        </w:rPr>
        <w:t>Human body dimensions, including cranial parameters and body mass index, exhibit notable variation across ethnic and racial groups. Studies have demonstrated that such differences arise from a complex interaction of geographical, ecological, and biological factors, including age and sex (Coon et al., 1950; Alvear&amp; Brooke, 1978; Kumar &amp; Reddy, 2003; Farkas et al., 2005). In Nigeria, Okoseimiema et al. (2016) examined the body mass index of the Anang ethnic group and reported significant ethnic variations. Similarly, craniofacial dimensions of newborns in various regions of Iran have been investigated, revealing population-specific cranial characteristics (Azizi, 1993; Golalipour et al., 2003; 2005). Furthermore, studies on the cranial capacity and brain weight of the Arak population in Central Iran indicated that the distribution pattern between males and females was not significantly influenced by ethnic or geographical differences.</w:t>
      </w:r>
    </w:p>
    <w:p w:rsidR="00BF2F4E" w:rsidRPr="00BF2F4E" w:rsidRDefault="00BF2F4E" w:rsidP="00BF2F4E">
      <w:pPr>
        <w:spacing w:line="480" w:lineRule="auto"/>
        <w:jc w:val="both"/>
        <w:rPr>
          <w:rFonts w:ascii="Times New Roman" w:hAnsi="Times New Roman" w:cs="Times New Roman"/>
          <w:sz w:val="24"/>
          <w:szCs w:val="24"/>
        </w:rPr>
      </w:pPr>
      <w:r w:rsidRPr="00BF2F4E">
        <w:rPr>
          <w:rFonts w:ascii="Times New Roman" w:hAnsi="Times New Roman" w:cs="Times New Roman"/>
          <w:sz w:val="24"/>
          <w:szCs w:val="24"/>
        </w:rPr>
        <w:lastRenderedPageBreak/>
        <w:t>Beyond descriptive anthropometry, cranial measurements have been widely applied in stature estimation and forensic anthropology. A study among Sri Lankans demonstrated a positive correlation between cranial dimensions and stature, leading to the development of sex-specific linear regression models for stature prediction (Ilayperuma, 2010). Similar applications have been reported among the Ukwuani people of Nigeria, where both body mass index and cranial capacity were evaluated (Eboh et al., 2016). The predictive reliability of cranial dimensions has also been established in several populations, including Italians (Introna et al., 1993), Japanese (Chiba &amp;Terazawa, 1998), Indians (Krishan, 2007), and South Africans (Ryan &amp;Bidmos, 2007). These findings emphasise the presence of sexual dimorphism in cranial structures, which is shaped by embryological development, hormonal influences, and genetic factors.</w:t>
      </w:r>
    </w:p>
    <w:p w:rsidR="00BF2F4E" w:rsidRPr="00BF2F4E" w:rsidRDefault="00BF2F4E" w:rsidP="00BF2F4E">
      <w:pPr>
        <w:spacing w:line="480" w:lineRule="auto"/>
        <w:jc w:val="both"/>
        <w:rPr>
          <w:rFonts w:ascii="Times New Roman" w:hAnsi="Times New Roman" w:cs="Times New Roman"/>
          <w:sz w:val="24"/>
          <w:szCs w:val="24"/>
        </w:rPr>
      </w:pPr>
      <w:r w:rsidRPr="00BF2F4E">
        <w:rPr>
          <w:rFonts w:ascii="Times New Roman" w:hAnsi="Times New Roman" w:cs="Times New Roman"/>
          <w:sz w:val="24"/>
          <w:szCs w:val="24"/>
        </w:rPr>
        <w:t>Recent advances in radiological imaging, particularly computed tomography, have further enhanced the assessment of cranial morphology by complementing traditional osteometric techniques. Computed tomography allows for non-invasive acquisition of high-resolution and reproducible cranial measurements (Toneva et al., 2022; Crebert et al., 2025; Kalkan et al., 2025). Craniometric parameters such as maximum cranial length, naso-occipital length, cranial base length, basion–bregma length, bizygomatic width, biorbital width, and interorbital width have been shown to achieve sex estimation accuracy ranging from 80% to 90% in various populations (Toneva et al., 2022; Wang et al., 2024; Kalkan et al., 2025). However, these metric patterns vary across ethnic and geographic populations, underscoring the need for population-specific reference standards to improve anthropological and forensic accuracy (Swift et al., 2023; Mussabekova et al., 2024; Kalkan et al., 2025).</w:t>
      </w:r>
    </w:p>
    <w:p w:rsidR="00BF2F4E" w:rsidRPr="00BF2F4E" w:rsidRDefault="00BF2F4E" w:rsidP="00BF2F4E">
      <w:pPr>
        <w:spacing w:line="480" w:lineRule="auto"/>
        <w:jc w:val="both"/>
        <w:rPr>
          <w:rFonts w:ascii="Times New Roman" w:hAnsi="Times New Roman" w:cs="Times New Roman"/>
          <w:sz w:val="24"/>
          <w:szCs w:val="24"/>
        </w:rPr>
      </w:pPr>
      <w:r w:rsidRPr="00BF2F4E">
        <w:rPr>
          <w:rFonts w:ascii="Times New Roman" w:hAnsi="Times New Roman" w:cs="Times New Roman"/>
          <w:sz w:val="24"/>
          <w:szCs w:val="24"/>
        </w:rPr>
        <w:t xml:space="preserve">Despite the growing body of literature on craniofacial measurements and body mass index, there remains a scarcity of studies integrating height, weight, and craniofacial measurements </w:t>
      </w:r>
      <w:r w:rsidRPr="00BF2F4E">
        <w:rPr>
          <w:rFonts w:ascii="Times New Roman" w:hAnsi="Times New Roman" w:cs="Times New Roman"/>
          <w:sz w:val="24"/>
          <w:szCs w:val="24"/>
        </w:rPr>
        <w:lastRenderedPageBreak/>
        <w:t>among Igbo students at the University of Port Harcourt. The present study specifically aims to: (1) determine the mean cranial capacity, brain weight, and body mass index of adult Igbo students at the University of Port Harcourt; (2) establish a linear regression equation for estimating cranial capacity from head width in this population.</w:t>
      </w:r>
    </w:p>
    <w:p w:rsidR="00BF2F4E" w:rsidRPr="00BF2F4E" w:rsidRDefault="00BF2F4E" w:rsidP="00BF2F4E">
      <w:pPr>
        <w:rPr>
          <w:rFonts w:ascii="Times New Roman" w:hAnsi="Times New Roman" w:cs="Times New Roman"/>
          <w:sz w:val="24"/>
          <w:szCs w:val="24"/>
        </w:rPr>
      </w:pPr>
    </w:p>
    <w:p w:rsidR="0016151C" w:rsidRDefault="007F7674" w:rsidP="00DA664B">
      <w:pPr>
        <w:rPr>
          <w:rFonts w:ascii="Times New Roman" w:hAnsi="Times New Roman" w:cs="Times New Roman"/>
          <w:sz w:val="24"/>
          <w:szCs w:val="24"/>
        </w:rPr>
      </w:pPr>
      <w:r>
        <w:rPr>
          <w:rFonts w:ascii="Times New Roman" w:hAnsi="Times New Roman" w:cs="Times New Roman"/>
          <w:b/>
          <w:sz w:val="24"/>
          <w:szCs w:val="24"/>
        </w:rPr>
        <w:t>METHODOLOGY</w:t>
      </w:r>
    </w:p>
    <w:p w:rsidR="003E2081" w:rsidRPr="003E2081" w:rsidRDefault="003E2081"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sz w:val="24"/>
          <w:szCs w:val="24"/>
        </w:rPr>
        <w:t>This study adopted a cross-sectional descriptive research design. A total of three hundred and seventy-eight (378) Igbo students, comprising one hundred and eighty-two (182) males and one hundred and ninety-six (196) females aged between 18 and 40 years, participated in the study. All participants were of Igbo ethnic origin, with both parents, grandparents, and great-grandparents belonging to the Igbo ethnic group. The subjects were either undergraduate or postgraduate students of the University of Port Harcourt, where the study was conducted.</w:t>
      </w:r>
    </w:p>
    <w:p w:rsidR="003E2081" w:rsidRDefault="003E2081"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sz w:val="24"/>
          <w:szCs w:val="24"/>
        </w:rPr>
        <w:t>Cranial dimensions were measured using a spreading caliper, while body weight was measured with a weighing scale. Stature was determined using a meter rule and a flexible, inelastic measuring tape. All measurements were carefully recorded following standard anthropometric procedures. The morphological measurements obtained and the parameters subsequently calculated were as follows:</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Height (Stature)</w:t>
      </w:r>
      <w:r w:rsidR="00110777">
        <w:rPr>
          <w:rFonts w:ascii="Times New Roman" w:hAnsi="Times New Roman" w:cs="Times New Roman"/>
          <w:b/>
          <w:sz w:val="24"/>
          <w:szCs w:val="24"/>
        </w:rPr>
        <w:t>:</w:t>
      </w:r>
      <w:r w:rsidR="00110777">
        <w:rPr>
          <w:rFonts w:ascii="Times New Roman" w:hAnsi="Times New Roman" w:cs="Times New Roman"/>
          <w:sz w:val="24"/>
          <w:szCs w:val="24"/>
        </w:rPr>
        <w:t xml:space="preserve">It </w:t>
      </w:r>
      <w:r w:rsidRPr="003E2081">
        <w:rPr>
          <w:rFonts w:ascii="Times New Roman" w:eastAsia="Times New Roman" w:hAnsi="Times New Roman" w:cs="Times New Roman"/>
          <w:sz w:val="24"/>
          <w:szCs w:val="24"/>
        </w:rPr>
        <w:t>was measured using a steel meter rule with the subject standing in an upright position with both hands by the side. The ruler was placed on top of the (persons head) vertex to indicate the upper margin. The distance between the vertex (v) and the floor is the height recorded in centimeter.</w:t>
      </w:r>
    </w:p>
    <w:p w:rsidR="0016151C" w:rsidRPr="003E2081" w:rsidRDefault="00DA664B"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Body Weight (kg)</w:t>
      </w:r>
      <w:r w:rsidRPr="003E2081">
        <w:rPr>
          <w:rFonts w:ascii="Times New Roman" w:hAnsi="Times New Roman" w:cs="Times New Roman"/>
          <w:sz w:val="24"/>
          <w:szCs w:val="24"/>
        </w:rPr>
        <w:t xml:space="preserve">: </w:t>
      </w:r>
      <w:r w:rsidR="00110777">
        <w:rPr>
          <w:rFonts w:ascii="Times New Roman" w:hAnsi="Times New Roman" w:cs="Times New Roman"/>
          <w:sz w:val="24"/>
          <w:szCs w:val="24"/>
        </w:rPr>
        <w:t xml:space="preserve">It </w:t>
      </w:r>
      <w:r w:rsidR="00FF0DCF" w:rsidRPr="003E2081">
        <w:rPr>
          <w:rFonts w:ascii="Times New Roman" w:hAnsi="Times New Roman" w:cs="Times New Roman"/>
          <w:sz w:val="24"/>
          <w:szCs w:val="24"/>
        </w:rPr>
        <w:t>was measured using a weighing scale with respondents standing with bare feet (without shoes).</w:t>
      </w:r>
    </w:p>
    <w:p w:rsidR="0016151C" w:rsidRPr="003E2081" w:rsidRDefault="004B15D2" w:rsidP="003E208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Body Mass I</w:t>
      </w:r>
      <w:r w:rsidR="00FF0DCF" w:rsidRPr="003E2081">
        <w:rPr>
          <w:rFonts w:ascii="Times New Roman" w:eastAsia="Times New Roman" w:hAnsi="Times New Roman" w:cs="Times New Roman"/>
          <w:b/>
          <w:bCs/>
          <w:sz w:val="24"/>
          <w:szCs w:val="24"/>
        </w:rPr>
        <w:t>ndex (BMI)</w:t>
      </w:r>
      <w:r w:rsidR="00110777">
        <w:rPr>
          <w:rFonts w:ascii="Times New Roman" w:eastAsia="Times New Roman" w:hAnsi="Times New Roman" w:cs="Times New Roman"/>
          <w:sz w:val="24"/>
          <w:szCs w:val="24"/>
        </w:rPr>
        <w:t>: The BMI was calculated using</w:t>
      </w:r>
      <w:r w:rsidR="00FF0DCF" w:rsidRPr="003E2081">
        <w:rPr>
          <w:rFonts w:ascii="Times New Roman" w:eastAsia="Times New Roman" w:hAnsi="Times New Roman" w:cs="Times New Roman"/>
          <w:sz w:val="24"/>
          <w:szCs w:val="24"/>
        </w:rPr>
        <w:t xml:space="preserve"> the formula below:</w:t>
      </w:r>
    </w:p>
    <w:p w:rsidR="0016151C" w:rsidRPr="003E2081" w:rsidRDefault="00DA664B" w:rsidP="003E2081">
      <w:pPr>
        <w:spacing w:line="480" w:lineRule="auto"/>
        <w:jc w:val="both"/>
        <w:rPr>
          <w:rFonts w:ascii="Times New Roman" w:eastAsia="Times New Roman" w:hAnsi="Times New Roman" w:cs="Times New Roman"/>
          <w:sz w:val="24"/>
          <w:szCs w:val="24"/>
        </w:rPr>
      </w:pPr>
      <w:r w:rsidRPr="003E2081">
        <w:rPr>
          <w:rFonts w:ascii="Times New Roman" w:eastAsia="Times New Roman" w:hAnsi="Times New Roman" w:cs="Times New Roman"/>
          <w:bCs/>
          <w:sz w:val="24"/>
          <w:szCs w:val="24"/>
        </w:rPr>
        <w:t>BMI</w:t>
      </w:r>
      <w:r w:rsidR="00FF0DCF" w:rsidRPr="003E2081">
        <w:rPr>
          <w:rFonts w:ascii="Times New Roman" w:eastAsia="Times New Roman" w:hAnsi="Times New Roman" w:cs="Times New Roman"/>
          <w:sz w:val="24"/>
          <w:szCs w:val="24"/>
        </w:rPr>
        <w:t xml:space="preserve"> =</w:t>
      </w:r>
      <w:r w:rsidR="00110777">
        <w:rPr>
          <w:rFonts w:ascii="Times New Roman" w:eastAsia="Times New Roman" w:hAnsi="Times New Roman" w:cs="Times New Roman"/>
          <w:sz w:val="24"/>
          <w:szCs w:val="24"/>
        </w:rPr>
        <w:t xml:space="preserve"> weight(kg) ÷ </w:t>
      </w:r>
      <w:r w:rsidR="00FF0DCF" w:rsidRPr="003E2081">
        <w:rPr>
          <w:rFonts w:ascii="Times New Roman" w:eastAsia="Times New Roman" w:hAnsi="Times New Roman" w:cs="Times New Roman"/>
          <w:sz w:val="24"/>
          <w:szCs w:val="24"/>
        </w:rPr>
        <w:t xml:space="preserve">height </w:t>
      </w:r>
      <w:r w:rsidR="00FF0DCF" w:rsidRPr="003E2081">
        <w:rPr>
          <w:rFonts w:ascii="Times New Roman" w:eastAsia="Times New Roman" w:hAnsi="Times New Roman" w:cs="Times New Roman"/>
          <w:sz w:val="24"/>
          <w:szCs w:val="24"/>
          <w:vertAlign w:val="superscript"/>
        </w:rPr>
        <w:t xml:space="preserve">2 </w:t>
      </w:r>
      <w:r w:rsidR="00FF0DCF" w:rsidRPr="003E2081">
        <w:rPr>
          <w:rFonts w:ascii="Times New Roman" w:eastAsia="Times New Roman" w:hAnsi="Times New Roman" w:cs="Times New Roman"/>
          <w:sz w:val="24"/>
          <w:szCs w:val="24"/>
        </w:rPr>
        <w:t>(m</w:t>
      </w:r>
      <w:r w:rsidR="00FF0DCF" w:rsidRPr="003E2081">
        <w:rPr>
          <w:rFonts w:ascii="Times New Roman" w:eastAsia="Times New Roman" w:hAnsi="Times New Roman" w:cs="Times New Roman"/>
          <w:sz w:val="24"/>
          <w:szCs w:val="24"/>
          <w:vertAlign w:val="superscript"/>
        </w:rPr>
        <w:t>2</w:t>
      </w:r>
      <w:r w:rsidR="00FF0DCF" w:rsidRPr="003E2081">
        <w:rPr>
          <w:rFonts w:ascii="Times New Roman" w:eastAsia="Times New Roman" w:hAnsi="Times New Roman" w:cs="Times New Roman"/>
          <w:sz w:val="24"/>
          <w:szCs w:val="24"/>
        </w:rPr>
        <w:t>).</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Head Length (Cranial length)</w:t>
      </w:r>
      <w:r w:rsidR="00DA664B" w:rsidRPr="003E2081">
        <w:rPr>
          <w:rFonts w:ascii="Times New Roman" w:hAnsi="Times New Roman" w:cs="Times New Roman"/>
          <w:b/>
          <w:sz w:val="24"/>
          <w:szCs w:val="24"/>
        </w:rPr>
        <w:t>:</w:t>
      </w:r>
      <w:r w:rsidR="004B15D2">
        <w:rPr>
          <w:rFonts w:ascii="Times New Roman" w:hAnsi="Times New Roman" w:cs="Times New Roman"/>
          <w:color w:val="1B1B1B"/>
          <w:sz w:val="24"/>
          <w:szCs w:val="24"/>
          <w:shd w:val="clear" w:color="auto" w:fill="FFFFFF"/>
        </w:rPr>
        <w:t xml:space="preserve">It </w:t>
      </w:r>
      <w:r w:rsidRPr="003E2081">
        <w:rPr>
          <w:rFonts w:ascii="Times New Roman" w:hAnsi="Times New Roman" w:cs="Times New Roman"/>
          <w:bCs/>
          <w:sz w:val="24"/>
          <w:szCs w:val="24"/>
        </w:rPr>
        <w:t>was measured as the linear distance between the glabella and the opisthocranion(Eboh et al.,2016)</w:t>
      </w:r>
      <w:r w:rsidRPr="003E2081">
        <w:rPr>
          <w:rFonts w:ascii="Times New Roman" w:hAnsi="Times New Roman" w:cs="Times New Roman"/>
          <w:sz w:val="24"/>
          <w:szCs w:val="24"/>
        </w:rPr>
        <w:t>.</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noProof/>
          <w:sz w:val="24"/>
          <w:szCs w:val="24"/>
        </w:rPr>
        <w:drawing>
          <wp:inline distT="0" distB="0" distL="0" distR="0">
            <wp:extent cx="3115734" cy="4120445"/>
            <wp:effectExtent l="0" t="0" r="8890" b="0"/>
            <wp:docPr id="1026" name="Picture 1" descr="2022-12-11 16:11:49.417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3159137" cy="4177844"/>
                    </a:xfrm>
                    <a:prstGeom prst="rect">
                      <a:avLst/>
                    </a:prstGeom>
                  </pic:spPr>
                </pic:pic>
              </a:graphicData>
            </a:graphic>
          </wp:inline>
        </w:drawing>
      </w:r>
    </w:p>
    <w:p w:rsidR="0016151C" w:rsidRPr="003E2081" w:rsidRDefault="00FF0DCF" w:rsidP="006C4F94">
      <w:pPr>
        <w:autoSpaceDE w:val="0"/>
        <w:autoSpaceDN w:val="0"/>
        <w:adjustRightInd w:val="0"/>
        <w:spacing w:after="0" w:line="480" w:lineRule="auto"/>
        <w:jc w:val="both"/>
        <w:rPr>
          <w:rFonts w:ascii="Times New Roman" w:hAnsi="Times New Roman" w:cs="Times New Roman"/>
          <w:sz w:val="24"/>
          <w:szCs w:val="24"/>
        </w:rPr>
      </w:pPr>
      <w:r w:rsidRPr="004B15D2">
        <w:rPr>
          <w:rFonts w:ascii="Times New Roman" w:hAnsi="Times New Roman" w:cs="Times New Roman"/>
          <w:b/>
          <w:sz w:val="24"/>
          <w:szCs w:val="24"/>
        </w:rPr>
        <w:t>Figure 1</w:t>
      </w:r>
      <w:r w:rsidR="00DA664B" w:rsidRPr="004B15D2">
        <w:rPr>
          <w:rFonts w:ascii="Times New Roman" w:hAnsi="Times New Roman" w:cs="Times New Roman"/>
          <w:b/>
          <w:sz w:val="24"/>
          <w:szCs w:val="24"/>
        </w:rPr>
        <w:t>:</w:t>
      </w:r>
      <w:r w:rsidR="003E2081">
        <w:rPr>
          <w:rFonts w:ascii="Times New Roman" w:hAnsi="Times New Roman" w:cs="Times New Roman"/>
          <w:sz w:val="24"/>
          <w:szCs w:val="24"/>
        </w:rPr>
        <w:t xml:space="preserve"> Schematic diagram of </w:t>
      </w:r>
      <w:r w:rsidRPr="003E2081">
        <w:rPr>
          <w:rFonts w:ascii="Times New Roman" w:hAnsi="Times New Roman" w:cs="Times New Roman"/>
          <w:sz w:val="24"/>
          <w:szCs w:val="24"/>
        </w:rPr>
        <w:t>Head Length</w:t>
      </w:r>
      <w:r w:rsidR="006C4F94">
        <w:rPr>
          <w:rFonts w:ascii="Times New Roman" w:hAnsi="Times New Roman" w:cs="Times New Roman"/>
          <w:sz w:val="24"/>
          <w:szCs w:val="24"/>
        </w:rPr>
        <w:t xml:space="preserve"> (Akinbami, </w:t>
      </w:r>
      <w:r w:rsidR="006C4F94" w:rsidRPr="006C4F94">
        <w:rPr>
          <w:rFonts w:ascii="Times New Roman" w:hAnsi="Times New Roman" w:cs="Times New Roman"/>
          <w:sz w:val="24"/>
          <w:szCs w:val="24"/>
        </w:rPr>
        <w:t>2014).</w:t>
      </w:r>
    </w:p>
    <w:p w:rsidR="0016151C" w:rsidRPr="003E2081" w:rsidRDefault="004B15D2" w:rsidP="003E208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Head Width (Cranial W</w:t>
      </w:r>
      <w:r w:rsidR="00FF0DCF" w:rsidRPr="003E2081">
        <w:rPr>
          <w:rFonts w:ascii="Times New Roman" w:hAnsi="Times New Roman" w:cs="Times New Roman"/>
          <w:b/>
          <w:sz w:val="24"/>
          <w:szCs w:val="24"/>
        </w:rPr>
        <w:t>idth)</w:t>
      </w:r>
      <w:r w:rsidR="00FF0DCF" w:rsidRPr="003E2081">
        <w:rPr>
          <w:rFonts w:ascii="Times New Roman" w:hAnsi="Times New Roman" w:cs="Times New Roman"/>
          <w:sz w:val="24"/>
          <w:szCs w:val="24"/>
        </w:rPr>
        <w:t xml:space="preserve"> was measured as the maximum biparietal diameter using a spreading caliper</w:t>
      </w:r>
      <w:r w:rsidR="00FF0DCF" w:rsidRPr="003E2081">
        <w:rPr>
          <w:rFonts w:ascii="Times New Roman" w:hAnsi="Times New Roman" w:cs="Times New Roman"/>
          <w:bCs/>
          <w:sz w:val="24"/>
          <w:szCs w:val="24"/>
        </w:rPr>
        <w:t>(Eboh et al.,2016)</w:t>
      </w:r>
      <w:r w:rsidR="00FF0DCF" w:rsidRPr="003E2081">
        <w:rPr>
          <w:rFonts w:ascii="Times New Roman" w:hAnsi="Times New Roman" w:cs="Times New Roman"/>
          <w:sz w:val="24"/>
          <w:szCs w:val="24"/>
        </w:rPr>
        <w:t>.</w:t>
      </w:r>
    </w:p>
    <w:p w:rsidR="0016151C" w:rsidRPr="003E2081" w:rsidRDefault="006C4F94" w:rsidP="003E2081">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extent cx="2647950" cy="3057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7950" cy="3057525"/>
                    </a:xfrm>
                    <a:prstGeom prst="rect">
                      <a:avLst/>
                    </a:prstGeom>
                  </pic:spPr>
                </pic:pic>
              </a:graphicData>
            </a:graphic>
          </wp:inline>
        </w:drawing>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4B15D2">
        <w:rPr>
          <w:rFonts w:ascii="Times New Roman" w:hAnsi="Times New Roman" w:cs="Times New Roman"/>
          <w:b/>
          <w:sz w:val="24"/>
          <w:szCs w:val="24"/>
        </w:rPr>
        <w:t>Figure 2</w:t>
      </w:r>
      <w:r w:rsidR="004B15D2" w:rsidRPr="004B15D2">
        <w:rPr>
          <w:rFonts w:ascii="Times New Roman" w:hAnsi="Times New Roman" w:cs="Times New Roman"/>
          <w:b/>
          <w:sz w:val="24"/>
          <w:szCs w:val="24"/>
        </w:rPr>
        <w:t>:</w:t>
      </w:r>
      <w:r w:rsidRPr="003E2081">
        <w:rPr>
          <w:rFonts w:ascii="Times New Roman" w:hAnsi="Times New Roman" w:cs="Times New Roman"/>
          <w:sz w:val="24"/>
          <w:szCs w:val="24"/>
        </w:rPr>
        <w:t xml:space="preserve"> Schematic diagram </w:t>
      </w:r>
      <w:r w:rsidR="006C4F94">
        <w:rPr>
          <w:rFonts w:ascii="Times New Roman" w:hAnsi="Times New Roman" w:cs="Times New Roman"/>
          <w:sz w:val="24"/>
          <w:szCs w:val="24"/>
        </w:rPr>
        <w:t xml:space="preserve">of the measurement of head width (Akinbami, </w:t>
      </w:r>
      <w:r w:rsidR="006C4F94" w:rsidRPr="006C4F94">
        <w:rPr>
          <w:rFonts w:ascii="Times New Roman" w:hAnsi="Times New Roman" w:cs="Times New Roman"/>
          <w:sz w:val="24"/>
          <w:szCs w:val="24"/>
        </w:rPr>
        <w:t>2014).</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Head Height (Cranial or Auricular height) w</w:t>
      </w:r>
      <w:r w:rsidRPr="003E2081">
        <w:rPr>
          <w:rFonts w:ascii="Times New Roman" w:hAnsi="Times New Roman" w:cs="Times New Roman"/>
          <w:bCs/>
          <w:sz w:val="24"/>
          <w:szCs w:val="24"/>
        </w:rPr>
        <w:t>as measured as the distance between the external acoustic meatus and the highest point of the vertex (Eboh et al.,2016)</w:t>
      </w:r>
      <w:r w:rsidRPr="003E2081">
        <w:rPr>
          <w:rFonts w:ascii="Times New Roman" w:hAnsi="Times New Roman" w:cs="Times New Roman"/>
          <w:sz w:val="24"/>
          <w:szCs w:val="24"/>
        </w:rPr>
        <w:t>.</w:t>
      </w:r>
    </w:p>
    <w:p w:rsidR="0016151C" w:rsidRPr="003E2081" w:rsidRDefault="0016151C" w:rsidP="003E2081">
      <w:pPr>
        <w:autoSpaceDE w:val="0"/>
        <w:autoSpaceDN w:val="0"/>
        <w:adjustRightInd w:val="0"/>
        <w:spacing w:after="0" w:line="480" w:lineRule="auto"/>
        <w:jc w:val="both"/>
        <w:rPr>
          <w:rFonts w:ascii="Times New Roman" w:hAnsi="Times New Roman" w:cs="Times New Roman"/>
          <w:sz w:val="24"/>
          <w:szCs w:val="24"/>
        </w:rPr>
      </w:pP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The cranial circumference</w:t>
      </w:r>
      <w:r w:rsidRPr="003E2081">
        <w:rPr>
          <w:rFonts w:ascii="Times New Roman" w:hAnsi="Times New Roman" w:cs="Times New Roman"/>
          <w:sz w:val="24"/>
          <w:szCs w:val="24"/>
        </w:rPr>
        <w:t xml:space="preserve"> was measured from the distance above the eyebrows and ears and around the back of the head by a measuring tape.</w:t>
      </w:r>
    </w:p>
    <w:p w:rsidR="0016151C" w:rsidRPr="003E2081" w:rsidRDefault="00FF0DCF" w:rsidP="003E2081">
      <w:pPr>
        <w:autoSpaceDE w:val="0"/>
        <w:autoSpaceDN w:val="0"/>
        <w:adjustRightInd w:val="0"/>
        <w:spacing w:after="0" w:line="480" w:lineRule="auto"/>
        <w:jc w:val="both"/>
        <w:rPr>
          <w:rFonts w:ascii="Times New Roman" w:hAnsi="Times New Roman" w:cs="Times New Roman"/>
          <w:b/>
          <w:sz w:val="24"/>
          <w:szCs w:val="24"/>
        </w:rPr>
      </w:pPr>
      <w:r w:rsidRPr="003E2081">
        <w:rPr>
          <w:rFonts w:ascii="Times New Roman" w:hAnsi="Times New Roman" w:cs="Times New Roman"/>
          <w:b/>
          <w:sz w:val="24"/>
          <w:szCs w:val="24"/>
        </w:rPr>
        <w:t>Cranial (cephalic) Index (CI) was calculated from the formula bellow.</w:t>
      </w:r>
    </w:p>
    <w:p w:rsidR="0016151C" w:rsidRPr="003E2081" w:rsidRDefault="00FF0DCF" w:rsidP="003E2081">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Cranial (cephalic) Index (CI)</w:t>
      </w:r>
      <w:r w:rsidRPr="003E2081">
        <w:rPr>
          <w:rFonts w:ascii="Times New Roman" w:hAnsi="Times New Roman" w:cs="Times New Roman"/>
          <w:sz w:val="24"/>
          <w:szCs w:val="24"/>
        </w:rPr>
        <w:t xml:space="preserve"> = [Cranial width/Cranial length] ×100.</w:t>
      </w:r>
    </w:p>
    <w:p w:rsidR="0016151C" w:rsidRPr="003E2081" w:rsidRDefault="00FF0DCF" w:rsidP="003E2081">
      <w:pPr>
        <w:pStyle w:val="ListParagraph1"/>
        <w:autoSpaceDE w:val="0"/>
        <w:autoSpaceDN w:val="0"/>
        <w:adjustRightInd w:val="0"/>
        <w:spacing w:after="0" w:line="480" w:lineRule="auto"/>
        <w:ind w:left="360"/>
        <w:jc w:val="both"/>
        <w:rPr>
          <w:rFonts w:ascii="Times New Roman" w:hAnsi="Times New Roman" w:cs="Times New Roman"/>
          <w:b/>
          <w:sz w:val="24"/>
          <w:szCs w:val="24"/>
        </w:rPr>
      </w:pPr>
      <w:r w:rsidRPr="003E2081">
        <w:rPr>
          <w:rFonts w:ascii="Times New Roman" w:hAnsi="Times New Roman" w:cs="Times New Roman"/>
          <w:b/>
          <w:sz w:val="24"/>
          <w:szCs w:val="24"/>
        </w:rPr>
        <w:t>Cranial capacity was calculated from the formula bellow.</w:t>
      </w:r>
    </w:p>
    <w:p w:rsidR="0016151C" w:rsidRPr="003E2081" w:rsidRDefault="00FF0DCF" w:rsidP="003E2081">
      <w:pPr>
        <w:pStyle w:val="ListParagraph1"/>
        <w:autoSpaceDE w:val="0"/>
        <w:autoSpaceDN w:val="0"/>
        <w:adjustRightInd w:val="0"/>
        <w:spacing w:after="0" w:line="480" w:lineRule="auto"/>
        <w:ind w:left="0"/>
        <w:jc w:val="both"/>
        <w:rPr>
          <w:rFonts w:ascii="Times New Roman" w:hAnsi="Times New Roman" w:cs="Times New Roman"/>
          <w:sz w:val="24"/>
          <w:szCs w:val="24"/>
        </w:rPr>
      </w:pPr>
      <w:r w:rsidRPr="003E2081">
        <w:rPr>
          <w:rFonts w:ascii="Times New Roman" w:hAnsi="Times New Roman" w:cs="Times New Roman"/>
          <w:sz w:val="24"/>
          <w:szCs w:val="24"/>
        </w:rPr>
        <w:t xml:space="preserve">Cranial capacity was calculated based on the following formulae bellow(Lee and Pearson, 1901): </w:t>
      </w:r>
    </w:p>
    <w:p w:rsidR="0016151C" w:rsidRPr="003E2081" w:rsidRDefault="00FF0DCF" w:rsidP="003E2081">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Cranial capacity (male)</w:t>
      </w:r>
      <w:r w:rsidRPr="003E2081">
        <w:rPr>
          <w:rFonts w:ascii="Times New Roman" w:hAnsi="Times New Roman" w:cs="Times New Roman"/>
          <w:sz w:val="24"/>
          <w:szCs w:val="24"/>
        </w:rPr>
        <w:t>=0.000337(L-11) (B-11) (H-11) + 406.01.</w:t>
      </w:r>
    </w:p>
    <w:p w:rsidR="0016151C" w:rsidRPr="003E2081" w:rsidRDefault="00FF0DCF" w:rsidP="003E2081">
      <w:pPr>
        <w:pStyle w:val="ListParagraph1"/>
        <w:numPr>
          <w:ilvl w:val="0"/>
          <w:numId w:val="1"/>
        </w:num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Cranial capacity (female)</w:t>
      </w:r>
      <w:r w:rsidRPr="003E2081">
        <w:rPr>
          <w:rFonts w:ascii="Times New Roman" w:hAnsi="Times New Roman" w:cs="Times New Roman"/>
          <w:sz w:val="24"/>
          <w:szCs w:val="24"/>
        </w:rPr>
        <w:t>=0.000400 (L-11) (B 11) (H-11) + 206.60.</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sz w:val="24"/>
          <w:szCs w:val="24"/>
        </w:rPr>
        <w:t xml:space="preserve">Where H=Cranial Height, B=Cranial Width, L=Cranial Length. </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sz w:val="24"/>
          <w:szCs w:val="24"/>
        </w:rPr>
        <w:lastRenderedPageBreak/>
        <w:t>In the above formula all dimensions were given in millimeters. After calculating,</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Brain Weight</w:t>
      </w:r>
      <w:r w:rsidRPr="003E2081">
        <w:rPr>
          <w:rFonts w:ascii="Times New Roman" w:hAnsi="Times New Roman" w:cs="Times New Roman"/>
          <w:sz w:val="24"/>
          <w:szCs w:val="24"/>
        </w:rPr>
        <w:t xml:space="preserve"> was calculated by multiplying the specific weight of brain (1.03) by Cranial Capacity.</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sz w:val="24"/>
          <w:szCs w:val="24"/>
        </w:rPr>
        <w:t>i.e</w:t>
      </w:r>
      <w:r w:rsidRPr="003E2081">
        <w:rPr>
          <w:rFonts w:ascii="Times New Roman" w:hAnsi="Times New Roman" w:cs="Times New Roman"/>
          <w:b/>
          <w:bCs/>
          <w:sz w:val="24"/>
          <w:szCs w:val="24"/>
        </w:rPr>
        <w:t>brain weight</w:t>
      </w:r>
      <w:r w:rsidRPr="003E2081">
        <w:rPr>
          <w:rFonts w:ascii="Times New Roman" w:hAnsi="Times New Roman" w:cs="Times New Roman"/>
          <w:sz w:val="24"/>
          <w:szCs w:val="24"/>
        </w:rPr>
        <w:t xml:space="preserve"> = </w:t>
      </w:r>
      <w:r w:rsidRPr="003E2081">
        <w:rPr>
          <w:rFonts w:ascii="Times New Roman" w:hAnsi="Times New Roman" w:cs="Times New Roman"/>
          <w:b/>
          <w:bCs/>
          <w:sz w:val="24"/>
          <w:szCs w:val="24"/>
        </w:rPr>
        <w:t>cranial capacity x 1.035.</w:t>
      </w:r>
      <w:r w:rsidRPr="003E2081">
        <w:rPr>
          <w:rFonts w:ascii="Times New Roman" w:hAnsi="Times New Roman" w:cs="Times New Roman"/>
          <w:sz w:val="24"/>
          <w:szCs w:val="24"/>
        </w:rPr>
        <w:t xml:space="preserve"> where 1.035 is the mass density of brain (Courchesne et al., 2000, Frontera 1958)</w:t>
      </w:r>
    </w:p>
    <w:p w:rsidR="0016151C" w:rsidRPr="003E2081" w:rsidRDefault="00FF0DCF" w:rsidP="003E2081">
      <w:pPr>
        <w:autoSpaceDE w:val="0"/>
        <w:autoSpaceDN w:val="0"/>
        <w:adjustRightInd w:val="0"/>
        <w:spacing w:after="0" w:line="480" w:lineRule="auto"/>
        <w:jc w:val="both"/>
        <w:rPr>
          <w:rFonts w:ascii="Times New Roman" w:hAnsi="Times New Roman" w:cs="Times New Roman"/>
          <w:sz w:val="24"/>
          <w:szCs w:val="24"/>
        </w:rPr>
      </w:pPr>
      <w:r w:rsidRPr="003E2081">
        <w:rPr>
          <w:rFonts w:ascii="Times New Roman" w:hAnsi="Times New Roman" w:cs="Times New Roman"/>
          <w:b/>
          <w:sz w:val="24"/>
          <w:szCs w:val="24"/>
        </w:rPr>
        <w:t>Brain Index</w:t>
      </w:r>
      <w:r w:rsidRPr="003E2081">
        <w:rPr>
          <w:rFonts w:ascii="Times New Roman" w:hAnsi="Times New Roman" w:cs="Times New Roman"/>
          <w:sz w:val="24"/>
          <w:szCs w:val="24"/>
        </w:rPr>
        <w:t xml:space="preserve"> was calcul</w:t>
      </w:r>
      <w:r w:rsidR="00D677CD">
        <w:rPr>
          <w:rFonts w:ascii="Times New Roman" w:hAnsi="Times New Roman" w:cs="Times New Roman"/>
          <w:sz w:val="24"/>
          <w:szCs w:val="24"/>
        </w:rPr>
        <w:t xml:space="preserve">ated as brain weight divide by </w:t>
      </w:r>
      <w:r w:rsidRPr="003E2081">
        <w:rPr>
          <w:rFonts w:ascii="Times New Roman" w:hAnsi="Times New Roman" w:cs="Times New Roman"/>
          <w:sz w:val="24"/>
          <w:szCs w:val="24"/>
        </w:rPr>
        <w:t xml:space="preserve">total weight of the body x 100                 </w:t>
      </w:r>
    </w:p>
    <w:p w:rsidR="0016151C" w:rsidRPr="003E2081" w:rsidRDefault="00FF0DCF" w:rsidP="003E2081">
      <w:pPr>
        <w:spacing w:line="480" w:lineRule="auto"/>
        <w:jc w:val="both"/>
        <w:rPr>
          <w:rFonts w:ascii="Times New Roman" w:hAnsi="Times New Roman" w:cs="Times New Roman"/>
          <w:b/>
          <w:sz w:val="24"/>
          <w:szCs w:val="24"/>
        </w:rPr>
      </w:pPr>
      <w:r w:rsidRPr="003E2081">
        <w:rPr>
          <w:rFonts w:ascii="Times New Roman" w:hAnsi="Times New Roman" w:cs="Times New Roman"/>
          <w:b/>
          <w:sz w:val="24"/>
          <w:szCs w:val="24"/>
        </w:rPr>
        <w:t>Inclusion Criteria for Data Collection</w:t>
      </w:r>
    </w:p>
    <w:p w:rsidR="0016151C" w:rsidRPr="003E2081" w:rsidRDefault="00FF0DCF" w:rsidP="003E2081">
      <w:pPr>
        <w:pStyle w:val="ListParagraph1"/>
        <w:numPr>
          <w:ilvl w:val="0"/>
          <w:numId w:val="17"/>
        </w:numPr>
        <w:spacing w:line="480" w:lineRule="auto"/>
        <w:jc w:val="both"/>
        <w:rPr>
          <w:rFonts w:ascii="Times New Roman" w:hAnsi="Times New Roman" w:cs="Times New Roman"/>
          <w:sz w:val="24"/>
          <w:szCs w:val="24"/>
        </w:rPr>
      </w:pPr>
      <w:r w:rsidRPr="003E2081">
        <w:rPr>
          <w:rFonts w:ascii="Times New Roman" w:hAnsi="Times New Roman" w:cs="Times New Roman"/>
          <w:sz w:val="24"/>
          <w:szCs w:val="24"/>
        </w:rPr>
        <w:t>Subjects were between the age of 18 to 40years</w:t>
      </w:r>
    </w:p>
    <w:p w:rsidR="0016151C" w:rsidRPr="003E2081" w:rsidRDefault="00FF0DCF" w:rsidP="003E2081">
      <w:pPr>
        <w:pStyle w:val="ListParagraph1"/>
        <w:numPr>
          <w:ilvl w:val="0"/>
          <w:numId w:val="17"/>
        </w:numPr>
        <w:spacing w:line="480" w:lineRule="auto"/>
        <w:jc w:val="both"/>
        <w:rPr>
          <w:rFonts w:ascii="Times New Roman" w:hAnsi="Times New Roman" w:cs="Times New Roman"/>
          <w:sz w:val="24"/>
          <w:szCs w:val="24"/>
        </w:rPr>
      </w:pPr>
      <w:r w:rsidRPr="003E2081">
        <w:rPr>
          <w:rFonts w:ascii="Times New Roman" w:hAnsi="Times New Roman" w:cs="Times New Roman"/>
          <w:sz w:val="24"/>
          <w:szCs w:val="24"/>
        </w:rPr>
        <w:t>Subjects must be either an undergraduate or a post graduate student in University of Port Harcourt.</w:t>
      </w:r>
    </w:p>
    <w:p w:rsidR="0016151C" w:rsidRPr="003E2081" w:rsidRDefault="00FF0DCF" w:rsidP="003E2081">
      <w:pPr>
        <w:pStyle w:val="ListParagraph1"/>
        <w:numPr>
          <w:ilvl w:val="0"/>
          <w:numId w:val="17"/>
        </w:numPr>
        <w:spacing w:line="480" w:lineRule="auto"/>
        <w:jc w:val="both"/>
        <w:rPr>
          <w:rFonts w:ascii="Times New Roman" w:hAnsi="Times New Roman" w:cs="Times New Roman"/>
          <w:sz w:val="24"/>
          <w:szCs w:val="24"/>
        </w:rPr>
      </w:pPr>
      <w:r w:rsidRPr="003E2081">
        <w:rPr>
          <w:rFonts w:ascii="Times New Roman" w:hAnsi="Times New Roman" w:cs="Times New Roman"/>
          <w:sz w:val="24"/>
          <w:szCs w:val="24"/>
        </w:rPr>
        <w:t xml:space="preserve"> Subjects with 3 direct </w:t>
      </w:r>
      <w:r w:rsidR="004B15D2" w:rsidRPr="003E2081">
        <w:rPr>
          <w:rFonts w:ascii="Times New Roman" w:hAnsi="Times New Roman" w:cs="Times New Roman"/>
          <w:sz w:val="24"/>
          <w:szCs w:val="24"/>
        </w:rPr>
        <w:t>generations</w:t>
      </w:r>
      <w:r w:rsidRPr="003E2081">
        <w:rPr>
          <w:rFonts w:ascii="Times New Roman" w:hAnsi="Times New Roman" w:cs="Times New Roman"/>
          <w:sz w:val="24"/>
          <w:szCs w:val="24"/>
        </w:rPr>
        <w:t xml:space="preserve"> of both paternal and maternal lineage are from Igbo Ethnic group.</w:t>
      </w:r>
    </w:p>
    <w:p w:rsidR="0016151C" w:rsidRPr="003E2081" w:rsidRDefault="00FF0DCF" w:rsidP="003E2081">
      <w:pPr>
        <w:pStyle w:val="ListParagraph1"/>
        <w:numPr>
          <w:ilvl w:val="0"/>
          <w:numId w:val="17"/>
        </w:numPr>
        <w:spacing w:line="480" w:lineRule="auto"/>
        <w:jc w:val="both"/>
        <w:rPr>
          <w:rFonts w:ascii="Times New Roman" w:hAnsi="Times New Roman" w:cs="Times New Roman"/>
          <w:sz w:val="24"/>
          <w:szCs w:val="24"/>
        </w:rPr>
      </w:pPr>
      <w:r w:rsidRPr="003E2081">
        <w:rPr>
          <w:rFonts w:ascii="Times New Roman" w:hAnsi="Times New Roman" w:cs="Times New Roman"/>
          <w:sz w:val="24"/>
          <w:szCs w:val="24"/>
        </w:rPr>
        <w:t xml:space="preserve">Normal head, arm, femur or barefoot appearance </w:t>
      </w:r>
    </w:p>
    <w:p w:rsidR="0016151C" w:rsidRPr="003E2081" w:rsidRDefault="00FF0DCF" w:rsidP="003E2081">
      <w:pPr>
        <w:spacing w:line="480" w:lineRule="auto"/>
        <w:jc w:val="both"/>
        <w:rPr>
          <w:rFonts w:ascii="Times New Roman" w:hAnsi="Times New Roman" w:cs="Times New Roman"/>
          <w:sz w:val="24"/>
          <w:szCs w:val="24"/>
        </w:rPr>
      </w:pPr>
      <w:r w:rsidRPr="003E2081">
        <w:rPr>
          <w:rFonts w:ascii="Times New Roman" w:hAnsi="Times New Roman" w:cs="Times New Roman"/>
          <w:b/>
          <w:sz w:val="24"/>
          <w:szCs w:val="24"/>
        </w:rPr>
        <w:t>Exclusion Criteria for Data Collection</w:t>
      </w:r>
    </w:p>
    <w:p w:rsidR="0016151C" w:rsidRPr="003E2081" w:rsidRDefault="00FF0DCF" w:rsidP="003E2081">
      <w:pPr>
        <w:pStyle w:val="ListParagraph"/>
        <w:numPr>
          <w:ilvl w:val="0"/>
          <w:numId w:val="15"/>
        </w:numPr>
        <w:spacing w:line="480" w:lineRule="auto"/>
        <w:jc w:val="both"/>
        <w:rPr>
          <w:b/>
        </w:rPr>
      </w:pPr>
      <w:r w:rsidRPr="003E2081">
        <w:t>Subjects outside Igbo ethnic group.</w:t>
      </w:r>
    </w:p>
    <w:p w:rsidR="0016151C" w:rsidRPr="003E2081" w:rsidRDefault="00FF0DCF" w:rsidP="003E2081">
      <w:pPr>
        <w:pStyle w:val="ListParagraph1"/>
        <w:numPr>
          <w:ilvl w:val="0"/>
          <w:numId w:val="15"/>
        </w:numPr>
        <w:spacing w:line="480" w:lineRule="auto"/>
        <w:jc w:val="both"/>
        <w:rPr>
          <w:rFonts w:ascii="Times New Roman" w:hAnsi="Times New Roman" w:cs="Times New Roman"/>
          <w:sz w:val="24"/>
          <w:szCs w:val="24"/>
        </w:rPr>
      </w:pPr>
      <w:r w:rsidRPr="003E2081">
        <w:rPr>
          <w:rFonts w:ascii="Times New Roman" w:hAnsi="Times New Roman" w:cs="Times New Roman"/>
          <w:sz w:val="24"/>
          <w:szCs w:val="24"/>
        </w:rPr>
        <w:t>Individuals with recognized deformities of either head, arm, femur or bare foot were exempted from the study</w:t>
      </w:r>
    </w:p>
    <w:p w:rsidR="0016151C" w:rsidRPr="003E2081" w:rsidRDefault="005E36AD" w:rsidP="003E2081">
      <w:pPr>
        <w:pStyle w:val="ListParagraph1"/>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Subjects whose </w:t>
      </w:r>
      <w:r w:rsidR="00FF0DCF" w:rsidRPr="003E2081">
        <w:rPr>
          <w:rFonts w:ascii="Times New Roman" w:hAnsi="Times New Roman" w:cs="Times New Roman"/>
          <w:sz w:val="24"/>
          <w:szCs w:val="24"/>
        </w:rPr>
        <w:t>parents and grandparents were not from Igbo Etnic group were exempted.</w:t>
      </w:r>
    </w:p>
    <w:p w:rsidR="004F3D47" w:rsidRDefault="004F3D47" w:rsidP="003E2081">
      <w:pPr>
        <w:spacing w:after="0" w:line="480" w:lineRule="auto"/>
        <w:jc w:val="both"/>
        <w:rPr>
          <w:rFonts w:ascii="Times New Roman" w:hAnsi="Times New Roman" w:cs="Times New Roman"/>
          <w:b/>
          <w:sz w:val="24"/>
          <w:szCs w:val="24"/>
        </w:rPr>
      </w:pPr>
    </w:p>
    <w:p w:rsidR="004F3D47" w:rsidRDefault="004F3D47" w:rsidP="003E2081">
      <w:pPr>
        <w:spacing w:after="0" w:line="480" w:lineRule="auto"/>
        <w:jc w:val="both"/>
        <w:rPr>
          <w:rFonts w:ascii="Times New Roman" w:hAnsi="Times New Roman" w:cs="Times New Roman"/>
          <w:b/>
          <w:sz w:val="24"/>
          <w:szCs w:val="24"/>
        </w:rPr>
      </w:pPr>
    </w:p>
    <w:p w:rsidR="004F3D47" w:rsidRDefault="004F3D47" w:rsidP="003E2081">
      <w:pPr>
        <w:spacing w:after="0" w:line="480" w:lineRule="auto"/>
        <w:jc w:val="both"/>
        <w:rPr>
          <w:rFonts w:ascii="Times New Roman" w:hAnsi="Times New Roman" w:cs="Times New Roman"/>
          <w:b/>
          <w:sz w:val="24"/>
          <w:szCs w:val="24"/>
        </w:rPr>
      </w:pPr>
    </w:p>
    <w:p w:rsidR="004F3D47" w:rsidRDefault="004F3D47" w:rsidP="003E2081">
      <w:pPr>
        <w:spacing w:after="0" w:line="480" w:lineRule="auto"/>
        <w:jc w:val="both"/>
        <w:rPr>
          <w:rFonts w:ascii="Times New Roman" w:hAnsi="Times New Roman" w:cs="Times New Roman"/>
          <w:b/>
          <w:sz w:val="24"/>
          <w:szCs w:val="24"/>
        </w:rPr>
      </w:pPr>
    </w:p>
    <w:p w:rsidR="004F3D47" w:rsidRDefault="004F3D47" w:rsidP="003E2081">
      <w:pPr>
        <w:spacing w:after="0" w:line="480" w:lineRule="auto"/>
        <w:jc w:val="both"/>
        <w:rPr>
          <w:rFonts w:ascii="Times New Roman" w:hAnsi="Times New Roman" w:cs="Times New Roman"/>
          <w:b/>
          <w:sz w:val="24"/>
          <w:szCs w:val="24"/>
        </w:rPr>
      </w:pPr>
    </w:p>
    <w:p w:rsidR="0016151C" w:rsidRPr="003E2081" w:rsidRDefault="009D6FCE" w:rsidP="003E2081">
      <w:pPr>
        <w:spacing w:after="0" w:line="480" w:lineRule="auto"/>
        <w:jc w:val="both"/>
        <w:rPr>
          <w:rFonts w:ascii="Times New Roman" w:hAnsi="Times New Roman" w:cs="Times New Roman"/>
          <w:b/>
          <w:sz w:val="24"/>
          <w:szCs w:val="24"/>
        </w:rPr>
      </w:pPr>
      <w:r w:rsidRPr="003E2081">
        <w:rPr>
          <w:rFonts w:ascii="Times New Roman" w:hAnsi="Times New Roman" w:cs="Times New Roman"/>
          <w:b/>
          <w:sz w:val="24"/>
          <w:szCs w:val="24"/>
        </w:rPr>
        <w:t>R</w:t>
      </w:r>
      <w:r w:rsidR="00FF0DCF" w:rsidRPr="003E2081">
        <w:rPr>
          <w:rFonts w:ascii="Times New Roman" w:hAnsi="Times New Roman" w:cs="Times New Roman"/>
          <w:b/>
          <w:sz w:val="24"/>
          <w:szCs w:val="24"/>
        </w:rPr>
        <w:t>ESULTS AND ANALYSIS</w:t>
      </w:r>
    </w:p>
    <w:p w:rsidR="0016151C" w:rsidRPr="003E2081" w:rsidRDefault="00D677CD" w:rsidP="00D677CD">
      <w:pPr>
        <w:spacing w:before="240" w:after="0" w:line="48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The </w:t>
      </w:r>
      <w:r w:rsidR="005E36AD">
        <w:rPr>
          <w:rFonts w:ascii="Times New Roman" w:eastAsia="Times New Roman" w:hAnsi="Times New Roman" w:cs="Times New Roman"/>
          <w:sz w:val="24"/>
          <w:szCs w:val="24"/>
        </w:rPr>
        <w:t xml:space="preserve">results of the </w:t>
      </w:r>
      <w:r w:rsidR="006B5328">
        <w:rPr>
          <w:rFonts w:ascii="Times New Roman" w:eastAsia="Times New Roman" w:hAnsi="Times New Roman" w:cs="Times New Roman"/>
          <w:sz w:val="24"/>
          <w:szCs w:val="24"/>
        </w:rPr>
        <w:t>study were</w:t>
      </w:r>
      <w:r w:rsidR="005E36AD">
        <w:rPr>
          <w:rFonts w:ascii="Times New Roman" w:eastAsia="Times New Roman" w:hAnsi="Times New Roman" w:cs="Times New Roman"/>
          <w:sz w:val="24"/>
          <w:szCs w:val="24"/>
        </w:rPr>
        <w:t xml:space="preserve"> presented in tables and charts.</w:t>
      </w:r>
    </w:p>
    <w:p w:rsidR="0016151C" w:rsidRDefault="0016151C">
      <w:pPr>
        <w:spacing w:after="0" w:line="276" w:lineRule="auto"/>
        <w:jc w:val="both"/>
        <w:rPr>
          <w:rFonts w:ascii="Times New Roman" w:hAnsi="Times New Roman" w:cs="Times New Roman"/>
          <w:sz w:val="24"/>
          <w:szCs w:val="24"/>
        </w:rPr>
      </w:pPr>
    </w:p>
    <w:p w:rsidR="0016151C" w:rsidRDefault="005E36AD">
      <w:pPr>
        <w:spacing w:after="0"/>
        <w:rPr>
          <w:rFonts w:ascii="Times New Roman" w:hAnsi="Times New Roman" w:cs="Times New Roman"/>
          <w:bCs/>
          <w:sz w:val="24"/>
          <w:szCs w:val="24"/>
        </w:rPr>
      </w:pPr>
      <w:r>
        <w:rPr>
          <w:rFonts w:ascii="Times New Roman" w:hAnsi="Times New Roman" w:cs="Times New Roman"/>
          <w:b/>
          <w:bCs/>
          <w:sz w:val="24"/>
          <w:szCs w:val="24"/>
        </w:rPr>
        <w:t xml:space="preserve">Table 1: </w:t>
      </w:r>
      <w:r>
        <w:rPr>
          <w:rFonts w:ascii="Times New Roman" w:hAnsi="Times New Roman" w:cs="Times New Roman"/>
          <w:bCs/>
          <w:sz w:val="24"/>
          <w:szCs w:val="24"/>
        </w:rPr>
        <w:t>Measured variables in male and female subjects.</w:t>
      </w:r>
    </w:p>
    <w:p w:rsidR="005E36AD" w:rsidRDefault="005E36AD">
      <w:pPr>
        <w:spacing w:after="0"/>
        <w:rPr>
          <w:rFonts w:ascii="Times New Roman" w:hAnsi="Times New Roman" w:cs="Times New Roman"/>
          <w:sz w:val="24"/>
          <w:szCs w:val="24"/>
        </w:rPr>
      </w:pPr>
    </w:p>
    <w:tbl>
      <w:tblPr>
        <w:tblW w:w="10080" w:type="dxa"/>
        <w:tblInd w:w="-635" w:type="dxa"/>
        <w:tblBorders>
          <w:top w:val="single" w:sz="4" w:space="0" w:color="auto"/>
          <w:bottom w:val="single" w:sz="4" w:space="0" w:color="auto"/>
        </w:tblBorders>
        <w:tblLayout w:type="fixed"/>
        <w:tblLook w:val="04A0"/>
      </w:tblPr>
      <w:tblGrid>
        <w:gridCol w:w="2070"/>
        <w:gridCol w:w="900"/>
        <w:gridCol w:w="990"/>
        <w:gridCol w:w="1440"/>
        <w:gridCol w:w="990"/>
        <w:gridCol w:w="990"/>
        <w:gridCol w:w="1530"/>
        <w:gridCol w:w="1170"/>
      </w:tblGrid>
      <w:tr w:rsidR="001C2D1D" w:rsidRPr="001C2D1D" w:rsidTr="006B5328">
        <w:trPr>
          <w:trHeight w:val="415"/>
        </w:trPr>
        <w:tc>
          <w:tcPr>
            <w:tcW w:w="2070" w:type="dxa"/>
            <w:vMerge w:val="restart"/>
            <w:vAlign w:val="bottom"/>
          </w:tcPr>
          <w:p w:rsidR="001C2D1D" w:rsidRPr="001C2D1D" w:rsidRDefault="001C2D1D" w:rsidP="001C2D1D">
            <w:pPr>
              <w:spacing w:after="0" w:line="360" w:lineRule="auto"/>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Parameters</w:t>
            </w:r>
          </w:p>
          <w:p w:rsidR="001C2D1D" w:rsidRPr="001C2D1D" w:rsidRDefault="001C2D1D" w:rsidP="001C2D1D">
            <w:pPr>
              <w:spacing w:after="0" w:line="360" w:lineRule="auto"/>
              <w:rPr>
                <w:rFonts w:ascii="Times New Roman" w:eastAsia="Times New Roman" w:hAnsi="Times New Roman" w:cs="Times New Roman"/>
                <w:b/>
                <w:bCs/>
                <w:color w:val="000000"/>
              </w:rPr>
            </w:pPr>
          </w:p>
        </w:tc>
        <w:tc>
          <w:tcPr>
            <w:tcW w:w="3330" w:type="dxa"/>
            <w:gridSpan w:val="3"/>
            <w:vAlign w:val="bottom"/>
          </w:tcPr>
          <w:p w:rsidR="001C2D1D" w:rsidRPr="001C2D1D" w:rsidRDefault="001C2D1D" w:rsidP="001C2D1D">
            <w:pPr>
              <w:spacing w:after="0" w:line="360" w:lineRule="auto"/>
              <w:jc w:val="center"/>
              <w:rPr>
                <w:rFonts w:ascii="Times New Roman" w:eastAsia="Times New Roman" w:hAnsi="Times New Roman" w:cs="Times New Roman"/>
              </w:rPr>
            </w:pPr>
            <w:r w:rsidRPr="001C2D1D">
              <w:rPr>
                <w:rFonts w:ascii="Times New Roman" w:eastAsia="Times New Roman" w:hAnsi="Times New Roman" w:cs="Times New Roman"/>
                <w:b/>
                <w:bCs/>
                <w:color w:val="000000"/>
              </w:rPr>
              <w:t>Male [N = 182]</w:t>
            </w:r>
          </w:p>
        </w:tc>
        <w:tc>
          <w:tcPr>
            <w:tcW w:w="3510" w:type="dxa"/>
            <w:gridSpan w:val="3"/>
            <w:vAlign w:val="bottom"/>
          </w:tcPr>
          <w:p w:rsidR="001C2D1D" w:rsidRPr="001C2D1D" w:rsidRDefault="001C2D1D" w:rsidP="001C2D1D">
            <w:pPr>
              <w:spacing w:after="0" w:line="360" w:lineRule="auto"/>
              <w:jc w:val="center"/>
              <w:rPr>
                <w:rFonts w:ascii="Times New Roman" w:eastAsia="Times New Roman" w:hAnsi="Times New Roman" w:cs="Times New Roman"/>
              </w:rPr>
            </w:pPr>
            <w:r w:rsidRPr="001C2D1D">
              <w:rPr>
                <w:rFonts w:ascii="Times New Roman" w:eastAsia="Times New Roman" w:hAnsi="Times New Roman" w:cs="Times New Roman"/>
                <w:b/>
                <w:bCs/>
                <w:color w:val="000000"/>
              </w:rPr>
              <w:t>Female [N = 196]</w:t>
            </w:r>
          </w:p>
        </w:tc>
        <w:tc>
          <w:tcPr>
            <w:tcW w:w="1170" w:type="dxa"/>
            <w:vMerge w:val="restart"/>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p-value</w:t>
            </w:r>
          </w:p>
        </w:tc>
      </w:tr>
      <w:tr w:rsidR="001C2D1D" w:rsidRPr="001C2D1D" w:rsidTr="006B5328">
        <w:trPr>
          <w:trHeight w:val="415"/>
        </w:trPr>
        <w:tc>
          <w:tcPr>
            <w:tcW w:w="2070" w:type="dxa"/>
            <w:vMerge/>
            <w:tcBorders>
              <w:bottom w:val="single" w:sz="4" w:space="0" w:color="auto"/>
            </w:tcBorders>
            <w:vAlign w:val="bottom"/>
          </w:tcPr>
          <w:p w:rsidR="001C2D1D" w:rsidRPr="001C2D1D" w:rsidRDefault="001C2D1D" w:rsidP="001C2D1D">
            <w:pPr>
              <w:spacing w:after="0" w:line="360" w:lineRule="auto"/>
              <w:rPr>
                <w:rFonts w:ascii="Times New Roman" w:eastAsia="Times New Roman" w:hAnsi="Times New Roman" w:cs="Times New Roman"/>
                <w:b/>
                <w:bCs/>
                <w:color w:val="000000"/>
              </w:rPr>
            </w:pPr>
          </w:p>
        </w:tc>
        <w:tc>
          <w:tcPr>
            <w:tcW w:w="90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Min</w:t>
            </w:r>
          </w:p>
        </w:tc>
        <w:tc>
          <w:tcPr>
            <w:tcW w:w="99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Max</w:t>
            </w:r>
          </w:p>
        </w:tc>
        <w:tc>
          <w:tcPr>
            <w:tcW w:w="144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Mean</w:t>
            </w:r>
            <w:r w:rsidRPr="001C2D1D">
              <w:rPr>
                <w:rFonts w:ascii="Times New Roman" w:hAnsi="Times New Roman" w:cs="Times New Roman"/>
                <w:b/>
                <w:bCs/>
                <w:color w:val="000000"/>
              </w:rPr>
              <w:t>±</w:t>
            </w:r>
            <w:r w:rsidRPr="001C2D1D">
              <w:rPr>
                <w:rFonts w:ascii="Times New Roman" w:eastAsia="Times New Roman" w:hAnsi="Times New Roman" w:cs="Times New Roman"/>
                <w:b/>
                <w:bCs/>
                <w:color w:val="000000"/>
              </w:rPr>
              <w:t>SD</w:t>
            </w:r>
          </w:p>
        </w:tc>
        <w:tc>
          <w:tcPr>
            <w:tcW w:w="99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Min</w:t>
            </w:r>
          </w:p>
        </w:tc>
        <w:tc>
          <w:tcPr>
            <w:tcW w:w="99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Max</w:t>
            </w:r>
          </w:p>
        </w:tc>
        <w:tc>
          <w:tcPr>
            <w:tcW w:w="1530" w:type="dxa"/>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r w:rsidRPr="001C2D1D">
              <w:rPr>
                <w:rFonts w:ascii="Times New Roman" w:eastAsia="Times New Roman" w:hAnsi="Times New Roman" w:cs="Times New Roman"/>
                <w:b/>
                <w:bCs/>
                <w:color w:val="000000"/>
              </w:rPr>
              <w:t>Mean</w:t>
            </w:r>
            <w:r w:rsidRPr="001C2D1D">
              <w:rPr>
                <w:rFonts w:ascii="Times New Roman" w:hAnsi="Times New Roman" w:cs="Times New Roman"/>
                <w:b/>
                <w:bCs/>
                <w:color w:val="000000"/>
              </w:rPr>
              <w:t>±</w:t>
            </w:r>
            <w:r w:rsidRPr="001C2D1D">
              <w:rPr>
                <w:rFonts w:ascii="Times New Roman" w:eastAsia="Times New Roman" w:hAnsi="Times New Roman" w:cs="Times New Roman"/>
                <w:b/>
                <w:bCs/>
                <w:color w:val="000000"/>
              </w:rPr>
              <w:t>SD</w:t>
            </w:r>
          </w:p>
        </w:tc>
        <w:tc>
          <w:tcPr>
            <w:tcW w:w="1170" w:type="dxa"/>
            <w:vMerge/>
            <w:tcBorders>
              <w:bottom w:val="single" w:sz="4" w:space="0" w:color="auto"/>
            </w:tcBorders>
            <w:vAlign w:val="bottom"/>
          </w:tcPr>
          <w:p w:rsidR="001C2D1D" w:rsidRPr="001C2D1D" w:rsidRDefault="001C2D1D" w:rsidP="001C2D1D">
            <w:pPr>
              <w:spacing w:after="0" w:line="360" w:lineRule="auto"/>
              <w:jc w:val="center"/>
              <w:rPr>
                <w:rFonts w:ascii="Times New Roman" w:eastAsia="Times New Roman" w:hAnsi="Times New Roman" w:cs="Times New Roman"/>
                <w:b/>
                <w:bCs/>
                <w:color w:val="000000"/>
              </w:rPr>
            </w:pPr>
          </w:p>
        </w:tc>
      </w:tr>
      <w:tr w:rsidR="001C2D1D" w:rsidRPr="001C2D1D" w:rsidTr="006B5328">
        <w:trPr>
          <w:trHeight w:val="395"/>
        </w:trPr>
        <w:tc>
          <w:tcPr>
            <w:tcW w:w="2070" w:type="dxa"/>
            <w:tcBorders>
              <w:top w:val="single" w:sz="4" w:space="0" w:color="auto"/>
              <w:bottom w:val="nil"/>
            </w:tcBorders>
            <w:vAlign w:val="bottom"/>
          </w:tcPr>
          <w:p w:rsidR="001C2D1D" w:rsidRPr="001C2D1D" w:rsidRDefault="001C2D1D" w:rsidP="001C2D1D">
            <w:pPr>
              <w:spacing w:after="0" w:line="360" w:lineRule="auto"/>
              <w:rPr>
                <w:rFonts w:ascii="Times New Roman" w:eastAsia="Times New Roman" w:hAnsi="Times New Roman" w:cs="Times New Roman"/>
                <w:color w:val="000000"/>
              </w:rPr>
            </w:pPr>
            <w:r w:rsidRPr="001C2D1D">
              <w:rPr>
                <w:rFonts w:ascii="Times New Roman" w:eastAsia="Times New Roman" w:hAnsi="Times New Roman" w:cs="Times New Roman"/>
                <w:color w:val="000000"/>
              </w:rPr>
              <w:t>Age (years)</w:t>
            </w:r>
          </w:p>
        </w:tc>
        <w:tc>
          <w:tcPr>
            <w:tcW w:w="90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18.00</w:t>
            </w:r>
          </w:p>
        </w:tc>
        <w:tc>
          <w:tcPr>
            <w:tcW w:w="99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40.00</w:t>
            </w:r>
          </w:p>
        </w:tc>
        <w:tc>
          <w:tcPr>
            <w:tcW w:w="144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27.22</w:t>
            </w:r>
            <w:r w:rsidRPr="001C2D1D">
              <w:rPr>
                <w:rFonts w:ascii="Times New Roman" w:hAnsi="Times New Roman" w:cs="Times New Roman"/>
                <w:color w:val="000000"/>
              </w:rPr>
              <w:t>±</w:t>
            </w:r>
            <w:r w:rsidRPr="001C2D1D">
              <w:rPr>
                <w:rFonts w:ascii="Times New Roman" w:eastAsia="Times New Roman" w:hAnsi="Times New Roman" w:cs="Times New Roman"/>
                <w:color w:val="000000"/>
              </w:rPr>
              <w:t>7.65</w:t>
            </w:r>
          </w:p>
        </w:tc>
        <w:tc>
          <w:tcPr>
            <w:tcW w:w="99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18.00</w:t>
            </w:r>
          </w:p>
        </w:tc>
        <w:tc>
          <w:tcPr>
            <w:tcW w:w="99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40.00</w:t>
            </w:r>
          </w:p>
        </w:tc>
        <w:tc>
          <w:tcPr>
            <w:tcW w:w="1530" w:type="dxa"/>
            <w:tcBorders>
              <w:top w:val="single" w:sz="4" w:space="0" w:color="auto"/>
              <w:bottom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25.83</w:t>
            </w:r>
            <w:r w:rsidRPr="001C2D1D">
              <w:rPr>
                <w:rFonts w:ascii="Times New Roman" w:hAnsi="Times New Roman" w:cs="Times New Roman"/>
                <w:color w:val="000000"/>
              </w:rPr>
              <w:t>±</w:t>
            </w:r>
            <w:r w:rsidRPr="001C2D1D">
              <w:rPr>
                <w:rFonts w:ascii="Times New Roman" w:eastAsia="Times New Roman" w:hAnsi="Times New Roman" w:cs="Times New Roman"/>
                <w:color w:val="000000"/>
              </w:rPr>
              <w:t>5.65</w:t>
            </w:r>
          </w:p>
        </w:tc>
        <w:tc>
          <w:tcPr>
            <w:tcW w:w="1170" w:type="dxa"/>
            <w:tcBorders>
              <w:top w:val="single" w:sz="4" w:space="0" w:color="auto"/>
              <w:bottom w:val="nil"/>
            </w:tcBorders>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450"/>
        </w:trPr>
        <w:tc>
          <w:tcPr>
            <w:tcW w:w="2070" w:type="dxa"/>
            <w:tcBorders>
              <w:top w:val="nil"/>
            </w:tcBorders>
            <w:vAlign w:val="bottom"/>
          </w:tcPr>
          <w:p w:rsidR="001C2D1D" w:rsidRPr="001C2D1D" w:rsidRDefault="001C2D1D" w:rsidP="001C2D1D">
            <w:pPr>
              <w:spacing w:after="0" w:line="360" w:lineRule="auto"/>
              <w:rPr>
                <w:rFonts w:ascii="Times New Roman" w:eastAsia="Times New Roman" w:hAnsi="Times New Roman" w:cs="Times New Roman"/>
                <w:color w:val="000000"/>
              </w:rPr>
            </w:pPr>
            <w:r w:rsidRPr="001C2D1D">
              <w:rPr>
                <w:rFonts w:ascii="Times New Roman" w:eastAsia="Times New Roman" w:hAnsi="Times New Roman" w:cs="Times New Roman"/>
                <w:color w:val="000000"/>
              </w:rPr>
              <w:t>Height (cm)</w:t>
            </w:r>
          </w:p>
        </w:tc>
        <w:tc>
          <w:tcPr>
            <w:tcW w:w="90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146.00</w:t>
            </w:r>
          </w:p>
        </w:tc>
        <w:tc>
          <w:tcPr>
            <w:tcW w:w="99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194.00</w:t>
            </w:r>
          </w:p>
        </w:tc>
        <w:tc>
          <w:tcPr>
            <w:tcW w:w="144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 xml:space="preserve">173.78 </w:t>
            </w:r>
            <w:r w:rsidRPr="001C2D1D">
              <w:rPr>
                <w:rFonts w:ascii="Times New Roman" w:hAnsi="Times New Roman" w:cs="Times New Roman"/>
                <w:color w:val="000000"/>
              </w:rPr>
              <w:t>±</w:t>
            </w:r>
            <w:r w:rsidRPr="001C2D1D">
              <w:rPr>
                <w:rFonts w:ascii="Times New Roman" w:eastAsia="Times New Roman" w:hAnsi="Times New Roman" w:cs="Times New Roman"/>
                <w:color w:val="000000"/>
              </w:rPr>
              <w:t>8.66</w:t>
            </w:r>
          </w:p>
        </w:tc>
        <w:tc>
          <w:tcPr>
            <w:tcW w:w="99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137.0</w:t>
            </w:r>
          </w:p>
        </w:tc>
        <w:tc>
          <w:tcPr>
            <w:tcW w:w="99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186.5</w:t>
            </w:r>
          </w:p>
        </w:tc>
        <w:tc>
          <w:tcPr>
            <w:tcW w:w="1530" w:type="dxa"/>
            <w:tcBorders>
              <w:top w:val="nil"/>
            </w:tcBorders>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167.32</w:t>
            </w:r>
            <w:r w:rsidRPr="001C2D1D">
              <w:rPr>
                <w:rFonts w:ascii="Times New Roman" w:hAnsi="Times New Roman" w:cs="Times New Roman"/>
                <w:color w:val="000000"/>
              </w:rPr>
              <w:t>±</w:t>
            </w:r>
            <w:r w:rsidRPr="001C2D1D">
              <w:rPr>
                <w:rFonts w:ascii="Times New Roman" w:eastAsia="Times New Roman" w:hAnsi="Times New Roman" w:cs="Times New Roman"/>
                <w:color w:val="000000"/>
              </w:rPr>
              <w:t>9.17</w:t>
            </w:r>
          </w:p>
        </w:tc>
        <w:tc>
          <w:tcPr>
            <w:tcW w:w="1170" w:type="dxa"/>
            <w:tcBorders>
              <w:top w:val="nil"/>
            </w:tcBorders>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360"/>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sidRPr="001C2D1D">
              <w:rPr>
                <w:rFonts w:ascii="Times New Roman" w:eastAsia="Times New Roman" w:hAnsi="Times New Roman" w:cs="Times New Roman"/>
                <w:color w:val="000000"/>
              </w:rPr>
              <w:t>Weight (kg)</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46.00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91.00</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65.49</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10.16</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40.00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104.0</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 xml:space="preserve">60.73 </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11.11</w:t>
            </w:r>
          </w:p>
        </w:tc>
        <w:tc>
          <w:tcPr>
            <w:tcW w:w="1170" w:type="dxa"/>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450"/>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Head L</w:t>
            </w:r>
            <w:r w:rsidRPr="001C2D1D">
              <w:rPr>
                <w:rFonts w:ascii="Times New Roman" w:eastAsia="Times New Roman" w:hAnsi="Times New Roman" w:cs="Times New Roman"/>
                <w:color w:val="000000"/>
              </w:rPr>
              <w:t>ength (cm)</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15.00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20.00</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18.01</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0.89</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16.00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20.00</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 xml:space="preserve">17.68 </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0.76</w:t>
            </w:r>
          </w:p>
        </w:tc>
        <w:tc>
          <w:tcPr>
            <w:tcW w:w="1170" w:type="dxa"/>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360"/>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Head W</w:t>
            </w:r>
            <w:r w:rsidRPr="001C2D1D">
              <w:rPr>
                <w:rFonts w:ascii="Times New Roman" w:eastAsia="Times New Roman" w:hAnsi="Times New Roman" w:cs="Times New Roman"/>
                <w:color w:val="000000"/>
              </w:rPr>
              <w:t>idth (cm)</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12.50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19.00</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14.3</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0.95</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12.50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16.00</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 xml:space="preserve">14.07 </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0.76</w:t>
            </w:r>
          </w:p>
        </w:tc>
        <w:tc>
          <w:tcPr>
            <w:tcW w:w="1170" w:type="dxa"/>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360"/>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Head H</w:t>
            </w:r>
            <w:r w:rsidRPr="001C2D1D">
              <w:rPr>
                <w:rFonts w:ascii="Times New Roman" w:eastAsia="Times New Roman" w:hAnsi="Times New Roman" w:cs="Times New Roman"/>
                <w:color w:val="000000"/>
              </w:rPr>
              <w:t>eight (cm)</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12.50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17.00</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14.41</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0.88</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12.00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18.00</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 xml:space="preserve">13.97 </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1.05</w:t>
            </w:r>
          </w:p>
        </w:tc>
        <w:tc>
          <w:tcPr>
            <w:tcW w:w="1170" w:type="dxa"/>
            <w:vAlign w:val="bottom"/>
          </w:tcPr>
          <w:p w:rsidR="001C2D1D" w:rsidRPr="001C2D1D" w:rsidRDefault="00CE094A"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449"/>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Head C</w:t>
            </w:r>
            <w:r w:rsidRPr="001C2D1D">
              <w:rPr>
                <w:rFonts w:ascii="Times New Roman" w:eastAsia="Times New Roman" w:hAnsi="Times New Roman" w:cs="Times New Roman"/>
                <w:color w:val="000000"/>
              </w:rPr>
              <w:t>ircumference (cm)</w:t>
            </w:r>
          </w:p>
        </w:tc>
        <w:tc>
          <w:tcPr>
            <w:tcW w:w="90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48.00</w:t>
            </w:r>
          </w:p>
        </w:tc>
        <w:tc>
          <w:tcPr>
            <w:tcW w:w="99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68.50</w:t>
            </w:r>
          </w:p>
        </w:tc>
        <w:tc>
          <w:tcPr>
            <w:tcW w:w="144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56.71</w:t>
            </w:r>
            <w:r w:rsidRPr="001C2D1D">
              <w:rPr>
                <w:rFonts w:ascii="Times New Roman" w:hAnsi="Times New Roman" w:cs="Times New Roman"/>
                <w:color w:val="000000"/>
              </w:rPr>
              <w:t>±</w:t>
            </w:r>
            <w:r w:rsidRPr="001C2D1D">
              <w:rPr>
                <w:rFonts w:ascii="Times New Roman" w:eastAsia="Times New Roman" w:hAnsi="Times New Roman" w:cs="Times New Roman"/>
                <w:color w:val="000000"/>
              </w:rPr>
              <w:t>2.55</w:t>
            </w:r>
          </w:p>
        </w:tc>
        <w:tc>
          <w:tcPr>
            <w:tcW w:w="99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49.00</w:t>
            </w:r>
          </w:p>
        </w:tc>
        <w:tc>
          <w:tcPr>
            <w:tcW w:w="99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63.00</w:t>
            </w:r>
          </w:p>
        </w:tc>
        <w:tc>
          <w:tcPr>
            <w:tcW w:w="1530" w:type="dxa"/>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56.3</w:t>
            </w:r>
            <w:r w:rsidRPr="001C2D1D">
              <w:rPr>
                <w:rFonts w:ascii="Times New Roman" w:hAnsi="Times New Roman" w:cs="Times New Roman"/>
                <w:color w:val="000000"/>
              </w:rPr>
              <w:t>±</w:t>
            </w:r>
            <w:r w:rsidRPr="001C2D1D">
              <w:rPr>
                <w:rFonts w:ascii="Times New Roman" w:eastAsia="Times New Roman" w:hAnsi="Times New Roman" w:cs="Times New Roman"/>
                <w:color w:val="000000"/>
              </w:rPr>
              <w:t>31.74</w:t>
            </w:r>
          </w:p>
        </w:tc>
        <w:tc>
          <w:tcPr>
            <w:tcW w:w="1170" w:type="dxa"/>
          </w:tcPr>
          <w:p w:rsidR="001C2D1D" w:rsidRPr="001C2D1D" w:rsidRDefault="006B5328" w:rsidP="006B5328">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&gt;0.05</w:t>
            </w:r>
          </w:p>
        </w:tc>
      </w:tr>
      <w:tr w:rsidR="001C2D1D" w:rsidRPr="001C2D1D" w:rsidTr="006B5328">
        <w:trPr>
          <w:trHeight w:val="81"/>
        </w:trPr>
        <w:tc>
          <w:tcPr>
            <w:tcW w:w="2070" w:type="dxa"/>
            <w:vAlign w:val="bottom"/>
          </w:tcPr>
          <w:p w:rsidR="001C2D1D" w:rsidRPr="001C2D1D" w:rsidRDefault="001C2D1D" w:rsidP="001C2D1D">
            <w:pPr>
              <w:spacing w:line="360" w:lineRule="auto"/>
              <w:rPr>
                <w:rFonts w:ascii="Times New Roman" w:eastAsia="Times New Roman" w:hAnsi="Times New Roman" w:cs="Times New Roman"/>
              </w:rPr>
            </w:pPr>
            <w:r w:rsidRPr="001C2D1D">
              <w:rPr>
                <w:rFonts w:ascii="Times New Roman" w:eastAsia="Times New Roman" w:hAnsi="Times New Roman" w:cs="Times New Roman"/>
                <w:color w:val="000000"/>
              </w:rPr>
              <w:t>BMI</w:t>
            </w:r>
            <w:r w:rsidRPr="001C2D1D">
              <w:rPr>
                <w:rFonts w:ascii="Times New Roman" w:eastAsia="Times New Roman" w:hAnsi="Times New Roman" w:cs="Times New Roman"/>
              </w:rPr>
              <w:t>(kg/m</w:t>
            </w:r>
            <w:r w:rsidRPr="001C2D1D">
              <w:rPr>
                <w:rFonts w:ascii="Times New Roman" w:eastAsia="Times New Roman" w:hAnsi="Times New Roman" w:cs="Times New Roman"/>
                <w:vertAlign w:val="superscript"/>
              </w:rPr>
              <w:t>2</w:t>
            </w:r>
            <w:r w:rsidRPr="001C2D1D">
              <w:rPr>
                <w:rFonts w:ascii="Times New Roman" w:eastAsia="Times New Roman" w:hAnsi="Times New Roman" w:cs="Times New Roman"/>
              </w:rPr>
              <w:t>)</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15.43</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34.56</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21.73</w:t>
            </w:r>
            <w:r w:rsidRPr="001C2D1D">
              <w:rPr>
                <w:rFonts w:ascii="Times New Roman" w:hAnsi="Times New Roman" w:cs="Times New Roman"/>
                <w:color w:val="000000"/>
              </w:rPr>
              <w:t>±</w:t>
            </w:r>
            <w:r w:rsidRPr="001C2D1D">
              <w:rPr>
                <w:rFonts w:ascii="Times New Roman" w:eastAsia="Times New Roman" w:hAnsi="Times New Roman" w:cs="Times New Roman"/>
                <w:color w:val="000000"/>
              </w:rPr>
              <w:t>3.44</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14.34</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35.23</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21.75</w:t>
            </w:r>
            <w:r w:rsidRPr="001C2D1D">
              <w:rPr>
                <w:rFonts w:ascii="Times New Roman" w:hAnsi="Times New Roman" w:cs="Times New Roman"/>
                <w:color w:val="000000"/>
              </w:rPr>
              <w:t>±</w:t>
            </w:r>
            <w:r w:rsidRPr="001C2D1D">
              <w:rPr>
                <w:rFonts w:ascii="Times New Roman" w:eastAsia="Times New Roman" w:hAnsi="Times New Roman" w:cs="Times New Roman"/>
                <w:color w:val="000000"/>
              </w:rPr>
              <w:t>3.93</w:t>
            </w:r>
          </w:p>
        </w:tc>
        <w:tc>
          <w:tcPr>
            <w:tcW w:w="1170" w:type="dxa"/>
            <w:vAlign w:val="bottom"/>
          </w:tcPr>
          <w:p w:rsidR="001C2D1D" w:rsidRPr="001C2D1D" w:rsidRDefault="006B5328"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&gt;0.05</w:t>
            </w:r>
          </w:p>
        </w:tc>
      </w:tr>
      <w:tr w:rsidR="001C2D1D" w:rsidRPr="001C2D1D" w:rsidTr="006B5328">
        <w:trPr>
          <w:trHeight w:val="171"/>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Cephalic I</w:t>
            </w:r>
            <w:r w:rsidRPr="001C2D1D">
              <w:rPr>
                <w:rFonts w:ascii="Times New Roman" w:eastAsia="Times New Roman" w:hAnsi="Times New Roman" w:cs="Times New Roman"/>
                <w:color w:val="000000"/>
              </w:rPr>
              <w:t>ndex(%)</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65.00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111.76</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79.93</w:t>
            </w:r>
            <w:r w:rsidRPr="001C2D1D">
              <w:rPr>
                <w:rFonts w:ascii="Times New Roman" w:hAnsi="Times New Roman" w:cs="Times New Roman"/>
                <w:color w:val="000000"/>
              </w:rPr>
              <w:t>±</w:t>
            </w:r>
            <w:r w:rsidRPr="001C2D1D">
              <w:rPr>
                <w:rFonts w:ascii="Times New Roman" w:eastAsia="Times New Roman" w:hAnsi="Times New Roman" w:cs="Times New Roman"/>
                <w:color w:val="000000"/>
              </w:rPr>
              <w:t>6.60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64.97</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95.24</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79.71</w:t>
            </w:r>
            <w:r w:rsidRPr="001C2D1D">
              <w:rPr>
                <w:rFonts w:ascii="Times New Roman" w:hAnsi="Times New Roman" w:cs="Times New Roman"/>
                <w:color w:val="000000"/>
              </w:rPr>
              <w:t>±</w:t>
            </w:r>
            <w:r w:rsidRPr="001C2D1D">
              <w:rPr>
                <w:rFonts w:ascii="Times New Roman" w:eastAsia="Times New Roman" w:hAnsi="Times New Roman" w:cs="Times New Roman"/>
                <w:color w:val="000000"/>
              </w:rPr>
              <w:t>5.61</w:t>
            </w:r>
          </w:p>
        </w:tc>
        <w:tc>
          <w:tcPr>
            <w:tcW w:w="1170" w:type="dxa"/>
            <w:vAlign w:val="bottom"/>
          </w:tcPr>
          <w:p w:rsidR="001C2D1D" w:rsidRPr="001C2D1D" w:rsidRDefault="006B5328"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&gt;0.05</w:t>
            </w:r>
          </w:p>
        </w:tc>
      </w:tr>
      <w:tr w:rsidR="001C2D1D" w:rsidRPr="001C2D1D" w:rsidTr="006B5328">
        <w:trPr>
          <w:trHeight w:val="522"/>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sidRPr="001C2D1D">
              <w:rPr>
                <w:rFonts w:ascii="Times New Roman" w:hAnsi="Times New Roman" w:cs="Times New Roman"/>
                <w:iCs/>
              </w:rPr>
              <w:t>Cranial Capacity</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1145.4</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1691.3</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1412.7</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111.1</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1031.6</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1727.5</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1313.8</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128.8</w:t>
            </w:r>
          </w:p>
        </w:tc>
        <w:tc>
          <w:tcPr>
            <w:tcW w:w="1170" w:type="dxa"/>
            <w:vAlign w:val="bottom"/>
          </w:tcPr>
          <w:p w:rsidR="001C2D1D" w:rsidRPr="001C2D1D" w:rsidRDefault="006B5328"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261"/>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Brain W</w:t>
            </w:r>
            <w:r w:rsidRPr="001C2D1D">
              <w:rPr>
                <w:rFonts w:ascii="Times New Roman" w:eastAsia="Times New Roman" w:hAnsi="Times New Roman" w:cs="Times New Roman"/>
                <w:color w:val="000000"/>
              </w:rPr>
              <w:t>eight (g)</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1185.5</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1750.5</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1462.2</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115.0</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1067.7</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1788.0</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1359.8</w:t>
            </w:r>
            <w:r w:rsidRPr="001C2D1D">
              <w:rPr>
                <w:rFonts w:ascii="Times New Roman" w:hAnsi="Times New Roman" w:cs="Times New Roman"/>
                <w:color w:val="000000"/>
              </w:rPr>
              <w:t>±</w:t>
            </w:r>
            <w:r w:rsidRPr="001C2D1D">
              <w:rPr>
                <w:rFonts w:ascii="Times New Roman" w:eastAsia="Times New Roman" w:hAnsi="Times New Roman" w:cs="Times New Roman"/>
                <w:color w:val="000000"/>
              </w:rPr>
              <w:t>133.3</w:t>
            </w:r>
          </w:p>
        </w:tc>
        <w:tc>
          <w:tcPr>
            <w:tcW w:w="1170" w:type="dxa"/>
            <w:vAlign w:val="bottom"/>
          </w:tcPr>
          <w:p w:rsidR="001C2D1D" w:rsidRPr="001C2D1D" w:rsidRDefault="006B5328"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&lt;0.05</w:t>
            </w:r>
          </w:p>
        </w:tc>
      </w:tr>
      <w:tr w:rsidR="001C2D1D" w:rsidRPr="001C2D1D" w:rsidTr="006B5328">
        <w:trPr>
          <w:trHeight w:val="540"/>
        </w:trPr>
        <w:tc>
          <w:tcPr>
            <w:tcW w:w="2070" w:type="dxa"/>
            <w:vAlign w:val="bottom"/>
          </w:tcPr>
          <w:p w:rsidR="001C2D1D" w:rsidRPr="001C2D1D" w:rsidRDefault="001C2D1D" w:rsidP="001C2D1D">
            <w:pP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Brain I</w:t>
            </w:r>
            <w:r w:rsidRPr="001C2D1D">
              <w:rPr>
                <w:rFonts w:ascii="Times New Roman" w:eastAsia="Times New Roman" w:hAnsi="Times New Roman" w:cs="Times New Roman"/>
                <w:color w:val="000000"/>
              </w:rPr>
              <w:t>ndex</w:t>
            </w:r>
          </w:p>
        </w:tc>
        <w:tc>
          <w:tcPr>
            <w:tcW w:w="90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1.38</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3.39</w:t>
            </w:r>
          </w:p>
        </w:tc>
        <w:tc>
          <w:tcPr>
            <w:tcW w:w="144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2.29</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0.39</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1.29</w:t>
            </w:r>
          </w:p>
        </w:tc>
        <w:tc>
          <w:tcPr>
            <w:tcW w:w="99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3.46</w:t>
            </w:r>
          </w:p>
        </w:tc>
        <w:tc>
          <w:tcPr>
            <w:tcW w:w="1530" w:type="dxa"/>
            <w:vAlign w:val="bottom"/>
          </w:tcPr>
          <w:p w:rsidR="001C2D1D" w:rsidRPr="001C2D1D" w:rsidRDefault="001C2D1D" w:rsidP="001C2D1D">
            <w:pPr>
              <w:spacing w:after="0" w:line="360" w:lineRule="auto"/>
              <w:jc w:val="center"/>
              <w:rPr>
                <w:rFonts w:ascii="Times New Roman" w:eastAsia="Times New Roman" w:hAnsi="Times New Roman" w:cs="Times New Roman"/>
                <w:color w:val="000000"/>
              </w:rPr>
            </w:pPr>
            <w:r w:rsidRPr="001C2D1D">
              <w:rPr>
                <w:rFonts w:ascii="Times New Roman" w:eastAsia="Times New Roman" w:hAnsi="Times New Roman" w:cs="Times New Roman"/>
                <w:color w:val="000000"/>
              </w:rPr>
              <w:t>2.31</w:t>
            </w:r>
            <w:r w:rsidRPr="001C2D1D">
              <w:rPr>
                <w:rFonts w:ascii="Times New Roman" w:hAnsi="Times New Roman" w:cs="Times New Roman"/>
                <w:color w:val="000000"/>
              </w:rPr>
              <w:t>±</w:t>
            </w:r>
            <w:r w:rsidRPr="001C2D1D">
              <w:rPr>
                <w:rFonts w:ascii="Times New Roman" w:eastAsia="Times New Roman" w:hAnsi="Times New Roman" w:cs="Times New Roman"/>
                <w:color w:val="000000"/>
              </w:rPr>
              <w:t>0.45</w:t>
            </w:r>
          </w:p>
        </w:tc>
        <w:tc>
          <w:tcPr>
            <w:tcW w:w="1170" w:type="dxa"/>
            <w:vAlign w:val="bottom"/>
          </w:tcPr>
          <w:p w:rsidR="001C2D1D" w:rsidRPr="001C2D1D" w:rsidRDefault="006B5328" w:rsidP="001C2D1D">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&gt;0.05</w:t>
            </w:r>
          </w:p>
        </w:tc>
      </w:tr>
    </w:tbl>
    <w:p w:rsidR="0016151C" w:rsidRDefault="00FF0DCF">
      <w:pPr>
        <w:rPr>
          <w:iCs/>
        </w:rPr>
      </w:pPr>
      <w:r>
        <w:rPr>
          <w:rFonts w:ascii="Times New Roman" w:hAnsi="Times New Roman"/>
          <w:b/>
          <w:i/>
          <w:sz w:val="20"/>
          <w:szCs w:val="20"/>
        </w:rPr>
        <w:t xml:space="preserve">N </w:t>
      </w:r>
      <w:r>
        <w:rPr>
          <w:rFonts w:ascii="Times New Roman" w:hAnsi="Times New Roman"/>
          <w:i/>
          <w:sz w:val="20"/>
          <w:szCs w:val="20"/>
        </w:rPr>
        <w:t>= Number of Subjects;</w:t>
      </w:r>
      <w:r>
        <w:rPr>
          <w:rFonts w:ascii="Times New Roman" w:hAnsi="Times New Roman"/>
          <w:b/>
          <w:i/>
          <w:sz w:val="20"/>
          <w:szCs w:val="20"/>
        </w:rPr>
        <w:t xml:space="preserve"> Min </w:t>
      </w:r>
      <w:r>
        <w:rPr>
          <w:rFonts w:ascii="Times New Roman" w:hAnsi="Times New Roman"/>
          <w:i/>
          <w:sz w:val="20"/>
          <w:szCs w:val="20"/>
        </w:rPr>
        <w:t>= Minimum;</w:t>
      </w:r>
      <w:r>
        <w:rPr>
          <w:rFonts w:ascii="Times New Roman" w:hAnsi="Times New Roman"/>
          <w:b/>
          <w:i/>
          <w:sz w:val="20"/>
          <w:szCs w:val="20"/>
        </w:rPr>
        <w:t xml:space="preserve"> Max </w:t>
      </w:r>
      <w:r>
        <w:rPr>
          <w:rFonts w:ascii="Times New Roman" w:hAnsi="Times New Roman"/>
          <w:i/>
          <w:sz w:val="20"/>
          <w:szCs w:val="20"/>
        </w:rPr>
        <w:t>= Maximum;</w:t>
      </w:r>
      <w:r>
        <w:rPr>
          <w:rFonts w:ascii="Times New Roman" w:hAnsi="Times New Roman"/>
          <w:b/>
          <w:i/>
          <w:sz w:val="20"/>
          <w:szCs w:val="20"/>
        </w:rPr>
        <w:t xml:space="preserve"> SD </w:t>
      </w:r>
      <w:r>
        <w:rPr>
          <w:rFonts w:ascii="Times New Roman" w:hAnsi="Times New Roman"/>
          <w:i/>
          <w:sz w:val="20"/>
          <w:szCs w:val="20"/>
        </w:rPr>
        <w:t xml:space="preserve">= Standard deviation, </w:t>
      </w:r>
      <w:r w:rsidR="006B5328">
        <w:rPr>
          <w:rFonts w:ascii="Times New Roman" w:hAnsi="Times New Roman"/>
          <w:i/>
          <w:sz w:val="20"/>
          <w:szCs w:val="20"/>
        </w:rPr>
        <w:t>cm= Centimeter; kg= Kilogram; M= Meter; g= Gram; % = Percentage</w:t>
      </w:r>
    </w:p>
    <w:p w:rsidR="0016151C" w:rsidRDefault="0016151C"/>
    <w:p w:rsidR="0016151C" w:rsidRDefault="0016151C"/>
    <w:p w:rsidR="0016151C" w:rsidRDefault="00FF0DCF">
      <w:r>
        <w:rPr>
          <w:noProof/>
        </w:rPr>
        <w:lastRenderedPageBreak/>
        <w:drawing>
          <wp:inline distT="0" distB="0" distL="0" distR="0">
            <wp:extent cx="5486400" cy="3477491"/>
            <wp:effectExtent l="0" t="0" r="0" b="8890"/>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srcRect/>
                    <a:stretch/>
                  </pic:blipFill>
                  <pic:spPr>
                    <a:xfrm>
                      <a:off x="0" y="0"/>
                      <a:ext cx="5492822" cy="3481561"/>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4:</w:t>
      </w:r>
      <w:r>
        <w:rPr>
          <w:rFonts w:ascii="Times New Roman" w:hAnsi="Times New Roman"/>
          <w:sz w:val="24"/>
          <w:szCs w:val="24"/>
        </w:rPr>
        <w:t xml:space="preserve"> Pearson correlation of Igbo male Cranial Capacity(CC) and Head width (mm) r= 0.675</w:t>
      </w:r>
    </w:p>
    <w:p w:rsidR="0016151C" w:rsidRDefault="0016151C"/>
    <w:p w:rsidR="0016151C" w:rsidRDefault="0016151C"/>
    <w:p w:rsidR="0016151C" w:rsidRDefault="0016151C"/>
    <w:p w:rsidR="0016151C" w:rsidRDefault="00FF0DCF">
      <w:r>
        <w:rPr>
          <w:noProof/>
        </w:rPr>
        <w:lastRenderedPageBreak/>
        <w:drawing>
          <wp:inline distT="0" distB="0" distL="0" distR="0">
            <wp:extent cx="5486400" cy="3657600"/>
            <wp:effectExtent l="0" t="0" r="1905"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0"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5:</w:t>
      </w:r>
      <w:r>
        <w:rPr>
          <w:rFonts w:ascii="Times New Roman" w:hAnsi="Times New Roman"/>
          <w:sz w:val="24"/>
          <w:szCs w:val="24"/>
        </w:rPr>
        <w:t xml:space="preserve"> Pearson correlation of Igbo male Cranial Capacity(CC) and Head Height (mm) r= 0.584</w:t>
      </w: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r>
        <w:rPr>
          <w:rFonts w:ascii="Courier New" w:hAnsi="Courier New" w:cs="Courier New"/>
          <w:noProof/>
          <w:sz w:val="18"/>
          <w:szCs w:val="18"/>
        </w:rPr>
        <w:lastRenderedPageBreak/>
        <w:drawing>
          <wp:inline distT="0" distB="0" distL="0" distR="0">
            <wp:extent cx="5486400" cy="3657600"/>
            <wp:effectExtent l="0" t="0" r="0" b="0"/>
            <wp:docPr id="103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w:t>
      </w:r>
      <w:r w:rsidR="00D677CD" w:rsidRPr="006B5328">
        <w:rPr>
          <w:rFonts w:ascii="Times New Roman" w:hAnsi="Times New Roman"/>
          <w:b/>
          <w:sz w:val="24"/>
          <w:szCs w:val="24"/>
        </w:rPr>
        <w:t>igure 6:</w:t>
      </w:r>
      <w:r w:rsidR="00D677CD">
        <w:rPr>
          <w:rFonts w:ascii="Times New Roman" w:hAnsi="Times New Roman"/>
          <w:sz w:val="24"/>
          <w:szCs w:val="24"/>
        </w:rPr>
        <w:t xml:space="preserve"> Pearson correlation of</w:t>
      </w:r>
      <w:r>
        <w:rPr>
          <w:rFonts w:ascii="Times New Roman" w:hAnsi="Times New Roman"/>
          <w:sz w:val="24"/>
          <w:szCs w:val="24"/>
        </w:rPr>
        <w:t xml:space="preserve"> Igbo male BMI and Weight (kg) r= 0.775</w:t>
      </w:r>
    </w:p>
    <w:p w:rsidR="0016151C" w:rsidRDefault="0016151C"/>
    <w:p w:rsidR="0016151C" w:rsidRDefault="0016151C">
      <w:pPr>
        <w:autoSpaceDE w:val="0"/>
        <w:autoSpaceDN w:val="0"/>
        <w:adjustRightInd w:val="0"/>
        <w:spacing w:after="0" w:line="480" w:lineRule="auto"/>
        <w:jc w:val="both"/>
        <w:rPr>
          <w:rFonts w:ascii="Times New Roman" w:hAnsi="Times New Roman" w:cs="Times New Roman"/>
          <w:sz w:val="24"/>
          <w:szCs w:val="24"/>
          <w:bdr w:val="nil"/>
        </w:rPr>
      </w:pP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r>
        <w:rPr>
          <w:rFonts w:ascii="Courier New" w:hAnsi="Courier New" w:cs="Courier New"/>
          <w:noProof/>
          <w:sz w:val="18"/>
          <w:szCs w:val="18"/>
        </w:rPr>
        <w:drawing>
          <wp:inline distT="0" distB="0" distL="0" distR="0">
            <wp:extent cx="5486400" cy="3657600"/>
            <wp:effectExtent l="0" t="0" r="0" b="0"/>
            <wp:docPr id="103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2"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7:</w:t>
      </w:r>
      <w:r>
        <w:rPr>
          <w:rFonts w:ascii="Times New Roman" w:hAnsi="Times New Roman"/>
          <w:sz w:val="24"/>
          <w:szCs w:val="24"/>
        </w:rPr>
        <w:t xml:space="preserve"> Pearson correlation of Igbo male Brain Weight (g) and Brain Index r= 0.428</w:t>
      </w: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r>
        <w:rPr>
          <w:noProof/>
        </w:rPr>
        <w:drawing>
          <wp:inline distT="0" distB="0" distL="0" distR="0">
            <wp:extent cx="5486400" cy="365760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3"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8:</w:t>
      </w:r>
      <w:r>
        <w:rPr>
          <w:rFonts w:ascii="Times New Roman" w:hAnsi="Times New Roman"/>
          <w:sz w:val="24"/>
          <w:szCs w:val="24"/>
        </w:rPr>
        <w:t xml:space="preserve"> Pearson correlation of Igbo male Cranial Capacity(CC) and Brain Weight (g) r= 1.000</w:t>
      </w: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r>
        <w:rPr>
          <w:noProof/>
        </w:rPr>
        <w:lastRenderedPageBreak/>
        <w:drawing>
          <wp:inline distT="0" distB="0" distL="0" distR="0">
            <wp:extent cx="5486400" cy="3657600"/>
            <wp:effectExtent l="0" t="0" r="0" b="0"/>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
                    <pic:cNvPicPr/>
                  </pic:nvPicPr>
                  <pic:blipFill>
                    <a:blip r:embed="rId14"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w:t>
      </w:r>
      <w:r w:rsidR="006B5328" w:rsidRPr="006B5328">
        <w:rPr>
          <w:rFonts w:ascii="Times New Roman" w:hAnsi="Times New Roman"/>
          <w:b/>
          <w:sz w:val="24"/>
          <w:szCs w:val="24"/>
        </w:rPr>
        <w:t>gure 9:</w:t>
      </w:r>
      <w:r w:rsidR="006B5328">
        <w:rPr>
          <w:rFonts w:ascii="Times New Roman" w:hAnsi="Times New Roman"/>
          <w:sz w:val="24"/>
          <w:szCs w:val="24"/>
        </w:rPr>
        <w:t xml:space="preserve"> Pearson correlation of </w:t>
      </w:r>
      <w:r>
        <w:rPr>
          <w:rFonts w:ascii="Times New Roman" w:hAnsi="Times New Roman"/>
          <w:sz w:val="24"/>
          <w:szCs w:val="24"/>
        </w:rPr>
        <w:t>Ig</w:t>
      </w:r>
      <w:r w:rsidR="006B5328">
        <w:rPr>
          <w:rFonts w:ascii="Times New Roman" w:hAnsi="Times New Roman"/>
          <w:sz w:val="24"/>
          <w:szCs w:val="24"/>
        </w:rPr>
        <w:t xml:space="preserve">bo female Cranial Capacity(CC) </w:t>
      </w:r>
      <w:r>
        <w:rPr>
          <w:rFonts w:ascii="Times New Roman" w:hAnsi="Times New Roman"/>
          <w:sz w:val="24"/>
          <w:szCs w:val="24"/>
        </w:rPr>
        <w:t>and Head Height (mm) r = 0.784</w:t>
      </w:r>
    </w:p>
    <w:p w:rsidR="0016151C" w:rsidRDefault="0016151C"/>
    <w:p w:rsidR="0016151C" w:rsidRDefault="0016151C">
      <w:pPr>
        <w:autoSpaceDE w:val="0"/>
        <w:autoSpaceDN w:val="0"/>
        <w:adjustRightInd w:val="0"/>
        <w:spacing w:after="0" w:line="480" w:lineRule="auto"/>
        <w:jc w:val="both"/>
        <w:rPr>
          <w:rFonts w:ascii="Times New Roman" w:hAnsi="Times New Roman" w:cs="Times New Roman"/>
          <w:sz w:val="24"/>
          <w:szCs w:val="24"/>
          <w:bdr w:val="nil"/>
        </w:rPr>
      </w:pP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pPr>
        <w:autoSpaceDE w:val="0"/>
        <w:autoSpaceDN w:val="0"/>
        <w:adjustRightInd w:val="0"/>
        <w:spacing w:after="0" w:line="240" w:lineRule="auto"/>
        <w:rPr>
          <w:rFonts w:ascii="Courier New" w:hAnsi="Courier New" w:cs="Courier New"/>
          <w:sz w:val="18"/>
          <w:szCs w:val="18"/>
        </w:rPr>
      </w:pPr>
      <w:r>
        <w:rPr>
          <w:noProof/>
        </w:rPr>
        <w:lastRenderedPageBreak/>
        <w:drawing>
          <wp:inline distT="0" distB="0" distL="0" distR="0">
            <wp:extent cx="5486400" cy="3657600"/>
            <wp:effectExtent l="0" t="0" r="0" b="0"/>
            <wp:docPr id="10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r:embed="rId15"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10:</w:t>
      </w:r>
      <w:r>
        <w:rPr>
          <w:rFonts w:ascii="Times New Roman" w:hAnsi="Times New Roman"/>
          <w:sz w:val="24"/>
          <w:szCs w:val="24"/>
        </w:rPr>
        <w:t xml:space="preserve"> Pearson correlation of Igbo female Cranial Capacity(CC) and Head width (mm) r= 0.607</w:t>
      </w: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pPr>
        <w:autoSpaceDE w:val="0"/>
        <w:autoSpaceDN w:val="0"/>
        <w:adjustRightInd w:val="0"/>
        <w:spacing w:after="0" w:line="240" w:lineRule="auto"/>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486400" cy="3657600"/>
            <wp:effectExtent l="0" t="0" r="0" b="0"/>
            <wp:docPr id="103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2"/>
                    <pic:cNvPicPr/>
                  </pic:nvPicPr>
                  <pic:blipFill>
                    <a:blip r:embed="rId16" cstate="print"/>
                    <a:srcRect/>
                    <a:stretch/>
                  </pic:blipFill>
                  <pic:spPr>
                    <a:xfrm>
                      <a:off x="0" y="0"/>
                      <a:ext cx="5486400" cy="3657600"/>
                    </a:xfrm>
                    <a:prstGeom prst="rect">
                      <a:avLst/>
                    </a:prstGeom>
                    <a:ln>
                      <a:noFill/>
                    </a:ln>
                  </pic:spPr>
                </pic:pic>
              </a:graphicData>
            </a:graphic>
          </wp:inline>
        </w:drawing>
      </w: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11</w:t>
      </w:r>
      <w:r>
        <w:rPr>
          <w:rFonts w:ascii="Times New Roman" w:hAnsi="Times New Roman"/>
          <w:sz w:val="24"/>
          <w:szCs w:val="24"/>
        </w:rPr>
        <w:t>: Pearson correlation of Igbo female BMI and Weight kg r= 0.792</w:t>
      </w:r>
    </w:p>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16151C"/>
    <w:p w:rsidR="0016151C" w:rsidRDefault="00FF0DCF">
      <w:pPr>
        <w:autoSpaceDE w:val="0"/>
        <w:autoSpaceDN w:val="0"/>
        <w:adjustRightInd w:val="0"/>
        <w:spacing w:after="0" w:line="240" w:lineRule="auto"/>
        <w:rPr>
          <w:rFonts w:ascii="Courier New" w:hAnsi="Courier New" w:cs="Courier New"/>
          <w:sz w:val="18"/>
          <w:szCs w:val="18"/>
        </w:rPr>
      </w:pPr>
      <w:r>
        <w:rPr>
          <w:noProof/>
        </w:rPr>
        <w:lastRenderedPageBreak/>
        <w:drawing>
          <wp:inline distT="0" distB="0" distL="0" distR="0">
            <wp:extent cx="5486400" cy="3657600"/>
            <wp:effectExtent l="0" t="0" r="0" b="0"/>
            <wp:docPr id="103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
                    <pic:cNvPicPr/>
                  </pic:nvPicPr>
                  <pic:blipFill>
                    <a:blip r:embed="rId17" cstate="print"/>
                    <a:srcRect/>
                    <a:stretch/>
                  </pic:blipFill>
                  <pic:spPr>
                    <a:xfrm>
                      <a:off x="0" y="0"/>
                      <a:ext cx="5486400" cy="3657600"/>
                    </a:xfrm>
                    <a:prstGeom prst="rect">
                      <a:avLst/>
                    </a:prstGeom>
                    <a:ln>
                      <a:noFill/>
                    </a:ln>
                  </pic:spPr>
                </pic:pic>
              </a:graphicData>
            </a:graphic>
          </wp:inline>
        </w:drawing>
      </w:r>
    </w:p>
    <w:p w:rsidR="0016151C" w:rsidRDefault="0016151C">
      <w:pPr>
        <w:autoSpaceDE w:val="0"/>
        <w:autoSpaceDN w:val="0"/>
        <w:adjustRightInd w:val="0"/>
        <w:spacing w:after="0" w:line="240" w:lineRule="auto"/>
        <w:rPr>
          <w:rFonts w:ascii="Courier New" w:hAnsi="Courier New" w:cs="Courier New"/>
          <w:sz w:val="18"/>
          <w:szCs w:val="18"/>
        </w:rPr>
      </w:pPr>
    </w:p>
    <w:p w:rsidR="0016151C" w:rsidRDefault="00FF0DCF">
      <w:pPr>
        <w:autoSpaceDE w:val="0"/>
        <w:autoSpaceDN w:val="0"/>
        <w:adjustRightInd w:val="0"/>
        <w:spacing w:after="0" w:line="240" w:lineRule="auto"/>
        <w:rPr>
          <w:rFonts w:ascii="Times New Roman" w:hAnsi="Times New Roman"/>
          <w:sz w:val="24"/>
          <w:szCs w:val="24"/>
        </w:rPr>
      </w:pPr>
      <w:r w:rsidRPr="006B5328">
        <w:rPr>
          <w:rFonts w:ascii="Times New Roman" w:hAnsi="Times New Roman"/>
          <w:b/>
          <w:sz w:val="24"/>
          <w:szCs w:val="24"/>
        </w:rPr>
        <w:t>Figure 12:</w:t>
      </w:r>
      <w:r>
        <w:rPr>
          <w:rFonts w:ascii="Times New Roman" w:hAnsi="Times New Roman"/>
          <w:sz w:val="24"/>
          <w:szCs w:val="24"/>
        </w:rPr>
        <w:t xml:space="preserve"> Pearson correlation of Igbo female Cranial Capacity(CC)  and Brain Weight (g)  r= 1.000</w:t>
      </w:r>
    </w:p>
    <w:p w:rsidR="0016151C" w:rsidRDefault="0016151C"/>
    <w:p w:rsidR="0016151C" w:rsidRDefault="0016151C"/>
    <w:p w:rsidR="0016151C" w:rsidRDefault="0016151C"/>
    <w:p w:rsidR="0016151C" w:rsidRPr="006B5328" w:rsidRDefault="00FF0DCF" w:rsidP="006B5328">
      <w:pPr>
        <w:spacing w:line="480" w:lineRule="auto"/>
        <w:jc w:val="both"/>
        <w:rPr>
          <w:rFonts w:ascii="Times New Roman" w:hAnsi="Times New Roman" w:cs="Times New Roman"/>
          <w:sz w:val="24"/>
          <w:szCs w:val="24"/>
        </w:rPr>
      </w:pPr>
      <w:r w:rsidRPr="006B5328">
        <w:rPr>
          <w:rFonts w:ascii="Times New Roman" w:hAnsi="Times New Roman" w:cs="Times New Roman"/>
          <w:b/>
          <w:sz w:val="24"/>
          <w:szCs w:val="24"/>
        </w:rPr>
        <w:t>Table 2:</w:t>
      </w:r>
      <w:r w:rsidRPr="006B5328">
        <w:rPr>
          <w:rFonts w:ascii="Times New Roman" w:hAnsi="Times New Roman" w:cs="Times New Roman"/>
          <w:sz w:val="24"/>
          <w:szCs w:val="24"/>
        </w:rPr>
        <w:t xml:space="preserve"> linear regression equation for predicting measured Igbo male and female variables </w:t>
      </w:r>
    </w:p>
    <w:tbl>
      <w:tblPr>
        <w:tblStyle w:val="TableGrid"/>
        <w:tblW w:w="9360" w:type="dxa"/>
        <w:tblLayout w:type="fixed"/>
        <w:tblLook w:val="04A0"/>
      </w:tblPr>
      <w:tblGrid>
        <w:gridCol w:w="1620"/>
        <w:gridCol w:w="2700"/>
        <w:gridCol w:w="2718"/>
        <w:gridCol w:w="2322"/>
      </w:tblGrid>
      <w:tr w:rsidR="0016151C" w:rsidRPr="006B5328" w:rsidTr="006B5328">
        <w:tc>
          <w:tcPr>
            <w:tcW w:w="1620" w:type="dxa"/>
            <w:tcBorders>
              <w:top w:val="single" w:sz="4" w:space="0" w:color="auto"/>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Igbo</w:t>
            </w:r>
          </w:p>
        </w:tc>
        <w:tc>
          <w:tcPr>
            <w:tcW w:w="2700" w:type="dxa"/>
            <w:tcBorders>
              <w:top w:val="single" w:sz="4" w:space="0" w:color="auto"/>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Variables</w:t>
            </w:r>
          </w:p>
        </w:tc>
        <w:tc>
          <w:tcPr>
            <w:tcW w:w="2718" w:type="dxa"/>
            <w:tcBorders>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Equation</w:t>
            </w:r>
          </w:p>
        </w:tc>
        <w:tc>
          <w:tcPr>
            <w:tcW w:w="2322" w:type="dxa"/>
            <w:tcBorders>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R</w:t>
            </w:r>
          </w:p>
        </w:tc>
      </w:tr>
      <w:tr w:rsidR="0016151C" w:rsidRPr="006B5328" w:rsidTr="006B5328">
        <w:tc>
          <w:tcPr>
            <w:tcW w:w="1620" w:type="dxa"/>
            <w:tcBorders>
              <w:top w:val="nil"/>
              <w:left w:val="nil"/>
              <w:bottom w:val="single" w:sz="4" w:space="0" w:color="auto"/>
              <w:right w:val="nil"/>
            </w:tcBorders>
          </w:tcPr>
          <w:p w:rsidR="0016151C" w:rsidRPr="006B5328" w:rsidRDefault="0016151C">
            <w:pPr>
              <w:jc w:val="center"/>
              <w:rPr>
                <w:rFonts w:ascii="Times New Roman" w:hAnsi="Times New Roman" w:cs="Times New Roman"/>
                <w:b/>
                <w:bCs/>
                <w:sz w:val="24"/>
                <w:szCs w:val="24"/>
              </w:rPr>
            </w:pPr>
          </w:p>
        </w:tc>
        <w:tc>
          <w:tcPr>
            <w:tcW w:w="2700" w:type="dxa"/>
            <w:tcBorders>
              <w:top w:val="nil"/>
              <w:left w:val="nil"/>
              <w:bottom w:val="single" w:sz="4" w:space="0" w:color="auto"/>
              <w:right w:val="nil"/>
            </w:tcBorders>
          </w:tcPr>
          <w:p w:rsidR="0016151C" w:rsidRPr="006B5328" w:rsidRDefault="0016151C">
            <w:pPr>
              <w:jc w:val="center"/>
              <w:rPr>
                <w:rFonts w:ascii="Times New Roman" w:hAnsi="Times New Roman" w:cs="Times New Roman"/>
                <w:sz w:val="24"/>
                <w:szCs w:val="24"/>
              </w:rPr>
            </w:pPr>
          </w:p>
        </w:tc>
        <w:tc>
          <w:tcPr>
            <w:tcW w:w="2718" w:type="dxa"/>
            <w:tcBorders>
              <w:top w:val="nil"/>
              <w:left w:val="nil"/>
              <w:bottom w:val="single" w:sz="4" w:space="0" w:color="auto"/>
              <w:right w:val="nil"/>
            </w:tcBorders>
          </w:tcPr>
          <w:p w:rsidR="0016151C" w:rsidRPr="006B5328" w:rsidRDefault="0016151C">
            <w:pPr>
              <w:jc w:val="center"/>
              <w:rPr>
                <w:rFonts w:ascii="Times New Roman" w:hAnsi="Times New Roman" w:cs="Times New Roman"/>
                <w:sz w:val="24"/>
                <w:szCs w:val="24"/>
              </w:rPr>
            </w:pPr>
          </w:p>
        </w:tc>
        <w:tc>
          <w:tcPr>
            <w:tcW w:w="2322" w:type="dxa"/>
            <w:tcBorders>
              <w:top w:val="nil"/>
              <w:left w:val="nil"/>
              <w:bottom w:val="single" w:sz="4" w:space="0" w:color="auto"/>
              <w:right w:val="nil"/>
            </w:tcBorders>
          </w:tcPr>
          <w:p w:rsidR="0016151C" w:rsidRPr="006B5328" w:rsidRDefault="0016151C">
            <w:pPr>
              <w:jc w:val="center"/>
              <w:rPr>
                <w:rFonts w:ascii="Times New Roman" w:hAnsi="Times New Roman" w:cs="Times New Roman"/>
                <w:sz w:val="24"/>
                <w:szCs w:val="24"/>
              </w:rPr>
            </w:pPr>
          </w:p>
        </w:tc>
      </w:tr>
      <w:tr w:rsidR="0016151C" w:rsidRPr="006B5328" w:rsidTr="006B5328">
        <w:tc>
          <w:tcPr>
            <w:tcW w:w="1620" w:type="dxa"/>
            <w:tcBorders>
              <w:top w:val="single" w:sz="4" w:space="0" w:color="auto"/>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Male</w:t>
            </w:r>
          </w:p>
        </w:tc>
        <w:tc>
          <w:tcPr>
            <w:tcW w:w="2700" w:type="dxa"/>
            <w:tcBorders>
              <w:top w:val="single" w:sz="4" w:space="0" w:color="auto"/>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Head  height</w:t>
            </w:r>
          </w:p>
        </w:tc>
        <w:tc>
          <w:tcPr>
            <w:tcW w:w="2718" w:type="dxa"/>
            <w:tcBorders>
              <w:top w:val="single" w:sz="4" w:space="0" w:color="auto"/>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CC= 354+7.34HH</w:t>
            </w:r>
          </w:p>
        </w:tc>
        <w:tc>
          <w:tcPr>
            <w:tcW w:w="2322" w:type="dxa"/>
            <w:tcBorders>
              <w:top w:val="single" w:sz="4" w:space="0" w:color="auto"/>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0.584</w:t>
            </w:r>
          </w:p>
        </w:tc>
      </w:tr>
      <w:tr w:rsidR="0016151C" w:rsidRPr="006B5328" w:rsidTr="006B5328">
        <w:tc>
          <w:tcPr>
            <w:tcW w:w="1620" w:type="dxa"/>
            <w:tcBorders>
              <w:top w:val="nil"/>
              <w:left w:val="nil"/>
              <w:bottom w:val="nil"/>
              <w:right w:val="nil"/>
            </w:tcBorders>
          </w:tcPr>
          <w:p w:rsidR="0016151C" w:rsidRPr="006B5328" w:rsidRDefault="0016151C">
            <w:pPr>
              <w:jc w:val="center"/>
              <w:rPr>
                <w:rFonts w:ascii="Times New Roman" w:hAnsi="Times New Roman" w:cs="Times New Roman"/>
                <w:b/>
                <w:bCs/>
                <w:sz w:val="24"/>
                <w:szCs w:val="24"/>
              </w:rPr>
            </w:pPr>
          </w:p>
        </w:tc>
        <w:tc>
          <w:tcPr>
            <w:tcW w:w="2700"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Brain index</w:t>
            </w:r>
          </w:p>
        </w:tc>
        <w:tc>
          <w:tcPr>
            <w:tcW w:w="2718"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CC=1134+122BI</w:t>
            </w:r>
          </w:p>
        </w:tc>
        <w:tc>
          <w:tcPr>
            <w:tcW w:w="2322"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0.428</w:t>
            </w:r>
          </w:p>
        </w:tc>
      </w:tr>
      <w:tr w:rsidR="0016151C" w:rsidRPr="006B5328" w:rsidTr="006B5328">
        <w:tc>
          <w:tcPr>
            <w:tcW w:w="1620" w:type="dxa"/>
            <w:tcBorders>
              <w:top w:val="nil"/>
              <w:left w:val="nil"/>
              <w:bottom w:val="nil"/>
              <w:right w:val="nil"/>
            </w:tcBorders>
          </w:tcPr>
          <w:p w:rsidR="0016151C" w:rsidRPr="006B5328" w:rsidRDefault="0016151C">
            <w:pPr>
              <w:jc w:val="center"/>
              <w:rPr>
                <w:rFonts w:ascii="Times New Roman" w:hAnsi="Times New Roman" w:cs="Times New Roman"/>
                <w:b/>
                <w:bCs/>
                <w:sz w:val="24"/>
                <w:szCs w:val="24"/>
              </w:rPr>
            </w:pPr>
          </w:p>
        </w:tc>
        <w:tc>
          <w:tcPr>
            <w:tcW w:w="2700"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Weight</w:t>
            </w:r>
          </w:p>
        </w:tc>
        <w:tc>
          <w:tcPr>
            <w:tcW w:w="2718"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BMI=4.54+0.262W</w:t>
            </w:r>
          </w:p>
        </w:tc>
        <w:tc>
          <w:tcPr>
            <w:tcW w:w="2322"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0.775</w:t>
            </w:r>
          </w:p>
        </w:tc>
      </w:tr>
      <w:tr w:rsidR="0016151C" w:rsidRPr="006B5328" w:rsidTr="006B5328">
        <w:tc>
          <w:tcPr>
            <w:tcW w:w="1620" w:type="dxa"/>
            <w:tcBorders>
              <w:top w:val="nil"/>
              <w:left w:val="nil"/>
              <w:bottom w:val="nil"/>
              <w:right w:val="nil"/>
            </w:tcBorders>
          </w:tcPr>
          <w:p w:rsidR="0016151C" w:rsidRPr="006B5328" w:rsidRDefault="0016151C">
            <w:pPr>
              <w:jc w:val="center"/>
              <w:rPr>
                <w:rFonts w:ascii="Times New Roman" w:hAnsi="Times New Roman" w:cs="Times New Roman"/>
                <w:b/>
                <w:bCs/>
                <w:sz w:val="24"/>
                <w:szCs w:val="24"/>
              </w:rPr>
            </w:pPr>
          </w:p>
        </w:tc>
        <w:tc>
          <w:tcPr>
            <w:tcW w:w="2700" w:type="dxa"/>
            <w:tcBorders>
              <w:top w:val="nil"/>
              <w:left w:val="nil"/>
              <w:bottom w:val="nil"/>
              <w:right w:val="nil"/>
            </w:tcBorders>
          </w:tcPr>
          <w:p w:rsidR="0016151C" w:rsidRPr="006B5328" w:rsidRDefault="0016151C">
            <w:pPr>
              <w:jc w:val="center"/>
              <w:rPr>
                <w:rFonts w:ascii="Times New Roman" w:hAnsi="Times New Roman" w:cs="Times New Roman"/>
                <w:sz w:val="24"/>
                <w:szCs w:val="24"/>
              </w:rPr>
            </w:pPr>
          </w:p>
        </w:tc>
        <w:tc>
          <w:tcPr>
            <w:tcW w:w="2718" w:type="dxa"/>
            <w:tcBorders>
              <w:top w:val="nil"/>
              <w:left w:val="nil"/>
              <w:bottom w:val="nil"/>
              <w:right w:val="nil"/>
            </w:tcBorders>
          </w:tcPr>
          <w:p w:rsidR="0016151C" w:rsidRPr="006B5328" w:rsidRDefault="0016151C">
            <w:pPr>
              <w:jc w:val="center"/>
              <w:rPr>
                <w:rFonts w:ascii="Times New Roman" w:hAnsi="Times New Roman" w:cs="Times New Roman"/>
                <w:sz w:val="24"/>
                <w:szCs w:val="24"/>
              </w:rPr>
            </w:pPr>
          </w:p>
        </w:tc>
        <w:tc>
          <w:tcPr>
            <w:tcW w:w="2322" w:type="dxa"/>
            <w:tcBorders>
              <w:top w:val="nil"/>
              <w:left w:val="nil"/>
              <w:bottom w:val="nil"/>
              <w:right w:val="nil"/>
            </w:tcBorders>
          </w:tcPr>
          <w:p w:rsidR="0016151C" w:rsidRPr="006B5328" w:rsidRDefault="0016151C">
            <w:pPr>
              <w:jc w:val="center"/>
              <w:rPr>
                <w:rFonts w:ascii="Times New Roman" w:hAnsi="Times New Roman" w:cs="Times New Roman"/>
                <w:sz w:val="24"/>
                <w:szCs w:val="24"/>
              </w:rPr>
            </w:pPr>
          </w:p>
        </w:tc>
      </w:tr>
      <w:tr w:rsidR="0016151C" w:rsidRPr="006B5328" w:rsidTr="006B5328">
        <w:tc>
          <w:tcPr>
            <w:tcW w:w="1620" w:type="dxa"/>
            <w:tcBorders>
              <w:top w:val="nil"/>
              <w:left w:val="nil"/>
              <w:bottom w:val="nil"/>
              <w:right w:val="nil"/>
            </w:tcBorders>
          </w:tcPr>
          <w:p w:rsidR="0016151C" w:rsidRPr="006B5328" w:rsidRDefault="00FF0DCF">
            <w:pPr>
              <w:jc w:val="center"/>
              <w:rPr>
                <w:rFonts w:ascii="Times New Roman" w:hAnsi="Times New Roman" w:cs="Times New Roman"/>
                <w:b/>
                <w:bCs/>
                <w:sz w:val="24"/>
                <w:szCs w:val="24"/>
              </w:rPr>
            </w:pPr>
            <w:r w:rsidRPr="006B5328">
              <w:rPr>
                <w:rFonts w:ascii="Times New Roman" w:hAnsi="Times New Roman" w:cs="Times New Roman"/>
                <w:b/>
                <w:bCs/>
                <w:sz w:val="24"/>
                <w:szCs w:val="24"/>
              </w:rPr>
              <w:t>Female</w:t>
            </w:r>
          </w:p>
        </w:tc>
        <w:tc>
          <w:tcPr>
            <w:tcW w:w="2700"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Head  width</w:t>
            </w:r>
          </w:p>
        </w:tc>
        <w:tc>
          <w:tcPr>
            <w:tcW w:w="2718"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CC= -128+10.3HW</w:t>
            </w:r>
          </w:p>
        </w:tc>
        <w:tc>
          <w:tcPr>
            <w:tcW w:w="2322"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0.607</w:t>
            </w:r>
          </w:p>
        </w:tc>
      </w:tr>
      <w:tr w:rsidR="0016151C" w:rsidRPr="006B5328" w:rsidTr="006B5328">
        <w:tc>
          <w:tcPr>
            <w:tcW w:w="1620" w:type="dxa"/>
            <w:tcBorders>
              <w:top w:val="nil"/>
              <w:left w:val="nil"/>
              <w:bottom w:val="nil"/>
              <w:right w:val="nil"/>
            </w:tcBorders>
          </w:tcPr>
          <w:p w:rsidR="0016151C" w:rsidRPr="006B5328" w:rsidRDefault="0016151C">
            <w:pPr>
              <w:jc w:val="center"/>
              <w:rPr>
                <w:rFonts w:ascii="Times New Roman" w:hAnsi="Times New Roman" w:cs="Times New Roman"/>
                <w:b/>
                <w:bCs/>
                <w:sz w:val="24"/>
                <w:szCs w:val="24"/>
              </w:rPr>
            </w:pPr>
          </w:p>
        </w:tc>
        <w:tc>
          <w:tcPr>
            <w:tcW w:w="2700"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Head height</w:t>
            </w:r>
          </w:p>
        </w:tc>
        <w:tc>
          <w:tcPr>
            <w:tcW w:w="2718"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CC= -24.5+9.58HH</w:t>
            </w:r>
          </w:p>
        </w:tc>
        <w:tc>
          <w:tcPr>
            <w:tcW w:w="2322" w:type="dxa"/>
            <w:tcBorders>
              <w:top w:val="nil"/>
              <w:left w:val="nil"/>
              <w:bottom w:val="nil"/>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0.784</w:t>
            </w:r>
          </w:p>
        </w:tc>
      </w:tr>
      <w:tr w:rsidR="0016151C" w:rsidRPr="006B5328" w:rsidTr="006B5328">
        <w:tc>
          <w:tcPr>
            <w:tcW w:w="1620" w:type="dxa"/>
            <w:tcBorders>
              <w:top w:val="nil"/>
              <w:left w:val="nil"/>
              <w:bottom w:val="single" w:sz="4" w:space="0" w:color="auto"/>
              <w:right w:val="nil"/>
            </w:tcBorders>
          </w:tcPr>
          <w:p w:rsidR="0016151C" w:rsidRPr="006B5328" w:rsidRDefault="0016151C">
            <w:pPr>
              <w:jc w:val="center"/>
              <w:rPr>
                <w:rFonts w:ascii="Times New Roman" w:hAnsi="Times New Roman" w:cs="Times New Roman"/>
                <w:sz w:val="24"/>
                <w:szCs w:val="24"/>
              </w:rPr>
            </w:pPr>
          </w:p>
        </w:tc>
        <w:tc>
          <w:tcPr>
            <w:tcW w:w="2700" w:type="dxa"/>
            <w:tcBorders>
              <w:top w:val="nil"/>
              <w:left w:val="nil"/>
              <w:bottom w:val="single" w:sz="4" w:space="0" w:color="auto"/>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Brain weight</w:t>
            </w:r>
          </w:p>
        </w:tc>
        <w:tc>
          <w:tcPr>
            <w:tcW w:w="2718" w:type="dxa"/>
            <w:tcBorders>
              <w:top w:val="nil"/>
              <w:left w:val="nil"/>
              <w:bottom w:val="single" w:sz="4" w:space="0" w:color="auto"/>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CC= -0.0022+1.04BW</w:t>
            </w:r>
          </w:p>
        </w:tc>
        <w:tc>
          <w:tcPr>
            <w:tcW w:w="2322" w:type="dxa"/>
            <w:tcBorders>
              <w:top w:val="nil"/>
              <w:left w:val="nil"/>
              <w:bottom w:val="single" w:sz="4" w:space="0" w:color="auto"/>
              <w:right w:val="nil"/>
            </w:tcBorders>
          </w:tcPr>
          <w:p w:rsidR="0016151C" w:rsidRPr="006B5328" w:rsidRDefault="00FF0DCF">
            <w:pPr>
              <w:jc w:val="center"/>
              <w:rPr>
                <w:rFonts w:ascii="Times New Roman" w:hAnsi="Times New Roman" w:cs="Times New Roman"/>
                <w:sz w:val="24"/>
                <w:szCs w:val="24"/>
              </w:rPr>
            </w:pPr>
            <w:r w:rsidRPr="006B5328">
              <w:rPr>
                <w:rFonts w:ascii="Times New Roman" w:hAnsi="Times New Roman" w:cs="Times New Roman"/>
                <w:sz w:val="24"/>
                <w:szCs w:val="24"/>
              </w:rPr>
              <w:t>1.00</w:t>
            </w:r>
          </w:p>
        </w:tc>
      </w:tr>
    </w:tbl>
    <w:p w:rsidR="0016151C" w:rsidRPr="006B5328" w:rsidRDefault="00FF0DCF">
      <w:pPr>
        <w:rPr>
          <w:rFonts w:ascii="Times New Roman" w:hAnsi="Times New Roman" w:cs="Times New Roman"/>
        </w:rPr>
      </w:pPr>
      <w:bookmarkStart w:id="2" w:name="_Hlk193566720"/>
      <w:r w:rsidRPr="006B5328">
        <w:rPr>
          <w:rFonts w:ascii="Times New Roman" w:hAnsi="Times New Roman" w:cs="Times New Roman"/>
        </w:rPr>
        <w:t>CC=  cranial capacity, HH= Head  height, BI=Brain index, W= Weight, HW= Head  width, BMI =Body Mass index, HW= Head  width, BW= Brain weight.</w:t>
      </w:r>
    </w:p>
    <w:bookmarkEnd w:id="2"/>
    <w:p w:rsidR="0016151C" w:rsidRDefault="0016151C">
      <w:pPr>
        <w:rPr>
          <w:rFonts w:ascii="Times New Roman" w:hAnsi="Times New Roman"/>
          <w:b/>
          <w:sz w:val="24"/>
          <w:szCs w:val="24"/>
        </w:rPr>
      </w:pPr>
    </w:p>
    <w:p w:rsidR="0016151C" w:rsidRDefault="0016151C">
      <w:pPr>
        <w:rPr>
          <w:rFonts w:ascii="Times New Roman" w:hAnsi="Times New Roman"/>
          <w:b/>
          <w:sz w:val="24"/>
          <w:szCs w:val="24"/>
        </w:rPr>
      </w:pPr>
    </w:p>
    <w:p w:rsidR="0016151C" w:rsidRDefault="0016151C">
      <w:pPr>
        <w:rPr>
          <w:rFonts w:ascii="Times New Roman" w:hAnsi="Times New Roman"/>
          <w:b/>
          <w:sz w:val="24"/>
          <w:szCs w:val="24"/>
        </w:rPr>
      </w:pPr>
    </w:p>
    <w:p w:rsidR="0016151C" w:rsidRDefault="00FF0DCF">
      <w:pPr>
        <w:rPr>
          <w:rFonts w:ascii="Times New Roman" w:hAnsi="Times New Roman"/>
          <w:b/>
          <w:sz w:val="24"/>
          <w:szCs w:val="24"/>
        </w:rPr>
      </w:pPr>
      <w:r>
        <w:rPr>
          <w:rFonts w:ascii="Times New Roman" w:hAnsi="Times New Roman"/>
          <w:bCs/>
          <w:sz w:val="24"/>
          <w:szCs w:val="24"/>
        </w:rPr>
        <w:t>Table 3 Comparing measured and calculated parameters in the present study with previous studies from other countries</w:t>
      </w:r>
      <w:r>
        <w:rPr>
          <w:rFonts w:ascii="Times New Roman" w:hAnsi="Times New Roman"/>
          <w:b/>
          <w:sz w:val="24"/>
          <w:szCs w:val="24"/>
        </w:rPr>
        <w:t>.</w:t>
      </w:r>
    </w:p>
    <w:tbl>
      <w:tblPr>
        <w:tblW w:w="539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9"/>
        <w:gridCol w:w="1196"/>
        <w:gridCol w:w="1014"/>
        <w:gridCol w:w="1199"/>
        <w:gridCol w:w="1112"/>
        <w:gridCol w:w="1303"/>
        <w:gridCol w:w="1159"/>
        <w:gridCol w:w="1128"/>
        <w:gridCol w:w="979"/>
      </w:tblGrid>
      <w:tr w:rsidR="00BF2F4E" w:rsidRPr="00BF2F4E" w:rsidTr="00BF2F4E">
        <w:trPr>
          <w:trHeight w:val="370"/>
        </w:trPr>
        <w:tc>
          <w:tcPr>
            <w:tcW w:w="543" w:type="pct"/>
            <w:vAlign w:val="center"/>
          </w:tcPr>
          <w:p w:rsidR="0016151C" w:rsidRPr="00BF2F4E" w:rsidRDefault="00003309">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Authors</w:t>
            </w:r>
          </w:p>
        </w:tc>
        <w:tc>
          <w:tcPr>
            <w:tcW w:w="586" w:type="pct"/>
            <w:vAlign w:val="center"/>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Population</w:t>
            </w:r>
          </w:p>
        </w:tc>
        <w:tc>
          <w:tcPr>
            <w:tcW w:w="497" w:type="pct"/>
            <w:vAlign w:val="center"/>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Division</w:t>
            </w:r>
          </w:p>
        </w:tc>
        <w:tc>
          <w:tcPr>
            <w:tcW w:w="588" w:type="pct"/>
            <w:vAlign w:val="center"/>
          </w:tcPr>
          <w:p w:rsidR="00003309"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Head length</w:t>
            </w:r>
          </w:p>
          <w:p w:rsidR="0016151C" w:rsidRPr="00BF2F4E" w:rsidRDefault="00003309">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(mm)</w:t>
            </w:r>
          </w:p>
        </w:tc>
        <w:tc>
          <w:tcPr>
            <w:tcW w:w="545" w:type="pct"/>
            <w:vAlign w:val="center"/>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Head width</w:t>
            </w:r>
            <w:r w:rsidR="00003309" w:rsidRPr="00BF2F4E">
              <w:rPr>
                <w:rFonts w:ascii="Times New Roman" w:eastAsia="Times New Roman" w:hAnsi="Times New Roman" w:cs="Times New Roman"/>
                <w:bCs/>
                <w:color w:val="000000"/>
                <w:sz w:val="20"/>
                <w:szCs w:val="20"/>
              </w:rPr>
              <w:t xml:space="preserve"> (mm)</w:t>
            </w:r>
          </w:p>
        </w:tc>
        <w:tc>
          <w:tcPr>
            <w:tcW w:w="639" w:type="pct"/>
            <w:vAlign w:val="center"/>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Auricular height</w:t>
            </w:r>
            <w:r w:rsidR="00003309" w:rsidRPr="00BF2F4E">
              <w:rPr>
                <w:rFonts w:ascii="Times New Roman" w:eastAsia="Times New Roman" w:hAnsi="Times New Roman" w:cs="Times New Roman"/>
                <w:bCs/>
                <w:color w:val="000000"/>
                <w:sz w:val="20"/>
                <w:szCs w:val="20"/>
              </w:rPr>
              <w:t xml:space="preserve"> (mm)</w:t>
            </w:r>
          </w:p>
        </w:tc>
        <w:tc>
          <w:tcPr>
            <w:tcW w:w="568" w:type="pct"/>
          </w:tcPr>
          <w:p w:rsidR="0016151C" w:rsidRPr="00BF2F4E" w:rsidRDefault="0016151C">
            <w:pPr>
              <w:spacing w:after="0" w:line="240" w:lineRule="auto"/>
              <w:jc w:val="center"/>
              <w:rPr>
                <w:rFonts w:ascii="Times New Roman" w:eastAsia="Times New Roman" w:hAnsi="Times New Roman" w:cs="Times New Roman"/>
                <w:bCs/>
                <w:color w:val="000000"/>
                <w:sz w:val="20"/>
                <w:szCs w:val="20"/>
              </w:rPr>
            </w:pPr>
          </w:p>
          <w:p w:rsidR="0016151C" w:rsidRPr="00BF2F4E" w:rsidRDefault="00BF2F4E">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Cranial Capacity</w:t>
            </w:r>
          </w:p>
        </w:tc>
        <w:tc>
          <w:tcPr>
            <w:tcW w:w="553" w:type="pct"/>
            <w:vAlign w:val="center"/>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Brain Weight (g)</w:t>
            </w:r>
          </w:p>
        </w:tc>
        <w:tc>
          <w:tcPr>
            <w:tcW w:w="480" w:type="pct"/>
          </w:tcPr>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bCs/>
                <w:color w:val="000000"/>
                <w:sz w:val="20"/>
                <w:szCs w:val="20"/>
              </w:rPr>
              <w:t>BMI</w:t>
            </w:r>
          </w:p>
          <w:p w:rsidR="0016151C" w:rsidRPr="00BF2F4E" w:rsidRDefault="00FF0DCF">
            <w:pPr>
              <w:spacing w:after="0" w:line="240" w:lineRule="auto"/>
              <w:jc w:val="center"/>
              <w:rPr>
                <w:rFonts w:ascii="Times New Roman" w:eastAsia="Times New Roman" w:hAnsi="Times New Roman" w:cs="Times New Roman"/>
                <w:bCs/>
                <w:color w:val="000000"/>
                <w:sz w:val="20"/>
                <w:szCs w:val="20"/>
              </w:rPr>
            </w:pPr>
            <w:r w:rsidRPr="00BF2F4E">
              <w:rPr>
                <w:rFonts w:ascii="Times New Roman" w:eastAsia="Times New Roman" w:hAnsi="Times New Roman" w:cs="Times New Roman"/>
                <w:color w:val="000000"/>
                <w:sz w:val="20"/>
                <w:szCs w:val="20"/>
              </w:rPr>
              <w:t>(kg/</w:t>
            </w:r>
            <w:r w:rsidRPr="00BF2F4E">
              <w:rPr>
                <w:rFonts w:ascii="Times New Roman" w:eastAsia="Times New Roman" w:hAnsi="Times New Roman" w:cs="Times New Roman"/>
                <w:sz w:val="20"/>
                <w:szCs w:val="20"/>
              </w:rPr>
              <w:t xml:space="preserve"> m</w:t>
            </w:r>
            <w:r w:rsidRPr="00BF2F4E">
              <w:rPr>
                <w:rFonts w:ascii="Times New Roman" w:eastAsia="Times New Roman" w:hAnsi="Times New Roman" w:cs="Times New Roman"/>
                <w:sz w:val="20"/>
                <w:szCs w:val="20"/>
                <w:vertAlign w:val="superscript"/>
              </w:rPr>
              <w:t>2</w:t>
            </w:r>
            <w:r w:rsidRPr="00BF2F4E">
              <w:rPr>
                <w:rFonts w:ascii="Times New Roman" w:eastAsia="Times New Roman" w:hAnsi="Times New Roman" w:cs="Times New Roman"/>
                <w:color w:val="000000"/>
                <w:sz w:val="20"/>
                <w:szCs w:val="20"/>
              </w:rPr>
              <w:t>)</w:t>
            </w:r>
          </w:p>
        </w:tc>
      </w:tr>
      <w:tr w:rsidR="00BF2F4E" w:rsidRPr="00BF2F4E" w:rsidTr="00BF2F4E">
        <w:trPr>
          <w:trHeight w:val="402"/>
        </w:trPr>
        <w:tc>
          <w:tcPr>
            <w:tcW w:w="543" w:type="pct"/>
            <w:vAlign w:val="center"/>
          </w:tcPr>
          <w:p w:rsidR="0016151C" w:rsidRPr="00BF2F4E" w:rsidRDefault="00FF0DCF">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Eboh et al., (2016)</w:t>
            </w:r>
          </w:p>
        </w:tc>
        <w:tc>
          <w:tcPr>
            <w:tcW w:w="586"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Ukwuani</w:t>
            </w: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Male</w:t>
            </w:r>
          </w:p>
        </w:tc>
        <w:tc>
          <w:tcPr>
            <w:tcW w:w="588"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190.44±5.15</w:t>
            </w:r>
          </w:p>
        </w:tc>
        <w:tc>
          <w:tcPr>
            <w:tcW w:w="545"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144.44±5.02</w:t>
            </w:r>
          </w:p>
        </w:tc>
        <w:tc>
          <w:tcPr>
            <w:tcW w:w="639" w:type="pct"/>
            <w:noWrap/>
            <w:vAlign w:val="center"/>
          </w:tcPr>
          <w:p w:rsidR="0016151C" w:rsidRPr="00BF2F4E" w:rsidRDefault="00003309">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141.78±5.17 </w:t>
            </w:r>
          </w:p>
        </w:tc>
        <w:tc>
          <w:tcPr>
            <w:tcW w:w="568" w:type="pct"/>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1460.31±93</w:t>
            </w: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rPr>
                <w:rFonts w:ascii="Times New Roman" w:eastAsia="Times New Roman" w:hAnsi="Times New Roman" w:cs="Times New Roman"/>
                <w:sz w:val="20"/>
                <w:szCs w:val="20"/>
              </w:rPr>
            </w:pPr>
          </w:p>
        </w:tc>
      </w:tr>
      <w:tr w:rsidR="00BF2F4E" w:rsidRPr="00BF2F4E" w:rsidTr="00BF2F4E">
        <w:trPr>
          <w:trHeight w:val="321"/>
        </w:trPr>
        <w:tc>
          <w:tcPr>
            <w:tcW w:w="543" w:type="pct"/>
            <w:vAlign w:val="center"/>
          </w:tcPr>
          <w:p w:rsidR="0016151C" w:rsidRPr="00BF2F4E" w:rsidRDefault="0016151C">
            <w:pPr>
              <w:spacing w:after="0" w:line="240" w:lineRule="auto"/>
              <w:rPr>
                <w:rFonts w:ascii="Times New Roman" w:eastAsia="Times New Roman" w:hAnsi="Times New Roman" w:cs="Times New Roman"/>
                <w:sz w:val="20"/>
                <w:szCs w:val="20"/>
              </w:rPr>
            </w:pPr>
          </w:p>
        </w:tc>
        <w:tc>
          <w:tcPr>
            <w:tcW w:w="586"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Female</w:t>
            </w:r>
          </w:p>
        </w:tc>
        <w:tc>
          <w:tcPr>
            <w:tcW w:w="588"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183.17± 6.40</w:t>
            </w:r>
          </w:p>
        </w:tc>
        <w:tc>
          <w:tcPr>
            <w:tcW w:w="545"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140.05±5.14</w:t>
            </w:r>
          </w:p>
        </w:tc>
        <w:tc>
          <w:tcPr>
            <w:tcW w:w="639" w:type="pct"/>
            <w:noWrap/>
            <w:vAlign w:val="center"/>
          </w:tcPr>
          <w:p w:rsidR="0016151C" w:rsidRPr="00BF2F4E" w:rsidRDefault="00FF0DCF">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139.23± 6</w:t>
            </w:r>
            <w:r w:rsidR="00003309" w:rsidRPr="00BF2F4E">
              <w:rPr>
                <w:rFonts w:ascii="Times New Roman" w:eastAsia="Times New Roman" w:hAnsi="Times New Roman" w:cs="Times New Roman"/>
                <w:sz w:val="20"/>
                <w:szCs w:val="20"/>
              </w:rPr>
              <w:t>.44</w:t>
            </w:r>
          </w:p>
        </w:tc>
        <w:tc>
          <w:tcPr>
            <w:tcW w:w="568" w:type="pct"/>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1348</w:t>
            </w: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jc w:val="center"/>
              <w:rPr>
                <w:rFonts w:ascii="Times New Roman" w:eastAsia="Times New Roman" w:hAnsi="Times New Roman" w:cs="Times New Roman"/>
                <w:sz w:val="20"/>
                <w:szCs w:val="20"/>
              </w:rPr>
            </w:pPr>
          </w:p>
        </w:tc>
      </w:tr>
      <w:tr w:rsidR="00BF2F4E" w:rsidRPr="00BF2F4E" w:rsidTr="00BF2F4E">
        <w:trPr>
          <w:trHeight w:val="321"/>
        </w:trPr>
        <w:tc>
          <w:tcPr>
            <w:tcW w:w="543" w:type="pct"/>
            <w:vAlign w:val="center"/>
          </w:tcPr>
          <w:p w:rsidR="0016151C" w:rsidRPr="00BF2F4E" w:rsidRDefault="00976EA3" w:rsidP="00976EA3">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Konishi&amp; Kimura </w:t>
            </w:r>
            <w:r w:rsidR="00FF0DCF" w:rsidRPr="00BF2F4E">
              <w:rPr>
                <w:rFonts w:ascii="Times New Roman" w:eastAsia="Times New Roman" w:hAnsi="Times New Roman" w:cs="Times New Roman"/>
                <w:sz w:val="20"/>
                <w:szCs w:val="20"/>
              </w:rPr>
              <w:t>(1995)</w:t>
            </w:r>
          </w:p>
        </w:tc>
        <w:tc>
          <w:tcPr>
            <w:tcW w:w="586"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Japanese</w:t>
            </w: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Male </w:t>
            </w:r>
          </w:p>
        </w:tc>
        <w:tc>
          <w:tcPr>
            <w:tcW w:w="588" w:type="pct"/>
            <w:noWrap/>
            <w:vAlign w:val="center"/>
          </w:tcPr>
          <w:p w:rsidR="0016151C" w:rsidRPr="00BF2F4E" w:rsidRDefault="00003309" w:rsidP="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184.3±10.0</w:t>
            </w:r>
          </w:p>
        </w:tc>
        <w:tc>
          <w:tcPr>
            <w:tcW w:w="545"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156.1±56.9</w:t>
            </w:r>
          </w:p>
        </w:tc>
        <w:tc>
          <w:tcPr>
            <w:tcW w:w="639"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132.7±8.9</w:t>
            </w:r>
          </w:p>
        </w:tc>
        <w:tc>
          <w:tcPr>
            <w:tcW w:w="568" w:type="pct"/>
          </w:tcPr>
          <w:p w:rsidR="0016151C" w:rsidRPr="00BF2F4E" w:rsidRDefault="0016151C">
            <w:pPr>
              <w:spacing w:after="0" w:line="240" w:lineRule="auto"/>
              <w:jc w:val="center"/>
              <w:rPr>
                <w:rFonts w:ascii="Times New Roman" w:eastAsia="Times New Roman" w:hAnsi="Times New Roman" w:cs="Times New Roman"/>
                <w:sz w:val="20"/>
                <w:szCs w:val="20"/>
              </w:rPr>
            </w:pPr>
          </w:p>
          <w:p w:rsidR="0016151C" w:rsidRPr="00BF2F4E" w:rsidRDefault="0016151C">
            <w:pPr>
              <w:rPr>
                <w:rFonts w:ascii="Times New Roman" w:eastAsia="Times New Roman" w:hAnsi="Times New Roman" w:cs="Times New Roman"/>
                <w:sz w:val="20"/>
                <w:szCs w:val="20"/>
              </w:rPr>
            </w:pP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jc w:val="center"/>
              <w:rPr>
                <w:rFonts w:ascii="Times New Roman" w:eastAsia="Times New Roman" w:hAnsi="Times New Roman" w:cs="Times New Roman"/>
                <w:sz w:val="20"/>
                <w:szCs w:val="20"/>
              </w:rPr>
            </w:pPr>
          </w:p>
          <w:p w:rsidR="0016151C" w:rsidRPr="00BF2F4E" w:rsidRDefault="0016151C">
            <w:pPr>
              <w:jc w:val="center"/>
              <w:rPr>
                <w:rFonts w:ascii="Times New Roman" w:eastAsia="Times New Roman" w:hAnsi="Times New Roman" w:cs="Times New Roman"/>
                <w:sz w:val="20"/>
                <w:szCs w:val="20"/>
              </w:rPr>
            </w:pPr>
          </w:p>
        </w:tc>
      </w:tr>
      <w:tr w:rsidR="00BF2F4E" w:rsidRPr="00BF2F4E" w:rsidTr="00BF2F4E">
        <w:trPr>
          <w:trHeight w:val="321"/>
        </w:trPr>
        <w:tc>
          <w:tcPr>
            <w:tcW w:w="543" w:type="pct"/>
            <w:vAlign w:val="center"/>
          </w:tcPr>
          <w:p w:rsidR="0016151C" w:rsidRPr="00BF2F4E" w:rsidRDefault="0016151C">
            <w:pPr>
              <w:spacing w:after="0" w:line="240" w:lineRule="auto"/>
              <w:rPr>
                <w:rFonts w:ascii="Times New Roman" w:eastAsia="Times New Roman" w:hAnsi="Times New Roman" w:cs="Times New Roman"/>
                <w:sz w:val="20"/>
                <w:szCs w:val="20"/>
              </w:rPr>
            </w:pPr>
          </w:p>
        </w:tc>
        <w:tc>
          <w:tcPr>
            <w:tcW w:w="586"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Female</w:t>
            </w:r>
          </w:p>
        </w:tc>
        <w:tc>
          <w:tcPr>
            <w:tcW w:w="588"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173.1±10.4</w:t>
            </w:r>
          </w:p>
        </w:tc>
        <w:tc>
          <w:tcPr>
            <w:tcW w:w="545"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143.7±6.7</w:t>
            </w:r>
          </w:p>
        </w:tc>
        <w:tc>
          <w:tcPr>
            <w:tcW w:w="639"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121.5±9.7</w:t>
            </w:r>
          </w:p>
        </w:tc>
        <w:tc>
          <w:tcPr>
            <w:tcW w:w="568" w:type="pct"/>
          </w:tcPr>
          <w:p w:rsidR="0016151C" w:rsidRPr="00BF2F4E" w:rsidRDefault="0016151C">
            <w:pPr>
              <w:spacing w:after="0" w:line="240" w:lineRule="auto"/>
              <w:rPr>
                <w:rFonts w:ascii="Times New Roman" w:eastAsia="Times New Roman" w:hAnsi="Times New Roman" w:cs="Times New Roman"/>
                <w:sz w:val="20"/>
                <w:szCs w:val="20"/>
              </w:rPr>
            </w:pP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jc w:val="center"/>
              <w:rPr>
                <w:rFonts w:ascii="Times New Roman" w:eastAsia="Times New Roman" w:hAnsi="Times New Roman" w:cs="Times New Roman"/>
                <w:sz w:val="20"/>
                <w:szCs w:val="20"/>
              </w:rPr>
            </w:pPr>
          </w:p>
        </w:tc>
      </w:tr>
      <w:tr w:rsidR="00BF2F4E" w:rsidRPr="00BF2F4E" w:rsidTr="00BF2F4E">
        <w:trPr>
          <w:trHeight w:val="321"/>
        </w:trPr>
        <w:tc>
          <w:tcPr>
            <w:tcW w:w="543" w:type="pct"/>
            <w:vAlign w:val="center"/>
          </w:tcPr>
          <w:p w:rsidR="0016151C" w:rsidRPr="00BF2F4E" w:rsidRDefault="00FF0DCF">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Ilayperuma et al (2010)</w:t>
            </w:r>
          </w:p>
        </w:tc>
        <w:tc>
          <w:tcPr>
            <w:tcW w:w="586"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Sri Lanka</w:t>
            </w: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Male</w:t>
            </w:r>
          </w:p>
        </w:tc>
        <w:tc>
          <w:tcPr>
            <w:tcW w:w="588"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180±11.2 </w:t>
            </w:r>
          </w:p>
        </w:tc>
        <w:tc>
          <w:tcPr>
            <w:tcW w:w="545" w:type="pct"/>
            <w:noWrap/>
            <w:vAlign w:val="center"/>
          </w:tcPr>
          <w:p w:rsidR="0016151C" w:rsidRPr="00BF2F4E" w:rsidRDefault="00003309" w:rsidP="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140± 10.66</w:t>
            </w:r>
          </w:p>
        </w:tc>
        <w:tc>
          <w:tcPr>
            <w:tcW w:w="639"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141.10± 9</w:t>
            </w:r>
          </w:p>
        </w:tc>
        <w:tc>
          <w:tcPr>
            <w:tcW w:w="568" w:type="pct"/>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rPr>
                <w:rFonts w:ascii="Times New Roman" w:eastAsia="Times New Roman" w:hAnsi="Times New Roman" w:cs="Times New Roman"/>
                <w:sz w:val="20"/>
                <w:szCs w:val="20"/>
              </w:rPr>
            </w:pPr>
          </w:p>
        </w:tc>
      </w:tr>
      <w:tr w:rsidR="00BF2F4E" w:rsidRPr="00BF2F4E" w:rsidTr="00BF2F4E">
        <w:trPr>
          <w:trHeight w:val="321"/>
        </w:trPr>
        <w:tc>
          <w:tcPr>
            <w:tcW w:w="543" w:type="pct"/>
            <w:vAlign w:val="center"/>
          </w:tcPr>
          <w:p w:rsidR="0016151C" w:rsidRPr="00BF2F4E" w:rsidRDefault="0016151C">
            <w:pPr>
              <w:spacing w:after="0" w:line="240" w:lineRule="auto"/>
              <w:rPr>
                <w:rFonts w:ascii="Times New Roman" w:eastAsia="Times New Roman" w:hAnsi="Times New Roman" w:cs="Times New Roman"/>
                <w:sz w:val="20"/>
                <w:szCs w:val="20"/>
              </w:rPr>
            </w:pPr>
          </w:p>
        </w:tc>
        <w:tc>
          <w:tcPr>
            <w:tcW w:w="586"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Female</w:t>
            </w:r>
          </w:p>
        </w:tc>
        <w:tc>
          <w:tcPr>
            <w:tcW w:w="588"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171±92</w:t>
            </w:r>
          </w:p>
        </w:tc>
        <w:tc>
          <w:tcPr>
            <w:tcW w:w="545"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136.15±11.02</w:t>
            </w:r>
          </w:p>
        </w:tc>
        <w:tc>
          <w:tcPr>
            <w:tcW w:w="639" w:type="pct"/>
            <w:noWrap/>
            <w:vAlign w:val="center"/>
          </w:tcPr>
          <w:p w:rsidR="0016151C" w:rsidRPr="00BF2F4E" w:rsidRDefault="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135.38±12.16</w:t>
            </w:r>
          </w:p>
        </w:tc>
        <w:tc>
          <w:tcPr>
            <w:tcW w:w="568" w:type="pct"/>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553"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80" w:type="pct"/>
          </w:tcPr>
          <w:p w:rsidR="0016151C" w:rsidRPr="00BF2F4E" w:rsidRDefault="0016151C">
            <w:pPr>
              <w:spacing w:after="0" w:line="240" w:lineRule="auto"/>
              <w:jc w:val="center"/>
              <w:rPr>
                <w:rFonts w:ascii="Times New Roman" w:eastAsia="Times New Roman" w:hAnsi="Times New Roman" w:cs="Times New Roman"/>
                <w:sz w:val="20"/>
                <w:szCs w:val="20"/>
              </w:rPr>
            </w:pPr>
          </w:p>
        </w:tc>
      </w:tr>
      <w:tr w:rsidR="00BF2F4E" w:rsidRPr="00BF2F4E" w:rsidTr="00BF2F4E">
        <w:trPr>
          <w:trHeight w:val="466"/>
        </w:trPr>
        <w:tc>
          <w:tcPr>
            <w:tcW w:w="543" w:type="pct"/>
            <w:vAlign w:val="center"/>
          </w:tcPr>
          <w:p w:rsidR="0016151C" w:rsidRPr="00BF2F4E" w:rsidRDefault="00FF0DCF">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Present Study</w:t>
            </w:r>
          </w:p>
          <w:p w:rsidR="0016151C" w:rsidRPr="00BF2F4E" w:rsidRDefault="00FF0DCF">
            <w:pPr>
              <w:spacing w:after="0" w:line="240" w:lineRule="auto"/>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(Igbo)</w:t>
            </w:r>
          </w:p>
        </w:tc>
        <w:tc>
          <w:tcPr>
            <w:tcW w:w="586"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Nigeria</w:t>
            </w: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Male</w:t>
            </w:r>
          </w:p>
        </w:tc>
        <w:tc>
          <w:tcPr>
            <w:tcW w:w="588"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180.1 </w:t>
            </w:r>
            <m:oMath>
              <m:r>
                <w:rPr>
                  <w:rFonts w:ascii="Cambria Math" w:eastAsia="Times New Roman" w:hAnsi="Cambria Math" w:cs="Times New Roman"/>
                  <w:sz w:val="20"/>
                  <w:szCs w:val="20"/>
                </w:rPr>
                <m:t>±8.9</m:t>
              </m:r>
            </m:oMath>
          </w:p>
        </w:tc>
        <w:tc>
          <w:tcPr>
            <w:tcW w:w="545" w:type="pct"/>
            <w:noWrap/>
            <w:vAlign w:val="center"/>
          </w:tcPr>
          <w:p w:rsidR="0016151C" w:rsidRPr="00BF2F4E" w:rsidRDefault="00FF0DCF" w:rsidP="00003309">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143.6 </w:t>
            </w:r>
            <m:oMath>
              <m:r>
                <w:rPr>
                  <w:rFonts w:ascii="Cambria Math" w:eastAsia="Times New Roman" w:hAnsi="Cambria Math" w:cs="Times New Roman"/>
                  <w:sz w:val="20"/>
                  <w:szCs w:val="20"/>
                </w:rPr>
                <m:t>±9.5</m:t>
              </m:r>
            </m:oMath>
          </w:p>
        </w:tc>
        <w:tc>
          <w:tcPr>
            <w:tcW w:w="639" w:type="pct"/>
            <w:noWrap/>
            <w:vAlign w:val="center"/>
          </w:tcPr>
          <w:p w:rsidR="0016151C" w:rsidRPr="00BF2F4E" w:rsidRDefault="00FF0DCF">
            <w:pPr>
              <w:spacing w:after="0" w:line="240" w:lineRule="auto"/>
              <w:jc w:val="center"/>
              <w:rPr>
                <w:rFonts w:ascii="Times New Roman" w:eastAsia="Times New Roman" w:hAnsi="Times New Roman" w:cs="Times New Roman"/>
                <w:iCs/>
                <w:sz w:val="20"/>
                <w:szCs w:val="20"/>
              </w:rPr>
            </w:pPr>
            <w:r w:rsidRPr="00BF2F4E">
              <w:rPr>
                <w:rFonts w:ascii="Times New Roman" w:eastAsia="Times New Roman" w:hAnsi="Times New Roman" w:cs="Times New Roman"/>
                <w:sz w:val="20"/>
                <w:szCs w:val="20"/>
              </w:rPr>
              <w:t xml:space="preserve">144.1 </w:t>
            </w:r>
            <m:oMath>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8.8</m:t>
              </m:r>
            </m:oMath>
          </w:p>
        </w:tc>
        <w:tc>
          <w:tcPr>
            <w:tcW w:w="568" w:type="pct"/>
          </w:tcPr>
          <w:p w:rsidR="0016151C" w:rsidRPr="00BF2F4E" w:rsidRDefault="0016151C">
            <w:pPr>
              <w:spacing w:after="0" w:line="240" w:lineRule="auto"/>
              <w:jc w:val="center"/>
              <w:rPr>
                <w:rFonts w:ascii="Times New Roman" w:eastAsia="Times New Roman" w:hAnsi="Times New Roman" w:cs="Times New Roman"/>
                <w:sz w:val="20"/>
                <w:szCs w:val="20"/>
              </w:rPr>
            </w:pPr>
          </w:p>
          <w:p w:rsidR="0016151C" w:rsidRPr="00BF2F4E" w:rsidRDefault="00FF0DCF">
            <w:pPr>
              <w:spacing w:after="0" w:line="240" w:lineRule="auto"/>
              <w:jc w:val="center"/>
              <w:rPr>
                <w:rFonts w:ascii="Times New Roman" w:eastAsia="Times New Roman" w:hAnsi="Times New Roman" w:cs="Times New Roman"/>
                <w:iCs/>
                <w:sz w:val="20"/>
                <w:szCs w:val="20"/>
              </w:rPr>
            </w:pPr>
            <w:r w:rsidRPr="00BF2F4E">
              <w:rPr>
                <w:rFonts w:ascii="Times New Roman" w:eastAsia="Times New Roman" w:hAnsi="Times New Roman" w:cs="Times New Roman"/>
                <w:sz w:val="20"/>
                <w:szCs w:val="20"/>
              </w:rPr>
              <w:t xml:space="preserve">1412.7 </w:t>
            </w:r>
            <m:oMath>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111.1</m:t>
              </m:r>
            </m:oMath>
          </w:p>
        </w:tc>
        <w:tc>
          <w:tcPr>
            <w:tcW w:w="553"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1487.1 </w:t>
            </w:r>
            <m:oMath>
              <m:r>
                <w:rPr>
                  <w:rFonts w:ascii="Cambria Math" w:eastAsia="Times New Roman" w:hAnsi="Cambria Math" w:cs="Times New Roman"/>
                  <w:sz w:val="20"/>
                  <w:szCs w:val="20"/>
                </w:rPr>
                <m:t>±</m:t>
              </m:r>
            </m:oMath>
            <w:r w:rsidRPr="00BF2F4E">
              <w:rPr>
                <w:rFonts w:ascii="Times New Roman" w:eastAsia="Times New Roman" w:hAnsi="Times New Roman" w:cs="Times New Roman"/>
                <w:sz w:val="20"/>
                <w:szCs w:val="20"/>
              </w:rPr>
              <w:t>92.1</w:t>
            </w:r>
          </w:p>
        </w:tc>
        <w:tc>
          <w:tcPr>
            <w:tcW w:w="480" w:type="pct"/>
          </w:tcPr>
          <w:p w:rsidR="0016151C" w:rsidRPr="00BF2F4E" w:rsidRDefault="0016151C">
            <w:pPr>
              <w:spacing w:after="0" w:line="240" w:lineRule="auto"/>
              <w:jc w:val="center"/>
              <w:rPr>
                <w:rFonts w:ascii="Times New Roman" w:eastAsia="Times New Roman" w:hAnsi="Times New Roman" w:cs="Times New Roman"/>
                <w:sz w:val="20"/>
                <w:szCs w:val="20"/>
              </w:rPr>
            </w:pPr>
          </w:p>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21.73 </w:t>
            </w:r>
            <m:oMath>
              <m:r>
                <w:rPr>
                  <w:rFonts w:ascii="Cambria Math" w:eastAsia="Times New Roman" w:hAnsi="Cambria Math" w:cs="Times New Roman"/>
                  <w:sz w:val="20"/>
                  <w:szCs w:val="20"/>
                </w:rPr>
                <m:t>±</m:t>
              </m:r>
            </m:oMath>
            <w:r w:rsidRPr="00BF2F4E">
              <w:rPr>
                <w:rFonts w:ascii="Times New Roman" w:eastAsia="Times New Roman" w:hAnsi="Times New Roman" w:cs="Times New Roman"/>
                <w:sz w:val="20"/>
                <w:szCs w:val="20"/>
              </w:rPr>
              <w:t>3.44</w:t>
            </w:r>
          </w:p>
        </w:tc>
      </w:tr>
      <w:tr w:rsidR="00BF2F4E" w:rsidRPr="00BF2F4E" w:rsidTr="00BF2F4E">
        <w:trPr>
          <w:trHeight w:val="232"/>
        </w:trPr>
        <w:tc>
          <w:tcPr>
            <w:tcW w:w="543" w:type="pct"/>
            <w:vAlign w:val="center"/>
          </w:tcPr>
          <w:p w:rsidR="0016151C" w:rsidRPr="00BF2F4E" w:rsidRDefault="0016151C">
            <w:pPr>
              <w:spacing w:after="0" w:line="240" w:lineRule="auto"/>
              <w:rPr>
                <w:rFonts w:ascii="Times New Roman" w:eastAsia="Times New Roman" w:hAnsi="Times New Roman" w:cs="Times New Roman"/>
                <w:sz w:val="20"/>
                <w:szCs w:val="20"/>
              </w:rPr>
            </w:pPr>
          </w:p>
        </w:tc>
        <w:tc>
          <w:tcPr>
            <w:tcW w:w="586" w:type="pct"/>
            <w:noWrap/>
            <w:vAlign w:val="center"/>
          </w:tcPr>
          <w:p w:rsidR="0016151C" w:rsidRPr="00BF2F4E" w:rsidRDefault="0016151C">
            <w:pPr>
              <w:spacing w:after="0" w:line="240" w:lineRule="auto"/>
              <w:jc w:val="center"/>
              <w:rPr>
                <w:rFonts w:ascii="Times New Roman" w:eastAsia="Times New Roman" w:hAnsi="Times New Roman" w:cs="Times New Roman"/>
                <w:sz w:val="20"/>
                <w:szCs w:val="20"/>
              </w:rPr>
            </w:pPr>
          </w:p>
        </w:tc>
        <w:tc>
          <w:tcPr>
            <w:tcW w:w="497"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Female</w:t>
            </w:r>
          </w:p>
        </w:tc>
        <w:tc>
          <w:tcPr>
            <w:tcW w:w="588"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176.8 </w:t>
            </w:r>
            <m:oMath>
              <m:r>
                <w:rPr>
                  <w:rFonts w:ascii="Cambria Math" w:eastAsia="Times New Roman" w:hAnsi="Cambria Math" w:cs="Times New Roman"/>
                  <w:sz w:val="20"/>
                  <w:szCs w:val="20"/>
                </w:rPr>
                <m:t>±</m:t>
              </m:r>
            </m:oMath>
            <w:r w:rsidR="00003309" w:rsidRPr="00BF2F4E">
              <w:rPr>
                <w:rFonts w:ascii="Times New Roman" w:eastAsia="Times New Roman" w:hAnsi="Times New Roman" w:cs="Times New Roman"/>
                <w:sz w:val="20"/>
                <w:szCs w:val="20"/>
              </w:rPr>
              <w:t>7.6</w:t>
            </w:r>
          </w:p>
        </w:tc>
        <w:tc>
          <w:tcPr>
            <w:tcW w:w="545" w:type="pct"/>
            <w:noWrap/>
            <w:vAlign w:val="center"/>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140.7 </w:t>
            </w:r>
            <m:oMath>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7.6</m:t>
              </m:r>
            </m:oMath>
          </w:p>
        </w:tc>
        <w:tc>
          <w:tcPr>
            <w:tcW w:w="639" w:type="pct"/>
            <w:noWrap/>
            <w:vAlign w:val="center"/>
          </w:tcPr>
          <w:p w:rsidR="0016151C" w:rsidRPr="00BF2F4E" w:rsidRDefault="00FF0DCF">
            <w:pPr>
              <w:spacing w:after="0" w:line="240" w:lineRule="auto"/>
              <w:jc w:val="center"/>
              <w:rPr>
                <w:rFonts w:ascii="Times New Roman" w:eastAsia="Times New Roman" w:hAnsi="Times New Roman" w:cs="Times New Roman"/>
                <w:iCs/>
                <w:sz w:val="20"/>
                <w:szCs w:val="20"/>
              </w:rPr>
            </w:pPr>
            <w:r w:rsidRPr="00BF2F4E">
              <w:rPr>
                <w:rFonts w:ascii="Times New Roman" w:eastAsia="Times New Roman" w:hAnsi="Times New Roman" w:cs="Times New Roman"/>
                <w:sz w:val="20"/>
                <w:szCs w:val="20"/>
              </w:rPr>
              <w:t xml:space="preserve">139.7 </w:t>
            </w:r>
            <m:oMath>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10.5</m:t>
              </m:r>
            </m:oMath>
          </w:p>
        </w:tc>
        <w:tc>
          <w:tcPr>
            <w:tcW w:w="568" w:type="pct"/>
          </w:tcPr>
          <w:p w:rsidR="0016151C" w:rsidRPr="00BF2F4E" w:rsidRDefault="00FF0DCF">
            <w:pPr>
              <w:spacing w:after="0" w:line="240" w:lineRule="auto"/>
              <w:jc w:val="center"/>
              <w:rPr>
                <w:rFonts w:ascii="Times New Roman" w:eastAsia="Times New Roman" w:hAnsi="Times New Roman" w:cs="Times New Roman"/>
                <w:sz w:val="20"/>
                <w:szCs w:val="20"/>
              </w:rPr>
            </w:pPr>
            <w:r w:rsidRPr="00BF2F4E">
              <w:rPr>
                <w:rFonts w:ascii="Times New Roman" w:eastAsia="Times New Roman" w:hAnsi="Times New Roman" w:cs="Times New Roman"/>
                <w:sz w:val="20"/>
                <w:szCs w:val="20"/>
              </w:rPr>
              <w:t xml:space="preserve">1313.8 </w:t>
            </w:r>
            <m:oMath>
              <m:r>
                <w:rPr>
                  <w:rFonts w:ascii="Cambria Math" w:eastAsia="Times New Roman" w:hAnsi="Cambria Math" w:cs="Times New Roman"/>
                  <w:sz w:val="20"/>
                  <w:szCs w:val="20"/>
                </w:rPr>
                <m:t>±</m:t>
              </m:r>
            </m:oMath>
            <w:r w:rsidRPr="00BF2F4E">
              <w:rPr>
                <w:rFonts w:ascii="Times New Roman" w:eastAsia="Times New Roman" w:hAnsi="Times New Roman" w:cs="Times New Roman"/>
                <w:sz w:val="20"/>
                <w:szCs w:val="20"/>
              </w:rPr>
              <w:t>128.8</w:t>
            </w:r>
          </w:p>
        </w:tc>
        <w:tc>
          <w:tcPr>
            <w:tcW w:w="553" w:type="pct"/>
            <w:noWrap/>
            <w:vAlign w:val="center"/>
          </w:tcPr>
          <w:p w:rsidR="0016151C" w:rsidRPr="00BF2F4E" w:rsidRDefault="00FF0DCF">
            <w:pPr>
              <w:spacing w:after="0" w:line="240" w:lineRule="auto"/>
              <w:jc w:val="center"/>
              <w:rPr>
                <w:rFonts w:ascii="Times New Roman" w:eastAsia="Times New Roman" w:hAnsi="Times New Roman" w:cs="Times New Roman"/>
                <w:iCs/>
                <w:sz w:val="20"/>
                <w:szCs w:val="20"/>
              </w:rPr>
            </w:pPr>
            <w:r w:rsidRPr="00BF2F4E">
              <w:rPr>
                <w:rFonts w:ascii="Times New Roman" w:eastAsia="Times New Roman" w:hAnsi="Times New Roman" w:cs="Times New Roman"/>
                <w:sz w:val="20"/>
                <w:szCs w:val="20"/>
              </w:rPr>
              <w:t>1359.8</w:t>
            </w:r>
            <m:oMath>
              <m:r>
                <w:rPr>
                  <w:rFonts w:ascii="Cambria Math" w:eastAsia="Times New Roman" w:hAnsi="Cambria Math" w:cs="Times New Roman"/>
                  <w:sz w:val="20"/>
                  <w:szCs w:val="20"/>
                </w:rPr>
                <m:t>±</m:t>
              </m:r>
              <m:r>
                <m:rPr>
                  <m:sty m:val="p"/>
                </m:rPr>
                <w:rPr>
                  <w:rFonts w:ascii="Cambria Math" w:eastAsia="Times New Roman" w:hAnsi="Cambria Math" w:cs="Times New Roman"/>
                  <w:sz w:val="20"/>
                  <w:szCs w:val="20"/>
                </w:rPr>
                <m:t>133.3</m:t>
              </m:r>
            </m:oMath>
          </w:p>
        </w:tc>
        <w:tc>
          <w:tcPr>
            <w:tcW w:w="480" w:type="pct"/>
          </w:tcPr>
          <w:p w:rsidR="0016151C" w:rsidRPr="00BF2F4E" w:rsidRDefault="00FF0DCF">
            <w:pPr>
              <w:spacing w:after="0" w:line="240" w:lineRule="auto"/>
              <w:jc w:val="center"/>
              <w:rPr>
                <w:rFonts w:ascii="Times New Roman" w:eastAsia="Times New Roman" w:hAnsi="Times New Roman" w:cs="Times New Roman"/>
                <w:iCs/>
                <w:sz w:val="20"/>
                <w:szCs w:val="20"/>
              </w:rPr>
            </w:pPr>
            <w:r w:rsidRPr="00BF2F4E">
              <w:rPr>
                <w:rFonts w:ascii="Times New Roman" w:eastAsia="Times New Roman" w:hAnsi="Times New Roman" w:cs="Times New Roman"/>
                <w:sz w:val="20"/>
                <w:szCs w:val="20"/>
              </w:rPr>
              <w:t xml:space="preserve">21.75  </w:t>
            </w:r>
            <m:oMath>
              <m:r>
                <w:rPr>
                  <w:rFonts w:ascii="Cambria Math" w:eastAsia="Times New Roman" w:hAnsi="Cambria Math" w:cs="Times New Roman"/>
                  <w:sz w:val="20"/>
                  <w:szCs w:val="20"/>
                </w:rPr>
                <m:t>±3.93</m:t>
              </m:r>
            </m:oMath>
          </w:p>
        </w:tc>
      </w:tr>
    </w:tbl>
    <w:p w:rsidR="0016151C" w:rsidRDefault="0016151C">
      <w:pPr>
        <w:spacing w:line="480" w:lineRule="auto"/>
        <w:jc w:val="both"/>
        <w:rPr>
          <w:rFonts w:ascii="Times New Roman" w:hAnsi="Times New Roman" w:cs="Times New Roman"/>
          <w:b/>
          <w:bCs/>
          <w:sz w:val="24"/>
          <w:szCs w:val="24"/>
        </w:rPr>
      </w:pPr>
    </w:p>
    <w:p w:rsidR="00BF2F4E" w:rsidRPr="00BF2F4E" w:rsidRDefault="00BF2F4E" w:rsidP="00BF2F4E">
      <w:pPr>
        <w:spacing w:line="480" w:lineRule="auto"/>
        <w:jc w:val="both"/>
        <w:rPr>
          <w:rFonts w:ascii="Times New Roman" w:hAnsi="Times New Roman" w:cs="Times New Roman"/>
          <w:bCs/>
          <w:sz w:val="24"/>
          <w:szCs w:val="24"/>
        </w:rPr>
      </w:pPr>
      <w:r w:rsidRPr="00BF2F4E">
        <w:rPr>
          <w:rFonts w:ascii="Times New Roman" w:hAnsi="Times New Roman" w:cs="Times New Roman"/>
          <w:bCs/>
          <w:sz w:val="24"/>
          <w:szCs w:val="24"/>
        </w:rPr>
        <w:t>The descriptive statistics for age, height, weight, head length, head width, head height, head circumference, body mass index, cephalic index, cranial capacity, brain weight, and brain index for both male and female Igbo students are presented in Table 1. Male participants showed significantly higher values than females in height, weight, head length, head width, head height, cranial capacity, and brain weight (P &lt; 0.05), while no significant sex differences were observed in head circumference, body mass index, or cephalic index (P &gt; 0.05).</w:t>
      </w:r>
    </w:p>
    <w:p w:rsidR="00BF2F4E" w:rsidRPr="00BF2F4E" w:rsidRDefault="00BF2F4E" w:rsidP="00BF2F4E">
      <w:pPr>
        <w:spacing w:line="480" w:lineRule="auto"/>
        <w:jc w:val="both"/>
        <w:rPr>
          <w:rFonts w:ascii="Times New Roman" w:hAnsi="Times New Roman" w:cs="Times New Roman"/>
          <w:bCs/>
          <w:sz w:val="24"/>
          <w:szCs w:val="24"/>
        </w:rPr>
      </w:pPr>
      <w:r w:rsidRPr="00BF2F4E">
        <w:rPr>
          <w:rFonts w:ascii="Times New Roman" w:hAnsi="Times New Roman" w:cs="Times New Roman"/>
          <w:bCs/>
          <w:sz w:val="24"/>
          <w:szCs w:val="24"/>
        </w:rPr>
        <w:t xml:space="preserve">Correlation analyses among male Igbo students revealed statistically significant positive relationships between cranial capacity and head width (Figure 4), cranial capacity and head height (Figure 5), body mass index and body weight (Figure 6), brain weight and brain index (Figure 7), and cranial capacity and brain weight, with the latter showing a perfect correlation </w:t>
      </w:r>
      <w:r w:rsidRPr="00BF2F4E">
        <w:rPr>
          <w:rFonts w:ascii="Times New Roman" w:hAnsi="Times New Roman" w:cs="Times New Roman"/>
          <w:bCs/>
          <w:sz w:val="24"/>
          <w:szCs w:val="24"/>
        </w:rPr>
        <w:lastRenderedPageBreak/>
        <w:t>(Figure 8) (P &lt; 0.05). Among female Igbo students, significant positive correlations were observed between cranial capacity and head height (Figure 9), cranial capacity and head width, which showed a strong positive relationship (Figure 10), body mass index and body weight, also showing a strong positive correlation (Figure 11), and cranial capacity and brain weight, which demonstrated a perfect correlation (Figure 12) (P &lt; 0.05).</w:t>
      </w:r>
    </w:p>
    <w:p w:rsidR="00BF2F4E" w:rsidRPr="00BF2F4E" w:rsidRDefault="00BF2F4E" w:rsidP="00BF2F4E">
      <w:pPr>
        <w:spacing w:line="480" w:lineRule="auto"/>
        <w:jc w:val="both"/>
        <w:rPr>
          <w:rFonts w:ascii="Times New Roman" w:hAnsi="Times New Roman" w:cs="Times New Roman"/>
          <w:bCs/>
          <w:sz w:val="24"/>
          <w:szCs w:val="24"/>
        </w:rPr>
      </w:pPr>
      <w:r w:rsidRPr="00BF2F4E">
        <w:rPr>
          <w:rFonts w:ascii="Times New Roman" w:hAnsi="Times New Roman" w:cs="Times New Roman"/>
          <w:bCs/>
          <w:sz w:val="24"/>
          <w:szCs w:val="24"/>
        </w:rPr>
        <w:t>The linear regression equations for predicting selected measured parameters for both male and female Igbo students are presented in Table 2. In addition, Table 3 compares the measured and calculated parameters obtained in the present study with those reported by previous authors from other countries. This comparison revealed observable variations in the results, indicating the presence of ethnic differences in cranial, brain, and body mass index parameters across populations.</w:t>
      </w:r>
    </w:p>
    <w:p w:rsidR="0016151C" w:rsidRDefault="00FF0DCF" w:rsidP="007B08B6">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rsidR="002E2953" w:rsidRPr="002E2953" w:rsidRDefault="002E2953" w:rsidP="002E2953">
      <w:pPr>
        <w:spacing w:line="480" w:lineRule="auto"/>
        <w:jc w:val="both"/>
        <w:rPr>
          <w:rFonts w:ascii="Times New Roman" w:hAnsi="Times New Roman" w:cs="Times New Roman"/>
          <w:sz w:val="24"/>
          <w:szCs w:val="24"/>
        </w:rPr>
      </w:pPr>
      <w:r w:rsidRPr="002E2953">
        <w:rPr>
          <w:rFonts w:ascii="Times New Roman" w:hAnsi="Times New Roman" w:cs="Times New Roman"/>
          <w:sz w:val="24"/>
          <w:szCs w:val="24"/>
        </w:rPr>
        <w:t xml:space="preserve">Anthropometric characteristic features for different races are best defined in the skull (Krishan, 2007). As a result, cranial dimensions constitute one of the most important characters for determining the racial differences (Hwang et al.1995; Manjunath, 2002; Krishan, 2007). A variety of non-metric and metric parameters have been utilized in the assessment of ethnic and gender differences in cranio-facial morphology. The non-metric parameters are subjective as no quantitative techniques are devised. On the other hand, features that can be expressed as actual measurements, like cranial dimensions, provide a more objective racial and gender diversity assessment of the crania (Krishan, 2007). Diverse craniometric approaches have been utilized to estimate the cranial dimensions either on dry skulls or living subjects (Manjunath, 2002). Cephalometry is reliable, relatively easy, and quick to apply. It is taken to be the most versatile </w:t>
      </w:r>
      <w:r w:rsidRPr="002E2953">
        <w:rPr>
          <w:rFonts w:ascii="Times New Roman" w:hAnsi="Times New Roman" w:cs="Times New Roman"/>
          <w:sz w:val="24"/>
          <w:szCs w:val="24"/>
        </w:rPr>
        <w:lastRenderedPageBreak/>
        <w:t xml:space="preserve">technique in the investigations of the craniofacial skeleton (McIntyre and Mossey, 2003; Vojdani et al., 2009). The head circumference of the Japanese people has been studied (Konishi&amp; Kimura, 1995). It was observed that the mean values for males were 566.1mm and 530.6mm for females. In the present study, the head circumference of the Igbo male students was 567.1mm and 563mm for Igbo females. The result of the Igbo females' head circumference was higher than that of the Japanese females. Head length, auricular height, head width, and cranial capacity have been examined in Japanese, Ukwuani, and Sri Lankan populations (Eboh et al., 2016; Konishi&amp; Kimura, 1995; Ilayperuma et al., 2010). In these studies, males consistently exhibited higher values than females across all measured parameters, which aligns with the findings of the present study. Igbo male students demonstrated greater head length, head width, auricular height, cranial capacity, and weight compared to their female counterparts. Comparative analysis revealed ethnic variation in these parameters. The mean head length for male Igbo students was lower than that reported for male Ukwuani and Japanese populations (Eboh et al., 2016; Konishi&amp; Kimura, 1995). Conversely, the head length and auricular height of Igbo females in the present study exceeded those of Sri Lankan and Japanese females (Ilayperuma et al., 2010; Konishi&amp; Kimura, 1995). Cranial capacity for both male and female Igbo students was lower than that of Ukwuani males and females. Ilayperuma (2010) reported a positive correlation between all cranial dimensions and stature. Similarly, the present study identified a positive correlation between cranial capacity and brain weight. A linear regression model was developed to estimate cranial capacity from head width, head length, and brain weight, which may have practical applications in clinical and anthropological research. Additionally, Okoseimiema et al. (2016) found a positive correlation between body </w:t>
      </w:r>
      <w:r w:rsidRPr="002E2953">
        <w:rPr>
          <w:rFonts w:ascii="Times New Roman" w:hAnsi="Times New Roman" w:cs="Times New Roman"/>
          <w:sz w:val="24"/>
          <w:szCs w:val="24"/>
        </w:rPr>
        <w:lastRenderedPageBreak/>
        <w:t>mass index (BMI) and body weight in the Annang ethnic group in Akwa-Ibom. The present study also observed a positive correlation between BMI and body weight among Igbo students.</w:t>
      </w:r>
    </w:p>
    <w:p w:rsidR="0016151C" w:rsidRDefault="00FF0DCF" w:rsidP="002E2953">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CONCLUSION</w:t>
      </w:r>
    </w:p>
    <w:p w:rsidR="0016151C" w:rsidRDefault="00FF0DCF" w:rsidP="002E29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of craniofacial anthropometry is very relevant for medico-legal reasons. This study has provided reference data for the values for the </w:t>
      </w:r>
      <w:r>
        <w:rPr>
          <w:rFonts w:ascii="Times New Roman" w:eastAsia="Times New Roman" w:hAnsi="Times New Roman" w:cs="Times New Roman"/>
          <w:color w:val="000000"/>
          <w:sz w:val="24"/>
          <w:szCs w:val="24"/>
        </w:rPr>
        <w:t>Height, Weight, Head length, Head width, Head height, Head circumference, BMI, Cephalic index, cranial capacity, Brain weight and Head circumference, BMI and Cephalic index for Igbo students in University of Port Harcourt.</w:t>
      </w:r>
      <w:r>
        <w:rPr>
          <w:rFonts w:ascii="Times New Roman" w:eastAsia="Times New Roman" w:hAnsi="Times New Roman" w:cs="Times New Roman"/>
          <w:sz w:val="24"/>
          <w:szCs w:val="24"/>
        </w:rPr>
        <w:t xml:space="preserve"> The data will be useful to the Anatomist, anthropologist and the forensic scientist. </w:t>
      </w:r>
    </w:p>
    <w:p w:rsidR="00E732B4" w:rsidRPr="00E732B4" w:rsidRDefault="00E732B4" w:rsidP="00E732B4">
      <w:pPr>
        <w:spacing w:line="480" w:lineRule="auto"/>
        <w:jc w:val="both"/>
        <w:rPr>
          <w:rFonts w:ascii="Times New Roman" w:eastAsia="Times New Roman" w:hAnsi="Times New Roman" w:cs="Times New Roman"/>
          <w:b/>
          <w:sz w:val="24"/>
          <w:szCs w:val="24"/>
        </w:rPr>
      </w:pPr>
      <w:r w:rsidRPr="00E732B4">
        <w:rPr>
          <w:rFonts w:ascii="Times New Roman" w:eastAsia="Times New Roman" w:hAnsi="Times New Roman" w:cs="Times New Roman"/>
          <w:b/>
          <w:sz w:val="24"/>
          <w:szCs w:val="24"/>
        </w:rPr>
        <w:t>Disclaimer (Artificial intelligence)</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 xml:space="preserve">Option 1: </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 xml:space="preserve">Option 2: </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Details of the AI usage are given below:</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1.</w:t>
      </w:r>
    </w:p>
    <w:p w:rsidR="00E732B4" w:rsidRP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t>2.</w:t>
      </w:r>
    </w:p>
    <w:p w:rsidR="00E732B4" w:rsidRDefault="00E732B4" w:rsidP="00E732B4">
      <w:pPr>
        <w:spacing w:line="480" w:lineRule="auto"/>
        <w:jc w:val="both"/>
        <w:rPr>
          <w:rFonts w:ascii="Times New Roman" w:eastAsia="Times New Roman" w:hAnsi="Times New Roman" w:cs="Times New Roman"/>
          <w:sz w:val="24"/>
          <w:szCs w:val="24"/>
        </w:rPr>
      </w:pPr>
      <w:r w:rsidRPr="00E732B4">
        <w:rPr>
          <w:rFonts w:ascii="Times New Roman" w:eastAsia="Times New Roman" w:hAnsi="Times New Roman" w:cs="Times New Roman"/>
          <w:sz w:val="24"/>
          <w:szCs w:val="24"/>
        </w:rPr>
        <w:lastRenderedPageBreak/>
        <w:t>3.</w:t>
      </w:r>
    </w:p>
    <w:p w:rsidR="00BB277B" w:rsidRDefault="00BB277B" w:rsidP="00147EE0">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6C4F94" w:rsidRPr="005A5157" w:rsidRDefault="006C4F94" w:rsidP="005A5157">
      <w:pPr>
        <w:pStyle w:val="ListParagraph"/>
        <w:numPr>
          <w:ilvl w:val="0"/>
          <w:numId w:val="20"/>
        </w:numPr>
        <w:spacing w:line="480" w:lineRule="auto"/>
        <w:jc w:val="both"/>
      </w:pPr>
      <w:r w:rsidRPr="005A5157">
        <w:t>Akinbami, B. (2014). Measurement of Cephalic Indices in Older Children and Adolescents of a Nigerian Population. BioMed research international. 2014. 527473. 10.1155/2014/527473.</w:t>
      </w:r>
    </w:p>
    <w:p w:rsidR="002E2953" w:rsidRPr="005A5157" w:rsidRDefault="002E2953" w:rsidP="005A5157">
      <w:pPr>
        <w:pStyle w:val="ListParagraph"/>
        <w:numPr>
          <w:ilvl w:val="0"/>
          <w:numId w:val="20"/>
        </w:numPr>
        <w:spacing w:line="480" w:lineRule="auto"/>
        <w:jc w:val="both"/>
      </w:pPr>
      <w:r w:rsidRPr="005A5157">
        <w:t>Alvear, J., &amp; Brooke, O. G. (1978). Fetal growth in different racial groups. Archives of disease in childhood, 53(1), 27-32.</w:t>
      </w:r>
    </w:p>
    <w:p w:rsidR="002E2953" w:rsidRPr="005A5157" w:rsidRDefault="002E2953" w:rsidP="005A5157">
      <w:pPr>
        <w:pStyle w:val="ListParagraph"/>
        <w:numPr>
          <w:ilvl w:val="0"/>
          <w:numId w:val="20"/>
        </w:numPr>
        <w:spacing w:line="480" w:lineRule="auto"/>
        <w:jc w:val="both"/>
      </w:pPr>
      <w:r w:rsidRPr="005A5157">
        <w:t>Azizi, F. (1993). The survey of infant’s weight and height in Tehran. Journal of Daru and Darman, 26, 5-12.</w:t>
      </w:r>
    </w:p>
    <w:p w:rsidR="002E2953" w:rsidRPr="005A5157" w:rsidRDefault="002E2953" w:rsidP="005A5157">
      <w:pPr>
        <w:pStyle w:val="ListParagraph"/>
        <w:numPr>
          <w:ilvl w:val="0"/>
          <w:numId w:val="20"/>
        </w:numPr>
        <w:spacing w:line="480" w:lineRule="auto"/>
        <w:jc w:val="both"/>
      </w:pPr>
      <w:r w:rsidRPr="005A5157">
        <w:t>Bayat, P. D., &amp;Ghanbari, A. (2010). Comparison of the cranial capacity and brain weight of Arak (central Iran) with other subgroups of Iranian population. Int. j. morphol, 28(1), 323-6.</w:t>
      </w:r>
    </w:p>
    <w:p w:rsidR="002E2953" w:rsidRPr="005A5157" w:rsidRDefault="002E2953" w:rsidP="005A5157">
      <w:pPr>
        <w:pStyle w:val="ListParagraph"/>
        <w:numPr>
          <w:ilvl w:val="0"/>
          <w:numId w:val="20"/>
        </w:numPr>
        <w:spacing w:line="480" w:lineRule="auto"/>
        <w:jc w:val="both"/>
      </w:pPr>
      <w:r w:rsidRPr="005A5157">
        <w:t>Chiba, M., &amp;Terazawa, K. (1998). Estimation of stature from somatometry of skull. Forensic science international, 97(2-3), 87-92.</w:t>
      </w:r>
    </w:p>
    <w:p w:rsidR="002E2953" w:rsidRPr="005A5157" w:rsidRDefault="002E2953" w:rsidP="005A5157">
      <w:pPr>
        <w:pStyle w:val="ListParagraph"/>
        <w:numPr>
          <w:ilvl w:val="0"/>
          <w:numId w:val="20"/>
        </w:numPr>
        <w:spacing w:line="480" w:lineRule="auto"/>
        <w:jc w:val="both"/>
      </w:pPr>
      <w:r w:rsidRPr="005A5157">
        <w:t>Coon, C. S., Garn, S. M., &amp;Birdsell, J. B. (1950). Races. A study of the problems of race formation in man. Charles C. Thomas, Springfield, IL, 65-71.</w:t>
      </w:r>
    </w:p>
    <w:p w:rsidR="002E2953" w:rsidRPr="005A5157" w:rsidRDefault="002E2953" w:rsidP="005A5157">
      <w:pPr>
        <w:pStyle w:val="ListParagraph"/>
        <w:numPr>
          <w:ilvl w:val="0"/>
          <w:numId w:val="20"/>
        </w:numPr>
        <w:spacing w:line="480" w:lineRule="auto"/>
        <w:jc w:val="both"/>
      </w:pPr>
      <w:r w:rsidRPr="005A5157">
        <w:t>Courchesne, E., Chisum, H.J., Townsend, J., Cowles, A., Covington, J., Egaas, B., Harwood, M., Hinds, S. and Press, G.A. (2000). Normal brain development and aging: quantitative analysis at in vivo MR imaging in healthy volunteers. Radiology, 216(3), pp.672-682.</w:t>
      </w:r>
    </w:p>
    <w:p w:rsidR="002E2953" w:rsidRPr="005A5157" w:rsidRDefault="002E2953" w:rsidP="005A5157">
      <w:pPr>
        <w:pStyle w:val="ListParagraph"/>
        <w:numPr>
          <w:ilvl w:val="0"/>
          <w:numId w:val="20"/>
        </w:numPr>
        <w:spacing w:line="480" w:lineRule="auto"/>
        <w:jc w:val="both"/>
      </w:pPr>
      <w:r w:rsidRPr="005A5157">
        <w:t xml:space="preserve">Crebert, I., Seckiner, D., Nickson, R., Berezowski, V., &amp; Mallett, X. (2025). AComparative Analysis of Computed Tomography, Photogrammetry, andStructured </w:t>
      </w:r>
      <w:r w:rsidRPr="005A5157">
        <w:lastRenderedPageBreak/>
        <w:t>Light Scanning for Biological Sex Estimation in ForensicAnthropology – A Review. Science &amp; Justice, 65:101263-9.</w:t>
      </w:r>
    </w:p>
    <w:p w:rsidR="002E2953" w:rsidRPr="005A5157" w:rsidRDefault="002E2953" w:rsidP="005A5157">
      <w:pPr>
        <w:pStyle w:val="ListParagraph"/>
        <w:numPr>
          <w:ilvl w:val="0"/>
          <w:numId w:val="20"/>
        </w:numPr>
        <w:spacing w:line="480" w:lineRule="auto"/>
        <w:jc w:val="both"/>
      </w:pPr>
      <w:r w:rsidRPr="005A5157">
        <w:t>Dekaban, A. S. (1977). Tables of cranial and orbital measurements, cranial volume, and derived indexes in males and females from 7 days to 20 years of age. Annals of Neurology: Official Journal of the American Neurological Association and the Child Neurology Society, 2(6), 485-491.</w:t>
      </w:r>
    </w:p>
    <w:p w:rsidR="002E2953" w:rsidRPr="005A5157" w:rsidRDefault="002E2953" w:rsidP="005A5157">
      <w:pPr>
        <w:pStyle w:val="ListParagraph"/>
        <w:numPr>
          <w:ilvl w:val="0"/>
          <w:numId w:val="20"/>
        </w:numPr>
        <w:spacing w:line="480" w:lineRule="auto"/>
        <w:jc w:val="both"/>
        <w:rPr>
          <w:bCs/>
        </w:rPr>
      </w:pPr>
      <w:r w:rsidRPr="005A5157">
        <w:rPr>
          <w:bCs/>
        </w:rPr>
        <w:t>Eboh, D. E. O., Umukoro, D., &amp;Okumagba, M. T. (2016). Head phenotypes based on cephalic index among Ukwuani people, in south-south Nigeria. East African Medical Journal, 93(3), 135-140.</w:t>
      </w:r>
    </w:p>
    <w:p w:rsidR="002E2953" w:rsidRPr="005A5157" w:rsidRDefault="002E2953" w:rsidP="005A5157">
      <w:pPr>
        <w:pStyle w:val="ListParagraph"/>
        <w:numPr>
          <w:ilvl w:val="0"/>
          <w:numId w:val="20"/>
        </w:numPr>
        <w:spacing w:line="480" w:lineRule="auto"/>
        <w:jc w:val="both"/>
      </w:pPr>
      <w:r w:rsidRPr="005A5157">
        <w:t>Eboh, D. E., Okoro, E. C., &amp;Iteire, K. A. (2016). A cross-sectional anthropometric study of cranial capacity among Ukwuani people of South Nigeria. The Malaysian journal of medical sciences: MJMS, 23(5), 72.</w:t>
      </w:r>
    </w:p>
    <w:p w:rsidR="002E2953" w:rsidRPr="005A5157" w:rsidRDefault="002E2953" w:rsidP="005A5157">
      <w:pPr>
        <w:pStyle w:val="ListParagraph"/>
        <w:numPr>
          <w:ilvl w:val="0"/>
          <w:numId w:val="20"/>
        </w:numPr>
        <w:spacing w:line="480" w:lineRule="auto"/>
        <w:jc w:val="both"/>
      </w:pPr>
      <w:r w:rsidRPr="005A5157">
        <w:t>Farkas, L. G., Katic, M. J., &amp; Forrest, C. R. (2005). International anthropometric study of facial morphology in various ethnic groups/races. Journal of Craniofacial Surgery, 16(4), 615-646.</w:t>
      </w:r>
    </w:p>
    <w:p w:rsidR="002E2953" w:rsidRPr="005A5157" w:rsidRDefault="002E2953" w:rsidP="005A5157">
      <w:pPr>
        <w:pStyle w:val="ListParagraph"/>
        <w:numPr>
          <w:ilvl w:val="0"/>
          <w:numId w:val="20"/>
        </w:numPr>
        <w:spacing w:line="480" w:lineRule="auto"/>
        <w:jc w:val="both"/>
      </w:pPr>
      <w:r w:rsidRPr="005A5157">
        <w:t>Frontera, J. G. (1958). Evaluation of the immediate effects of some fixatives upon the measurements of the brains of macaques. Journal of Comparative Neurology, 109(3), 417-438.</w:t>
      </w:r>
    </w:p>
    <w:p w:rsidR="002E2953" w:rsidRPr="005A5157" w:rsidRDefault="002E2953" w:rsidP="005A5157">
      <w:pPr>
        <w:pStyle w:val="ListParagraph"/>
        <w:numPr>
          <w:ilvl w:val="0"/>
          <w:numId w:val="20"/>
        </w:numPr>
        <w:spacing w:line="480" w:lineRule="auto"/>
        <w:jc w:val="both"/>
      </w:pPr>
      <w:r w:rsidRPr="005A5157">
        <w:t>Golalipour, M. J., Haidari, K., Jahanshahi, M., &amp; Farahani, R. M. (2003). The shapes of head and face in normal male newborns in South-East of Caspian sea (Iran-Gorgan). J Anat Soc India, 52(1), 28-31.</w:t>
      </w:r>
    </w:p>
    <w:p w:rsidR="002E2953" w:rsidRPr="005A5157" w:rsidRDefault="002E2953" w:rsidP="005A5157">
      <w:pPr>
        <w:pStyle w:val="ListParagraph"/>
        <w:numPr>
          <w:ilvl w:val="0"/>
          <w:numId w:val="20"/>
        </w:numPr>
        <w:spacing w:line="480" w:lineRule="auto"/>
        <w:jc w:val="both"/>
      </w:pPr>
      <w:r w:rsidRPr="005A5157">
        <w:lastRenderedPageBreak/>
        <w:t>Golalipour, M. J., Jahanshaei, M., &amp; Haidari, K. (2005). Estimation of cranial capacity in 17-20 years old in South East of Caspian Sea Border (North of Iran). Int. J. Morphol, 23(4), 301-4.</w:t>
      </w:r>
    </w:p>
    <w:p w:rsidR="002E2953" w:rsidRPr="005A5157" w:rsidRDefault="002E2953" w:rsidP="005A5157">
      <w:pPr>
        <w:pStyle w:val="ListParagraph"/>
        <w:numPr>
          <w:ilvl w:val="0"/>
          <w:numId w:val="20"/>
        </w:numPr>
        <w:spacing w:line="480" w:lineRule="auto"/>
        <w:jc w:val="both"/>
      </w:pPr>
      <w:r w:rsidRPr="005A5157">
        <w:t>Hwang, Y.I., Lee, K.H., Choi, B.Y., Lee, K.S., Lee, H.Y., Sir, W.S., Kim, H.J., Koh, K.S., Han, S.H., Chung, M.S. and Kim, H. (1995). Study on the Korean adult cranial capacity. Journal of Korean Medical Science, 10(4), pp.239-242.</w:t>
      </w:r>
    </w:p>
    <w:p w:rsidR="002E2953" w:rsidRPr="005A5157" w:rsidRDefault="002E2953" w:rsidP="005A5157">
      <w:pPr>
        <w:pStyle w:val="ListParagraph"/>
        <w:numPr>
          <w:ilvl w:val="0"/>
          <w:numId w:val="20"/>
        </w:numPr>
        <w:spacing w:line="480" w:lineRule="auto"/>
        <w:jc w:val="both"/>
      </w:pPr>
      <w:r w:rsidRPr="005A5157">
        <w:t>Ilayperuma, I. (2010). On the prediction of personal stature from cranial dimensions. Int J Morphol, 28(4), 1135-40.</w:t>
      </w:r>
    </w:p>
    <w:p w:rsidR="002E2953" w:rsidRPr="005A5157" w:rsidRDefault="002E2953" w:rsidP="005A5157">
      <w:pPr>
        <w:pStyle w:val="ListParagraph"/>
        <w:numPr>
          <w:ilvl w:val="0"/>
          <w:numId w:val="20"/>
        </w:numPr>
        <w:spacing w:line="480" w:lineRule="auto"/>
        <w:jc w:val="both"/>
      </w:pPr>
      <w:r w:rsidRPr="005A5157">
        <w:t>Intronajr, F., DI VELLA, G., &amp;Petrachi, S. (1993). [Determination of height in life using multiple regression of skull parameters]. FT Determinazionedell'altezza in vita medianteregressionemultipla di parametricranici. BOLLETTINO DELLA SOCIETA'ITALIANA DI BIOLOGIA SPERIMENTALE, 69(3), 153-160.</w:t>
      </w:r>
    </w:p>
    <w:p w:rsidR="002E2953" w:rsidRPr="005A5157" w:rsidRDefault="002E2953" w:rsidP="005A5157">
      <w:pPr>
        <w:pStyle w:val="ListParagraph"/>
        <w:numPr>
          <w:ilvl w:val="0"/>
          <w:numId w:val="20"/>
        </w:numPr>
        <w:spacing w:line="480" w:lineRule="auto"/>
        <w:jc w:val="both"/>
      </w:pPr>
      <w:r w:rsidRPr="005A5157">
        <w:t>Kalkan, E. D., Baransel, A., Akşamoğlu, M., Akbaba, M., &amp;Kalkan, H. (2025). Sex Determination Using Craniometric Parameters: A Computed Tomography-Based Assessment. AdliTıpDergisi, 39(2), 125-135.</w:t>
      </w:r>
    </w:p>
    <w:p w:rsidR="002E2953" w:rsidRPr="005A5157" w:rsidRDefault="002E2953" w:rsidP="005A5157">
      <w:pPr>
        <w:pStyle w:val="ListParagraph"/>
        <w:numPr>
          <w:ilvl w:val="0"/>
          <w:numId w:val="20"/>
        </w:numPr>
        <w:spacing w:line="480" w:lineRule="auto"/>
        <w:jc w:val="both"/>
      </w:pPr>
      <w:r w:rsidRPr="005A5157">
        <w:t>Konishi, M., &amp; Kimura, K. (1995). Estimation of brain volume from physical measurements. Anthropological Science, 103(3), 279-290.</w:t>
      </w:r>
    </w:p>
    <w:p w:rsidR="002E2953" w:rsidRPr="005A5157" w:rsidRDefault="002E2953" w:rsidP="005A5157">
      <w:pPr>
        <w:pStyle w:val="ListParagraph"/>
        <w:numPr>
          <w:ilvl w:val="0"/>
          <w:numId w:val="20"/>
        </w:numPr>
        <w:spacing w:line="480" w:lineRule="auto"/>
        <w:jc w:val="both"/>
      </w:pPr>
      <w:r w:rsidRPr="005A5157">
        <w:t>Konishi, M., &amp; Kimura, K. (1995). Estimation of brain volume from physical measurements. Anthropological Science, 103(3), 279-290.</w:t>
      </w:r>
    </w:p>
    <w:p w:rsidR="002E2953" w:rsidRPr="005A5157" w:rsidRDefault="002E2953" w:rsidP="005A5157">
      <w:pPr>
        <w:pStyle w:val="ListParagraph"/>
        <w:numPr>
          <w:ilvl w:val="0"/>
          <w:numId w:val="20"/>
        </w:numPr>
        <w:spacing w:line="480" w:lineRule="auto"/>
        <w:jc w:val="both"/>
      </w:pPr>
      <w:r w:rsidRPr="005A5157">
        <w:t>Krishan, K. (2007). Anthropometry in forensic medicine and forensic science-'Forensic Anthropometry'. The Internet journal of forensic science, 2(1), 95-97.</w:t>
      </w:r>
    </w:p>
    <w:p w:rsidR="002E2953" w:rsidRPr="005A5157" w:rsidRDefault="002E2953" w:rsidP="005A5157">
      <w:pPr>
        <w:pStyle w:val="ListParagraph"/>
        <w:numPr>
          <w:ilvl w:val="0"/>
          <w:numId w:val="20"/>
        </w:numPr>
        <w:spacing w:line="480" w:lineRule="auto"/>
        <w:jc w:val="both"/>
      </w:pPr>
      <w:r w:rsidRPr="005A5157">
        <w:lastRenderedPageBreak/>
        <w:t>Kumar, V., &amp; Reddy, B. M. (2003). Status of Austro-Asiatic groups in the peopling of India: An exploratory study based on the available prehistoric, linguistic and biological evidences. Journal of biosciences, 28(4), 507-522.</w:t>
      </w:r>
    </w:p>
    <w:p w:rsidR="002E2953" w:rsidRPr="005A5157" w:rsidRDefault="002E2953" w:rsidP="005A5157">
      <w:pPr>
        <w:pStyle w:val="ListParagraph"/>
        <w:numPr>
          <w:ilvl w:val="0"/>
          <w:numId w:val="20"/>
        </w:numPr>
        <w:spacing w:line="480" w:lineRule="auto"/>
        <w:jc w:val="both"/>
      </w:pPr>
      <w:r w:rsidRPr="005A5157">
        <w:t>Lee, A., &amp; Pearson, K. (1901). V. Data for the problem of evolution in man.—VI. A first study of the correlation of the human skull. Philosophical Transactions of the Royal Society of London. Series A, Containing Papers of a Mathematical or Physical Character, 196(274-286), 225-264.</w:t>
      </w:r>
    </w:p>
    <w:p w:rsidR="002E2953" w:rsidRPr="005A5157" w:rsidRDefault="002E2953" w:rsidP="005A5157">
      <w:pPr>
        <w:pStyle w:val="ListParagraph"/>
        <w:numPr>
          <w:ilvl w:val="0"/>
          <w:numId w:val="20"/>
        </w:numPr>
        <w:spacing w:line="480" w:lineRule="auto"/>
        <w:jc w:val="both"/>
      </w:pPr>
      <w:r w:rsidRPr="005A5157">
        <w:t>Mahajan, A., Khurana, B. S., &amp; Batra, A. P. S. (2009). THE STUDY OF CEPHALIC INDEX IN PUNJABI STUDENTS. Journal of Punjab Academy of Forensic Medicine &amp; Toxicology, 9(2).</w:t>
      </w:r>
    </w:p>
    <w:p w:rsidR="002E2953" w:rsidRPr="005A5157" w:rsidRDefault="002E2953" w:rsidP="005A5157">
      <w:pPr>
        <w:pStyle w:val="ListParagraph"/>
        <w:numPr>
          <w:ilvl w:val="0"/>
          <w:numId w:val="20"/>
        </w:numPr>
        <w:spacing w:line="480" w:lineRule="auto"/>
        <w:jc w:val="both"/>
      </w:pPr>
      <w:r w:rsidRPr="005A5157">
        <w:t>Manjunath, K. Y. (2002). Estimation of cranial volume in dissecting room cadavers. J Anat Soc India, 51(2), 168-172.</w:t>
      </w:r>
    </w:p>
    <w:p w:rsidR="002E2953" w:rsidRPr="005A5157" w:rsidRDefault="002E2953" w:rsidP="005A5157">
      <w:pPr>
        <w:pStyle w:val="ListParagraph"/>
        <w:numPr>
          <w:ilvl w:val="0"/>
          <w:numId w:val="20"/>
        </w:numPr>
        <w:spacing w:line="480" w:lineRule="auto"/>
        <w:jc w:val="both"/>
      </w:pPr>
      <w:r w:rsidRPr="005A5157">
        <w:t>McIntyre, G. T., &amp;Mossey, P. A. (2003). Size and shape measurement in contemporary cephalometrics. The European Journal of Orthodontics, 25(3), 231-242.</w:t>
      </w:r>
    </w:p>
    <w:p w:rsidR="002E2953" w:rsidRPr="005A5157" w:rsidRDefault="002E2953" w:rsidP="005A5157">
      <w:pPr>
        <w:pStyle w:val="ListParagraph"/>
        <w:numPr>
          <w:ilvl w:val="0"/>
          <w:numId w:val="20"/>
        </w:numPr>
        <w:spacing w:line="480" w:lineRule="auto"/>
        <w:jc w:val="both"/>
      </w:pPr>
      <w:r w:rsidRPr="005A5157">
        <w:t xml:space="preserve">Mussabekova, S.A., Stoyan, A.O., Mkhitaryan, X.E., Zhautikova, S.B. (2024). Forensic evaluation of craniometric characteristics of the Kazakhstan population. Journal of Oral Biology and Craniofacial Research, 14:370-7. </w:t>
      </w:r>
    </w:p>
    <w:p w:rsidR="002E2953" w:rsidRPr="005A5157" w:rsidRDefault="002E2953" w:rsidP="005A5157">
      <w:pPr>
        <w:pStyle w:val="ListParagraph"/>
        <w:numPr>
          <w:ilvl w:val="0"/>
          <w:numId w:val="20"/>
        </w:numPr>
        <w:spacing w:line="480" w:lineRule="auto"/>
        <w:jc w:val="both"/>
      </w:pPr>
      <w:r w:rsidRPr="005A5157">
        <w:t>Okoseimiema, S. C., Ogoun, T. R., &amp;Ogbe, O. C. (2016). Determination of Body Mass index of AnnangEthnicgroup in Akwa-Ibom State of Nigeria. The journal of Anatomical Science, 7(2), 118-121.</w:t>
      </w:r>
    </w:p>
    <w:p w:rsidR="002E2953" w:rsidRPr="005A5157" w:rsidRDefault="002E2953" w:rsidP="005A5157">
      <w:pPr>
        <w:pStyle w:val="ListParagraph"/>
        <w:numPr>
          <w:ilvl w:val="0"/>
          <w:numId w:val="20"/>
        </w:numPr>
        <w:spacing w:line="480" w:lineRule="auto"/>
        <w:jc w:val="both"/>
      </w:pPr>
      <w:r w:rsidRPr="005A5157">
        <w:t>Patil, K. R., &amp;Mody, R. N. (2005). Determination of sex by discriminant function analysis and stature by regression analysis: a lateral cephalometric study. Forensic science international, 147(2-3), 175-180.</w:t>
      </w:r>
    </w:p>
    <w:p w:rsidR="002E2953" w:rsidRPr="005A5157" w:rsidRDefault="002E2953" w:rsidP="005A5157">
      <w:pPr>
        <w:pStyle w:val="ListParagraph"/>
        <w:numPr>
          <w:ilvl w:val="0"/>
          <w:numId w:val="20"/>
        </w:numPr>
        <w:spacing w:line="480" w:lineRule="auto"/>
        <w:jc w:val="both"/>
      </w:pPr>
      <w:r w:rsidRPr="005A5157">
        <w:lastRenderedPageBreak/>
        <w:t>Ryan, I., &amp;Bidmos, M. A. (2007). Skeletal height reconstruction from measurements of the skull in indigenous South Africans. Forensic science international, 167(1), 16-21.</w:t>
      </w:r>
    </w:p>
    <w:p w:rsidR="002E2953" w:rsidRPr="005A5157" w:rsidRDefault="002E2953" w:rsidP="005A5157">
      <w:pPr>
        <w:pStyle w:val="ListParagraph"/>
        <w:numPr>
          <w:ilvl w:val="0"/>
          <w:numId w:val="20"/>
        </w:numPr>
        <w:spacing w:before="240" w:line="480" w:lineRule="auto"/>
        <w:jc w:val="both"/>
      </w:pPr>
      <w:r w:rsidRPr="005A5157">
        <w:t>Standring, S., Ellis, H., Healy, J., Johnson, D., Williams, A., Collins, P., &amp; Wigley, C. (2005). Gray's anatomy: the anatomical basis of clinical practice. American journal of neuroradiology, 26(10), 2703.</w:t>
      </w:r>
    </w:p>
    <w:p w:rsidR="002E2953" w:rsidRPr="005A5157" w:rsidRDefault="002E2953" w:rsidP="005A5157">
      <w:pPr>
        <w:pStyle w:val="ListParagraph"/>
        <w:numPr>
          <w:ilvl w:val="0"/>
          <w:numId w:val="20"/>
        </w:numPr>
        <w:spacing w:line="480" w:lineRule="auto"/>
        <w:jc w:val="both"/>
      </w:pPr>
      <w:r w:rsidRPr="005A5157">
        <w:t xml:space="preserve">Swift, L., Obertova, Z., Franklin, D. (2023). Demonstrating the empirical effect of population specificity of anthropological standards in a contemporary Australian population. International Journal of Legal Medicine, 138:537-45. </w:t>
      </w:r>
    </w:p>
    <w:p w:rsidR="002E2953" w:rsidRPr="005A5157" w:rsidRDefault="002E2953" w:rsidP="005A5157">
      <w:pPr>
        <w:pStyle w:val="ListParagraph"/>
        <w:numPr>
          <w:ilvl w:val="0"/>
          <w:numId w:val="20"/>
        </w:numPr>
        <w:spacing w:line="480" w:lineRule="auto"/>
        <w:jc w:val="both"/>
      </w:pPr>
      <w:r w:rsidRPr="005A5157">
        <w:t xml:space="preserve">Toneva, D., Nikolova, S., Tasheva-Terzieva, E., Zlatareva, D., &amp;Lazarov, N. (2022). A Geometric Morphometric Study on Sexual Dimorphism inViscerocranium. Biology, 11:1333-9. </w:t>
      </w:r>
    </w:p>
    <w:p w:rsidR="002E2953" w:rsidRPr="005A5157" w:rsidRDefault="002E2953" w:rsidP="005A5157">
      <w:pPr>
        <w:pStyle w:val="ListParagraph"/>
        <w:numPr>
          <w:ilvl w:val="0"/>
          <w:numId w:val="20"/>
        </w:numPr>
        <w:spacing w:before="240" w:line="480" w:lineRule="auto"/>
        <w:jc w:val="both"/>
      </w:pPr>
      <w:r w:rsidRPr="005A5157">
        <w:t>Verdun, M., &amp;Bourdiol, R. (1962). The disproportions of cranial volume. Anthropometric criteria. Mental and psychosocial correlations. Etiological research based on the study of 281 male subjects from 9 years to the adult age. Bulletin de l'Academienationale de medecine, 146, 392-407.</w:t>
      </w:r>
    </w:p>
    <w:p w:rsidR="002E2953" w:rsidRPr="005A5157" w:rsidRDefault="002E2953" w:rsidP="005A5157">
      <w:pPr>
        <w:pStyle w:val="ListParagraph"/>
        <w:numPr>
          <w:ilvl w:val="0"/>
          <w:numId w:val="20"/>
        </w:numPr>
        <w:spacing w:line="480" w:lineRule="auto"/>
        <w:jc w:val="both"/>
      </w:pPr>
      <w:r w:rsidRPr="005A5157">
        <w:t>Vojdani, Z., Bahmanpour, S., Momeni, S., Vasaghi, A., Yazdizadeh, A., Karamifar, A., Najafifar, A., Setoodehmaram, S. and Mokhtar, A., 2009. Cephalometry in 14-18 Years Old Girls and Boys of Shiraz-Iran High School. International Journal of Morphology, 27(1).</w:t>
      </w:r>
    </w:p>
    <w:p w:rsidR="002E2953" w:rsidRPr="005A5157" w:rsidRDefault="002E2953" w:rsidP="005A5157">
      <w:pPr>
        <w:pStyle w:val="ListParagraph"/>
        <w:numPr>
          <w:ilvl w:val="0"/>
          <w:numId w:val="20"/>
        </w:numPr>
        <w:spacing w:line="480" w:lineRule="auto"/>
        <w:jc w:val="both"/>
      </w:pPr>
      <w:r w:rsidRPr="005A5157">
        <w:t>Wang, X., Liu, G., Wu, Q., Zheng, Y., Song, F., &amp; Li, Y. (2024). Sex estimation techniques based on skulls in forensic anthropology: A scoping review. PloS one, 19(12), e0311762.</w:t>
      </w:r>
    </w:p>
    <w:sectPr w:rsidR="002E2953" w:rsidRPr="005A5157" w:rsidSect="00EF32D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5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D91" w:rsidRDefault="00FA5D91">
      <w:pPr>
        <w:spacing w:after="0" w:line="240" w:lineRule="auto"/>
      </w:pPr>
      <w:r>
        <w:separator/>
      </w:r>
    </w:p>
  </w:endnote>
  <w:endnote w:type="continuationSeparator" w:id="1">
    <w:p w:rsidR="00FA5D91" w:rsidRDefault="00FA5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charset w:val="00"/>
    <w:family w:val="swiss"/>
    <w:pitch w:val="default"/>
    <w:sig w:usb0="00000000" w:usb1="00000000" w:usb2="00000000" w:usb3="00000000" w:csb0="00000001" w:csb1="00000000"/>
  </w:font>
  <w:font w:name="Helvetica 65 Medium">
    <w:altName w:val="Helvetica 65 Medium"/>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4A12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EF32D0">
    <w:pPr>
      <w:pStyle w:val="Footer"/>
    </w:pPr>
    <w:r>
      <w:fldChar w:fldCharType="begin"/>
    </w:r>
    <w:r w:rsidR="004A129A">
      <w:instrText xml:space="preserve"> PAGE   \* MERGEFORMAT </w:instrText>
    </w:r>
    <w:r>
      <w:fldChar w:fldCharType="separate"/>
    </w:r>
    <w:r w:rsidR="00E732B4">
      <w:rPr>
        <w:noProof/>
      </w:rPr>
      <w:t>26</w:t>
    </w:r>
    <w:r>
      <w:rPr>
        <w:noProof/>
      </w:rPr>
      <w:fldChar w:fldCharType="end"/>
    </w:r>
  </w:p>
  <w:p w:rsidR="004A129A" w:rsidRDefault="004A12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4A1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D91" w:rsidRDefault="00FA5D91">
      <w:pPr>
        <w:spacing w:after="0" w:line="240" w:lineRule="auto"/>
      </w:pPr>
      <w:r>
        <w:separator/>
      </w:r>
    </w:p>
  </w:footnote>
  <w:footnote w:type="continuationSeparator" w:id="1">
    <w:p w:rsidR="00FA5D91" w:rsidRDefault="00FA5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EF32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7" o:spid="_x0000_s2050" type="#_x0000_t136" style="position:absolute;left:0;text-align:left;margin-left:0;margin-top:0;width:548.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EF32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8" o:spid="_x0000_s2051" type="#_x0000_t136" style="position:absolute;left:0;text-align:left;margin-left:0;margin-top:0;width:548.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9A" w:rsidRDefault="00EF32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67546" o:spid="_x0000_s2049" type="#_x0000_t136" style="position:absolute;left:0;text-align:left;margin-left:0;margin-top:0;width:548.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210E46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642C3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0000007"/>
    <w:multiLevelType w:val="hybridMultilevel"/>
    <w:tmpl w:val="DEE80902"/>
    <w:lvl w:ilvl="0" w:tplc="0D3C14FC">
      <w:start w:val="1"/>
      <w:numFmt w:val="decimal"/>
      <w:lvlText w:val="%1."/>
      <w:lvlJc w:val="left"/>
      <w:pPr>
        <w:tabs>
          <w:tab w:val="left" w:pos="720"/>
        </w:tabs>
        <w:ind w:left="720" w:hanging="360"/>
      </w:pPr>
    </w:lvl>
    <w:lvl w:ilvl="1" w:tplc="619AC806" w:tentative="1">
      <w:start w:val="1"/>
      <w:numFmt w:val="decimal"/>
      <w:lvlText w:val="%2."/>
      <w:lvlJc w:val="left"/>
      <w:pPr>
        <w:tabs>
          <w:tab w:val="left" w:pos="1440"/>
        </w:tabs>
        <w:ind w:left="1440" w:hanging="360"/>
      </w:pPr>
    </w:lvl>
    <w:lvl w:ilvl="2" w:tplc="2D6E5944" w:tentative="1">
      <w:start w:val="1"/>
      <w:numFmt w:val="decimal"/>
      <w:lvlText w:val="%3."/>
      <w:lvlJc w:val="left"/>
      <w:pPr>
        <w:tabs>
          <w:tab w:val="left" w:pos="2160"/>
        </w:tabs>
        <w:ind w:left="2160" w:hanging="360"/>
      </w:pPr>
    </w:lvl>
    <w:lvl w:ilvl="3" w:tplc="F02A3F0A" w:tentative="1">
      <w:start w:val="1"/>
      <w:numFmt w:val="decimal"/>
      <w:lvlText w:val="%4."/>
      <w:lvlJc w:val="left"/>
      <w:pPr>
        <w:tabs>
          <w:tab w:val="left" w:pos="2880"/>
        </w:tabs>
        <w:ind w:left="2880" w:hanging="360"/>
      </w:pPr>
    </w:lvl>
    <w:lvl w:ilvl="4" w:tplc="C3505EEE" w:tentative="1">
      <w:start w:val="1"/>
      <w:numFmt w:val="decimal"/>
      <w:lvlText w:val="%5."/>
      <w:lvlJc w:val="left"/>
      <w:pPr>
        <w:tabs>
          <w:tab w:val="left" w:pos="3600"/>
        </w:tabs>
        <w:ind w:left="3600" w:hanging="360"/>
      </w:pPr>
    </w:lvl>
    <w:lvl w:ilvl="5" w:tplc="2F566786" w:tentative="1">
      <w:start w:val="1"/>
      <w:numFmt w:val="decimal"/>
      <w:lvlText w:val="%6."/>
      <w:lvlJc w:val="left"/>
      <w:pPr>
        <w:tabs>
          <w:tab w:val="left" w:pos="4320"/>
        </w:tabs>
        <w:ind w:left="4320" w:hanging="360"/>
      </w:pPr>
    </w:lvl>
    <w:lvl w:ilvl="6" w:tplc="E0E41596" w:tentative="1">
      <w:start w:val="1"/>
      <w:numFmt w:val="decimal"/>
      <w:lvlText w:val="%7."/>
      <w:lvlJc w:val="left"/>
      <w:pPr>
        <w:tabs>
          <w:tab w:val="left" w:pos="5040"/>
        </w:tabs>
        <w:ind w:left="5040" w:hanging="360"/>
      </w:pPr>
    </w:lvl>
    <w:lvl w:ilvl="7" w:tplc="84B47FD0" w:tentative="1">
      <w:start w:val="1"/>
      <w:numFmt w:val="decimal"/>
      <w:lvlText w:val="%8."/>
      <w:lvlJc w:val="left"/>
      <w:pPr>
        <w:tabs>
          <w:tab w:val="left" w:pos="5760"/>
        </w:tabs>
        <w:ind w:left="5760" w:hanging="360"/>
      </w:pPr>
    </w:lvl>
    <w:lvl w:ilvl="8" w:tplc="B0BE1E70" w:tentative="1">
      <w:start w:val="1"/>
      <w:numFmt w:val="decimal"/>
      <w:lvlText w:val="%9."/>
      <w:lvlJc w:val="left"/>
      <w:pPr>
        <w:tabs>
          <w:tab w:val="left" w:pos="6480"/>
        </w:tabs>
        <w:ind w:left="6480" w:hanging="360"/>
      </w:pPr>
    </w:lvl>
  </w:abstractNum>
  <w:abstractNum w:abstractNumId="7">
    <w:nsid w:val="00000008"/>
    <w:multiLevelType w:val="hybridMultilevel"/>
    <w:tmpl w:val="40EE4774"/>
    <w:lvl w:ilvl="0" w:tplc="8018A1FC">
      <w:start w:val="1"/>
      <w:numFmt w:val="upp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00000009"/>
    <w:multiLevelType w:val="hybridMultilevel"/>
    <w:tmpl w:val="985EEAB0"/>
    <w:lvl w:ilvl="0" w:tplc="4ED224C8">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CB06322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000000B"/>
    <w:multiLevelType w:val="hybridMultilevel"/>
    <w:tmpl w:val="88DCD34C"/>
    <w:lvl w:ilvl="0" w:tplc="AD6215EE">
      <w:start w:val="1"/>
      <w:numFmt w:val="bullet"/>
      <w:lvlText w:val="•"/>
      <w:lvlJc w:val="left"/>
      <w:pPr>
        <w:ind w:left="1080" w:hanging="360"/>
      </w:pPr>
      <w:rPr>
        <w:rFonts w:ascii="Times New Roman" w:eastAsia="Calibri" w:hAnsi="Times New Roman" w:cs="Times New Roman" w:hint="default"/>
        <w:sz w:val="3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nsid w:val="0000000C"/>
    <w:multiLevelType w:val="hybridMultilevel"/>
    <w:tmpl w:val="7662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AFEC8372"/>
    <w:lvl w:ilvl="0" w:tplc="AD6215EE">
      <w:start w:val="1"/>
      <w:numFmt w:val="bullet"/>
      <w:lvlText w:val="•"/>
      <w:lvlJc w:val="left"/>
      <w:pPr>
        <w:ind w:left="765" w:hanging="435"/>
      </w:pPr>
      <w:rPr>
        <w:rFonts w:ascii="Times New Roman" w:eastAsia="Calibri" w:hAnsi="Times New Roman" w:cs="Times New Roman" w:hint="default"/>
        <w:sz w:val="32"/>
      </w:rPr>
    </w:lvl>
    <w:lvl w:ilvl="1" w:tplc="20000003" w:tentative="1">
      <w:start w:val="1"/>
      <w:numFmt w:val="bullet"/>
      <w:lvlText w:val="o"/>
      <w:lvlJc w:val="left"/>
      <w:pPr>
        <w:ind w:left="1410" w:hanging="360"/>
      </w:pPr>
      <w:rPr>
        <w:rFonts w:ascii="Courier New" w:hAnsi="Courier New" w:cs="Courier New" w:hint="default"/>
      </w:rPr>
    </w:lvl>
    <w:lvl w:ilvl="2" w:tplc="20000005" w:tentative="1">
      <w:start w:val="1"/>
      <w:numFmt w:val="bullet"/>
      <w:lvlText w:val=""/>
      <w:lvlJc w:val="left"/>
      <w:pPr>
        <w:ind w:left="2130" w:hanging="360"/>
      </w:pPr>
      <w:rPr>
        <w:rFonts w:ascii="Wingdings" w:hAnsi="Wingdings" w:hint="default"/>
      </w:rPr>
    </w:lvl>
    <w:lvl w:ilvl="3" w:tplc="20000001" w:tentative="1">
      <w:start w:val="1"/>
      <w:numFmt w:val="bullet"/>
      <w:lvlText w:val=""/>
      <w:lvlJc w:val="left"/>
      <w:pPr>
        <w:ind w:left="2850" w:hanging="360"/>
      </w:pPr>
      <w:rPr>
        <w:rFonts w:ascii="Symbol" w:hAnsi="Symbol" w:hint="default"/>
      </w:rPr>
    </w:lvl>
    <w:lvl w:ilvl="4" w:tplc="20000003" w:tentative="1">
      <w:start w:val="1"/>
      <w:numFmt w:val="bullet"/>
      <w:lvlText w:val="o"/>
      <w:lvlJc w:val="left"/>
      <w:pPr>
        <w:ind w:left="3570" w:hanging="360"/>
      </w:pPr>
      <w:rPr>
        <w:rFonts w:ascii="Courier New" w:hAnsi="Courier New" w:cs="Courier New" w:hint="default"/>
      </w:rPr>
    </w:lvl>
    <w:lvl w:ilvl="5" w:tplc="20000005" w:tentative="1">
      <w:start w:val="1"/>
      <w:numFmt w:val="bullet"/>
      <w:lvlText w:val=""/>
      <w:lvlJc w:val="left"/>
      <w:pPr>
        <w:ind w:left="4290" w:hanging="360"/>
      </w:pPr>
      <w:rPr>
        <w:rFonts w:ascii="Wingdings" w:hAnsi="Wingdings" w:hint="default"/>
      </w:rPr>
    </w:lvl>
    <w:lvl w:ilvl="6" w:tplc="20000001" w:tentative="1">
      <w:start w:val="1"/>
      <w:numFmt w:val="bullet"/>
      <w:lvlText w:val=""/>
      <w:lvlJc w:val="left"/>
      <w:pPr>
        <w:ind w:left="5010" w:hanging="360"/>
      </w:pPr>
      <w:rPr>
        <w:rFonts w:ascii="Symbol" w:hAnsi="Symbol" w:hint="default"/>
      </w:rPr>
    </w:lvl>
    <w:lvl w:ilvl="7" w:tplc="20000003" w:tentative="1">
      <w:start w:val="1"/>
      <w:numFmt w:val="bullet"/>
      <w:lvlText w:val="o"/>
      <w:lvlJc w:val="left"/>
      <w:pPr>
        <w:ind w:left="5730" w:hanging="360"/>
      </w:pPr>
      <w:rPr>
        <w:rFonts w:ascii="Courier New" w:hAnsi="Courier New" w:cs="Courier New" w:hint="default"/>
      </w:rPr>
    </w:lvl>
    <w:lvl w:ilvl="8" w:tplc="20000005" w:tentative="1">
      <w:start w:val="1"/>
      <w:numFmt w:val="bullet"/>
      <w:lvlText w:val=""/>
      <w:lvlJc w:val="left"/>
      <w:pPr>
        <w:ind w:left="6450" w:hanging="360"/>
      </w:pPr>
      <w:rPr>
        <w:rFonts w:ascii="Wingdings" w:hAnsi="Wingdings" w:hint="default"/>
      </w:rPr>
    </w:lvl>
  </w:abstractNum>
  <w:abstractNum w:abstractNumId="13">
    <w:nsid w:val="0000000E"/>
    <w:multiLevelType w:val="multilevel"/>
    <w:tmpl w:val="A8ECF014"/>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0F"/>
    <w:multiLevelType w:val="multilevel"/>
    <w:tmpl w:val="FF0C27C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0"/>
    <w:multiLevelType w:val="hybridMultilevel"/>
    <w:tmpl w:val="985EEAB0"/>
    <w:lvl w:ilvl="0" w:tplc="B60C89AC">
      <w:start w:val="1"/>
      <w:numFmt w:val="decimal"/>
      <w:lvlText w:val="%1."/>
      <w:lvlJc w:val="left"/>
      <w:pPr>
        <w:ind w:left="720" w:hanging="360"/>
      </w:pPr>
      <w:rPr>
        <w:rFonts w:ascii="Calibri" w:hAnsi="Calibri" w:cs="Calibri" w:hint="default"/>
        <w:color w:val="000000"/>
      </w:rPr>
    </w:lvl>
    <w:lvl w:ilvl="1" w:tplc="3460BA78" w:tentative="1">
      <w:start w:val="1"/>
      <w:numFmt w:val="lowerLetter"/>
      <w:lvlText w:val="%2."/>
      <w:lvlJc w:val="left"/>
      <w:pPr>
        <w:ind w:left="1440" w:hanging="360"/>
      </w:pPr>
    </w:lvl>
    <w:lvl w:ilvl="2" w:tplc="3B0247BA" w:tentative="1">
      <w:start w:val="1"/>
      <w:numFmt w:val="lowerRoman"/>
      <w:lvlText w:val="%3."/>
      <w:lvlJc w:val="right"/>
      <w:pPr>
        <w:ind w:left="2160" w:hanging="180"/>
      </w:pPr>
    </w:lvl>
    <w:lvl w:ilvl="3" w:tplc="FFBC92FA" w:tentative="1">
      <w:start w:val="1"/>
      <w:numFmt w:val="decimal"/>
      <w:lvlText w:val="%4."/>
      <w:lvlJc w:val="left"/>
      <w:pPr>
        <w:ind w:left="2880" w:hanging="360"/>
      </w:pPr>
    </w:lvl>
    <w:lvl w:ilvl="4" w:tplc="F01C2564" w:tentative="1">
      <w:start w:val="1"/>
      <w:numFmt w:val="lowerLetter"/>
      <w:lvlText w:val="%5."/>
      <w:lvlJc w:val="left"/>
      <w:pPr>
        <w:ind w:left="3600" w:hanging="360"/>
      </w:pPr>
    </w:lvl>
    <w:lvl w:ilvl="5" w:tplc="D57EC26E" w:tentative="1">
      <w:start w:val="1"/>
      <w:numFmt w:val="lowerRoman"/>
      <w:lvlText w:val="%6."/>
      <w:lvlJc w:val="right"/>
      <w:pPr>
        <w:ind w:left="4320" w:hanging="180"/>
      </w:pPr>
    </w:lvl>
    <w:lvl w:ilvl="6" w:tplc="67EAE3A0" w:tentative="1">
      <w:start w:val="1"/>
      <w:numFmt w:val="decimal"/>
      <w:lvlText w:val="%7."/>
      <w:lvlJc w:val="left"/>
      <w:pPr>
        <w:ind w:left="5040" w:hanging="360"/>
      </w:pPr>
    </w:lvl>
    <w:lvl w:ilvl="7" w:tplc="128A7EC2" w:tentative="1">
      <w:start w:val="1"/>
      <w:numFmt w:val="lowerLetter"/>
      <w:lvlText w:val="%8."/>
      <w:lvlJc w:val="left"/>
      <w:pPr>
        <w:ind w:left="5760" w:hanging="360"/>
      </w:pPr>
    </w:lvl>
    <w:lvl w:ilvl="8" w:tplc="7F541D5E" w:tentative="1">
      <w:start w:val="1"/>
      <w:numFmt w:val="lowerRoman"/>
      <w:lvlText w:val="%9."/>
      <w:lvlJc w:val="right"/>
      <w:pPr>
        <w:ind w:left="6480" w:hanging="180"/>
      </w:pPr>
    </w:lvl>
  </w:abstractNum>
  <w:abstractNum w:abstractNumId="16">
    <w:nsid w:val="0000001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000001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085A1129"/>
    <w:multiLevelType w:val="multilevel"/>
    <w:tmpl w:val="00000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9A1A7E"/>
    <w:multiLevelType w:val="hybridMultilevel"/>
    <w:tmpl w:val="F15E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3"/>
  </w:num>
  <w:num w:numId="4">
    <w:abstractNumId w:val="0"/>
  </w:num>
  <w:num w:numId="5">
    <w:abstractNumId w:val="2"/>
  </w:num>
  <w:num w:numId="6">
    <w:abstractNumId w:val="16"/>
  </w:num>
  <w:num w:numId="7">
    <w:abstractNumId w:val="17"/>
  </w:num>
  <w:num w:numId="8">
    <w:abstractNumId w:val="1"/>
  </w:num>
  <w:num w:numId="9">
    <w:abstractNumId w:val="5"/>
  </w:num>
  <w:num w:numId="10">
    <w:abstractNumId w:val="4"/>
  </w:num>
  <w:num w:numId="11">
    <w:abstractNumId w:val="8"/>
  </w:num>
  <w:num w:numId="12">
    <w:abstractNumId w:val="15"/>
  </w:num>
  <w:num w:numId="13">
    <w:abstractNumId w:val="11"/>
  </w:num>
  <w:num w:numId="14">
    <w:abstractNumId w:val="6"/>
  </w:num>
  <w:num w:numId="15">
    <w:abstractNumId w:val="7"/>
  </w:num>
  <w:num w:numId="16">
    <w:abstractNumId w:val="12"/>
  </w:num>
  <w:num w:numId="17">
    <w:abstractNumId w:val="9"/>
  </w:num>
  <w:num w:numId="18">
    <w:abstractNumId w:val="14"/>
  </w:num>
  <w:num w:numId="19">
    <w:abstractNumId w:val="10"/>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6151C"/>
    <w:rsid w:val="00003309"/>
    <w:rsid w:val="00110777"/>
    <w:rsid w:val="00147EE0"/>
    <w:rsid w:val="0016151C"/>
    <w:rsid w:val="00162C50"/>
    <w:rsid w:val="00175E06"/>
    <w:rsid w:val="00190AF9"/>
    <w:rsid w:val="001C2D1D"/>
    <w:rsid w:val="001D0CF0"/>
    <w:rsid w:val="002479BB"/>
    <w:rsid w:val="00262404"/>
    <w:rsid w:val="002A624D"/>
    <w:rsid w:val="002E2953"/>
    <w:rsid w:val="003E2081"/>
    <w:rsid w:val="00410E64"/>
    <w:rsid w:val="00445029"/>
    <w:rsid w:val="004A129A"/>
    <w:rsid w:val="004B0F45"/>
    <w:rsid w:val="004B15D2"/>
    <w:rsid w:val="004F3D47"/>
    <w:rsid w:val="005360F2"/>
    <w:rsid w:val="005A5157"/>
    <w:rsid w:val="005B5C27"/>
    <w:rsid w:val="005E36AD"/>
    <w:rsid w:val="006B5328"/>
    <w:rsid w:val="006C4F94"/>
    <w:rsid w:val="00757E97"/>
    <w:rsid w:val="007B08B6"/>
    <w:rsid w:val="007D5EDD"/>
    <w:rsid w:val="007E5ABC"/>
    <w:rsid w:val="007F7674"/>
    <w:rsid w:val="00807196"/>
    <w:rsid w:val="008408CE"/>
    <w:rsid w:val="008A3728"/>
    <w:rsid w:val="008E29C1"/>
    <w:rsid w:val="00976EA3"/>
    <w:rsid w:val="009D6FCE"/>
    <w:rsid w:val="009F3209"/>
    <w:rsid w:val="00B1692D"/>
    <w:rsid w:val="00BB277B"/>
    <w:rsid w:val="00BF2F4E"/>
    <w:rsid w:val="00C03E8E"/>
    <w:rsid w:val="00C06370"/>
    <w:rsid w:val="00CB01F0"/>
    <w:rsid w:val="00CE06FA"/>
    <w:rsid w:val="00CE094A"/>
    <w:rsid w:val="00CE6E0C"/>
    <w:rsid w:val="00D22463"/>
    <w:rsid w:val="00D677CD"/>
    <w:rsid w:val="00D757E5"/>
    <w:rsid w:val="00DA34D8"/>
    <w:rsid w:val="00DA664B"/>
    <w:rsid w:val="00E00AEA"/>
    <w:rsid w:val="00E010DF"/>
    <w:rsid w:val="00E61855"/>
    <w:rsid w:val="00E732B4"/>
    <w:rsid w:val="00EE5088"/>
    <w:rsid w:val="00EF32D0"/>
    <w:rsid w:val="00F02A81"/>
    <w:rsid w:val="00F35F24"/>
    <w:rsid w:val="00FA5D91"/>
    <w:rsid w:val="00FF0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94"/>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EF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EF32D0"/>
    <w:rPr>
      <w:rFonts w:ascii="Tahoma" w:eastAsia="Calibri" w:hAnsi="Tahoma" w:cs="Tahoma"/>
      <w:kern w:val="0"/>
      <w:sz w:val="16"/>
      <w:szCs w:val="16"/>
    </w:rPr>
  </w:style>
  <w:style w:type="paragraph" w:styleId="Footer">
    <w:name w:val="footer"/>
    <w:basedOn w:val="Normal"/>
    <w:link w:val="FooterChar"/>
    <w:uiPriority w:val="99"/>
    <w:qFormat/>
    <w:rsid w:val="00EF32D0"/>
    <w:pPr>
      <w:tabs>
        <w:tab w:val="center" w:pos="4153"/>
        <w:tab w:val="right" w:pos="8306"/>
      </w:tabs>
      <w:snapToGrid w:val="0"/>
      <w:jc w:val="center"/>
    </w:pPr>
    <w:rPr>
      <w:sz w:val="18"/>
      <w:szCs w:val="18"/>
    </w:rPr>
  </w:style>
  <w:style w:type="character" w:customStyle="1" w:styleId="FooterChar">
    <w:name w:val="Footer Char"/>
    <w:basedOn w:val="DefaultParagraphFont"/>
    <w:link w:val="Footer"/>
    <w:uiPriority w:val="99"/>
    <w:rsid w:val="00EF32D0"/>
    <w:rPr>
      <w:rFonts w:ascii="Calibri" w:eastAsia="Calibri" w:hAnsi="Calibri" w:cs="SimSun"/>
      <w:kern w:val="0"/>
      <w:sz w:val="18"/>
      <w:szCs w:val="18"/>
    </w:rPr>
  </w:style>
  <w:style w:type="paragraph" w:styleId="Header">
    <w:name w:val="header"/>
    <w:basedOn w:val="Normal"/>
    <w:link w:val="HeaderChar"/>
    <w:qFormat/>
    <w:rsid w:val="00EF32D0"/>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EF32D0"/>
    <w:rPr>
      <w:rFonts w:ascii="Calibri" w:eastAsia="Calibri" w:hAnsi="Calibri" w:cs="SimSun"/>
      <w:kern w:val="0"/>
      <w:sz w:val="18"/>
      <w:szCs w:val="18"/>
    </w:rPr>
  </w:style>
  <w:style w:type="paragraph" w:styleId="NormalWeb">
    <w:name w:val="Normal (Web)"/>
    <w:basedOn w:val="Normal"/>
    <w:uiPriority w:val="99"/>
    <w:qFormat/>
    <w:rsid w:val="00EF32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qFormat/>
    <w:rsid w:val="00EF32D0"/>
    <w:rPr>
      <w:color w:val="0000FF"/>
      <w:u w:val="single"/>
    </w:rPr>
  </w:style>
  <w:style w:type="character" w:styleId="Strong">
    <w:name w:val="Strong"/>
    <w:basedOn w:val="DefaultParagraphFont"/>
    <w:uiPriority w:val="22"/>
    <w:qFormat/>
    <w:rsid w:val="00EF32D0"/>
    <w:rPr>
      <w:b/>
      <w:bCs/>
    </w:rPr>
  </w:style>
  <w:style w:type="table" w:styleId="TableGrid">
    <w:name w:val="Table Grid"/>
    <w:basedOn w:val="TableNormal"/>
    <w:uiPriority w:val="39"/>
    <w:qFormat/>
    <w:rsid w:val="00EF32D0"/>
    <w:pPr>
      <w:widowControl w:val="0"/>
      <w:spacing w:after="0" w:line="240" w:lineRule="auto"/>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EF32D0"/>
    <w:pPr>
      <w:spacing w:after="200" w:line="276" w:lineRule="auto"/>
      <w:ind w:left="720"/>
      <w:contextualSpacing/>
    </w:pPr>
  </w:style>
  <w:style w:type="character" w:customStyle="1" w:styleId="BodytextItalic">
    <w:name w:val="Body text + Italic"/>
    <w:basedOn w:val="DefaultParagraphFont"/>
    <w:qFormat/>
    <w:rsid w:val="00EF32D0"/>
    <w:rPr>
      <w:rFonts w:ascii="Times New Roman" w:eastAsia="Times New Roman" w:hAnsi="Times New Roman" w:cs="Times New Roman"/>
      <w:i/>
      <w:iCs/>
      <w:color w:val="000000"/>
      <w:spacing w:val="3"/>
      <w:w w:val="100"/>
      <w:position w:val="0"/>
      <w:sz w:val="23"/>
      <w:szCs w:val="23"/>
      <w:shd w:val="clear" w:color="auto" w:fill="FFFFFF"/>
      <w:lang w:val="en-US" w:eastAsia="en-US" w:bidi="en-US"/>
    </w:rPr>
  </w:style>
  <w:style w:type="paragraph" w:customStyle="1" w:styleId="p">
    <w:name w:val="p"/>
    <w:basedOn w:val="Normal"/>
    <w:qFormat/>
    <w:rsid w:val="00EF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qFormat/>
    <w:rsid w:val="00EF32D0"/>
  </w:style>
  <w:style w:type="paragraph" w:customStyle="1" w:styleId="Default">
    <w:name w:val="Default"/>
    <w:qFormat/>
    <w:rsid w:val="00EF32D0"/>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5">
    <w:name w:val="Pa15"/>
    <w:basedOn w:val="Normal"/>
    <w:next w:val="Normal"/>
    <w:uiPriority w:val="99"/>
    <w:qFormat/>
    <w:rsid w:val="00EF32D0"/>
    <w:pPr>
      <w:autoSpaceDE w:val="0"/>
      <w:autoSpaceDN w:val="0"/>
      <w:adjustRightInd w:val="0"/>
      <w:spacing w:after="0" w:line="141" w:lineRule="atLeast"/>
    </w:pPr>
    <w:rPr>
      <w:rFonts w:ascii="Helvetica 45 Light" w:hAnsi="Helvetica 45 Light"/>
      <w:sz w:val="24"/>
      <w:szCs w:val="24"/>
    </w:rPr>
  </w:style>
  <w:style w:type="character" w:customStyle="1" w:styleId="A9">
    <w:name w:val="A9"/>
    <w:uiPriority w:val="99"/>
    <w:qFormat/>
    <w:rsid w:val="00EF32D0"/>
    <w:rPr>
      <w:rFonts w:ascii="Helvetica 65 Medium" w:hAnsi="Helvetica 65 Medium" w:cs="Helvetica 65 Medium"/>
      <w:color w:val="000000"/>
      <w:sz w:val="14"/>
      <w:szCs w:val="14"/>
    </w:rPr>
  </w:style>
  <w:style w:type="paragraph" w:customStyle="1" w:styleId="ListParagraph630b0603-e853-4baf-8196-e89b1c0c007f">
    <w:name w:val="List Paragraph_630b0603-e853-4baf-8196-e89b1c0c007f"/>
    <w:basedOn w:val="Normal"/>
    <w:uiPriority w:val="99"/>
    <w:qFormat/>
    <w:rsid w:val="00EF32D0"/>
    <w:pPr>
      <w:ind w:left="720"/>
      <w:contextualSpacing/>
    </w:pPr>
  </w:style>
  <w:style w:type="paragraph" w:styleId="ListParagraph">
    <w:name w:val="List Paragraph"/>
    <w:basedOn w:val="Normal"/>
    <w:uiPriority w:val="34"/>
    <w:qFormat/>
    <w:rsid w:val="00EF32D0"/>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rsid w:val="00EF32D0"/>
    <w:rPr>
      <w:color w:val="605E5C"/>
      <w:shd w:val="clear" w:color="auto" w:fill="E1DFDD"/>
    </w:rPr>
  </w:style>
  <w:style w:type="character" w:customStyle="1" w:styleId="UnresolvedMention2">
    <w:name w:val="Unresolved Mention2"/>
    <w:basedOn w:val="DefaultParagraphFont"/>
    <w:uiPriority w:val="99"/>
    <w:semiHidden/>
    <w:unhideWhenUsed/>
    <w:rsid w:val="009F32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804223">
      <w:bodyDiv w:val="1"/>
      <w:marLeft w:val="0"/>
      <w:marRight w:val="0"/>
      <w:marTop w:val="0"/>
      <w:marBottom w:val="0"/>
      <w:divBdr>
        <w:top w:val="none" w:sz="0" w:space="0" w:color="auto"/>
        <w:left w:val="none" w:sz="0" w:space="0" w:color="auto"/>
        <w:bottom w:val="none" w:sz="0" w:space="0" w:color="auto"/>
        <w:right w:val="none" w:sz="0" w:space="0" w:color="auto"/>
      </w:divBdr>
      <w:divsChild>
        <w:div w:id="1109084365">
          <w:marLeft w:val="0"/>
          <w:marRight w:val="0"/>
          <w:marTop w:val="120"/>
          <w:marBottom w:val="120"/>
          <w:divBdr>
            <w:top w:val="none" w:sz="0" w:space="0" w:color="auto"/>
            <w:left w:val="none" w:sz="0" w:space="0" w:color="auto"/>
            <w:bottom w:val="none" w:sz="0" w:space="0" w:color="auto"/>
            <w:right w:val="none" w:sz="0" w:space="0" w:color="auto"/>
          </w:divBdr>
        </w:div>
        <w:div w:id="1868326596">
          <w:marLeft w:val="0"/>
          <w:marRight w:val="0"/>
          <w:marTop w:val="120"/>
          <w:marBottom w:val="120"/>
          <w:divBdr>
            <w:top w:val="none" w:sz="0" w:space="0" w:color="auto"/>
            <w:left w:val="none" w:sz="0" w:space="0" w:color="auto"/>
            <w:bottom w:val="none" w:sz="0" w:space="0" w:color="auto"/>
            <w:right w:val="none" w:sz="0" w:space="0" w:color="auto"/>
          </w:divBdr>
        </w:div>
        <w:div w:id="611132694">
          <w:marLeft w:val="0"/>
          <w:marRight w:val="0"/>
          <w:marTop w:val="120"/>
          <w:marBottom w:val="120"/>
          <w:divBdr>
            <w:top w:val="none" w:sz="0" w:space="0" w:color="auto"/>
            <w:left w:val="none" w:sz="0" w:space="0" w:color="auto"/>
            <w:bottom w:val="none" w:sz="0" w:space="0" w:color="auto"/>
            <w:right w:val="none" w:sz="0" w:space="0" w:color="auto"/>
          </w:divBdr>
        </w:div>
        <w:div w:id="1654213823">
          <w:marLeft w:val="0"/>
          <w:marRight w:val="0"/>
          <w:marTop w:val="120"/>
          <w:marBottom w:val="120"/>
          <w:divBdr>
            <w:top w:val="none" w:sz="0" w:space="0" w:color="auto"/>
            <w:left w:val="none" w:sz="0" w:space="0" w:color="auto"/>
            <w:bottom w:val="none" w:sz="0" w:space="0" w:color="auto"/>
            <w:right w:val="none" w:sz="0" w:space="0" w:color="auto"/>
          </w:divBdr>
        </w:div>
        <w:div w:id="1339966883">
          <w:marLeft w:val="0"/>
          <w:marRight w:val="0"/>
          <w:marTop w:val="120"/>
          <w:marBottom w:val="120"/>
          <w:divBdr>
            <w:top w:val="none" w:sz="0" w:space="0" w:color="auto"/>
            <w:left w:val="none" w:sz="0" w:space="0" w:color="auto"/>
            <w:bottom w:val="none" w:sz="0" w:space="0" w:color="auto"/>
            <w:right w:val="none" w:sz="0" w:space="0" w:color="auto"/>
          </w:divBdr>
        </w:div>
        <w:div w:id="388653580">
          <w:marLeft w:val="0"/>
          <w:marRight w:val="0"/>
          <w:marTop w:val="120"/>
          <w:marBottom w:val="120"/>
          <w:divBdr>
            <w:top w:val="none" w:sz="0" w:space="0" w:color="auto"/>
            <w:left w:val="none" w:sz="0" w:space="0" w:color="auto"/>
            <w:bottom w:val="none" w:sz="0" w:space="0" w:color="auto"/>
            <w:right w:val="none" w:sz="0" w:space="0" w:color="auto"/>
          </w:divBdr>
        </w:div>
      </w:divsChild>
    </w:div>
    <w:div w:id="27727050">
      <w:bodyDiv w:val="1"/>
      <w:marLeft w:val="0"/>
      <w:marRight w:val="0"/>
      <w:marTop w:val="0"/>
      <w:marBottom w:val="0"/>
      <w:divBdr>
        <w:top w:val="none" w:sz="0" w:space="0" w:color="auto"/>
        <w:left w:val="none" w:sz="0" w:space="0" w:color="auto"/>
        <w:bottom w:val="none" w:sz="0" w:space="0" w:color="auto"/>
        <w:right w:val="none" w:sz="0" w:space="0" w:color="auto"/>
      </w:divBdr>
    </w:div>
    <w:div w:id="104858064">
      <w:bodyDiv w:val="1"/>
      <w:marLeft w:val="0"/>
      <w:marRight w:val="0"/>
      <w:marTop w:val="0"/>
      <w:marBottom w:val="0"/>
      <w:divBdr>
        <w:top w:val="none" w:sz="0" w:space="0" w:color="auto"/>
        <w:left w:val="none" w:sz="0" w:space="0" w:color="auto"/>
        <w:bottom w:val="none" w:sz="0" w:space="0" w:color="auto"/>
        <w:right w:val="none" w:sz="0" w:space="0" w:color="auto"/>
      </w:divBdr>
    </w:div>
    <w:div w:id="120195289">
      <w:bodyDiv w:val="1"/>
      <w:marLeft w:val="0"/>
      <w:marRight w:val="0"/>
      <w:marTop w:val="0"/>
      <w:marBottom w:val="0"/>
      <w:divBdr>
        <w:top w:val="none" w:sz="0" w:space="0" w:color="auto"/>
        <w:left w:val="none" w:sz="0" w:space="0" w:color="auto"/>
        <w:bottom w:val="none" w:sz="0" w:space="0" w:color="auto"/>
        <w:right w:val="none" w:sz="0" w:space="0" w:color="auto"/>
      </w:divBdr>
    </w:div>
    <w:div w:id="122965026">
      <w:bodyDiv w:val="1"/>
      <w:marLeft w:val="0"/>
      <w:marRight w:val="0"/>
      <w:marTop w:val="0"/>
      <w:marBottom w:val="0"/>
      <w:divBdr>
        <w:top w:val="none" w:sz="0" w:space="0" w:color="auto"/>
        <w:left w:val="none" w:sz="0" w:space="0" w:color="auto"/>
        <w:bottom w:val="none" w:sz="0" w:space="0" w:color="auto"/>
        <w:right w:val="none" w:sz="0" w:space="0" w:color="auto"/>
      </w:divBdr>
    </w:div>
    <w:div w:id="169104636">
      <w:bodyDiv w:val="1"/>
      <w:marLeft w:val="0"/>
      <w:marRight w:val="0"/>
      <w:marTop w:val="0"/>
      <w:marBottom w:val="0"/>
      <w:divBdr>
        <w:top w:val="none" w:sz="0" w:space="0" w:color="auto"/>
        <w:left w:val="none" w:sz="0" w:space="0" w:color="auto"/>
        <w:bottom w:val="none" w:sz="0" w:space="0" w:color="auto"/>
        <w:right w:val="none" w:sz="0" w:space="0" w:color="auto"/>
      </w:divBdr>
    </w:div>
    <w:div w:id="180507575">
      <w:bodyDiv w:val="1"/>
      <w:marLeft w:val="0"/>
      <w:marRight w:val="0"/>
      <w:marTop w:val="0"/>
      <w:marBottom w:val="0"/>
      <w:divBdr>
        <w:top w:val="none" w:sz="0" w:space="0" w:color="auto"/>
        <w:left w:val="none" w:sz="0" w:space="0" w:color="auto"/>
        <w:bottom w:val="none" w:sz="0" w:space="0" w:color="auto"/>
        <w:right w:val="none" w:sz="0" w:space="0" w:color="auto"/>
      </w:divBdr>
    </w:div>
    <w:div w:id="282812043">
      <w:bodyDiv w:val="1"/>
      <w:marLeft w:val="0"/>
      <w:marRight w:val="0"/>
      <w:marTop w:val="0"/>
      <w:marBottom w:val="0"/>
      <w:divBdr>
        <w:top w:val="none" w:sz="0" w:space="0" w:color="auto"/>
        <w:left w:val="none" w:sz="0" w:space="0" w:color="auto"/>
        <w:bottom w:val="none" w:sz="0" w:space="0" w:color="auto"/>
        <w:right w:val="none" w:sz="0" w:space="0" w:color="auto"/>
      </w:divBdr>
    </w:div>
    <w:div w:id="305666624">
      <w:bodyDiv w:val="1"/>
      <w:marLeft w:val="0"/>
      <w:marRight w:val="0"/>
      <w:marTop w:val="0"/>
      <w:marBottom w:val="0"/>
      <w:divBdr>
        <w:top w:val="none" w:sz="0" w:space="0" w:color="auto"/>
        <w:left w:val="none" w:sz="0" w:space="0" w:color="auto"/>
        <w:bottom w:val="none" w:sz="0" w:space="0" w:color="auto"/>
        <w:right w:val="none" w:sz="0" w:space="0" w:color="auto"/>
      </w:divBdr>
    </w:div>
    <w:div w:id="306209186">
      <w:bodyDiv w:val="1"/>
      <w:marLeft w:val="0"/>
      <w:marRight w:val="0"/>
      <w:marTop w:val="0"/>
      <w:marBottom w:val="0"/>
      <w:divBdr>
        <w:top w:val="none" w:sz="0" w:space="0" w:color="auto"/>
        <w:left w:val="none" w:sz="0" w:space="0" w:color="auto"/>
        <w:bottom w:val="none" w:sz="0" w:space="0" w:color="auto"/>
        <w:right w:val="none" w:sz="0" w:space="0" w:color="auto"/>
      </w:divBdr>
    </w:div>
    <w:div w:id="455678179">
      <w:bodyDiv w:val="1"/>
      <w:marLeft w:val="0"/>
      <w:marRight w:val="0"/>
      <w:marTop w:val="0"/>
      <w:marBottom w:val="0"/>
      <w:divBdr>
        <w:top w:val="none" w:sz="0" w:space="0" w:color="auto"/>
        <w:left w:val="none" w:sz="0" w:space="0" w:color="auto"/>
        <w:bottom w:val="none" w:sz="0" w:space="0" w:color="auto"/>
        <w:right w:val="none" w:sz="0" w:space="0" w:color="auto"/>
      </w:divBdr>
    </w:div>
    <w:div w:id="512493092">
      <w:bodyDiv w:val="1"/>
      <w:marLeft w:val="0"/>
      <w:marRight w:val="0"/>
      <w:marTop w:val="0"/>
      <w:marBottom w:val="0"/>
      <w:divBdr>
        <w:top w:val="none" w:sz="0" w:space="0" w:color="auto"/>
        <w:left w:val="none" w:sz="0" w:space="0" w:color="auto"/>
        <w:bottom w:val="none" w:sz="0" w:space="0" w:color="auto"/>
        <w:right w:val="none" w:sz="0" w:space="0" w:color="auto"/>
      </w:divBdr>
    </w:div>
    <w:div w:id="537815734">
      <w:bodyDiv w:val="1"/>
      <w:marLeft w:val="0"/>
      <w:marRight w:val="0"/>
      <w:marTop w:val="0"/>
      <w:marBottom w:val="0"/>
      <w:divBdr>
        <w:top w:val="none" w:sz="0" w:space="0" w:color="auto"/>
        <w:left w:val="none" w:sz="0" w:space="0" w:color="auto"/>
        <w:bottom w:val="none" w:sz="0" w:space="0" w:color="auto"/>
        <w:right w:val="none" w:sz="0" w:space="0" w:color="auto"/>
      </w:divBdr>
    </w:div>
    <w:div w:id="557938205">
      <w:bodyDiv w:val="1"/>
      <w:marLeft w:val="0"/>
      <w:marRight w:val="0"/>
      <w:marTop w:val="0"/>
      <w:marBottom w:val="0"/>
      <w:divBdr>
        <w:top w:val="none" w:sz="0" w:space="0" w:color="auto"/>
        <w:left w:val="none" w:sz="0" w:space="0" w:color="auto"/>
        <w:bottom w:val="none" w:sz="0" w:space="0" w:color="auto"/>
        <w:right w:val="none" w:sz="0" w:space="0" w:color="auto"/>
      </w:divBdr>
    </w:div>
    <w:div w:id="625936151">
      <w:bodyDiv w:val="1"/>
      <w:marLeft w:val="0"/>
      <w:marRight w:val="0"/>
      <w:marTop w:val="0"/>
      <w:marBottom w:val="0"/>
      <w:divBdr>
        <w:top w:val="none" w:sz="0" w:space="0" w:color="auto"/>
        <w:left w:val="none" w:sz="0" w:space="0" w:color="auto"/>
        <w:bottom w:val="none" w:sz="0" w:space="0" w:color="auto"/>
        <w:right w:val="none" w:sz="0" w:space="0" w:color="auto"/>
      </w:divBdr>
    </w:div>
    <w:div w:id="671177402">
      <w:bodyDiv w:val="1"/>
      <w:marLeft w:val="0"/>
      <w:marRight w:val="0"/>
      <w:marTop w:val="0"/>
      <w:marBottom w:val="0"/>
      <w:divBdr>
        <w:top w:val="none" w:sz="0" w:space="0" w:color="auto"/>
        <w:left w:val="none" w:sz="0" w:space="0" w:color="auto"/>
        <w:bottom w:val="none" w:sz="0" w:space="0" w:color="auto"/>
        <w:right w:val="none" w:sz="0" w:space="0" w:color="auto"/>
      </w:divBdr>
    </w:div>
    <w:div w:id="770320578">
      <w:bodyDiv w:val="1"/>
      <w:marLeft w:val="0"/>
      <w:marRight w:val="0"/>
      <w:marTop w:val="0"/>
      <w:marBottom w:val="0"/>
      <w:divBdr>
        <w:top w:val="none" w:sz="0" w:space="0" w:color="auto"/>
        <w:left w:val="none" w:sz="0" w:space="0" w:color="auto"/>
        <w:bottom w:val="none" w:sz="0" w:space="0" w:color="auto"/>
        <w:right w:val="none" w:sz="0" w:space="0" w:color="auto"/>
      </w:divBdr>
    </w:div>
    <w:div w:id="881020565">
      <w:bodyDiv w:val="1"/>
      <w:marLeft w:val="0"/>
      <w:marRight w:val="0"/>
      <w:marTop w:val="0"/>
      <w:marBottom w:val="0"/>
      <w:divBdr>
        <w:top w:val="none" w:sz="0" w:space="0" w:color="auto"/>
        <w:left w:val="none" w:sz="0" w:space="0" w:color="auto"/>
        <w:bottom w:val="none" w:sz="0" w:space="0" w:color="auto"/>
        <w:right w:val="none" w:sz="0" w:space="0" w:color="auto"/>
      </w:divBdr>
    </w:div>
    <w:div w:id="900748410">
      <w:bodyDiv w:val="1"/>
      <w:marLeft w:val="0"/>
      <w:marRight w:val="0"/>
      <w:marTop w:val="0"/>
      <w:marBottom w:val="0"/>
      <w:divBdr>
        <w:top w:val="none" w:sz="0" w:space="0" w:color="auto"/>
        <w:left w:val="none" w:sz="0" w:space="0" w:color="auto"/>
        <w:bottom w:val="none" w:sz="0" w:space="0" w:color="auto"/>
        <w:right w:val="none" w:sz="0" w:space="0" w:color="auto"/>
      </w:divBdr>
    </w:div>
    <w:div w:id="928194848">
      <w:bodyDiv w:val="1"/>
      <w:marLeft w:val="0"/>
      <w:marRight w:val="0"/>
      <w:marTop w:val="0"/>
      <w:marBottom w:val="0"/>
      <w:divBdr>
        <w:top w:val="none" w:sz="0" w:space="0" w:color="auto"/>
        <w:left w:val="none" w:sz="0" w:space="0" w:color="auto"/>
        <w:bottom w:val="none" w:sz="0" w:space="0" w:color="auto"/>
        <w:right w:val="none" w:sz="0" w:space="0" w:color="auto"/>
      </w:divBdr>
    </w:div>
    <w:div w:id="940915907">
      <w:bodyDiv w:val="1"/>
      <w:marLeft w:val="0"/>
      <w:marRight w:val="0"/>
      <w:marTop w:val="0"/>
      <w:marBottom w:val="0"/>
      <w:divBdr>
        <w:top w:val="none" w:sz="0" w:space="0" w:color="auto"/>
        <w:left w:val="none" w:sz="0" w:space="0" w:color="auto"/>
        <w:bottom w:val="none" w:sz="0" w:space="0" w:color="auto"/>
        <w:right w:val="none" w:sz="0" w:space="0" w:color="auto"/>
      </w:divBdr>
    </w:div>
    <w:div w:id="979310670">
      <w:bodyDiv w:val="1"/>
      <w:marLeft w:val="0"/>
      <w:marRight w:val="0"/>
      <w:marTop w:val="0"/>
      <w:marBottom w:val="0"/>
      <w:divBdr>
        <w:top w:val="none" w:sz="0" w:space="0" w:color="auto"/>
        <w:left w:val="none" w:sz="0" w:space="0" w:color="auto"/>
        <w:bottom w:val="none" w:sz="0" w:space="0" w:color="auto"/>
        <w:right w:val="none" w:sz="0" w:space="0" w:color="auto"/>
      </w:divBdr>
    </w:div>
    <w:div w:id="985865029">
      <w:bodyDiv w:val="1"/>
      <w:marLeft w:val="0"/>
      <w:marRight w:val="0"/>
      <w:marTop w:val="0"/>
      <w:marBottom w:val="0"/>
      <w:divBdr>
        <w:top w:val="none" w:sz="0" w:space="0" w:color="auto"/>
        <w:left w:val="none" w:sz="0" w:space="0" w:color="auto"/>
        <w:bottom w:val="none" w:sz="0" w:space="0" w:color="auto"/>
        <w:right w:val="none" w:sz="0" w:space="0" w:color="auto"/>
      </w:divBdr>
    </w:div>
    <w:div w:id="1096708418">
      <w:bodyDiv w:val="1"/>
      <w:marLeft w:val="0"/>
      <w:marRight w:val="0"/>
      <w:marTop w:val="0"/>
      <w:marBottom w:val="0"/>
      <w:divBdr>
        <w:top w:val="none" w:sz="0" w:space="0" w:color="auto"/>
        <w:left w:val="none" w:sz="0" w:space="0" w:color="auto"/>
        <w:bottom w:val="none" w:sz="0" w:space="0" w:color="auto"/>
        <w:right w:val="none" w:sz="0" w:space="0" w:color="auto"/>
      </w:divBdr>
    </w:div>
    <w:div w:id="1261647956">
      <w:bodyDiv w:val="1"/>
      <w:marLeft w:val="0"/>
      <w:marRight w:val="0"/>
      <w:marTop w:val="0"/>
      <w:marBottom w:val="0"/>
      <w:divBdr>
        <w:top w:val="none" w:sz="0" w:space="0" w:color="auto"/>
        <w:left w:val="none" w:sz="0" w:space="0" w:color="auto"/>
        <w:bottom w:val="none" w:sz="0" w:space="0" w:color="auto"/>
        <w:right w:val="none" w:sz="0" w:space="0" w:color="auto"/>
      </w:divBdr>
    </w:div>
    <w:div w:id="1264917812">
      <w:bodyDiv w:val="1"/>
      <w:marLeft w:val="0"/>
      <w:marRight w:val="0"/>
      <w:marTop w:val="0"/>
      <w:marBottom w:val="0"/>
      <w:divBdr>
        <w:top w:val="none" w:sz="0" w:space="0" w:color="auto"/>
        <w:left w:val="none" w:sz="0" w:space="0" w:color="auto"/>
        <w:bottom w:val="none" w:sz="0" w:space="0" w:color="auto"/>
        <w:right w:val="none" w:sz="0" w:space="0" w:color="auto"/>
      </w:divBdr>
    </w:div>
    <w:div w:id="1297295141">
      <w:bodyDiv w:val="1"/>
      <w:marLeft w:val="0"/>
      <w:marRight w:val="0"/>
      <w:marTop w:val="0"/>
      <w:marBottom w:val="0"/>
      <w:divBdr>
        <w:top w:val="none" w:sz="0" w:space="0" w:color="auto"/>
        <w:left w:val="none" w:sz="0" w:space="0" w:color="auto"/>
        <w:bottom w:val="none" w:sz="0" w:space="0" w:color="auto"/>
        <w:right w:val="none" w:sz="0" w:space="0" w:color="auto"/>
      </w:divBdr>
    </w:div>
    <w:div w:id="1368919449">
      <w:bodyDiv w:val="1"/>
      <w:marLeft w:val="0"/>
      <w:marRight w:val="0"/>
      <w:marTop w:val="0"/>
      <w:marBottom w:val="0"/>
      <w:divBdr>
        <w:top w:val="none" w:sz="0" w:space="0" w:color="auto"/>
        <w:left w:val="none" w:sz="0" w:space="0" w:color="auto"/>
        <w:bottom w:val="none" w:sz="0" w:space="0" w:color="auto"/>
        <w:right w:val="none" w:sz="0" w:space="0" w:color="auto"/>
      </w:divBdr>
    </w:div>
    <w:div w:id="1386031487">
      <w:bodyDiv w:val="1"/>
      <w:marLeft w:val="0"/>
      <w:marRight w:val="0"/>
      <w:marTop w:val="0"/>
      <w:marBottom w:val="0"/>
      <w:divBdr>
        <w:top w:val="none" w:sz="0" w:space="0" w:color="auto"/>
        <w:left w:val="none" w:sz="0" w:space="0" w:color="auto"/>
        <w:bottom w:val="none" w:sz="0" w:space="0" w:color="auto"/>
        <w:right w:val="none" w:sz="0" w:space="0" w:color="auto"/>
      </w:divBdr>
    </w:div>
    <w:div w:id="1680766900">
      <w:bodyDiv w:val="1"/>
      <w:marLeft w:val="0"/>
      <w:marRight w:val="0"/>
      <w:marTop w:val="0"/>
      <w:marBottom w:val="0"/>
      <w:divBdr>
        <w:top w:val="none" w:sz="0" w:space="0" w:color="auto"/>
        <w:left w:val="none" w:sz="0" w:space="0" w:color="auto"/>
        <w:bottom w:val="none" w:sz="0" w:space="0" w:color="auto"/>
        <w:right w:val="none" w:sz="0" w:space="0" w:color="auto"/>
      </w:divBdr>
    </w:div>
    <w:div w:id="1749500727">
      <w:bodyDiv w:val="1"/>
      <w:marLeft w:val="0"/>
      <w:marRight w:val="0"/>
      <w:marTop w:val="0"/>
      <w:marBottom w:val="0"/>
      <w:divBdr>
        <w:top w:val="none" w:sz="0" w:space="0" w:color="auto"/>
        <w:left w:val="none" w:sz="0" w:space="0" w:color="auto"/>
        <w:bottom w:val="none" w:sz="0" w:space="0" w:color="auto"/>
        <w:right w:val="none" w:sz="0" w:space="0" w:color="auto"/>
      </w:divBdr>
    </w:div>
    <w:div w:id="1757750159">
      <w:bodyDiv w:val="1"/>
      <w:marLeft w:val="0"/>
      <w:marRight w:val="0"/>
      <w:marTop w:val="0"/>
      <w:marBottom w:val="0"/>
      <w:divBdr>
        <w:top w:val="none" w:sz="0" w:space="0" w:color="auto"/>
        <w:left w:val="none" w:sz="0" w:space="0" w:color="auto"/>
        <w:bottom w:val="none" w:sz="0" w:space="0" w:color="auto"/>
        <w:right w:val="none" w:sz="0" w:space="0" w:color="auto"/>
      </w:divBdr>
    </w:div>
    <w:div w:id="1820030431">
      <w:bodyDiv w:val="1"/>
      <w:marLeft w:val="0"/>
      <w:marRight w:val="0"/>
      <w:marTop w:val="0"/>
      <w:marBottom w:val="0"/>
      <w:divBdr>
        <w:top w:val="none" w:sz="0" w:space="0" w:color="auto"/>
        <w:left w:val="none" w:sz="0" w:space="0" w:color="auto"/>
        <w:bottom w:val="none" w:sz="0" w:space="0" w:color="auto"/>
        <w:right w:val="none" w:sz="0" w:space="0" w:color="auto"/>
      </w:divBdr>
    </w:div>
    <w:div w:id="1881162815">
      <w:bodyDiv w:val="1"/>
      <w:marLeft w:val="0"/>
      <w:marRight w:val="0"/>
      <w:marTop w:val="0"/>
      <w:marBottom w:val="0"/>
      <w:divBdr>
        <w:top w:val="none" w:sz="0" w:space="0" w:color="auto"/>
        <w:left w:val="none" w:sz="0" w:space="0" w:color="auto"/>
        <w:bottom w:val="none" w:sz="0" w:space="0" w:color="auto"/>
        <w:right w:val="none" w:sz="0" w:space="0" w:color="auto"/>
      </w:divBdr>
    </w:div>
    <w:div w:id="1947225230">
      <w:bodyDiv w:val="1"/>
      <w:marLeft w:val="0"/>
      <w:marRight w:val="0"/>
      <w:marTop w:val="0"/>
      <w:marBottom w:val="0"/>
      <w:divBdr>
        <w:top w:val="none" w:sz="0" w:space="0" w:color="auto"/>
        <w:left w:val="none" w:sz="0" w:space="0" w:color="auto"/>
        <w:bottom w:val="none" w:sz="0" w:space="0" w:color="auto"/>
        <w:right w:val="none" w:sz="0" w:space="0" w:color="auto"/>
      </w:divBdr>
    </w:div>
    <w:div w:id="2022275248">
      <w:bodyDiv w:val="1"/>
      <w:marLeft w:val="0"/>
      <w:marRight w:val="0"/>
      <w:marTop w:val="0"/>
      <w:marBottom w:val="0"/>
      <w:divBdr>
        <w:top w:val="none" w:sz="0" w:space="0" w:color="auto"/>
        <w:left w:val="none" w:sz="0" w:space="0" w:color="auto"/>
        <w:bottom w:val="none" w:sz="0" w:space="0" w:color="auto"/>
        <w:right w:val="none" w:sz="0" w:space="0" w:color="auto"/>
      </w:divBdr>
    </w:div>
    <w:div w:id="204983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NUL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26</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SONNY OKOSEIMIEMA</dc:creator>
  <cp:lastModifiedBy>user</cp:lastModifiedBy>
  <cp:revision>31</cp:revision>
  <cp:lastPrinted>2025-03-15T19:41:00Z</cp:lastPrinted>
  <dcterms:created xsi:type="dcterms:W3CDTF">2025-11-26T02:58:00Z</dcterms:created>
  <dcterms:modified xsi:type="dcterms:W3CDTF">2025-12-17T11:52:00Z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324a37a15de14d2aa39c91e76a8b38aa</vt:lpwstr>
  </property>
  <property fmtid="{D5CDD505-2E9C-101B-9397-08002B2CF9AE}" pid="3" name="GrammarlyDocumentId">
    <vt:lpwstr>8c08c86d-3f2f-4d02-a7a7-aae55271f69e</vt:lpwstr>
  </property>
</Properties>
</file>