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A52F" w14:textId="77777777" w:rsidR="00874CB0" w:rsidRDefault="00882FFD">
      <w:pPr>
        <w:pStyle w:val="Title"/>
        <w:spacing w:after="0"/>
        <w:jc w:val="both"/>
        <w:rPr>
          <w:rFonts w:ascii="Arial" w:hAnsi="Arial" w:cs="Arial"/>
          <w:sz w:val="32"/>
          <w:szCs w:val="32"/>
        </w:rPr>
      </w:pPr>
      <w:r>
        <w:rPr>
          <w:rFonts w:ascii="Arial" w:hAnsi="Arial" w:cs="Arial"/>
          <w:sz w:val="32"/>
          <w:szCs w:val="32"/>
        </w:rPr>
        <w:t>Original Research Article</w:t>
      </w:r>
    </w:p>
    <w:p w14:paraId="3ADAEDF7" w14:textId="77777777" w:rsidR="00874CB0" w:rsidRDefault="00874CB0">
      <w:pPr>
        <w:pStyle w:val="Title"/>
        <w:spacing w:after="0"/>
        <w:jc w:val="both"/>
        <w:rPr>
          <w:rFonts w:ascii="Arial" w:hAnsi="Arial" w:cs="Arial"/>
          <w:sz w:val="32"/>
          <w:szCs w:val="32"/>
        </w:rPr>
      </w:pPr>
    </w:p>
    <w:p w14:paraId="7BE7FA2A" w14:textId="77777777" w:rsidR="00874CB0" w:rsidRDefault="00874CB0">
      <w:pPr>
        <w:pStyle w:val="Title"/>
        <w:spacing w:after="0"/>
        <w:jc w:val="both"/>
        <w:rPr>
          <w:rFonts w:ascii="Arial" w:hAnsi="Arial" w:cs="Arial"/>
          <w:sz w:val="32"/>
          <w:szCs w:val="32"/>
        </w:rPr>
      </w:pPr>
    </w:p>
    <w:p w14:paraId="0D750A82" w14:textId="77777777" w:rsidR="00874CB0" w:rsidRDefault="00882FFD">
      <w:pPr>
        <w:pStyle w:val="Author"/>
        <w:spacing w:line="240" w:lineRule="auto"/>
        <w:rPr>
          <w:rFonts w:ascii="Arial" w:hAnsi="Arial" w:cs="Arial"/>
          <w:bCs/>
          <w:iCs/>
          <w:kern w:val="28"/>
          <w:sz w:val="32"/>
          <w:szCs w:val="32"/>
        </w:rPr>
      </w:pPr>
      <w:r>
        <w:rPr>
          <w:rFonts w:ascii="Arial" w:hAnsi="Arial" w:cs="Arial"/>
          <w:bCs/>
          <w:iCs/>
          <w:kern w:val="28"/>
          <w:sz w:val="32"/>
          <w:szCs w:val="32"/>
        </w:rPr>
        <w:t>The Perceived Role of Mentorship on the Transition of the Early Career Nurses in the Hospital Practice</w:t>
      </w:r>
    </w:p>
    <w:p w14:paraId="5E20CA68" w14:textId="77777777" w:rsidR="00874CB0" w:rsidRDefault="00882FFD">
      <w:pPr>
        <w:pStyle w:val="Author"/>
        <w:spacing w:line="240" w:lineRule="auto"/>
        <w:rPr>
          <w:rFonts w:ascii="Arial" w:hAnsi="Arial" w:cs="Arial"/>
          <w:bCs/>
          <w:iCs/>
          <w:kern w:val="28"/>
          <w:sz w:val="20"/>
        </w:rPr>
      </w:pPr>
      <w:r>
        <w:rPr>
          <w:rFonts w:ascii="Arial" w:hAnsi="Arial" w:cs="Arial"/>
          <w:bCs/>
          <w:iCs/>
          <w:kern w:val="28"/>
          <w:sz w:val="20"/>
        </w:rPr>
        <w:t xml:space="preserve"> </w:t>
      </w:r>
    </w:p>
    <w:p w14:paraId="2B01E5ED" w14:textId="77777777" w:rsidR="00874CB0" w:rsidRDefault="00882FFD">
      <w:pPr>
        <w:pStyle w:val="Copyright"/>
        <w:spacing w:after="0" w:line="240" w:lineRule="auto"/>
        <w:jc w:val="both"/>
        <w:rPr>
          <w:rFonts w:ascii="Arial" w:hAnsi="Arial" w:cs="Arial"/>
          <w:sz w:val="20"/>
        </w:rPr>
        <w:sectPr w:rsidR="00874CB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1AFAF133" wp14:editId="2803F916">
                <wp:extent cx="5303520" cy="635"/>
                <wp:effectExtent l="0" t="12700" r="5080" b="12065"/>
                <wp:docPr id="1177191439" name="AutoShap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0kvKg0AAAAAIBAAAPAAAAAAAAAAEAIAAAACIAAABkcnMvZG93bnJldi54bWxQSwEC&#10;FAAUAAAACACHTuJAlTByU8MBAACKAwAADgAAAAAAAAABACAAAAAfAQAAZHJzL2Uyb0RvYy54bWxQ&#10;SwUGAAAAAAYABgBZAQAAVAUAAAAA&#10;">
                <v:fill on="f" focussize="0,0"/>
                <v:stroke weight="1.5pt" color="#000000" joinstyle="round"/>
                <v:imagedata o:title=""/>
                <o:lock v:ext="edit" aspectratio="f"/>
                <w10:wrap type="none"/>
                <w10:anchorlock/>
              </v:shape>
            </w:pict>
          </mc:Fallback>
        </mc:AlternateContent>
      </w:r>
      <w:r>
        <w:rPr>
          <w:rFonts w:ascii="Arial" w:hAnsi="Arial" w:cs="Arial"/>
          <w:sz w:val="20"/>
        </w:rPr>
        <w:t>.</w:t>
      </w:r>
    </w:p>
    <w:p w14:paraId="02DE8F64" w14:textId="77777777" w:rsidR="00874CB0" w:rsidRDefault="00882FFD">
      <w:pPr>
        <w:pStyle w:val="AbstHead"/>
        <w:spacing w:after="0"/>
        <w:jc w:val="both"/>
        <w:rPr>
          <w:rFonts w:ascii="Arial" w:hAnsi="Arial" w:cs="Arial"/>
          <w:sz w:val="20"/>
        </w:rPr>
      </w:pPr>
      <w:r>
        <w:rPr>
          <w:rFonts w:ascii="Arial" w:hAnsi="Arial" w:cs="Arial"/>
          <w:sz w:val="20"/>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874CB0" w14:paraId="2AE2882B" w14:textId="77777777">
        <w:tc>
          <w:tcPr>
            <w:tcW w:w="10876" w:type="dxa"/>
            <w:shd w:val="clear" w:color="auto" w:fill="F2F2F2"/>
          </w:tcPr>
          <w:p w14:paraId="2F2F9E16" w14:textId="77777777" w:rsidR="00874CB0" w:rsidRDefault="00882FFD">
            <w:pPr>
              <w:pStyle w:val="NormalWeb"/>
              <w:spacing w:before="0" w:beforeAutospacing="0" w:after="0" w:afterAutospacing="0"/>
              <w:rPr>
                <w:rFonts w:ascii="Arial" w:hAnsi="Arial" w:cs="Arial"/>
                <w:sz w:val="20"/>
                <w:szCs w:val="20"/>
              </w:rPr>
            </w:pPr>
            <w:r>
              <w:rPr>
                <w:rStyle w:val="Strong"/>
                <w:rFonts w:ascii="Arial" w:hAnsi="Arial" w:cs="Arial"/>
                <w:sz w:val="20"/>
                <w:szCs w:val="20"/>
              </w:rPr>
              <w:t>Introduction:</w:t>
            </w:r>
            <w:r>
              <w:rPr>
                <w:rFonts w:ascii="Arial" w:hAnsi="Arial" w:cs="Arial"/>
                <w:sz w:val="20"/>
                <w:szCs w:val="20"/>
              </w:rPr>
              <w:br/>
              <w:t>Early career nurses frequently encounter anxiety, role ambiguity, and professional insecurity as they transition into hospital practice, particularly when structured mentorship is lacking. These challenges may reduce confidence and job satisfaction, contributing to burnout and turnover, which further intensify the ongoing nursing workforce shortage. Mentorship has been identified as a key support mechanism, yet evidence from private hospital settings in the Philippines remains limited.</w:t>
            </w:r>
          </w:p>
          <w:p w14:paraId="50D072A8" w14:textId="77777777" w:rsidR="00874CB0" w:rsidRDefault="00882FFD">
            <w:pPr>
              <w:pStyle w:val="NormalWeb"/>
              <w:spacing w:before="0" w:beforeAutospacing="0" w:after="0" w:afterAutospacing="0"/>
              <w:rPr>
                <w:rFonts w:ascii="Arial" w:hAnsi="Arial" w:cs="Arial"/>
                <w:sz w:val="20"/>
                <w:szCs w:val="20"/>
              </w:rPr>
            </w:pPr>
            <w:r>
              <w:rPr>
                <w:rStyle w:val="Strong"/>
                <w:rFonts w:ascii="Arial" w:hAnsi="Arial" w:cs="Arial"/>
                <w:sz w:val="20"/>
                <w:szCs w:val="20"/>
              </w:rPr>
              <w:t>Aim:</w:t>
            </w:r>
            <w:r>
              <w:rPr>
                <w:rFonts w:ascii="Arial" w:hAnsi="Arial" w:cs="Arial"/>
                <w:sz w:val="20"/>
                <w:szCs w:val="20"/>
              </w:rPr>
              <w:br/>
              <w:t>This study examined the perceived role of mentorship in facilitating the hospital transition of early career nurses.</w:t>
            </w:r>
          </w:p>
          <w:p w14:paraId="67CB7E81" w14:textId="77777777" w:rsidR="00874CB0" w:rsidRDefault="00882FFD">
            <w:pPr>
              <w:pStyle w:val="NormalWeb"/>
              <w:spacing w:before="0" w:beforeAutospacing="0" w:after="0" w:afterAutospacing="0"/>
              <w:rPr>
                <w:rFonts w:ascii="Arial" w:hAnsi="Arial" w:cs="Arial"/>
                <w:sz w:val="20"/>
                <w:szCs w:val="20"/>
              </w:rPr>
            </w:pPr>
            <w:r>
              <w:rPr>
                <w:rStyle w:val="Strong"/>
                <w:rFonts w:ascii="Arial" w:hAnsi="Arial" w:cs="Arial"/>
                <w:sz w:val="20"/>
                <w:szCs w:val="20"/>
              </w:rPr>
              <w:t>Methods:</w:t>
            </w:r>
            <w:r>
              <w:rPr>
                <w:rFonts w:ascii="Arial" w:hAnsi="Arial" w:cs="Arial"/>
                <w:sz w:val="20"/>
                <w:szCs w:val="20"/>
              </w:rPr>
              <w:br/>
              <w:t xml:space="preserve">A quantitative descriptive, correlational, and comparative research design was utilized. Total enumeration sampling was applied, involving 106 early career nurses from two private hospitals in Angeles City, Pampanga. Data were collected from </w:t>
            </w:r>
            <w:r>
              <w:rPr>
                <w:rStyle w:val="Strong"/>
                <w:rFonts w:ascii="Arial" w:hAnsi="Arial" w:cs="Arial"/>
                <w:b w:val="0"/>
                <w:bCs w:val="0"/>
                <w:sz w:val="20"/>
                <w:szCs w:val="20"/>
              </w:rPr>
              <w:t>January to March 2024</w:t>
            </w:r>
            <w:r>
              <w:rPr>
                <w:rFonts w:ascii="Arial" w:hAnsi="Arial" w:cs="Arial"/>
                <w:sz w:val="20"/>
                <w:szCs w:val="20"/>
              </w:rPr>
              <w:t xml:space="preserve"> using an adapted mentorship questionnaire from Doctolero (2023) and the Casey-Fink Graduate Nurse Experience Survey (Revised, 2006), both with established reliability. Descriptive statistics, t-tests, ANOVA, and Pearson correlation were used for data analysis.</w:t>
            </w:r>
          </w:p>
          <w:p w14:paraId="04C11526" w14:textId="77777777" w:rsidR="00874CB0" w:rsidRDefault="00882FFD">
            <w:pPr>
              <w:pStyle w:val="NormalWeb"/>
              <w:spacing w:before="0" w:beforeAutospacing="0" w:after="0" w:afterAutospacing="0"/>
              <w:rPr>
                <w:rFonts w:ascii="Arial" w:hAnsi="Arial" w:cs="Arial"/>
                <w:sz w:val="20"/>
                <w:szCs w:val="20"/>
              </w:rPr>
            </w:pPr>
            <w:r>
              <w:rPr>
                <w:rStyle w:val="Strong"/>
                <w:rFonts w:ascii="Arial" w:hAnsi="Arial" w:cs="Arial"/>
                <w:sz w:val="20"/>
                <w:szCs w:val="20"/>
              </w:rPr>
              <w:t>Results:</w:t>
            </w:r>
            <w:r>
              <w:rPr>
                <w:rFonts w:ascii="Arial" w:hAnsi="Arial" w:cs="Arial"/>
                <w:sz w:val="20"/>
                <w:szCs w:val="20"/>
              </w:rPr>
              <w:br/>
              <w:t>Mentorship was practiced to a very great extent across both career and psychosocial domains. Transition outcomes were rated as highly successful, with organizational adjustment slightly higher than situational adaptation. Significant differences in mentorship and transition experiences were identified based on clinical area and length of experience, while no differences were noted by sex. Strong positive correlations were found between the extent of mentorship and transition outcomes, indicating that greater mentorship support is associated with smoother professional adjustment.</w:t>
            </w:r>
          </w:p>
          <w:p w14:paraId="7E551710" w14:textId="77777777" w:rsidR="00874CB0" w:rsidRDefault="00882FFD">
            <w:pPr>
              <w:pStyle w:val="NormalWeb"/>
              <w:spacing w:before="0" w:beforeAutospacing="0" w:after="0" w:afterAutospacing="0"/>
              <w:rPr>
                <w:rFonts w:ascii="Arial" w:hAnsi="Arial" w:cs="Arial"/>
                <w:sz w:val="20"/>
                <w:szCs w:val="20"/>
              </w:rPr>
            </w:pPr>
            <w:r>
              <w:rPr>
                <w:rStyle w:val="Strong"/>
                <w:rFonts w:ascii="Arial" w:hAnsi="Arial" w:cs="Arial"/>
                <w:sz w:val="20"/>
                <w:szCs w:val="20"/>
              </w:rPr>
              <w:t>Conclusion:</w:t>
            </w:r>
            <w:r>
              <w:rPr>
                <w:rFonts w:ascii="Arial" w:hAnsi="Arial" w:cs="Arial"/>
                <w:sz w:val="20"/>
                <w:szCs w:val="20"/>
              </w:rPr>
              <w:br/>
              <w:t xml:space="preserve">Mentorship plays a crucial role in strengthening confidence, competence, and adaptability among early career nurses. Based on the findings, the </w:t>
            </w:r>
            <w:r>
              <w:rPr>
                <w:rStyle w:val="Strong"/>
                <w:rFonts w:ascii="Arial" w:hAnsi="Arial" w:cs="Arial"/>
                <w:b w:val="0"/>
                <w:bCs w:val="0"/>
                <w:sz w:val="20"/>
                <w:szCs w:val="20"/>
              </w:rPr>
              <w:t>STRONG (Supporting Transition, Resilience, Orientation, Nurturing Growth) Start Mentoring Program</w:t>
            </w:r>
            <w:r>
              <w:rPr>
                <w:rFonts w:ascii="Arial" w:hAnsi="Arial" w:cs="Arial"/>
                <w:sz w:val="20"/>
                <w:szCs w:val="20"/>
              </w:rPr>
              <w:t xml:space="preserve"> was developed to promote structured mentorship and enhance the transition of novice nurses into hospital practice.</w:t>
            </w:r>
          </w:p>
          <w:p w14:paraId="2162ACDC" w14:textId="77777777" w:rsidR="00874CB0" w:rsidRDefault="00882FFD">
            <w:pPr>
              <w:pStyle w:val="NormalWeb"/>
              <w:spacing w:before="0" w:beforeAutospacing="0" w:after="0" w:afterAutospacing="0"/>
              <w:rPr>
                <w:rFonts w:ascii="Arial" w:hAnsi="Arial" w:cs="Arial"/>
                <w:sz w:val="20"/>
                <w:szCs w:val="20"/>
              </w:rPr>
            </w:pPr>
            <w:r>
              <w:rPr>
                <w:rFonts w:ascii="Arial" w:hAnsi="Arial" w:cs="Arial"/>
                <w:sz w:val="20"/>
                <w:szCs w:val="20"/>
              </w:rPr>
              <w:t xml:space="preserve">Keywords: Mentorship, early career nurses, role transition, hospital practice, mentoring program, </w:t>
            </w:r>
            <w:r>
              <w:rPr>
                <w:rFonts w:ascii="Arial" w:eastAsia="SimSun" w:hAnsi="Arial" w:cs="Arial"/>
                <w:sz w:val="20"/>
                <w:szCs w:val="20"/>
              </w:rPr>
              <w:t>psychosocial support, career development, mentoring program</w:t>
            </w:r>
          </w:p>
          <w:p w14:paraId="618E4B10" w14:textId="77777777" w:rsidR="00874CB0" w:rsidRDefault="00874CB0">
            <w:pPr>
              <w:pStyle w:val="p1"/>
              <w:jc w:val="both"/>
              <w:rPr>
                <w:rFonts w:ascii="Arial" w:hAnsi="Arial" w:cs="Arial"/>
                <w:sz w:val="20"/>
                <w:szCs w:val="20"/>
              </w:rPr>
            </w:pPr>
          </w:p>
        </w:tc>
      </w:tr>
    </w:tbl>
    <w:p w14:paraId="4F8EADEA" w14:textId="77777777" w:rsidR="00874CB0" w:rsidRDefault="00874CB0">
      <w:pPr>
        <w:pStyle w:val="Body"/>
        <w:spacing w:after="0"/>
        <w:rPr>
          <w:rFonts w:ascii="Arial" w:hAnsi="Arial" w:cs="Arial"/>
          <w:i/>
        </w:rPr>
      </w:pPr>
    </w:p>
    <w:p w14:paraId="2FB2D11C" w14:textId="77777777" w:rsidR="00874CB0" w:rsidRDefault="00882FFD">
      <w:pPr>
        <w:pStyle w:val="AbstHead"/>
        <w:spacing w:after="0"/>
        <w:jc w:val="both"/>
        <w:rPr>
          <w:rFonts w:ascii="Arial" w:hAnsi="Arial" w:cs="Arial"/>
          <w:sz w:val="20"/>
        </w:rPr>
      </w:pPr>
      <w:r>
        <w:rPr>
          <w:rFonts w:ascii="Arial" w:hAnsi="Arial" w:cs="Arial"/>
          <w:sz w:val="20"/>
        </w:rPr>
        <w:t xml:space="preserve">1. INTRODUCTION </w:t>
      </w:r>
    </w:p>
    <w:p w14:paraId="7A0CF69C" w14:textId="77777777" w:rsidR="00874CB0" w:rsidRDefault="00874CB0">
      <w:pPr>
        <w:pStyle w:val="AbstHead"/>
        <w:spacing w:after="0"/>
        <w:jc w:val="both"/>
        <w:rPr>
          <w:rFonts w:ascii="Arial" w:hAnsi="Arial" w:cs="Arial"/>
          <w:sz w:val="20"/>
        </w:rPr>
      </w:pPr>
    </w:p>
    <w:p w14:paraId="5E5DBDE6" w14:textId="77777777" w:rsidR="00874CB0" w:rsidRDefault="00882FFD">
      <w:pPr>
        <w:jc w:val="both"/>
        <w:rPr>
          <w:rFonts w:ascii="Arial" w:hAnsi="Arial" w:cs="Arial"/>
          <w:lang w:val="en-PH"/>
        </w:rPr>
      </w:pPr>
      <w:r>
        <w:rPr>
          <w:rFonts w:ascii="Arial" w:hAnsi="Arial" w:cs="Arial"/>
        </w:rPr>
        <w:t xml:space="preserve">Newly graduated nurses entering clinical practice often report considerable anxiety and uncertainty, largely due to limited exposure to the full spectrum of professional responsibilities. This period is frequently marked by role confusion and professional insecurity, especially when formal support systems, such as mentorship, are </w:t>
      </w:r>
      <w:proofErr w:type="spellStart"/>
      <w:r>
        <w:rPr>
          <w:rFonts w:ascii="Arial" w:hAnsi="Arial" w:cs="Arial"/>
        </w:rPr>
        <w:t>absen</w:t>
      </w:r>
      <w:proofErr w:type="spellEnd"/>
      <w:r>
        <w:rPr>
          <w:rFonts w:ascii="Arial" w:hAnsi="Arial" w:cs="Arial"/>
          <w:lang w:val="en-PH"/>
        </w:rPr>
        <w:t>t</w:t>
      </w:r>
      <w:r>
        <w:rPr>
          <w:rFonts w:ascii="Arial" w:hAnsi="Arial" w:cs="Arial"/>
        </w:rPr>
        <w:t>. The negative implications of insufficient transition support include decreased confidence, reduced job satisfaction, and higher attrition trends that are especially troubling given persistent nursing shortages and rising demands within healthcare systems</w:t>
      </w:r>
      <w:r>
        <w:rPr>
          <w:rFonts w:ascii="Arial" w:hAnsi="Arial" w:cs="Arial"/>
          <w:lang w:val="en-PH"/>
        </w:rPr>
        <w:t xml:space="preserve">. </w:t>
      </w:r>
    </w:p>
    <w:p w14:paraId="4D4B0AE1" w14:textId="77777777" w:rsidR="00874CB0" w:rsidRDefault="00874CB0">
      <w:pPr>
        <w:jc w:val="both"/>
        <w:rPr>
          <w:rFonts w:ascii="Arial" w:hAnsi="Arial" w:cs="Arial"/>
        </w:rPr>
      </w:pPr>
    </w:p>
    <w:p w14:paraId="52ED29E9" w14:textId="77777777" w:rsidR="00874CB0" w:rsidRDefault="00882FFD">
      <w:pPr>
        <w:jc w:val="both"/>
        <w:rPr>
          <w:rFonts w:ascii="Arial" w:hAnsi="Arial" w:cs="Arial"/>
        </w:rPr>
      </w:pPr>
      <w:r>
        <w:rPr>
          <w:rFonts w:ascii="Arial" w:hAnsi="Arial" w:cs="Arial"/>
        </w:rPr>
        <w:t xml:space="preserve">As healthcare systems increasingly rely on novice nurses to address workforce gaps, challenges such as lack of clarity in role expectations, limited institutional support, and absence of accessible mentoring become more pronounced. These factors not only hinder professional development but also compromise patient care quality and organizational sustainability. </w:t>
      </w:r>
      <w:r>
        <w:rPr>
          <w:rFonts w:ascii="Arial" w:hAnsi="Arial" w:cs="Arial"/>
        </w:rPr>
        <w:lastRenderedPageBreak/>
        <w:t>Addressing these issues is essential to ensure successful transition into practice and long-term retention of early career nurses.</w:t>
      </w:r>
    </w:p>
    <w:p w14:paraId="6F6DB71E" w14:textId="77777777" w:rsidR="00874CB0" w:rsidRDefault="00874CB0">
      <w:pPr>
        <w:jc w:val="both"/>
        <w:rPr>
          <w:rFonts w:ascii="Arial" w:eastAsiaTheme="majorEastAsia" w:hAnsi="Arial" w:cs="Arial"/>
          <w:b/>
          <w:bCs/>
        </w:rPr>
      </w:pPr>
    </w:p>
    <w:p w14:paraId="5F16F42E" w14:textId="77777777" w:rsidR="00874CB0" w:rsidRDefault="00882FFD">
      <w:pPr>
        <w:jc w:val="both"/>
        <w:rPr>
          <w:rFonts w:ascii="Arial" w:hAnsi="Arial" w:cs="Arial"/>
        </w:rPr>
      </w:pPr>
      <w:r>
        <w:rPr>
          <w:rFonts w:ascii="Arial" w:hAnsi="Arial" w:cs="Arial"/>
        </w:rPr>
        <w:t>The transition from student to practicing nurse is marked by anxiety and role ambiguity, exacerbated by insufficient mentorship. As healthcare systems increasingly rely on novice nurses to address workforce gaps, challenges such as unclear role expectations and lack of institutional support become more pronounced, compromising both professional development and patient care. This study addresses these challenges by examining how mentorship, through modeling behaviors like observation and imitation, facilitates successful transition.</w:t>
      </w:r>
    </w:p>
    <w:p w14:paraId="0EA27356" w14:textId="77777777" w:rsidR="00874CB0" w:rsidRDefault="00874CB0">
      <w:pPr>
        <w:jc w:val="both"/>
        <w:rPr>
          <w:rFonts w:ascii="Arial" w:hAnsi="Arial" w:cs="Arial"/>
        </w:rPr>
      </w:pPr>
    </w:p>
    <w:p w14:paraId="092F6FEE" w14:textId="77777777" w:rsidR="00874CB0" w:rsidRDefault="00882FFD">
      <w:pPr>
        <w:jc w:val="both"/>
        <w:rPr>
          <w:rFonts w:ascii="Arial" w:eastAsia="SimSun" w:hAnsi="Arial" w:cs="Arial"/>
        </w:rPr>
      </w:pPr>
      <w:r>
        <w:rPr>
          <w:rFonts w:ascii="Arial" w:eastAsia="SimSun" w:hAnsi="Arial" w:cs="Arial"/>
        </w:rPr>
        <w:t>Mentorship has been widely recognized as an essential component in supporting nurses’ professional development and well-being. Evidence shows that effective mentorship enhances self-confidence, reduces burnout, and promotes long-term career growth among early career nurses (Boamah et al., 2017; Shah et al., 2021; Voss et al., 2022). Furthermore, systematic reviews have demonstrated that mentorship and other structured support interventions significantly improve retention and professional growth among novice nurses (Chen &amp; Lou, 2013; Brook et al., 2019). These findings emphasize the critical role of mentorship in strengthening both individual nurse outcomes and overall workforce stability.</w:t>
      </w:r>
    </w:p>
    <w:p w14:paraId="7BE5AE16" w14:textId="77777777" w:rsidR="00874CB0" w:rsidRDefault="00874CB0">
      <w:pPr>
        <w:jc w:val="both"/>
        <w:rPr>
          <w:rFonts w:ascii="Arial" w:eastAsia="SimSun" w:hAnsi="Arial" w:cs="Arial"/>
        </w:rPr>
      </w:pPr>
    </w:p>
    <w:p w14:paraId="35547DC6" w14:textId="77777777" w:rsidR="00874CB0" w:rsidRDefault="00882FFD">
      <w:pPr>
        <w:jc w:val="both"/>
        <w:rPr>
          <w:rFonts w:ascii="Arial" w:eastAsia="SimSun" w:hAnsi="Arial" w:cs="Arial"/>
        </w:rPr>
      </w:pPr>
      <w:r>
        <w:rPr>
          <w:rFonts w:ascii="Arial" w:eastAsia="SimSun" w:hAnsi="Arial" w:cs="Arial"/>
        </w:rPr>
        <w:t>This study is important because it strengthens understanding of the role of mentorship in supporting early career nurses in hospital settings. Nurses are the backbone of healthcare services, and their competence, confidence, and well-being directly influence patient care quality. By highlighting how mentorship enhances professional development and psychosocial support, this study emphasizes the vital contribution of nurses to effective hospital functioning and workforce stability.</w:t>
      </w:r>
    </w:p>
    <w:p w14:paraId="0569F178" w14:textId="77777777" w:rsidR="00874CB0" w:rsidRDefault="00874CB0">
      <w:pPr>
        <w:jc w:val="both"/>
        <w:rPr>
          <w:rFonts w:ascii="Arial" w:eastAsia="SimSun" w:hAnsi="Arial" w:cs="Arial"/>
        </w:rPr>
      </w:pPr>
    </w:p>
    <w:p w14:paraId="4C614895" w14:textId="77777777" w:rsidR="00874CB0" w:rsidRDefault="00882FFD">
      <w:pPr>
        <w:jc w:val="both"/>
        <w:rPr>
          <w:rFonts w:ascii="Arial" w:hAnsi="Arial" w:cs="Arial"/>
        </w:rPr>
      </w:pPr>
      <w:r>
        <w:rPr>
          <w:rFonts w:ascii="Arial" w:hAnsi="Arial" w:cs="Arial"/>
        </w:rPr>
        <w:t>The successful transition of novice nurses is critical to workforce sustainability, professional development, and safe patient care. As new registered nurses are often expected to adapt quickly to demanding roles in high-acuity clinical environments, mentorship can provide the necessary scaffolding for their adjustment.</w:t>
      </w:r>
    </w:p>
    <w:p w14:paraId="4B2A5A9D" w14:textId="77777777" w:rsidR="00874CB0" w:rsidRDefault="00882FFD">
      <w:pPr>
        <w:pStyle w:val="NormalWeb"/>
        <w:rPr>
          <w:rFonts w:ascii="Arial" w:hAnsi="Arial" w:cs="Arial"/>
          <w:sz w:val="20"/>
          <w:szCs w:val="20"/>
        </w:rPr>
      </w:pPr>
      <w:r>
        <w:rPr>
          <w:rFonts w:ascii="Arial" w:hAnsi="Arial" w:cs="Arial"/>
          <w:sz w:val="20"/>
          <w:szCs w:val="20"/>
        </w:rPr>
        <w:t>This study is important to the scientific and nursing communities because it addresses the growing need to support early career nurses as they enter increasingly demanding healthcare environments. As mentorship is recognized globally as a critical strategy for reducing burnout, strengthening clinical competence, and improving nurse retention, empirical evidence from real-world hospital settings remains limited. By examining how mentorship influences both the career development and psychosocial adjustment of early career nurses, this research provides valuable insights that can guide policy development, workforce planning, and the creation of structured mentoring programs. The findings contribute to the advancement of nursing practice by highlighting mentorship as a key mechanism for improving transition outcomes and sustaining a competent and resilient nursing workforce.</w:t>
      </w:r>
    </w:p>
    <w:p w14:paraId="32E314C0" w14:textId="77777777" w:rsidR="00874CB0" w:rsidRDefault="00874CB0">
      <w:pPr>
        <w:jc w:val="both"/>
        <w:rPr>
          <w:rFonts w:ascii="Arial" w:hAnsi="Arial" w:cs="Arial"/>
        </w:rPr>
      </w:pPr>
    </w:p>
    <w:p w14:paraId="4C9FC9D0" w14:textId="77777777" w:rsidR="00874CB0" w:rsidRDefault="00882FFD">
      <w:pPr>
        <w:pStyle w:val="NoSpacing"/>
        <w:rPr>
          <w:rFonts w:ascii="Arial" w:hAnsi="Arial" w:cs="Arial"/>
          <w:b/>
          <w:bCs/>
          <w:sz w:val="20"/>
          <w:szCs w:val="20"/>
        </w:rPr>
      </w:pPr>
      <w:r>
        <w:rPr>
          <w:rFonts w:ascii="Arial" w:hAnsi="Arial" w:cs="Arial"/>
          <w:b/>
          <w:bCs/>
          <w:sz w:val="20"/>
          <w:szCs w:val="20"/>
        </w:rPr>
        <w:t>2. Material and Methods</w:t>
      </w:r>
    </w:p>
    <w:p w14:paraId="290E1604" w14:textId="77777777" w:rsidR="00874CB0" w:rsidRDefault="00874CB0">
      <w:pPr>
        <w:pStyle w:val="NoSpacing"/>
        <w:rPr>
          <w:rFonts w:ascii="Arial" w:hAnsi="Arial" w:cs="Arial"/>
          <w:b/>
          <w:bCs/>
          <w:sz w:val="20"/>
          <w:szCs w:val="20"/>
        </w:rPr>
      </w:pPr>
    </w:p>
    <w:p w14:paraId="1C6F6F0C" w14:textId="77777777" w:rsidR="00874CB0" w:rsidRDefault="00882FFD">
      <w:pPr>
        <w:pStyle w:val="Heading2"/>
        <w:keepNext w:val="0"/>
        <w:keepLines w:val="0"/>
        <w:widowControl/>
        <w:rPr>
          <w:rFonts w:ascii="Arial" w:hAnsi="Arial" w:cs="Arial"/>
          <w:color w:val="auto"/>
          <w:sz w:val="20"/>
          <w:szCs w:val="20"/>
        </w:rPr>
      </w:pPr>
      <w:r>
        <w:rPr>
          <w:rFonts w:ascii="Arial" w:hAnsi="Arial" w:cs="Arial"/>
          <w:b/>
          <w:bCs/>
          <w:color w:val="auto"/>
          <w:sz w:val="20"/>
          <w:szCs w:val="20"/>
        </w:rPr>
        <w:t>2.1</w:t>
      </w:r>
      <w:r>
        <w:rPr>
          <w:rFonts w:ascii="Arial" w:hAnsi="Arial" w:cs="Arial"/>
          <w:b/>
          <w:bCs/>
          <w:color w:val="auto"/>
          <w:sz w:val="20"/>
          <w:szCs w:val="20"/>
          <w:lang w:val="en-PH"/>
        </w:rPr>
        <w:t xml:space="preserve"> </w:t>
      </w:r>
      <w:r>
        <w:rPr>
          <w:rStyle w:val="Strong"/>
          <w:rFonts w:ascii="Arial" w:hAnsi="Arial" w:cs="Arial"/>
          <w:color w:val="auto"/>
          <w:sz w:val="20"/>
          <w:szCs w:val="20"/>
        </w:rPr>
        <w:t>Research Approach</w:t>
      </w:r>
    </w:p>
    <w:p w14:paraId="7A03DFCB" w14:textId="77777777" w:rsidR="00874CB0" w:rsidRDefault="00882FFD">
      <w:pPr>
        <w:pStyle w:val="NormalWeb"/>
        <w:rPr>
          <w:rFonts w:ascii="Arial" w:hAnsi="Arial" w:cs="Arial"/>
          <w:sz w:val="20"/>
          <w:szCs w:val="20"/>
        </w:rPr>
      </w:pPr>
      <w:r>
        <w:rPr>
          <w:rFonts w:ascii="Arial" w:hAnsi="Arial" w:cs="Arial"/>
          <w:sz w:val="20"/>
          <w:szCs w:val="20"/>
        </w:rPr>
        <w:t xml:space="preserve">This study employed a </w:t>
      </w:r>
      <w:r>
        <w:rPr>
          <w:rStyle w:val="Strong"/>
          <w:rFonts w:ascii="Arial" w:hAnsi="Arial" w:cs="Arial"/>
          <w:b w:val="0"/>
          <w:bCs w:val="0"/>
          <w:sz w:val="20"/>
          <w:szCs w:val="20"/>
        </w:rPr>
        <w:t>quantitative research approach</w:t>
      </w:r>
      <w:r>
        <w:rPr>
          <w:rFonts w:ascii="Arial" w:hAnsi="Arial" w:cs="Arial"/>
          <w:sz w:val="20"/>
          <w:szCs w:val="20"/>
        </w:rPr>
        <w:t xml:space="preserve"> to objectively measure the extent of mentorship received by early career nurses and their transition experiences in the hospital setting. The quantitative approach was appropriate because it allowed the researcher to analyze numerical data, examine relationships between variables, and compare groups based on demographic and clinical characteristics.</w:t>
      </w:r>
    </w:p>
    <w:p w14:paraId="01AD770B" w14:textId="77777777" w:rsidR="00874CB0" w:rsidRDefault="00882FFD">
      <w:pPr>
        <w:pStyle w:val="Heading2"/>
        <w:keepNext w:val="0"/>
        <w:keepLines w:val="0"/>
        <w:widowControl/>
        <w:rPr>
          <w:rFonts w:ascii="Arial" w:hAnsi="Arial" w:cs="Arial"/>
          <w:color w:val="auto"/>
          <w:sz w:val="20"/>
          <w:szCs w:val="20"/>
        </w:rPr>
      </w:pPr>
      <w:r>
        <w:rPr>
          <w:rStyle w:val="Strong"/>
          <w:rFonts w:ascii="Arial" w:hAnsi="Arial" w:cs="Arial"/>
          <w:color w:val="auto"/>
          <w:sz w:val="20"/>
          <w:szCs w:val="20"/>
        </w:rPr>
        <w:t>2.2 Research Design</w:t>
      </w:r>
    </w:p>
    <w:p w14:paraId="76BCA40E" w14:textId="77777777" w:rsidR="00874CB0" w:rsidRDefault="00882FFD">
      <w:pPr>
        <w:pStyle w:val="NormalWeb"/>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descriptive, correlational, and comparative research design</w:t>
      </w:r>
      <w:r>
        <w:rPr>
          <w:rFonts w:ascii="Arial" w:hAnsi="Arial" w:cs="Arial"/>
          <w:sz w:val="20"/>
          <w:szCs w:val="20"/>
        </w:rPr>
        <w:t xml:space="preserve"> was utilized. The </w:t>
      </w:r>
      <w:r>
        <w:rPr>
          <w:rStyle w:val="Strong"/>
          <w:rFonts w:ascii="Arial" w:hAnsi="Arial" w:cs="Arial"/>
          <w:b w:val="0"/>
          <w:bCs w:val="0"/>
          <w:sz w:val="20"/>
          <w:szCs w:val="20"/>
        </w:rPr>
        <w:t>descriptive design</w:t>
      </w:r>
      <w:r>
        <w:rPr>
          <w:rFonts w:ascii="Arial" w:hAnsi="Arial" w:cs="Arial"/>
          <w:sz w:val="20"/>
          <w:szCs w:val="20"/>
        </w:rPr>
        <w:t xml:space="preserve"> was used to determine the mentorship practices and transition outcomes of the respondents. The </w:t>
      </w:r>
      <w:r>
        <w:rPr>
          <w:rStyle w:val="Strong"/>
          <w:rFonts w:ascii="Arial" w:hAnsi="Arial" w:cs="Arial"/>
          <w:b w:val="0"/>
          <w:bCs w:val="0"/>
          <w:sz w:val="20"/>
          <w:szCs w:val="20"/>
        </w:rPr>
        <w:t>correlational design</w:t>
      </w:r>
      <w:r>
        <w:rPr>
          <w:rFonts w:ascii="Arial" w:hAnsi="Arial" w:cs="Arial"/>
          <w:sz w:val="20"/>
          <w:szCs w:val="20"/>
        </w:rPr>
        <w:t xml:space="preserve"> examined the relationship between mentorship functions and role transition. The </w:t>
      </w:r>
      <w:r>
        <w:rPr>
          <w:rStyle w:val="Strong"/>
          <w:rFonts w:ascii="Arial" w:hAnsi="Arial" w:cs="Arial"/>
          <w:b w:val="0"/>
          <w:bCs w:val="0"/>
          <w:sz w:val="20"/>
          <w:szCs w:val="20"/>
        </w:rPr>
        <w:t>comparative design</w:t>
      </w:r>
      <w:r>
        <w:rPr>
          <w:rFonts w:ascii="Arial" w:hAnsi="Arial" w:cs="Arial"/>
          <w:sz w:val="20"/>
          <w:szCs w:val="20"/>
        </w:rPr>
        <w:t xml:space="preserve"> assessed differences in mentorship and transition experiences when respondents were grouped according to age, sex, clinical area, and length of clinical experience.</w:t>
      </w:r>
    </w:p>
    <w:p w14:paraId="3DEE9CBB" w14:textId="77777777" w:rsidR="00874CB0" w:rsidRDefault="00882FFD">
      <w:pPr>
        <w:pStyle w:val="NormalWeb"/>
        <w:rPr>
          <w:rFonts w:ascii="Arial" w:hAnsi="Arial" w:cs="Arial"/>
          <w:sz w:val="20"/>
          <w:szCs w:val="20"/>
        </w:rPr>
      </w:pPr>
      <w:r>
        <w:rPr>
          <w:rFonts w:ascii="Arial" w:hAnsi="Arial" w:cs="Arial"/>
          <w:sz w:val="20"/>
          <w:szCs w:val="20"/>
        </w:rPr>
        <w:t>Together, these designs provided a comprehensive framework for describing mentorship practices, identifying associations among variables, and comparing experiences across different profile groups.</w:t>
      </w:r>
    </w:p>
    <w:p w14:paraId="05FF9538" w14:textId="77777777" w:rsidR="00874CB0" w:rsidRDefault="00882FFD">
      <w:pPr>
        <w:pStyle w:val="NoSpacing"/>
        <w:jc w:val="both"/>
        <w:rPr>
          <w:rFonts w:ascii="Arial" w:hAnsi="Arial" w:cs="Arial"/>
          <w:b/>
          <w:bCs/>
          <w:sz w:val="20"/>
          <w:szCs w:val="20"/>
        </w:rPr>
      </w:pPr>
      <w:r>
        <w:rPr>
          <w:rFonts w:ascii="Arial" w:hAnsi="Arial" w:cs="Arial"/>
          <w:b/>
          <w:bCs/>
          <w:sz w:val="20"/>
          <w:szCs w:val="20"/>
        </w:rPr>
        <w:t>2.</w:t>
      </w:r>
      <w:r>
        <w:rPr>
          <w:rFonts w:ascii="Arial" w:hAnsi="Arial" w:cs="Arial"/>
          <w:b/>
          <w:bCs/>
          <w:sz w:val="20"/>
          <w:szCs w:val="20"/>
          <w:lang w:val="en-PH"/>
        </w:rPr>
        <w:t>3</w:t>
      </w:r>
      <w:r>
        <w:rPr>
          <w:rFonts w:ascii="Arial" w:hAnsi="Arial" w:cs="Arial"/>
          <w:b/>
          <w:bCs/>
          <w:sz w:val="20"/>
          <w:szCs w:val="20"/>
        </w:rPr>
        <w:t xml:space="preserve"> Research Setting</w:t>
      </w:r>
    </w:p>
    <w:p w14:paraId="390C2C4F" w14:textId="77777777" w:rsidR="00874CB0" w:rsidRDefault="00874CB0">
      <w:pPr>
        <w:pStyle w:val="NoSpacing"/>
        <w:jc w:val="both"/>
        <w:rPr>
          <w:rFonts w:ascii="Arial" w:hAnsi="Arial" w:cs="Arial"/>
          <w:b/>
          <w:bCs/>
          <w:sz w:val="20"/>
          <w:szCs w:val="20"/>
        </w:rPr>
      </w:pPr>
    </w:p>
    <w:p w14:paraId="230C978F" w14:textId="77777777" w:rsidR="00874CB0" w:rsidRDefault="00882FFD">
      <w:pPr>
        <w:pStyle w:val="NoSpacing"/>
        <w:jc w:val="both"/>
        <w:rPr>
          <w:rFonts w:ascii="Arial" w:hAnsi="Arial" w:cs="Arial"/>
          <w:sz w:val="20"/>
          <w:szCs w:val="20"/>
        </w:rPr>
      </w:pPr>
      <w:r>
        <w:rPr>
          <w:rFonts w:ascii="Arial" w:hAnsi="Arial" w:cs="Arial"/>
          <w:sz w:val="20"/>
          <w:szCs w:val="20"/>
        </w:rPr>
        <w:t xml:space="preserve">The study location was surely selected based on specific criteria to ensure proper data collection. The study </w:t>
      </w:r>
      <w:proofErr w:type="gramStart"/>
      <w:r>
        <w:rPr>
          <w:rFonts w:ascii="Arial" w:hAnsi="Arial" w:cs="Arial"/>
          <w:sz w:val="20"/>
          <w:szCs w:val="20"/>
        </w:rPr>
        <w:t>was  conducted</w:t>
      </w:r>
      <w:proofErr w:type="gramEnd"/>
      <w:r>
        <w:rPr>
          <w:rFonts w:ascii="Arial" w:hAnsi="Arial" w:cs="Arial"/>
          <w:sz w:val="20"/>
          <w:szCs w:val="20"/>
        </w:rPr>
        <w:t xml:space="preserve"> </w:t>
      </w:r>
      <w:r>
        <w:rPr>
          <w:rFonts w:ascii="Arial" w:hAnsi="Arial" w:cs="Arial"/>
          <w:sz w:val="20"/>
          <w:szCs w:val="20"/>
        </w:rPr>
        <w:lastRenderedPageBreak/>
        <w:t xml:space="preserve">in selected private hospitals located in Angeles City, Pampanga, Philippines. Moreover, these hospitals were chosen for the research work. The study targeted hospitals that could examine their mentorship systems, which definitely provided more flexibility for innovative programs supporting new nurses. For ethical reasons, the hospital names were kept anonymous and called Hospital A and Hospital B itself. </w:t>
      </w:r>
    </w:p>
    <w:p w14:paraId="351F2004" w14:textId="77777777" w:rsidR="00874CB0" w:rsidRDefault="00874CB0">
      <w:pPr>
        <w:pStyle w:val="NoSpacing"/>
        <w:jc w:val="both"/>
        <w:rPr>
          <w:rFonts w:ascii="Arial" w:hAnsi="Arial" w:cs="Arial"/>
          <w:sz w:val="20"/>
          <w:szCs w:val="20"/>
        </w:rPr>
      </w:pPr>
    </w:p>
    <w:p w14:paraId="061C15D8" w14:textId="77777777" w:rsidR="00874CB0" w:rsidRDefault="00882FFD">
      <w:pPr>
        <w:pStyle w:val="NoSpacing"/>
        <w:jc w:val="both"/>
        <w:rPr>
          <w:rFonts w:ascii="Arial" w:hAnsi="Arial" w:cs="Arial"/>
          <w:b/>
          <w:bCs/>
          <w:sz w:val="20"/>
          <w:szCs w:val="20"/>
          <w:lang w:val="en-PH"/>
        </w:rPr>
      </w:pPr>
      <w:r>
        <w:rPr>
          <w:rFonts w:ascii="Arial" w:hAnsi="Arial" w:cs="Arial"/>
          <w:b/>
          <w:bCs/>
          <w:sz w:val="20"/>
          <w:szCs w:val="20"/>
        </w:rPr>
        <w:t>2.</w:t>
      </w:r>
      <w:r>
        <w:rPr>
          <w:rFonts w:ascii="Arial" w:hAnsi="Arial" w:cs="Arial"/>
          <w:b/>
          <w:bCs/>
          <w:sz w:val="20"/>
          <w:szCs w:val="20"/>
          <w:lang w:val="en-PH"/>
        </w:rPr>
        <w:t>4 Respondents and Sampling Criteria</w:t>
      </w:r>
    </w:p>
    <w:p w14:paraId="7E7EB184" w14:textId="77777777" w:rsidR="00874CB0" w:rsidRDefault="00874CB0">
      <w:pPr>
        <w:pStyle w:val="NoSpacing"/>
        <w:jc w:val="both"/>
        <w:rPr>
          <w:rFonts w:ascii="Arial" w:hAnsi="Arial" w:cs="Arial"/>
          <w:b/>
          <w:bCs/>
          <w:sz w:val="20"/>
          <w:szCs w:val="20"/>
        </w:rPr>
      </w:pPr>
    </w:p>
    <w:p w14:paraId="5D6D220B" w14:textId="77777777" w:rsidR="00874CB0" w:rsidRDefault="00882FFD">
      <w:pPr>
        <w:pStyle w:val="NoSpacing"/>
        <w:jc w:val="both"/>
        <w:rPr>
          <w:rFonts w:ascii="Arial" w:eastAsia="SimSun" w:hAnsi="Arial" w:cs="Arial"/>
          <w:sz w:val="20"/>
          <w:szCs w:val="20"/>
        </w:rPr>
      </w:pPr>
      <w:r>
        <w:rPr>
          <w:rFonts w:ascii="Arial" w:eastAsia="SimSun" w:hAnsi="Arial" w:cs="Arial"/>
          <w:sz w:val="20"/>
          <w:szCs w:val="20"/>
        </w:rPr>
        <w:t>The respondents of the study were early career Filipino registered nurses employed in two private hospitals in Angeles City, Pampanga. They were included in the study if they had less than 12 months of clinical experience, were assigned to direct patient care units, and voluntarily agreed to participate. Nurses were excluded if they had more than 12 months of experience, held non-clinical or administrative positions, or declined to provide informed consent. A total of 106 nurses met these criteria and were included through total enumeration sampling.</w:t>
      </w:r>
    </w:p>
    <w:p w14:paraId="3EBFDB09" w14:textId="77777777" w:rsidR="00874CB0" w:rsidRDefault="00874CB0">
      <w:pPr>
        <w:pStyle w:val="NoSpacing"/>
        <w:jc w:val="both"/>
        <w:rPr>
          <w:rFonts w:ascii="Arial" w:eastAsia="SimSun" w:hAnsi="Arial" w:cs="Arial"/>
          <w:sz w:val="20"/>
          <w:szCs w:val="20"/>
        </w:rPr>
      </w:pPr>
    </w:p>
    <w:p w14:paraId="6142B658" w14:textId="77777777" w:rsidR="00874CB0" w:rsidRDefault="00882FFD">
      <w:pPr>
        <w:pStyle w:val="NoSpacing"/>
        <w:jc w:val="both"/>
        <w:rPr>
          <w:rFonts w:ascii="Arial" w:hAnsi="Arial" w:cs="Arial"/>
          <w:b/>
          <w:bCs/>
          <w:sz w:val="20"/>
          <w:szCs w:val="20"/>
        </w:rPr>
      </w:pPr>
      <w:r>
        <w:rPr>
          <w:rFonts w:ascii="Arial" w:hAnsi="Arial" w:cs="Arial"/>
          <w:b/>
          <w:bCs/>
          <w:sz w:val="20"/>
          <w:szCs w:val="20"/>
        </w:rPr>
        <w:t>2.</w:t>
      </w:r>
      <w:r>
        <w:rPr>
          <w:rFonts w:ascii="Arial" w:hAnsi="Arial" w:cs="Arial"/>
          <w:b/>
          <w:bCs/>
          <w:sz w:val="20"/>
          <w:szCs w:val="20"/>
          <w:lang w:val="en-PH"/>
        </w:rPr>
        <w:t xml:space="preserve">5 </w:t>
      </w:r>
      <w:r>
        <w:rPr>
          <w:rFonts w:ascii="Arial" w:hAnsi="Arial" w:cs="Arial"/>
          <w:b/>
          <w:bCs/>
          <w:sz w:val="20"/>
          <w:szCs w:val="20"/>
        </w:rPr>
        <w:t>Research Instruments</w:t>
      </w:r>
    </w:p>
    <w:p w14:paraId="575A3226" w14:textId="77777777" w:rsidR="00874CB0" w:rsidRDefault="00874CB0">
      <w:pPr>
        <w:pStyle w:val="NoSpacing"/>
        <w:jc w:val="both"/>
        <w:rPr>
          <w:rFonts w:ascii="Arial" w:hAnsi="Arial" w:cs="Arial"/>
          <w:b/>
          <w:bCs/>
          <w:sz w:val="20"/>
          <w:szCs w:val="20"/>
        </w:rPr>
      </w:pPr>
    </w:p>
    <w:p w14:paraId="3A42B006" w14:textId="77777777" w:rsidR="00874CB0" w:rsidRDefault="00882FFD">
      <w:pPr>
        <w:pStyle w:val="NoSpacing"/>
        <w:jc w:val="both"/>
        <w:rPr>
          <w:rFonts w:ascii="Arial" w:eastAsia="SimSun" w:hAnsi="Arial" w:cs="Arial"/>
          <w:sz w:val="20"/>
          <w:szCs w:val="20"/>
          <w:lang w:val="en-PH"/>
        </w:rPr>
      </w:pPr>
      <w:r>
        <w:rPr>
          <w:rFonts w:ascii="Arial" w:hAnsi="Arial" w:cs="Arial"/>
          <w:sz w:val="20"/>
          <w:szCs w:val="20"/>
        </w:rPr>
        <w:t>This study</w:t>
      </w:r>
      <w:r>
        <w:rPr>
          <w:rFonts w:ascii="Arial" w:hAnsi="Arial" w:cs="Arial"/>
          <w:sz w:val="20"/>
          <w:szCs w:val="20"/>
          <w:lang w:val="en-PH"/>
        </w:rPr>
        <w:t xml:space="preserve"> </w:t>
      </w:r>
      <w:r>
        <w:rPr>
          <w:rFonts w:ascii="Arial" w:hAnsi="Arial" w:cs="Arial"/>
          <w:sz w:val="20"/>
          <w:szCs w:val="20"/>
        </w:rPr>
        <w:t>further used an adapted questionnaire from Doctolero (2023) research on nurses' mentoring practices in Cuenca Batangas district hospital. The questionnaire itself serve</w:t>
      </w:r>
      <w:r>
        <w:rPr>
          <w:rFonts w:ascii="Arial" w:hAnsi="Arial" w:cs="Arial"/>
          <w:sz w:val="20"/>
          <w:szCs w:val="20"/>
          <w:lang w:val="en-PH"/>
        </w:rPr>
        <w:t>d</w:t>
      </w:r>
      <w:r>
        <w:rPr>
          <w:rFonts w:ascii="Arial" w:hAnsi="Arial" w:cs="Arial"/>
          <w:sz w:val="20"/>
          <w:szCs w:val="20"/>
        </w:rPr>
        <w:t xml:space="preserve"> as basis for program development. The reliability of the nurse mentors' knowledge tool itself was 0.903, and the mentorship competencies tool further showed reliability of 0.901. The nurse mentor performance tool surely showed good internal consistency reliability with a value of 0.894. Moreover, this indicates that all items in the tool measure the same concept reliably. The researcher actually asked for permission before starting the research validation and pilot testing. This step was definitely needed to proceed with the study properly. Basically, the Transition variable</w:t>
      </w:r>
      <w:r>
        <w:rPr>
          <w:rFonts w:ascii="Arial" w:hAnsi="Arial" w:cs="Arial"/>
          <w:sz w:val="20"/>
          <w:szCs w:val="20"/>
          <w:lang w:val="en-PH"/>
        </w:rPr>
        <w:t xml:space="preserve"> was</w:t>
      </w:r>
      <w:r>
        <w:rPr>
          <w:rFonts w:ascii="Arial" w:hAnsi="Arial" w:cs="Arial"/>
          <w:sz w:val="20"/>
          <w:szCs w:val="20"/>
        </w:rPr>
        <w:t xml:space="preserve"> be adapted from the same Casey-Fink Graduate Nurse Experience Survey (revised) by Casey &amp; Fink, 2006</w:t>
      </w:r>
      <w:proofErr w:type="gramStart"/>
      <w:r>
        <w:rPr>
          <w:rFonts w:ascii="Arial" w:hAnsi="Arial" w:cs="Arial"/>
          <w:sz w:val="20"/>
          <w:szCs w:val="20"/>
        </w:rPr>
        <w:t xml:space="preserve">. </w:t>
      </w:r>
      <w:r>
        <w:rPr>
          <w:rFonts w:ascii="Arial" w:eastAsia="SimSun" w:hAnsi="Arial" w:cs="Arial"/>
          <w:sz w:val="20"/>
          <w:szCs w:val="20"/>
        </w:rPr>
        <w:t>)</w:t>
      </w:r>
      <w:proofErr w:type="gramEnd"/>
      <w:r>
        <w:rPr>
          <w:rFonts w:ascii="Arial" w:eastAsia="SimSun" w:hAnsi="Arial" w:cs="Arial"/>
          <w:sz w:val="20"/>
          <w:szCs w:val="20"/>
          <w:lang w:val="en-PH"/>
        </w:rPr>
        <w:t xml:space="preserve">. The </w:t>
      </w:r>
      <w:r>
        <w:rPr>
          <w:rFonts w:ascii="Arial" w:eastAsia="SimSun" w:hAnsi="Arial" w:cs="Arial"/>
          <w:sz w:val="20"/>
          <w:szCs w:val="20"/>
        </w:rPr>
        <w:t>Cronbach’s α values ranged from .71 to .90; validated on large sample (n=71,919)</w:t>
      </w:r>
      <w:r>
        <w:rPr>
          <w:rFonts w:ascii="Arial" w:eastAsia="SimSun" w:hAnsi="Arial" w:cs="Arial"/>
          <w:sz w:val="20"/>
          <w:szCs w:val="20"/>
          <w:lang w:val="en-PH"/>
        </w:rPr>
        <w:t>.</w:t>
      </w:r>
    </w:p>
    <w:p w14:paraId="2B67B650" w14:textId="77777777" w:rsidR="00874CB0" w:rsidRDefault="00874CB0">
      <w:pPr>
        <w:pStyle w:val="NoSpacing"/>
        <w:jc w:val="both"/>
        <w:rPr>
          <w:rFonts w:ascii="Arial" w:hAnsi="Arial" w:cs="Arial"/>
          <w:sz w:val="20"/>
          <w:szCs w:val="20"/>
        </w:rPr>
      </w:pPr>
    </w:p>
    <w:p w14:paraId="44C9F6A0" w14:textId="77777777" w:rsidR="00874CB0" w:rsidRDefault="00882FFD">
      <w:pPr>
        <w:pStyle w:val="NoSpacing"/>
        <w:jc w:val="both"/>
        <w:rPr>
          <w:rFonts w:ascii="Arial" w:hAnsi="Arial" w:cs="Arial"/>
          <w:sz w:val="20"/>
          <w:szCs w:val="20"/>
        </w:rPr>
      </w:pPr>
      <w:r>
        <w:rPr>
          <w:rFonts w:ascii="Arial" w:hAnsi="Arial" w:cs="Arial"/>
          <w:sz w:val="20"/>
          <w:szCs w:val="20"/>
        </w:rPr>
        <w:t xml:space="preserve">Section I showed the demographic profile which includes age, sex, highest educational attainment, current clinical area assignment, and length of clinical experience. </w:t>
      </w:r>
    </w:p>
    <w:p w14:paraId="1307309E" w14:textId="77777777" w:rsidR="00874CB0" w:rsidRDefault="00874CB0">
      <w:pPr>
        <w:pStyle w:val="NoSpacing"/>
        <w:jc w:val="both"/>
        <w:rPr>
          <w:rFonts w:ascii="Arial" w:hAnsi="Arial" w:cs="Arial"/>
          <w:sz w:val="20"/>
          <w:szCs w:val="20"/>
        </w:rPr>
      </w:pPr>
    </w:p>
    <w:p w14:paraId="15E0E4BC" w14:textId="77777777" w:rsidR="00874CB0" w:rsidRDefault="00882FFD">
      <w:pPr>
        <w:pStyle w:val="NoSpacing"/>
        <w:jc w:val="both"/>
        <w:rPr>
          <w:rFonts w:ascii="Arial" w:hAnsi="Arial" w:cs="Arial"/>
          <w:sz w:val="20"/>
          <w:szCs w:val="20"/>
        </w:rPr>
      </w:pPr>
      <w:r>
        <w:rPr>
          <w:rFonts w:ascii="Arial" w:hAnsi="Arial" w:cs="Arial"/>
          <w:sz w:val="20"/>
          <w:szCs w:val="20"/>
        </w:rPr>
        <w:t>Section II described the extent of mentorship received by early career nurses as per career functions and psychosocial functions with 10 items each. This section provides details regarding both types of mentorship functions. The Adjectival rating itself included (4) Very Great Extent, (3) Great Extent, (2) Least Extent, and (1) Very Least Extent. Further, these ratings measured the degree of agreement with each statement.</w:t>
      </w:r>
    </w:p>
    <w:p w14:paraId="6FB3B0C6" w14:textId="77777777" w:rsidR="00874CB0" w:rsidRDefault="00874CB0">
      <w:pPr>
        <w:pStyle w:val="NoSpacing"/>
        <w:jc w:val="both"/>
        <w:rPr>
          <w:rFonts w:ascii="Arial" w:hAnsi="Arial" w:cs="Arial"/>
          <w:sz w:val="20"/>
          <w:szCs w:val="20"/>
        </w:rPr>
      </w:pPr>
    </w:p>
    <w:p w14:paraId="5B9189C6" w14:textId="77777777" w:rsidR="00874CB0" w:rsidRDefault="00882FFD">
      <w:pPr>
        <w:pStyle w:val="NoSpacing"/>
        <w:jc w:val="both"/>
        <w:rPr>
          <w:rFonts w:ascii="Arial" w:hAnsi="Arial" w:cs="Arial"/>
          <w:sz w:val="20"/>
          <w:szCs w:val="20"/>
        </w:rPr>
      </w:pPr>
      <w:r>
        <w:rPr>
          <w:rFonts w:ascii="Arial" w:hAnsi="Arial" w:cs="Arial"/>
          <w:sz w:val="20"/>
          <w:szCs w:val="20"/>
        </w:rPr>
        <w:t>Section III further described the transition of early career nurses in terms of situational and organizational factors itself. As per the structure, each domain contain</w:t>
      </w:r>
      <w:r>
        <w:rPr>
          <w:rFonts w:ascii="Arial" w:hAnsi="Arial" w:cs="Arial"/>
          <w:sz w:val="20"/>
          <w:szCs w:val="20"/>
          <w:lang w:val="en-PH"/>
        </w:rPr>
        <w:t>ed</w:t>
      </w:r>
      <w:r>
        <w:rPr>
          <w:rFonts w:ascii="Arial" w:hAnsi="Arial" w:cs="Arial"/>
          <w:sz w:val="20"/>
          <w:szCs w:val="20"/>
        </w:rPr>
        <w:t xml:space="preserve"> 10 questions. Regarding the distribution, every domain</w:t>
      </w:r>
      <w:r>
        <w:rPr>
          <w:rFonts w:ascii="Arial" w:hAnsi="Arial" w:cs="Arial"/>
          <w:sz w:val="20"/>
          <w:szCs w:val="20"/>
          <w:lang w:val="en-PH"/>
        </w:rPr>
        <w:t xml:space="preserve"> </w:t>
      </w:r>
      <w:proofErr w:type="gramStart"/>
      <w:r>
        <w:rPr>
          <w:rFonts w:ascii="Arial" w:hAnsi="Arial" w:cs="Arial"/>
          <w:sz w:val="20"/>
          <w:szCs w:val="20"/>
        </w:rPr>
        <w:t>have</w:t>
      </w:r>
      <w:proofErr w:type="gramEnd"/>
      <w:r>
        <w:rPr>
          <w:rFonts w:ascii="Arial" w:hAnsi="Arial" w:cs="Arial"/>
          <w:sz w:val="20"/>
          <w:szCs w:val="20"/>
        </w:rPr>
        <w:t xml:space="preserve"> exactly 10 questions each. As per the rating system, the adjectival scores were given as (4) Very Successfully, (3) Successfully, (2) With Difficulty, and (1) Very Difficult.</w:t>
      </w:r>
    </w:p>
    <w:p w14:paraId="795F55DB" w14:textId="77777777" w:rsidR="00874CB0" w:rsidRDefault="00882FFD">
      <w:pPr>
        <w:pStyle w:val="NoSpacing"/>
        <w:jc w:val="both"/>
        <w:rPr>
          <w:rFonts w:ascii="Arial" w:hAnsi="Arial" w:cs="Arial"/>
          <w:sz w:val="20"/>
          <w:szCs w:val="20"/>
        </w:rPr>
      </w:pPr>
      <w:r>
        <w:rPr>
          <w:rFonts w:ascii="Arial" w:hAnsi="Arial" w:cs="Arial"/>
          <w:sz w:val="20"/>
          <w:szCs w:val="20"/>
        </w:rPr>
        <w:t>.</w:t>
      </w:r>
    </w:p>
    <w:p w14:paraId="596DA619" w14:textId="77777777" w:rsidR="00874CB0" w:rsidRDefault="00882FFD">
      <w:pPr>
        <w:pStyle w:val="NoSpacing"/>
        <w:jc w:val="both"/>
        <w:rPr>
          <w:rFonts w:ascii="Arial" w:hAnsi="Arial" w:cs="Arial"/>
          <w:b/>
          <w:bCs/>
          <w:sz w:val="20"/>
          <w:szCs w:val="20"/>
        </w:rPr>
      </w:pPr>
      <w:r>
        <w:rPr>
          <w:rFonts w:ascii="Arial" w:hAnsi="Arial" w:cs="Arial"/>
          <w:b/>
          <w:bCs/>
          <w:sz w:val="20"/>
          <w:szCs w:val="20"/>
          <w:lang w:val="en-PH"/>
        </w:rPr>
        <w:t xml:space="preserve">2.6 </w:t>
      </w:r>
      <w:r>
        <w:rPr>
          <w:rFonts w:ascii="Arial" w:hAnsi="Arial" w:cs="Arial"/>
          <w:b/>
          <w:bCs/>
          <w:sz w:val="20"/>
          <w:szCs w:val="20"/>
        </w:rPr>
        <w:t>Data Gathering Procedures</w:t>
      </w:r>
    </w:p>
    <w:p w14:paraId="5E89EA84" w14:textId="77777777" w:rsidR="00874CB0" w:rsidRDefault="00874CB0">
      <w:pPr>
        <w:pStyle w:val="NoSpacing"/>
        <w:jc w:val="both"/>
        <w:rPr>
          <w:rFonts w:ascii="Arial" w:hAnsi="Arial" w:cs="Arial"/>
          <w:b/>
          <w:bCs/>
          <w:sz w:val="20"/>
          <w:szCs w:val="20"/>
        </w:rPr>
      </w:pPr>
    </w:p>
    <w:p w14:paraId="6BF6B732" w14:textId="77777777" w:rsidR="00874CB0" w:rsidRDefault="00882FFD">
      <w:pPr>
        <w:pStyle w:val="NoSpacing"/>
        <w:jc w:val="both"/>
        <w:rPr>
          <w:rFonts w:ascii="Arial" w:hAnsi="Arial" w:cs="Arial"/>
          <w:sz w:val="20"/>
          <w:szCs w:val="20"/>
        </w:rPr>
      </w:pPr>
      <w:r>
        <w:rPr>
          <w:rFonts w:ascii="Arial" w:eastAsia="SimSun" w:hAnsi="Arial" w:cs="Arial"/>
          <w:sz w:val="20"/>
          <w:szCs w:val="20"/>
        </w:rPr>
        <w:t>Prior to data collection, institutional ethical approval was secured from the hospital administration and the appropriate ethics review authority to ensure the protection of participants’ rights, safety, and confidentiality. After receiving approval, formal request letters were sent to the administrators of the selected private hospitals in Angeles City, Pampanga. Upon authorization, the researcher distributed paper-based questionnaires through the official nursing service channels, with the assistance of a research aide who helped manage distribution and monitor response rates. Each questionnaire was accompanied by an informed consent form outlining the purpose of the study, voluntary participation, estimated completion time (15–20 minutes), and confidentiality measures. Only participants who provided informed consent were included in the study, and all ethical guidelines were strictly followed throughout the data collection process.</w:t>
      </w:r>
    </w:p>
    <w:p w14:paraId="72DEF2EB" w14:textId="77777777" w:rsidR="00874CB0" w:rsidRDefault="00874CB0">
      <w:pPr>
        <w:pStyle w:val="NoSpacing"/>
        <w:jc w:val="both"/>
        <w:rPr>
          <w:rFonts w:ascii="Arial" w:hAnsi="Arial" w:cs="Arial"/>
          <w:b/>
          <w:bCs/>
          <w:sz w:val="20"/>
          <w:szCs w:val="20"/>
        </w:rPr>
      </w:pPr>
    </w:p>
    <w:p w14:paraId="6E1A2804" w14:textId="77777777" w:rsidR="00874CB0" w:rsidRDefault="00882FFD">
      <w:pPr>
        <w:pStyle w:val="NoSpacing"/>
        <w:jc w:val="both"/>
        <w:rPr>
          <w:rFonts w:ascii="Arial" w:hAnsi="Arial" w:cs="Arial"/>
          <w:b/>
          <w:bCs/>
          <w:sz w:val="20"/>
          <w:szCs w:val="20"/>
        </w:rPr>
      </w:pPr>
      <w:r>
        <w:rPr>
          <w:rFonts w:ascii="Arial" w:hAnsi="Arial" w:cs="Arial"/>
          <w:b/>
          <w:bCs/>
          <w:sz w:val="20"/>
          <w:szCs w:val="20"/>
        </w:rPr>
        <w:t>2.</w:t>
      </w:r>
      <w:r>
        <w:rPr>
          <w:rFonts w:ascii="Arial" w:hAnsi="Arial" w:cs="Arial"/>
          <w:b/>
          <w:bCs/>
          <w:sz w:val="20"/>
          <w:szCs w:val="20"/>
          <w:lang w:val="en-PH"/>
        </w:rPr>
        <w:t xml:space="preserve">7 </w:t>
      </w:r>
      <w:r>
        <w:rPr>
          <w:rFonts w:ascii="Arial" w:hAnsi="Arial" w:cs="Arial"/>
          <w:b/>
          <w:bCs/>
          <w:sz w:val="20"/>
          <w:szCs w:val="20"/>
        </w:rPr>
        <w:t>Data Management and Analysis</w:t>
      </w:r>
    </w:p>
    <w:p w14:paraId="7C7E0B06" w14:textId="77777777" w:rsidR="00874CB0" w:rsidRDefault="00882FFD">
      <w:pPr>
        <w:pStyle w:val="NoSpacing"/>
        <w:jc w:val="both"/>
        <w:rPr>
          <w:rFonts w:ascii="Arial" w:hAnsi="Arial" w:cs="Arial"/>
          <w:sz w:val="20"/>
          <w:szCs w:val="20"/>
        </w:rPr>
      </w:pPr>
      <w:r>
        <w:rPr>
          <w:rFonts w:ascii="Arial" w:eastAsia="SimSun" w:hAnsi="Arial" w:cs="Arial"/>
          <w:sz w:val="20"/>
          <w:szCs w:val="20"/>
        </w:rPr>
        <w:t xml:space="preserve">The data analysis plan was developed to address each research objective using appropriate statistical procedures. Descriptive statistics, such as frequency, percentage, mean, and standard deviation, were used to summarize the respondents’ demographic characteristics and to determine the extent of mentorship and transition experiences. Inferential statistics were applied to examine relationships and group differences: </w:t>
      </w:r>
      <w:r>
        <w:rPr>
          <w:rStyle w:val="Strong"/>
          <w:rFonts w:ascii="Arial" w:eastAsia="SimSun" w:hAnsi="Arial" w:cs="Arial"/>
          <w:b w:val="0"/>
          <w:bCs w:val="0"/>
          <w:sz w:val="20"/>
          <w:szCs w:val="20"/>
        </w:rPr>
        <w:t>Pearson’s correlation</w:t>
      </w:r>
      <w:r>
        <w:rPr>
          <w:rFonts w:ascii="Arial" w:eastAsia="SimSun" w:hAnsi="Arial" w:cs="Arial"/>
          <w:sz w:val="20"/>
          <w:szCs w:val="20"/>
        </w:rPr>
        <w:t xml:space="preserve"> assessed the association between mentorship functions and role transition, while </w:t>
      </w:r>
      <w:r>
        <w:rPr>
          <w:rStyle w:val="Strong"/>
          <w:rFonts w:ascii="Arial" w:eastAsia="SimSun" w:hAnsi="Arial" w:cs="Arial"/>
          <w:b w:val="0"/>
          <w:bCs w:val="0"/>
          <w:sz w:val="20"/>
          <w:szCs w:val="20"/>
        </w:rPr>
        <w:t>t-tests and one-way ANOVA</w:t>
      </w:r>
      <w:r>
        <w:rPr>
          <w:rFonts w:ascii="Arial" w:eastAsia="SimSun" w:hAnsi="Arial" w:cs="Arial"/>
          <w:sz w:val="20"/>
          <w:szCs w:val="20"/>
        </w:rPr>
        <w:t xml:space="preserve"> were used to determine significant differences in mentorship and transition outcomes across demographic and clinical profile groups. All data were analyzed using </w:t>
      </w:r>
      <w:r>
        <w:rPr>
          <w:rStyle w:val="Strong"/>
          <w:rFonts w:ascii="Arial" w:eastAsia="SimSun" w:hAnsi="Arial" w:cs="Arial"/>
          <w:b w:val="0"/>
          <w:bCs w:val="0"/>
          <w:sz w:val="20"/>
          <w:szCs w:val="20"/>
        </w:rPr>
        <w:t>IBM SPSS Statistics version 29</w:t>
      </w:r>
      <w:r>
        <w:rPr>
          <w:rFonts w:ascii="Arial" w:eastAsia="SimSun" w:hAnsi="Arial" w:cs="Arial"/>
          <w:sz w:val="20"/>
          <w:szCs w:val="20"/>
        </w:rPr>
        <w:t xml:space="preserve">, with the significance level set at </w:t>
      </w:r>
      <w:r>
        <w:rPr>
          <w:rStyle w:val="Strong"/>
          <w:rFonts w:ascii="Arial" w:eastAsia="SimSun" w:hAnsi="Arial" w:cs="Arial"/>
          <w:b w:val="0"/>
          <w:bCs w:val="0"/>
          <w:sz w:val="20"/>
          <w:szCs w:val="20"/>
        </w:rPr>
        <w:t>p &lt; 0.05</w:t>
      </w:r>
      <w:r>
        <w:rPr>
          <w:rFonts w:ascii="Arial" w:eastAsia="SimSun" w:hAnsi="Arial" w:cs="Arial"/>
          <w:sz w:val="20"/>
          <w:szCs w:val="20"/>
        </w:rPr>
        <w:t>.</w:t>
      </w:r>
    </w:p>
    <w:p w14:paraId="0A79E2D7" w14:textId="77777777" w:rsidR="00874CB0" w:rsidRDefault="00874CB0">
      <w:pPr>
        <w:pStyle w:val="AbstHead"/>
        <w:spacing w:after="0"/>
        <w:jc w:val="both"/>
        <w:rPr>
          <w:rFonts w:ascii="Arial" w:hAnsi="Arial" w:cs="Arial"/>
          <w:sz w:val="20"/>
        </w:rPr>
      </w:pPr>
    </w:p>
    <w:p w14:paraId="00FFF6C0" w14:textId="77777777" w:rsidR="00874CB0" w:rsidRDefault="00874CB0">
      <w:pPr>
        <w:pStyle w:val="Body"/>
        <w:spacing w:after="0"/>
        <w:rPr>
          <w:rFonts w:ascii="Arial" w:hAnsi="Arial" w:cs="Arial"/>
        </w:rPr>
      </w:pPr>
    </w:p>
    <w:p w14:paraId="76A9D067" w14:textId="77777777" w:rsidR="00874CB0" w:rsidRDefault="00882FFD">
      <w:pPr>
        <w:pStyle w:val="Head1"/>
        <w:spacing w:after="0"/>
        <w:jc w:val="both"/>
        <w:rPr>
          <w:rFonts w:ascii="Arial" w:hAnsi="Arial" w:cs="Arial"/>
          <w:sz w:val="20"/>
        </w:rPr>
      </w:pPr>
      <w:r>
        <w:rPr>
          <w:rFonts w:ascii="Arial" w:hAnsi="Arial" w:cs="Arial"/>
          <w:sz w:val="20"/>
        </w:rPr>
        <w:t>3. results and discussion</w:t>
      </w:r>
    </w:p>
    <w:p w14:paraId="6BAD0982" w14:textId="77777777" w:rsidR="00874CB0" w:rsidRDefault="00874CB0">
      <w:pPr>
        <w:pStyle w:val="NoSpacing"/>
        <w:jc w:val="both"/>
        <w:rPr>
          <w:rFonts w:ascii="Arial" w:hAnsi="Arial" w:cs="Arial"/>
          <w:b/>
          <w:bCs/>
          <w:sz w:val="20"/>
          <w:szCs w:val="20"/>
          <w:lang w:val="en-PH"/>
        </w:rPr>
      </w:pPr>
    </w:p>
    <w:p w14:paraId="6852C2F9" w14:textId="77777777" w:rsidR="00874CB0" w:rsidRDefault="00882FFD">
      <w:pPr>
        <w:pStyle w:val="NoSpacing"/>
        <w:jc w:val="both"/>
        <w:rPr>
          <w:rFonts w:ascii="Arial" w:hAnsi="Arial" w:cs="Arial"/>
          <w:sz w:val="20"/>
          <w:szCs w:val="20"/>
        </w:rPr>
      </w:pPr>
      <w:r>
        <w:rPr>
          <w:rFonts w:ascii="Arial" w:hAnsi="Arial" w:cs="Arial"/>
          <w:sz w:val="20"/>
          <w:szCs w:val="20"/>
        </w:rPr>
        <w:lastRenderedPageBreak/>
        <w:t xml:space="preserve">This chapter presents and analyzes data about mentorship roles during respondents' hospital transition experiences. </w:t>
      </w:r>
    </w:p>
    <w:p w14:paraId="4A0EC94F" w14:textId="77777777" w:rsidR="00874CB0" w:rsidRDefault="00874CB0">
      <w:pPr>
        <w:pStyle w:val="NoSpacing"/>
        <w:jc w:val="both"/>
        <w:rPr>
          <w:rFonts w:ascii="Arial" w:hAnsi="Arial" w:cs="Arial"/>
          <w:sz w:val="20"/>
          <w:szCs w:val="20"/>
        </w:rPr>
      </w:pPr>
    </w:p>
    <w:p w14:paraId="344DC965" w14:textId="77777777" w:rsidR="00874CB0" w:rsidRDefault="00882FFD">
      <w:pPr>
        <w:pStyle w:val="NoSpacing"/>
        <w:jc w:val="both"/>
        <w:rPr>
          <w:rFonts w:ascii="Arial" w:eastAsia="Trebuchet MS" w:hAnsi="Arial" w:cs="Arial"/>
          <w:kern w:val="2"/>
          <w:sz w:val="20"/>
          <w:szCs w:val="20"/>
          <w:lang w:val="en-PH" w:bidi="ar"/>
        </w:rPr>
      </w:pPr>
      <w:r>
        <w:rPr>
          <w:rFonts w:ascii="Arial" w:eastAsia="Trebuchet MS" w:hAnsi="Arial" w:cs="Arial"/>
          <w:kern w:val="2"/>
          <w:sz w:val="20"/>
          <w:szCs w:val="20"/>
          <w:lang w:val="en-PH" w:bidi="ar"/>
        </w:rPr>
        <w:t>Profile of the Respondents</w:t>
      </w:r>
    </w:p>
    <w:p w14:paraId="2733FE89" w14:textId="77777777" w:rsidR="00874CB0" w:rsidRDefault="00882FFD">
      <w:pPr>
        <w:pStyle w:val="NoSpacing"/>
        <w:jc w:val="both"/>
        <w:rPr>
          <w:rFonts w:ascii="Arial" w:hAnsi="Arial" w:cs="Arial"/>
          <w:sz w:val="20"/>
          <w:szCs w:val="20"/>
        </w:rPr>
      </w:pPr>
      <w:bookmarkStart w:id="0" w:name="_Hlk209417015"/>
      <w:r>
        <w:rPr>
          <w:rFonts w:ascii="Arial" w:hAnsi="Arial" w:cs="Arial"/>
          <w:sz w:val="20"/>
          <w:szCs w:val="20"/>
        </w:rPr>
        <w:t>Table 1</w:t>
      </w:r>
    </w:p>
    <w:p w14:paraId="10B89541" w14:textId="77777777" w:rsidR="00874CB0" w:rsidRDefault="00882FFD">
      <w:pPr>
        <w:pStyle w:val="NoSpacing"/>
        <w:jc w:val="both"/>
        <w:rPr>
          <w:rFonts w:ascii="Arial" w:hAnsi="Arial" w:cs="Arial"/>
          <w:i/>
          <w:iCs/>
          <w:sz w:val="20"/>
          <w:szCs w:val="20"/>
        </w:rPr>
      </w:pPr>
      <w:r>
        <w:rPr>
          <w:rFonts w:ascii="Arial" w:hAnsi="Arial" w:cs="Arial"/>
          <w:i/>
          <w:iCs/>
          <w:sz w:val="20"/>
          <w:szCs w:val="20"/>
        </w:rPr>
        <w:t>Respondents’ Profile</w:t>
      </w:r>
    </w:p>
    <w:tbl>
      <w:tblPr>
        <w:tblStyle w:val="TableGrid"/>
        <w:tblW w:w="4315" w:type="pct"/>
        <w:tblInd w:w="59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94"/>
        <w:gridCol w:w="1840"/>
        <w:gridCol w:w="1786"/>
      </w:tblGrid>
      <w:tr w:rsidR="00874CB0" w14:paraId="318FA85A" w14:textId="77777777">
        <w:tc>
          <w:tcPr>
            <w:tcW w:w="3053" w:type="pct"/>
            <w:tcBorders>
              <w:top w:val="single" w:sz="4" w:space="0" w:color="auto"/>
              <w:bottom w:val="single" w:sz="4" w:space="0" w:color="auto"/>
            </w:tcBorders>
            <w:vAlign w:val="center"/>
          </w:tcPr>
          <w:p w14:paraId="14429D0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Variables</w:t>
            </w:r>
          </w:p>
        </w:tc>
        <w:tc>
          <w:tcPr>
            <w:tcW w:w="987" w:type="pct"/>
            <w:tcBorders>
              <w:top w:val="single" w:sz="4" w:space="0" w:color="auto"/>
              <w:bottom w:val="single" w:sz="4" w:space="0" w:color="auto"/>
            </w:tcBorders>
            <w:vAlign w:val="center"/>
          </w:tcPr>
          <w:p w14:paraId="5A8EFB25"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Frequency</w:t>
            </w:r>
          </w:p>
          <w:p w14:paraId="3A459FF8"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(n=106)</w:t>
            </w:r>
          </w:p>
        </w:tc>
        <w:tc>
          <w:tcPr>
            <w:tcW w:w="958" w:type="pct"/>
            <w:tcBorders>
              <w:top w:val="single" w:sz="4" w:space="0" w:color="auto"/>
              <w:bottom w:val="single" w:sz="4" w:space="0" w:color="auto"/>
            </w:tcBorders>
            <w:vAlign w:val="center"/>
          </w:tcPr>
          <w:p w14:paraId="1C16CBA8"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Percentage (%)</w:t>
            </w:r>
          </w:p>
        </w:tc>
      </w:tr>
      <w:tr w:rsidR="00874CB0" w14:paraId="4F28FB3E" w14:textId="77777777">
        <w:tc>
          <w:tcPr>
            <w:tcW w:w="3053" w:type="pct"/>
            <w:tcBorders>
              <w:top w:val="single" w:sz="4" w:space="0" w:color="auto"/>
            </w:tcBorders>
          </w:tcPr>
          <w:p w14:paraId="6F3A40A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Age</w:t>
            </w:r>
          </w:p>
        </w:tc>
        <w:tc>
          <w:tcPr>
            <w:tcW w:w="987" w:type="pct"/>
            <w:tcBorders>
              <w:top w:val="single" w:sz="4" w:space="0" w:color="auto"/>
            </w:tcBorders>
          </w:tcPr>
          <w:p w14:paraId="28CE930B" w14:textId="77777777" w:rsidR="00874CB0" w:rsidRDefault="00874CB0">
            <w:pPr>
              <w:pStyle w:val="NoSpacing"/>
              <w:jc w:val="center"/>
              <w:rPr>
                <w:rFonts w:ascii="Arial" w:eastAsia="Calibri" w:hAnsi="Arial" w:cs="Arial"/>
                <w:sz w:val="20"/>
                <w:szCs w:val="20"/>
              </w:rPr>
            </w:pPr>
          </w:p>
        </w:tc>
        <w:tc>
          <w:tcPr>
            <w:tcW w:w="958" w:type="pct"/>
            <w:tcBorders>
              <w:top w:val="single" w:sz="4" w:space="0" w:color="auto"/>
            </w:tcBorders>
          </w:tcPr>
          <w:p w14:paraId="17EBE125" w14:textId="77777777" w:rsidR="00874CB0" w:rsidRDefault="00874CB0">
            <w:pPr>
              <w:pStyle w:val="NoSpacing"/>
              <w:jc w:val="center"/>
              <w:rPr>
                <w:rFonts w:ascii="Arial" w:eastAsia="Calibri" w:hAnsi="Arial" w:cs="Arial"/>
                <w:sz w:val="20"/>
                <w:szCs w:val="20"/>
              </w:rPr>
            </w:pPr>
          </w:p>
        </w:tc>
      </w:tr>
      <w:tr w:rsidR="00874CB0" w14:paraId="7D5DF43B" w14:textId="77777777">
        <w:tc>
          <w:tcPr>
            <w:tcW w:w="3053" w:type="pct"/>
          </w:tcPr>
          <w:p w14:paraId="723B593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21-25 years old</w:t>
            </w:r>
          </w:p>
        </w:tc>
        <w:tc>
          <w:tcPr>
            <w:tcW w:w="987" w:type="pct"/>
          </w:tcPr>
          <w:p w14:paraId="69DA1E5E"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85</w:t>
            </w:r>
          </w:p>
        </w:tc>
        <w:tc>
          <w:tcPr>
            <w:tcW w:w="958" w:type="pct"/>
          </w:tcPr>
          <w:p w14:paraId="6FCBED5D"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80.19</w:t>
            </w:r>
          </w:p>
        </w:tc>
      </w:tr>
      <w:tr w:rsidR="00874CB0" w14:paraId="6EAD7155" w14:textId="77777777">
        <w:tc>
          <w:tcPr>
            <w:tcW w:w="3053" w:type="pct"/>
          </w:tcPr>
          <w:p w14:paraId="186F678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26-30 years old</w:t>
            </w:r>
          </w:p>
        </w:tc>
        <w:tc>
          <w:tcPr>
            <w:tcW w:w="987" w:type="pct"/>
          </w:tcPr>
          <w:p w14:paraId="04E490A0"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21</w:t>
            </w:r>
          </w:p>
        </w:tc>
        <w:tc>
          <w:tcPr>
            <w:tcW w:w="958" w:type="pct"/>
          </w:tcPr>
          <w:p w14:paraId="4F8CFC07"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19.81</w:t>
            </w:r>
          </w:p>
        </w:tc>
      </w:tr>
      <w:tr w:rsidR="00874CB0" w14:paraId="1568578C" w14:textId="77777777">
        <w:tc>
          <w:tcPr>
            <w:tcW w:w="3053" w:type="pct"/>
          </w:tcPr>
          <w:p w14:paraId="0EE1AD1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Sex</w:t>
            </w:r>
          </w:p>
        </w:tc>
        <w:tc>
          <w:tcPr>
            <w:tcW w:w="987" w:type="pct"/>
          </w:tcPr>
          <w:p w14:paraId="02B9EB5B" w14:textId="77777777" w:rsidR="00874CB0" w:rsidRDefault="00874CB0">
            <w:pPr>
              <w:pStyle w:val="NoSpacing"/>
              <w:jc w:val="center"/>
              <w:rPr>
                <w:rFonts w:ascii="Arial" w:eastAsia="Calibri" w:hAnsi="Arial" w:cs="Arial"/>
                <w:sz w:val="20"/>
                <w:szCs w:val="20"/>
              </w:rPr>
            </w:pPr>
          </w:p>
        </w:tc>
        <w:tc>
          <w:tcPr>
            <w:tcW w:w="958" w:type="pct"/>
          </w:tcPr>
          <w:p w14:paraId="3186A4AD" w14:textId="77777777" w:rsidR="00874CB0" w:rsidRDefault="00874CB0">
            <w:pPr>
              <w:pStyle w:val="NoSpacing"/>
              <w:jc w:val="center"/>
              <w:rPr>
                <w:rFonts w:ascii="Arial" w:eastAsia="Calibri" w:hAnsi="Arial" w:cs="Arial"/>
                <w:sz w:val="20"/>
                <w:szCs w:val="20"/>
              </w:rPr>
            </w:pPr>
          </w:p>
        </w:tc>
      </w:tr>
      <w:tr w:rsidR="00874CB0" w14:paraId="23240124" w14:textId="77777777">
        <w:tc>
          <w:tcPr>
            <w:tcW w:w="3053" w:type="pct"/>
          </w:tcPr>
          <w:p w14:paraId="5EF3400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Male</w:t>
            </w:r>
          </w:p>
        </w:tc>
        <w:tc>
          <w:tcPr>
            <w:tcW w:w="987" w:type="pct"/>
          </w:tcPr>
          <w:p w14:paraId="34ECC9F4"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16</w:t>
            </w:r>
          </w:p>
        </w:tc>
        <w:tc>
          <w:tcPr>
            <w:tcW w:w="958" w:type="pct"/>
          </w:tcPr>
          <w:p w14:paraId="7B0C54F4"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15.09</w:t>
            </w:r>
          </w:p>
        </w:tc>
      </w:tr>
      <w:tr w:rsidR="00874CB0" w14:paraId="4CEEF8FF" w14:textId="77777777">
        <w:tc>
          <w:tcPr>
            <w:tcW w:w="3053" w:type="pct"/>
          </w:tcPr>
          <w:p w14:paraId="374C762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Female</w:t>
            </w:r>
          </w:p>
        </w:tc>
        <w:tc>
          <w:tcPr>
            <w:tcW w:w="987" w:type="pct"/>
          </w:tcPr>
          <w:p w14:paraId="0B5D993A"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90</w:t>
            </w:r>
          </w:p>
        </w:tc>
        <w:tc>
          <w:tcPr>
            <w:tcW w:w="958" w:type="pct"/>
          </w:tcPr>
          <w:p w14:paraId="20CBFE7E"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84.91</w:t>
            </w:r>
          </w:p>
        </w:tc>
      </w:tr>
      <w:tr w:rsidR="00874CB0" w14:paraId="58FA0B83" w14:textId="77777777">
        <w:tc>
          <w:tcPr>
            <w:tcW w:w="3053" w:type="pct"/>
          </w:tcPr>
          <w:p w14:paraId="06D3249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Highest Educational Attainment</w:t>
            </w:r>
          </w:p>
        </w:tc>
        <w:tc>
          <w:tcPr>
            <w:tcW w:w="987" w:type="pct"/>
          </w:tcPr>
          <w:p w14:paraId="6D2F28B7" w14:textId="77777777" w:rsidR="00874CB0" w:rsidRDefault="00874CB0">
            <w:pPr>
              <w:pStyle w:val="NoSpacing"/>
              <w:jc w:val="center"/>
              <w:rPr>
                <w:rFonts w:ascii="Arial" w:eastAsia="Calibri" w:hAnsi="Arial" w:cs="Arial"/>
                <w:sz w:val="20"/>
                <w:szCs w:val="20"/>
              </w:rPr>
            </w:pPr>
          </w:p>
        </w:tc>
        <w:tc>
          <w:tcPr>
            <w:tcW w:w="958" w:type="pct"/>
          </w:tcPr>
          <w:p w14:paraId="4539E459" w14:textId="77777777" w:rsidR="00874CB0" w:rsidRDefault="00874CB0">
            <w:pPr>
              <w:pStyle w:val="NoSpacing"/>
              <w:jc w:val="center"/>
              <w:rPr>
                <w:rFonts w:ascii="Arial" w:eastAsia="Calibri" w:hAnsi="Arial" w:cs="Arial"/>
                <w:sz w:val="20"/>
                <w:szCs w:val="20"/>
              </w:rPr>
            </w:pPr>
          </w:p>
        </w:tc>
      </w:tr>
      <w:tr w:rsidR="00874CB0" w14:paraId="2131DCEF" w14:textId="77777777">
        <w:trPr>
          <w:trHeight w:val="90"/>
        </w:trPr>
        <w:tc>
          <w:tcPr>
            <w:tcW w:w="3053" w:type="pct"/>
          </w:tcPr>
          <w:p w14:paraId="0B9890F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 xml:space="preserve">BSN </w:t>
            </w:r>
          </w:p>
        </w:tc>
        <w:tc>
          <w:tcPr>
            <w:tcW w:w="987" w:type="pct"/>
          </w:tcPr>
          <w:p w14:paraId="76FED8B4"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106</w:t>
            </w:r>
          </w:p>
        </w:tc>
        <w:tc>
          <w:tcPr>
            <w:tcW w:w="958" w:type="pct"/>
          </w:tcPr>
          <w:p w14:paraId="29CC6455"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100.00</w:t>
            </w:r>
          </w:p>
        </w:tc>
      </w:tr>
      <w:tr w:rsidR="00874CB0" w14:paraId="7EEA2B05" w14:textId="77777777">
        <w:tc>
          <w:tcPr>
            <w:tcW w:w="3053" w:type="pct"/>
          </w:tcPr>
          <w:p w14:paraId="10F57E5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Clinical Area</w:t>
            </w:r>
          </w:p>
        </w:tc>
        <w:tc>
          <w:tcPr>
            <w:tcW w:w="987" w:type="pct"/>
          </w:tcPr>
          <w:p w14:paraId="34FB9376" w14:textId="77777777" w:rsidR="00874CB0" w:rsidRDefault="00874CB0">
            <w:pPr>
              <w:pStyle w:val="NoSpacing"/>
              <w:jc w:val="center"/>
              <w:rPr>
                <w:rFonts w:ascii="Arial" w:eastAsia="Calibri" w:hAnsi="Arial" w:cs="Arial"/>
                <w:sz w:val="20"/>
                <w:szCs w:val="20"/>
              </w:rPr>
            </w:pPr>
          </w:p>
        </w:tc>
        <w:tc>
          <w:tcPr>
            <w:tcW w:w="958" w:type="pct"/>
          </w:tcPr>
          <w:p w14:paraId="3254EBE3" w14:textId="77777777" w:rsidR="00874CB0" w:rsidRDefault="00874CB0">
            <w:pPr>
              <w:pStyle w:val="NoSpacing"/>
              <w:jc w:val="center"/>
              <w:rPr>
                <w:rFonts w:ascii="Arial" w:eastAsia="Calibri" w:hAnsi="Arial" w:cs="Arial"/>
                <w:sz w:val="20"/>
                <w:szCs w:val="20"/>
              </w:rPr>
            </w:pPr>
          </w:p>
        </w:tc>
      </w:tr>
      <w:tr w:rsidR="00874CB0" w14:paraId="283D2AFF" w14:textId="77777777">
        <w:tc>
          <w:tcPr>
            <w:tcW w:w="3053" w:type="pct"/>
          </w:tcPr>
          <w:p w14:paraId="78814A8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Hemodialysis</w:t>
            </w:r>
          </w:p>
        </w:tc>
        <w:tc>
          <w:tcPr>
            <w:tcW w:w="987" w:type="pct"/>
          </w:tcPr>
          <w:p w14:paraId="131657F2"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6</w:t>
            </w:r>
          </w:p>
        </w:tc>
        <w:tc>
          <w:tcPr>
            <w:tcW w:w="958" w:type="pct"/>
          </w:tcPr>
          <w:p w14:paraId="5B38AC77"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5.66</w:t>
            </w:r>
          </w:p>
        </w:tc>
      </w:tr>
      <w:tr w:rsidR="00874CB0" w14:paraId="2B37DF07" w14:textId="77777777">
        <w:tc>
          <w:tcPr>
            <w:tcW w:w="3053" w:type="pct"/>
          </w:tcPr>
          <w:p w14:paraId="4DA7435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ICU</w:t>
            </w:r>
          </w:p>
        </w:tc>
        <w:tc>
          <w:tcPr>
            <w:tcW w:w="987" w:type="pct"/>
          </w:tcPr>
          <w:p w14:paraId="24CF3E1E"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4</w:t>
            </w:r>
          </w:p>
        </w:tc>
        <w:tc>
          <w:tcPr>
            <w:tcW w:w="958" w:type="pct"/>
          </w:tcPr>
          <w:p w14:paraId="3D8ED2C0"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3.77</w:t>
            </w:r>
          </w:p>
        </w:tc>
      </w:tr>
      <w:tr w:rsidR="00874CB0" w14:paraId="67BF24F2" w14:textId="77777777">
        <w:tc>
          <w:tcPr>
            <w:tcW w:w="3053" w:type="pct"/>
          </w:tcPr>
          <w:p w14:paraId="1973C9C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NICU</w:t>
            </w:r>
          </w:p>
        </w:tc>
        <w:tc>
          <w:tcPr>
            <w:tcW w:w="987" w:type="pct"/>
          </w:tcPr>
          <w:p w14:paraId="0A101CDA"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4</w:t>
            </w:r>
          </w:p>
        </w:tc>
        <w:tc>
          <w:tcPr>
            <w:tcW w:w="958" w:type="pct"/>
          </w:tcPr>
          <w:p w14:paraId="272F96F6"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3.77</w:t>
            </w:r>
          </w:p>
        </w:tc>
      </w:tr>
      <w:tr w:rsidR="00874CB0" w14:paraId="5CA082E5" w14:textId="77777777">
        <w:tc>
          <w:tcPr>
            <w:tcW w:w="3053" w:type="pct"/>
          </w:tcPr>
          <w:p w14:paraId="2AF93FF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OR</w:t>
            </w:r>
          </w:p>
        </w:tc>
        <w:tc>
          <w:tcPr>
            <w:tcW w:w="987" w:type="pct"/>
          </w:tcPr>
          <w:p w14:paraId="3718B237"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19</w:t>
            </w:r>
          </w:p>
        </w:tc>
        <w:tc>
          <w:tcPr>
            <w:tcW w:w="958" w:type="pct"/>
          </w:tcPr>
          <w:p w14:paraId="4979B1A2"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17.92</w:t>
            </w:r>
          </w:p>
        </w:tc>
      </w:tr>
      <w:tr w:rsidR="00874CB0" w14:paraId="45DE28A1" w14:textId="77777777">
        <w:tc>
          <w:tcPr>
            <w:tcW w:w="3053" w:type="pct"/>
          </w:tcPr>
          <w:p w14:paraId="14CA6C6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Ward</w:t>
            </w:r>
          </w:p>
        </w:tc>
        <w:tc>
          <w:tcPr>
            <w:tcW w:w="987" w:type="pct"/>
          </w:tcPr>
          <w:p w14:paraId="34AC68E8"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73</w:t>
            </w:r>
          </w:p>
        </w:tc>
        <w:tc>
          <w:tcPr>
            <w:tcW w:w="958" w:type="pct"/>
          </w:tcPr>
          <w:p w14:paraId="55415170"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68.87</w:t>
            </w:r>
          </w:p>
        </w:tc>
      </w:tr>
      <w:tr w:rsidR="00874CB0" w14:paraId="0BB82188" w14:textId="77777777">
        <w:tc>
          <w:tcPr>
            <w:tcW w:w="3053" w:type="pct"/>
          </w:tcPr>
          <w:p w14:paraId="76C9746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lang w:val="en-PH"/>
              </w:rPr>
              <w:t xml:space="preserve">Length </w:t>
            </w:r>
            <w:r>
              <w:rPr>
                <w:rFonts w:ascii="Arial" w:eastAsia="Calibri" w:hAnsi="Arial" w:cs="Arial"/>
                <w:sz w:val="20"/>
                <w:szCs w:val="20"/>
              </w:rPr>
              <w:t>Clinical Experience</w:t>
            </w:r>
          </w:p>
        </w:tc>
        <w:tc>
          <w:tcPr>
            <w:tcW w:w="987" w:type="pct"/>
          </w:tcPr>
          <w:p w14:paraId="2982FA3E" w14:textId="77777777" w:rsidR="00874CB0" w:rsidRDefault="00874CB0">
            <w:pPr>
              <w:pStyle w:val="NoSpacing"/>
              <w:jc w:val="center"/>
              <w:rPr>
                <w:rFonts w:ascii="Arial" w:eastAsia="Calibri" w:hAnsi="Arial" w:cs="Arial"/>
                <w:sz w:val="20"/>
                <w:szCs w:val="20"/>
              </w:rPr>
            </w:pPr>
          </w:p>
        </w:tc>
        <w:tc>
          <w:tcPr>
            <w:tcW w:w="958" w:type="pct"/>
          </w:tcPr>
          <w:p w14:paraId="20C6F52A" w14:textId="77777777" w:rsidR="00874CB0" w:rsidRDefault="00874CB0">
            <w:pPr>
              <w:pStyle w:val="NoSpacing"/>
              <w:jc w:val="center"/>
              <w:rPr>
                <w:rFonts w:ascii="Arial" w:eastAsia="Calibri" w:hAnsi="Arial" w:cs="Arial"/>
                <w:sz w:val="20"/>
                <w:szCs w:val="20"/>
              </w:rPr>
            </w:pPr>
          </w:p>
        </w:tc>
      </w:tr>
      <w:tr w:rsidR="00874CB0" w14:paraId="5C4C2699" w14:textId="77777777">
        <w:tc>
          <w:tcPr>
            <w:tcW w:w="3053" w:type="pct"/>
          </w:tcPr>
          <w:p w14:paraId="31EB06A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1-4 months</w:t>
            </w:r>
          </w:p>
        </w:tc>
        <w:tc>
          <w:tcPr>
            <w:tcW w:w="987" w:type="pct"/>
          </w:tcPr>
          <w:p w14:paraId="206AB02D"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12</w:t>
            </w:r>
          </w:p>
        </w:tc>
        <w:tc>
          <w:tcPr>
            <w:tcW w:w="958" w:type="pct"/>
          </w:tcPr>
          <w:p w14:paraId="37F565B8"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11.32</w:t>
            </w:r>
          </w:p>
        </w:tc>
      </w:tr>
      <w:tr w:rsidR="00874CB0" w14:paraId="248E107B" w14:textId="77777777">
        <w:tc>
          <w:tcPr>
            <w:tcW w:w="3053" w:type="pct"/>
          </w:tcPr>
          <w:p w14:paraId="7071A4D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5-8 months</w:t>
            </w:r>
          </w:p>
        </w:tc>
        <w:tc>
          <w:tcPr>
            <w:tcW w:w="987" w:type="pct"/>
          </w:tcPr>
          <w:p w14:paraId="52CE4744"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51</w:t>
            </w:r>
          </w:p>
        </w:tc>
        <w:tc>
          <w:tcPr>
            <w:tcW w:w="958" w:type="pct"/>
          </w:tcPr>
          <w:p w14:paraId="4E90D026"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48.11</w:t>
            </w:r>
          </w:p>
        </w:tc>
      </w:tr>
      <w:tr w:rsidR="00874CB0" w14:paraId="08FAE96E" w14:textId="77777777">
        <w:tc>
          <w:tcPr>
            <w:tcW w:w="3053" w:type="pct"/>
          </w:tcPr>
          <w:p w14:paraId="791B0DE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 xml:space="preserve">      9-12 months</w:t>
            </w:r>
          </w:p>
        </w:tc>
        <w:tc>
          <w:tcPr>
            <w:tcW w:w="987" w:type="pct"/>
          </w:tcPr>
          <w:p w14:paraId="1DF070B8"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43</w:t>
            </w:r>
          </w:p>
        </w:tc>
        <w:tc>
          <w:tcPr>
            <w:tcW w:w="958" w:type="pct"/>
          </w:tcPr>
          <w:p w14:paraId="2C20FF9D" w14:textId="77777777" w:rsidR="00874CB0" w:rsidRDefault="00882FFD">
            <w:pPr>
              <w:pStyle w:val="NoSpacing"/>
              <w:jc w:val="center"/>
              <w:rPr>
                <w:rFonts w:ascii="Arial" w:eastAsia="Calibri" w:hAnsi="Arial" w:cs="Arial"/>
                <w:sz w:val="20"/>
                <w:szCs w:val="20"/>
              </w:rPr>
            </w:pPr>
            <w:r>
              <w:rPr>
                <w:rFonts w:ascii="Arial" w:eastAsia="Calibri" w:hAnsi="Arial" w:cs="Arial"/>
                <w:sz w:val="20"/>
                <w:szCs w:val="20"/>
              </w:rPr>
              <w:t>40.57</w:t>
            </w:r>
          </w:p>
        </w:tc>
      </w:tr>
      <w:bookmarkEnd w:id="0"/>
    </w:tbl>
    <w:p w14:paraId="1CD9C7B4" w14:textId="77777777" w:rsidR="00874CB0" w:rsidRDefault="00874CB0">
      <w:pPr>
        <w:pStyle w:val="NoSpacing"/>
        <w:jc w:val="both"/>
        <w:rPr>
          <w:rFonts w:ascii="Arial" w:hAnsi="Arial" w:cs="Arial"/>
          <w:i/>
          <w:iCs/>
          <w:sz w:val="20"/>
          <w:szCs w:val="20"/>
        </w:rPr>
      </w:pPr>
    </w:p>
    <w:p w14:paraId="69CEF458"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Age. </w:t>
      </w:r>
      <w:r>
        <w:rPr>
          <w:rFonts w:ascii="Arial" w:hAnsi="Arial" w:cs="Arial"/>
          <w:sz w:val="20"/>
          <w:szCs w:val="20"/>
        </w:rPr>
        <w:t>Table 1 shows that most people were young, with 80.19% being 21-25 years old. Only 19.81% were actually between 26-30 years old. This actually shows that most participants were definitely at the very beginning of their nursing careers.</w:t>
      </w:r>
    </w:p>
    <w:p w14:paraId="4380B766" w14:textId="77777777" w:rsidR="00874CB0" w:rsidRDefault="00874CB0">
      <w:pPr>
        <w:pStyle w:val="NoSpacing"/>
        <w:jc w:val="both"/>
        <w:rPr>
          <w:rFonts w:ascii="Arial" w:hAnsi="Arial" w:cs="Arial"/>
          <w:sz w:val="20"/>
          <w:szCs w:val="20"/>
        </w:rPr>
      </w:pPr>
    </w:p>
    <w:p w14:paraId="3C089F51"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Sex. </w:t>
      </w:r>
      <w:r>
        <w:rPr>
          <w:rFonts w:ascii="Arial" w:hAnsi="Arial" w:cs="Arial"/>
          <w:sz w:val="20"/>
          <w:szCs w:val="20"/>
        </w:rPr>
        <w:t xml:space="preserve">Most participants were female (84.91%), which only reflects how nursing is mainly a women's profession in the Philippines and around the world, female continues dominated in nursing field. </w:t>
      </w:r>
    </w:p>
    <w:p w14:paraId="31D4C968" w14:textId="77777777" w:rsidR="00874CB0" w:rsidRDefault="00874CB0">
      <w:pPr>
        <w:pStyle w:val="NoSpacing"/>
        <w:jc w:val="both"/>
        <w:rPr>
          <w:rFonts w:ascii="Arial" w:hAnsi="Arial" w:cs="Arial"/>
          <w:sz w:val="20"/>
          <w:szCs w:val="20"/>
        </w:rPr>
      </w:pPr>
    </w:p>
    <w:p w14:paraId="4B3F7299"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Highest Educational Attainment. </w:t>
      </w:r>
      <w:r>
        <w:rPr>
          <w:rFonts w:ascii="Arial" w:hAnsi="Arial" w:cs="Arial"/>
          <w:sz w:val="20"/>
          <w:szCs w:val="20"/>
        </w:rPr>
        <w:t>All respondents were BSN graduates (100%), which is the same educational requirement set by CHED for nursing profession entry and highlighting consistency in educational background.</w:t>
      </w:r>
    </w:p>
    <w:p w14:paraId="5C1C2CED" w14:textId="77777777" w:rsidR="00874CB0" w:rsidRDefault="00874CB0">
      <w:pPr>
        <w:pStyle w:val="NoSpacing"/>
        <w:jc w:val="both"/>
        <w:rPr>
          <w:rFonts w:ascii="Arial" w:hAnsi="Arial" w:cs="Arial"/>
          <w:sz w:val="20"/>
          <w:szCs w:val="20"/>
        </w:rPr>
      </w:pPr>
    </w:p>
    <w:p w14:paraId="3FF455AB"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Clinical Assignments. </w:t>
      </w:r>
      <w:r>
        <w:rPr>
          <w:rFonts w:ascii="Arial" w:hAnsi="Arial" w:cs="Arial"/>
          <w:sz w:val="20"/>
          <w:szCs w:val="20"/>
        </w:rPr>
        <w:t xml:space="preserve">Most respondents worked in the same general care areas - 68.87% in Ward and 17.92% in Operating Room, while the remaining were distributed in Hemodialysis (5.66%), ICU (3.77%), and NICU (3.77%). Private hospitals in Angeles City place more new nurses in busy general care units where patient numbers are high. </w:t>
      </w:r>
    </w:p>
    <w:p w14:paraId="1B87453C" w14:textId="77777777" w:rsidR="00874CB0" w:rsidRDefault="00874CB0">
      <w:pPr>
        <w:pStyle w:val="NoSpacing"/>
        <w:jc w:val="both"/>
        <w:rPr>
          <w:rFonts w:ascii="Arial" w:hAnsi="Arial" w:cs="Arial"/>
          <w:sz w:val="20"/>
          <w:szCs w:val="20"/>
        </w:rPr>
      </w:pPr>
    </w:p>
    <w:p w14:paraId="2F77C68B"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Length of Clinical Experience. </w:t>
      </w:r>
      <w:r>
        <w:rPr>
          <w:rFonts w:ascii="Arial" w:hAnsi="Arial" w:cs="Arial"/>
          <w:sz w:val="20"/>
          <w:szCs w:val="20"/>
        </w:rPr>
        <w:t xml:space="preserve">Regarding clinical experience length, 48.11% respondents had 5-8 months practice, further 40.57% had 9-12 months, and 11.32% had 1-4 months experience itself. These findings indicate that most practitioners were still in their first year of practice. Moreover, this represents a critical period for professional adaptation. Basically, </w:t>
      </w:r>
      <w:proofErr w:type="spellStart"/>
      <w:r>
        <w:rPr>
          <w:rFonts w:ascii="Arial" w:hAnsi="Arial" w:cs="Arial"/>
          <w:sz w:val="20"/>
          <w:szCs w:val="20"/>
        </w:rPr>
        <w:t>Meleis</w:t>
      </w:r>
      <w:proofErr w:type="spellEnd"/>
      <w:r>
        <w:rPr>
          <w:rFonts w:ascii="Arial" w:hAnsi="Arial" w:cs="Arial"/>
          <w:sz w:val="20"/>
          <w:szCs w:val="20"/>
        </w:rPr>
        <w:t xml:space="preserve">' Transition Theory (2010) shows that new nurses face the same steep learning challenges in their first 12 months, where mentorship helps them adapt to their role better and reduces stress. </w:t>
      </w:r>
    </w:p>
    <w:p w14:paraId="2108A1BB" w14:textId="77777777" w:rsidR="00874CB0" w:rsidRDefault="00874CB0">
      <w:pPr>
        <w:pStyle w:val="NoSpacing"/>
        <w:jc w:val="both"/>
        <w:rPr>
          <w:rFonts w:ascii="Arial" w:hAnsi="Arial" w:cs="Arial"/>
          <w:sz w:val="20"/>
          <w:szCs w:val="20"/>
        </w:rPr>
      </w:pPr>
    </w:p>
    <w:p w14:paraId="6331579A" w14:textId="77777777" w:rsidR="00874CB0" w:rsidRDefault="00882FFD">
      <w:pPr>
        <w:pStyle w:val="NoSpacing"/>
        <w:jc w:val="both"/>
        <w:rPr>
          <w:rFonts w:ascii="Arial" w:hAnsi="Arial" w:cs="Arial"/>
          <w:sz w:val="20"/>
          <w:szCs w:val="20"/>
        </w:rPr>
      </w:pPr>
      <w:r>
        <w:rPr>
          <w:rFonts w:ascii="Arial" w:hAnsi="Arial" w:cs="Arial"/>
          <w:sz w:val="20"/>
          <w:szCs w:val="20"/>
        </w:rPr>
        <w:t>Table 2</w:t>
      </w:r>
    </w:p>
    <w:p w14:paraId="76FA9286" w14:textId="77777777" w:rsidR="00874CB0" w:rsidRDefault="00882FFD">
      <w:pPr>
        <w:pStyle w:val="NoSpacing"/>
        <w:jc w:val="both"/>
        <w:rPr>
          <w:rFonts w:ascii="Arial" w:hAnsi="Arial" w:cs="Arial"/>
          <w:i/>
          <w:iCs/>
          <w:sz w:val="20"/>
          <w:szCs w:val="20"/>
        </w:rPr>
      </w:pPr>
      <w:r>
        <w:rPr>
          <w:rFonts w:ascii="Arial" w:hAnsi="Arial" w:cs="Arial"/>
          <w:i/>
          <w:iCs/>
          <w:sz w:val="20"/>
          <w:szCs w:val="20"/>
        </w:rPr>
        <w:t>Respondent’s Extent of mentorship received by early career nurses be described in terms of Career Functions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874CB0" w14:paraId="454C2CED" w14:textId="77777777">
        <w:trPr>
          <w:trHeight w:val="60"/>
        </w:trPr>
        <w:tc>
          <w:tcPr>
            <w:tcW w:w="2846" w:type="pct"/>
            <w:vAlign w:val="center"/>
          </w:tcPr>
          <w:p w14:paraId="05D407E2"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Indicators</w:t>
            </w:r>
          </w:p>
        </w:tc>
        <w:tc>
          <w:tcPr>
            <w:tcW w:w="465" w:type="pct"/>
            <w:vAlign w:val="center"/>
          </w:tcPr>
          <w:p w14:paraId="323F1D7A"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Mean</w:t>
            </w:r>
          </w:p>
        </w:tc>
        <w:tc>
          <w:tcPr>
            <w:tcW w:w="417" w:type="pct"/>
            <w:vAlign w:val="center"/>
          </w:tcPr>
          <w:p w14:paraId="3A5AA9E3"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SD</w:t>
            </w:r>
          </w:p>
        </w:tc>
        <w:tc>
          <w:tcPr>
            <w:tcW w:w="1271" w:type="pct"/>
            <w:vAlign w:val="center"/>
          </w:tcPr>
          <w:p w14:paraId="433437C4"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Verbal Description</w:t>
            </w:r>
          </w:p>
        </w:tc>
      </w:tr>
      <w:tr w:rsidR="00874CB0" w14:paraId="47A76314" w14:textId="77777777">
        <w:trPr>
          <w:trHeight w:val="19"/>
        </w:trPr>
        <w:tc>
          <w:tcPr>
            <w:tcW w:w="2846" w:type="pct"/>
          </w:tcPr>
          <w:p w14:paraId="166447F5"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provided me opportunities to learn advanced clinical skills during duty.</w:t>
            </w:r>
          </w:p>
        </w:tc>
        <w:tc>
          <w:tcPr>
            <w:tcW w:w="465" w:type="pct"/>
          </w:tcPr>
          <w:p w14:paraId="20293CE6"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24</w:t>
            </w:r>
          </w:p>
        </w:tc>
        <w:tc>
          <w:tcPr>
            <w:tcW w:w="417" w:type="pct"/>
          </w:tcPr>
          <w:p w14:paraId="6912148D"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38</w:t>
            </w:r>
          </w:p>
        </w:tc>
        <w:tc>
          <w:tcPr>
            <w:tcW w:w="1271" w:type="pct"/>
          </w:tcPr>
          <w:p w14:paraId="75AB4C9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Great Extent</w:t>
            </w:r>
          </w:p>
        </w:tc>
      </w:tr>
      <w:tr w:rsidR="00874CB0" w14:paraId="38F597C9" w14:textId="77777777">
        <w:trPr>
          <w:trHeight w:val="19"/>
        </w:trPr>
        <w:tc>
          <w:tcPr>
            <w:tcW w:w="2846" w:type="pct"/>
          </w:tcPr>
          <w:p w14:paraId="7B90BEB8"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guided me in understanding hospital protocols and patient safety standards.</w:t>
            </w:r>
          </w:p>
        </w:tc>
        <w:tc>
          <w:tcPr>
            <w:tcW w:w="465" w:type="pct"/>
          </w:tcPr>
          <w:p w14:paraId="7AF18B7B"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3.6</w:t>
            </w:r>
            <w:r>
              <w:rPr>
                <w:rFonts w:ascii="Arial" w:eastAsia="Calibri" w:hAnsi="Arial" w:cs="Arial"/>
                <w:sz w:val="20"/>
                <w:szCs w:val="20"/>
                <w:lang w:val="en-PH"/>
              </w:rPr>
              <w:t>2</w:t>
            </w:r>
          </w:p>
        </w:tc>
        <w:tc>
          <w:tcPr>
            <w:tcW w:w="417" w:type="pct"/>
          </w:tcPr>
          <w:p w14:paraId="1F80EA9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0.48</w:t>
            </w:r>
          </w:p>
        </w:tc>
        <w:tc>
          <w:tcPr>
            <w:tcW w:w="1271" w:type="pct"/>
          </w:tcPr>
          <w:p w14:paraId="2FB474E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19CFC591" w14:textId="77777777">
        <w:trPr>
          <w:trHeight w:val="19"/>
        </w:trPr>
        <w:tc>
          <w:tcPr>
            <w:tcW w:w="2846" w:type="pct"/>
          </w:tcPr>
          <w:p w14:paraId="40CCDA01"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encouraged me to participate in professional development activities (e.g., trainings, seminars).</w:t>
            </w:r>
          </w:p>
        </w:tc>
        <w:tc>
          <w:tcPr>
            <w:tcW w:w="465" w:type="pct"/>
          </w:tcPr>
          <w:p w14:paraId="0DD425FE"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23</w:t>
            </w:r>
          </w:p>
        </w:tc>
        <w:tc>
          <w:tcPr>
            <w:tcW w:w="417" w:type="pct"/>
          </w:tcPr>
          <w:p w14:paraId="1EC23BA5"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37</w:t>
            </w:r>
          </w:p>
        </w:tc>
        <w:tc>
          <w:tcPr>
            <w:tcW w:w="1271" w:type="pct"/>
          </w:tcPr>
          <w:p w14:paraId="1C76EF8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Great Extent</w:t>
            </w:r>
          </w:p>
        </w:tc>
      </w:tr>
      <w:tr w:rsidR="00874CB0" w14:paraId="67C7E614" w14:textId="77777777">
        <w:trPr>
          <w:trHeight w:val="19"/>
        </w:trPr>
        <w:tc>
          <w:tcPr>
            <w:tcW w:w="2846" w:type="pct"/>
          </w:tcPr>
          <w:p w14:paraId="52DB1601"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shared helpful insights about career growth and specialization in nursing.</w:t>
            </w:r>
          </w:p>
        </w:tc>
        <w:tc>
          <w:tcPr>
            <w:tcW w:w="465" w:type="pct"/>
          </w:tcPr>
          <w:p w14:paraId="39E80565"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3.6</w:t>
            </w:r>
            <w:r>
              <w:rPr>
                <w:rFonts w:ascii="Arial" w:eastAsia="Calibri" w:hAnsi="Arial" w:cs="Arial"/>
                <w:sz w:val="20"/>
                <w:szCs w:val="20"/>
                <w:lang w:val="en-PH"/>
              </w:rPr>
              <w:t>0</w:t>
            </w:r>
          </w:p>
        </w:tc>
        <w:tc>
          <w:tcPr>
            <w:tcW w:w="417" w:type="pct"/>
          </w:tcPr>
          <w:p w14:paraId="1523D62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0.47</w:t>
            </w:r>
          </w:p>
        </w:tc>
        <w:tc>
          <w:tcPr>
            <w:tcW w:w="1271" w:type="pct"/>
          </w:tcPr>
          <w:p w14:paraId="1ADB3D3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42E76372" w14:textId="77777777">
        <w:trPr>
          <w:trHeight w:val="19"/>
        </w:trPr>
        <w:tc>
          <w:tcPr>
            <w:tcW w:w="2846" w:type="pct"/>
          </w:tcPr>
          <w:p w14:paraId="7AD28692"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provided constructive feedback to improve my clinical performance.</w:t>
            </w:r>
          </w:p>
        </w:tc>
        <w:tc>
          <w:tcPr>
            <w:tcW w:w="465" w:type="pct"/>
          </w:tcPr>
          <w:p w14:paraId="79819229"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20</w:t>
            </w:r>
          </w:p>
        </w:tc>
        <w:tc>
          <w:tcPr>
            <w:tcW w:w="417" w:type="pct"/>
          </w:tcPr>
          <w:p w14:paraId="7AD12A4C"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35</w:t>
            </w:r>
          </w:p>
        </w:tc>
        <w:tc>
          <w:tcPr>
            <w:tcW w:w="1271" w:type="pct"/>
          </w:tcPr>
          <w:p w14:paraId="4550AC1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Great Extent</w:t>
            </w:r>
          </w:p>
        </w:tc>
      </w:tr>
      <w:tr w:rsidR="00874CB0" w14:paraId="07B18985" w14:textId="77777777">
        <w:trPr>
          <w:trHeight w:val="19"/>
        </w:trPr>
        <w:tc>
          <w:tcPr>
            <w:tcW w:w="2846" w:type="pct"/>
          </w:tcPr>
          <w:p w14:paraId="41DEEBDF"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endorsed or recommended me for assignments that built my competence.</w:t>
            </w:r>
          </w:p>
        </w:tc>
        <w:tc>
          <w:tcPr>
            <w:tcW w:w="465" w:type="pct"/>
          </w:tcPr>
          <w:p w14:paraId="200BB39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3.56</w:t>
            </w:r>
          </w:p>
        </w:tc>
        <w:tc>
          <w:tcPr>
            <w:tcW w:w="417" w:type="pct"/>
          </w:tcPr>
          <w:p w14:paraId="7BF558B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0E59021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090184FB" w14:textId="77777777">
        <w:trPr>
          <w:trHeight w:val="19"/>
        </w:trPr>
        <w:tc>
          <w:tcPr>
            <w:tcW w:w="2846" w:type="pct"/>
          </w:tcPr>
          <w:p w14:paraId="40F55509"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lastRenderedPageBreak/>
              <w:t>My mentor coached me on how to manage patient care efficiently under pressure.</w:t>
            </w:r>
          </w:p>
        </w:tc>
        <w:tc>
          <w:tcPr>
            <w:tcW w:w="465" w:type="pct"/>
          </w:tcPr>
          <w:p w14:paraId="1ECC0A1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3.53</w:t>
            </w:r>
          </w:p>
        </w:tc>
        <w:tc>
          <w:tcPr>
            <w:tcW w:w="417" w:type="pct"/>
          </w:tcPr>
          <w:p w14:paraId="14AB192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0.54</w:t>
            </w:r>
          </w:p>
        </w:tc>
        <w:tc>
          <w:tcPr>
            <w:tcW w:w="1271" w:type="pct"/>
          </w:tcPr>
          <w:p w14:paraId="02F1958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505A328C" w14:textId="77777777">
        <w:trPr>
          <w:trHeight w:val="19"/>
        </w:trPr>
        <w:tc>
          <w:tcPr>
            <w:tcW w:w="2846" w:type="pct"/>
          </w:tcPr>
          <w:p w14:paraId="1A57421E"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oriented me on the expectations and standards of the nursing profession.</w:t>
            </w:r>
          </w:p>
        </w:tc>
        <w:tc>
          <w:tcPr>
            <w:tcW w:w="465" w:type="pct"/>
          </w:tcPr>
          <w:p w14:paraId="20903476"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3.6</w:t>
            </w:r>
            <w:r>
              <w:rPr>
                <w:rFonts w:ascii="Arial" w:eastAsia="Calibri" w:hAnsi="Arial" w:cs="Arial"/>
                <w:sz w:val="20"/>
                <w:szCs w:val="20"/>
                <w:lang w:val="en-PH"/>
              </w:rPr>
              <w:t>6</w:t>
            </w:r>
          </w:p>
        </w:tc>
        <w:tc>
          <w:tcPr>
            <w:tcW w:w="417" w:type="pct"/>
          </w:tcPr>
          <w:p w14:paraId="5739469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0.49</w:t>
            </w:r>
          </w:p>
        </w:tc>
        <w:tc>
          <w:tcPr>
            <w:tcW w:w="1271" w:type="pct"/>
          </w:tcPr>
          <w:p w14:paraId="4B567F3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14DEB647" w14:textId="77777777">
        <w:trPr>
          <w:trHeight w:val="90"/>
        </w:trPr>
        <w:tc>
          <w:tcPr>
            <w:tcW w:w="2846" w:type="pct"/>
          </w:tcPr>
          <w:p w14:paraId="2F52041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My mentor discussed possible career paths and long-term goals in nursing with me.</w:t>
            </w:r>
          </w:p>
        </w:tc>
        <w:tc>
          <w:tcPr>
            <w:tcW w:w="465" w:type="pct"/>
          </w:tcPr>
          <w:p w14:paraId="7873E16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3.53</w:t>
            </w:r>
          </w:p>
        </w:tc>
        <w:tc>
          <w:tcPr>
            <w:tcW w:w="417" w:type="pct"/>
          </w:tcPr>
          <w:p w14:paraId="109A768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10C29BC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5C395377" w14:textId="77777777">
        <w:trPr>
          <w:trHeight w:val="19"/>
        </w:trPr>
        <w:tc>
          <w:tcPr>
            <w:tcW w:w="2846" w:type="pct"/>
          </w:tcPr>
          <w:p w14:paraId="3F036FE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My mentor modeled professionalism and inspired me to excel in my career.</w:t>
            </w:r>
          </w:p>
        </w:tc>
        <w:tc>
          <w:tcPr>
            <w:tcW w:w="465" w:type="pct"/>
          </w:tcPr>
          <w:p w14:paraId="01E7B30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3.67</w:t>
            </w:r>
          </w:p>
        </w:tc>
        <w:tc>
          <w:tcPr>
            <w:tcW w:w="417" w:type="pct"/>
          </w:tcPr>
          <w:p w14:paraId="30CCC8E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0.47</w:t>
            </w:r>
          </w:p>
        </w:tc>
        <w:tc>
          <w:tcPr>
            <w:tcW w:w="1271" w:type="pct"/>
          </w:tcPr>
          <w:p w14:paraId="3B44DF5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17F7496B" w14:textId="77777777">
        <w:trPr>
          <w:trHeight w:val="60"/>
        </w:trPr>
        <w:tc>
          <w:tcPr>
            <w:tcW w:w="2846" w:type="pct"/>
            <w:vAlign w:val="center"/>
          </w:tcPr>
          <w:p w14:paraId="1E43D8EB"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Grand Mean</w:t>
            </w:r>
          </w:p>
        </w:tc>
        <w:tc>
          <w:tcPr>
            <w:tcW w:w="465" w:type="pct"/>
          </w:tcPr>
          <w:p w14:paraId="2BE57D4C"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48</w:t>
            </w:r>
          </w:p>
        </w:tc>
        <w:tc>
          <w:tcPr>
            <w:tcW w:w="417" w:type="pct"/>
          </w:tcPr>
          <w:p w14:paraId="1E04A2DB"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0.4</w:t>
            </w:r>
            <w:r>
              <w:rPr>
                <w:rFonts w:ascii="Arial" w:eastAsia="Calibri" w:hAnsi="Arial" w:cs="Arial"/>
                <w:sz w:val="20"/>
                <w:szCs w:val="20"/>
                <w:lang w:val="en-PH"/>
              </w:rPr>
              <w:t>5</w:t>
            </w:r>
          </w:p>
        </w:tc>
        <w:tc>
          <w:tcPr>
            <w:tcW w:w="1271" w:type="pct"/>
          </w:tcPr>
          <w:p w14:paraId="32E861A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bl>
    <w:p w14:paraId="04C84A1E" w14:textId="77777777" w:rsidR="00874CB0" w:rsidRDefault="00882FFD">
      <w:pPr>
        <w:pStyle w:val="NoSpacing"/>
        <w:jc w:val="both"/>
        <w:rPr>
          <w:rFonts w:ascii="Arial" w:hAnsi="Arial" w:cs="Arial"/>
          <w:i/>
          <w:iCs/>
          <w:sz w:val="20"/>
          <w:szCs w:val="20"/>
        </w:rPr>
      </w:pPr>
      <w:r>
        <w:rPr>
          <w:rFonts w:ascii="Arial" w:hAnsi="Arial" w:cs="Arial"/>
          <w:i/>
          <w:iCs/>
          <w:sz w:val="20"/>
          <w:szCs w:val="20"/>
        </w:rPr>
        <w:t>Legend: 1.00 - 1.74=Very Least Extent; 1.75-2.49=Least Extent; 2.50-3.24=Great Extent; 3.25-4.00=Very Great Extent</w:t>
      </w:r>
    </w:p>
    <w:p w14:paraId="12D015E0" w14:textId="77777777" w:rsidR="00874CB0" w:rsidRDefault="00874CB0">
      <w:pPr>
        <w:pStyle w:val="NoSpacing"/>
        <w:jc w:val="both"/>
        <w:rPr>
          <w:rFonts w:ascii="Arial" w:hAnsi="Arial" w:cs="Arial"/>
          <w:i/>
          <w:iCs/>
          <w:sz w:val="20"/>
          <w:szCs w:val="20"/>
        </w:rPr>
      </w:pPr>
    </w:p>
    <w:p w14:paraId="53E3F5F6" w14:textId="77777777" w:rsidR="00874CB0" w:rsidRDefault="00882FFD">
      <w:pPr>
        <w:pStyle w:val="NoSpacing"/>
        <w:jc w:val="both"/>
        <w:rPr>
          <w:rFonts w:ascii="Arial" w:hAnsi="Arial" w:cs="Arial"/>
          <w:sz w:val="20"/>
          <w:szCs w:val="20"/>
        </w:rPr>
      </w:pPr>
      <w:r>
        <w:rPr>
          <w:rFonts w:ascii="Arial" w:hAnsi="Arial" w:cs="Arial"/>
          <w:sz w:val="20"/>
          <w:szCs w:val="20"/>
        </w:rPr>
        <w:t>Table 2 further details</w:t>
      </w:r>
      <w:r>
        <w:rPr>
          <w:rFonts w:ascii="Arial" w:hAnsi="Arial" w:cs="Arial"/>
          <w:sz w:val="20"/>
          <w:szCs w:val="20"/>
          <w:lang w:val="en-PH"/>
        </w:rPr>
        <w:t xml:space="preserve"> r</w:t>
      </w:r>
      <w:proofErr w:type="spellStart"/>
      <w:r>
        <w:rPr>
          <w:rFonts w:ascii="Arial" w:hAnsi="Arial" w:cs="Arial"/>
          <w:sz w:val="20"/>
          <w:szCs w:val="20"/>
        </w:rPr>
        <w:t>espondent’s</w:t>
      </w:r>
      <w:proofErr w:type="spellEnd"/>
      <w:r>
        <w:rPr>
          <w:rFonts w:ascii="Arial" w:hAnsi="Arial" w:cs="Arial"/>
          <w:sz w:val="20"/>
          <w:szCs w:val="20"/>
        </w:rPr>
        <w:t xml:space="preserve"> </w:t>
      </w:r>
      <w:r>
        <w:rPr>
          <w:rFonts w:ascii="Arial" w:hAnsi="Arial" w:cs="Arial"/>
          <w:sz w:val="20"/>
          <w:szCs w:val="20"/>
          <w:lang w:val="en-PH"/>
        </w:rPr>
        <w:t>e</w:t>
      </w:r>
      <w:proofErr w:type="spellStart"/>
      <w:r>
        <w:rPr>
          <w:rFonts w:ascii="Arial" w:hAnsi="Arial" w:cs="Arial"/>
          <w:sz w:val="20"/>
          <w:szCs w:val="20"/>
        </w:rPr>
        <w:t>xtent</w:t>
      </w:r>
      <w:proofErr w:type="spellEnd"/>
      <w:r>
        <w:rPr>
          <w:rFonts w:ascii="Arial" w:hAnsi="Arial" w:cs="Arial"/>
          <w:sz w:val="20"/>
          <w:szCs w:val="20"/>
        </w:rPr>
        <w:t xml:space="preserve"> of mentorship received by early career nurses be described in terms of </w:t>
      </w:r>
      <w:r>
        <w:rPr>
          <w:rFonts w:ascii="Arial" w:hAnsi="Arial" w:cs="Arial"/>
          <w:sz w:val="20"/>
          <w:szCs w:val="20"/>
          <w:lang w:val="en-PH"/>
        </w:rPr>
        <w:t>c</w:t>
      </w:r>
      <w:proofErr w:type="spellStart"/>
      <w:r>
        <w:rPr>
          <w:rFonts w:ascii="Arial" w:hAnsi="Arial" w:cs="Arial"/>
          <w:sz w:val="20"/>
          <w:szCs w:val="20"/>
        </w:rPr>
        <w:t>areer</w:t>
      </w:r>
      <w:proofErr w:type="spellEnd"/>
      <w:r>
        <w:rPr>
          <w:rFonts w:ascii="Arial" w:hAnsi="Arial" w:cs="Arial"/>
          <w:sz w:val="20"/>
          <w:szCs w:val="20"/>
        </w:rPr>
        <w:t xml:space="preserve"> </w:t>
      </w:r>
      <w:r>
        <w:rPr>
          <w:rFonts w:ascii="Arial" w:hAnsi="Arial" w:cs="Arial"/>
          <w:sz w:val="20"/>
          <w:szCs w:val="20"/>
          <w:lang w:val="en-PH"/>
        </w:rPr>
        <w:t>f</w:t>
      </w:r>
      <w:proofErr w:type="spellStart"/>
      <w:r>
        <w:rPr>
          <w:rFonts w:ascii="Arial" w:hAnsi="Arial" w:cs="Arial"/>
          <w:sz w:val="20"/>
          <w:szCs w:val="20"/>
        </w:rPr>
        <w:t>unctions</w:t>
      </w:r>
      <w:proofErr w:type="spellEnd"/>
      <w:r>
        <w:rPr>
          <w:rFonts w:ascii="Arial" w:hAnsi="Arial" w:cs="Arial"/>
          <w:sz w:val="20"/>
          <w:szCs w:val="20"/>
          <w:lang w:val="en-PH"/>
        </w:rPr>
        <w:t xml:space="preserve">. The highest rated among the ten items is Item No. 10 that </w:t>
      </w:r>
      <w:r>
        <w:rPr>
          <w:rFonts w:ascii="Arial" w:hAnsi="Arial" w:cs="Arial"/>
          <w:sz w:val="20"/>
          <w:szCs w:val="20"/>
        </w:rPr>
        <w:t>indicates a strong perception among early career nurses that their mentors effectively modeled professionalism and motivated them to excel in their careers.</w:t>
      </w:r>
    </w:p>
    <w:p w14:paraId="6B5FB20F" w14:textId="77777777" w:rsidR="00874CB0" w:rsidRDefault="00874CB0">
      <w:pPr>
        <w:pStyle w:val="NoSpacing"/>
        <w:jc w:val="both"/>
        <w:rPr>
          <w:rFonts w:ascii="Arial" w:hAnsi="Arial" w:cs="Arial"/>
          <w:sz w:val="20"/>
          <w:szCs w:val="20"/>
        </w:rPr>
      </w:pPr>
    </w:p>
    <w:p w14:paraId="513EE588" w14:textId="77777777" w:rsidR="00874CB0" w:rsidRDefault="00882FFD">
      <w:pPr>
        <w:pStyle w:val="NoSpacing"/>
        <w:jc w:val="both"/>
        <w:rPr>
          <w:rFonts w:ascii="Arial" w:hAnsi="Arial" w:cs="Arial"/>
          <w:sz w:val="20"/>
          <w:szCs w:val="20"/>
        </w:rPr>
      </w:pPr>
      <w:r>
        <w:rPr>
          <w:rFonts w:ascii="Arial" w:hAnsi="Arial" w:cs="Arial"/>
          <w:sz w:val="20"/>
          <w:szCs w:val="20"/>
        </w:rPr>
        <w:t xml:space="preserve">The high ratings on the item assessing mentors' ability to model professionalism and inspire career excellence suggest that mentorship is an effective strategy for facilitating successful transitions into the nursing profession. </w:t>
      </w:r>
    </w:p>
    <w:p w14:paraId="74F86473" w14:textId="77777777" w:rsidR="00874CB0" w:rsidRDefault="00874CB0">
      <w:pPr>
        <w:pStyle w:val="NoSpacing"/>
        <w:jc w:val="both"/>
        <w:rPr>
          <w:rFonts w:ascii="Arial" w:hAnsi="Arial" w:cs="Arial"/>
          <w:sz w:val="20"/>
          <w:szCs w:val="20"/>
        </w:rPr>
      </w:pPr>
    </w:p>
    <w:p w14:paraId="78328C01"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The lowest item in the table </w:t>
      </w:r>
      <w:r>
        <w:rPr>
          <w:rFonts w:ascii="Arial" w:hAnsi="Arial" w:cs="Arial"/>
          <w:sz w:val="20"/>
          <w:szCs w:val="20"/>
        </w:rPr>
        <w:t>indicates a moderate perception among early career nurses that their mentors provided constructive feedback to enhance their clinical performance.</w:t>
      </w:r>
    </w:p>
    <w:p w14:paraId="463208DC" w14:textId="77777777" w:rsidR="00874CB0" w:rsidRDefault="00874CB0">
      <w:pPr>
        <w:pStyle w:val="NoSpacing"/>
        <w:jc w:val="both"/>
        <w:rPr>
          <w:rFonts w:ascii="Arial" w:hAnsi="Arial" w:cs="Arial"/>
          <w:sz w:val="20"/>
          <w:szCs w:val="20"/>
        </w:rPr>
      </w:pPr>
    </w:p>
    <w:p w14:paraId="088ABB90" w14:textId="77777777" w:rsidR="00874CB0" w:rsidRDefault="00882FFD">
      <w:pPr>
        <w:pStyle w:val="NoSpacing"/>
        <w:jc w:val="both"/>
        <w:rPr>
          <w:rFonts w:ascii="Arial" w:hAnsi="Arial" w:cs="Arial"/>
          <w:sz w:val="20"/>
          <w:szCs w:val="20"/>
          <w:lang w:val="en-PH"/>
        </w:rPr>
      </w:pPr>
      <w:r>
        <w:rPr>
          <w:rFonts w:ascii="Arial" w:hAnsi="Arial" w:cs="Arial"/>
          <w:sz w:val="20"/>
          <w:szCs w:val="20"/>
        </w:rPr>
        <w:t xml:space="preserve">Table </w:t>
      </w:r>
      <w:r>
        <w:rPr>
          <w:rFonts w:ascii="Arial" w:hAnsi="Arial" w:cs="Arial"/>
          <w:sz w:val="20"/>
          <w:szCs w:val="20"/>
          <w:lang w:val="en-PH"/>
        </w:rPr>
        <w:t>3</w:t>
      </w:r>
    </w:p>
    <w:p w14:paraId="4D4A3C68" w14:textId="77777777" w:rsidR="00874CB0" w:rsidRDefault="00882FFD">
      <w:pPr>
        <w:pStyle w:val="NoSpacing"/>
        <w:jc w:val="both"/>
        <w:rPr>
          <w:rFonts w:ascii="Arial" w:hAnsi="Arial" w:cs="Arial"/>
          <w:i/>
          <w:iCs/>
          <w:sz w:val="20"/>
          <w:szCs w:val="20"/>
        </w:rPr>
      </w:pPr>
      <w:r>
        <w:rPr>
          <w:rFonts w:ascii="Arial" w:hAnsi="Arial" w:cs="Arial"/>
          <w:i/>
          <w:iCs/>
          <w:sz w:val="20"/>
          <w:szCs w:val="20"/>
        </w:rPr>
        <w:t>Respondent’s Extent of mentorship received by early career nurses be described in terms of Psychological Functions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874CB0" w14:paraId="28917FF1" w14:textId="77777777">
        <w:trPr>
          <w:trHeight w:val="60"/>
        </w:trPr>
        <w:tc>
          <w:tcPr>
            <w:tcW w:w="2846" w:type="pct"/>
            <w:vAlign w:val="center"/>
          </w:tcPr>
          <w:p w14:paraId="33FC4B5B"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Indicators</w:t>
            </w:r>
          </w:p>
        </w:tc>
        <w:tc>
          <w:tcPr>
            <w:tcW w:w="465" w:type="pct"/>
            <w:vAlign w:val="center"/>
          </w:tcPr>
          <w:p w14:paraId="70E3B946"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Mean</w:t>
            </w:r>
          </w:p>
        </w:tc>
        <w:tc>
          <w:tcPr>
            <w:tcW w:w="417" w:type="pct"/>
            <w:vAlign w:val="center"/>
          </w:tcPr>
          <w:p w14:paraId="6B479CC0"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SD</w:t>
            </w:r>
          </w:p>
        </w:tc>
        <w:tc>
          <w:tcPr>
            <w:tcW w:w="1271" w:type="pct"/>
            <w:vAlign w:val="center"/>
          </w:tcPr>
          <w:p w14:paraId="3555685D"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Verbal Description</w:t>
            </w:r>
          </w:p>
        </w:tc>
      </w:tr>
      <w:tr w:rsidR="00874CB0" w14:paraId="1DD2021A" w14:textId="77777777">
        <w:trPr>
          <w:trHeight w:val="19"/>
        </w:trPr>
        <w:tc>
          <w:tcPr>
            <w:tcW w:w="5041" w:type="dxa"/>
          </w:tcPr>
          <w:p w14:paraId="70E61751"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listened to my concerns and made me feel emotionally supported.</w:t>
            </w:r>
          </w:p>
        </w:tc>
        <w:tc>
          <w:tcPr>
            <w:tcW w:w="465" w:type="pct"/>
          </w:tcPr>
          <w:p w14:paraId="4619654D"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04</w:t>
            </w:r>
          </w:p>
        </w:tc>
        <w:tc>
          <w:tcPr>
            <w:tcW w:w="417" w:type="pct"/>
          </w:tcPr>
          <w:p w14:paraId="575023F2"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30</w:t>
            </w:r>
          </w:p>
        </w:tc>
        <w:tc>
          <w:tcPr>
            <w:tcW w:w="1271" w:type="pct"/>
          </w:tcPr>
          <w:p w14:paraId="387FE71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Great Extent</w:t>
            </w:r>
          </w:p>
        </w:tc>
      </w:tr>
      <w:tr w:rsidR="00874CB0" w14:paraId="2C4C84F0" w14:textId="77777777">
        <w:trPr>
          <w:trHeight w:val="19"/>
        </w:trPr>
        <w:tc>
          <w:tcPr>
            <w:tcW w:w="5041" w:type="dxa"/>
          </w:tcPr>
          <w:p w14:paraId="1CA76CA0"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treated me with respect and made me feel valued as a member of the team.</w:t>
            </w:r>
          </w:p>
        </w:tc>
        <w:tc>
          <w:tcPr>
            <w:tcW w:w="465" w:type="pct"/>
          </w:tcPr>
          <w:p w14:paraId="5DFEED0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3.45</w:t>
            </w:r>
          </w:p>
        </w:tc>
        <w:tc>
          <w:tcPr>
            <w:tcW w:w="417" w:type="pct"/>
          </w:tcPr>
          <w:p w14:paraId="17D8C4A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0.69</w:t>
            </w:r>
          </w:p>
        </w:tc>
        <w:tc>
          <w:tcPr>
            <w:tcW w:w="1271" w:type="pct"/>
          </w:tcPr>
          <w:p w14:paraId="71FDAFC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6AF57795" w14:textId="77777777">
        <w:trPr>
          <w:trHeight w:val="19"/>
        </w:trPr>
        <w:tc>
          <w:tcPr>
            <w:tcW w:w="5041" w:type="dxa"/>
          </w:tcPr>
          <w:p w14:paraId="0E94AE8D"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helped me overcome self-doubt or anxiety during my early nursing experience.</w:t>
            </w:r>
          </w:p>
        </w:tc>
        <w:tc>
          <w:tcPr>
            <w:tcW w:w="465" w:type="pct"/>
          </w:tcPr>
          <w:p w14:paraId="78F9160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3.37</w:t>
            </w:r>
          </w:p>
        </w:tc>
        <w:tc>
          <w:tcPr>
            <w:tcW w:w="417" w:type="pct"/>
          </w:tcPr>
          <w:p w14:paraId="06CE532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0.68</w:t>
            </w:r>
          </w:p>
        </w:tc>
        <w:tc>
          <w:tcPr>
            <w:tcW w:w="1271" w:type="pct"/>
          </w:tcPr>
          <w:p w14:paraId="34598FF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661922D3" w14:textId="77777777">
        <w:trPr>
          <w:trHeight w:val="19"/>
        </w:trPr>
        <w:tc>
          <w:tcPr>
            <w:tcW w:w="5041" w:type="dxa"/>
          </w:tcPr>
          <w:p w14:paraId="65F98271"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created a welcoming environment that made it easy for me to ask questions.</w:t>
            </w:r>
          </w:p>
        </w:tc>
        <w:tc>
          <w:tcPr>
            <w:tcW w:w="465" w:type="pct"/>
          </w:tcPr>
          <w:p w14:paraId="300E17DF"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3.6</w:t>
            </w:r>
            <w:r>
              <w:rPr>
                <w:rFonts w:ascii="Arial" w:eastAsia="Calibri" w:hAnsi="Arial" w:cs="Arial"/>
                <w:sz w:val="20"/>
                <w:szCs w:val="20"/>
                <w:lang w:val="en-PH"/>
              </w:rPr>
              <w:t>2</w:t>
            </w:r>
          </w:p>
        </w:tc>
        <w:tc>
          <w:tcPr>
            <w:tcW w:w="417" w:type="pct"/>
          </w:tcPr>
          <w:p w14:paraId="27B6924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0.48</w:t>
            </w:r>
          </w:p>
        </w:tc>
        <w:tc>
          <w:tcPr>
            <w:tcW w:w="1271" w:type="pct"/>
          </w:tcPr>
          <w:p w14:paraId="2216F74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18B720FE" w14:textId="77777777">
        <w:trPr>
          <w:trHeight w:val="19"/>
        </w:trPr>
        <w:tc>
          <w:tcPr>
            <w:tcW w:w="5041" w:type="dxa"/>
          </w:tcPr>
          <w:p w14:paraId="6D59F628"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made me feel confident in my ability to handle patient care responsibilities.</w:t>
            </w:r>
          </w:p>
        </w:tc>
        <w:tc>
          <w:tcPr>
            <w:tcW w:w="465" w:type="pct"/>
          </w:tcPr>
          <w:p w14:paraId="2F453FE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3.66</w:t>
            </w:r>
          </w:p>
        </w:tc>
        <w:tc>
          <w:tcPr>
            <w:tcW w:w="417" w:type="pct"/>
          </w:tcPr>
          <w:p w14:paraId="0EB0BBE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0.48</w:t>
            </w:r>
          </w:p>
        </w:tc>
        <w:tc>
          <w:tcPr>
            <w:tcW w:w="1271" w:type="pct"/>
          </w:tcPr>
          <w:p w14:paraId="2D25A85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22B43816" w14:textId="77777777">
        <w:trPr>
          <w:trHeight w:val="19"/>
        </w:trPr>
        <w:tc>
          <w:tcPr>
            <w:tcW w:w="5041" w:type="dxa"/>
          </w:tcPr>
          <w:p w14:paraId="44796386"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took time to understand my strengths and areas for improvement.</w:t>
            </w:r>
          </w:p>
        </w:tc>
        <w:tc>
          <w:tcPr>
            <w:tcW w:w="465" w:type="pct"/>
          </w:tcPr>
          <w:p w14:paraId="7FEBEEC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3.58</w:t>
            </w:r>
          </w:p>
        </w:tc>
        <w:tc>
          <w:tcPr>
            <w:tcW w:w="417" w:type="pct"/>
          </w:tcPr>
          <w:p w14:paraId="193560F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0.55</w:t>
            </w:r>
          </w:p>
        </w:tc>
        <w:tc>
          <w:tcPr>
            <w:tcW w:w="1271" w:type="pct"/>
          </w:tcPr>
          <w:p w14:paraId="2FD53DE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14742450" w14:textId="77777777">
        <w:trPr>
          <w:trHeight w:val="19"/>
        </w:trPr>
        <w:tc>
          <w:tcPr>
            <w:tcW w:w="5041" w:type="dxa"/>
          </w:tcPr>
          <w:p w14:paraId="76D858D0"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showed patience and empathy when I struggled with tasks or concepts.</w:t>
            </w:r>
          </w:p>
        </w:tc>
        <w:tc>
          <w:tcPr>
            <w:tcW w:w="465" w:type="pct"/>
          </w:tcPr>
          <w:p w14:paraId="64D425F0"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14</w:t>
            </w:r>
          </w:p>
        </w:tc>
        <w:tc>
          <w:tcPr>
            <w:tcW w:w="417" w:type="pct"/>
          </w:tcPr>
          <w:p w14:paraId="39C04420"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36</w:t>
            </w:r>
          </w:p>
        </w:tc>
        <w:tc>
          <w:tcPr>
            <w:tcW w:w="1271" w:type="pct"/>
          </w:tcPr>
          <w:p w14:paraId="2002549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Great Extent</w:t>
            </w:r>
          </w:p>
        </w:tc>
      </w:tr>
      <w:tr w:rsidR="00874CB0" w14:paraId="434CAAD4" w14:textId="77777777">
        <w:trPr>
          <w:trHeight w:val="19"/>
        </w:trPr>
        <w:tc>
          <w:tcPr>
            <w:tcW w:w="5041" w:type="dxa"/>
          </w:tcPr>
          <w:p w14:paraId="46A1C36A"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rPr>
              <w:t>My mentor maintained a professional yet friendly relationship that built my trust.</w:t>
            </w:r>
          </w:p>
        </w:tc>
        <w:tc>
          <w:tcPr>
            <w:tcW w:w="465" w:type="pct"/>
          </w:tcPr>
          <w:p w14:paraId="46D295BF"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3.6</w:t>
            </w:r>
            <w:r>
              <w:rPr>
                <w:rFonts w:ascii="Arial" w:eastAsia="Calibri" w:hAnsi="Arial" w:cs="Arial"/>
                <w:sz w:val="20"/>
                <w:szCs w:val="20"/>
                <w:lang w:val="en-PH"/>
              </w:rPr>
              <w:t>5</w:t>
            </w:r>
          </w:p>
        </w:tc>
        <w:tc>
          <w:tcPr>
            <w:tcW w:w="417" w:type="pct"/>
          </w:tcPr>
          <w:p w14:paraId="17C78AD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0.54</w:t>
            </w:r>
          </w:p>
        </w:tc>
        <w:tc>
          <w:tcPr>
            <w:tcW w:w="1271" w:type="pct"/>
          </w:tcPr>
          <w:p w14:paraId="5D272F4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0DE714B6" w14:textId="77777777">
        <w:trPr>
          <w:trHeight w:val="19"/>
        </w:trPr>
        <w:tc>
          <w:tcPr>
            <w:tcW w:w="5041" w:type="dxa"/>
          </w:tcPr>
          <w:p w14:paraId="6F42552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My mentor served as a positive role model in both clinical skills and interpersonal behavior.</w:t>
            </w:r>
          </w:p>
        </w:tc>
        <w:tc>
          <w:tcPr>
            <w:tcW w:w="465" w:type="pct"/>
          </w:tcPr>
          <w:p w14:paraId="5ECA176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3.58</w:t>
            </w:r>
          </w:p>
        </w:tc>
        <w:tc>
          <w:tcPr>
            <w:tcW w:w="417" w:type="pct"/>
          </w:tcPr>
          <w:p w14:paraId="09F0C10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0.55</w:t>
            </w:r>
          </w:p>
        </w:tc>
        <w:tc>
          <w:tcPr>
            <w:tcW w:w="1271" w:type="pct"/>
          </w:tcPr>
          <w:p w14:paraId="742A17F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3E823EA9" w14:textId="77777777">
        <w:trPr>
          <w:trHeight w:val="19"/>
        </w:trPr>
        <w:tc>
          <w:tcPr>
            <w:tcW w:w="5041" w:type="dxa"/>
          </w:tcPr>
          <w:p w14:paraId="75124ED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My mentor encouraged open communication and made me feel safe to express my thoughts.</w:t>
            </w:r>
          </w:p>
        </w:tc>
        <w:tc>
          <w:tcPr>
            <w:tcW w:w="465" w:type="pct"/>
          </w:tcPr>
          <w:p w14:paraId="5A66E42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3.61</w:t>
            </w:r>
          </w:p>
        </w:tc>
        <w:tc>
          <w:tcPr>
            <w:tcW w:w="417" w:type="pct"/>
          </w:tcPr>
          <w:p w14:paraId="384B441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0.54</w:t>
            </w:r>
          </w:p>
        </w:tc>
        <w:tc>
          <w:tcPr>
            <w:tcW w:w="1271" w:type="pct"/>
          </w:tcPr>
          <w:p w14:paraId="3A7F3E3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139A5D3E" w14:textId="77777777">
        <w:trPr>
          <w:trHeight w:val="60"/>
        </w:trPr>
        <w:tc>
          <w:tcPr>
            <w:tcW w:w="2846" w:type="pct"/>
            <w:vAlign w:val="center"/>
          </w:tcPr>
          <w:p w14:paraId="25AAB735"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Grand Mean</w:t>
            </w:r>
          </w:p>
        </w:tc>
        <w:tc>
          <w:tcPr>
            <w:tcW w:w="465" w:type="pct"/>
          </w:tcPr>
          <w:p w14:paraId="21432F9E"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47</w:t>
            </w:r>
          </w:p>
        </w:tc>
        <w:tc>
          <w:tcPr>
            <w:tcW w:w="417" w:type="pct"/>
          </w:tcPr>
          <w:p w14:paraId="29867F3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0.40</w:t>
            </w:r>
          </w:p>
        </w:tc>
        <w:tc>
          <w:tcPr>
            <w:tcW w:w="1271" w:type="pct"/>
          </w:tcPr>
          <w:p w14:paraId="27CA368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bl>
    <w:p w14:paraId="23F7CD98" w14:textId="77777777" w:rsidR="00874CB0" w:rsidRDefault="00882FFD">
      <w:pPr>
        <w:pStyle w:val="NoSpacing"/>
        <w:jc w:val="both"/>
        <w:rPr>
          <w:rFonts w:ascii="Arial" w:hAnsi="Arial" w:cs="Arial"/>
          <w:i/>
          <w:iCs/>
          <w:sz w:val="20"/>
          <w:szCs w:val="20"/>
        </w:rPr>
      </w:pPr>
      <w:r>
        <w:rPr>
          <w:rFonts w:ascii="Arial" w:hAnsi="Arial" w:cs="Arial"/>
          <w:i/>
          <w:iCs/>
          <w:sz w:val="20"/>
          <w:szCs w:val="20"/>
        </w:rPr>
        <w:t>Legend: 1.00 - 1.74=Very Least Extent; 1.75-2.49=Least Extent; 2.50-3.24=Great Extent; 3.25-4.00=Very Great Extent</w:t>
      </w:r>
    </w:p>
    <w:p w14:paraId="7497114A" w14:textId="77777777" w:rsidR="00874CB0" w:rsidRDefault="00874CB0">
      <w:pPr>
        <w:pStyle w:val="NoSpacing"/>
        <w:jc w:val="both"/>
        <w:rPr>
          <w:rFonts w:ascii="Arial" w:hAnsi="Arial" w:cs="Arial"/>
          <w:sz w:val="20"/>
          <w:szCs w:val="20"/>
        </w:rPr>
      </w:pPr>
    </w:p>
    <w:p w14:paraId="627F3240"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lang w:val="en-PH"/>
        </w:rPr>
        <w:t xml:space="preserve">3 </w:t>
      </w:r>
      <w:r>
        <w:rPr>
          <w:rFonts w:ascii="Arial" w:hAnsi="Arial" w:cs="Arial"/>
          <w:sz w:val="20"/>
          <w:szCs w:val="20"/>
        </w:rPr>
        <w:t xml:space="preserve"> shows</w:t>
      </w:r>
      <w:proofErr w:type="gramEnd"/>
      <w:r>
        <w:rPr>
          <w:rFonts w:ascii="Arial" w:hAnsi="Arial" w:cs="Arial"/>
          <w:sz w:val="20"/>
          <w:szCs w:val="20"/>
        </w:rPr>
        <w:t xml:space="preserve"> the psychosocial functions showed the same pattern with very high ratings across all items. The findings show that mentorship in private hospitals in Angeles City actually provides both technical and emotional support. The high ratings in both areas actually show that people definitely benefited from mentorship that focused on building skills and emotional strength.</w:t>
      </w:r>
    </w:p>
    <w:p w14:paraId="44B7B085" w14:textId="77777777" w:rsidR="00874CB0" w:rsidRDefault="00874CB0">
      <w:pPr>
        <w:pStyle w:val="NoSpacing"/>
        <w:jc w:val="both"/>
        <w:rPr>
          <w:rFonts w:ascii="Arial" w:hAnsi="Arial" w:cs="Arial"/>
          <w:sz w:val="20"/>
          <w:szCs w:val="20"/>
        </w:rPr>
      </w:pPr>
    </w:p>
    <w:p w14:paraId="55FBAE0A" w14:textId="77777777" w:rsidR="00874CB0" w:rsidRDefault="00882FFD">
      <w:pPr>
        <w:pStyle w:val="NoSpacing"/>
        <w:jc w:val="both"/>
        <w:rPr>
          <w:rFonts w:ascii="Arial" w:hAnsi="Arial" w:cs="Arial"/>
          <w:sz w:val="20"/>
          <w:szCs w:val="20"/>
        </w:rPr>
      </w:pPr>
      <w:r>
        <w:rPr>
          <w:rFonts w:ascii="Arial" w:hAnsi="Arial" w:cs="Arial"/>
          <w:sz w:val="20"/>
          <w:szCs w:val="20"/>
        </w:rPr>
        <w:t>Overall, high ratings for both career and psychosocial functions, which confirms that most early career nurses in this study only benefited from complete mentor support.</w:t>
      </w:r>
    </w:p>
    <w:p w14:paraId="335099AA" w14:textId="77777777" w:rsidR="00874CB0" w:rsidRDefault="00874CB0">
      <w:pPr>
        <w:pStyle w:val="NoSpacing"/>
        <w:jc w:val="both"/>
        <w:rPr>
          <w:rFonts w:ascii="Arial" w:hAnsi="Arial" w:cs="Arial"/>
          <w:sz w:val="20"/>
          <w:szCs w:val="20"/>
        </w:rPr>
      </w:pPr>
    </w:p>
    <w:p w14:paraId="3623D50B" w14:textId="77777777" w:rsidR="00874CB0" w:rsidRDefault="00882FFD">
      <w:pPr>
        <w:pStyle w:val="NoSpacing"/>
        <w:jc w:val="both"/>
        <w:rPr>
          <w:rFonts w:ascii="Arial" w:hAnsi="Arial" w:cs="Arial"/>
          <w:sz w:val="20"/>
          <w:szCs w:val="20"/>
        </w:rPr>
      </w:pPr>
      <w:r>
        <w:rPr>
          <w:rFonts w:ascii="Arial" w:hAnsi="Arial" w:cs="Arial"/>
          <w:sz w:val="20"/>
          <w:szCs w:val="20"/>
        </w:rPr>
        <w:t>Basically, the highest item is the same as item no. Item 5 examined how mentors helped students feel confident in handling patient care responsibilities, which achieved a high mean score of 3.66 with a standard deviation of 0.48. Moreover, this result indicates that mentoring support for building confidence in patient care occurs to a "Very Great Extent" among the respondents</w:t>
      </w:r>
    </w:p>
    <w:p w14:paraId="17B0C903" w14:textId="77777777" w:rsidR="00874CB0" w:rsidRDefault="00874CB0">
      <w:pPr>
        <w:pStyle w:val="NoSpacing"/>
        <w:jc w:val="both"/>
        <w:rPr>
          <w:rFonts w:ascii="Arial" w:hAnsi="Arial" w:cs="Arial"/>
          <w:sz w:val="20"/>
          <w:szCs w:val="20"/>
        </w:rPr>
      </w:pPr>
    </w:p>
    <w:p w14:paraId="741C2C89" w14:textId="77777777" w:rsidR="00874CB0" w:rsidRDefault="00882FFD">
      <w:pPr>
        <w:pStyle w:val="NoSpacing"/>
        <w:jc w:val="both"/>
        <w:rPr>
          <w:rFonts w:ascii="Arial" w:hAnsi="Arial" w:cs="Arial"/>
          <w:sz w:val="20"/>
          <w:szCs w:val="20"/>
        </w:rPr>
      </w:pPr>
      <w:r>
        <w:rPr>
          <w:rFonts w:ascii="Arial" w:hAnsi="Arial" w:cs="Arial"/>
          <w:sz w:val="20"/>
          <w:szCs w:val="20"/>
        </w:rPr>
        <w:lastRenderedPageBreak/>
        <w:t xml:space="preserve">The high average score actually shows that new nurses definitely see their mentors as very helpful in building their confidence for patient care work. This perception is important because confidence in clinical skills leads to better patient outcomes. </w:t>
      </w:r>
    </w:p>
    <w:p w14:paraId="77E589AA" w14:textId="77777777" w:rsidR="00874CB0" w:rsidRDefault="00874CB0">
      <w:pPr>
        <w:pStyle w:val="NoSpacing"/>
        <w:jc w:val="both"/>
        <w:rPr>
          <w:rFonts w:ascii="Arial" w:hAnsi="Arial" w:cs="Arial"/>
          <w:sz w:val="20"/>
          <w:szCs w:val="20"/>
        </w:rPr>
      </w:pPr>
    </w:p>
    <w:p w14:paraId="3BDF2F60" w14:textId="77777777" w:rsidR="00874CB0" w:rsidRDefault="00882FFD">
      <w:pPr>
        <w:pStyle w:val="NoSpacing"/>
        <w:jc w:val="both"/>
        <w:rPr>
          <w:rFonts w:ascii="Arial" w:hAnsi="Arial" w:cs="Arial"/>
          <w:sz w:val="20"/>
          <w:szCs w:val="20"/>
        </w:rPr>
      </w:pPr>
      <w:r>
        <w:rPr>
          <w:rFonts w:ascii="Arial" w:hAnsi="Arial" w:cs="Arial"/>
          <w:sz w:val="20"/>
          <w:szCs w:val="20"/>
          <w:lang w:val="en-PH"/>
        </w:rPr>
        <w:t xml:space="preserve">The lowest is item no.1 that </w:t>
      </w:r>
      <w:r>
        <w:rPr>
          <w:rFonts w:ascii="Arial" w:hAnsi="Arial" w:cs="Arial"/>
          <w:sz w:val="20"/>
          <w:szCs w:val="20"/>
        </w:rPr>
        <w:t>indicates that while emotional support from mentors is perceived positively, it was not as strongly emphasized compared to other psychosocial aspects of mentorship.</w:t>
      </w:r>
    </w:p>
    <w:p w14:paraId="7C295003" w14:textId="77777777" w:rsidR="00874CB0" w:rsidRDefault="00874CB0">
      <w:pPr>
        <w:pStyle w:val="NoSpacing"/>
        <w:jc w:val="both"/>
        <w:rPr>
          <w:rFonts w:ascii="Arial" w:hAnsi="Arial" w:cs="Arial"/>
          <w:sz w:val="20"/>
          <w:szCs w:val="20"/>
        </w:rPr>
      </w:pPr>
    </w:p>
    <w:p w14:paraId="57EF70A2" w14:textId="77777777" w:rsidR="00874CB0" w:rsidRDefault="00882FFD">
      <w:pPr>
        <w:pStyle w:val="NoSpacing"/>
        <w:jc w:val="both"/>
        <w:rPr>
          <w:rFonts w:ascii="Arial" w:hAnsi="Arial" w:cs="Arial"/>
          <w:sz w:val="20"/>
          <w:szCs w:val="20"/>
          <w:lang w:val="en-PH"/>
        </w:rPr>
      </w:pPr>
      <w:proofErr w:type="gramStart"/>
      <w:r>
        <w:rPr>
          <w:rFonts w:ascii="Arial" w:hAnsi="Arial" w:cs="Arial"/>
          <w:sz w:val="20"/>
          <w:szCs w:val="20"/>
        </w:rPr>
        <w:t xml:space="preserve">Table </w:t>
      </w:r>
      <w:r>
        <w:rPr>
          <w:rFonts w:ascii="Arial" w:hAnsi="Arial" w:cs="Arial"/>
          <w:sz w:val="20"/>
          <w:szCs w:val="20"/>
          <w:lang w:val="en-PH"/>
        </w:rPr>
        <w:t xml:space="preserve"> 4</w:t>
      </w:r>
      <w:proofErr w:type="gramEnd"/>
    </w:p>
    <w:p w14:paraId="17C0E646" w14:textId="77777777" w:rsidR="00874CB0" w:rsidRDefault="00882FFD">
      <w:pPr>
        <w:pStyle w:val="NoSpacing"/>
        <w:jc w:val="both"/>
        <w:rPr>
          <w:rFonts w:ascii="Arial" w:hAnsi="Arial" w:cs="Arial"/>
          <w:i/>
          <w:iCs/>
          <w:sz w:val="20"/>
          <w:szCs w:val="20"/>
        </w:rPr>
      </w:pPr>
      <w:r>
        <w:rPr>
          <w:rFonts w:ascii="Arial" w:hAnsi="Arial" w:cs="Arial"/>
          <w:i/>
          <w:iCs/>
          <w:sz w:val="20"/>
          <w:szCs w:val="20"/>
        </w:rPr>
        <w:t xml:space="preserve">Respondent’s </w:t>
      </w:r>
      <w:r>
        <w:rPr>
          <w:rFonts w:ascii="Arial" w:hAnsi="Arial" w:cs="Arial"/>
          <w:i/>
          <w:iCs/>
          <w:sz w:val="20"/>
          <w:szCs w:val="20"/>
          <w:lang w:val="en-PH"/>
        </w:rPr>
        <w:t>e</w:t>
      </w:r>
      <w:proofErr w:type="spellStart"/>
      <w:r>
        <w:rPr>
          <w:rFonts w:ascii="Arial" w:hAnsi="Arial" w:cs="Arial"/>
          <w:i/>
          <w:iCs/>
          <w:sz w:val="20"/>
          <w:szCs w:val="20"/>
        </w:rPr>
        <w:t>xtent</w:t>
      </w:r>
      <w:proofErr w:type="spellEnd"/>
      <w:r>
        <w:rPr>
          <w:rFonts w:ascii="Arial" w:hAnsi="Arial" w:cs="Arial"/>
          <w:i/>
          <w:iCs/>
          <w:sz w:val="20"/>
          <w:szCs w:val="20"/>
        </w:rPr>
        <w:t xml:space="preserve"> of </w:t>
      </w:r>
      <w:r>
        <w:rPr>
          <w:rFonts w:ascii="Arial" w:hAnsi="Arial" w:cs="Arial"/>
          <w:i/>
          <w:iCs/>
          <w:sz w:val="20"/>
          <w:szCs w:val="20"/>
          <w:lang w:val="en-PH"/>
        </w:rPr>
        <w:t>m</w:t>
      </w:r>
      <w:proofErr w:type="spellStart"/>
      <w:r>
        <w:rPr>
          <w:rFonts w:ascii="Arial" w:hAnsi="Arial" w:cs="Arial"/>
          <w:i/>
          <w:iCs/>
          <w:sz w:val="20"/>
          <w:szCs w:val="20"/>
        </w:rPr>
        <w:t>entorship</w:t>
      </w:r>
      <w:proofErr w:type="spellEnd"/>
      <w:r>
        <w:rPr>
          <w:rFonts w:ascii="Arial" w:hAnsi="Arial" w:cs="Arial"/>
          <w:i/>
          <w:iCs/>
          <w:sz w:val="20"/>
          <w:szCs w:val="20"/>
        </w:rPr>
        <w:t xml:space="preserve"> received by early career nurses be described in terms of:</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874CB0" w14:paraId="30786A00" w14:textId="77777777">
        <w:trPr>
          <w:trHeight w:val="60"/>
        </w:trPr>
        <w:tc>
          <w:tcPr>
            <w:tcW w:w="2846" w:type="pct"/>
            <w:tcBorders>
              <w:bottom w:val="single" w:sz="4" w:space="0" w:color="auto"/>
            </w:tcBorders>
            <w:vAlign w:val="center"/>
          </w:tcPr>
          <w:p w14:paraId="5E4EC2BA"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Dimensions</w:t>
            </w:r>
          </w:p>
        </w:tc>
        <w:tc>
          <w:tcPr>
            <w:tcW w:w="465" w:type="pct"/>
            <w:tcBorders>
              <w:bottom w:val="single" w:sz="4" w:space="0" w:color="auto"/>
            </w:tcBorders>
            <w:vAlign w:val="center"/>
          </w:tcPr>
          <w:p w14:paraId="0E91355C"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Mean</w:t>
            </w:r>
          </w:p>
        </w:tc>
        <w:tc>
          <w:tcPr>
            <w:tcW w:w="417" w:type="pct"/>
            <w:tcBorders>
              <w:bottom w:val="single" w:sz="4" w:space="0" w:color="auto"/>
            </w:tcBorders>
            <w:vAlign w:val="center"/>
          </w:tcPr>
          <w:p w14:paraId="73B8D173"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SD</w:t>
            </w:r>
          </w:p>
        </w:tc>
        <w:tc>
          <w:tcPr>
            <w:tcW w:w="1271" w:type="pct"/>
            <w:tcBorders>
              <w:bottom w:val="single" w:sz="4" w:space="0" w:color="auto"/>
            </w:tcBorders>
            <w:vAlign w:val="center"/>
          </w:tcPr>
          <w:p w14:paraId="1448307A"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Verbal Description</w:t>
            </w:r>
          </w:p>
        </w:tc>
      </w:tr>
      <w:tr w:rsidR="00874CB0" w14:paraId="73134B2E" w14:textId="77777777">
        <w:trPr>
          <w:trHeight w:val="19"/>
        </w:trPr>
        <w:tc>
          <w:tcPr>
            <w:tcW w:w="2846" w:type="pct"/>
            <w:tcBorders>
              <w:top w:val="single" w:sz="4" w:space="0" w:color="auto"/>
            </w:tcBorders>
          </w:tcPr>
          <w:p w14:paraId="168745E3"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 xml:space="preserve">     Career Functions</w:t>
            </w:r>
          </w:p>
        </w:tc>
        <w:tc>
          <w:tcPr>
            <w:tcW w:w="465" w:type="pct"/>
            <w:tcBorders>
              <w:top w:val="single" w:sz="4" w:space="0" w:color="auto"/>
            </w:tcBorders>
          </w:tcPr>
          <w:p w14:paraId="5E90DEAB"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48</w:t>
            </w:r>
          </w:p>
        </w:tc>
        <w:tc>
          <w:tcPr>
            <w:tcW w:w="417" w:type="pct"/>
            <w:tcBorders>
              <w:top w:val="single" w:sz="4" w:space="0" w:color="auto"/>
            </w:tcBorders>
          </w:tcPr>
          <w:p w14:paraId="76BB31B7"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0.4</w:t>
            </w:r>
            <w:r>
              <w:rPr>
                <w:rFonts w:ascii="Arial" w:eastAsia="Calibri" w:hAnsi="Arial" w:cs="Arial"/>
                <w:sz w:val="20"/>
                <w:szCs w:val="20"/>
                <w:lang w:val="en-PH"/>
              </w:rPr>
              <w:t>5</w:t>
            </w:r>
          </w:p>
        </w:tc>
        <w:tc>
          <w:tcPr>
            <w:tcW w:w="1271" w:type="pct"/>
            <w:tcBorders>
              <w:top w:val="single" w:sz="4" w:space="0" w:color="auto"/>
            </w:tcBorders>
          </w:tcPr>
          <w:p w14:paraId="066F336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03AE707E" w14:textId="77777777">
        <w:trPr>
          <w:trHeight w:val="19"/>
        </w:trPr>
        <w:tc>
          <w:tcPr>
            <w:tcW w:w="2846" w:type="pct"/>
          </w:tcPr>
          <w:p w14:paraId="46382B55"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 xml:space="preserve">     Psychological Functions</w:t>
            </w:r>
          </w:p>
        </w:tc>
        <w:tc>
          <w:tcPr>
            <w:tcW w:w="465" w:type="pct"/>
          </w:tcPr>
          <w:p w14:paraId="73E32D06"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47</w:t>
            </w:r>
          </w:p>
        </w:tc>
        <w:tc>
          <w:tcPr>
            <w:tcW w:w="417" w:type="pct"/>
          </w:tcPr>
          <w:p w14:paraId="6D433484"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0.4</w:t>
            </w:r>
            <w:r>
              <w:rPr>
                <w:rFonts w:ascii="Arial" w:eastAsia="Calibri" w:hAnsi="Arial" w:cs="Arial"/>
                <w:sz w:val="20"/>
                <w:szCs w:val="20"/>
                <w:lang w:val="en-PH"/>
              </w:rPr>
              <w:t>5</w:t>
            </w:r>
          </w:p>
        </w:tc>
        <w:tc>
          <w:tcPr>
            <w:tcW w:w="1271" w:type="pct"/>
          </w:tcPr>
          <w:p w14:paraId="4642972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r w:rsidR="00874CB0" w14:paraId="2EB26FE3" w14:textId="77777777">
        <w:trPr>
          <w:trHeight w:val="60"/>
        </w:trPr>
        <w:tc>
          <w:tcPr>
            <w:tcW w:w="2846" w:type="pct"/>
            <w:vAlign w:val="center"/>
          </w:tcPr>
          <w:p w14:paraId="561E4EC4"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Overall Mean</w:t>
            </w:r>
          </w:p>
        </w:tc>
        <w:tc>
          <w:tcPr>
            <w:tcW w:w="465" w:type="pct"/>
          </w:tcPr>
          <w:p w14:paraId="63C0897F"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47</w:t>
            </w:r>
          </w:p>
        </w:tc>
        <w:tc>
          <w:tcPr>
            <w:tcW w:w="417" w:type="pct"/>
          </w:tcPr>
          <w:p w14:paraId="6C67B43C"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0.4</w:t>
            </w:r>
            <w:r>
              <w:rPr>
                <w:rFonts w:ascii="Arial" w:eastAsia="Calibri" w:hAnsi="Arial" w:cs="Arial"/>
                <w:sz w:val="20"/>
                <w:szCs w:val="20"/>
                <w:lang w:val="en-PH"/>
              </w:rPr>
              <w:t>5</w:t>
            </w:r>
          </w:p>
        </w:tc>
        <w:tc>
          <w:tcPr>
            <w:tcW w:w="1271" w:type="pct"/>
          </w:tcPr>
          <w:p w14:paraId="617A5F9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Great Extent</w:t>
            </w:r>
          </w:p>
        </w:tc>
      </w:tr>
    </w:tbl>
    <w:p w14:paraId="0E7B223F" w14:textId="77777777" w:rsidR="00874CB0" w:rsidRDefault="00882FFD">
      <w:pPr>
        <w:pStyle w:val="NoSpacing"/>
        <w:jc w:val="both"/>
        <w:rPr>
          <w:rFonts w:ascii="Arial" w:hAnsi="Arial" w:cs="Arial"/>
          <w:i/>
          <w:iCs/>
          <w:sz w:val="20"/>
          <w:szCs w:val="20"/>
        </w:rPr>
      </w:pPr>
      <w:r>
        <w:rPr>
          <w:rFonts w:ascii="Arial" w:hAnsi="Arial" w:cs="Arial"/>
          <w:i/>
          <w:iCs/>
          <w:sz w:val="20"/>
          <w:szCs w:val="20"/>
        </w:rPr>
        <w:t>Legend: 1.00 - 1.74=Very Least Extent; 1.75-2.49=Least Extent; 2.50-3.24=Great Extent; 3.25-4.00=Very Great Extent</w:t>
      </w:r>
    </w:p>
    <w:p w14:paraId="24DD8901" w14:textId="77777777" w:rsidR="00874CB0" w:rsidRDefault="00874CB0">
      <w:pPr>
        <w:pStyle w:val="NoSpacing"/>
        <w:jc w:val="both"/>
        <w:rPr>
          <w:rFonts w:ascii="Arial" w:hAnsi="Arial" w:cs="Arial"/>
          <w:i/>
          <w:iCs/>
          <w:sz w:val="20"/>
          <w:szCs w:val="20"/>
        </w:rPr>
      </w:pPr>
    </w:p>
    <w:p w14:paraId="61DDB517"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4</w:t>
      </w:r>
      <w:r>
        <w:rPr>
          <w:rFonts w:ascii="Arial" w:hAnsi="Arial" w:cs="Arial"/>
          <w:sz w:val="20"/>
          <w:szCs w:val="20"/>
        </w:rPr>
        <w:t xml:space="preserve"> shows the total amount of mentorship that new nurses receive regarding career help and emotional support functions. It can be perceived that people rated mentorship very highly with an overall mean of 3.471 and SD of 0.45 only. Career functions (M = 3.48) and psychosocial functions (M = 3.47) received equally high ratings, which further shows that respondents viewed both technical and emotional support as important parts of mentorship itself.</w:t>
      </w:r>
    </w:p>
    <w:p w14:paraId="1179295F" w14:textId="77777777" w:rsidR="00874CB0" w:rsidRDefault="00874CB0">
      <w:pPr>
        <w:pStyle w:val="NoSpacing"/>
        <w:jc w:val="both"/>
        <w:rPr>
          <w:rFonts w:ascii="Arial" w:hAnsi="Arial" w:cs="Arial"/>
          <w:sz w:val="20"/>
          <w:szCs w:val="20"/>
        </w:rPr>
      </w:pPr>
    </w:p>
    <w:p w14:paraId="7034D835" w14:textId="77777777" w:rsidR="00874CB0" w:rsidRDefault="00882FFD">
      <w:pPr>
        <w:pStyle w:val="NoSpacing"/>
        <w:jc w:val="both"/>
        <w:rPr>
          <w:rFonts w:ascii="Arial" w:hAnsi="Arial" w:cs="Arial"/>
          <w:sz w:val="20"/>
          <w:szCs w:val="20"/>
        </w:rPr>
      </w:pPr>
      <w:r>
        <w:rPr>
          <w:rFonts w:ascii="Arial" w:hAnsi="Arial" w:cs="Arial"/>
          <w:sz w:val="20"/>
          <w:szCs w:val="20"/>
        </w:rPr>
        <w:t>The data actually show the same pattern for both career and psychological functions, with means from 3.47 to 3.48 and standard deviations of 0.45. This definitely indicates consistent results across both areas.</w:t>
      </w:r>
    </w:p>
    <w:p w14:paraId="36575A06" w14:textId="77777777" w:rsidR="00874CB0" w:rsidRDefault="00874CB0">
      <w:pPr>
        <w:pStyle w:val="NoSpacing"/>
        <w:jc w:val="both"/>
        <w:rPr>
          <w:rFonts w:ascii="Arial" w:hAnsi="Arial" w:cs="Arial"/>
          <w:sz w:val="20"/>
          <w:szCs w:val="20"/>
        </w:rPr>
      </w:pPr>
    </w:p>
    <w:p w14:paraId="502559E4" w14:textId="77777777" w:rsidR="00874CB0" w:rsidRDefault="00882FFD">
      <w:pPr>
        <w:pStyle w:val="NoSpacing"/>
        <w:jc w:val="both"/>
        <w:rPr>
          <w:rFonts w:ascii="Arial" w:hAnsi="Arial" w:cs="Arial"/>
          <w:sz w:val="20"/>
          <w:szCs w:val="20"/>
        </w:rPr>
      </w:pPr>
      <w:r>
        <w:rPr>
          <w:rFonts w:ascii="Arial" w:hAnsi="Arial" w:cs="Arial"/>
          <w:sz w:val="20"/>
          <w:szCs w:val="20"/>
        </w:rPr>
        <w:t>The high average scores actually show that mentoring is definitely seen as very important for helping new nurses succeed in their early careers.</w:t>
      </w:r>
    </w:p>
    <w:p w14:paraId="43F66522" w14:textId="77777777" w:rsidR="00874CB0" w:rsidRDefault="00874CB0">
      <w:pPr>
        <w:pStyle w:val="NoSpacing"/>
        <w:jc w:val="both"/>
        <w:rPr>
          <w:rFonts w:ascii="Arial" w:hAnsi="Arial" w:cs="Arial"/>
          <w:sz w:val="20"/>
          <w:szCs w:val="20"/>
        </w:rPr>
      </w:pPr>
    </w:p>
    <w:p w14:paraId="5E929301" w14:textId="77777777" w:rsidR="00874CB0" w:rsidRDefault="00882FFD">
      <w:pPr>
        <w:pStyle w:val="NoSpacing"/>
        <w:jc w:val="both"/>
        <w:rPr>
          <w:rFonts w:ascii="Arial" w:hAnsi="Arial" w:cs="Arial"/>
          <w:sz w:val="20"/>
          <w:szCs w:val="20"/>
          <w:lang w:val="en-PH"/>
        </w:rPr>
      </w:pPr>
      <w:r>
        <w:rPr>
          <w:rFonts w:ascii="Arial" w:hAnsi="Arial" w:cs="Arial"/>
          <w:sz w:val="20"/>
          <w:szCs w:val="20"/>
        </w:rPr>
        <w:t xml:space="preserve">Table </w:t>
      </w:r>
      <w:r>
        <w:rPr>
          <w:rFonts w:ascii="Arial" w:hAnsi="Arial" w:cs="Arial"/>
          <w:sz w:val="20"/>
          <w:szCs w:val="20"/>
          <w:lang w:val="en-PH"/>
        </w:rPr>
        <w:t>5</w:t>
      </w:r>
    </w:p>
    <w:p w14:paraId="381E7C68" w14:textId="77777777" w:rsidR="00874CB0" w:rsidRDefault="00874CB0">
      <w:pPr>
        <w:pStyle w:val="NoSpacing"/>
        <w:jc w:val="both"/>
        <w:rPr>
          <w:rFonts w:ascii="Arial" w:hAnsi="Arial" w:cs="Arial"/>
          <w:sz w:val="20"/>
          <w:szCs w:val="20"/>
          <w:lang w:val="en-PH"/>
        </w:rPr>
      </w:pPr>
    </w:p>
    <w:p w14:paraId="049782F8" w14:textId="77777777" w:rsidR="00874CB0" w:rsidRDefault="00882FFD">
      <w:pPr>
        <w:pStyle w:val="NoSpacing"/>
        <w:jc w:val="both"/>
        <w:rPr>
          <w:rFonts w:ascii="Arial" w:hAnsi="Arial" w:cs="Arial"/>
          <w:sz w:val="20"/>
          <w:szCs w:val="20"/>
        </w:rPr>
      </w:pPr>
      <w:r>
        <w:rPr>
          <w:rFonts w:ascii="Arial" w:hAnsi="Arial" w:cs="Arial"/>
          <w:i/>
          <w:iCs/>
          <w:sz w:val="20"/>
          <w:szCs w:val="20"/>
        </w:rPr>
        <w:t>Data on Transition of Early Career Nurses in terms of Situational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874CB0" w14:paraId="7899C808" w14:textId="77777777">
        <w:trPr>
          <w:trHeight w:val="530"/>
        </w:trPr>
        <w:tc>
          <w:tcPr>
            <w:tcW w:w="2846" w:type="pct"/>
            <w:tcBorders>
              <w:bottom w:val="single" w:sz="4" w:space="0" w:color="auto"/>
            </w:tcBorders>
            <w:vAlign w:val="center"/>
          </w:tcPr>
          <w:p w14:paraId="438807C2"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Indicators</w:t>
            </w:r>
          </w:p>
        </w:tc>
        <w:tc>
          <w:tcPr>
            <w:tcW w:w="465" w:type="pct"/>
            <w:tcBorders>
              <w:bottom w:val="single" w:sz="4" w:space="0" w:color="auto"/>
            </w:tcBorders>
            <w:vAlign w:val="center"/>
          </w:tcPr>
          <w:p w14:paraId="549E88FF"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Mean</w:t>
            </w:r>
          </w:p>
        </w:tc>
        <w:tc>
          <w:tcPr>
            <w:tcW w:w="417" w:type="pct"/>
            <w:tcBorders>
              <w:bottom w:val="single" w:sz="4" w:space="0" w:color="auto"/>
            </w:tcBorders>
            <w:vAlign w:val="center"/>
          </w:tcPr>
          <w:p w14:paraId="60FA9193"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SD</w:t>
            </w:r>
          </w:p>
        </w:tc>
        <w:tc>
          <w:tcPr>
            <w:tcW w:w="1271" w:type="pct"/>
            <w:tcBorders>
              <w:bottom w:val="single" w:sz="4" w:space="0" w:color="auto"/>
            </w:tcBorders>
            <w:vAlign w:val="center"/>
          </w:tcPr>
          <w:p w14:paraId="07AFA6AC"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Verbal Description</w:t>
            </w:r>
          </w:p>
        </w:tc>
      </w:tr>
      <w:tr w:rsidR="00874CB0" w14:paraId="1D7F0E9A" w14:textId="77777777">
        <w:trPr>
          <w:trHeight w:val="19"/>
        </w:trPr>
        <w:tc>
          <w:tcPr>
            <w:tcW w:w="5041" w:type="dxa"/>
            <w:tcBorders>
              <w:top w:val="single" w:sz="4" w:space="0" w:color="auto"/>
            </w:tcBorders>
          </w:tcPr>
          <w:p w14:paraId="3E9BD9E9"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adjusted to my work schedule changes.</w:t>
            </w:r>
          </w:p>
        </w:tc>
        <w:tc>
          <w:tcPr>
            <w:tcW w:w="465" w:type="pct"/>
            <w:tcBorders>
              <w:top w:val="single" w:sz="4" w:space="0" w:color="auto"/>
            </w:tcBorders>
          </w:tcPr>
          <w:p w14:paraId="7C0394FC"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24</w:t>
            </w:r>
          </w:p>
        </w:tc>
        <w:tc>
          <w:tcPr>
            <w:tcW w:w="417" w:type="pct"/>
            <w:tcBorders>
              <w:top w:val="single" w:sz="4" w:space="0" w:color="auto"/>
            </w:tcBorders>
          </w:tcPr>
          <w:p w14:paraId="3077837B"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0.5</w:t>
            </w:r>
            <w:r>
              <w:rPr>
                <w:rFonts w:ascii="Arial" w:eastAsia="Calibri" w:hAnsi="Arial" w:cs="Arial"/>
                <w:sz w:val="20"/>
                <w:szCs w:val="20"/>
                <w:lang w:val="en-PH"/>
              </w:rPr>
              <w:t>4</w:t>
            </w:r>
          </w:p>
        </w:tc>
        <w:tc>
          <w:tcPr>
            <w:tcW w:w="1271" w:type="pct"/>
            <w:tcBorders>
              <w:top w:val="single" w:sz="4" w:space="0" w:color="auto"/>
            </w:tcBorders>
          </w:tcPr>
          <w:p w14:paraId="73FBC9F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Successfully</w:t>
            </w:r>
          </w:p>
        </w:tc>
      </w:tr>
      <w:tr w:rsidR="00874CB0" w14:paraId="23903E97" w14:textId="77777777">
        <w:trPr>
          <w:trHeight w:val="19"/>
        </w:trPr>
        <w:tc>
          <w:tcPr>
            <w:tcW w:w="5041" w:type="dxa"/>
          </w:tcPr>
          <w:p w14:paraId="2E5FDABA"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manage personal responsibilities alongside work duties.</w:t>
            </w:r>
          </w:p>
        </w:tc>
        <w:tc>
          <w:tcPr>
            <w:tcW w:w="465" w:type="pct"/>
          </w:tcPr>
          <w:p w14:paraId="2E56CE9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3.45</w:t>
            </w:r>
          </w:p>
        </w:tc>
        <w:tc>
          <w:tcPr>
            <w:tcW w:w="417" w:type="pct"/>
          </w:tcPr>
          <w:p w14:paraId="533F3E9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0.54</w:t>
            </w:r>
          </w:p>
        </w:tc>
        <w:tc>
          <w:tcPr>
            <w:tcW w:w="1271" w:type="pct"/>
          </w:tcPr>
          <w:p w14:paraId="3C51A76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42673B30" w14:textId="77777777">
        <w:trPr>
          <w:trHeight w:val="19"/>
        </w:trPr>
        <w:tc>
          <w:tcPr>
            <w:tcW w:w="5041" w:type="dxa"/>
          </w:tcPr>
          <w:p w14:paraId="6FBDD95B"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am able to cope with stress during shift transitions.</w:t>
            </w:r>
          </w:p>
        </w:tc>
        <w:tc>
          <w:tcPr>
            <w:tcW w:w="465" w:type="pct"/>
          </w:tcPr>
          <w:p w14:paraId="6148623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3.27</w:t>
            </w:r>
          </w:p>
        </w:tc>
        <w:tc>
          <w:tcPr>
            <w:tcW w:w="417" w:type="pct"/>
          </w:tcPr>
          <w:p w14:paraId="30ED5A1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0.54</w:t>
            </w:r>
          </w:p>
        </w:tc>
        <w:tc>
          <w:tcPr>
            <w:tcW w:w="1271" w:type="pct"/>
          </w:tcPr>
          <w:p w14:paraId="1CA6B47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7EC1B2EB" w14:textId="77777777">
        <w:trPr>
          <w:trHeight w:val="19"/>
        </w:trPr>
        <w:tc>
          <w:tcPr>
            <w:tcW w:w="5041" w:type="dxa"/>
          </w:tcPr>
          <w:p w14:paraId="0D566C1E"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respond well to unexpected patient care situations.</w:t>
            </w:r>
          </w:p>
        </w:tc>
        <w:tc>
          <w:tcPr>
            <w:tcW w:w="465" w:type="pct"/>
          </w:tcPr>
          <w:p w14:paraId="477E7FE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3.33</w:t>
            </w:r>
          </w:p>
        </w:tc>
        <w:tc>
          <w:tcPr>
            <w:tcW w:w="417" w:type="pct"/>
          </w:tcPr>
          <w:p w14:paraId="5AFDCC4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0.53</w:t>
            </w:r>
          </w:p>
        </w:tc>
        <w:tc>
          <w:tcPr>
            <w:tcW w:w="1271" w:type="pct"/>
          </w:tcPr>
          <w:p w14:paraId="5592E0A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59458BB1" w14:textId="77777777">
        <w:trPr>
          <w:trHeight w:val="19"/>
        </w:trPr>
        <w:tc>
          <w:tcPr>
            <w:tcW w:w="5041" w:type="dxa"/>
          </w:tcPr>
          <w:p w14:paraId="67F9E76A"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have adapted to the demands of bedside nursing.</w:t>
            </w:r>
          </w:p>
        </w:tc>
        <w:tc>
          <w:tcPr>
            <w:tcW w:w="465" w:type="pct"/>
          </w:tcPr>
          <w:p w14:paraId="792FCC0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3.44</w:t>
            </w:r>
          </w:p>
        </w:tc>
        <w:tc>
          <w:tcPr>
            <w:tcW w:w="417" w:type="pct"/>
          </w:tcPr>
          <w:p w14:paraId="39B453A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55F9552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70F9D433" w14:textId="77777777">
        <w:trPr>
          <w:trHeight w:val="19"/>
        </w:trPr>
        <w:tc>
          <w:tcPr>
            <w:tcW w:w="5041" w:type="dxa"/>
          </w:tcPr>
          <w:p w14:paraId="5C0CF82A"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handle the emotional demands of patient care effectively.</w:t>
            </w:r>
          </w:p>
        </w:tc>
        <w:tc>
          <w:tcPr>
            <w:tcW w:w="465" w:type="pct"/>
          </w:tcPr>
          <w:p w14:paraId="78994E8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3.39</w:t>
            </w:r>
          </w:p>
        </w:tc>
        <w:tc>
          <w:tcPr>
            <w:tcW w:w="417" w:type="pct"/>
          </w:tcPr>
          <w:p w14:paraId="2C677B9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0.53</w:t>
            </w:r>
          </w:p>
        </w:tc>
        <w:tc>
          <w:tcPr>
            <w:tcW w:w="1271" w:type="pct"/>
          </w:tcPr>
          <w:p w14:paraId="18FE5B1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01968067" w14:textId="77777777">
        <w:trPr>
          <w:trHeight w:val="19"/>
        </w:trPr>
        <w:tc>
          <w:tcPr>
            <w:tcW w:w="5041" w:type="dxa"/>
          </w:tcPr>
          <w:p w14:paraId="3B4EADFA"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manage my time efficiently during busy shifts.</w:t>
            </w:r>
          </w:p>
        </w:tc>
        <w:tc>
          <w:tcPr>
            <w:tcW w:w="465" w:type="pct"/>
          </w:tcPr>
          <w:p w14:paraId="547516A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3.33</w:t>
            </w:r>
          </w:p>
        </w:tc>
        <w:tc>
          <w:tcPr>
            <w:tcW w:w="417" w:type="pct"/>
          </w:tcPr>
          <w:p w14:paraId="2AF1EAE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0.55</w:t>
            </w:r>
          </w:p>
        </w:tc>
        <w:tc>
          <w:tcPr>
            <w:tcW w:w="1271" w:type="pct"/>
          </w:tcPr>
          <w:p w14:paraId="1DCDF75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45CD6C7D" w14:textId="77777777">
        <w:trPr>
          <w:trHeight w:val="19"/>
        </w:trPr>
        <w:tc>
          <w:tcPr>
            <w:tcW w:w="5041" w:type="dxa"/>
          </w:tcPr>
          <w:p w14:paraId="05C8A0F3"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feel prepared to provide care in emergency situations.</w:t>
            </w:r>
          </w:p>
        </w:tc>
        <w:tc>
          <w:tcPr>
            <w:tcW w:w="465" w:type="pct"/>
          </w:tcPr>
          <w:p w14:paraId="7CD3403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3.33</w:t>
            </w:r>
          </w:p>
        </w:tc>
        <w:tc>
          <w:tcPr>
            <w:tcW w:w="417" w:type="pct"/>
          </w:tcPr>
          <w:p w14:paraId="4F53CE0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0.51</w:t>
            </w:r>
          </w:p>
        </w:tc>
        <w:tc>
          <w:tcPr>
            <w:tcW w:w="1271" w:type="pct"/>
          </w:tcPr>
          <w:p w14:paraId="5D133B0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495F5701" w14:textId="77777777">
        <w:trPr>
          <w:trHeight w:val="19"/>
        </w:trPr>
        <w:tc>
          <w:tcPr>
            <w:tcW w:w="5041" w:type="dxa"/>
          </w:tcPr>
          <w:p w14:paraId="74C7E088" w14:textId="77777777" w:rsidR="00874CB0" w:rsidRDefault="00882FFD">
            <w:pPr>
              <w:pStyle w:val="NoSpacing"/>
              <w:jc w:val="both"/>
              <w:rPr>
                <w:rFonts w:ascii="Arial" w:eastAsia="Calibri" w:hAnsi="Arial" w:cs="Arial"/>
                <w:sz w:val="20"/>
                <w:szCs w:val="20"/>
              </w:rPr>
            </w:pPr>
            <w:r>
              <w:rPr>
                <w:rFonts w:ascii="Arial" w:eastAsia="MS Mincho" w:hAnsi="Arial" w:cs="Arial"/>
                <w:sz w:val="20"/>
                <w:szCs w:val="20"/>
                <w:lang w:eastAsia="zh-CN" w:bidi="ar"/>
              </w:rPr>
              <w:t>I have adjusted well to the pace of hospital routines.</w:t>
            </w:r>
          </w:p>
        </w:tc>
        <w:tc>
          <w:tcPr>
            <w:tcW w:w="465" w:type="pct"/>
          </w:tcPr>
          <w:p w14:paraId="32FDBB8A"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w:t>
            </w:r>
            <w:r>
              <w:rPr>
                <w:rFonts w:ascii="Arial" w:eastAsia="Calibri" w:hAnsi="Arial" w:cs="Arial"/>
                <w:sz w:val="20"/>
                <w:szCs w:val="20"/>
                <w:lang w:val="en-PH"/>
              </w:rPr>
              <w:t>20</w:t>
            </w:r>
          </w:p>
        </w:tc>
        <w:tc>
          <w:tcPr>
            <w:tcW w:w="417" w:type="pct"/>
          </w:tcPr>
          <w:p w14:paraId="4B1079F8"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0.4</w:t>
            </w:r>
            <w:r>
              <w:rPr>
                <w:rFonts w:ascii="Arial" w:eastAsia="Calibri" w:hAnsi="Arial" w:cs="Arial"/>
                <w:sz w:val="20"/>
                <w:szCs w:val="20"/>
                <w:lang w:val="en-PH"/>
              </w:rPr>
              <w:t>5</w:t>
            </w:r>
          </w:p>
        </w:tc>
        <w:tc>
          <w:tcPr>
            <w:tcW w:w="1271" w:type="pct"/>
          </w:tcPr>
          <w:p w14:paraId="5223FAF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Successfully</w:t>
            </w:r>
          </w:p>
        </w:tc>
      </w:tr>
      <w:tr w:rsidR="00874CB0" w14:paraId="2EF3CBC2" w14:textId="77777777">
        <w:trPr>
          <w:trHeight w:val="19"/>
        </w:trPr>
        <w:tc>
          <w:tcPr>
            <w:tcW w:w="5041" w:type="dxa"/>
          </w:tcPr>
          <w:p w14:paraId="69999E92" w14:textId="77777777" w:rsidR="00874CB0" w:rsidRDefault="00882FFD">
            <w:pPr>
              <w:pStyle w:val="NoSpacing"/>
              <w:jc w:val="both"/>
              <w:rPr>
                <w:rFonts w:ascii="Arial" w:eastAsia="Calibri" w:hAnsi="Arial" w:cs="Arial"/>
                <w:sz w:val="20"/>
                <w:szCs w:val="20"/>
              </w:rPr>
            </w:pPr>
            <w:r>
              <w:rPr>
                <w:rFonts w:ascii="Arial" w:eastAsia="MS Mincho" w:hAnsi="Arial" w:cs="Arial"/>
                <w:sz w:val="20"/>
                <w:szCs w:val="20"/>
                <w:lang w:eastAsia="zh-CN" w:bidi="ar"/>
              </w:rPr>
              <w:t>I can maintain professionalism even in stressful conditions.</w:t>
            </w:r>
          </w:p>
        </w:tc>
        <w:tc>
          <w:tcPr>
            <w:tcW w:w="465" w:type="pct"/>
          </w:tcPr>
          <w:p w14:paraId="456545B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3.58</w:t>
            </w:r>
          </w:p>
        </w:tc>
        <w:tc>
          <w:tcPr>
            <w:tcW w:w="417" w:type="pct"/>
          </w:tcPr>
          <w:p w14:paraId="593169C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57B3FCB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6627CE54" w14:textId="77777777">
        <w:trPr>
          <w:trHeight w:val="60"/>
        </w:trPr>
        <w:tc>
          <w:tcPr>
            <w:tcW w:w="2846" w:type="pct"/>
            <w:vAlign w:val="center"/>
          </w:tcPr>
          <w:p w14:paraId="59DC96EF"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Grand Mean</w:t>
            </w:r>
          </w:p>
        </w:tc>
        <w:tc>
          <w:tcPr>
            <w:tcW w:w="465" w:type="pct"/>
          </w:tcPr>
          <w:p w14:paraId="7E973745"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3.3</w:t>
            </w:r>
            <w:r>
              <w:rPr>
                <w:rFonts w:ascii="Arial" w:eastAsia="Calibri" w:hAnsi="Arial" w:cs="Arial"/>
                <w:sz w:val="20"/>
                <w:szCs w:val="20"/>
                <w:lang w:val="en-PH"/>
              </w:rPr>
              <w:t>6</w:t>
            </w:r>
          </w:p>
        </w:tc>
        <w:tc>
          <w:tcPr>
            <w:tcW w:w="417" w:type="pct"/>
          </w:tcPr>
          <w:p w14:paraId="0A305A37"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52</w:t>
            </w:r>
          </w:p>
        </w:tc>
        <w:tc>
          <w:tcPr>
            <w:tcW w:w="1271" w:type="pct"/>
          </w:tcPr>
          <w:p w14:paraId="7C01A51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bl>
    <w:p w14:paraId="20235E55" w14:textId="77777777" w:rsidR="00874CB0" w:rsidRDefault="00882FFD">
      <w:pPr>
        <w:pStyle w:val="NoSpacing"/>
        <w:jc w:val="both"/>
        <w:rPr>
          <w:rFonts w:ascii="Arial" w:hAnsi="Arial" w:cs="Arial"/>
          <w:i/>
          <w:iCs/>
          <w:sz w:val="20"/>
          <w:szCs w:val="20"/>
        </w:rPr>
      </w:pPr>
      <w:r>
        <w:rPr>
          <w:rFonts w:ascii="Arial" w:hAnsi="Arial" w:cs="Arial"/>
          <w:i/>
          <w:iCs/>
          <w:sz w:val="20"/>
          <w:szCs w:val="20"/>
        </w:rPr>
        <w:t>Legend: 1.00 - 1.74=Very Difficult; 1.75-2.49=With Difficulty; 2.50-3.24=Successfully; 3.25-4.00=Very Successfully</w:t>
      </w:r>
    </w:p>
    <w:p w14:paraId="07E6B95A" w14:textId="77777777" w:rsidR="00874CB0" w:rsidRDefault="00874CB0">
      <w:pPr>
        <w:pStyle w:val="NoSpacing"/>
        <w:jc w:val="both"/>
        <w:rPr>
          <w:rFonts w:ascii="Arial" w:hAnsi="Arial" w:cs="Arial"/>
          <w:i/>
          <w:iCs/>
          <w:sz w:val="20"/>
          <w:szCs w:val="20"/>
        </w:rPr>
      </w:pPr>
    </w:p>
    <w:p w14:paraId="39615656"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5</w:t>
      </w:r>
      <w:r>
        <w:rPr>
          <w:rFonts w:ascii="Arial" w:hAnsi="Arial" w:cs="Arial"/>
          <w:sz w:val="20"/>
          <w:szCs w:val="20"/>
        </w:rPr>
        <w:t xml:space="preserve"> shows how situations change from one state to another. Basically, new nurses are still learning to make independent decisions, which is the same pattern expected in their first year of practice.</w:t>
      </w:r>
    </w:p>
    <w:p w14:paraId="6639F443" w14:textId="77777777" w:rsidR="00874CB0" w:rsidRDefault="00874CB0">
      <w:pPr>
        <w:pStyle w:val="NoSpacing"/>
        <w:jc w:val="both"/>
        <w:rPr>
          <w:rFonts w:ascii="Arial" w:hAnsi="Arial" w:cs="Arial"/>
          <w:sz w:val="20"/>
          <w:szCs w:val="20"/>
        </w:rPr>
      </w:pPr>
    </w:p>
    <w:p w14:paraId="585C9211" w14:textId="77777777" w:rsidR="00874CB0" w:rsidRDefault="00882FFD">
      <w:pPr>
        <w:pStyle w:val="NoSpacing"/>
        <w:jc w:val="both"/>
        <w:rPr>
          <w:rFonts w:ascii="Arial" w:hAnsi="Arial" w:cs="Arial"/>
          <w:sz w:val="20"/>
          <w:szCs w:val="20"/>
        </w:rPr>
      </w:pPr>
      <w:r>
        <w:rPr>
          <w:rFonts w:ascii="Arial" w:hAnsi="Arial" w:cs="Arial"/>
          <w:sz w:val="20"/>
          <w:szCs w:val="20"/>
        </w:rPr>
        <w:t xml:space="preserve">Moreover, the highest-rated item was "I can maintain professionalism even in stressful conditions" with a mean score of 3.58 and standard deviation of 0.50, interpreted as "Very Successfully." This </w:t>
      </w:r>
      <w:proofErr w:type="gramStart"/>
      <w:r>
        <w:rPr>
          <w:rFonts w:ascii="Arial" w:hAnsi="Arial" w:cs="Arial"/>
          <w:sz w:val="20"/>
          <w:szCs w:val="20"/>
        </w:rPr>
        <w:t>result</w:t>
      </w:r>
      <w:proofErr w:type="gramEnd"/>
      <w:r>
        <w:rPr>
          <w:rFonts w:ascii="Arial" w:hAnsi="Arial" w:cs="Arial"/>
          <w:sz w:val="20"/>
          <w:szCs w:val="20"/>
        </w:rPr>
        <w:t xml:space="preserve"> itself shows that respondents can further maintain professional standards even during high-pressure clinical situations.</w:t>
      </w:r>
    </w:p>
    <w:p w14:paraId="725C8D4F" w14:textId="77777777" w:rsidR="00874CB0" w:rsidRDefault="00874CB0">
      <w:pPr>
        <w:pStyle w:val="NoSpacing"/>
        <w:jc w:val="both"/>
        <w:rPr>
          <w:rFonts w:ascii="Arial" w:hAnsi="Arial" w:cs="Arial"/>
          <w:sz w:val="20"/>
          <w:szCs w:val="20"/>
        </w:rPr>
      </w:pPr>
    </w:p>
    <w:p w14:paraId="63A6088F" w14:textId="77777777" w:rsidR="00874CB0" w:rsidRDefault="00882FFD">
      <w:pPr>
        <w:pStyle w:val="NoSpacing"/>
        <w:jc w:val="both"/>
        <w:rPr>
          <w:rFonts w:ascii="Arial" w:hAnsi="Arial" w:cs="Arial"/>
          <w:sz w:val="20"/>
          <w:szCs w:val="20"/>
        </w:rPr>
      </w:pPr>
      <w:r>
        <w:rPr>
          <w:rFonts w:ascii="Arial" w:hAnsi="Arial" w:cs="Arial"/>
          <w:sz w:val="20"/>
          <w:szCs w:val="20"/>
        </w:rPr>
        <w:t xml:space="preserve">The findings further highlight that mentorship itself is important for strengthening this area. nurses had the most difficulty with adjusting to hospital routines, which got only a mean score of 3.20. </w:t>
      </w:r>
    </w:p>
    <w:p w14:paraId="73A32F56" w14:textId="77777777" w:rsidR="00874CB0" w:rsidRDefault="00882FFD">
      <w:pPr>
        <w:pStyle w:val="NoSpacing"/>
        <w:jc w:val="both"/>
        <w:rPr>
          <w:rFonts w:ascii="Arial" w:hAnsi="Arial" w:cs="Arial"/>
          <w:sz w:val="20"/>
          <w:szCs w:val="20"/>
        </w:rPr>
      </w:pPr>
      <w:r>
        <w:rPr>
          <w:rFonts w:ascii="Arial" w:hAnsi="Arial" w:cs="Arial"/>
          <w:sz w:val="20"/>
          <w:szCs w:val="20"/>
        </w:rPr>
        <w:t xml:space="preserve">. </w:t>
      </w:r>
    </w:p>
    <w:p w14:paraId="565BEAD4" w14:textId="77777777" w:rsidR="00874CB0" w:rsidRDefault="00882FFD">
      <w:pPr>
        <w:pStyle w:val="NoSpacing"/>
        <w:jc w:val="both"/>
        <w:rPr>
          <w:rFonts w:ascii="Arial" w:hAnsi="Arial" w:cs="Arial"/>
          <w:sz w:val="20"/>
          <w:szCs w:val="20"/>
          <w:lang w:val="en-PH"/>
        </w:rPr>
      </w:pPr>
      <w:r>
        <w:rPr>
          <w:rFonts w:ascii="Arial" w:hAnsi="Arial" w:cs="Arial"/>
          <w:sz w:val="20"/>
          <w:szCs w:val="20"/>
        </w:rPr>
        <w:t xml:space="preserve">Table </w:t>
      </w:r>
      <w:r>
        <w:rPr>
          <w:rFonts w:ascii="Arial" w:hAnsi="Arial" w:cs="Arial"/>
          <w:sz w:val="20"/>
          <w:szCs w:val="20"/>
          <w:lang w:val="en-PH"/>
        </w:rPr>
        <w:t>6</w:t>
      </w:r>
    </w:p>
    <w:p w14:paraId="1F4CB922" w14:textId="77777777" w:rsidR="00874CB0" w:rsidRDefault="00882FFD">
      <w:pPr>
        <w:pStyle w:val="NoSpacing"/>
        <w:jc w:val="both"/>
        <w:rPr>
          <w:rFonts w:ascii="Arial" w:hAnsi="Arial" w:cs="Arial"/>
          <w:i/>
          <w:iCs/>
          <w:sz w:val="20"/>
          <w:szCs w:val="20"/>
        </w:rPr>
      </w:pPr>
      <w:r>
        <w:rPr>
          <w:rFonts w:ascii="Arial" w:hAnsi="Arial" w:cs="Arial"/>
          <w:i/>
          <w:iCs/>
          <w:sz w:val="20"/>
          <w:szCs w:val="20"/>
        </w:rPr>
        <w:t>Data on Transition of Early Career Nurses in terms of Organizational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874CB0" w14:paraId="2EB46170" w14:textId="77777777">
        <w:trPr>
          <w:trHeight w:val="60"/>
        </w:trPr>
        <w:tc>
          <w:tcPr>
            <w:tcW w:w="2846" w:type="pct"/>
            <w:tcBorders>
              <w:bottom w:val="single" w:sz="4" w:space="0" w:color="auto"/>
            </w:tcBorders>
            <w:vAlign w:val="center"/>
          </w:tcPr>
          <w:p w14:paraId="5D671954"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Indicators</w:t>
            </w:r>
          </w:p>
        </w:tc>
        <w:tc>
          <w:tcPr>
            <w:tcW w:w="465" w:type="pct"/>
            <w:tcBorders>
              <w:bottom w:val="single" w:sz="4" w:space="0" w:color="auto"/>
            </w:tcBorders>
            <w:vAlign w:val="center"/>
          </w:tcPr>
          <w:p w14:paraId="57438C66"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Mean</w:t>
            </w:r>
          </w:p>
        </w:tc>
        <w:tc>
          <w:tcPr>
            <w:tcW w:w="417" w:type="pct"/>
            <w:tcBorders>
              <w:bottom w:val="single" w:sz="4" w:space="0" w:color="auto"/>
            </w:tcBorders>
            <w:vAlign w:val="center"/>
          </w:tcPr>
          <w:p w14:paraId="556DF993"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SD</w:t>
            </w:r>
          </w:p>
        </w:tc>
        <w:tc>
          <w:tcPr>
            <w:tcW w:w="1271" w:type="pct"/>
            <w:tcBorders>
              <w:bottom w:val="single" w:sz="4" w:space="0" w:color="auto"/>
            </w:tcBorders>
            <w:vAlign w:val="center"/>
          </w:tcPr>
          <w:p w14:paraId="770C520B"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Verbal Description</w:t>
            </w:r>
          </w:p>
        </w:tc>
      </w:tr>
      <w:tr w:rsidR="00874CB0" w14:paraId="29077A64" w14:textId="77777777">
        <w:trPr>
          <w:trHeight w:val="19"/>
        </w:trPr>
        <w:tc>
          <w:tcPr>
            <w:tcW w:w="2846" w:type="pct"/>
            <w:tcBorders>
              <w:top w:val="single" w:sz="4" w:space="0" w:color="auto"/>
            </w:tcBorders>
          </w:tcPr>
          <w:p w14:paraId="590ADFD3"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understand my role and responsibilities in the unit.</w:t>
            </w:r>
          </w:p>
        </w:tc>
        <w:tc>
          <w:tcPr>
            <w:tcW w:w="465" w:type="pct"/>
            <w:tcBorders>
              <w:top w:val="single" w:sz="4" w:space="0" w:color="auto"/>
            </w:tcBorders>
          </w:tcPr>
          <w:p w14:paraId="11398F3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3.71</w:t>
            </w:r>
          </w:p>
        </w:tc>
        <w:tc>
          <w:tcPr>
            <w:tcW w:w="417" w:type="pct"/>
            <w:tcBorders>
              <w:top w:val="single" w:sz="4" w:space="0" w:color="auto"/>
            </w:tcBorders>
          </w:tcPr>
          <w:p w14:paraId="6837606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0.46</w:t>
            </w:r>
          </w:p>
        </w:tc>
        <w:tc>
          <w:tcPr>
            <w:tcW w:w="1271" w:type="pct"/>
            <w:tcBorders>
              <w:top w:val="single" w:sz="4" w:space="0" w:color="auto"/>
            </w:tcBorders>
          </w:tcPr>
          <w:p w14:paraId="2F7B520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7BA1D37E" w14:textId="77777777">
        <w:trPr>
          <w:trHeight w:val="19"/>
        </w:trPr>
        <w:tc>
          <w:tcPr>
            <w:tcW w:w="2846" w:type="pct"/>
          </w:tcPr>
          <w:p w14:paraId="1EEF149D"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can effectively communicate with other healthcare professionals.</w:t>
            </w:r>
          </w:p>
        </w:tc>
        <w:tc>
          <w:tcPr>
            <w:tcW w:w="465" w:type="pct"/>
          </w:tcPr>
          <w:p w14:paraId="54F68D0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3.58</w:t>
            </w:r>
          </w:p>
        </w:tc>
        <w:tc>
          <w:tcPr>
            <w:tcW w:w="417" w:type="pct"/>
          </w:tcPr>
          <w:p w14:paraId="118DE02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0ADDD78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2A0C51CB" w14:textId="77777777">
        <w:trPr>
          <w:trHeight w:val="19"/>
        </w:trPr>
        <w:tc>
          <w:tcPr>
            <w:tcW w:w="2846" w:type="pct"/>
          </w:tcPr>
          <w:p w14:paraId="0A3B823C"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lastRenderedPageBreak/>
              <w:t>I am confident in making clinical decisions.</w:t>
            </w:r>
          </w:p>
        </w:tc>
        <w:tc>
          <w:tcPr>
            <w:tcW w:w="465" w:type="pct"/>
          </w:tcPr>
          <w:p w14:paraId="27FFFC35"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3.2</w:t>
            </w:r>
            <w:r>
              <w:rPr>
                <w:rFonts w:ascii="Arial" w:eastAsia="Calibri" w:hAnsi="Arial" w:cs="Arial"/>
                <w:sz w:val="20"/>
                <w:szCs w:val="20"/>
                <w:lang w:val="en-PH"/>
              </w:rPr>
              <w:t>0</w:t>
            </w:r>
          </w:p>
        </w:tc>
        <w:tc>
          <w:tcPr>
            <w:tcW w:w="417" w:type="pct"/>
          </w:tcPr>
          <w:p w14:paraId="227B50E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0.70</w:t>
            </w:r>
          </w:p>
        </w:tc>
        <w:tc>
          <w:tcPr>
            <w:tcW w:w="1271" w:type="pct"/>
          </w:tcPr>
          <w:p w14:paraId="6FDA701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Successfully</w:t>
            </w:r>
          </w:p>
        </w:tc>
      </w:tr>
      <w:tr w:rsidR="00874CB0" w14:paraId="591E385D" w14:textId="77777777">
        <w:trPr>
          <w:trHeight w:val="19"/>
        </w:trPr>
        <w:tc>
          <w:tcPr>
            <w:tcW w:w="2846" w:type="pct"/>
          </w:tcPr>
          <w:p w14:paraId="35AAAE64"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feel supported by my preceptors or supervisors.</w:t>
            </w:r>
          </w:p>
        </w:tc>
        <w:tc>
          <w:tcPr>
            <w:tcW w:w="465" w:type="pct"/>
          </w:tcPr>
          <w:p w14:paraId="6FF0FD6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3.63</w:t>
            </w:r>
          </w:p>
        </w:tc>
        <w:tc>
          <w:tcPr>
            <w:tcW w:w="417" w:type="pct"/>
          </w:tcPr>
          <w:p w14:paraId="0B3658C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w:t>
            </w:r>
          </w:p>
        </w:tc>
        <w:tc>
          <w:tcPr>
            <w:tcW w:w="1271" w:type="pct"/>
          </w:tcPr>
          <w:p w14:paraId="3EF85D4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3EFF7CB2" w14:textId="77777777">
        <w:trPr>
          <w:trHeight w:val="19"/>
        </w:trPr>
        <w:tc>
          <w:tcPr>
            <w:tcW w:w="2846" w:type="pct"/>
          </w:tcPr>
          <w:p w14:paraId="77653900"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am familiar with hospital policies and procedures.</w:t>
            </w:r>
          </w:p>
        </w:tc>
        <w:tc>
          <w:tcPr>
            <w:tcW w:w="465" w:type="pct"/>
          </w:tcPr>
          <w:p w14:paraId="0148A07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3.59</w:t>
            </w:r>
          </w:p>
        </w:tc>
        <w:tc>
          <w:tcPr>
            <w:tcW w:w="417" w:type="pct"/>
          </w:tcPr>
          <w:p w14:paraId="5A40218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0.49</w:t>
            </w:r>
          </w:p>
        </w:tc>
        <w:tc>
          <w:tcPr>
            <w:tcW w:w="1271" w:type="pct"/>
          </w:tcPr>
          <w:p w14:paraId="695362B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5F782A88" w14:textId="77777777">
        <w:trPr>
          <w:trHeight w:val="19"/>
        </w:trPr>
        <w:tc>
          <w:tcPr>
            <w:tcW w:w="2846" w:type="pct"/>
          </w:tcPr>
          <w:p w14:paraId="6A5F8D8E"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receive clear guidance from leadership.</w:t>
            </w:r>
          </w:p>
        </w:tc>
        <w:tc>
          <w:tcPr>
            <w:tcW w:w="465" w:type="pct"/>
          </w:tcPr>
          <w:p w14:paraId="6EC6791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3.64</w:t>
            </w:r>
          </w:p>
        </w:tc>
        <w:tc>
          <w:tcPr>
            <w:tcW w:w="417" w:type="pct"/>
          </w:tcPr>
          <w:p w14:paraId="4F1F846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0.48</w:t>
            </w:r>
          </w:p>
        </w:tc>
        <w:tc>
          <w:tcPr>
            <w:tcW w:w="1271" w:type="pct"/>
          </w:tcPr>
          <w:p w14:paraId="072632D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7F7A7E70" w14:textId="77777777">
        <w:trPr>
          <w:trHeight w:val="19"/>
        </w:trPr>
        <w:tc>
          <w:tcPr>
            <w:tcW w:w="2846" w:type="pct"/>
          </w:tcPr>
          <w:p w14:paraId="20047C80"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feel accepted as a team member in my workplace.</w:t>
            </w:r>
          </w:p>
        </w:tc>
        <w:tc>
          <w:tcPr>
            <w:tcW w:w="465" w:type="pct"/>
          </w:tcPr>
          <w:p w14:paraId="6728ECD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3.61</w:t>
            </w:r>
          </w:p>
        </w:tc>
        <w:tc>
          <w:tcPr>
            <w:tcW w:w="417" w:type="pct"/>
          </w:tcPr>
          <w:p w14:paraId="2813436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0.49</w:t>
            </w:r>
          </w:p>
        </w:tc>
        <w:tc>
          <w:tcPr>
            <w:tcW w:w="1271" w:type="pct"/>
          </w:tcPr>
          <w:p w14:paraId="060EC3C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6C0BE7AE" w14:textId="77777777">
        <w:trPr>
          <w:trHeight w:val="19"/>
        </w:trPr>
        <w:tc>
          <w:tcPr>
            <w:tcW w:w="2846" w:type="pct"/>
          </w:tcPr>
          <w:p w14:paraId="19518F44" w14:textId="77777777" w:rsidR="00874CB0" w:rsidRDefault="00882FFD">
            <w:pPr>
              <w:pStyle w:val="NoSpacing"/>
              <w:jc w:val="both"/>
              <w:rPr>
                <w:rFonts w:ascii="Arial" w:eastAsia="Calibri" w:hAnsi="Arial" w:cs="Arial"/>
                <w:sz w:val="20"/>
                <w:szCs w:val="20"/>
                <w:lang w:val="en-SG"/>
              </w:rPr>
            </w:pPr>
            <w:r>
              <w:rPr>
                <w:rFonts w:ascii="Arial" w:eastAsia="MS Mincho" w:hAnsi="Arial" w:cs="Arial"/>
                <w:sz w:val="20"/>
                <w:szCs w:val="20"/>
                <w:lang w:eastAsia="zh-CN" w:bidi="ar"/>
              </w:rPr>
              <w:t>I know how to access resources to support my clinical practice.</w:t>
            </w:r>
          </w:p>
        </w:tc>
        <w:tc>
          <w:tcPr>
            <w:tcW w:w="465" w:type="pct"/>
          </w:tcPr>
          <w:p w14:paraId="68F1F1D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3.46</w:t>
            </w:r>
          </w:p>
        </w:tc>
        <w:tc>
          <w:tcPr>
            <w:tcW w:w="417" w:type="pct"/>
          </w:tcPr>
          <w:p w14:paraId="24D8235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12D0B71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412BC896" w14:textId="77777777">
        <w:trPr>
          <w:trHeight w:val="19"/>
        </w:trPr>
        <w:tc>
          <w:tcPr>
            <w:tcW w:w="2846" w:type="pct"/>
          </w:tcPr>
          <w:p w14:paraId="1FC3FC9E" w14:textId="77777777" w:rsidR="00874CB0" w:rsidRDefault="00882FFD">
            <w:pPr>
              <w:pStyle w:val="NoSpacing"/>
              <w:jc w:val="both"/>
              <w:rPr>
                <w:rFonts w:ascii="Arial" w:eastAsia="Calibri" w:hAnsi="Arial" w:cs="Arial"/>
                <w:sz w:val="20"/>
                <w:szCs w:val="20"/>
              </w:rPr>
            </w:pPr>
            <w:r>
              <w:rPr>
                <w:rFonts w:ascii="Arial" w:eastAsia="MS Mincho" w:hAnsi="Arial" w:cs="Arial"/>
                <w:sz w:val="20"/>
                <w:szCs w:val="20"/>
                <w:lang w:eastAsia="zh-CN" w:bidi="ar"/>
              </w:rPr>
              <w:t>I feel empowered to speak up in interdisciplinary discussions.</w:t>
            </w:r>
          </w:p>
        </w:tc>
        <w:tc>
          <w:tcPr>
            <w:tcW w:w="465" w:type="pct"/>
          </w:tcPr>
          <w:p w14:paraId="3CBEFD5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3.41</w:t>
            </w:r>
          </w:p>
        </w:tc>
        <w:tc>
          <w:tcPr>
            <w:tcW w:w="417" w:type="pct"/>
          </w:tcPr>
          <w:p w14:paraId="060A829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0.71</w:t>
            </w:r>
          </w:p>
        </w:tc>
        <w:tc>
          <w:tcPr>
            <w:tcW w:w="1271" w:type="pct"/>
          </w:tcPr>
          <w:p w14:paraId="5C40E8B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23B038D3" w14:textId="77777777">
        <w:trPr>
          <w:trHeight w:val="19"/>
        </w:trPr>
        <w:tc>
          <w:tcPr>
            <w:tcW w:w="2846" w:type="pct"/>
          </w:tcPr>
          <w:p w14:paraId="47BAE6C0" w14:textId="77777777" w:rsidR="00874CB0" w:rsidRDefault="00882FFD">
            <w:pPr>
              <w:pStyle w:val="NoSpacing"/>
              <w:jc w:val="both"/>
              <w:rPr>
                <w:rFonts w:ascii="Arial" w:eastAsia="Calibri" w:hAnsi="Arial" w:cs="Arial"/>
                <w:sz w:val="20"/>
                <w:szCs w:val="20"/>
              </w:rPr>
            </w:pPr>
            <w:r>
              <w:rPr>
                <w:rFonts w:ascii="Arial" w:eastAsia="MS Mincho" w:hAnsi="Arial" w:cs="Arial"/>
                <w:sz w:val="20"/>
                <w:szCs w:val="20"/>
                <w:lang w:eastAsia="zh-CN" w:bidi="ar"/>
              </w:rPr>
              <w:t>I have a clear understanding of career growth opportunities.</w:t>
            </w:r>
          </w:p>
        </w:tc>
        <w:tc>
          <w:tcPr>
            <w:tcW w:w="465" w:type="pct"/>
          </w:tcPr>
          <w:p w14:paraId="68333FC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3.57</w:t>
            </w:r>
          </w:p>
        </w:tc>
        <w:tc>
          <w:tcPr>
            <w:tcW w:w="417" w:type="pct"/>
          </w:tcPr>
          <w:p w14:paraId="11234C1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0.50</w:t>
            </w:r>
          </w:p>
        </w:tc>
        <w:tc>
          <w:tcPr>
            <w:tcW w:w="1271" w:type="pct"/>
          </w:tcPr>
          <w:p w14:paraId="122B56D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675EF942" w14:textId="77777777">
        <w:trPr>
          <w:trHeight w:val="60"/>
        </w:trPr>
        <w:tc>
          <w:tcPr>
            <w:tcW w:w="2846" w:type="pct"/>
            <w:vAlign w:val="center"/>
          </w:tcPr>
          <w:p w14:paraId="3A80B6A4"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Grand Mean</w:t>
            </w:r>
          </w:p>
        </w:tc>
        <w:tc>
          <w:tcPr>
            <w:tcW w:w="465" w:type="pct"/>
          </w:tcPr>
          <w:p w14:paraId="76EB900F"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3.5</w:t>
            </w:r>
            <w:r>
              <w:rPr>
                <w:rFonts w:ascii="Arial" w:eastAsia="Calibri" w:hAnsi="Arial" w:cs="Arial"/>
                <w:sz w:val="20"/>
                <w:szCs w:val="20"/>
                <w:lang w:val="en-PH"/>
              </w:rPr>
              <w:t>4</w:t>
            </w:r>
          </w:p>
        </w:tc>
        <w:tc>
          <w:tcPr>
            <w:tcW w:w="417" w:type="pct"/>
          </w:tcPr>
          <w:p w14:paraId="46029186"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53</w:t>
            </w:r>
          </w:p>
        </w:tc>
        <w:tc>
          <w:tcPr>
            <w:tcW w:w="1271" w:type="pct"/>
          </w:tcPr>
          <w:p w14:paraId="6B95A81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bl>
    <w:p w14:paraId="418D5715" w14:textId="77777777" w:rsidR="00874CB0" w:rsidRDefault="00882FFD">
      <w:pPr>
        <w:pStyle w:val="NoSpacing"/>
        <w:jc w:val="both"/>
        <w:rPr>
          <w:rFonts w:ascii="Arial" w:hAnsi="Arial" w:cs="Arial"/>
          <w:i/>
          <w:iCs/>
          <w:sz w:val="20"/>
          <w:szCs w:val="20"/>
        </w:rPr>
      </w:pPr>
      <w:r>
        <w:rPr>
          <w:rFonts w:ascii="Arial" w:hAnsi="Arial" w:cs="Arial"/>
          <w:i/>
          <w:iCs/>
          <w:sz w:val="20"/>
          <w:szCs w:val="20"/>
        </w:rPr>
        <w:t>Legend: 1.00 - 1.74=Very Difficult; 1.75-2.49=With Difficulty; 2.50-3.24=Successfully; 3.25-4.00=Very Successfully</w:t>
      </w:r>
    </w:p>
    <w:p w14:paraId="66528F00" w14:textId="77777777" w:rsidR="00874CB0" w:rsidRDefault="00874CB0">
      <w:pPr>
        <w:pStyle w:val="NoSpacing"/>
        <w:jc w:val="both"/>
        <w:rPr>
          <w:rFonts w:ascii="Arial" w:hAnsi="Arial" w:cs="Arial"/>
          <w:i/>
          <w:iCs/>
          <w:sz w:val="20"/>
          <w:szCs w:val="20"/>
        </w:rPr>
      </w:pPr>
    </w:p>
    <w:p w14:paraId="0844F30E"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lang w:val="en-PH"/>
        </w:rPr>
        <w:t xml:space="preserve">6 </w:t>
      </w:r>
      <w:r>
        <w:rPr>
          <w:rFonts w:ascii="Arial" w:hAnsi="Arial" w:cs="Arial"/>
          <w:sz w:val="20"/>
          <w:szCs w:val="20"/>
        </w:rPr>
        <w:t xml:space="preserve"> presents</w:t>
      </w:r>
      <w:proofErr w:type="gramEnd"/>
      <w:r>
        <w:rPr>
          <w:rFonts w:ascii="Arial" w:hAnsi="Arial" w:cs="Arial"/>
          <w:sz w:val="20"/>
          <w:szCs w:val="20"/>
        </w:rPr>
        <w:t xml:space="preserve"> organizational changes</w:t>
      </w:r>
      <w:r>
        <w:rPr>
          <w:rFonts w:ascii="Arial" w:hAnsi="Arial" w:cs="Arial"/>
          <w:sz w:val="20"/>
          <w:szCs w:val="20"/>
          <w:lang w:val="en-PH"/>
        </w:rPr>
        <w:t xml:space="preserve">. </w:t>
      </w:r>
      <w:r>
        <w:rPr>
          <w:rFonts w:ascii="Arial" w:hAnsi="Arial" w:cs="Arial"/>
          <w:sz w:val="20"/>
          <w:szCs w:val="20"/>
        </w:rPr>
        <w:t xml:space="preserve"> The findings suggest that respondents felt well-integrated into the organizational culture itself and further collaborated effectively with colleagues and supervisors.</w:t>
      </w:r>
    </w:p>
    <w:p w14:paraId="582D23D2" w14:textId="77777777" w:rsidR="00874CB0" w:rsidRDefault="00874CB0">
      <w:pPr>
        <w:pStyle w:val="NoSpacing"/>
        <w:jc w:val="both"/>
        <w:rPr>
          <w:rFonts w:ascii="Arial" w:hAnsi="Arial" w:cs="Arial"/>
          <w:sz w:val="20"/>
          <w:szCs w:val="20"/>
        </w:rPr>
      </w:pPr>
    </w:p>
    <w:p w14:paraId="56C410EB" w14:textId="77777777" w:rsidR="00874CB0" w:rsidRDefault="00882FFD">
      <w:pPr>
        <w:pStyle w:val="NoSpacing"/>
        <w:jc w:val="both"/>
        <w:rPr>
          <w:rFonts w:ascii="Arial" w:hAnsi="Arial" w:cs="Arial"/>
          <w:sz w:val="20"/>
          <w:szCs w:val="20"/>
        </w:rPr>
      </w:pPr>
      <w:r>
        <w:rPr>
          <w:rFonts w:ascii="Arial" w:hAnsi="Arial" w:cs="Arial"/>
          <w:sz w:val="20"/>
          <w:szCs w:val="20"/>
        </w:rPr>
        <w:t xml:space="preserve">The highest value is found in item number 1 </w:t>
      </w:r>
      <w:r>
        <w:rPr>
          <w:rFonts w:ascii="Arial" w:hAnsi="Arial" w:cs="Arial"/>
          <w:sz w:val="20"/>
          <w:szCs w:val="20"/>
          <w:lang w:val="en-PH"/>
        </w:rPr>
        <w:t>with h</w:t>
      </w:r>
      <w:proofErr w:type="spellStart"/>
      <w:r>
        <w:rPr>
          <w:rFonts w:ascii="Arial" w:hAnsi="Arial" w:cs="Arial"/>
          <w:sz w:val="20"/>
          <w:szCs w:val="20"/>
        </w:rPr>
        <w:t>igh</w:t>
      </w:r>
      <w:proofErr w:type="spellEnd"/>
      <w:r>
        <w:rPr>
          <w:rFonts w:ascii="Arial" w:hAnsi="Arial" w:cs="Arial"/>
          <w:sz w:val="20"/>
          <w:szCs w:val="20"/>
        </w:rPr>
        <w:t xml:space="preserve"> mean score of 3.71 which shows good understanding of their roles, and the moderate variability</w:t>
      </w:r>
      <w:r>
        <w:rPr>
          <w:rFonts w:ascii="Arial" w:hAnsi="Arial" w:cs="Arial"/>
          <w:sz w:val="20"/>
          <w:szCs w:val="20"/>
          <w:lang w:val="en-PH"/>
        </w:rPr>
        <w:t xml:space="preserve"> that </w:t>
      </w:r>
      <w:r>
        <w:rPr>
          <w:rFonts w:ascii="Arial" w:hAnsi="Arial" w:cs="Arial"/>
          <w:sz w:val="20"/>
          <w:szCs w:val="20"/>
        </w:rPr>
        <w:t>indicates that most respondents only agreed with each other. This item is performing better than other transition indicators only, which shows that proper orientation and clear communication from mentors and unit leaders are helping nurses integrate into their professional roles successfully.</w:t>
      </w:r>
    </w:p>
    <w:p w14:paraId="3AC9FB36" w14:textId="77777777" w:rsidR="00874CB0" w:rsidRDefault="00874CB0">
      <w:pPr>
        <w:pStyle w:val="NoSpacing"/>
        <w:jc w:val="both"/>
        <w:rPr>
          <w:rFonts w:ascii="Arial" w:hAnsi="Arial" w:cs="Arial"/>
          <w:sz w:val="20"/>
          <w:szCs w:val="20"/>
        </w:rPr>
      </w:pPr>
    </w:p>
    <w:p w14:paraId="71B71969" w14:textId="77777777" w:rsidR="00874CB0" w:rsidRDefault="00882FFD">
      <w:pPr>
        <w:pStyle w:val="NoSpacing"/>
        <w:jc w:val="both"/>
        <w:rPr>
          <w:rFonts w:ascii="Arial" w:hAnsi="Arial" w:cs="Arial"/>
          <w:sz w:val="20"/>
          <w:szCs w:val="20"/>
        </w:rPr>
      </w:pPr>
      <w:r>
        <w:rPr>
          <w:rFonts w:ascii="Arial" w:hAnsi="Arial" w:cs="Arial"/>
          <w:sz w:val="20"/>
          <w:szCs w:val="20"/>
        </w:rPr>
        <w:t>Further, basically, the item with the lowest rating in this domain was the same item no. The item "I am confident in making clinical decisions" received a mean score of 3.20 with standard deviation 0.70, which indicates "Successfully" level performance.</w:t>
      </w:r>
    </w:p>
    <w:p w14:paraId="1856C656" w14:textId="77777777" w:rsidR="00874CB0" w:rsidRDefault="00874CB0">
      <w:pPr>
        <w:pStyle w:val="NoSpacing"/>
        <w:jc w:val="both"/>
        <w:rPr>
          <w:rFonts w:ascii="Arial" w:hAnsi="Arial" w:cs="Arial"/>
          <w:sz w:val="20"/>
          <w:szCs w:val="20"/>
        </w:rPr>
      </w:pPr>
    </w:p>
    <w:p w14:paraId="54038804" w14:textId="77777777" w:rsidR="00874CB0" w:rsidRDefault="00882FFD">
      <w:pPr>
        <w:pStyle w:val="NoSpacing"/>
        <w:jc w:val="both"/>
        <w:rPr>
          <w:rFonts w:ascii="Arial" w:hAnsi="Arial" w:cs="Arial"/>
          <w:sz w:val="20"/>
          <w:szCs w:val="20"/>
          <w:lang w:val="en-PH"/>
        </w:rPr>
      </w:pPr>
      <w:r>
        <w:rPr>
          <w:rFonts w:ascii="Arial" w:hAnsi="Arial" w:cs="Arial"/>
          <w:sz w:val="20"/>
          <w:szCs w:val="20"/>
        </w:rPr>
        <w:t>Table 7</w:t>
      </w:r>
      <w:r>
        <w:rPr>
          <w:rFonts w:ascii="Arial" w:hAnsi="Arial" w:cs="Arial"/>
          <w:sz w:val="20"/>
          <w:szCs w:val="20"/>
          <w:lang w:val="en-PH"/>
        </w:rPr>
        <w:t>.</w:t>
      </w:r>
    </w:p>
    <w:p w14:paraId="2685D2D4" w14:textId="77777777" w:rsidR="00874CB0" w:rsidRDefault="00882FFD">
      <w:pPr>
        <w:pStyle w:val="NoSpacing"/>
        <w:jc w:val="both"/>
        <w:rPr>
          <w:rFonts w:ascii="Arial" w:hAnsi="Arial" w:cs="Arial"/>
          <w:i/>
          <w:iCs/>
          <w:sz w:val="20"/>
          <w:szCs w:val="20"/>
        </w:rPr>
      </w:pPr>
      <w:r>
        <w:rPr>
          <w:rFonts w:ascii="Arial" w:hAnsi="Arial" w:cs="Arial"/>
          <w:i/>
          <w:iCs/>
          <w:sz w:val="20"/>
          <w:szCs w:val="20"/>
        </w:rPr>
        <w:t>Data on Transition of Early Career Nurses in terms of:</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874CB0" w14:paraId="77298528" w14:textId="77777777">
        <w:trPr>
          <w:trHeight w:val="60"/>
          <w:jc w:val="center"/>
        </w:trPr>
        <w:tc>
          <w:tcPr>
            <w:tcW w:w="2846" w:type="pct"/>
            <w:tcBorders>
              <w:bottom w:val="single" w:sz="4" w:space="0" w:color="auto"/>
            </w:tcBorders>
            <w:vAlign w:val="center"/>
          </w:tcPr>
          <w:p w14:paraId="76F5CC87"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Dimensions</w:t>
            </w:r>
          </w:p>
        </w:tc>
        <w:tc>
          <w:tcPr>
            <w:tcW w:w="465" w:type="pct"/>
            <w:tcBorders>
              <w:bottom w:val="single" w:sz="4" w:space="0" w:color="auto"/>
            </w:tcBorders>
            <w:vAlign w:val="center"/>
          </w:tcPr>
          <w:p w14:paraId="4EB45C1D"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Mean</w:t>
            </w:r>
          </w:p>
        </w:tc>
        <w:tc>
          <w:tcPr>
            <w:tcW w:w="417" w:type="pct"/>
            <w:tcBorders>
              <w:bottom w:val="single" w:sz="4" w:space="0" w:color="auto"/>
            </w:tcBorders>
            <w:vAlign w:val="center"/>
          </w:tcPr>
          <w:p w14:paraId="783EB526"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SD</w:t>
            </w:r>
          </w:p>
        </w:tc>
        <w:tc>
          <w:tcPr>
            <w:tcW w:w="1271" w:type="pct"/>
            <w:tcBorders>
              <w:bottom w:val="single" w:sz="4" w:space="0" w:color="auto"/>
            </w:tcBorders>
            <w:vAlign w:val="center"/>
          </w:tcPr>
          <w:p w14:paraId="18B8733C"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Verbal Description</w:t>
            </w:r>
          </w:p>
        </w:tc>
      </w:tr>
      <w:tr w:rsidR="00874CB0" w14:paraId="53F54A1F" w14:textId="77777777">
        <w:trPr>
          <w:trHeight w:val="19"/>
          <w:jc w:val="center"/>
        </w:trPr>
        <w:tc>
          <w:tcPr>
            <w:tcW w:w="2846" w:type="pct"/>
            <w:tcBorders>
              <w:top w:val="single" w:sz="4" w:space="0" w:color="auto"/>
            </w:tcBorders>
          </w:tcPr>
          <w:p w14:paraId="0EE650DC"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 xml:space="preserve">     Situational</w:t>
            </w:r>
          </w:p>
        </w:tc>
        <w:tc>
          <w:tcPr>
            <w:tcW w:w="465" w:type="pct"/>
            <w:tcBorders>
              <w:top w:val="single" w:sz="4" w:space="0" w:color="auto"/>
            </w:tcBorders>
          </w:tcPr>
          <w:p w14:paraId="34B8CF2E"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3.3</w:t>
            </w:r>
            <w:r>
              <w:rPr>
                <w:rFonts w:ascii="Arial" w:eastAsia="Calibri" w:hAnsi="Arial" w:cs="Arial"/>
                <w:sz w:val="20"/>
                <w:szCs w:val="20"/>
                <w:lang w:val="en-PH"/>
              </w:rPr>
              <w:t>6</w:t>
            </w:r>
          </w:p>
        </w:tc>
        <w:tc>
          <w:tcPr>
            <w:tcW w:w="417" w:type="pct"/>
            <w:tcBorders>
              <w:top w:val="single" w:sz="4" w:space="0" w:color="auto"/>
            </w:tcBorders>
          </w:tcPr>
          <w:p w14:paraId="30F0E796"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52</w:t>
            </w:r>
          </w:p>
        </w:tc>
        <w:tc>
          <w:tcPr>
            <w:tcW w:w="1271" w:type="pct"/>
            <w:tcBorders>
              <w:top w:val="single" w:sz="4" w:space="0" w:color="auto"/>
            </w:tcBorders>
          </w:tcPr>
          <w:p w14:paraId="24F1311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1499AA34" w14:textId="77777777">
        <w:trPr>
          <w:trHeight w:val="19"/>
          <w:jc w:val="center"/>
        </w:trPr>
        <w:tc>
          <w:tcPr>
            <w:tcW w:w="2846" w:type="pct"/>
          </w:tcPr>
          <w:p w14:paraId="04297064"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 xml:space="preserve">     Organizational</w:t>
            </w:r>
          </w:p>
        </w:tc>
        <w:tc>
          <w:tcPr>
            <w:tcW w:w="465" w:type="pct"/>
          </w:tcPr>
          <w:p w14:paraId="44C959BC"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3.5</w:t>
            </w:r>
            <w:r>
              <w:rPr>
                <w:rFonts w:ascii="Arial" w:eastAsia="Calibri" w:hAnsi="Arial" w:cs="Arial"/>
                <w:sz w:val="20"/>
                <w:szCs w:val="20"/>
                <w:lang w:val="en-PH"/>
              </w:rPr>
              <w:t>4</w:t>
            </w:r>
          </w:p>
        </w:tc>
        <w:tc>
          <w:tcPr>
            <w:tcW w:w="417" w:type="pct"/>
          </w:tcPr>
          <w:p w14:paraId="7B845DFB"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53</w:t>
            </w:r>
          </w:p>
        </w:tc>
        <w:tc>
          <w:tcPr>
            <w:tcW w:w="1271" w:type="pct"/>
          </w:tcPr>
          <w:p w14:paraId="20165A7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r w:rsidR="00874CB0" w14:paraId="24BF1F6F" w14:textId="77777777">
        <w:trPr>
          <w:trHeight w:val="60"/>
          <w:jc w:val="center"/>
        </w:trPr>
        <w:tc>
          <w:tcPr>
            <w:tcW w:w="2846" w:type="pct"/>
            <w:vAlign w:val="center"/>
          </w:tcPr>
          <w:p w14:paraId="662342FD" w14:textId="77777777" w:rsidR="00874CB0" w:rsidRDefault="00882FFD">
            <w:pPr>
              <w:pStyle w:val="NoSpacing"/>
              <w:jc w:val="both"/>
              <w:rPr>
                <w:rFonts w:ascii="Arial" w:eastAsia="Calibri" w:hAnsi="Arial" w:cs="Arial"/>
                <w:sz w:val="20"/>
                <w:szCs w:val="20"/>
                <w:lang w:val="en-SG"/>
              </w:rPr>
            </w:pPr>
            <w:r>
              <w:rPr>
                <w:rFonts w:ascii="Arial" w:eastAsia="Calibri" w:hAnsi="Arial" w:cs="Arial"/>
                <w:sz w:val="20"/>
                <w:szCs w:val="20"/>
                <w:lang w:val="en-SG"/>
              </w:rPr>
              <w:t>Overall Mean</w:t>
            </w:r>
          </w:p>
        </w:tc>
        <w:tc>
          <w:tcPr>
            <w:tcW w:w="465" w:type="pct"/>
          </w:tcPr>
          <w:p w14:paraId="71CDC34B"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3.4</w:t>
            </w:r>
            <w:r>
              <w:rPr>
                <w:rFonts w:ascii="Arial" w:eastAsia="Calibri" w:hAnsi="Arial" w:cs="Arial"/>
                <w:sz w:val="20"/>
                <w:szCs w:val="20"/>
                <w:lang w:val="en-PH"/>
              </w:rPr>
              <w:t>5</w:t>
            </w:r>
          </w:p>
        </w:tc>
        <w:tc>
          <w:tcPr>
            <w:tcW w:w="417" w:type="pct"/>
          </w:tcPr>
          <w:p w14:paraId="7DC9F6D9" w14:textId="77777777" w:rsidR="00874CB0" w:rsidRDefault="00882FFD">
            <w:pPr>
              <w:pStyle w:val="NoSpacing"/>
              <w:jc w:val="both"/>
              <w:rPr>
                <w:rFonts w:ascii="Arial" w:eastAsia="Calibri" w:hAnsi="Arial" w:cs="Arial"/>
                <w:sz w:val="20"/>
                <w:szCs w:val="20"/>
                <w:lang w:val="en-PH"/>
              </w:rPr>
            </w:pPr>
            <w:r>
              <w:rPr>
                <w:rFonts w:ascii="Arial" w:eastAsia="Calibri" w:hAnsi="Arial" w:cs="Arial"/>
                <w:sz w:val="20"/>
                <w:szCs w:val="20"/>
              </w:rPr>
              <w:t>0.</w:t>
            </w:r>
            <w:r>
              <w:rPr>
                <w:rFonts w:ascii="Arial" w:eastAsia="Calibri" w:hAnsi="Arial" w:cs="Arial"/>
                <w:sz w:val="20"/>
                <w:szCs w:val="20"/>
                <w:lang w:val="en-PH"/>
              </w:rPr>
              <w:t>52</w:t>
            </w:r>
          </w:p>
        </w:tc>
        <w:tc>
          <w:tcPr>
            <w:tcW w:w="1271" w:type="pct"/>
          </w:tcPr>
          <w:p w14:paraId="480FE48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Very Successfully</w:t>
            </w:r>
          </w:p>
        </w:tc>
      </w:tr>
    </w:tbl>
    <w:p w14:paraId="532599A0" w14:textId="77777777" w:rsidR="00874CB0" w:rsidRDefault="00882FFD">
      <w:pPr>
        <w:pStyle w:val="NoSpacing"/>
        <w:jc w:val="both"/>
        <w:rPr>
          <w:rFonts w:ascii="Arial" w:hAnsi="Arial" w:cs="Arial"/>
          <w:i/>
          <w:iCs/>
          <w:sz w:val="20"/>
          <w:szCs w:val="20"/>
        </w:rPr>
      </w:pPr>
      <w:r>
        <w:rPr>
          <w:rFonts w:ascii="Arial" w:hAnsi="Arial" w:cs="Arial"/>
          <w:i/>
          <w:iCs/>
          <w:sz w:val="20"/>
          <w:szCs w:val="20"/>
        </w:rPr>
        <w:t>Legend: 1.00 - 1.74=Very Difficult; 1.75-2.49=With Difficulty; 2.50-3.24=Successfully; 3.25-4.00=Very Successfully</w:t>
      </w:r>
    </w:p>
    <w:p w14:paraId="648360B8" w14:textId="77777777" w:rsidR="00874CB0" w:rsidRDefault="00874CB0">
      <w:pPr>
        <w:pStyle w:val="NoSpacing"/>
        <w:jc w:val="both"/>
        <w:rPr>
          <w:rFonts w:ascii="Arial" w:hAnsi="Arial" w:cs="Arial"/>
          <w:i/>
          <w:iCs/>
          <w:sz w:val="20"/>
          <w:szCs w:val="20"/>
        </w:rPr>
      </w:pPr>
    </w:p>
    <w:p w14:paraId="1F226BA1"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7</w:t>
      </w:r>
      <w:r>
        <w:rPr>
          <w:rFonts w:ascii="Arial" w:hAnsi="Arial" w:cs="Arial"/>
          <w:sz w:val="20"/>
          <w:szCs w:val="20"/>
        </w:rPr>
        <w:t xml:space="preserve"> this shows the same overall changes that new nurses go through when they start their careers.</w:t>
      </w:r>
      <w:r>
        <w:rPr>
          <w:rFonts w:ascii="Arial" w:hAnsi="Arial" w:cs="Arial"/>
          <w:sz w:val="20"/>
          <w:szCs w:val="20"/>
          <w:lang w:val="en-PH"/>
        </w:rPr>
        <w:t xml:space="preserve"> </w:t>
      </w:r>
      <w:r>
        <w:rPr>
          <w:rFonts w:ascii="Arial" w:hAnsi="Arial" w:cs="Arial"/>
          <w:sz w:val="20"/>
          <w:szCs w:val="20"/>
        </w:rPr>
        <w:t>As per the findings, organizational transition scored higher</w:t>
      </w:r>
      <w:r>
        <w:rPr>
          <w:rFonts w:ascii="Arial" w:hAnsi="Arial" w:cs="Arial"/>
          <w:sz w:val="20"/>
          <w:szCs w:val="20"/>
          <w:lang w:val="en-PH"/>
        </w:rPr>
        <w:t xml:space="preserve"> </w:t>
      </w:r>
      <w:r>
        <w:rPr>
          <w:rFonts w:ascii="Arial" w:hAnsi="Arial" w:cs="Arial"/>
          <w:sz w:val="20"/>
          <w:szCs w:val="20"/>
        </w:rPr>
        <w:t>than situational transition regarding the two dimensions. This suggests that new nurses were more confident in adapting to hospital systems and teamwork.</w:t>
      </w:r>
    </w:p>
    <w:p w14:paraId="0687D1D7" w14:textId="77777777" w:rsidR="00874CB0" w:rsidRDefault="00874CB0">
      <w:pPr>
        <w:pStyle w:val="NoSpacing"/>
        <w:jc w:val="both"/>
        <w:rPr>
          <w:rFonts w:ascii="Arial" w:hAnsi="Arial" w:cs="Arial"/>
          <w:sz w:val="20"/>
          <w:szCs w:val="20"/>
        </w:rPr>
      </w:pPr>
    </w:p>
    <w:p w14:paraId="2389CA1F" w14:textId="77777777" w:rsidR="00874CB0" w:rsidRDefault="00882FFD">
      <w:pPr>
        <w:pStyle w:val="NoSpacing"/>
        <w:jc w:val="both"/>
        <w:rPr>
          <w:rFonts w:ascii="Arial" w:hAnsi="Arial" w:cs="Arial"/>
          <w:sz w:val="20"/>
          <w:szCs w:val="20"/>
        </w:rPr>
      </w:pPr>
      <w:r>
        <w:rPr>
          <w:rFonts w:ascii="Arial" w:hAnsi="Arial" w:cs="Arial"/>
          <w:sz w:val="20"/>
          <w:szCs w:val="20"/>
        </w:rPr>
        <w:t xml:space="preserve">Moreover, as per the study, nurses' transition experiences were checked regarding two areas: situational and organizational factors. </w:t>
      </w:r>
      <w:r>
        <w:rPr>
          <w:rFonts w:ascii="Arial" w:hAnsi="Arial" w:cs="Arial"/>
          <w:sz w:val="20"/>
          <w:szCs w:val="20"/>
          <w:lang w:val="en-PH"/>
        </w:rPr>
        <w:t>The researcher</w:t>
      </w:r>
      <w:r>
        <w:rPr>
          <w:rFonts w:ascii="Arial" w:hAnsi="Arial" w:cs="Arial"/>
          <w:sz w:val="20"/>
          <w:szCs w:val="20"/>
        </w:rPr>
        <w:t xml:space="preserve"> </w:t>
      </w:r>
      <w:proofErr w:type="gramStart"/>
      <w:r>
        <w:rPr>
          <w:rFonts w:ascii="Arial" w:hAnsi="Arial" w:cs="Arial"/>
          <w:sz w:val="20"/>
          <w:szCs w:val="20"/>
        </w:rPr>
        <w:t>are</w:t>
      </w:r>
      <w:proofErr w:type="gramEnd"/>
      <w:r>
        <w:rPr>
          <w:rFonts w:ascii="Arial" w:hAnsi="Arial" w:cs="Arial"/>
          <w:sz w:val="20"/>
          <w:szCs w:val="20"/>
        </w:rPr>
        <w:t xml:space="preserve"> seeing that nurses gave their personal change a score of 3.36, which means "Very Successfully." </w:t>
      </w:r>
    </w:p>
    <w:p w14:paraId="781BD6C2" w14:textId="77777777" w:rsidR="00874CB0" w:rsidRDefault="00874CB0">
      <w:pPr>
        <w:pStyle w:val="NoSpacing"/>
        <w:jc w:val="both"/>
        <w:rPr>
          <w:rFonts w:ascii="Arial" w:hAnsi="Arial" w:cs="Arial"/>
          <w:sz w:val="20"/>
          <w:szCs w:val="20"/>
        </w:rPr>
      </w:pPr>
    </w:p>
    <w:p w14:paraId="5F0AC5F6" w14:textId="77777777" w:rsidR="00874CB0" w:rsidRDefault="00882FFD">
      <w:pPr>
        <w:pStyle w:val="NoSpacing"/>
        <w:jc w:val="both"/>
        <w:rPr>
          <w:rFonts w:ascii="Arial" w:hAnsi="Arial" w:cs="Arial"/>
          <w:sz w:val="20"/>
          <w:szCs w:val="20"/>
        </w:rPr>
      </w:pPr>
      <w:r>
        <w:rPr>
          <w:rFonts w:ascii="Arial" w:hAnsi="Arial" w:cs="Arial"/>
          <w:sz w:val="20"/>
          <w:szCs w:val="20"/>
        </w:rPr>
        <w:t>The higher organizational transition score shows that institutional support like policies, mentorship programs, and team integration are the same important factors for helping new nurses in their early career.</w:t>
      </w:r>
    </w:p>
    <w:p w14:paraId="3B596761" w14:textId="77777777" w:rsidR="00874CB0" w:rsidRDefault="00874CB0">
      <w:pPr>
        <w:pStyle w:val="NoSpacing"/>
        <w:jc w:val="both"/>
        <w:rPr>
          <w:rFonts w:ascii="Arial" w:hAnsi="Arial" w:cs="Arial"/>
          <w:sz w:val="20"/>
          <w:szCs w:val="20"/>
        </w:rPr>
      </w:pPr>
    </w:p>
    <w:p w14:paraId="6FDFB520"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8</w:t>
      </w:r>
      <w:r>
        <w:rPr>
          <w:rFonts w:ascii="Arial" w:hAnsi="Arial" w:cs="Arial"/>
          <w:sz w:val="20"/>
          <w:szCs w:val="20"/>
        </w:rPr>
        <w:t>.</w:t>
      </w:r>
    </w:p>
    <w:p w14:paraId="74347200" w14:textId="77777777" w:rsidR="00874CB0" w:rsidRDefault="00882FFD">
      <w:pPr>
        <w:pStyle w:val="NoSpacing"/>
        <w:jc w:val="both"/>
        <w:rPr>
          <w:rFonts w:ascii="Arial" w:hAnsi="Arial" w:cs="Arial"/>
          <w:i/>
          <w:iCs/>
          <w:sz w:val="20"/>
          <w:szCs w:val="20"/>
        </w:rPr>
      </w:pPr>
      <w:r>
        <w:rPr>
          <w:rFonts w:ascii="Arial" w:hAnsi="Arial" w:cs="Arial"/>
          <w:i/>
          <w:iCs/>
          <w:sz w:val="20"/>
          <w:szCs w:val="20"/>
        </w:rPr>
        <w:t>Results for Differences on Mentorship Received by the Early Career Nurses as to Their Profile</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1639"/>
        <w:gridCol w:w="1583"/>
        <w:gridCol w:w="1581"/>
        <w:gridCol w:w="1689"/>
      </w:tblGrid>
      <w:tr w:rsidR="00874CB0" w14:paraId="018A4BCE" w14:textId="77777777">
        <w:tc>
          <w:tcPr>
            <w:tcW w:w="1994" w:type="pct"/>
            <w:vAlign w:val="center"/>
          </w:tcPr>
          <w:p w14:paraId="1B06611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Variables</w:t>
            </w:r>
          </w:p>
        </w:tc>
        <w:tc>
          <w:tcPr>
            <w:tcW w:w="759" w:type="pct"/>
            <w:vAlign w:val="center"/>
          </w:tcPr>
          <w:p w14:paraId="5EC66E6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Mean</w:t>
            </w:r>
          </w:p>
        </w:tc>
        <w:tc>
          <w:tcPr>
            <w:tcW w:w="733" w:type="pct"/>
            <w:vAlign w:val="center"/>
          </w:tcPr>
          <w:p w14:paraId="7D86BCE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Std. Dev.</w:t>
            </w:r>
          </w:p>
        </w:tc>
        <w:tc>
          <w:tcPr>
            <w:tcW w:w="732" w:type="pct"/>
            <w:vAlign w:val="center"/>
          </w:tcPr>
          <w:p w14:paraId="350A1FC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F-value</w:t>
            </w:r>
          </w:p>
        </w:tc>
        <w:tc>
          <w:tcPr>
            <w:tcW w:w="782" w:type="pct"/>
            <w:vAlign w:val="center"/>
          </w:tcPr>
          <w:p w14:paraId="60719C6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p-value</w:t>
            </w:r>
          </w:p>
        </w:tc>
      </w:tr>
      <w:tr w:rsidR="00874CB0" w14:paraId="75BB3546" w14:textId="77777777">
        <w:trPr>
          <w:trHeight w:val="276"/>
        </w:trPr>
        <w:tc>
          <w:tcPr>
            <w:tcW w:w="1994" w:type="pct"/>
          </w:tcPr>
          <w:p w14:paraId="318AC14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Age</w:t>
            </w:r>
          </w:p>
        </w:tc>
        <w:tc>
          <w:tcPr>
            <w:tcW w:w="759" w:type="pct"/>
          </w:tcPr>
          <w:p w14:paraId="3325976A" w14:textId="77777777" w:rsidR="00874CB0" w:rsidRDefault="00874CB0">
            <w:pPr>
              <w:pStyle w:val="NoSpacing"/>
              <w:jc w:val="both"/>
              <w:rPr>
                <w:rFonts w:ascii="Arial" w:eastAsia="Calibri" w:hAnsi="Arial" w:cs="Arial"/>
                <w:sz w:val="20"/>
                <w:szCs w:val="20"/>
              </w:rPr>
            </w:pPr>
          </w:p>
        </w:tc>
        <w:tc>
          <w:tcPr>
            <w:tcW w:w="733" w:type="pct"/>
          </w:tcPr>
          <w:p w14:paraId="442E7B96" w14:textId="77777777" w:rsidR="00874CB0" w:rsidRDefault="00874CB0">
            <w:pPr>
              <w:pStyle w:val="NoSpacing"/>
              <w:jc w:val="both"/>
              <w:rPr>
                <w:rFonts w:ascii="Arial" w:eastAsia="Calibri" w:hAnsi="Arial" w:cs="Arial"/>
                <w:sz w:val="20"/>
                <w:szCs w:val="20"/>
              </w:rPr>
            </w:pPr>
          </w:p>
        </w:tc>
        <w:tc>
          <w:tcPr>
            <w:tcW w:w="732" w:type="pct"/>
          </w:tcPr>
          <w:p w14:paraId="464802EB" w14:textId="77777777" w:rsidR="00874CB0" w:rsidRDefault="00874CB0">
            <w:pPr>
              <w:pStyle w:val="NoSpacing"/>
              <w:jc w:val="both"/>
              <w:rPr>
                <w:rFonts w:ascii="Arial" w:eastAsia="Calibri" w:hAnsi="Arial" w:cs="Arial"/>
                <w:sz w:val="20"/>
                <w:szCs w:val="20"/>
              </w:rPr>
            </w:pPr>
          </w:p>
        </w:tc>
        <w:tc>
          <w:tcPr>
            <w:tcW w:w="782" w:type="pct"/>
          </w:tcPr>
          <w:p w14:paraId="53A4D639" w14:textId="77777777" w:rsidR="00874CB0" w:rsidRDefault="00874CB0">
            <w:pPr>
              <w:pStyle w:val="NoSpacing"/>
              <w:jc w:val="both"/>
              <w:rPr>
                <w:rFonts w:ascii="Arial" w:eastAsia="Calibri" w:hAnsi="Arial" w:cs="Arial"/>
                <w:sz w:val="20"/>
                <w:szCs w:val="20"/>
              </w:rPr>
            </w:pPr>
          </w:p>
        </w:tc>
      </w:tr>
      <w:tr w:rsidR="00874CB0" w14:paraId="6C2ACE88" w14:textId="77777777">
        <w:tc>
          <w:tcPr>
            <w:tcW w:w="1994" w:type="pct"/>
          </w:tcPr>
          <w:p w14:paraId="29F7C63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21-25 years old</w:t>
            </w:r>
          </w:p>
        </w:tc>
        <w:tc>
          <w:tcPr>
            <w:tcW w:w="759" w:type="pct"/>
          </w:tcPr>
          <w:p w14:paraId="217B717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3.54</w:t>
            </w:r>
          </w:p>
        </w:tc>
        <w:tc>
          <w:tcPr>
            <w:tcW w:w="733" w:type="pct"/>
          </w:tcPr>
          <w:p w14:paraId="17BC9B0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0.43</w:t>
            </w:r>
          </w:p>
        </w:tc>
        <w:tc>
          <w:tcPr>
            <w:tcW w:w="732" w:type="pct"/>
          </w:tcPr>
          <w:p w14:paraId="3994293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3.62</w:t>
            </w:r>
          </w:p>
        </w:tc>
        <w:tc>
          <w:tcPr>
            <w:tcW w:w="782" w:type="pct"/>
          </w:tcPr>
          <w:p w14:paraId="03FF173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0.060</w:t>
            </w:r>
          </w:p>
        </w:tc>
      </w:tr>
      <w:tr w:rsidR="00874CB0" w14:paraId="40D54A8C" w14:textId="77777777">
        <w:tc>
          <w:tcPr>
            <w:tcW w:w="1994" w:type="pct"/>
          </w:tcPr>
          <w:p w14:paraId="414215A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26-30 years old</w:t>
            </w:r>
          </w:p>
        </w:tc>
        <w:tc>
          <w:tcPr>
            <w:tcW w:w="759" w:type="pct"/>
          </w:tcPr>
          <w:p w14:paraId="1F46081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3.73</w:t>
            </w:r>
          </w:p>
        </w:tc>
        <w:tc>
          <w:tcPr>
            <w:tcW w:w="733" w:type="pct"/>
          </w:tcPr>
          <w:p w14:paraId="5CB0C1A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0.32</w:t>
            </w:r>
          </w:p>
        </w:tc>
        <w:tc>
          <w:tcPr>
            <w:tcW w:w="732" w:type="pct"/>
          </w:tcPr>
          <w:p w14:paraId="04011994" w14:textId="77777777" w:rsidR="00874CB0" w:rsidRDefault="00874CB0">
            <w:pPr>
              <w:pStyle w:val="NoSpacing"/>
              <w:jc w:val="both"/>
              <w:rPr>
                <w:rFonts w:ascii="Arial" w:eastAsia="Calibri" w:hAnsi="Arial" w:cs="Arial"/>
                <w:sz w:val="20"/>
                <w:szCs w:val="20"/>
              </w:rPr>
            </w:pPr>
          </w:p>
        </w:tc>
        <w:tc>
          <w:tcPr>
            <w:tcW w:w="782" w:type="pct"/>
          </w:tcPr>
          <w:p w14:paraId="393EFF4F" w14:textId="77777777" w:rsidR="00874CB0" w:rsidRDefault="00874CB0">
            <w:pPr>
              <w:pStyle w:val="NoSpacing"/>
              <w:jc w:val="both"/>
              <w:rPr>
                <w:rFonts w:ascii="Arial" w:eastAsia="Calibri" w:hAnsi="Arial" w:cs="Arial"/>
                <w:sz w:val="20"/>
                <w:szCs w:val="20"/>
              </w:rPr>
            </w:pPr>
          </w:p>
        </w:tc>
      </w:tr>
      <w:tr w:rsidR="00874CB0" w14:paraId="01803E57" w14:textId="77777777">
        <w:tc>
          <w:tcPr>
            <w:tcW w:w="1994" w:type="pct"/>
          </w:tcPr>
          <w:p w14:paraId="5199B65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Sex</w:t>
            </w:r>
          </w:p>
        </w:tc>
        <w:tc>
          <w:tcPr>
            <w:tcW w:w="759" w:type="pct"/>
          </w:tcPr>
          <w:p w14:paraId="10F46359" w14:textId="77777777" w:rsidR="00874CB0" w:rsidRDefault="00874CB0">
            <w:pPr>
              <w:pStyle w:val="NoSpacing"/>
              <w:jc w:val="both"/>
              <w:rPr>
                <w:rFonts w:ascii="Arial" w:eastAsia="Calibri" w:hAnsi="Arial" w:cs="Arial"/>
                <w:sz w:val="20"/>
                <w:szCs w:val="20"/>
              </w:rPr>
            </w:pPr>
          </w:p>
        </w:tc>
        <w:tc>
          <w:tcPr>
            <w:tcW w:w="733" w:type="pct"/>
          </w:tcPr>
          <w:p w14:paraId="0A9414F8" w14:textId="77777777" w:rsidR="00874CB0" w:rsidRDefault="00874CB0">
            <w:pPr>
              <w:pStyle w:val="NoSpacing"/>
              <w:jc w:val="both"/>
              <w:rPr>
                <w:rFonts w:ascii="Arial" w:eastAsia="Calibri" w:hAnsi="Arial" w:cs="Arial"/>
                <w:sz w:val="20"/>
                <w:szCs w:val="20"/>
              </w:rPr>
            </w:pPr>
          </w:p>
        </w:tc>
        <w:tc>
          <w:tcPr>
            <w:tcW w:w="732" w:type="pct"/>
          </w:tcPr>
          <w:p w14:paraId="6DF51414" w14:textId="77777777" w:rsidR="00874CB0" w:rsidRDefault="00874CB0">
            <w:pPr>
              <w:pStyle w:val="NoSpacing"/>
              <w:jc w:val="both"/>
              <w:rPr>
                <w:rFonts w:ascii="Arial" w:eastAsia="Calibri" w:hAnsi="Arial" w:cs="Arial"/>
                <w:sz w:val="20"/>
                <w:szCs w:val="20"/>
              </w:rPr>
            </w:pPr>
          </w:p>
        </w:tc>
        <w:tc>
          <w:tcPr>
            <w:tcW w:w="782" w:type="pct"/>
          </w:tcPr>
          <w:p w14:paraId="6E1046FD" w14:textId="77777777" w:rsidR="00874CB0" w:rsidRDefault="00874CB0">
            <w:pPr>
              <w:pStyle w:val="NoSpacing"/>
              <w:jc w:val="both"/>
              <w:rPr>
                <w:rFonts w:ascii="Arial" w:eastAsia="Calibri" w:hAnsi="Arial" w:cs="Arial"/>
                <w:sz w:val="20"/>
                <w:szCs w:val="20"/>
              </w:rPr>
            </w:pPr>
          </w:p>
        </w:tc>
      </w:tr>
      <w:tr w:rsidR="00874CB0" w14:paraId="51ED8CEC" w14:textId="77777777">
        <w:tc>
          <w:tcPr>
            <w:tcW w:w="1994" w:type="pct"/>
          </w:tcPr>
          <w:p w14:paraId="2FE44EC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Male</w:t>
            </w:r>
          </w:p>
        </w:tc>
        <w:tc>
          <w:tcPr>
            <w:tcW w:w="759" w:type="pct"/>
          </w:tcPr>
          <w:p w14:paraId="64AEBA2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3.59</w:t>
            </w:r>
          </w:p>
        </w:tc>
        <w:tc>
          <w:tcPr>
            <w:tcW w:w="733" w:type="pct"/>
          </w:tcPr>
          <w:p w14:paraId="1E274BC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0.41</w:t>
            </w:r>
          </w:p>
        </w:tc>
        <w:tc>
          <w:tcPr>
            <w:tcW w:w="732" w:type="pct"/>
          </w:tcPr>
          <w:p w14:paraId="64940ED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0.51</w:t>
            </w:r>
          </w:p>
        </w:tc>
        <w:tc>
          <w:tcPr>
            <w:tcW w:w="782" w:type="pct"/>
          </w:tcPr>
          <w:p w14:paraId="1F09B18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0.479</w:t>
            </w:r>
          </w:p>
        </w:tc>
      </w:tr>
      <w:tr w:rsidR="00874CB0" w14:paraId="7E59DFC0" w14:textId="77777777">
        <w:tc>
          <w:tcPr>
            <w:tcW w:w="1994" w:type="pct"/>
          </w:tcPr>
          <w:p w14:paraId="214408A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Female</w:t>
            </w:r>
          </w:p>
        </w:tc>
        <w:tc>
          <w:tcPr>
            <w:tcW w:w="759" w:type="pct"/>
          </w:tcPr>
          <w:p w14:paraId="4A0C12F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3.51</w:t>
            </w:r>
          </w:p>
        </w:tc>
        <w:tc>
          <w:tcPr>
            <w:tcW w:w="733" w:type="pct"/>
          </w:tcPr>
          <w:p w14:paraId="4C400E4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0.44</w:t>
            </w:r>
          </w:p>
        </w:tc>
        <w:tc>
          <w:tcPr>
            <w:tcW w:w="732" w:type="pct"/>
          </w:tcPr>
          <w:p w14:paraId="506FB7DE" w14:textId="77777777" w:rsidR="00874CB0" w:rsidRDefault="00874CB0">
            <w:pPr>
              <w:pStyle w:val="NoSpacing"/>
              <w:jc w:val="both"/>
              <w:rPr>
                <w:rFonts w:ascii="Arial" w:eastAsia="Calibri" w:hAnsi="Arial" w:cs="Arial"/>
                <w:sz w:val="20"/>
                <w:szCs w:val="20"/>
              </w:rPr>
            </w:pPr>
          </w:p>
        </w:tc>
        <w:tc>
          <w:tcPr>
            <w:tcW w:w="782" w:type="pct"/>
          </w:tcPr>
          <w:p w14:paraId="68ED9AD6" w14:textId="77777777" w:rsidR="00874CB0" w:rsidRDefault="00874CB0">
            <w:pPr>
              <w:pStyle w:val="NoSpacing"/>
              <w:jc w:val="both"/>
              <w:rPr>
                <w:rFonts w:ascii="Arial" w:eastAsia="Calibri" w:hAnsi="Arial" w:cs="Arial"/>
                <w:sz w:val="20"/>
                <w:szCs w:val="20"/>
              </w:rPr>
            </w:pPr>
          </w:p>
        </w:tc>
      </w:tr>
      <w:tr w:rsidR="00874CB0" w14:paraId="59066325" w14:textId="77777777">
        <w:tc>
          <w:tcPr>
            <w:tcW w:w="1994" w:type="pct"/>
          </w:tcPr>
          <w:p w14:paraId="58E9CB0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Clinical Area</w:t>
            </w:r>
          </w:p>
        </w:tc>
        <w:tc>
          <w:tcPr>
            <w:tcW w:w="759" w:type="pct"/>
          </w:tcPr>
          <w:p w14:paraId="1C1F86C5" w14:textId="77777777" w:rsidR="00874CB0" w:rsidRDefault="00874CB0">
            <w:pPr>
              <w:pStyle w:val="NoSpacing"/>
              <w:jc w:val="both"/>
              <w:rPr>
                <w:rFonts w:ascii="Arial" w:eastAsia="Calibri" w:hAnsi="Arial" w:cs="Arial"/>
                <w:sz w:val="20"/>
                <w:szCs w:val="20"/>
              </w:rPr>
            </w:pPr>
          </w:p>
        </w:tc>
        <w:tc>
          <w:tcPr>
            <w:tcW w:w="733" w:type="pct"/>
          </w:tcPr>
          <w:p w14:paraId="0081ED44" w14:textId="77777777" w:rsidR="00874CB0" w:rsidRDefault="00874CB0">
            <w:pPr>
              <w:pStyle w:val="NoSpacing"/>
              <w:jc w:val="both"/>
              <w:rPr>
                <w:rFonts w:ascii="Arial" w:eastAsia="Calibri" w:hAnsi="Arial" w:cs="Arial"/>
                <w:sz w:val="20"/>
                <w:szCs w:val="20"/>
              </w:rPr>
            </w:pPr>
          </w:p>
        </w:tc>
        <w:tc>
          <w:tcPr>
            <w:tcW w:w="732" w:type="pct"/>
          </w:tcPr>
          <w:p w14:paraId="1377F7F0" w14:textId="77777777" w:rsidR="00874CB0" w:rsidRDefault="00874CB0">
            <w:pPr>
              <w:pStyle w:val="NoSpacing"/>
              <w:jc w:val="both"/>
              <w:rPr>
                <w:rFonts w:ascii="Arial" w:eastAsia="Calibri" w:hAnsi="Arial" w:cs="Arial"/>
                <w:sz w:val="20"/>
                <w:szCs w:val="20"/>
              </w:rPr>
            </w:pPr>
          </w:p>
        </w:tc>
        <w:tc>
          <w:tcPr>
            <w:tcW w:w="782" w:type="pct"/>
          </w:tcPr>
          <w:p w14:paraId="7C6F686F" w14:textId="77777777" w:rsidR="00874CB0" w:rsidRDefault="00874CB0">
            <w:pPr>
              <w:pStyle w:val="NoSpacing"/>
              <w:jc w:val="both"/>
              <w:rPr>
                <w:rFonts w:ascii="Arial" w:eastAsia="Calibri" w:hAnsi="Arial" w:cs="Arial"/>
                <w:sz w:val="20"/>
                <w:szCs w:val="20"/>
              </w:rPr>
            </w:pPr>
          </w:p>
        </w:tc>
      </w:tr>
      <w:tr w:rsidR="00874CB0" w14:paraId="11419494" w14:textId="77777777">
        <w:tc>
          <w:tcPr>
            <w:tcW w:w="1994" w:type="pct"/>
          </w:tcPr>
          <w:p w14:paraId="65166B9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Hemodialysis</w:t>
            </w:r>
          </w:p>
        </w:tc>
        <w:tc>
          <w:tcPr>
            <w:tcW w:w="759" w:type="pct"/>
          </w:tcPr>
          <w:p w14:paraId="28296D7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3.27</w:t>
            </w:r>
            <w:r>
              <w:rPr>
                <w:rFonts w:ascii="Arial" w:eastAsia="Calibri" w:hAnsi="Arial" w:cs="Arial"/>
                <w:sz w:val="20"/>
                <w:szCs w:val="20"/>
                <w:vertAlign w:val="subscript"/>
              </w:rPr>
              <w:t>bc</w:t>
            </w:r>
          </w:p>
        </w:tc>
        <w:tc>
          <w:tcPr>
            <w:tcW w:w="733" w:type="pct"/>
          </w:tcPr>
          <w:p w14:paraId="58588B1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0.28</w:t>
            </w:r>
          </w:p>
        </w:tc>
        <w:tc>
          <w:tcPr>
            <w:tcW w:w="732" w:type="pct"/>
          </w:tcPr>
          <w:p w14:paraId="57DD325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6.28**</w:t>
            </w:r>
          </w:p>
        </w:tc>
        <w:tc>
          <w:tcPr>
            <w:tcW w:w="782" w:type="pct"/>
          </w:tcPr>
          <w:p w14:paraId="5BE23CC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r>
      <w:tr w:rsidR="00874CB0" w14:paraId="396ACE7B" w14:textId="77777777">
        <w:tc>
          <w:tcPr>
            <w:tcW w:w="1994" w:type="pct"/>
          </w:tcPr>
          <w:p w14:paraId="1BEDAAC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ICU</w:t>
            </w:r>
          </w:p>
        </w:tc>
        <w:tc>
          <w:tcPr>
            <w:tcW w:w="759" w:type="pct"/>
          </w:tcPr>
          <w:p w14:paraId="07BDC3A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3.76</w:t>
            </w:r>
            <w:r>
              <w:rPr>
                <w:rFonts w:ascii="Arial" w:eastAsia="Calibri" w:hAnsi="Arial" w:cs="Arial"/>
                <w:sz w:val="20"/>
                <w:szCs w:val="20"/>
                <w:vertAlign w:val="subscript"/>
              </w:rPr>
              <w:t>ab</w:t>
            </w:r>
          </w:p>
        </w:tc>
        <w:tc>
          <w:tcPr>
            <w:tcW w:w="733" w:type="pct"/>
          </w:tcPr>
          <w:p w14:paraId="1606AC7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0.22</w:t>
            </w:r>
          </w:p>
        </w:tc>
        <w:tc>
          <w:tcPr>
            <w:tcW w:w="732" w:type="pct"/>
          </w:tcPr>
          <w:p w14:paraId="191314D2" w14:textId="77777777" w:rsidR="00874CB0" w:rsidRDefault="00874CB0">
            <w:pPr>
              <w:pStyle w:val="NoSpacing"/>
              <w:jc w:val="both"/>
              <w:rPr>
                <w:rFonts w:ascii="Arial" w:eastAsia="Calibri" w:hAnsi="Arial" w:cs="Arial"/>
                <w:sz w:val="20"/>
                <w:szCs w:val="20"/>
              </w:rPr>
            </w:pPr>
          </w:p>
        </w:tc>
        <w:tc>
          <w:tcPr>
            <w:tcW w:w="782" w:type="pct"/>
          </w:tcPr>
          <w:p w14:paraId="0C1269A0" w14:textId="77777777" w:rsidR="00874CB0" w:rsidRDefault="00874CB0">
            <w:pPr>
              <w:pStyle w:val="NoSpacing"/>
              <w:jc w:val="both"/>
              <w:rPr>
                <w:rFonts w:ascii="Arial" w:eastAsia="Calibri" w:hAnsi="Arial" w:cs="Arial"/>
                <w:sz w:val="20"/>
                <w:szCs w:val="20"/>
              </w:rPr>
            </w:pPr>
          </w:p>
        </w:tc>
      </w:tr>
      <w:tr w:rsidR="00874CB0" w14:paraId="42EB7C4B" w14:textId="77777777">
        <w:tc>
          <w:tcPr>
            <w:tcW w:w="1994" w:type="pct"/>
          </w:tcPr>
          <w:p w14:paraId="518016B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NICU</w:t>
            </w:r>
          </w:p>
        </w:tc>
        <w:tc>
          <w:tcPr>
            <w:tcW w:w="759" w:type="pct"/>
          </w:tcPr>
          <w:p w14:paraId="39F4D9C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4.00</w:t>
            </w:r>
            <w:r>
              <w:rPr>
                <w:rFonts w:ascii="Arial" w:eastAsia="Calibri" w:hAnsi="Arial" w:cs="Arial"/>
                <w:sz w:val="20"/>
                <w:szCs w:val="20"/>
                <w:vertAlign w:val="subscript"/>
              </w:rPr>
              <w:t>a</w:t>
            </w:r>
          </w:p>
        </w:tc>
        <w:tc>
          <w:tcPr>
            <w:tcW w:w="733" w:type="pct"/>
          </w:tcPr>
          <w:p w14:paraId="01546D7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w:t>
            </w:r>
          </w:p>
        </w:tc>
        <w:tc>
          <w:tcPr>
            <w:tcW w:w="732" w:type="pct"/>
          </w:tcPr>
          <w:p w14:paraId="1EF7EF22" w14:textId="77777777" w:rsidR="00874CB0" w:rsidRDefault="00874CB0">
            <w:pPr>
              <w:pStyle w:val="NoSpacing"/>
              <w:jc w:val="both"/>
              <w:rPr>
                <w:rFonts w:ascii="Arial" w:eastAsia="Calibri" w:hAnsi="Arial" w:cs="Arial"/>
                <w:sz w:val="20"/>
                <w:szCs w:val="20"/>
              </w:rPr>
            </w:pPr>
          </w:p>
        </w:tc>
        <w:tc>
          <w:tcPr>
            <w:tcW w:w="782" w:type="pct"/>
          </w:tcPr>
          <w:p w14:paraId="289DA5B9" w14:textId="77777777" w:rsidR="00874CB0" w:rsidRDefault="00874CB0">
            <w:pPr>
              <w:pStyle w:val="NoSpacing"/>
              <w:jc w:val="both"/>
              <w:rPr>
                <w:rFonts w:ascii="Arial" w:eastAsia="Calibri" w:hAnsi="Arial" w:cs="Arial"/>
                <w:sz w:val="20"/>
                <w:szCs w:val="20"/>
              </w:rPr>
            </w:pPr>
          </w:p>
        </w:tc>
      </w:tr>
      <w:tr w:rsidR="00874CB0" w14:paraId="690EB2E0" w14:textId="77777777">
        <w:tc>
          <w:tcPr>
            <w:tcW w:w="1994" w:type="pct"/>
          </w:tcPr>
          <w:p w14:paraId="5F0C0F6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OR</w:t>
            </w:r>
          </w:p>
        </w:tc>
        <w:tc>
          <w:tcPr>
            <w:tcW w:w="759" w:type="pct"/>
          </w:tcPr>
          <w:p w14:paraId="6CB846A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3.47</w:t>
            </w:r>
            <w:r>
              <w:rPr>
                <w:rFonts w:ascii="Arial" w:eastAsia="Calibri" w:hAnsi="Arial" w:cs="Arial"/>
                <w:sz w:val="20"/>
                <w:szCs w:val="20"/>
                <w:vertAlign w:val="subscript"/>
              </w:rPr>
              <w:t>bc</w:t>
            </w:r>
          </w:p>
        </w:tc>
        <w:tc>
          <w:tcPr>
            <w:tcW w:w="733" w:type="pct"/>
          </w:tcPr>
          <w:p w14:paraId="747B32C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0.43</w:t>
            </w:r>
          </w:p>
        </w:tc>
        <w:tc>
          <w:tcPr>
            <w:tcW w:w="732" w:type="pct"/>
          </w:tcPr>
          <w:p w14:paraId="355812D3" w14:textId="77777777" w:rsidR="00874CB0" w:rsidRDefault="00874CB0">
            <w:pPr>
              <w:pStyle w:val="NoSpacing"/>
              <w:jc w:val="both"/>
              <w:rPr>
                <w:rFonts w:ascii="Arial" w:eastAsia="Calibri" w:hAnsi="Arial" w:cs="Arial"/>
                <w:sz w:val="20"/>
                <w:szCs w:val="20"/>
              </w:rPr>
            </w:pPr>
          </w:p>
        </w:tc>
        <w:tc>
          <w:tcPr>
            <w:tcW w:w="782" w:type="pct"/>
          </w:tcPr>
          <w:p w14:paraId="0ED6FF59" w14:textId="77777777" w:rsidR="00874CB0" w:rsidRDefault="00874CB0">
            <w:pPr>
              <w:pStyle w:val="NoSpacing"/>
              <w:jc w:val="both"/>
              <w:rPr>
                <w:rFonts w:ascii="Arial" w:eastAsia="Calibri" w:hAnsi="Arial" w:cs="Arial"/>
                <w:sz w:val="20"/>
                <w:szCs w:val="20"/>
              </w:rPr>
            </w:pPr>
          </w:p>
        </w:tc>
      </w:tr>
      <w:tr w:rsidR="00874CB0" w14:paraId="0E5E8561" w14:textId="77777777">
        <w:tc>
          <w:tcPr>
            <w:tcW w:w="1994" w:type="pct"/>
          </w:tcPr>
          <w:p w14:paraId="73F1286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Ward</w:t>
            </w:r>
          </w:p>
        </w:tc>
        <w:tc>
          <w:tcPr>
            <w:tcW w:w="759" w:type="pct"/>
          </w:tcPr>
          <w:p w14:paraId="05A78F8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3.65</w:t>
            </w:r>
            <w:r>
              <w:rPr>
                <w:rFonts w:ascii="Arial" w:eastAsia="Calibri" w:hAnsi="Arial" w:cs="Arial"/>
                <w:sz w:val="20"/>
                <w:szCs w:val="20"/>
                <w:vertAlign w:val="subscript"/>
              </w:rPr>
              <w:t>abc</w:t>
            </w:r>
          </w:p>
        </w:tc>
        <w:tc>
          <w:tcPr>
            <w:tcW w:w="733" w:type="pct"/>
          </w:tcPr>
          <w:p w14:paraId="083AB43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0.39</w:t>
            </w:r>
          </w:p>
        </w:tc>
        <w:tc>
          <w:tcPr>
            <w:tcW w:w="732" w:type="pct"/>
          </w:tcPr>
          <w:p w14:paraId="4F209153" w14:textId="77777777" w:rsidR="00874CB0" w:rsidRDefault="00874CB0">
            <w:pPr>
              <w:pStyle w:val="NoSpacing"/>
              <w:jc w:val="both"/>
              <w:rPr>
                <w:rFonts w:ascii="Arial" w:eastAsia="Calibri" w:hAnsi="Arial" w:cs="Arial"/>
                <w:sz w:val="20"/>
                <w:szCs w:val="20"/>
              </w:rPr>
            </w:pPr>
          </w:p>
        </w:tc>
        <w:tc>
          <w:tcPr>
            <w:tcW w:w="782" w:type="pct"/>
          </w:tcPr>
          <w:p w14:paraId="2F73F3D9" w14:textId="77777777" w:rsidR="00874CB0" w:rsidRDefault="00874CB0">
            <w:pPr>
              <w:pStyle w:val="NoSpacing"/>
              <w:jc w:val="both"/>
              <w:rPr>
                <w:rFonts w:ascii="Arial" w:eastAsia="Calibri" w:hAnsi="Arial" w:cs="Arial"/>
                <w:sz w:val="20"/>
                <w:szCs w:val="20"/>
              </w:rPr>
            </w:pPr>
          </w:p>
        </w:tc>
      </w:tr>
      <w:tr w:rsidR="00874CB0" w14:paraId="6419738B" w14:textId="77777777">
        <w:tc>
          <w:tcPr>
            <w:tcW w:w="1994" w:type="pct"/>
          </w:tcPr>
          <w:p w14:paraId="5B2FA0E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Length of Clinical Experience</w:t>
            </w:r>
          </w:p>
        </w:tc>
        <w:tc>
          <w:tcPr>
            <w:tcW w:w="759" w:type="pct"/>
          </w:tcPr>
          <w:p w14:paraId="4D3C560B" w14:textId="77777777" w:rsidR="00874CB0" w:rsidRDefault="00874CB0">
            <w:pPr>
              <w:pStyle w:val="NoSpacing"/>
              <w:jc w:val="both"/>
              <w:rPr>
                <w:rFonts w:ascii="Arial" w:eastAsia="Calibri" w:hAnsi="Arial" w:cs="Arial"/>
                <w:sz w:val="20"/>
                <w:szCs w:val="20"/>
              </w:rPr>
            </w:pPr>
          </w:p>
        </w:tc>
        <w:tc>
          <w:tcPr>
            <w:tcW w:w="733" w:type="pct"/>
          </w:tcPr>
          <w:p w14:paraId="1EBDD092" w14:textId="77777777" w:rsidR="00874CB0" w:rsidRDefault="00874CB0">
            <w:pPr>
              <w:pStyle w:val="NoSpacing"/>
              <w:jc w:val="both"/>
              <w:rPr>
                <w:rFonts w:ascii="Arial" w:eastAsia="Calibri" w:hAnsi="Arial" w:cs="Arial"/>
                <w:sz w:val="20"/>
                <w:szCs w:val="20"/>
              </w:rPr>
            </w:pPr>
          </w:p>
        </w:tc>
        <w:tc>
          <w:tcPr>
            <w:tcW w:w="732" w:type="pct"/>
          </w:tcPr>
          <w:p w14:paraId="72F72C14" w14:textId="77777777" w:rsidR="00874CB0" w:rsidRDefault="00874CB0">
            <w:pPr>
              <w:pStyle w:val="NoSpacing"/>
              <w:jc w:val="both"/>
              <w:rPr>
                <w:rFonts w:ascii="Arial" w:eastAsia="Calibri" w:hAnsi="Arial" w:cs="Arial"/>
                <w:sz w:val="20"/>
                <w:szCs w:val="20"/>
              </w:rPr>
            </w:pPr>
          </w:p>
        </w:tc>
        <w:tc>
          <w:tcPr>
            <w:tcW w:w="782" w:type="pct"/>
          </w:tcPr>
          <w:p w14:paraId="0F630091" w14:textId="77777777" w:rsidR="00874CB0" w:rsidRDefault="00874CB0">
            <w:pPr>
              <w:pStyle w:val="NoSpacing"/>
              <w:jc w:val="both"/>
              <w:rPr>
                <w:rFonts w:ascii="Arial" w:eastAsia="Calibri" w:hAnsi="Arial" w:cs="Arial"/>
                <w:sz w:val="20"/>
                <w:szCs w:val="20"/>
              </w:rPr>
            </w:pPr>
          </w:p>
        </w:tc>
      </w:tr>
      <w:tr w:rsidR="00874CB0" w14:paraId="07E78554" w14:textId="77777777">
        <w:tc>
          <w:tcPr>
            <w:tcW w:w="1994" w:type="pct"/>
          </w:tcPr>
          <w:p w14:paraId="3F72968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1-4 months</w:t>
            </w:r>
          </w:p>
        </w:tc>
        <w:tc>
          <w:tcPr>
            <w:tcW w:w="759" w:type="pct"/>
          </w:tcPr>
          <w:p w14:paraId="2A059CA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3.65</w:t>
            </w:r>
            <w:r>
              <w:rPr>
                <w:rFonts w:ascii="Arial" w:eastAsia="Calibri" w:hAnsi="Arial" w:cs="Arial"/>
                <w:sz w:val="20"/>
                <w:szCs w:val="20"/>
                <w:vertAlign w:val="subscript"/>
              </w:rPr>
              <w:t>ab</w:t>
            </w:r>
          </w:p>
        </w:tc>
        <w:tc>
          <w:tcPr>
            <w:tcW w:w="733" w:type="pct"/>
          </w:tcPr>
          <w:p w14:paraId="345668F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0.37</w:t>
            </w:r>
          </w:p>
        </w:tc>
        <w:tc>
          <w:tcPr>
            <w:tcW w:w="732" w:type="pct"/>
          </w:tcPr>
          <w:p w14:paraId="7205801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6.92**</w:t>
            </w:r>
          </w:p>
        </w:tc>
        <w:tc>
          <w:tcPr>
            <w:tcW w:w="782" w:type="pct"/>
          </w:tcPr>
          <w:p w14:paraId="5810645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0.002</w:t>
            </w:r>
          </w:p>
        </w:tc>
      </w:tr>
      <w:tr w:rsidR="00874CB0" w14:paraId="05C5C2A5" w14:textId="77777777">
        <w:tc>
          <w:tcPr>
            <w:tcW w:w="1994" w:type="pct"/>
          </w:tcPr>
          <w:p w14:paraId="57F2A1C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5-8 months</w:t>
            </w:r>
          </w:p>
        </w:tc>
        <w:tc>
          <w:tcPr>
            <w:tcW w:w="759" w:type="pct"/>
          </w:tcPr>
          <w:p w14:paraId="1236682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3.43</w:t>
            </w:r>
            <w:r>
              <w:rPr>
                <w:rFonts w:ascii="Arial" w:eastAsia="Calibri" w:hAnsi="Arial" w:cs="Arial"/>
                <w:sz w:val="20"/>
                <w:szCs w:val="20"/>
                <w:vertAlign w:val="subscript"/>
              </w:rPr>
              <w:t>b</w:t>
            </w:r>
          </w:p>
        </w:tc>
        <w:tc>
          <w:tcPr>
            <w:tcW w:w="733" w:type="pct"/>
          </w:tcPr>
          <w:p w14:paraId="4C47685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0.45</w:t>
            </w:r>
          </w:p>
        </w:tc>
        <w:tc>
          <w:tcPr>
            <w:tcW w:w="732" w:type="pct"/>
          </w:tcPr>
          <w:p w14:paraId="6A7B3503" w14:textId="77777777" w:rsidR="00874CB0" w:rsidRDefault="00874CB0">
            <w:pPr>
              <w:pStyle w:val="NoSpacing"/>
              <w:jc w:val="both"/>
              <w:rPr>
                <w:rFonts w:ascii="Arial" w:eastAsia="Calibri" w:hAnsi="Arial" w:cs="Arial"/>
                <w:sz w:val="20"/>
                <w:szCs w:val="20"/>
              </w:rPr>
            </w:pPr>
          </w:p>
        </w:tc>
        <w:tc>
          <w:tcPr>
            <w:tcW w:w="782" w:type="pct"/>
          </w:tcPr>
          <w:p w14:paraId="13AD98A6" w14:textId="77777777" w:rsidR="00874CB0" w:rsidRDefault="00874CB0">
            <w:pPr>
              <w:pStyle w:val="NoSpacing"/>
              <w:jc w:val="both"/>
              <w:rPr>
                <w:rFonts w:ascii="Arial" w:eastAsia="Calibri" w:hAnsi="Arial" w:cs="Arial"/>
                <w:sz w:val="20"/>
                <w:szCs w:val="20"/>
              </w:rPr>
            </w:pPr>
          </w:p>
        </w:tc>
      </w:tr>
      <w:tr w:rsidR="00874CB0" w14:paraId="08BADBF0" w14:textId="77777777">
        <w:tc>
          <w:tcPr>
            <w:tcW w:w="1994" w:type="pct"/>
          </w:tcPr>
          <w:p w14:paraId="0EC8D91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lastRenderedPageBreak/>
              <w:t xml:space="preserve">      9-12 months</w:t>
            </w:r>
          </w:p>
        </w:tc>
        <w:tc>
          <w:tcPr>
            <w:tcW w:w="759" w:type="pct"/>
          </w:tcPr>
          <w:p w14:paraId="4A3DBE3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3.73</w:t>
            </w:r>
            <w:r>
              <w:rPr>
                <w:rFonts w:ascii="Arial" w:eastAsia="Calibri" w:hAnsi="Arial" w:cs="Arial"/>
                <w:sz w:val="20"/>
                <w:szCs w:val="20"/>
                <w:vertAlign w:val="subscript"/>
              </w:rPr>
              <w:t>a</w:t>
            </w:r>
          </w:p>
        </w:tc>
        <w:tc>
          <w:tcPr>
            <w:tcW w:w="733" w:type="pct"/>
          </w:tcPr>
          <w:p w14:paraId="3DB83DC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0.32</w:t>
            </w:r>
          </w:p>
        </w:tc>
        <w:tc>
          <w:tcPr>
            <w:tcW w:w="732" w:type="pct"/>
          </w:tcPr>
          <w:p w14:paraId="602681F6" w14:textId="77777777" w:rsidR="00874CB0" w:rsidRDefault="00874CB0">
            <w:pPr>
              <w:pStyle w:val="NoSpacing"/>
              <w:jc w:val="both"/>
              <w:rPr>
                <w:rFonts w:ascii="Arial" w:eastAsia="Calibri" w:hAnsi="Arial" w:cs="Arial"/>
                <w:sz w:val="20"/>
                <w:szCs w:val="20"/>
              </w:rPr>
            </w:pPr>
          </w:p>
        </w:tc>
        <w:tc>
          <w:tcPr>
            <w:tcW w:w="782" w:type="pct"/>
          </w:tcPr>
          <w:p w14:paraId="40549A93" w14:textId="77777777" w:rsidR="00874CB0" w:rsidRDefault="00874CB0">
            <w:pPr>
              <w:pStyle w:val="NoSpacing"/>
              <w:jc w:val="both"/>
              <w:rPr>
                <w:rFonts w:ascii="Arial" w:eastAsia="Calibri" w:hAnsi="Arial" w:cs="Arial"/>
                <w:sz w:val="20"/>
                <w:szCs w:val="20"/>
              </w:rPr>
            </w:pPr>
          </w:p>
        </w:tc>
      </w:tr>
    </w:tbl>
    <w:p w14:paraId="03943433" w14:textId="77777777" w:rsidR="00874CB0" w:rsidRDefault="00882FFD">
      <w:pPr>
        <w:pStyle w:val="NoSpacing"/>
        <w:jc w:val="both"/>
        <w:rPr>
          <w:rFonts w:ascii="Arial" w:hAnsi="Arial" w:cs="Arial"/>
          <w:sz w:val="20"/>
          <w:szCs w:val="20"/>
        </w:rPr>
      </w:pPr>
      <w:r>
        <w:rPr>
          <w:rFonts w:ascii="Arial" w:hAnsi="Arial" w:cs="Arial"/>
          <w:sz w:val="20"/>
          <w:szCs w:val="20"/>
        </w:rPr>
        <w:t>Legend: **significant at 0.01 level; Means without common subscript are different.</w:t>
      </w:r>
    </w:p>
    <w:p w14:paraId="67A329DE" w14:textId="77777777" w:rsidR="00874CB0" w:rsidRDefault="00874CB0">
      <w:pPr>
        <w:pStyle w:val="NoSpacing"/>
        <w:jc w:val="both"/>
        <w:rPr>
          <w:rFonts w:ascii="Arial" w:hAnsi="Arial" w:cs="Arial"/>
          <w:sz w:val="20"/>
          <w:szCs w:val="20"/>
        </w:rPr>
      </w:pPr>
    </w:p>
    <w:p w14:paraId="798A2354" w14:textId="77777777" w:rsidR="00874CB0" w:rsidRDefault="00882FFD">
      <w:pPr>
        <w:pStyle w:val="NoSpacing"/>
        <w:jc w:val="both"/>
        <w:rPr>
          <w:rFonts w:ascii="Arial" w:hAnsi="Arial" w:cs="Arial"/>
          <w:sz w:val="20"/>
          <w:szCs w:val="20"/>
        </w:rPr>
      </w:pPr>
      <w:r>
        <w:rPr>
          <w:rFonts w:ascii="Arial" w:hAnsi="Arial" w:cs="Arial"/>
          <w:sz w:val="20"/>
          <w:szCs w:val="20"/>
        </w:rPr>
        <w:t>Differences in Mentorship by Profile</w:t>
      </w:r>
    </w:p>
    <w:p w14:paraId="437A4D1E" w14:textId="77777777" w:rsidR="00874CB0" w:rsidRDefault="00874CB0">
      <w:pPr>
        <w:pStyle w:val="NoSpacing"/>
        <w:jc w:val="both"/>
        <w:rPr>
          <w:rFonts w:ascii="Arial" w:hAnsi="Arial" w:cs="Arial"/>
          <w:sz w:val="20"/>
          <w:szCs w:val="20"/>
        </w:rPr>
      </w:pPr>
    </w:p>
    <w:p w14:paraId="45ED5EA0"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8</w:t>
      </w:r>
      <w:r>
        <w:rPr>
          <w:rFonts w:ascii="Arial" w:hAnsi="Arial" w:cs="Arial"/>
          <w:sz w:val="20"/>
          <w:szCs w:val="20"/>
        </w:rPr>
        <w:t xml:space="preserve"> shows mentorship scores compared across different respondent </w:t>
      </w:r>
      <w:proofErr w:type="spellStart"/>
      <w:proofErr w:type="gramStart"/>
      <w:r>
        <w:rPr>
          <w:rFonts w:ascii="Arial" w:hAnsi="Arial" w:cs="Arial"/>
          <w:sz w:val="20"/>
          <w:szCs w:val="20"/>
        </w:rPr>
        <w:t>profiles.The</w:t>
      </w:r>
      <w:proofErr w:type="spellEnd"/>
      <w:proofErr w:type="gramEnd"/>
      <w:r>
        <w:rPr>
          <w:rFonts w:ascii="Arial" w:hAnsi="Arial" w:cs="Arial"/>
          <w:sz w:val="20"/>
          <w:szCs w:val="20"/>
        </w:rPr>
        <w:t xml:space="preserve"> clinical area actually showed big differences (F = 6.28, p &lt;.001) and years of experience definitely mattered too (F = 6.92, p =.002). But age (F = 3.62, p =.060) and sex (F = 0.51, p =.479) actually did not show any clear differences.</w:t>
      </w:r>
    </w:p>
    <w:p w14:paraId="3E53FB17" w14:textId="77777777" w:rsidR="00874CB0" w:rsidRDefault="00874CB0">
      <w:pPr>
        <w:pStyle w:val="NoSpacing"/>
        <w:jc w:val="both"/>
        <w:rPr>
          <w:rFonts w:ascii="Arial" w:hAnsi="Arial" w:cs="Arial"/>
          <w:sz w:val="20"/>
          <w:szCs w:val="20"/>
        </w:rPr>
      </w:pPr>
    </w:p>
    <w:p w14:paraId="36D46877" w14:textId="77777777" w:rsidR="00874CB0" w:rsidRDefault="00882FFD">
      <w:pPr>
        <w:pStyle w:val="NoSpacing"/>
        <w:jc w:val="both"/>
        <w:rPr>
          <w:rFonts w:ascii="Arial" w:hAnsi="Arial" w:cs="Arial"/>
          <w:sz w:val="20"/>
          <w:szCs w:val="20"/>
        </w:rPr>
      </w:pPr>
      <w:r>
        <w:rPr>
          <w:rFonts w:ascii="Arial" w:hAnsi="Arial" w:cs="Arial"/>
          <w:sz w:val="20"/>
          <w:szCs w:val="20"/>
        </w:rPr>
        <w:t>As per the clinical area analysis, NICU nurses showed the highest mentorship scores (M = 4.00).  Nurses working in high-care areas like NICU and ICU get more close supervision and better guidance from senior staff, only because the patient care work is very complex and intense in these units. Nurses with 9-12 months of experience actually reported stronger mentorship scores (M = 3.73) compared to those with 5-8 months (M = 3.43). This definitely shows that more clinical practice time leads to better mentorship experiences.</w:t>
      </w:r>
    </w:p>
    <w:p w14:paraId="0DB85F2C" w14:textId="77777777" w:rsidR="00874CB0" w:rsidRDefault="00874CB0">
      <w:pPr>
        <w:pStyle w:val="NoSpacing"/>
        <w:jc w:val="both"/>
        <w:rPr>
          <w:rFonts w:ascii="Arial" w:hAnsi="Arial" w:cs="Arial"/>
          <w:sz w:val="20"/>
          <w:szCs w:val="20"/>
        </w:rPr>
      </w:pPr>
    </w:p>
    <w:p w14:paraId="7527C877" w14:textId="77777777" w:rsidR="00874CB0" w:rsidRDefault="00882FFD">
      <w:pPr>
        <w:pStyle w:val="NoSpacing"/>
        <w:jc w:val="both"/>
        <w:rPr>
          <w:rFonts w:ascii="Arial" w:hAnsi="Arial" w:cs="Arial"/>
          <w:sz w:val="20"/>
          <w:szCs w:val="20"/>
        </w:rPr>
      </w:pPr>
      <w:r>
        <w:rPr>
          <w:rFonts w:ascii="Arial" w:hAnsi="Arial" w:cs="Arial"/>
          <w:sz w:val="20"/>
          <w:szCs w:val="20"/>
        </w:rPr>
        <w:t>As per the study findings, no major differences were found regarding age or sex.</w:t>
      </w:r>
    </w:p>
    <w:p w14:paraId="124260E3" w14:textId="77777777" w:rsidR="00874CB0" w:rsidRDefault="00874CB0">
      <w:pPr>
        <w:pStyle w:val="NoSpacing"/>
        <w:jc w:val="both"/>
        <w:rPr>
          <w:rFonts w:ascii="Arial" w:hAnsi="Arial" w:cs="Arial"/>
          <w:sz w:val="20"/>
          <w:szCs w:val="20"/>
        </w:rPr>
      </w:pPr>
    </w:p>
    <w:p w14:paraId="178BAE6C"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9</w:t>
      </w:r>
      <w:r>
        <w:rPr>
          <w:rFonts w:ascii="Arial" w:hAnsi="Arial" w:cs="Arial"/>
          <w:sz w:val="20"/>
          <w:szCs w:val="20"/>
        </w:rPr>
        <w:t>.</w:t>
      </w:r>
    </w:p>
    <w:p w14:paraId="64AF236C" w14:textId="77777777" w:rsidR="00874CB0" w:rsidRDefault="00882FFD">
      <w:pPr>
        <w:pStyle w:val="NoSpacing"/>
        <w:jc w:val="both"/>
        <w:rPr>
          <w:rFonts w:ascii="Arial" w:hAnsi="Arial" w:cs="Arial"/>
          <w:i/>
          <w:iCs/>
          <w:sz w:val="20"/>
          <w:szCs w:val="20"/>
        </w:rPr>
      </w:pPr>
      <w:r>
        <w:rPr>
          <w:rFonts w:ascii="Arial" w:hAnsi="Arial" w:cs="Arial"/>
          <w:i/>
          <w:iCs/>
          <w:sz w:val="20"/>
          <w:szCs w:val="20"/>
        </w:rPr>
        <w:t>Results for Differences on Role Transition Experienced by the Early Career Nurses as to Their Profile</w:t>
      </w:r>
    </w:p>
    <w:p w14:paraId="2DEEDD4C" w14:textId="77777777" w:rsidR="00874CB0" w:rsidRDefault="00874CB0">
      <w:pPr>
        <w:pStyle w:val="NoSpacing"/>
        <w:jc w:val="both"/>
        <w:rPr>
          <w:rFonts w:ascii="Arial" w:hAnsi="Arial" w:cs="Arial"/>
          <w:sz w:val="20"/>
          <w:szCs w:val="20"/>
        </w:rPr>
      </w:pPr>
    </w:p>
    <w:tbl>
      <w:tblPr>
        <w:tblStyle w:val="TableGrid"/>
        <w:tblpPr w:leftFromText="180" w:rightFromText="180" w:vertAnchor="text" w:horzAnchor="page" w:tblpX="1039" w:tblpY="48"/>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8"/>
        <w:gridCol w:w="1639"/>
        <w:gridCol w:w="1583"/>
        <w:gridCol w:w="1581"/>
        <w:gridCol w:w="1689"/>
      </w:tblGrid>
      <w:tr w:rsidR="00874CB0" w14:paraId="13B1D637" w14:textId="77777777">
        <w:tc>
          <w:tcPr>
            <w:tcW w:w="4308" w:type="dxa"/>
            <w:vAlign w:val="center"/>
          </w:tcPr>
          <w:p w14:paraId="3FAC782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Variables</w:t>
            </w:r>
          </w:p>
        </w:tc>
        <w:tc>
          <w:tcPr>
            <w:tcW w:w="1639" w:type="dxa"/>
            <w:vAlign w:val="center"/>
          </w:tcPr>
          <w:p w14:paraId="5689B42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Mean</w:t>
            </w:r>
          </w:p>
        </w:tc>
        <w:tc>
          <w:tcPr>
            <w:tcW w:w="1583" w:type="dxa"/>
            <w:vAlign w:val="center"/>
          </w:tcPr>
          <w:p w14:paraId="7BD1030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Std. Dev.</w:t>
            </w:r>
          </w:p>
        </w:tc>
        <w:tc>
          <w:tcPr>
            <w:tcW w:w="1581" w:type="dxa"/>
            <w:vAlign w:val="center"/>
          </w:tcPr>
          <w:p w14:paraId="1C6EDD1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F-value</w:t>
            </w:r>
          </w:p>
        </w:tc>
        <w:tc>
          <w:tcPr>
            <w:tcW w:w="1689" w:type="dxa"/>
            <w:vAlign w:val="center"/>
          </w:tcPr>
          <w:p w14:paraId="6425A82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p-value</w:t>
            </w:r>
          </w:p>
        </w:tc>
      </w:tr>
      <w:tr w:rsidR="00874CB0" w14:paraId="76FA462F" w14:textId="77777777">
        <w:tc>
          <w:tcPr>
            <w:tcW w:w="4308" w:type="dxa"/>
          </w:tcPr>
          <w:p w14:paraId="2873A5D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Age</w:t>
            </w:r>
          </w:p>
        </w:tc>
        <w:tc>
          <w:tcPr>
            <w:tcW w:w="1639" w:type="dxa"/>
          </w:tcPr>
          <w:p w14:paraId="77AEFDBA" w14:textId="77777777" w:rsidR="00874CB0" w:rsidRDefault="00874CB0">
            <w:pPr>
              <w:pStyle w:val="NoSpacing"/>
              <w:jc w:val="both"/>
              <w:rPr>
                <w:rFonts w:ascii="Arial" w:eastAsia="Calibri" w:hAnsi="Arial" w:cs="Arial"/>
                <w:sz w:val="20"/>
                <w:szCs w:val="20"/>
              </w:rPr>
            </w:pPr>
          </w:p>
        </w:tc>
        <w:tc>
          <w:tcPr>
            <w:tcW w:w="1583" w:type="dxa"/>
          </w:tcPr>
          <w:p w14:paraId="0F48BEBC" w14:textId="77777777" w:rsidR="00874CB0" w:rsidRDefault="00874CB0">
            <w:pPr>
              <w:pStyle w:val="NoSpacing"/>
              <w:jc w:val="both"/>
              <w:rPr>
                <w:rFonts w:ascii="Arial" w:eastAsia="Calibri" w:hAnsi="Arial" w:cs="Arial"/>
                <w:sz w:val="20"/>
                <w:szCs w:val="20"/>
              </w:rPr>
            </w:pPr>
          </w:p>
        </w:tc>
        <w:tc>
          <w:tcPr>
            <w:tcW w:w="1581" w:type="dxa"/>
          </w:tcPr>
          <w:p w14:paraId="74C9F701" w14:textId="77777777" w:rsidR="00874CB0" w:rsidRDefault="00874CB0">
            <w:pPr>
              <w:pStyle w:val="NoSpacing"/>
              <w:jc w:val="both"/>
              <w:rPr>
                <w:rFonts w:ascii="Arial" w:eastAsia="Calibri" w:hAnsi="Arial" w:cs="Arial"/>
                <w:sz w:val="20"/>
                <w:szCs w:val="20"/>
              </w:rPr>
            </w:pPr>
          </w:p>
        </w:tc>
        <w:tc>
          <w:tcPr>
            <w:tcW w:w="1689" w:type="dxa"/>
          </w:tcPr>
          <w:p w14:paraId="0315D0DC" w14:textId="77777777" w:rsidR="00874CB0" w:rsidRDefault="00874CB0">
            <w:pPr>
              <w:pStyle w:val="NoSpacing"/>
              <w:jc w:val="both"/>
              <w:rPr>
                <w:rFonts w:ascii="Arial" w:eastAsia="Calibri" w:hAnsi="Arial" w:cs="Arial"/>
                <w:sz w:val="20"/>
                <w:szCs w:val="20"/>
              </w:rPr>
            </w:pPr>
          </w:p>
        </w:tc>
      </w:tr>
      <w:tr w:rsidR="00874CB0" w14:paraId="76FF394C" w14:textId="77777777">
        <w:tc>
          <w:tcPr>
            <w:tcW w:w="4308" w:type="dxa"/>
          </w:tcPr>
          <w:p w14:paraId="7A63771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21-25 years old</w:t>
            </w:r>
          </w:p>
        </w:tc>
        <w:tc>
          <w:tcPr>
            <w:tcW w:w="1639" w:type="dxa"/>
          </w:tcPr>
          <w:p w14:paraId="54DD254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3.43</w:t>
            </w:r>
          </w:p>
        </w:tc>
        <w:tc>
          <w:tcPr>
            <w:tcW w:w="1583" w:type="dxa"/>
          </w:tcPr>
          <w:p w14:paraId="42EC8A0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0.40</w:t>
            </w:r>
          </w:p>
        </w:tc>
        <w:tc>
          <w:tcPr>
            <w:tcW w:w="1581" w:type="dxa"/>
          </w:tcPr>
          <w:p w14:paraId="0778424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4.47*</w:t>
            </w:r>
          </w:p>
        </w:tc>
        <w:tc>
          <w:tcPr>
            <w:tcW w:w="1689" w:type="dxa"/>
          </w:tcPr>
          <w:p w14:paraId="2B94654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0.037</w:t>
            </w:r>
          </w:p>
        </w:tc>
      </w:tr>
      <w:tr w:rsidR="00874CB0" w14:paraId="46CF734C" w14:textId="77777777">
        <w:tc>
          <w:tcPr>
            <w:tcW w:w="4308" w:type="dxa"/>
          </w:tcPr>
          <w:p w14:paraId="3846224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26-30 years old</w:t>
            </w:r>
          </w:p>
        </w:tc>
        <w:tc>
          <w:tcPr>
            <w:tcW w:w="1639" w:type="dxa"/>
          </w:tcPr>
          <w:p w14:paraId="759CE50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3.62</w:t>
            </w:r>
          </w:p>
        </w:tc>
        <w:tc>
          <w:tcPr>
            <w:tcW w:w="1583" w:type="dxa"/>
          </w:tcPr>
          <w:p w14:paraId="1F0A964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0.32</w:t>
            </w:r>
          </w:p>
        </w:tc>
        <w:tc>
          <w:tcPr>
            <w:tcW w:w="1581" w:type="dxa"/>
          </w:tcPr>
          <w:p w14:paraId="74341B19" w14:textId="77777777" w:rsidR="00874CB0" w:rsidRDefault="00874CB0">
            <w:pPr>
              <w:pStyle w:val="NoSpacing"/>
              <w:jc w:val="both"/>
              <w:rPr>
                <w:rFonts w:ascii="Arial" w:eastAsia="Calibri" w:hAnsi="Arial" w:cs="Arial"/>
                <w:sz w:val="20"/>
                <w:szCs w:val="20"/>
              </w:rPr>
            </w:pPr>
          </w:p>
        </w:tc>
        <w:tc>
          <w:tcPr>
            <w:tcW w:w="1689" w:type="dxa"/>
          </w:tcPr>
          <w:p w14:paraId="0E009136" w14:textId="77777777" w:rsidR="00874CB0" w:rsidRDefault="00874CB0">
            <w:pPr>
              <w:pStyle w:val="NoSpacing"/>
              <w:jc w:val="both"/>
              <w:rPr>
                <w:rFonts w:ascii="Arial" w:eastAsia="Calibri" w:hAnsi="Arial" w:cs="Arial"/>
                <w:sz w:val="20"/>
                <w:szCs w:val="20"/>
              </w:rPr>
            </w:pPr>
          </w:p>
        </w:tc>
      </w:tr>
      <w:tr w:rsidR="00874CB0" w14:paraId="66F138B4" w14:textId="77777777">
        <w:tc>
          <w:tcPr>
            <w:tcW w:w="4308" w:type="dxa"/>
          </w:tcPr>
          <w:p w14:paraId="1F870AA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Sex</w:t>
            </w:r>
          </w:p>
        </w:tc>
        <w:tc>
          <w:tcPr>
            <w:tcW w:w="1639" w:type="dxa"/>
          </w:tcPr>
          <w:p w14:paraId="1AB116B8" w14:textId="77777777" w:rsidR="00874CB0" w:rsidRDefault="00874CB0">
            <w:pPr>
              <w:pStyle w:val="NoSpacing"/>
              <w:jc w:val="both"/>
              <w:rPr>
                <w:rFonts w:ascii="Arial" w:eastAsia="Calibri" w:hAnsi="Arial" w:cs="Arial"/>
                <w:sz w:val="20"/>
                <w:szCs w:val="20"/>
              </w:rPr>
            </w:pPr>
          </w:p>
        </w:tc>
        <w:tc>
          <w:tcPr>
            <w:tcW w:w="1583" w:type="dxa"/>
          </w:tcPr>
          <w:p w14:paraId="16C14718" w14:textId="77777777" w:rsidR="00874CB0" w:rsidRDefault="00874CB0">
            <w:pPr>
              <w:pStyle w:val="NoSpacing"/>
              <w:jc w:val="both"/>
              <w:rPr>
                <w:rFonts w:ascii="Arial" w:eastAsia="Calibri" w:hAnsi="Arial" w:cs="Arial"/>
                <w:sz w:val="20"/>
                <w:szCs w:val="20"/>
              </w:rPr>
            </w:pPr>
          </w:p>
        </w:tc>
        <w:tc>
          <w:tcPr>
            <w:tcW w:w="1581" w:type="dxa"/>
          </w:tcPr>
          <w:p w14:paraId="0FD12AAE" w14:textId="77777777" w:rsidR="00874CB0" w:rsidRDefault="00874CB0">
            <w:pPr>
              <w:pStyle w:val="NoSpacing"/>
              <w:jc w:val="both"/>
              <w:rPr>
                <w:rFonts w:ascii="Arial" w:eastAsia="Calibri" w:hAnsi="Arial" w:cs="Arial"/>
                <w:sz w:val="20"/>
                <w:szCs w:val="20"/>
              </w:rPr>
            </w:pPr>
          </w:p>
        </w:tc>
        <w:tc>
          <w:tcPr>
            <w:tcW w:w="1689" w:type="dxa"/>
          </w:tcPr>
          <w:p w14:paraId="665F0936" w14:textId="77777777" w:rsidR="00874CB0" w:rsidRDefault="00874CB0">
            <w:pPr>
              <w:pStyle w:val="NoSpacing"/>
              <w:jc w:val="both"/>
              <w:rPr>
                <w:rFonts w:ascii="Arial" w:eastAsia="Calibri" w:hAnsi="Arial" w:cs="Arial"/>
                <w:sz w:val="20"/>
                <w:szCs w:val="20"/>
              </w:rPr>
            </w:pPr>
          </w:p>
        </w:tc>
      </w:tr>
      <w:tr w:rsidR="00874CB0" w14:paraId="28D7EE4F" w14:textId="77777777">
        <w:tc>
          <w:tcPr>
            <w:tcW w:w="4308" w:type="dxa"/>
          </w:tcPr>
          <w:p w14:paraId="4F19344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Male</w:t>
            </w:r>
          </w:p>
        </w:tc>
        <w:tc>
          <w:tcPr>
            <w:tcW w:w="1639" w:type="dxa"/>
          </w:tcPr>
          <w:p w14:paraId="14F8187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3.47</w:t>
            </w:r>
          </w:p>
        </w:tc>
        <w:tc>
          <w:tcPr>
            <w:tcW w:w="1583" w:type="dxa"/>
          </w:tcPr>
          <w:p w14:paraId="0CCF19F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0.38</w:t>
            </w:r>
          </w:p>
        </w:tc>
        <w:tc>
          <w:tcPr>
            <w:tcW w:w="1581" w:type="dxa"/>
          </w:tcPr>
          <w:p w14:paraId="0024144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w:t>
            </w:r>
          </w:p>
        </w:tc>
        <w:tc>
          <w:tcPr>
            <w:tcW w:w="1689" w:type="dxa"/>
          </w:tcPr>
          <w:p w14:paraId="032B228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0.996</w:t>
            </w:r>
          </w:p>
        </w:tc>
      </w:tr>
      <w:tr w:rsidR="00874CB0" w14:paraId="05E925E3" w14:textId="77777777">
        <w:tc>
          <w:tcPr>
            <w:tcW w:w="4308" w:type="dxa"/>
          </w:tcPr>
          <w:p w14:paraId="7EDE121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Female</w:t>
            </w:r>
          </w:p>
        </w:tc>
        <w:tc>
          <w:tcPr>
            <w:tcW w:w="1639" w:type="dxa"/>
          </w:tcPr>
          <w:p w14:paraId="28681E2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3.47</w:t>
            </w:r>
          </w:p>
        </w:tc>
        <w:tc>
          <w:tcPr>
            <w:tcW w:w="1583" w:type="dxa"/>
          </w:tcPr>
          <w:p w14:paraId="3D58DBA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0.44</w:t>
            </w:r>
          </w:p>
        </w:tc>
        <w:tc>
          <w:tcPr>
            <w:tcW w:w="1581" w:type="dxa"/>
          </w:tcPr>
          <w:p w14:paraId="14EEDB87" w14:textId="77777777" w:rsidR="00874CB0" w:rsidRDefault="00874CB0">
            <w:pPr>
              <w:pStyle w:val="NoSpacing"/>
              <w:jc w:val="both"/>
              <w:rPr>
                <w:rFonts w:ascii="Arial" w:eastAsia="Calibri" w:hAnsi="Arial" w:cs="Arial"/>
                <w:sz w:val="20"/>
                <w:szCs w:val="20"/>
              </w:rPr>
            </w:pPr>
          </w:p>
        </w:tc>
        <w:tc>
          <w:tcPr>
            <w:tcW w:w="1689" w:type="dxa"/>
          </w:tcPr>
          <w:p w14:paraId="2A687F52" w14:textId="77777777" w:rsidR="00874CB0" w:rsidRDefault="00874CB0">
            <w:pPr>
              <w:pStyle w:val="NoSpacing"/>
              <w:jc w:val="both"/>
              <w:rPr>
                <w:rFonts w:ascii="Arial" w:eastAsia="Calibri" w:hAnsi="Arial" w:cs="Arial"/>
                <w:sz w:val="20"/>
                <w:szCs w:val="20"/>
              </w:rPr>
            </w:pPr>
          </w:p>
        </w:tc>
      </w:tr>
      <w:tr w:rsidR="00874CB0" w14:paraId="2C36BA79" w14:textId="77777777">
        <w:tc>
          <w:tcPr>
            <w:tcW w:w="4308" w:type="dxa"/>
          </w:tcPr>
          <w:p w14:paraId="5C5F38A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Clinical Area</w:t>
            </w:r>
          </w:p>
        </w:tc>
        <w:tc>
          <w:tcPr>
            <w:tcW w:w="1639" w:type="dxa"/>
          </w:tcPr>
          <w:p w14:paraId="4C0E1C10" w14:textId="77777777" w:rsidR="00874CB0" w:rsidRDefault="00874CB0">
            <w:pPr>
              <w:pStyle w:val="NoSpacing"/>
              <w:jc w:val="both"/>
              <w:rPr>
                <w:rFonts w:ascii="Arial" w:eastAsia="Calibri" w:hAnsi="Arial" w:cs="Arial"/>
                <w:sz w:val="20"/>
                <w:szCs w:val="20"/>
              </w:rPr>
            </w:pPr>
          </w:p>
        </w:tc>
        <w:tc>
          <w:tcPr>
            <w:tcW w:w="1583" w:type="dxa"/>
          </w:tcPr>
          <w:p w14:paraId="54577C23" w14:textId="77777777" w:rsidR="00874CB0" w:rsidRDefault="00874CB0">
            <w:pPr>
              <w:pStyle w:val="NoSpacing"/>
              <w:jc w:val="both"/>
              <w:rPr>
                <w:rFonts w:ascii="Arial" w:eastAsia="Calibri" w:hAnsi="Arial" w:cs="Arial"/>
                <w:sz w:val="20"/>
                <w:szCs w:val="20"/>
              </w:rPr>
            </w:pPr>
          </w:p>
        </w:tc>
        <w:tc>
          <w:tcPr>
            <w:tcW w:w="1581" w:type="dxa"/>
          </w:tcPr>
          <w:p w14:paraId="3B421AE4" w14:textId="77777777" w:rsidR="00874CB0" w:rsidRDefault="00874CB0">
            <w:pPr>
              <w:pStyle w:val="NoSpacing"/>
              <w:jc w:val="both"/>
              <w:rPr>
                <w:rFonts w:ascii="Arial" w:eastAsia="Calibri" w:hAnsi="Arial" w:cs="Arial"/>
                <w:sz w:val="20"/>
                <w:szCs w:val="20"/>
              </w:rPr>
            </w:pPr>
          </w:p>
        </w:tc>
        <w:tc>
          <w:tcPr>
            <w:tcW w:w="1689" w:type="dxa"/>
          </w:tcPr>
          <w:p w14:paraId="720E5DF0" w14:textId="77777777" w:rsidR="00874CB0" w:rsidRDefault="00874CB0">
            <w:pPr>
              <w:pStyle w:val="NoSpacing"/>
              <w:jc w:val="both"/>
              <w:rPr>
                <w:rFonts w:ascii="Arial" w:eastAsia="Calibri" w:hAnsi="Arial" w:cs="Arial"/>
                <w:sz w:val="20"/>
                <w:szCs w:val="20"/>
              </w:rPr>
            </w:pPr>
          </w:p>
        </w:tc>
      </w:tr>
      <w:tr w:rsidR="00874CB0" w14:paraId="10502FB4" w14:textId="77777777">
        <w:tc>
          <w:tcPr>
            <w:tcW w:w="4308" w:type="dxa"/>
          </w:tcPr>
          <w:p w14:paraId="4A9C783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Hemodialysis</w:t>
            </w:r>
          </w:p>
        </w:tc>
        <w:tc>
          <w:tcPr>
            <w:tcW w:w="1639" w:type="dxa"/>
          </w:tcPr>
          <w:p w14:paraId="6FBCC20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3.28abc</w:t>
            </w:r>
          </w:p>
        </w:tc>
        <w:tc>
          <w:tcPr>
            <w:tcW w:w="1583" w:type="dxa"/>
          </w:tcPr>
          <w:p w14:paraId="376C5D8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0.36</w:t>
            </w:r>
          </w:p>
        </w:tc>
        <w:tc>
          <w:tcPr>
            <w:tcW w:w="1581" w:type="dxa"/>
          </w:tcPr>
          <w:p w14:paraId="534D264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3.98**</w:t>
            </w:r>
          </w:p>
        </w:tc>
        <w:tc>
          <w:tcPr>
            <w:tcW w:w="1689" w:type="dxa"/>
          </w:tcPr>
          <w:p w14:paraId="51C1BBD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0.005</w:t>
            </w:r>
          </w:p>
        </w:tc>
      </w:tr>
      <w:tr w:rsidR="00874CB0" w14:paraId="0E48DA5B" w14:textId="77777777">
        <w:tc>
          <w:tcPr>
            <w:tcW w:w="4308" w:type="dxa"/>
          </w:tcPr>
          <w:p w14:paraId="6F42C4E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ICU</w:t>
            </w:r>
          </w:p>
        </w:tc>
        <w:tc>
          <w:tcPr>
            <w:tcW w:w="1639" w:type="dxa"/>
          </w:tcPr>
          <w:p w14:paraId="6F8810A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3.64</w:t>
            </w:r>
            <w:r>
              <w:rPr>
                <w:rFonts w:ascii="Arial" w:eastAsia="Calibri" w:hAnsi="Arial" w:cs="Arial"/>
                <w:sz w:val="20"/>
                <w:szCs w:val="20"/>
                <w:vertAlign w:val="subscript"/>
              </w:rPr>
              <w:t>ab</w:t>
            </w:r>
          </w:p>
        </w:tc>
        <w:tc>
          <w:tcPr>
            <w:tcW w:w="1583" w:type="dxa"/>
          </w:tcPr>
          <w:p w14:paraId="51F3CEE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0.31</w:t>
            </w:r>
          </w:p>
        </w:tc>
        <w:tc>
          <w:tcPr>
            <w:tcW w:w="1581" w:type="dxa"/>
          </w:tcPr>
          <w:p w14:paraId="11564878" w14:textId="77777777" w:rsidR="00874CB0" w:rsidRDefault="00874CB0">
            <w:pPr>
              <w:pStyle w:val="NoSpacing"/>
              <w:jc w:val="both"/>
              <w:rPr>
                <w:rFonts w:ascii="Arial" w:eastAsia="Calibri" w:hAnsi="Arial" w:cs="Arial"/>
                <w:sz w:val="20"/>
                <w:szCs w:val="20"/>
              </w:rPr>
            </w:pPr>
          </w:p>
        </w:tc>
        <w:tc>
          <w:tcPr>
            <w:tcW w:w="1689" w:type="dxa"/>
          </w:tcPr>
          <w:p w14:paraId="3626EC6D" w14:textId="77777777" w:rsidR="00874CB0" w:rsidRDefault="00874CB0">
            <w:pPr>
              <w:pStyle w:val="NoSpacing"/>
              <w:jc w:val="both"/>
              <w:rPr>
                <w:rFonts w:ascii="Arial" w:eastAsia="Calibri" w:hAnsi="Arial" w:cs="Arial"/>
                <w:sz w:val="20"/>
                <w:szCs w:val="20"/>
              </w:rPr>
            </w:pPr>
          </w:p>
        </w:tc>
      </w:tr>
      <w:tr w:rsidR="00874CB0" w14:paraId="42F4C2D6" w14:textId="77777777">
        <w:tc>
          <w:tcPr>
            <w:tcW w:w="4308" w:type="dxa"/>
          </w:tcPr>
          <w:p w14:paraId="1BED96D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NICU</w:t>
            </w:r>
          </w:p>
        </w:tc>
        <w:tc>
          <w:tcPr>
            <w:tcW w:w="1639" w:type="dxa"/>
          </w:tcPr>
          <w:p w14:paraId="04C0C8B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3.83</w:t>
            </w:r>
            <w:r>
              <w:rPr>
                <w:rFonts w:ascii="Arial" w:eastAsia="Calibri" w:hAnsi="Arial" w:cs="Arial"/>
                <w:sz w:val="20"/>
                <w:szCs w:val="20"/>
                <w:vertAlign w:val="subscript"/>
              </w:rPr>
              <w:t>a</w:t>
            </w:r>
          </w:p>
        </w:tc>
        <w:tc>
          <w:tcPr>
            <w:tcW w:w="1583" w:type="dxa"/>
          </w:tcPr>
          <w:p w14:paraId="72E1E68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0.21</w:t>
            </w:r>
          </w:p>
        </w:tc>
        <w:tc>
          <w:tcPr>
            <w:tcW w:w="1581" w:type="dxa"/>
          </w:tcPr>
          <w:p w14:paraId="5F56C501" w14:textId="77777777" w:rsidR="00874CB0" w:rsidRDefault="00874CB0">
            <w:pPr>
              <w:pStyle w:val="NoSpacing"/>
              <w:jc w:val="both"/>
              <w:rPr>
                <w:rFonts w:ascii="Arial" w:eastAsia="Calibri" w:hAnsi="Arial" w:cs="Arial"/>
                <w:sz w:val="20"/>
                <w:szCs w:val="20"/>
              </w:rPr>
            </w:pPr>
          </w:p>
        </w:tc>
        <w:tc>
          <w:tcPr>
            <w:tcW w:w="1689" w:type="dxa"/>
          </w:tcPr>
          <w:p w14:paraId="1ED0951A" w14:textId="77777777" w:rsidR="00874CB0" w:rsidRDefault="00874CB0">
            <w:pPr>
              <w:pStyle w:val="NoSpacing"/>
              <w:jc w:val="both"/>
              <w:rPr>
                <w:rFonts w:ascii="Arial" w:eastAsia="Calibri" w:hAnsi="Arial" w:cs="Arial"/>
                <w:sz w:val="20"/>
                <w:szCs w:val="20"/>
              </w:rPr>
            </w:pPr>
          </w:p>
        </w:tc>
      </w:tr>
      <w:tr w:rsidR="00874CB0" w14:paraId="6B0A42AC" w14:textId="77777777">
        <w:tc>
          <w:tcPr>
            <w:tcW w:w="4308" w:type="dxa"/>
          </w:tcPr>
          <w:p w14:paraId="42E3750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OR</w:t>
            </w:r>
          </w:p>
        </w:tc>
        <w:tc>
          <w:tcPr>
            <w:tcW w:w="1639" w:type="dxa"/>
          </w:tcPr>
          <w:p w14:paraId="2B0CFC2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3.22</w:t>
            </w:r>
            <w:r>
              <w:rPr>
                <w:rFonts w:ascii="Arial" w:eastAsia="Calibri" w:hAnsi="Arial" w:cs="Arial"/>
                <w:sz w:val="20"/>
                <w:szCs w:val="20"/>
                <w:vertAlign w:val="subscript"/>
              </w:rPr>
              <w:t>bc</w:t>
            </w:r>
          </w:p>
        </w:tc>
        <w:tc>
          <w:tcPr>
            <w:tcW w:w="1583" w:type="dxa"/>
          </w:tcPr>
          <w:p w14:paraId="2C32855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0.40</w:t>
            </w:r>
          </w:p>
        </w:tc>
        <w:tc>
          <w:tcPr>
            <w:tcW w:w="1581" w:type="dxa"/>
          </w:tcPr>
          <w:p w14:paraId="29322948" w14:textId="77777777" w:rsidR="00874CB0" w:rsidRDefault="00874CB0">
            <w:pPr>
              <w:pStyle w:val="NoSpacing"/>
              <w:jc w:val="both"/>
              <w:rPr>
                <w:rFonts w:ascii="Arial" w:eastAsia="Calibri" w:hAnsi="Arial" w:cs="Arial"/>
                <w:sz w:val="20"/>
                <w:szCs w:val="20"/>
              </w:rPr>
            </w:pPr>
          </w:p>
        </w:tc>
        <w:tc>
          <w:tcPr>
            <w:tcW w:w="1689" w:type="dxa"/>
          </w:tcPr>
          <w:p w14:paraId="04667E5C" w14:textId="77777777" w:rsidR="00874CB0" w:rsidRDefault="00874CB0">
            <w:pPr>
              <w:pStyle w:val="NoSpacing"/>
              <w:jc w:val="both"/>
              <w:rPr>
                <w:rFonts w:ascii="Arial" w:eastAsia="Calibri" w:hAnsi="Arial" w:cs="Arial"/>
                <w:sz w:val="20"/>
                <w:szCs w:val="20"/>
              </w:rPr>
            </w:pPr>
          </w:p>
        </w:tc>
      </w:tr>
      <w:tr w:rsidR="00874CB0" w14:paraId="150F079D" w14:textId="77777777">
        <w:tc>
          <w:tcPr>
            <w:tcW w:w="4308" w:type="dxa"/>
          </w:tcPr>
          <w:p w14:paraId="03ACA39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Ward</w:t>
            </w:r>
          </w:p>
        </w:tc>
        <w:tc>
          <w:tcPr>
            <w:tcW w:w="1639" w:type="dxa"/>
          </w:tcPr>
          <w:p w14:paraId="110DA3D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3.52</w:t>
            </w:r>
            <w:r>
              <w:rPr>
                <w:rFonts w:ascii="Arial" w:eastAsia="Calibri" w:hAnsi="Arial" w:cs="Arial"/>
                <w:sz w:val="20"/>
                <w:szCs w:val="20"/>
                <w:vertAlign w:val="subscript"/>
              </w:rPr>
              <w:t>ab</w:t>
            </w:r>
          </w:p>
        </w:tc>
        <w:tc>
          <w:tcPr>
            <w:tcW w:w="1583" w:type="dxa"/>
          </w:tcPr>
          <w:p w14:paraId="5354295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0.37</w:t>
            </w:r>
          </w:p>
        </w:tc>
        <w:tc>
          <w:tcPr>
            <w:tcW w:w="1581" w:type="dxa"/>
          </w:tcPr>
          <w:p w14:paraId="5EC35A41" w14:textId="77777777" w:rsidR="00874CB0" w:rsidRDefault="00874CB0">
            <w:pPr>
              <w:pStyle w:val="NoSpacing"/>
              <w:jc w:val="both"/>
              <w:rPr>
                <w:rFonts w:ascii="Arial" w:eastAsia="Calibri" w:hAnsi="Arial" w:cs="Arial"/>
                <w:sz w:val="20"/>
                <w:szCs w:val="20"/>
              </w:rPr>
            </w:pPr>
          </w:p>
        </w:tc>
        <w:tc>
          <w:tcPr>
            <w:tcW w:w="1689" w:type="dxa"/>
          </w:tcPr>
          <w:p w14:paraId="076A536C" w14:textId="77777777" w:rsidR="00874CB0" w:rsidRDefault="00874CB0">
            <w:pPr>
              <w:pStyle w:val="NoSpacing"/>
              <w:jc w:val="both"/>
              <w:rPr>
                <w:rFonts w:ascii="Arial" w:eastAsia="Calibri" w:hAnsi="Arial" w:cs="Arial"/>
                <w:sz w:val="20"/>
                <w:szCs w:val="20"/>
              </w:rPr>
            </w:pPr>
          </w:p>
        </w:tc>
      </w:tr>
      <w:tr w:rsidR="00874CB0" w14:paraId="12C426E6" w14:textId="77777777">
        <w:tc>
          <w:tcPr>
            <w:tcW w:w="4308" w:type="dxa"/>
          </w:tcPr>
          <w:p w14:paraId="7CA3E068"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Length of Clinical Experience</w:t>
            </w:r>
          </w:p>
        </w:tc>
        <w:tc>
          <w:tcPr>
            <w:tcW w:w="1639" w:type="dxa"/>
          </w:tcPr>
          <w:p w14:paraId="35E4F5D6" w14:textId="77777777" w:rsidR="00874CB0" w:rsidRDefault="00874CB0">
            <w:pPr>
              <w:pStyle w:val="NoSpacing"/>
              <w:jc w:val="both"/>
              <w:rPr>
                <w:rFonts w:ascii="Arial" w:eastAsia="Calibri" w:hAnsi="Arial" w:cs="Arial"/>
                <w:sz w:val="20"/>
                <w:szCs w:val="20"/>
              </w:rPr>
            </w:pPr>
          </w:p>
        </w:tc>
        <w:tc>
          <w:tcPr>
            <w:tcW w:w="1583" w:type="dxa"/>
          </w:tcPr>
          <w:p w14:paraId="2BB7D68E" w14:textId="77777777" w:rsidR="00874CB0" w:rsidRDefault="00874CB0">
            <w:pPr>
              <w:pStyle w:val="NoSpacing"/>
              <w:jc w:val="both"/>
              <w:rPr>
                <w:rFonts w:ascii="Arial" w:eastAsia="Calibri" w:hAnsi="Arial" w:cs="Arial"/>
                <w:sz w:val="20"/>
                <w:szCs w:val="20"/>
              </w:rPr>
            </w:pPr>
          </w:p>
        </w:tc>
        <w:tc>
          <w:tcPr>
            <w:tcW w:w="1581" w:type="dxa"/>
          </w:tcPr>
          <w:p w14:paraId="46AEC7D3" w14:textId="77777777" w:rsidR="00874CB0" w:rsidRDefault="00874CB0">
            <w:pPr>
              <w:pStyle w:val="NoSpacing"/>
              <w:jc w:val="both"/>
              <w:rPr>
                <w:rFonts w:ascii="Arial" w:eastAsia="Calibri" w:hAnsi="Arial" w:cs="Arial"/>
                <w:sz w:val="20"/>
                <w:szCs w:val="20"/>
              </w:rPr>
            </w:pPr>
          </w:p>
        </w:tc>
        <w:tc>
          <w:tcPr>
            <w:tcW w:w="1689" w:type="dxa"/>
          </w:tcPr>
          <w:p w14:paraId="3A34B302" w14:textId="77777777" w:rsidR="00874CB0" w:rsidRDefault="00874CB0">
            <w:pPr>
              <w:pStyle w:val="NoSpacing"/>
              <w:jc w:val="both"/>
              <w:rPr>
                <w:rFonts w:ascii="Arial" w:eastAsia="Calibri" w:hAnsi="Arial" w:cs="Arial"/>
                <w:sz w:val="20"/>
                <w:szCs w:val="20"/>
              </w:rPr>
            </w:pPr>
          </w:p>
        </w:tc>
      </w:tr>
      <w:tr w:rsidR="00874CB0" w14:paraId="541F7DA8" w14:textId="77777777">
        <w:tc>
          <w:tcPr>
            <w:tcW w:w="4308" w:type="dxa"/>
          </w:tcPr>
          <w:p w14:paraId="0A1510D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1-4 months</w:t>
            </w:r>
          </w:p>
        </w:tc>
        <w:tc>
          <w:tcPr>
            <w:tcW w:w="1639" w:type="dxa"/>
          </w:tcPr>
          <w:p w14:paraId="6534907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3.52</w:t>
            </w:r>
            <w:r>
              <w:rPr>
                <w:rFonts w:ascii="Arial" w:eastAsia="Calibri" w:hAnsi="Arial" w:cs="Arial"/>
                <w:sz w:val="20"/>
                <w:szCs w:val="20"/>
                <w:vertAlign w:val="subscript"/>
              </w:rPr>
              <w:t>ab</w:t>
            </w:r>
          </w:p>
        </w:tc>
        <w:tc>
          <w:tcPr>
            <w:tcW w:w="1583" w:type="dxa"/>
          </w:tcPr>
          <w:p w14:paraId="2C96856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0.37</w:t>
            </w:r>
          </w:p>
        </w:tc>
        <w:tc>
          <w:tcPr>
            <w:tcW w:w="1581" w:type="dxa"/>
          </w:tcPr>
          <w:p w14:paraId="2587F93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7.62**</w:t>
            </w:r>
          </w:p>
        </w:tc>
        <w:tc>
          <w:tcPr>
            <w:tcW w:w="1689" w:type="dxa"/>
          </w:tcPr>
          <w:p w14:paraId="6C715D9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r>
      <w:tr w:rsidR="00874CB0" w14:paraId="66386C65" w14:textId="77777777">
        <w:tc>
          <w:tcPr>
            <w:tcW w:w="4308" w:type="dxa"/>
          </w:tcPr>
          <w:p w14:paraId="57248B25" w14:textId="77777777" w:rsidR="00874CB0" w:rsidRDefault="00874CB0">
            <w:pPr>
              <w:pStyle w:val="NoSpacing"/>
              <w:jc w:val="both"/>
              <w:rPr>
                <w:rFonts w:ascii="Arial" w:eastAsia="Calibri" w:hAnsi="Arial" w:cs="Arial"/>
                <w:sz w:val="20"/>
                <w:szCs w:val="20"/>
              </w:rPr>
            </w:pPr>
          </w:p>
        </w:tc>
        <w:tc>
          <w:tcPr>
            <w:tcW w:w="1639" w:type="dxa"/>
          </w:tcPr>
          <w:p w14:paraId="2FFAE09C" w14:textId="77777777" w:rsidR="00874CB0" w:rsidRDefault="00874CB0">
            <w:pPr>
              <w:pStyle w:val="NoSpacing"/>
              <w:jc w:val="both"/>
              <w:rPr>
                <w:rFonts w:ascii="Arial" w:eastAsia="Calibri" w:hAnsi="Arial" w:cs="Arial"/>
                <w:sz w:val="20"/>
                <w:szCs w:val="20"/>
              </w:rPr>
            </w:pPr>
          </w:p>
        </w:tc>
        <w:tc>
          <w:tcPr>
            <w:tcW w:w="1583" w:type="dxa"/>
          </w:tcPr>
          <w:p w14:paraId="4687962A" w14:textId="77777777" w:rsidR="00874CB0" w:rsidRDefault="00874CB0">
            <w:pPr>
              <w:pStyle w:val="NoSpacing"/>
              <w:jc w:val="both"/>
              <w:rPr>
                <w:rFonts w:ascii="Arial" w:eastAsia="Calibri" w:hAnsi="Arial" w:cs="Arial"/>
                <w:sz w:val="20"/>
                <w:szCs w:val="20"/>
              </w:rPr>
            </w:pPr>
          </w:p>
        </w:tc>
        <w:tc>
          <w:tcPr>
            <w:tcW w:w="1581" w:type="dxa"/>
          </w:tcPr>
          <w:p w14:paraId="5A98ACC3" w14:textId="77777777" w:rsidR="00874CB0" w:rsidRDefault="00874CB0">
            <w:pPr>
              <w:pStyle w:val="NoSpacing"/>
              <w:jc w:val="both"/>
              <w:rPr>
                <w:rFonts w:ascii="Arial" w:eastAsia="Calibri" w:hAnsi="Arial" w:cs="Arial"/>
                <w:sz w:val="20"/>
                <w:szCs w:val="20"/>
              </w:rPr>
            </w:pPr>
          </w:p>
        </w:tc>
        <w:tc>
          <w:tcPr>
            <w:tcW w:w="1689" w:type="dxa"/>
          </w:tcPr>
          <w:p w14:paraId="2E289712" w14:textId="77777777" w:rsidR="00874CB0" w:rsidRDefault="00874CB0">
            <w:pPr>
              <w:pStyle w:val="NoSpacing"/>
              <w:jc w:val="both"/>
              <w:rPr>
                <w:rFonts w:ascii="Arial" w:eastAsia="Calibri" w:hAnsi="Arial" w:cs="Arial"/>
                <w:sz w:val="20"/>
                <w:szCs w:val="20"/>
              </w:rPr>
            </w:pPr>
          </w:p>
        </w:tc>
      </w:tr>
      <w:tr w:rsidR="00874CB0" w14:paraId="33273B11" w14:textId="77777777">
        <w:tc>
          <w:tcPr>
            <w:tcW w:w="4308" w:type="dxa"/>
          </w:tcPr>
          <w:p w14:paraId="1DA35D3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5-8 months</w:t>
            </w:r>
          </w:p>
        </w:tc>
        <w:tc>
          <w:tcPr>
            <w:tcW w:w="1639" w:type="dxa"/>
          </w:tcPr>
          <w:p w14:paraId="1F3D0BB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3.33</w:t>
            </w:r>
            <w:r>
              <w:rPr>
                <w:rFonts w:ascii="Arial" w:eastAsia="Calibri" w:hAnsi="Arial" w:cs="Arial"/>
                <w:sz w:val="20"/>
                <w:szCs w:val="20"/>
                <w:vertAlign w:val="subscript"/>
              </w:rPr>
              <w:t>b</w:t>
            </w:r>
          </w:p>
        </w:tc>
        <w:tc>
          <w:tcPr>
            <w:tcW w:w="1583" w:type="dxa"/>
          </w:tcPr>
          <w:p w14:paraId="03F7061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0.37</w:t>
            </w:r>
          </w:p>
        </w:tc>
        <w:tc>
          <w:tcPr>
            <w:tcW w:w="1581" w:type="dxa"/>
          </w:tcPr>
          <w:p w14:paraId="36B1199D" w14:textId="77777777" w:rsidR="00874CB0" w:rsidRDefault="00874CB0">
            <w:pPr>
              <w:pStyle w:val="NoSpacing"/>
              <w:jc w:val="both"/>
              <w:rPr>
                <w:rFonts w:ascii="Arial" w:eastAsia="Calibri" w:hAnsi="Arial" w:cs="Arial"/>
                <w:sz w:val="20"/>
                <w:szCs w:val="20"/>
              </w:rPr>
            </w:pPr>
          </w:p>
        </w:tc>
        <w:tc>
          <w:tcPr>
            <w:tcW w:w="1689" w:type="dxa"/>
          </w:tcPr>
          <w:p w14:paraId="43306889" w14:textId="77777777" w:rsidR="00874CB0" w:rsidRDefault="00874CB0">
            <w:pPr>
              <w:pStyle w:val="NoSpacing"/>
              <w:jc w:val="both"/>
              <w:rPr>
                <w:rFonts w:ascii="Arial" w:eastAsia="Calibri" w:hAnsi="Arial" w:cs="Arial"/>
                <w:sz w:val="20"/>
                <w:szCs w:val="20"/>
              </w:rPr>
            </w:pPr>
          </w:p>
        </w:tc>
      </w:tr>
      <w:tr w:rsidR="00874CB0" w14:paraId="2ED4B8E7" w14:textId="77777777">
        <w:tc>
          <w:tcPr>
            <w:tcW w:w="4308" w:type="dxa"/>
          </w:tcPr>
          <w:p w14:paraId="0311D93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 xml:space="preserve">      9-12 months</w:t>
            </w:r>
          </w:p>
        </w:tc>
        <w:tc>
          <w:tcPr>
            <w:tcW w:w="1639" w:type="dxa"/>
          </w:tcPr>
          <w:p w14:paraId="5EC6C4E2"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3.62</w:t>
            </w:r>
            <w:r>
              <w:rPr>
                <w:rFonts w:ascii="Arial" w:eastAsia="Calibri" w:hAnsi="Arial" w:cs="Arial"/>
                <w:sz w:val="20"/>
                <w:szCs w:val="20"/>
                <w:vertAlign w:val="subscript"/>
              </w:rPr>
              <w:t>a</w:t>
            </w:r>
          </w:p>
        </w:tc>
        <w:tc>
          <w:tcPr>
            <w:tcW w:w="1583" w:type="dxa"/>
          </w:tcPr>
          <w:p w14:paraId="0A7BEAE6"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0.36</w:t>
            </w:r>
          </w:p>
        </w:tc>
        <w:tc>
          <w:tcPr>
            <w:tcW w:w="1581" w:type="dxa"/>
          </w:tcPr>
          <w:p w14:paraId="4EEF2709" w14:textId="77777777" w:rsidR="00874CB0" w:rsidRDefault="00874CB0">
            <w:pPr>
              <w:pStyle w:val="NoSpacing"/>
              <w:jc w:val="both"/>
              <w:rPr>
                <w:rFonts w:ascii="Arial" w:eastAsia="Calibri" w:hAnsi="Arial" w:cs="Arial"/>
                <w:sz w:val="20"/>
                <w:szCs w:val="20"/>
              </w:rPr>
            </w:pPr>
          </w:p>
        </w:tc>
        <w:tc>
          <w:tcPr>
            <w:tcW w:w="1689" w:type="dxa"/>
          </w:tcPr>
          <w:p w14:paraId="47B967ED" w14:textId="77777777" w:rsidR="00874CB0" w:rsidRDefault="00874CB0">
            <w:pPr>
              <w:pStyle w:val="NoSpacing"/>
              <w:jc w:val="both"/>
              <w:rPr>
                <w:rFonts w:ascii="Arial" w:eastAsia="Calibri" w:hAnsi="Arial" w:cs="Arial"/>
                <w:sz w:val="20"/>
                <w:szCs w:val="20"/>
              </w:rPr>
            </w:pPr>
          </w:p>
        </w:tc>
      </w:tr>
    </w:tbl>
    <w:p w14:paraId="31C64C89" w14:textId="77777777" w:rsidR="00874CB0" w:rsidRDefault="00874CB0">
      <w:pPr>
        <w:pStyle w:val="NoSpacing"/>
        <w:jc w:val="both"/>
        <w:rPr>
          <w:rFonts w:ascii="Arial" w:hAnsi="Arial" w:cs="Arial"/>
          <w:sz w:val="20"/>
          <w:szCs w:val="20"/>
        </w:rPr>
      </w:pPr>
    </w:p>
    <w:p w14:paraId="1F72FCB6" w14:textId="77777777" w:rsidR="00874CB0" w:rsidRDefault="00882FFD">
      <w:pPr>
        <w:pStyle w:val="NoSpacing"/>
        <w:jc w:val="both"/>
        <w:rPr>
          <w:rFonts w:ascii="Arial" w:hAnsi="Arial" w:cs="Arial"/>
          <w:sz w:val="20"/>
          <w:szCs w:val="20"/>
        </w:rPr>
      </w:pPr>
      <w:r>
        <w:rPr>
          <w:rFonts w:ascii="Arial" w:hAnsi="Arial" w:cs="Arial"/>
          <w:sz w:val="20"/>
          <w:szCs w:val="20"/>
        </w:rPr>
        <w:t xml:space="preserve">Legend: *significant at 0.05 level; **significant at 0.01 level; Means without common </w:t>
      </w:r>
    </w:p>
    <w:p w14:paraId="19559CE6" w14:textId="77777777" w:rsidR="00874CB0" w:rsidRDefault="00882FFD">
      <w:pPr>
        <w:pStyle w:val="NoSpacing"/>
        <w:jc w:val="both"/>
        <w:rPr>
          <w:rFonts w:ascii="Arial" w:hAnsi="Arial" w:cs="Arial"/>
          <w:sz w:val="20"/>
          <w:szCs w:val="20"/>
        </w:rPr>
      </w:pPr>
      <w:r>
        <w:rPr>
          <w:rFonts w:ascii="Arial" w:hAnsi="Arial" w:cs="Arial"/>
          <w:sz w:val="20"/>
          <w:szCs w:val="20"/>
        </w:rPr>
        <w:t xml:space="preserve">subscript </w:t>
      </w:r>
      <w:proofErr w:type="gramStart"/>
      <w:r>
        <w:rPr>
          <w:rFonts w:ascii="Arial" w:hAnsi="Arial" w:cs="Arial"/>
          <w:sz w:val="20"/>
          <w:szCs w:val="20"/>
        </w:rPr>
        <w:t>are</w:t>
      </w:r>
      <w:proofErr w:type="gramEnd"/>
      <w:r>
        <w:rPr>
          <w:rFonts w:ascii="Arial" w:hAnsi="Arial" w:cs="Arial"/>
          <w:sz w:val="20"/>
          <w:szCs w:val="20"/>
        </w:rPr>
        <w:t xml:space="preserve"> different.</w:t>
      </w:r>
    </w:p>
    <w:p w14:paraId="0470E1AD" w14:textId="77777777" w:rsidR="00874CB0" w:rsidRDefault="00874CB0">
      <w:pPr>
        <w:pStyle w:val="NoSpacing"/>
        <w:jc w:val="both"/>
        <w:rPr>
          <w:rFonts w:ascii="Arial" w:hAnsi="Arial" w:cs="Arial"/>
          <w:sz w:val="20"/>
          <w:szCs w:val="20"/>
        </w:rPr>
      </w:pPr>
    </w:p>
    <w:p w14:paraId="798E4D36"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 xml:space="preserve">9 shows </w:t>
      </w:r>
      <w:r>
        <w:rPr>
          <w:rFonts w:ascii="Arial" w:hAnsi="Arial" w:cs="Arial"/>
          <w:sz w:val="20"/>
          <w:szCs w:val="20"/>
        </w:rPr>
        <w:t>the role transition patterns vary significantly across different professional profiles. The study shows that role transition changed a lot as per age (F = 4.47, p =.037), clinical area (F = 3.98, p =.005), and years of clinical experience (F = 7.62, p &lt;.001). Regarding sex, there was no difference in role transition (F = 0.00, p =.996). Basically, nurses aged 26-30 years (M = 3.62) had the same smoother work transitions compared to younger nurses aged 21-25 years (M = 3.43). In clinical areas, NICU actually got the highest ratings (M = 3.83) and ICU also scored well (M = 3.64). These scores were definitely much higher than OR (M = 3.22) and Hemodialysis (M = 3.28). Ward nurses rated their transition more positively with a mean score of 3.52 compared to those working in Hemodialysis and OR units. Moreover, their ratings were not significantly different from ICU or NICU nurses. Nurses with 9-12 months experience (M = 3.62) had smoother transitions than those with 5-8 months (M = 3.33).</w:t>
      </w:r>
    </w:p>
    <w:p w14:paraId="633506A1" w14:textId="77777777" w:rsidR="00874CB0" w:rsidRDefault="00874CB0">
      <w:pPr>
        <w:pStyle w:val="NoSpacing"/>
        <w:jc w:val="both"/>
        <w:rPr>
          <w:rFonts w:ascii="Arial" w:hAnsi="Arial" w:cs="Arial"/>
          <w:sz w:val="20"/>
          <w:szCs w:val="20"/>
        </w:rPr>
      </w:pPr>
    </w:p>
    <w:p w14:paraId="044C2BA1" w14:textId="77777777" w:rsidR="00874CB0" w:rsidRDefault="00882FFD">
      <w:pPr>
        <w:pStyle w:val="NoSpacing"/>
        <w:jc w:val="both"/>
        <w:rPr>
          <w:rFonts w:ascii="Arial" w:hAnsi="Arial" w:cs="Arial"/>
          <w:sz w:val="20"/>
          <w:szCs w:val="20"/>
        </w:rPr>
      </w:pPr>
      <w:r>
        <w:rPr>
          <w:rFonts w:ascii="Arial" w:hAnsi="Arial" w:cs="Arial"/>
          <w:sz w:val="20"/>
          <w:szCs w:val="20"/>
          <w:lang w:bidi="ar"/>
        </w:rPr>
        <w:t>The researcher is seeing that</w:t>
      </w:r>
      <w:r>
        <w:rPr>
          <w:rFonts w:ascii="Arial" w:hAnsi="Arial" w:cs="Arial"/>
          <w:spacing w:val="-3"/>
          <w:sz w:val="20"/>
          <w:szCs w:val="20"/>
          <w:lang w:bidi="ar"/>
        </w:rPr>
        <w:t xml:space="preserve"> </w:t>
      </w:r>
      <w:r>
        <w:rPr>
          <w:rFonts w:ascii="Arial" w:hAnsi="Arial" w:cs="Arial"/>
          <w:sz w:val="20"/>
          <w:szCs w:val="20"/>
          <w:lang w:bidi="ar"/>
        </w:rPr>
        <w:t>nurses</w:t>
      </w:r>
      <w:r>
        <w:rPr>
          <w:rFonts w:ascii="Arial" w:hAnsi="Arial" w:cs="Arial"/>
          <w:spacing w:val="-4"/>
          <w:sz w:val="20"/>
          <w:szCs w:val="20"/>
          <w:lang w:bidi="ar"/>
        </w:rPr>
        <w:t xml:space="preserve"> </w:t>
      </w:r>
      <w:r>
        <w:rPr>
          <w:rFonts w:ascii="Arial" w:hAnsi="Arial" w:cs="Arial"/>
          <w:sz w:val="20"/>
          <w:szCs w:val="20"/>
          <w:lang w:bidi="ar"/>
        </w:rPr>
        <w:t>in</w:t>
      </w:r>
      <w:r>
        <w:rPr>
          <w:rFonts w:ascii="Arial" w:hAnsi="Arial" w:cs="Arial"/>
          <w:spacing w:val="-3"/>
          <w:sz w:val="20"/>
          <w:szCs w:val="20"/>
          <w:lang w:bidi="ar"/>
        </w:rPr>
        <w:t xml:space="preserve"> </w:t>
      </w:r>
      <w:r>
        <w:rPr>
          <w:rFonts w:ascii="Arial" w:hAnsi="Arial" w:cs="Arial"/>
          <w:sz w:val="20"/>
          <w:szCs w:val="20"/>
          <w:lang w:bidi="ar"/>
        </w:rPr>
        <w:t>special</w:t>
      </w:r>
      <w:r>
        <w:rPr>
          <w:rFonts w:ascii="Arial" w:hAnsi="Arial" w:cs="Arial"/>
          <w:spacing w:val="-3"/>
          <w:sz w:val="20"/>
          <w:szCs w:val="20"/>
          <w:lang w:bidi="ar"/>
        </w:rPr>
        <w:t xml:space="preserve"> </w:t>
      </w:r>
      <w:r>
        <w:rPr>
          <w:rFonts w:ascii="Arial" w:hAnsi="Arial" w:cs="Arial"/>
          <w:sz w:val="20"/>
          <w:szCs w:val="20"/>
          <w:lang w:bidi="ar"/>
        </w:rPr>
        <w:t>units</w:t>
      </w:r>
      <w:r>
        <w:rPr>
          <w:rFonts w:ascii="Arial" w:hAnsi="Arial" w:cs="Arial"/>
          <w:spacing w:val="-4"/>
          <w:sz w:val="20"/>
          <w:szCs w:val="20"/>
          <w:lang w:bidi="ar"/>
        </w:rPr>
        <w:t xml:space="preserve"> </w:t>
      </w:r>
      <w:r>
        <w:rPr>
          <w:rFonts w:ascii="Arial" w:hAnsi="Arial" w:cs="Arial"/>
          <w:sz w:val="20"/>
          <w:szCs w:val="20"/>
          <w:lang w:bidi="ar"/>
        </w:rPr>
        <w:t>like</w:t>
      </w:r>
      <w:r>
        <w:rPr>
          <w:rFonts w:ascii="Arial" w:hAnsi="Arial" w:cs="Arial"/>
          <w:spacing w:val="-4"/>
          <w:sz w:val="20"/>
          <w:szCs w:val="20"/>
          <w:lang w:bidi="ar"/>
        </w:rPr>
        <w:t xml:space="preserve"> </w:t>
      </w:r>
      <w:r>
        <w:rPr>
          <w:rFonts w:ascii="Arial" w:hAnsi="Arial" w:cs="Arial"/>
          <w:sz w:val="20"/>
          <w:szCs w:val="20"/>
          <w:lang w:bidi="ar"/>
        </w:rPr>
        <w:t>NICU</w:t>
      </w:r>
      <w:r>
        <w:rPr>
          <w:rFonts w:ascii="Arial" w:hAnsi="Arial" w:cs="Arial"/>
          <w:spacing w:val="-2"/>
          <w:sz w:val="20"/>
          <w:szCs w:val="20"/>
          <w:lang w:bidi="ar"/>
        </w:rPr>
        <w:t xml:space="preserve"> </w:t>
      </w:r>
      <w:r>
        <w:rPr>
          <w:rFonts w:ascii="Arial" w:hAnsi="Arial" w:cs="Arial"/>
          <w:sz w:val="20"/>
          <w:szCs w:val="20"/>
          <w:lang w:bidi="ar"/>
        </w:rPr>
        <w:t>and</w:t>
      </w:r>
      <w:r>
        <w:rPr>
          <w:rFonts w:ascii="Arial" w:hAnsi="Arial" w:cs="Arial"/>
          <w:spacing w:val="-1"/>
          <w:sz w:val="20"/>
          <w:szCs w:val="20"/>
          <w:lang w:bidi="ar"/>
        </w:rPr>
        <w:t xml:space="preserve"> </w:t>
      </w:r>
      <w:r>
        <w:rPr>
          <w:rFonts w:ascii="Arial" w:hAnsi="Arial" w:cs="Arial"/>
          <w:sz w:val="20"/>
          <w:szCs w:val="20"/>
          <w:lang w:bidi="ar"/>
        </w:rPr>
        <w:t>ICU</w:t>
      </w:r>
      <w:r>
        <w:rPr>
          <w:rFonts w:ascii="Arial" w:hAnsi="Arial" w:cs="Arial"/>
          <w:spacing w:val="-4"/>
          <w:sz w:val="20"/>
          <w:szCs w:val="20"/>
          <w:lang w:bidi="ar"/>
        </w:rPr>
        <w:t xml:space="preserve"> </w:t>
      </w:r>
      <w:r>
        <w:rPr>
          <w:rFonts w:ascii="Arial" w:hAnsi="Arial" w:cs="Arial"/>
          <w:sz w:val="20"/>
          <w:szCs w:val="20"/>
          <w:lang w:bidi="ar"/>
        </w:rPr>
        <w:t>are</w:t>
      </w:r>
      <w:r>
        <w:rPr>
          <w:rFonts w:ascii="Arial" w:hAnsi="Arial" w:cs="Arial"/>
          <w:spacing w:val="-3"/>
          <w:sz w:val="20"/>
          <w:szCs w:val="20"/>
          <w:lang w:bidi="ar"/>
        </w:rPr>
        <w:t xml:space="preserve"> </w:t>
      </w:r>
      <w:r>
        <w:rPr>
          <w:rFonts w:ascii="Arial" w:hAnsi="Arial" w:cs="Arial"/>
          <w:sz w:val="20"/>
          <w:szCs w:val="20"/>
          <w:lang w:bidi="ar"/>
        </w:rPr>
        <w:t>having</w:t>
      </w:r>
      <w:r>
        <w:rPr>
          <w:rFonts w:ascii="Arial" w:hAnsi="Arial" w:cs="Arial"/>
          <w:spacing w:val="-3"/>
          <w:sz w:val="20"/>
          <w:szCs w:val="20"/>
          <w:lang w:bidi="ar"/>
        </w:rPr>
        <w:t xml:space="preserve"> </w:t>
      </w:r>
      <w:r>
        <w:rPr>
          <w:rFonts w:ascii="Arial" w:hAnsi="Arial" w:cs="Arial"/>
          <w:sz w:val="20"/>
          <w:szCs w:val="20"/>
          <w:lang w:bidi="ar"/>
        </w:rPr>
        <w:t>better</w:t>
      </w:r>
      <w:r>
        <w:rPr>
          <w:rFonts w:ascii="Arial" w:hAnsi="Arial" w:cs="Arial"/>
          <w:spacing w:val="-5"/>
          <w:sz w:val="20"/>
          <w:szCs w:val="20"/>
          <w:lang w:bidi="ar"/>
        </w:rPr>
        <w:t xml:space="preserve"> </w:t>
      </w:r>
      <w:r>
        <w:rPr>
          <w:rFonts w:ascii="Arial" w:hAnsi="Arial" w:cs="Arial"/>
          <w:sz w:val="20"/>
          <w:szCs w:val="20"/>
          <w:lang w:bidi="ar"/>
        </w:rPr>
        <w:t>transitions</w:t>
      </w:r>
      <w:r>
        <w:rPr>
          <w:rFonts w:ascii="Arial" w:hAnsi="Arial" w:cs="Arial"/>
          <w:spacing w:val="-1"/>
          <w:sz w:val="20"/>
          <w:szCs w:val="20"/>
          <w:lang w:bidi="ar"/>
        </w:rPr>
        <w:t xml:space="preserve"> </w:t>
      </w:r>
      <w:r>
        <w:rPr>
          <w:rFonts w:ascii="Arial" w:hAnsi="Arial" w:cs="Arial"/>
          <w:sz w:val="20"/>
          <w:szCs w:val="20"/>
          <w:lang w:bidi="ar"/>
        </w:rPr>
        <w:t>only</w:t>
      </w:r>
      <w:r>
        <w:rPr>
          <w:rFonts w:ascii="Arial" w:hAnsi="Arial" w:cs="Arial"/>
          <w:spacing w:val="-3"/>
          <w:sz w:val="20"/>
          <w:szCs w:val="20"/>
          <w:lang w:bidi="ar"/>
        </w:rPr>
        <w:t xml:space="preserve"> </w:t>
      </w:r>
      <w:r>
        <w:rPr>
          <w:rFonts w:ascii="Arial" w:hAnsi="Arial" w:cs="Arial"/>
          <w:sz w:val="20"/>
          <w:szCs w:val="20"/>
          <w:lang w:bidi="ar"/>
        </w:rPr>
        <w:t>because these units have more supervision, proper training, and stronger teamwork.</w:t>
      </w:r>
    </w:p>
    <w:p w14:paraId="79326A7E" w14:textId="77777777" w:rsidR="00874CB0" w:rsidRDefault="00874CB0">
      <w:pPr>
        <w:pStyle w:val="NoSpacing"/>
        <w:jc w:val="both"/>
        <w:rPr>
          <w:rFonts w:ascii="Arial" w:hAnsi="Arial" w:cs="Arial"/>
          <w:sz w:val="20"/>
          <w:szCs w:val="20"/>
        </w:rPr>
      </w:pPr>
    </w:p>
    <w:p w14:paraId="1E2C6E05"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10</w:t>
      </w:r>
      <w:r>
        <w:rPr>
          <w:rFonts w:ascii="Arial" w:hAnsi="Arial" w:cs="Arial"/>
          <w:sz w:val="20"/>
          <w:szCs w:val="20"/>
        </w:rPr>
        <w:t>.</w:t>
      </w:r>
    </w:p>
    <w:p w14:paraId="29856E3D" w14:textId="77777777" w:rsidR="00874CB0" w:rsidRDefault="00882FFD">
      <w:pPr>
        <w:pStyle w:val="NoSpacing"/>
        <w:jc w:val="both"/>
        <w:rPr>
          <w:rFonts w:ascii="Arial" w:hAnsi="Arial" w:cs="Arial"/>
          <w:i/>
          <w:iCs/>
          <w:sz w:val="20"/>
          <w:szCs w:val="20"/>
        </w:rPr>
      </w:pPr>
      <w:r>
        <w:rPr>
          <w:rFonts w:ascii="Arial" w:hAnsi="Arial" w:cs="Arial"/>
          <w:i/>
          <w:iCs/>
          <w:sz w:val="20"/>
          <w:szCs w:val="20"/>
        </w:rPr>
        <w:t>Correlations Results between Extent of Mentorship and Role Transition</w:t>
      </w: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175"/>
        <w:gridCol w:w="2123"/>
        <w:gridCol w:w="2056"/>
        <w:gridCol w:w="2074"/>
      </w:tblGrid>
      <w:tr w:rsidR="00874CB0" w14:paraId="7BCF2D27" w14:textId="77777777">
        <w:tc>
          <w:tcPr>
            <w:tcW w:w="2105" w:type="pct"/>
            <w:gridSpan w:val="2"/>
            <w:tcBorders>
              <w:top w:val="single" w:sz="4" w:space="0" w:color="auto"/>
            </w:tcBorders>
            <w:vAlign w:val="center"/>
          </w:tcPr>
          <w:p w14:paraId="7EE2EB6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Variables</w:t>
            </w:r>
          </w:p>
        </w:tc>
        <w:tc>
          <w:tcPr>
            <w:tcW w:w="983" w:type="pct"/>
            <w:tcBorders>
              <w:top w:val="single" w:sz="4" w:space="0" w:color="auto"/>
            </w:tcBorders>
            <w:vAlign w:val="center"/>
          </w:tcPr>
          <w:p w14:paraId="626CE48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Situational</w:t>
            </w:r>
          </w:p>
        </w:tc>
        <w:tc>
          <w:tcPr>
            <w:tcW w:w="952" w:type="pct"/>
            <w:tcBorders>
              <w:top w:val="single" w:sz="4" w:space="0" w:color="auto"/>
            </w:tcBorders>
            <w:vAlign w:val="center"/>
          </w:tcPr>
          <w:p w14:paraId="06888F8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Organizational</w:t>
            </w:r>
          </w:p>
        </w:tc>
        <w:tc>
          <w:tcPr>
            <w:tcW w:w="961" w:type="pct"/>
            <w:tcBorders>
              <w:top w:val="single" w:sz="4" w:space="0" w:color="auto"/>
            </w:tcBorders>
            <w:vAlign w:val="center"/>
          </w:tcPr>
          <w:p w14:paraId="3FF6D827" w14:textId="77777777" w:rsidR="00874CB0" w:rsidRDefault="00882FFD">
            <w:pPr>
              <w:pStyle w:val="NoSpacing"/>
              <w:jc w:val="both"/>
              <w:rPr>
                <w:rFonts w:ascii="Arial" w:eastAsia="Calibri" w:hAnsi="Arial" w:cs="Arial"/>
                <w:sz w:val="20"/>
                <w:szCs w:val="20"/>
              </w:rPr>
            </w:pPr>
            <w:proofErr w:type="gramStart"/>
            <w:r>
              <w:rPr>
                <w:rFonts w:ascii="Arial" w:eastAsia="Calibri" w:hAnsi="Arial" w:cs="Arial"/>
                <w:sz w:val="20"/>
                <w:szCs w:val="20"/>
              </w:rPr>
              <w:t>Overall</w:t>
            </w:r>
            <w:proofErr w:type="gramEnd"/>
            <w:r>
              <w:rPr>
                <w:rFonts w:ascii="Arial" w:eastAsia="Calibri" w:hAnsi="Arial" w:cs="Arial"/>
                <w:sz w:val="20"/>
                <w:szCs w:val="20"/>
              </w:rPr>
              <w:t xml:space="preserve"> Role Transition</w:t>
            </w:r>
          </w:p>
        </w:tc>
      </w:tr>
      <w:tr w:rsidR="00874CB0" w14:paraId="0E2E1CB6" w14:textId="77777777">
        <w:tc>
          <w:tcPr>
            <w:tcW w:w="1561" w:type="pct"/>
            <w:vMerge w:val="restart"/>
          </w:tcPr>
          <w:p w14:paraId="56041AF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Career Functions</w:t>
            </w:r>
          </w:p>
        </w:tc>
        <w:tc>
          <w:tcPr>
            <w:tcW w:w="543" w:type="pct"/>
          </w:tcPr>
          <w:p w14:paraId="768B61D9" w14:textId="77777777" w:rsidR="00874CB0" w:rsidRDefault="00882FFD">
            <w:pPr>
              <w:pStyle w:val="NoSpacing"/>
              <w:jc w:val="both"/>
              <w:rPr>
                <w:rFonts w:ascii="Arial" w:eastAsia="Calibri" w:hAnsi="Arial" w:cs="Arial"/>
                <w:sz w:val="20"/>
                <w:szCs w:val="20"/>
              </w:rPr>
            </w:pPr>
            <w:proofErr w:type="spellStart"/>
            <w:r>
              <w:rPr>
                <w:rFonts w:ascii="Arial" w:eastAsia="Calibri" w:hAnsi="Arial" w:cs="Arial"/>
                <w:sz w:val="20"/>
                <w:szCs w:val="20"/>
              </w:rPr>
              <w:t>r-value</w:t>
            </w:r>
            <w:proofErr w:type="spellEnd"/>
          </w:p>
        </w:tc>
        <w:tc>
          <w:tcPr>
            <w:tcW w:w="983" w:type="pct"/>
          </w:tcPr>
          <w:p w14:paraId="5C35C627"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0.60**</w:t>
            </w:r>
          </w:p>
        </w:tc>
        <w:tc>
          <w:tcPr>
            <w:tcW w:w="952" w:type="pct"/>
          </w:tcPr>
          <w:p w14:paraId="15FFBDFB"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0.77**</w:t>
            </w:r>
          </w:p>
        </w:tc>
        <w:tc>
          <w:tcPr>
            <w:tcW w:w="961" w:type="pct"/>
          </w:tcPr>
          <w:p w14:paraId="0F280AA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0.73**</w:t>
            </w:r>
          </w:p>
        </w:tc>
      </w:tr>
      <w:tr w:rsidR="00874CB0" w14:paraId="3F35F898" w14:textId="77777777">
        <w:tc>
          <w:tcPr>
            <w:tcW w:w="1561" w:type="pct"/>
            <w:vMerge/>
          </w:tcPr>
          <w:p w14:paraId="1A103CC0" w14:textId="77777777" w:rsidR="00874CB0" w:rsidRDefault="00874CB0">
            <w:pPr>
              <w:pStyle w:val="NoSpacing"/>
              <w:jc w:val="both"/>
              <w:rPr>
                <w:rFonts w:ascii="Arial" w:eastAsia="Calibri" w:hAnsi="Arial" w:cs="Arial"/>
                <w:sz w:val="20"/>
                <w:szCs w:val="20"/>
              </w:rPr>
            </w:pPr>
          </w:p>
        </w:tc>
        <w:tc>
          <w:tcPr>
            <w:tcW w:w="543" w:type="pct"/>
          </w:tcPr>
          <w:p w14:paraId="7BF741E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p-value</w:t>
            </w:r>
          </w:p>
        </w:tc>
        <w:tc>
          <w:tcPr>
            <w:tcW w:w="983" w:type="pct"/>
          </w:tcPr>
          <w:p w14:paraId="57A9196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c>
          <w:tcPr>
            <w:tcW w:w="952" w:type="pct"/>
          </w:tcPr>
          <w:p w14:paraId="0D418661"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c>
          <w:tcPr>
            <w:tcW w:w="961" w:type="pct"/>
          </w:tcPr>
          <w:p w14:paraId="25CCDC8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r>
      <w:tr w:rsidR="00874CB0" w14:paraId="701B3CF3" w14:textId="77777777">
        <w:tc>
          <w:tcPr>
            <w:tcW w:w="1561" w:type="pct"/>
            <w:vMerge w:val="restart"/>
          </w:tcPr>
          <w:p w14:paraId="148EC43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Psychosocial Functions</w:t>
            </w:r>
          </w:p>
        </w:tc>
        <w:tc>
          <w:tcPr>
            <w:tcW w:w="543" w:type="pct"/>
          </w:tcPr>
          <w:p w14:paraId="440A92DA" w14:textId="77777777" w:rsidR="00874CB0" w:rsidRDefault="00882FFD">
            <w:pPr>
              <w:pStyle w:val="NoSpacing"/>
              <w:jc w:val="both"/>
              <w:rPr>
                <w:rFonts w:ascii="Arial" w:eastAsia="Calibri" w:hAnsi="Arial" w:cs="Arial"/>
                <w:sz w:val="20"/>
                <w:szCs w:val="20"/>
              </w:rPr>
            </w:pPr>
            <w:proofErr w:type="spellStart"/>
            <w:r>
              <w:rPr>
                <w:rFonts w:ascii="Arial" w:eastAsia="Calibri" w:hAnsi="Arial" w:cs="Arial"/>
                <w:sz w:val="20"/>
                <w:szCs w:val="20"/>
              </w:rPr>
              <w:t>r-value</w:t>
            </w:r>
            <w:proofErr w:type="spellEnd"/>
          </w:p>
        </w:tc>
        <w:tc>
          <w:tcPr>
            <w:tcW w:w="983" w:type="pct"/>
          </w:tcPr>
          <w:p w14:paraId="64B08E5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0.57**</w:t>
            </w:r>
          </w:p>
        </w:tc>
        <w:tc>
          <w:tcPr>
            <w:tcW w:w="952" w:type="pct"/>
          </w:tcPr>
          <w:p w14:paraId="64523F1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0.73**</w:t>
            </w:r>
          </w:p>
        </w:tc>
        <w:tc>
          <w:tcPr>
            <w:tcW w:w="961" w:type="pct"/>
          </w:tcPr>
          <w:p w14:paraId="424BC6ED"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0.70**</w:t>
            </w:r>
          </w:p>
        </w:tc>
      </w:tr>
      <w:tr w:rsidR="00874CB0" w14:paraId="64EC0287" w14:textId="77777777">
        <w:tc>
          <w:tcPr>
            <w:tcW w:w="1561" w:type="pct"/>
            <w:vMerge/>
          </w:tcPr>
          <w:p w14:paraId="5FFE21B9" w14:textId="77777777" w:rsidR="00874CB0" w:rsidRDefault="00874CB0">
            <w:pPr>
              <w:pStyle w:val="NoSpacing"/>
              <w:jc w:val="both"/>
              <w:rPr>
                <w:rFonts w:ascii="Arial" w:eastAsia="Calibri" w:hAnsi="Arial" w:cs="Arial"/>
                <w:sz w:val="20"/>
                <w:szCs w:val="20"/>
              </w:rPr>
            </w:pPr>
          </w:p>
        </w:tc>
        <w:tc>
          <w:tcPr>
            <w:tcW w:w="543" w:type="pct"/>
          </w:tcPr>
          <w:p w14:paraId="3360A254"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p-value</w:t>
            </w:r>
          </w:p>
        </w:tc>
        <w:tc>
          <w:tcPr>
            <w:tcW w:w="983" w:type="pct"/>
          </w:tcPr>
          <w:p w14:paraId="1D404E7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c>
          <w:tcPr>
            <w:tcW w:w="952" w:type="pct"/>
          </w:tcPr>
          <w:p w14:paraId="470F6F9E"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c>
          <w:tcPr>
            <w:tcW w:w="961" w:type="pct"/>
          </w:tcPr>
          <w:p w14:paraId="3639DD4F"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r>
      <w:tr w:rsidR="00874CB0" w14:paraId="100A9969" w14:textId="77777777">
        <w:tc>
          <w:tcPr>
            <w:tcW w:w="1561" w:type="pct"/>
            <w:vMerge w:val="restart"/>
            <w:vAlign w:val="center"/>
          </w:tcPr>
          <w:p w14:paraId="4D29E54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Overall Extent of Mentorship</w:t>
            </w:r>
          </w:p>
        </w:tc>
        <w:tc>
          <w:tcPr>
            <w:tcW w:w="543" w:type="pct"/>
          </w:tcPr>
          <w:p w14:paraId="5B4DFF1B" w14:textId="77777777" w:rsidR="00874CB0" w:rsidRDefault="00882FFD">
            <w:pPr>
              <w:pStyle w:val="NoSpacing"/>
              <w:jc w:val="both"/>
              <w:rPr>
                <w:rFonts w:ascii="Arial" w:eastAsia="Calibri" w:hAnsi="Arial" w:cs="Arial"/>
                <w:sz w:val="20"/>
                <w:szCs w:val="20"/>
              </w:rPr>
            </w:pPr>
            <w:proofErr w:type="spellStart"/>
            <w:r>
              <w:rPr>
                <w:rFonts w:ascii="Arial" w:eastAsia="Calibri" w:hAnsi="Arial" w:cs="Arial"/>
                <w:sz w:val="20"/>
                <w:szCs w:val="20"/>
              </w:rPr>
              <w:t>r-value</w:t>
            </w:r>
            <w:proofErr w:type="spellEnd"/>
          </w:p>
        </w:tc>
        <w:tc>
          <w:tcPr>
            <w:tcW w:w="983" w:type="pct"/>
          </w:tcPr>
          <w:p w14:paraId="5A4083A0"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0.62**</w:t>
            </w:r>
          </w:p>
        </w:tc>
        <w:tc>
          <w:tcPr>
            <w:tcW w:w="952" w:type="pct"/>
          </w:tcPr>
          <w:p w14:paraId="780682A3"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0.79**</w:t>
            </w:r>
          </w:p>
        </w:tc>
        <w:tc>
          <w:tcPr>
            <w:tcW w:w="961" w:type="pct"/>
          </w:tcPr>
          <w:p w14:paraId="2CCEAE89"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0.75**</w:t>
            </w:r>
          </w:p>
        </w:tc>
      </w:tr>
      <w:tr w:rsidR="00874CB0" w14:paraId="3479A23C" w14:textId="77777777">
        <w:tc>
          <w:tcPr>
            <w:tcW w:w="1561" w:type="pct"/>
            <w:vMerge/>
          </w:tcPr>
          <w:p w14:paraId="01AC0A3E" w14:textId="77777777" w:rsidR="00874CB0" w:rsidRDefault="00874CB0">
            <w:pPr>
              <w:pStyle w:val="NoSpacing"/>
              <w:jc w:val="both"/>
              <w:rPr>
                <w:rFonts w:ascii="Arial" w:eastAsia="Calibri" w:hAnsi="Arial" w:cs="Arial"/>
                <w:sz w:val="20"/>
                <w:szCs w:val="20"/>
              </w:rPr>
            </w:pPr>
          </w:p>
        </w:tc>
        <w:tc>
          <w:tcPr>
            <w:tcW w:w="543" w:type="pct"/>
          </w:tcPr>
          <w:p w14:paraId="4011AFBC"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p-value</w:t>
            </w:r>
          </w:p>
        </w:tc>
        <w:tc>
          <w:tcPr>
            <w:tcW w:w="983" w:type="pct"/>
          </w:tcPr>
          <w:p w14:paraId="018F9685"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c>
          <w:tcPr>
            <w:tcW w:w="952" w:type="pct"/>
          </w:tcPr>
          <w:p w14:paraId="7C8E20E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c>
          <w:tcPr>
            <w:tcW w:w="961" w:type="pct"/>
          </w:tcPr>
          <w:p w14:paraId="73919E7A" w14:textId="77777777" w:rsidR="00874CB0" w:rsidRDefault="00882FFD">
            <w:pPr>
              <w:pStyle w:val="NoSpacing"/>
              <w:jc w:val="both"/>
              <w:rPr>
                <w:rFonts w:ascii="Arial" w:eastAsia="Calibri" w:hAnsi="Arial" w:cs="Arial"/>
                <w:sz w:val="20"/>
                <w:szCs w:val="20"/>
              </w:rPr>
            </w:pPr>
            <w:r>
              <w:rPr>
                <w:rFonts w:ascii="Arial" w:eastAsia="Calibri" w:hAnsi="Arial" w:cs="Arial"/>
                <w:sz w:val="20"/>
                <w:szCs w:val="20"/>
              </w:rPr>
              <w:t>0.000</w:t>
            </w:r>
          </w:p>
        </w:tc>
      </w:tr>
    </w:tbl>
    <w:p w14:paraId="3951B1A3" w14:textId="77777777" w:rsidR="00874CB0" w:rsidRDefault="00882FFD">
      <w:pPr>
        <w:pStyle w:val="NoSpacing"/>
        <w:jc w:val="both"/>
        <w:rPr>
          <w:rFonts w:ascii="Arial" w:hAnsi="Arial" w:cs="Arial"/>
          <w:sz w:val="20"/>
          <w:szCs w:val="20"/>
        </w:rPr>
      </w:pPr>
      <w:r>
        <w:rPr>
          <w:rFonts w:ascii="Arial" w:hAnsi="Arial" w:cs="Arial"/>
          <w:i/>
          <w:iCs/>
          <w:sz w:val="20"/>
          <w:szCs w:val="20"/>
        </w:rPr>
        <w:t>Legend: **significant at 0.01 level</w:t>
      </w:r>
    </w:p>
    <w:p w14:paraId="0E188BE4" w14:textId="77777777" w:rsidR="00874CB0" w:rsidRDefault="00874CB0">
      <w:pPr>
        <w:pStyle w:val="NoSpacing"/>
        <w:jc w:val="both"/>
        <w:rPr>
          <w:rFonts w:ascii="Arial" w:hAnsi="Arial" w:cs="Arial"/>
          <w:sz w:val="20"/>
          <w:szCs w:val="20"/>
        </w:rPr>
      </w:pPr>
    </w:p>
    <w:p w14:paraId="5EBB5CDA" w14:textId="77777777" w:rsidR="00874CB0" w:rsidRDefault="00882FFD">
      <w:pPr>
        <w:pStyle w:val="NoSpacing"/>
        <w:jc w:val="both"/>
        <w:rPr>
          <w:rFonts w:ascii="Arial" w:hAnsi="Arial" w:cs="Arial"/>
          <w:sz w:val="20"/>
          <w:szCs w:val="20"/>
        </w:rPr>
      </w:pPr>
      <w:r>
        <w:rPr>
          <w:rFonts w:ascii="Arial" w:hAnsi="Arial" w:cs="Arial"/>
          <w:sz w:val="20"/>
          <w:szCs w:val="20"/>
        </w:rPr>
        <w:t>Relationship Between Mentorship and Role Transition.</w:t>
      </w:r>
    </w:p>
    <w:p w14:paraId="54E60BC8" w14:textId="77777777" w:rsidR="00874CB0" w:rsidRDefault="00874CB0">
      <w:pPr>
        <w:pStyle w:val="NoSpacing"/>
        <w:jc w:val="both"/>
        <w:rPr>
          <w:rFonts w:ascii="Arial" w:hAnsi="Arial" w:cs="Arial"/>
          <w:sz w:val="20"/>
          <w:szCs w:val="20"/>
        </w:rPr>
      </w:pPr>
    </w:p>
    <w:p w14:paraId="185EE9C6" w14:textId="77777777" w:rsidR="00874CB0" w:rsidRDefault="00882FFD">
      <w:pPr>
        <w:pStyle w:val="NoSpacing"/>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PH"/>
        </w:rPr>
        <w:t>10</w:t>
      </w:r>
      <w:r>
        <w:rPr>
          <w:rFonts w:ascii="Arial" w:hAnsi="Arial" w:cs="Arial"/>
          <w:sz w:val="20"/>
          <w:szCs w:val="20"/>
        </w:rPr>
        <w:t xml:space="preserve"> shows mentorship has good positive links with transition results in all areas, and these links are only significant at the 0.01 level. Career mentorship functions showed strong positive relationships with situational changes (r =.60, p &lt;.001), organizational factors (r =.77, p &lt;.001), and overall transition processes (r =.73, p &lt;.001). Moreover, these connections were significant, indicating that mentorship support plays an important role during career transitions. Further, psychosocial functions showed strong connections with situational (r =.57, p &lt;.001), organizational (r =.73, p &lt;.001), and overall transition itself (r =.70, p &lt;.001). Overall mentorship shows the strongest connection, with organizational transition only (r =.79, p &lt;.001) and a strong link with overall transition (r =.75, p &lt;.001).</w:t>
      </w:r>
    </w:p>
    <w:p w14:paraId="0C3B1CE9" w14:textId="77777777" w:rsidR="00874CB0" w:rsidRDefault="00874CB0">
      <w:pPr>
        <w:pStyle w:val="NoSpacing"/>
        <w:jc w:val="both"/>
        <w:rPr>
          <w:rFonts w:ascii="Arial" w:hAnsi="Arial" w:cs="Arial"/>
          <w:sz w:val="20"/>
          <w:szCs w:val="20"/>
        </w:rPr>
      </w:pPr>
    </w:p>
    <w:p w14:paraId="52D0D12A" w14:textId="77777777" w:rsidR="00874CB0" w:rsidRDefault="00882FFD">
      <w:pPr>
        <w:pStyle w:val="NoSpacing"/>
        <w:jc w:val="both"/>
        <w:rPr>
          <w:rFonts w:ascii="Arial" w:hAnsi="Arial" w:cs="Arial"/>
          <w:sz w:val="20"/>
          <w:szCs w:val="20"/>
        </w:rPr>
      </w:pPr>
      <w:r>
        <w:rPr>
          <w:rFonts w:ascii="Arial" w:hAnsi="Arial" w:cs="Arial"/>
          <w:sz w:val="20"/>
          <w:szCs w:val="20"/>
        </w:rPr>
        <w:t xml:space="preserve">The correlation analysis confirms that mentorship helps early career success. As per research findings, both career and psychosocial functions are meaningful, but mentorship shows particularly strong influence on organizational adaptation regarding integration into systems and teams. </w:t>
      </w:r>
    </w:p>
    <w:p w14:paraId="2FF50CC7" w14:textId="77777777" w:rsidR="00874CB0" w:rsidRDefault="00874CB0">
      <w:pPr>
        <w:pStyle w:val="NoSpacing"/>
        <w:jc w:val="both"/>
        <w:rPr>
          <w:rFonts w:ascii="Arial" w:hAnsi="Arial" w:cs="Arial"/>
          <w:sz w:val="20"/>
          <w:szCs w:val="20"/>
        </w:rPr>
      </w:pPr>
    </w:p>
    <w:p w14:paraId="66F803EF" w14:textId="77777777" w:rsidR="00874CB0" w:rsidRDefault="00882FFD">
      <w:pPr>
        <w:pStyle w:val="NoSpacing"/>
        <w:jc w:val="both"/>
        <w:rPr>
          <w:rFonts w:ascii="Arial" w:hAnsi="Arial" w:cs="Arial"/>
          <w:sz w:val="20"/>
          <w:szCs w:val="20"/>
        </w:rPr>
      </w:pPr>
      <w:r>
        <w:rPr>
          <w:rFonts w:ascii="Arial" w:eastAsia="SimSun" w:hAnsi="Arial" w:cs="Arial"/>
          <w:sz w:val="20"/>
          <w:szCs w:val="20"/>
        </w:rPr>
        <w:t>These findings reinforce the importance of mentorship as a key factor influencing successful transition among early career nurses. The strong positive correlations observed between mentorship and transition outcomes align with the conclusions of Brook et al. (2019), whose systematic review demonstrated that structured support interventions—including mentorship—significantly reduce turnover and enhance retention among novice nurses. This supports the idea that mentorship not only improves situational and organizational adjustment but also contributes to a more stable and resilient nursing workforce.</w:t>
      </w:r>
    </w:p>
    <w:p w14:paraId="53BBD944" w14:textId="77777777" w:rsidR="00874CB0" w:rsidRDefault="00874CB0">
      <w:pPr>
        <w:pStyle w:val="NoSpacing"/>
        <w:jc w:val="both"/>
        <w:rPr>
          <w:rFonts w:ascii="Arial" w:hAnsi="Arial" w:cs="Arial"/>
          <w:sz w:val="20"/>
          <w:szCs w:val="20"/>
        </w:rPr>
      </w:pPr>
    </w:p>
    <w:p w14:paraId="688ADFB1" w14:textId="77777777" w:rsidR="00874CB0" w:rsidRDefault="00882FFD">
      <w:pPr>
        <w:pStyle w:val="NoSpacing"/>
        <w:jc w:val="both"/>
        <w:rPr>
          <w:rFonts w:ascii="Arial" w:hAnsi="Arial" w:cs="Arial"/>
          <w:b/>
          <w:bCs/>
          <w:sz w:val="20"/>
          <w:szCs w:val="20"/>
          <w:lang w:val="en-PH"/>
        </w:rPr>
      </w:pPr>
      <w:r>
        <w:rPr>
          <w:rFonts w:ascii="Arial" w:hAnsi="Arial" w:cs="Arial"/>
          <w:b/>
          <w:bCs/>
          <w:sz w:val="20"/>
          <w:szCs w:val="20"/>
        </w:rPr>
        <w:t xml:space="preserve">3.1 </w:t>
      </w:r>
      <w:r>
        <w:rPr>
          <w:rFonts w:ascii="Arial" w:hAnsi="Arial" w:cs="Arial"/>
          <w:b/>
          <w:bCs/>
          <w:sz w:val="20"/>
          <w:szCs w:val="20"/>
          <w:lang w:val="en-PH"/>
        </w:rPr>
        <w:t>Output of the Study</w:t>
      </w:r>
    </w:p>
    <w:p w14:paraId="32B468E9" w14:textId="77777777" w:rsidR="00874CB0" w:rsidRDefault="00874CB0">
      <w:pPr>
        <w:pStyle w:val="NoSpacing"/>
        <w:jc w:val="both"/>
        <w:rPr>
          <w:rFonts w:ascii="Arial" w:hAnsi="Arial" w:cs="Arial"/>
          <w:b/>
          <w:bCs/>
          <w:sz w:val="20"/>
          <w:szCs w:val="20"/>
          <w:lang w:val="en-PH"/>
        </w:rPr>
      </w:pPr>
    </w:p>
    <w:p w14:paraId="4E2983CB" w14:textId="77777777" w:rsidR="00874CB0" w:rsidRDefault="00882FFD">
      <w:pPr>
        <w:pStyle w:val="NoSpacing"/>
        <w:jc w:val="both"/>
        <w:rPr>
          <w:rStyle w:val="Strong"/>
          <w:rFonts w:ascii="Arial" w:hAnsi="Arial" w:cs="Arial"/>
          <w:sz w:val="20"/>
          <w:szCs w:val="20"/>
        </w:rPr>
      </w:pPr>
      <w:r>
        <w:rPr>
          <w:rStyle w:val="Strong"/>
          <w:rFonts w:ascii="Arial" w:hAnsi="Arial" w:cs="Arial"/>
          <w:sz w:val="20"/>
          <w:szCs w:val="20"/>
        </w:rPr>
        <w:t>STRONG Start: Empowering Early Career Nurses Through Structured Mentorship</w:t>
      </w:r>
    </w:p>
    <w:p w14:paraId="29B1D1B9" w14:textId="77777777" w:rsidR="00874CB0" w:rsidRDefault="00882FFD">
      <w:pPr>
        <w:pStyle w:val="NoSpacing"/>
        <w:jc w:val="both"/>
        <w:rPr>
          <w:rFonts w:ascii="Arial" w:hAnsi="Arial" w:cs="Arial"/>
          <w:sz w:val="20"/>
          <w:szCs w:val="20"/>
        </w:rPr>
      </w:pPr>
      <w:r>
        <w:rPr>
          <w:rFonts w:ascii="Arial" w:hAnsi="Arial" w:cs="Arial"/>
          <w:sz w:val="20"/>
          <w:szCs w:val="20"/>
        </w:rPr>
        <w:t>As per the study findings, the main outputs regarding research results are presented below. The study outcomes show clear patterns as per the data analysis conducted.</w:t>
      </w:r>
    </w:p>
    <w:p w14:paraId="25C76AEB" w14:textId="77777777" w:rsidR="00874CB0" w:rsidRDefault="00882FFD">
      <w:pPr>
        <w:pStyle w:val="NoSpacing"/>
        <w:jc w:val="both"/>
        <w:rPr>
          <w:rFonts w:ascii="Arial" w:hAnsi="Arial" w:cs="Arial"/>
          <w:i/>
          <w:iCs/>
          <w:sz w:val="20"/>
          <w:szCs w:val="20"/>
          <w:lang w:val="en-PH"/>
        </w:rPr>
      </w:pPr>
      <w:r>
        <w:rPr>
          <w:rFonts w:ascii="Arial" w:hAnsi="Arial" w:cs="Arial"/>
          <w:i/>
          <w:iCs/>
          <w:sz w:val="20"/>
          <w:szCs w:val="20"/>
          <w:lang w:val="en-PH"/>
        </w:rPr>
        <w:t>Background of the STRONG Start Mentoring Program</w:t>
      </w:r>
    </w:p>
    <w:p w14:paraId="6E5D8280" w14:textId="77777777" w:rsidR="00874CB0" w:rsidRDefault="00874CB0">
      <w:pPr>
        <w:pStyle w:val="NoSpacing"/>
        <w:jc w:val="both"/>
        <w:rPr>
          <w:rFonts w:ascii="Arial" w:hAnsi="Arial" w:cs="Arial"/>
          <w:i/>
          <w:iCs/>
          <w:sz w:val="20"/>
          <w:szCs w:val="20"/>
          <w:lang w:val="en-PH"/>
        </w:rPr>
      </w:pPr>
    </w:p>
    <w:tbl>
      <w:tblPr>
        <w:tblStyle w:val="TableGrid"/>
        <w:tblW w:w="8856" w:type="dxa"/>
        <w:jc w:val="center"/>
        <w:tblLayout w:type="fixed"/>
        <w:tblLook w:val="04A0" w:firstRow="1" w:lastRow="0" w:firstColumn="1" w:lastColumn="0" w:noHBand="0" w:noVBand="1"/>
      </w:tblPr>
      <w:tblGrid>
        <w:gridCol w:w="1620"/>
        <w:gridCol w:w="1671"/>
        <w:gridCol w:w="1746"/>
        <w:gridCol w:w="1644"/>
        <w:gridCol w:w="2175"/>
      </w:tblGrid>
      <w:tr w:rsidR="00874CB0" w14:paraId="4D2DBD72" w14:textId="77777777">
        <w:trPr>
          <w:jc w:val="center"/>
        </w:trPr>
        <w:tc>
          <w:tcPr>
            <w:tcW w:w="1620" w:type="dxa"/>
            <w:vAlign w:val="center"/>
          </w:tcPr>
          <w:p w14:paraId="14644D22"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Results</w:t>
            </w:r>
          </w:p>
        </w:tc>
        <w:tc>
          <w:tcPr>
            <w:tcW w:w="1671" w:type="dxa"/>
            <w:vAlign w:val="center"/>
          </w:tcPr>
          <w:p w14:paraId="66EFC2BA"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Modules</w:t>
            </w:r>
          </w:p>
        </w:tc>
        <w:tc>
          <w:tcPr>
            <w:tcW w:w="1746" w:type="dxa"/>
            <w:vAlign w:val="center"/>
          </w:tcPr>
          <w:p w14:paraId="170E4E50"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 xml:space="preserve">Specific Activities </w:t>
            </w:r>
            <w:r>
              <w:rPr>
                <w:rFonts w:ascii="Arial" w:eastAsia="Calibri" w:hAnsi="Arial" w:cs="Arial"/>
                <w:sz w:val="20"/>
                <w:szCs w:val="20"/>
                <w:lang w:val="en-PH"/>
              </w:rPr>
              <w:t>and</w:t>
            </w:r>
            <w:r>
              <w:rPr>
                <w:rFonts w:ascii="Arial" w:eastAsia="Calibri" w:hAnsi="Arial" w:cs="Arial"/>
                <w:sz w:val="20"/>
                <w:szCs w:val="20"/>
              </w:rPr>
              <w:t xml:space="preserve"> Duration</w:t>
            </w:r>
          </w:p>
        </w:tc>
        <w:tc>
          <w:tcPr>
            <w:tcW w:w="1644" w:type="dxa"/>
            <w:vAlign w:val="center"/>
          </w:tcPr>
          <w:p w14:paraId="1ADF0664"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Person In-Charge</w:t>
            </w:r>
          </w:p>
        </w:tc>
        <w:tc>
          <w:tcPr>
            <w:tcW w:w="2175" w:type="dxa"/>
            <w:vAlign w:val="center"/>
          </w:tcPr>
          <w:p w14:paraId="7904EE0F"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Monitoring and Evaluation Criteria</w:t>
            </w:r>
          </w:p>
        </w:tc>
      </w:tr>
      <w:tr w:rsidR="00874CB0" w14:paraId="1C116902" w14:textId="77777777">
        <w:trPr>
          <w:jc w:val="center"/>
        </w:trPr>
        <w:tc>
          <w:tcPr>
            <w:tcW w:w="1620" w:type="dxa"/>
            <w:vAlign w:val="center"/>
          </w:tcPr>
          <w:p w14:paraId="6EC98BF6"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Improved understanding of hospital protocols, patient safety standards, and professional responsibilities</w:t>
            </w:r>
          </w:p>
        </w:tc>
        <w:tc>
          <w:tcPr>
            <w:tcW w:w="1671" w:type="dxa"/>
            <w:vAlign w:val="center"/>
          </w:tcPr>
          <w:p w14:paraId="450B5C7F"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Module 1 – Orientation and Role Clarity</w:t>
            </w:r>
          </w:p>
        </w:tc>
        <w:tc>
          <w:tcPr>
            <w:tcW w:w="1746" w:type="dxa"/>
            <w:vAlign w:val="center"/>
          </w:tcPr>
          <w:p w14:paraId="5FE83EFD"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 Orientation sessions on hospital policies and procedures</w:t>
            </w:r>
            <w:r>
              <w:rPr>
                <w:rFonts w:ascii="Arial" w:eastAsia="Calibri" w:hAnsi="Arial" w:cs="Arial"/>
                <w:sz w:val="20"/>
                <w:szCs w:val="20"/>
              </w:rPr>
              <w:br/>
              <w:t>- Mentor-led walkthrough of clinical areas</w:t>
            </w:r>
            <w:r>
              <w:rPr>
                <w:rFonts w:ascii="Arial" w:eastAsia="Calibri" w:hAnsi="Arial" w:cs="Arial"/>
                <w:sz w:val="20"/>
                <w:szCs w:val="20"/>
              </w:rPr>
              <w:br/>
              <w:t xml:space="preserve">- </w:t>
            </w:r>
            <w:proofErr w:type="gramStart"/>
            <w:r>
              <w:rPr>
                <w:rFonts w:ascii="Arial" w:eastAsia="Calibri" w:hAnsi="Arial" w:cs="Arial"/>
                <w:sz w:val="20"/>
                <w:szCs w:val="20"/>
              </w:rPr>
              <w:t>Post-orientation</w:t>
            </w:r>
            <w:proofErr w:type="gramEnd"/>
            <w:r>
              <w:rPr>
                <w:rFonts w:ascii="Arial" w:eastAsia="Calibri" w:hAnsi="Arial" w:cs="Arial"/>
                <w:sz w:val="20"/>
                <w:szCs w:val="20"/>
              </w:rPr>
              <w:t xml:space="preserve"> knowledge test</w:t>
            </w:r>
            <w:r>
              <w:rPr>
                <w:rFonts w:ascii="Arial" w:eastAsia="Calibri" w:hAnsi="Arial" w:cs="Arial"/>
                <w:sz w:val="20"/>
                <w:szCs w:val="20"/>
              </w:rPr>
              <w:br/>
              <w:t>Duration: Month 1</w:t>
            </w:r>
          </w:p>
        </w:tc>
        <w:tc>
          <w:tcPr>
            <w:tcW w:w="1644" w:type="dxa"/>
            <w:vAlign w:val="center"/>
          </w:tcPr>
          <w:p w14:paraId="6BC55B5B"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Chief Nurse, Mentor, Training Officer</w:t>
            </w:r>
          </w:p>
        </w:tc>
        <w:tc>
          <w:tcPr>
            <w:tcW w:w="2175" w:type="dxa"/>
            <w:vAlign w:val="center"/>
          </w:tcPr>
          <w:p w14:paraId="0D4E9E09"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 Post-orientation knowledge test ≥90% passing rate</w:t>
            </w:r>
            <w:r>
              <w:rPr>
                <w:rFonts w:ascii="Arial" w:eastAsia="Calibri" w:hAnsi="Arial" w:cs="Arial"/>
                <w:sz w:val="20"/>
                <w:szCs w:val="20"/>
              </w:rPr>
              <w:br/>
              <w:t>- Mentor Observation Checklist results</w:t>
            </w:r>
            <w:r>
              <w:rPr>
                <w:rFonts w:ascii="Arial" w:eastAsia="Calibri" w:hAnsi="Arial" w:cs="Arial"/>
                <w:sz w:val="20"/>
                <w:szCs w:val="20"/>
              </w:rPr>
              <w:br/>
              <w:t>- Mentee feedback on clarity of role</w:t>
            </w:r>
          </w:p>
        </w:tc>
      </w:tr>
      <w:tr w:rsidR="00874CB0" w14:paraId="6773D8D1" w14:textId="77777777">
        <w:trPr>
          <w:jc w:val="center"/>
        </w:trPr>
        <w:tc>
          <w:tcPr>
            <w:tcW w:w="1620" w:type="dxa"/>
            <w:vAlign w:val="center"/>
          </w:tcPr>
          <w:p w14:paraId="62F62BDE"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Enhanced clinical competence and emergency preparedness</w:t>
            </w:r>
          </w:p>
        </w:tc>
        <w:tc>
          <w:tcPr>
            <w:tcW w:w="1671" w:type="dxa"/>
            <w:vAlign w:val="center"/>
          </w:tcPr>
          <w:p w14:paraId="18FDE20E"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Module 2 – Clinical Skills Development and Emergency Preparedness</w:t>
            </w:r>
          </w:p>
        </w:tc>
        <w:tc>
          <w:tcPr>
            <w:tcW w:w="1746" w:type="dxa"/>
            <w:vAlign w:val="center"/>
          </w:tcPr>
          <w:p w14:paraId="5ED5F6F8"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 Mentor-supervised skills return demonstrations</w:t>
            </w:r>
            <w:r>
              <w:rPr>
                <w:rFonts w:ascii="Arial" w:eastAsia="Calibri" w:hAnsi="Arial" w:cs="Arial"/>
                <w:sz w:val="20"/>
                <w:szCs w:val="20"/>
              </w:rPr>
              <w:br/>
              <w:t>- Emergency simulation drills and debriefing</w:t>
            </w:r>
            <w:r>
              <w:rPr>
                <w:rFonts w:ascii="Arial" w:eastAsia="Calibri" w:hAnsi="Arial" w:cs="Arial"/>
                <w:sz w:val="20"/>
                <w:szCs w:val="20"/>
              </w:rPr>
              <w:br/>
              <w:t>Duration: Months 2–3</w:t>
            </w:r>
          </w:p>
        </w:tc>
        <w:tc>
          <w:tcPr>
            <w:tcW w:w="1644" w:type="dxa"/>
            <w:vAlign w:val="center"/>
          </w:tcPr>
          <w:p w14:paraId="517077A9"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Nurse Educator, Clinical Mentor</w:t>
            </w:r>
          </w:p>
        </w:tc>
        <w:tc>
          <w:tcPr>
            <w:tcW w:w="2175" w:type="dxa"/>
            <w:vAlign w:val="center"/>
          </w:tcPr>
          <w:p w14:paraId="62AB79FD"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- 85% completion rate of skills return demo</w:t>
            </w:r>
            <w:r>
              <w:rPr>
                <w:rFonts w:ascii="Arial" w:eastAsia="Calibri" w:hAnsi="Arial" w:cs="Arial"/>
                <w:sz w:val="20"/>
                <w:szCs w:val="20"/>
              </w:rPr>
              <w:br/>
              <w:t>- Simulation performance rubric scores</w:t>
            </w:r>
            <w:r>
              <w:rPr>
                <w:rFonts w:ascii="Arial" w:eastAsia="Calibri" w:hAnsi="Arial" w:cs="Arial"/>
                <w:sz w:val="20"/>
                <w:szCs w:val="20"/>
              </w:rPr>
              <w:br/>
              <w:t>- Mentor assessment and skill competency checklist</w:t>
            </w:r>
          </w:p>
        </w:tc>
      </w:tr>
      <w:tr w:rsidR="00874CB0" w14:paraId="0EAD551B" w14:textId="77777777">
        <w:trPr>
          <w:jc w:val="center"/>
        </w:trPr>
        <w:tc>
          <w:tcPr>
            <w:tcW w:w="1620" w:type="dxa"/>
            <w:vAlign w:val="center"/>
          </w:tcPr>
          <w:p w14:paraId="6251B812"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 xml:space="preserve">Improved emotional resilience and </w:t>
            </w:r>
            <w:r>
              <w:rPr>
                <w:rFonts w:ascii="Arial" w:eastAsia="Calibri" w:hAnsi="Arial" w:cs="Arial"/>
                <w:sz w:val="20"/>
                <w:szCs w:val="20"/>
              </w:rPr>
              <w:lastRenderedPageBreak/>
              <w:t>stress management</w:t>
            </w:r>
          </w:p>
        </w:tc>
        <w:tc>
          <w:tcPr>
            <w:tcW w:w="1671" w:type="dxa"/>
            <w:vAlign w:val="center"/>
          </w:tcPr>
          <w:p w14:paraId="740F64D3"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lastRenderedPageBreak/>
              <w:t xml:space="preserve">Module 3 – Emotional Support and </w:t>
            </w:r>
            <w:r>
              <w:rPr>
                <w:rFonts w:ascii="Arial" w:eastAsia="Calibri" w:hAnsi="Arial" w:cs="Arial"/>
                <w:sz w:val="20"/>
                <w:szCs w:val="20"/>
              </w:rPr>
              <w:lastRenderedPageBreak/>
              <w:t>Resilience</w:t>
            </w:r>
          </w:p>
        </w:tc>
        <w:tc>
          <w:tcPr>
            <w:tcW w:w="1746" w:type="dxa"/>
            <w:vAlign w:val="center"/>
          </w:tcPr>
          <w:p w14:paraId="0D9BEE23"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lastRenderedPageBreak/>
              <w:t>- Weekly mentor–mentee check-ins</w:t>
            </w:r>
            <w:r>
              <w:rPr>
                <w:rFonts w:ascii="Arial" w:eastAsia="Calibri" w:hAnsi="Arial" w:cs="Arial"/>
                <w:sz w:val="20"/>
                <w:szCs w:val="20"/>
              </w:rPr>
              <w:br/>
            </w:r>
            <w:r>
              <w:rPr>
                <w:rFonts w:ascii="Arial" w:eastAsia="Calibri" w:hAnsi="Arial" w:cs="Arial"/>
                <w:sz w:val="20"/>
                <w:szCs w:val="20"/>
              </w:rPr>
              <w:lastRenderedPageBreak/>
              <w:t>- Stress management workshops</w:t>
            </w:r>
            <w:r>
              <w:rPr>
                <w:rFonts w:ascii="Arial" w:eastAsia="Calibri" w:hAnsi="Arial" w:cs="Arial"/>
                <w:sz w:val="20"/>
                <w:szCs w:val="20"/>
              </w:rPr>
              <w:br/>
              <w:t>- Reflection journaling</w:t>
            </w:r>
            <w:r>
              <w:rPr>
                <w:rFonts w:ascii="Arial" w:eastAsia="Calibri" w:hAnsi="Arial" w:cs="Arial"/>
                <w:sz w:val="20"/>
                <w:szCs w:val="20"/>
              </w:rPr>
              <w:br/>
              <w:t>Duration: Months 3–4</w:t>
            </w:r>
          </w:p>
        </w:tc>
        <w:tc>
          <w:tcPr>
            <w:tcW w:w="1644" w:type="dxa"/>
            <w:vAlign w:val="center"/>
          </w:tcPr>
          <w:p w14:paraId="320B7561"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lastRenderedPageBreak/>
              <w:t>Mentor, Psychologist/Wellness Officer</w:t>
            </w:r>
          </w:p>
        </w:tc>
        <w:tc>
          <w:tcPr>
            <w:tcW w:w="2175" w:type="dxa"/>
            <w:vAlign w:val="center"/>
          </w:tcPr>
          <w:p w14:paraId="7CA2DAB5"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 Post-resilience survey showing ≥80% improvement</w:t>
            </w:r>
            <w:r>
              <w:rPr>
                <w:rFonts w:ascii="Arial" w:eastAsia="Calibri" w:hAnsi="Arial" w:cs="Arial"/>
                <w:sz w:val="20"/>
                <w:szCs w:val="20"/>
              </w:rPr>
              <w:br/>
            </w:r>
            <w:r>
              <w:rPr>
                <w:rFonts w:ascii="Arial" w:eastAsia="Calibri" w:hAnsi="Arial" w:cs="Arial"/>
                <w:sz w:val="20"/>
                <w:szCs w:val="20"/>
              </w:rPr>
              <w:lastRenderedPageBreak/>
              <w:t>- Mentee reflection journal review</w:t>
            </w:r>
            <w:r>
              <w:rPr>
                <w:rFonts w:ascii="Arial" w:eastAsia="Calibri" w:hAnsi="Arial" w:cs="Arial"/>
                <w:sz w:val="20"/>
                <w:szCs w:val="20"/>
              </w:rPr>
              <w:br/>
              <w:t>- Attendance in check-ins and workshops</w:t>
            </w:r>
          </w:p>
        </w:tc>
      </w:tr>
      <w:tr w:rsidR="00874CB0" w14:paraId="376DE291" w14:textId="77777777">
        <w:trPr>
          <w:jc w:val="center"/>
        </w:trPr>
        <w:tc>
          <w:tcPr>
            <w:tcW w:w="1620" w:type="dxa"/>
            <w:vAlign w:val="center"/>
          </w:tcPr>
          <w:p w14:paraId="2AA6B052"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lastRenderedPageBreak/>
              <w:t>Increased self-awareness and professional growth through feedback</w:t>
            </w:r>
          </w:p>
        </w:tc>
        <w:tc>
          <w:tcPr>
            <w:tcW w:w="1671" w:type="dxa"/>
            <w:vAlign w:val="center"/>
          </w:tcPr>
          <w:p w14:paraId="57C70684"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Module 4 – Constructive Feedback and Professional Growth</w:t>
            </w:r>
          </w:p>
        </w:tc>
        <w:tc>
          <w:tcPr>
            <w:tcW w:w="1746" w:type="dxa"/>
            <w:vAlign w:val="center"/>
          </w:tcPr>
          <w:p w14:paraId="0951CFCC"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 Monthly feedback sessions using Mentor–Mentee Feedback Log</w:t>
            </w:r>
            <w:r>
              <w:rPr>
                <w:rFonts w:ascii="Arial" w:eastAsia="Calibri" w:hAnsi="Arial" w:cs="Arial"/>
                <w:sz w:val="20"/>
                <w:szCs w:val="20"/>
              </w:rPr>
              <w:br/>
              <w:t>- Career planning discussions</w:t>
            </w:r>
            <w:r>
              <w:rPr>
                <w:rFonts w:ascii="Arial" w:eastAsia="Calibri" w:hAnsi="Arial" w:cs="Arial"/>
                <w:sz w:val="20"/>
                <w:szCs w:val="20"/>
              </w:rPr>
              <w:br/>
              <w:t>Duration: Throughout 6 months</w:t>
            </w:r>
          </w:p>
        </w:tc>
        <w:tc>
          <w:tcPr>
            <w:tcW w:w="1644" w:type="dxa"/>
            <w:vAlign w:val="center"/>
          </w:tcPr>
          <w:p w14:paraId="229D706C"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Mentor, Program Coordinator</w:t>
            </w:r>
          </w:p>
        </w:tc>
        <w:tc>
          <w:tcPr>
            <w:tcW w:w="2175" w:type="dxa"/>
            <w:vAlign w:val="center"/>
          </w:tcPr>
          <w:p w14:paraId="0CEE9244"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- 100% submission of feedback logs</w:t>
            </w:r>
            <w:r>
              <w:rPr>
                <w:rFonts w:ascii="Arial" w:eastAsia="Calibri" w:hAnsi="Arial" w:cs="Arial"/>
                <w:sz w:val="20"/>
                <w:szCs w:val="20"/>
              </w:rPr>
              <w:br/>
              <w:t>- 75% of mentees report improved performance clarity</w:t>
            </w:r>
            <w:r>
              <w:rPr>
                <w:rFonts w:ascii="Arial" w:eastAsia="Calibri" w:hAnsi="Arial" w:cs="Arial"/>
                <w:sz w:val="20"/>
                <w:szCs w:val="20"/>
              </w:rPr>
              <w:br/>
              <w:t>- Mentor documentation of progress</w:t>
            </w:r>
          </w:p>
        </w:tc>
      </w:tr>
      <w:tr w:rsidR="00874CB0" w14:paraId="476A52CC" w14:textId="77777777">
        <w:trPr>
          <w:jc w:val="center"/>
        </w:trPr>
        <w:tc>
          <w:tcPr>
            <w:tcW w:w="1620" w:type="dxa"/>
            <w:vAlign w:val="center"/>
          </w:tcPr>
          <w:p w14:paraId="0D99A06F"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Strengthened communication skills and team integration</w:t>
            </w:r>
          </w:p>
        </w:tc>
        <w:tc>
          <w:tcPr>
            <w:tcW w:w="1671" w:type="dxa"/>
            <w:vAlign w:val="center"/>
          </w:tcPr>
          <w:p w14:paraId="59AC67F0"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Module 5 – Communication and Team Integration</w:t>
            </w:r>
          </w:p>
        </w:tc>
        <w:tc>
          <w:tcPr>
            <w:tcW w:w="1746" w:type="dxa"/>
            <w:vAlign w:val="center"/>
          </w:tcPr>
          <w:p w14:paraId="461C4312"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 SBAR role-play exercises</w:t>
            </w:r>
            <w:r>
              <w:rPr>
                <w:rFonts w:ascii="Arial" w:eastAsia="Calibri" w:hAnsi="Arial" w:cs="Arial"/>
                <w:sz w:val="20"/>
                <w:szCs w:val="20"/>
              </w:rPr>
              <w:br/>
              <w:t>- Team-building and peer integration activities</w:t>
            </w:r>
            <w:r>
              <w:rPr>
                <w:rFonts w:ascii="Arial" w:eastAsia="Calibri" w:hAnsi="Arial" w:cs="Arial"/>
                <w:sz w:val="20"/>
                <w:szCs w:val="20"/>
              </w:rPr>
              <w:br/>
              <w:t>- Interprofessional communication workshops</w:t>
            </w:r>
            <w:r>
              <w:rPr>
                <w:rFonts w:ascii="Arial" w:eastAsia="Calibri" w:hAnsi="Arial" w:cs="Arial"/>
                <w:sz w:val="20"/>
                <w:szCs w:val="20"/>
              </w:rPr>
              <w:br/>
              <w:t>Duration: Month 5</w:t>
            </w:r>
          </w:p>
        </w:tc>
        <w:tc>
          <w:tcPr>
            <w:tcW w:w="1644" w:type="dxa"/>
            <w:vAlign w:val="center"/>
          </w:tcPr>
          <w:p w14:paraId="4545DE0F"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Mentor, Team Leader, Nurse Supervisor</w:t>
            </w:r>
          </w:p>
        </w:tc>
        <w:tc>
          <w:tcPr>
            <w:tcW w:w="2175" w:type="dxa"/>
            <w:vAlign w:val="center"/>
          </w:tcPr>
          <w:p w14:paraId="2464BB18"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 ≥80% of mentees show improvement in SBAR assessment</w:t>
            </w:r>
            <w:r>
              <w:rPr>
                <w:rFonts w:ascii="Arial" w:eastAsia="Calibri" w:hAnsi="Arial" w:cs="Arial"/>
                <w:sz w:val="20"/>
                <w:szCs w:val="20"/>
              </w:rPr>
              <w:br/>
              <w:t>- Team evaluation surveys showing ≥80% team acceptance</w:t>
            </w:r>
            <w:r>
              <w:rPr>
                <w:rFonts w:ascii="Arial" w:eastAsia="Calibri" w:hAnsi="Arial" w:cs="Arial"/>
                <w:sz w:val="20"/>
                <w:szCs w:val="20"/>
              </w:rPr>
              <w:br/>
              <w:t>- Peer feedback scores</w:t>
            </w:r>
          </w:p>
        </w:tc>
      </w:tr>
      <w:tr w:rsidR="00874CB0" w14:paraId="00CDE0CA" w14:textId="77777777">
        <w:trPr>
          <w:jc w:val="center"/>
        </w:trPr>
        <w:tc>
          <w:tcPr>
            <w:tcW w:w="1620" w:type="dxa"/>
            <w:vAlign w:val="center"/>
          </w:tcPr>
          <w:p w14:paraId="54F73619" w14:textId="77777777" w:rsidR="00874CB0" w:rsidRDefault="00882FFD">
            <w:pPr>
              <w:pStyle w:val="NoSpacing"/>
              <w:jc w:val="both"/>
              <w:rPr>
                <w:rStyle w:val="Strong"/>
                <w:rFonts w:ascii="Arial" w:eastAsia="SimSun" w:hAnsi="Arial" w:cs="Arial"/>
                <w:sz w:val="20"/>
                <w:szCs w:val="20"/>
                <w:lang w:eastAsia="zh-CN" w:bidi="ar"/>
              </w:rPr>
            </w:pPr>
            <w:r>
              <w:rPr>
                <w:rFonts w:ascii="Arial" w:eastAsia="Calibri" w:hAnsi="Arial" w:cs="Arial"/>
                <w:sz w:val="20"/>
                <w:szCs w:val="20"/>
              </w:rPr>
              <w:t>Increased confidence in clinical decision-making and critical thinking</w:t>
            </w:r>
          </w:p>
        </w:tc>
        <w:tc>
          <w:tcPr>
            <w:tcW w:w="1671" w:type="dxa"/>
            <w:vAlign w:val="center"/>
          </w:tcPr>
          <w:p w14:paraId="2AE33CB1"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Module 6 – Critical Thinking and Decision-Making</w:t>
            </w:r>
          </w:p>
        </w:tc>
        <w:tc>
          <w:tcPr>
            <w:tcW w:w="1746" w:type="dxa"/>
            <w:vAlign w:val="center"/>
          </w:tcPr>
          <w:p w14:paraId="6A9C2372" w14:textId="77777777" w:rsidR="00874CB0" w:rsidRDefault="00882FFD">
            <w:pPr>
              <w:pStyle w:val="NoSpacing"/>
              <w:jc w:val="both"/>
              <w:rPr>
                <w:rStyle w:val="Strong"/>
                <w:rFonts w:ascii="Arial" w:eastAsia="SimSun" w:hAnsi="Arial" w:cs="Arial"/>
                <w:b w:val="0"/>
                <w:bCs w:val="0"/>
                <w:sz w:val="20"/>
                <w:szCs w:val="20"/>
                <w:lang w:eastAsia="zh-CN" w:bidi="ar"/>
              </w:rPr>
            </w:pPr>
            <w:r>
              <w:rPr>
                <w:rFonts w:ascii="Arial" w:eastAsia="Calibri" w:hAnsi="Arial" w:cs="Arial"/>
                <w:sz w:val="20"/>
                <w:szCs w:val="20"/>
              </w:rPr>
              <w:t>- Case analysis discussions</w:t>
            </w:r>
            <w:r>
              <w:rPr>
                <w:rFonts w:ascii="Arial" w:eastAsia="Calibri" w:hAnsi="Arial" w:cs="Arial"/>
                <w:sz w:val="20"/>
                <w:szCs w:val="20"/>
              </w:rPr>
              <w:br/>
              <w:t>- Scenario-based learning and debriefings</w:t>
            </w:r>
            <w:r>
              <w:rPr>
                <w:rFonts w:ascii="Arial" w:eastAsia="Calibri" w:hAnsi="Arial" w:cs="Arial"/>
                <w:sz w:val="20"/>
                <w:szCs w:val="20"/>
              </w:rPr>
              <w:br/>
              <w:t>Duration: Month 6</w:t>
            </w:r>
          </w:p>
        </w:tc>
        <w:tc>
          <w:tcPr>
            <w:tcW w:w="1644" w:type="dxa"/>
            <w:vAlign w:val="center"/>
          </w:tcPr>
          <w:p w14:paraId="0308C1C1"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Mentor, Nurse Educator, Program Coordinator</w:t>
            </w:r>
          </w:p>
        </w:tc>
        <w:tc>
          <w:tcPr>
            <w:tcW w:w="2175" w:type="dxa"/>
            <w:vAlign w:val="center"/>
          </w:tcPr>
          <w:p w14:paraId="01FDCDD4" w14:textId="77777777" w:rsidR="00874CB0" w:rsidRDefault="00882FFD">
            <w:pPr>
              <w:pStyle w:val="NoSpacing"/>
              <w:jc w:val="both"/>
              <w:rPr>
                <w:rFonts w:ascii="Arial" w:eastAsia="SimSun" w:hAnsi="Arial" w:cs="Arial"/>
                <w:sz w:val="20"/>
                <w:szCs w:val="20"/>
                <w:lang w:eastAsia="zh-CN" w:bidi="ar"/>
              </w:rPr>
            </w:pPr>
            <w:r>
              <w:rPr>
                <w:rFonts w:ascii="Arial" w:eastAsia="Calibri" w:hAnsi="Arial" w:cs="Arial"/>
                <w:sz w:val="20"/>
                <w:szCs w:val="20"/>
              </w:rPr>
              <w:t>- ≥75% of mentees show improved decision-making scores</w:t>
            </w:r>
            <w:r>
              <w:rPr>
                <w:rFonts w:ascii="Arial" w:eastAsia="Calibri" w:hAnsi="Arial" w:cs="Arial"/>
                <w:sz w:val="20"/>
                <w:szCs w:val="20"/>
              </w:rPr>
              <w:br/>
              <w:t xml:space="preserve">- </w:t>
            </w:r>
            <w:proofErr w:type="gramStart"/>
            <w:r>
              <w:rPr>
                <w:rFonts w:ascii="Arial" w:eastAsia="Calibri" w:hAnsi="Arial" w:cs="Arial"/>
                <w:sz w:val="20"/>
                <w:szCs w:val="20"/>
              </w:rPr>
              <w:t>Pre- and</w:t>
            </w:r>
            <w:proofErr w:type="gramEnd"/>
            <w:r>
              <w:rPr>
                <w:rFonts w:ascii="Arial" w:eastAsia="Calibri" w:hAnsi="Arial" w:cs="Arial"/>
                <w:sz w:val="20"/>
                <w:szCs w:val="20"/>
              </w:rPr>
              <w:t xml:space="preserve"> post-surveys on confidence</w:t>
            </w:r>
            <w:r>
              <w:rPr>
                <w:rFonts w:ascii="Arial" w:eastAsia="Calibri" w:hAnsi="Arial" w:cs="Arial"/>
                <w:sz w:val="20"/>
                <w:szCs w:val="20"/>
              </w:rPr>
              <w:br/>
              <w:t>- Case analysis rubric results</w:t>
            </w:r>
          </w:p>
        </w:tc>
      </w:tr>
    </w:tbl>
    <w:p w14:paraId="75355448" w14:textId="77777777" w:rsidR="00874CB0" w:rsidRDefault="00874CB0">
      <w:pPr>
        <w:pStyle w:val="NoSpacing"/>
        <w:jc w:val="both"/>
        <w:rPr>
          <w:rFonts w:ascii="Arial" w:hAnsi="Arial" w:cs="Arial"/>
          <w:sz w:val="20"/>
          <w:szCs w:val="20"/>
        </w:rPr>
      </w:pPr>
    </w:p>
    <w:p w14:paraId="19EF3B7F" w14:textId="77777777" w:rsidR="00874CB0" w:rsidRDefault="00882FFD">
      <w:pPr>
        <w:pStyle w:val="NoSpacing"/>
        <w:jc w:val="both"/>
        <w:rPr>
          <w:rFonts w:ascii="Arial" w:hAnsi="Arial" w:cs="Arial"/>
          <w:sz w:val="20"/>
          <w:szCs w:val="20"/>
        </w:rPr>
      </w:pPr>
      <w:proofErr w:type="gramStart"/>
      <w:r>
        <w:rPr>
          <w:rFonts w:ascii="Arial" w:hAnsi="Arial" w:cs="Arial"/>
          <w:sz w:val="20"/>
          <w:szCs w:val="20"/>
        </w:rPr>
        <w:t>Table  11</w:t>
      </w:r>
      <w:proofErr w:type="gramEnd"/>
      <w:r>
        <w:rPr>
          <w:rFonts w:ascii="Arial" w:hAnsi="Arial" w:cs="Arial"/>
          <w:sz w:val="20"/>
          <w:szCs w:val="20"/>
        </w:rPr>
        <w:t>- Overview of Results, Training Modules, Specific Activities and Duration, Person In-Charge, and Monitoring and Evaluation Criteria</w:t>
      </w:r>
    </w:p>
    <w:p w14:paraId="09CA272B" w14:textId="77777777" w:rsidR="00874CB0" w:rsidRDefault="00882FFD">
      <w:pPr>
        <w:pStyle w:val="NoSpacing"/>
        <w:jc w:val="both"/>
        <w:rPr>
          <w:rFonts w:ascii="Arial" w:hAnsi="Arial" w:cs="Arial"/>
          <w:sz w:val="20"/>
          <w:szCs w:val="20"/>
        </w:rPr>
      </w:pPr>
      <w:r>
        <w:rPr>
          <w:rFonts w:ascii="Arial" w:hAnsi="Arial" w:cs="Arial"/>
          <w:sz w:val="20"/>
          <w:szCs w:val="20"/>
        </w:rPr>
        <w:t>As per the structured mentorship program, early career nurses are getting empowered through STRONG Start initiative. This program is regarding providing proper guidance and support to new nurses in their professional development.</w:t>
      </w:r>
    </w:p>
    <w:p w14:paraId="2B4D60A8" w14:textId="77777777" w:rsidR="00874CB0" w:rsidRDefault="00874CB0">
      <w:pPr>
        <w:pStyle w:val="NoSpacing"/>
        <w:jc w:val="both"/>
        <w:rPr>
          <w:rFonts w:ascii="Arial" w:hAnsi="Arial" w:cs="Arial"/>
          <w:sz w:val="20"/>
          <w:szCs w:val="20"/>
        </w:rPr>
      </w:pPr>
    </w:p>
    <w:p w14:paraId="5281E42C" w14:textId="77777777" w:rsidR="00874CB0" w:rsidRDefault="00882FFD">
      <w:pPr>
        <w:pStyle w:val="NoSpacing"/>
        <w:jc w:val="both"/>
        <w:rPr>
          <w:rFonts w:ascii="Arial" w:hAnsi="Arial" w:cs="Arial"/>
          <w:b/>
          <w:bCs/>
          <w:sz w:val="20"/>
          <w:szCs w:val="20"/>
        </w:rPr>
      </w:pPr>
      <w:r>
        <w:rPr>
          <w:rFonts w:ascii="Arial" w:hAnsi="Arial" w:cs="Arial"/>
          <w:b/>
          <w:bCs/>
          <w:sz w:val="20"/>
          <w:szCs w:val="20"/>
        </w:rPr>
        <w:t>4. CONCLUSION</w:t>
      </w:r>
    </w:p>
    <w:p w14:paraId="5C1B4F57" w14:textId="77777777" w:rsidR="00874CB0" w:rsidRDefault="00874CB0">
      <w:pPr>
        <w:pStyle w:val="NoSpacing"/>
        <w:jc w:val="both"/>
        <w:rPr>
          <w:rFonts w:ascii="Arial" w:hAnsi="Arial" w:cs="Arial"/>
          <w:b/>
          <w:bCs/>
          <w:sz w:val="20"/>
          <w:szCs w:val="20"/>
        </w:rPr>
      </w:pPr>
    </w:p>
    <w:p w14:paraId="1EBF90E7" w14:textId="77777777" w:rsidR="00874CB0" w:rsidRDefault="00882FFD">
      <w:pPr>
        <w:pStyle w:val="NoSpacing"/>
        <w:jc w:val="both"/>
        <w:rPr>
          <w:rFonts w:ascii="Arial" w:hAnsi="Arial" w:cs="Arial"/>
          <w:sz w:val="20"/>
          <w:szCs w:val="20"/>
        </w:rPr>
      </w:pPr>
      <w:r>
        <w:rPr>
          <w:rFonts w:ascii="Arial" w:hAnsi="Arial" w:cs="Arial"/>
          <w:sz w:val="20"/>
          <w:szCs w:val="20"/>
        </w:rPr>
        <w:t>This study concludes that mentorship plays a critical role in the successful transition of early career nurses in the Philippine private hospital setting. Respondents reported high levels of career and psychosocial support, which were strongly correlated with smoother situational and organizational transitions. Differences by age, clinical unit, and length of experience highlight the importance of tailored mentorship strategies that respond to the specific challenges of younger and less experienced nurses, particularly in task-intensive units. Strengthening structured mentorship programs that combine technical guidance, and emotional support can help mitigate transition shock, foster professional identity, and improve nurse retention.</w:t>
      </w:r>
    </w:p>
    <w:p w14:paraId="3626AEA8" w14:textId="77777777" w:rsidR="00874CB0" w:rsidRDefault="00874CB0">
      <w:pPr>
        <w:pStyle w:val="NoSpacing"/>
        <w:jc w:val="both"/>
        <w:rPr>
          <w:rFonts w:ascii="Arial" w:hAnsi="Arial" w:cs="Arial"/>
          <w:sz w:val="20"/>
          <w:szCs w:val="20"/>
        </w:rPr>
      </w:pPr>
    </w:p>
    <w:p w14:paraId="05073A7A" w14:textId="77777777" w:rsidR="00874CB0" w:rsidRDefault="00882FFD">
      <w:pPr>
        <w:pStyle w:val="ReferHead"/>
        <w:spacing w:after="0"/>
        <w:jc w:val="both"/>
        <w:rPr>
          <w:rFonts w:ascii="Arial" w:hAnsi="Arial" w:cs="Arial"/>
          <w:bCs/>
          <w:sz w:val="20"/>
        </w:rPr>
      </w:pPr>
      <w:r>
        <w:rPr>
          <w:rFonts w:ascii="Arial" w:hAnsi="Arial" w:cs="Arial"/>
          <w:bCs/>
          <w:sz w:val="20"/>
        </w:rPr>
        <w:lastRenderedPageBreak/>
        <w:t>Competing interests</w:t>
      </w:r>
    </w:p>
    <w:p w14:paraId="015B0CD3" w14:textId="77777777" w:rsidR="00874CB0" w:rsidRDefault="00874CB0">
      <w:pPr>
        <w:pStyle w:val="ReferHead"/>
        <w:spacing w:after="0"/>
        <w:jc w:val="both"/>
        <w:rPr>
          <w:rFonts w:ascii="Arial" w:hAnsi="Arial" w:cs="Arial"/>
          <w:sz w:val="20"/>
        </w:rPr>
      </w:pPr>
    </w:p>
    <w:p w14:paraId="1D07BE77" w14:textId="77777777" w:rsidR="00874CB0" w:rsidRDefault="00882FFD">
      <w:pPr>
        <w:pStyle w:val="ReferHead"/>
        <w:spacing w:after="0"/>
        <w:jc w:val="both"/>
        <w:rPr>
          <w:rFonts w:ascii="Arial" w:hAnsi="Arial" w:cs="Arial"/>
          <w:b w:val="0"/>
          <w:caps w:val="0"/>
          <w:sz w:val="20"/>
        </w:rPr>
      </w:pPr>
      <w:r>
        <w:rPr>
          <w:rFonts w:ascii="Arial" w:hAnsi="Arial" w:cs="Arial"/>
          <w:b w:val="0"/>
          <w:caps w:val="0"/>
          <w:sz w:val="20"/>
        </w:rPr>
        <w:t xml:space="preserve">Author have declared that no competing interests exist. </w:t>
      </w:r>
    </w:p>
    <w:p w14:paraId="4D229D78" w14:textId="77777777" w:rsidR="00874CB0" w:rsidRDefault="00874CB0">
      <w:pPr>
        <w:pStyle w:val="ReferHead"/>
        <w:spacing w:after="0"/>
        <w:jc w:val="both"/>
        <w:rPr>
          <w:rFonts w:ascii="Arial" w:hAnsi="Arial" w:cs="Arial"/>
          <w:b w:val="0"/>
          <w:caps w:val="0"/>
          <w:sz w:val="20"/>
        </w:rPr>
      </w:pPr>
    </w:p>
    <w:p w14:paraId="43FFD973" w14:textId="77777777" w:rsidR="00874CB0" w:rsidRDefault="00874CB0">
      <w:pPr>
        <w:pStyle w:val="ReferHead"/>
        <w:spacing w:after="0"/>
        <w:jc w:val="both"/>
        <w:rPr>
          <w:rFonts w:ascii="Arial" w:hAnsi="Arial" w:cs="Arial"/>
          <w:b w:val="0"/>
          <w:caps w:val="0"/>
          <w:sz w:val="20"/>
        </w:rPr>
      </w:pPr>
    </w:p>
    <w:p w14:paraId="4945F2A2" w14:textId="77777777" w:rsidR="00874CB0" w:rsidRDefault="00882FFD">
      <w:pPr>
        <w:pStyle w:val="ReferHead"/>
        <w:spacing w:after="0"/>
        <w:jc w:val="both"/>
        <w:rPr>
          <w:rFonts w:ascii="Arial" w:hAnsi="Arial" w:cs="Arial"/>
          <w:bCs/>
          <w:sz w:val="20"/>
        </w:rPr>
      </w:pPr>
      <w:r>
        <w:rPr>
          <w:rFonts w:ascii="Arial" w:hAnsi="Arial" w:cs="Arial"/>
          <w:bCs/>
          <w:sz w:val="20"/>
        </w:rPr>
        <w:t xml:space="preserve">Consent and ethical approval </w:t>
      </w:r>
    </w:p>
    <w:p w14:paraId="1B7A133C" w14:textId="77777777" w:rsidR="00874CB0" w:rsidRDefault="00874CB0">
      <w:pPr>
        <w:pStyle w:val="ReferHead"/>
        <w:spacing w:after="0"/>
        <w:jc w:val="both"/>
        <w:rPr>
          <w:rFonts w:ascii="Arial" w:hAnsi="Arial" w:cs="Arial"/>
          <w:bCs/>
          <w:sz w:val="20"/>
        </w:rPr>
      </w:pPr>
    </w:p>
    <w:p w14:paraId="3540AB3B" w14:textId="77777777" w:rsidR="00874CB0" w:rsidRDefault="00882FFD">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0CF5C663" w14:textId="77777777" w:rsidR="00874CB0" w:rsidRDefault="00874CB0">
      <w:pPr>
        <w:pStyle w:val="ReferHead"/>
        <w:spacing w:after="0"/>
        <w:jc w:val="both"/>
        <w:rPr>
          <w:rFonts w:ascii="Arial" w:hAnsi="Arial" w:cs="Arial"/>
          <w:b w:val="0"/>
          <w:caps w:val="0"/>
          <w:sz w:val="20"/>
        </w:rPr>
      </w:pPr>
    </w:p>
    <w:p w14:paraId="4BC8702C" w14:textId="77777777" w:rsidR="00874CB0" w:rsidRDefault="00874CB0">
      <w:pPr>
        <w:pStyle w:val="ReferHead"/>
        <w:spacing w:after="0"/>
        <w:jc w:val="both"/>
        <w:rPr>
          <w:rFonts w:ascii="Arial" w:hAnsi="Arial" w:cs="Arial"/>
          <w:b w:val="0"/>
          <w:caps w:val="0"/>
          <w:sz w:val="20"/>
        </w:rPr>
      </w:pPr>
    </w:p>
    <w:p w14:paraId="63842844" w14:textId="77777777" w:rsidR="00874CB0" w:rsidRDefault="00882FFD">
      <w:pPr>
        <w:rPr>
          <w:rFonts w:ascii="Arial" w:hAnsi="Arial" w:cs="Arial"/>
        </w:rPr>
      </w:pPr>
      <w:r>
        <w:rPr>
          <w:rFonts w:ascii="Arial" w:hAnsi="Arial" w:cs="Arial"/>
          <w:noProof/>
        </w:rPr>
        <w:drawing>
          <wp:inline distT="0" distB="0" distL="0" distR="0" wp14:anchorId="3B778660" wp14:editId="736AF25B">
            <wp:extent cx="5880100" cy="42119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80100" cy="4211955"/>
                    </a:xfrm>
                    <a:prstGeom prst="rect">
                      <a:avLst/>
                    </a:prstGeom>
                    <a:noFill/>
                    <a:ln>
                      <a:noFill/>
                    </a:ln>
                  </pic:spPr>
                </pic:pic>
              </a:graphicData>
            </a:graphic>
          </wp:inline>
        </w:drawing>
      </w:r>
    </w:p>
    <w:p w14:paraId="6009A233" w14:textId="77777777" w:rsidR="00874CB0" w:rsidRDefault="00874CB0">
      <w:pPr>
        <w:pStyle w:val="ReferHead"/>
        <w:spacing w:after="0"/>
        <w:jc w:val="both"/>
        <w:rPr>
          <w:rFonts w:ascii="Arial" w:hAnsi="Arial" w:cs="Arial"/>
          <w:b w:val="0"/>
          <w:caps w:val="0"/>
          <w:sz w:val="20"/>
        </w:rPr>
      </w:pPr>
    </w:p>
    <w:p w14:paraId="6CA07523" w14:textId="77777777" w:rsidR="00874CB0" w:rsidRDefault="00874CB0">
      <w:pPr>
        <w:pStyle w:val="ReferHead"/>
        <w:spacing w:after="0"/>
        <w:jc w:val="both"/>
        <w:rPr>
          <w:rFonts w:ascii="Arial" w:hAnsi="Arial" w:cs="Arial"/>
          <w:bCs/>
          <w:sz w:val="20"/>
        </w:rPr>
      </w:pPr>
    </w:p>
    <w:p w14:paraId="62BAAE28" w14:textId="77777777" w:rsidR="00874CB0" w:rsidRDefault="00882FFD">
      <w:pPr>
        <w:pStyle w:val="ReferHead"/>
        <w:spacing w:after="0"/>
        <w:jc w:val="both"/>
        <w:rPr>
          <w:rFonts w:ascii="Arial" w:hAnsi="Arial" w:cs="Arial"/>
          <w:sz w:val="20"/>
        </w:rPr>
      </w:pPr>
      <w:r>
        <w:rPr>
          <w:rFonts w:ascii="Arial" w:hAnsi="Arial" w:cs="Arial"/>
          <w:sz w:val="20"/>
        </w:rPr>
        <w:t>References</w:t>
      </w:r>
    </w:p>
    <w:p w14:paraId="2EB82AD8" w14:textId="77777777" w:rsidR="00874CB0" w:rsidRDefault="00874CB0">
      <w:pPr>
        <w:pStyle w:val="ReferHead"/>
        <w:spacing w:after="0"/>
        <w:jc w:val="both"/>
        <w:rPr>
          <w:rFonts w:ascii="Arial" w:hAnsi="Arial" w:cs="Arial"/>
          <w:sz w:val="20"/>
        </w:rPr>
      </w:pPr>
    </w:p>
    <w:p w14:paraId="6A50730A"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Benner, P. (1984). </w:t>
      </w:r>
      <w:r>
        <w:rPr>
          <w:rStyle w:val="Emphasis"/>
          <w:rFonts w:ascii="Arial" w:hAnsi="Arial" w:cs="Arial"/>
          <w:sz w:val="20"/>
          <w:szCs w:val="20"/>
        </w:rPr>
        <w:t>From novice to expert: Excellence and power in clinical nursing practice</w:t>
      </w:r>
      <w:r>
        <w:rPr>
          <w:rFonts w:ascii="Arial" w:hAnsi="Arial" w:cs="Arial"/>
          <w:sz w:val="20"/>
          <w:szCs w:val="20"/>
        </w:rPr>
        <w:t>. Addison-Wesley.</w:t>
      </w:r>
    </w:p>
    <w:p w14:paraId="2B5A26EB"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Boamah, S. A., Read, E. A., &amp; Spence Laschinger, H. K. (2017). Factors influencing new graduate nurse burnout development, job satisfaction and patient care quality: A time-lagged study. </w:t>
      </w:r>
      <w:r>
        <w:rPr>
          <w:rStyle w:val="Emphasis"/>
          <w:rFonts w:ascii="Arial" w:hAnsi="Arial" w:cs="Arial"/>
          <w:sz w:val="20"/>
          <w:szCs w:val="20"/>
        </w:rPr>
        <w:t>Journal of Advanced Nursing, 73</w:t>
      </w:r>
      <w:r>
        <w:rPr>
          <w:rFonts w:ascii="Arial" w:hAnsi="Arial" w:cs="Arial"/>
          <w:sz w:val="20"/>
          <w:szCs w:val="20"/>
        </w:rPr>
        <w:t xml:space="preserve">(5), 1182–1195. </w:t>
      </w:r>
      <w:hyperlink r:id="rId16" w:tgtFrame="_new" w:history="1">
        <w:r>
          <w:rPr>
            <w:rStyle w:val="Hyperlink"/>
            <w:rFonts w:ascii="Arial" w:hAnsi="Arial" w:cs="Arial"/>
            <w:sz w:val="20"/>
            <w:szCs w:val="20"/>
          </w:rPr>
          <w:t>https://doi.org/10.1111/jan.13215</w:t>
        </w:r>
      </w:hyperlink>
    </w:p>
    <w:p w14:paraId="3C93C882"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Brook, J., Aitken, L., Webb, R., MacLaren, J., &amp; Salmon, D. (2019). Characteristics of successful interventions to reduce turnover and increase retention of early career nurses: A systematic review. </w:t>
      </w:r>
      <w:r>
        <w:rPr>
          <w:rStyle w:val="Emphasis"/>
          <w:rFonts w:ascii="Arial" w:hAnsi="Arial" w:cs="Arial"/>
          <w:sz w:val="20"/>
          <w:szCs w:val="20"/>
        </w:rPr>
        <w:t>International Journal of Nursing Studies, 91</w:t>
      </w:r>
      <w:r>
        <w:rPr>
          <w:rFonts w:ascii="Arial" w:hAnsi="Arial" w:cs="Arial"/>
          <w:sz w:val="20"/>
          <w:szCs w:val="20"/>
        </w:rPr>
        <w:t xml:space="preserve">, 47–59. </w:t>
      </w:r>
      <w:hyperlink r:id="rId17" w:tgtFrame="_new" w:history="1">
        <w:r>
          <w:rPr>
            <w:rStyle w:val="Hyperlink"/>
            <w:rFonts w:ascii="Arial" w:hAnsi="Arial" w:cs="Arial"/>
            <w:sz w:val="20"/>
            <w:szCs w:val="20"/>
          </w:rPr>
          <w:t>https://doi.org/10.1016/j.ijnurstu.2018.11.003</w:t>
        </w:r>
      </w:hyperlink>
    </w:p>
    <w:p w14:paraId="0C7FF37A"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Casey, K., &amp; Fink, R. (2006). </w:t>
      </w:r>
      <w:r>
        <w:rPr>
          <w:rStyle w:val="Emphasis"/>
          <w:rFonts w:ascii="Arial" w:hAnsi="Arial" w:cs="Arial"/>
          <w:sz w:val="20"/>
          <w:szCs w:val="20"/>
        </w:rPr>
        <w:t>Casey–Fink graduate nurse experience survey (revised)</w:t>
      </w:r>
      <w:r>
        <w:rPr>
          <w:rFonts w:ascii="Arial" w:hAnsi="Arial" w:cs="Arial"/>
          <w:sz w:val="20"/>
          <w:szCs w:val="20"/>
        </w:rPr>
        <w:t xml:space="preserve">. University of Colorado Health. </w:t>
      </w:r>
      <w:hyperlink r:id="rId18" w:tgtFrame="_new" w:history="1">
        <w:r>
          <w:rPr>
            <w:rStyle w:val="Hyperlink"/>
            <w:rFonts w:ascii="Arial" w:hAnsi="Arial" w:cs="Arial"/>
            <w:sz w:val="20"/>
            <w:szCs w:val="20"/>
          </w:rPr>
          <w:t>https://www.uchealth.org/wp-content/uploads/2016/10/PROF-CF-survey-2006.pdf</w:t>
        </w:r>
      </w:hyperlink>
    </w:p>
    <w:p w14:paraId="23AC5767"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Chen, Y. C., &amp; Lou, M. F. (2013). The effectiveness and application of mentorship programs for recently registered nurses: A systematic review. </w:t>
      </w:r>
      <w:r>
        <w:rPr>
          <w:rStyle w:val="Emphasis"/>
          <w:rFonts w:ascii="Arial" w:hAnsi="Arial" w:cs="Arial"/>
          <w:sz w:val="20"/>
          <w:szCs w:val="20"/>
        </w:rPr>
        <w:t>Journal of Nursing Management, 22</w:t>
      </w:r>
      <w:r>
        <w:rPr>
          <w:rFonts w:ascii="Arial" w:hAnsi="Arial" w:cs="Arial"/>
          <w:sz w:val="20"/>
          <w:szCs w:val="20"/>
        </w:rPr>
        <w:t xml:space="preserve">(4), 433–442. </w:t>
      </w:r>
      <w:hyperlink r:id="rId19" w:tgtFrame="_new" w:history="1">
        <w:r>
          <w:rPr>
            <w:rStyle w:val="Hyperlink"/>
            <w:rFonts w:ascii="Arial" w:hAnsi="Arial" w:cs="Arial"/>
            <w:sz w:val="20"/>
            <w:szCs w:val="20"/>
          </w:rPr>
          <w:t>https://doi.org/10.1111/jonm.12102</w:t>
        </w:r>
      </w:hyperlink>
    </w:p>
    <w:p w14:paraId="25A1DA38"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Doctolero, L. V. (2023). Nurses’ mentoring practices in a district hospital in Cuenca Batangas: Basis for program development. </w:t>
      </w:r>
      <w:r>
        <w:rPr>
          <w:rStyle w:val="Emphasis"/>
          <w:rFonts w:ascii="Arial" w:hAnsi="Arial" w:cs="Arial"/>
          <w:sz w:val="20"/>
          <w:szCs w:val="20"/>
        </w:rPr>
        <w:t>Journal of Healthcare in Developing Countries, 3</w:t>
      </w:r>
      <w:r>
        <w:rPr>
          <w:rFonts w:ascii="Arial" w:hAnsi="Arial" w:cs="Arial"/>
          <w:sz w:val="20"/>
          <w:szCs w:val="20"/>
        </w:rPr>
        <w:t xml:space="preserve">(2), 102–110. </w:t>
      </w:r>
      <w:hyperlink r:id="rId20" w:tgtFrame="_new" w:history="1">
        <w:r>
          <w:rPr>
            <w:rStyle w:val="Hyperlink"/>
            <w:rFonts w:ascii="Arial" w:hAnsi="Arial" w:cs="Arial"/>
            <w:sz w:val="20"/>
            <w:szCs w:val="20"/>
          </w:rPr>
          <w:t>https://doi.org/10.26480/jhcdc.02.2023.102.110</w:t>
        </w:r>
      </w:hyperlink>
    </w:p>
    <w:p w14:paraId="4D3D5AFA"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Duchscher, J. B. (2009). Transition shock: The initial stage of role adaptation for newly graduated registered nurses. </w:t>
      </w:r>
      <w:r>
        <w:rPr>
          <w:rStyle w:val="Emphasis"/>
          <w:rFonts w:ascii="Arial" w:hAnsi="Arial" w:cs="Arial"/>
          <w:sz w:val="20"/>
          <w:szCs w:val="20"/>
        </w:rPr>
        <w:t>Journal of Advanced Nursing, 65</w:t>
      </w:r>
      <w:r>
        <w:rPr>
          <w:rFonts w:ascii="Arial" w:hAnsi="Arial" w:cs="Arial"/>
          <w:sz w:val="20"/>
          <w:szCs w:val="20"/>
        </w:rPr>
        <w:t xml:space="preserve">(5), 1103–1113. </w:t>
      </w:r>
      <w:hyperlink r:id="rId21" w:tgtFrame="_new" w:history="1">
        <w:r>
          <w:rPr>
            <w:rStyle w:val="Hyperlink"/>
            <w:rFonts w:ascii="Arial" w:hAnsi="Arial" w:cs="Arial"/>
            <w:sz w:val="20"/>
            <w:szCs w:val="20"/>
          </w:rPr>
          <w:t>https://doi.org/10.1111/j.1365-2648.2008.04898.x</w:t>
        </w:r>
      </w:hyperlink>
    </w:p>
    <w:p w14:paraId="45D81158"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sidRPr="000D2B6D">
        <w:rPr>
          <w:rFonts w:ascii="Arial" w:hAnsi="Arial" w:cs="Arial"/>
          <w:sz w:val="20"/>
          <w:szCs w:val="20"/>
          <w:lang w:val="nl-BE"/>
        </w:rPr>
        <w:lastRenderedPageBreak/>
        <w:t xml:space="preserve">Labrague, L. J., &amp; De Los Santos, J. A. A. (2020). </w:t>
      </w:r>
      <w:r>
        <w:rPr>
          <w:rFonts w:ascii="Arial" w:hAnsi="Arial" w:cs="Arial"/>
          <w:sz w:val="20"/>
          <w:szCs w:val="20"/>
        </w:rPr>
        <w:t xml:space="preserve">Transition shock and newly graduated nurses’ job outcomes and attitudes. </w:t>
      </w:r>
      <w:r>
        <w:rPr>
          <w:rStyle w:val="Emphasis"/>
          <w:rFonts w:ascii="Arial" w:hAnsi="Arial" w:cs="Arial"/>
          <w:sz w:val="20"/>
          <w:szCs w:val="20"/>
        </w:rPr>
        <w:t>Journal of Nursing Management, 28</w:t>
      </w:r>
      <w:r>
        <w:rPr>
          <w:rFonts w:ascii="Arial" w:hAnsi="Arial" w:cs="Arial"/>
          <w:sz w:val="20"/>
          <w:szCs w:val="20"/>
        </w:rPr>
        <w:t xml:space="preserve">(5), 1070–1079. </w:t>
      </w:r>
      <w:hyperlink r:id="rId22" w:tgtFrame="_new" w:history="1">
        <w:r>
          <w:rPr>
            <w:rStyle w:val="Hyperlink"/>
            <w:rFonts w:ascii="Arial" w:hAnsi="Arial" w:cs="Arial"/>
            <w:sz w:val="20"/>
            <w:szCs w:val="20"/>
          </w:rPr>
          <w:t>https://doi.org/10.1111/jonm.13033</w:t>
        </w:r>
      </w:hyperlink>
    </w:p>
    <w:p w14:paraId="0D1E45B9"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proofErr w:type="spellStart"/>
      <w:r>
        <w:rPr>
          <w:rFonts w:ascii="Arial" w:hAnsi="Arial" w:cs="Arial"/>
          <w:sz w:val="20"/>
          <w:szCs w:val="20"/>
        </w:rPr>
        <w:t>Meleis</w:t>
      </w:r>
      <w:proofErr w:type="spellEnd"/>
      <w:r>
        <w:rPr>
          <w:rFonts w:ascii="Arial" w:hAnsi="Arial" w:cs="Arial"/>
          <w:sz w:val="20"/>
          <w:szCs w:val="20"/>
        </w:rPr>
        <w:t xml:space="preserve">, A. I. (2010). </w:t>
      </w:r>
      <w:r>
        <w:rPr>
          <w:rStyle w:val="Emphasis"/>
          <w:rFonts w:ascii="Arial" w:hAnsi="Arial" w:cs="Arial"/>
          <w:sz w:val="20"/>
          <w:szCs w:val="20"/>
        </w:rPr>
        <w:t>Transitions theory: Middle-range and situation-specific theories</w:t>
      </w:r>
      <w:r>
        <w:rPr>
          <w:rFonts w:ascii="Arial" w:hAnsi="Arial" w:cs="Arial"/>
          <w:sz w:val="20"/>
          <w:szCs w:val="20"/>
        </w:rPr>
        <w:t>. Springer.</w:t>
      </w:r>
    </w:p>
    <w:p w14:paraId="5D657B22"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Rossiter, R., Robinson, T., Cox, R., Collison, L., &amp; Hills, D. (2024). Mentors supporting nurses transitioning to primary healthcare roles. </w:t>
      </w:r>
      <w:r>
        <w:rPr>
          <w:rStyle w:val="Emphasis"/>
          <w:rFonts w:ascii="Arial" w:hAnsi="Arial" w:cs="Arial"/>
          <w:sz w:val="20"/>
          <w:szCs w:val="20"/>
        </w:rPr>
        <w:t>Journal of Nursing Practice and Research</w:t>
      </w:r>
      <w:r>
        <w:rPr>
          <w:rFonts w:ascii="Arial" w:hAnsi="Arial" w:cs="Arial"/>
          <w:sz w:val="20"/>
          <w:szCs w:val="20"/>
        </w:rPr>
        <w:t xml:space="preserve">. Advance online publication. </w:t>
      </w:r>
      <w:hyperlink r:id="rId23" w:tgtFrame="_new" w:history="1">
        <w:r>
          <w:rPr>
            <w:rStyle w:val="Hyperlink"/>
            <w:rFonts w:ascii="Arial" w:hAnsi="Arial" w:cs="Arial"/>
            <w:sz w:val="20"/>
            <w:szCs w:val="20"/>
          </w:rPr>
          <w:t>https://doi.org/10.1177/23779608241231174</w:t>
        </w:r>
      </w:hyperlink>
    </w:p>
    <w:p w14:paraId="1931B8A5"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Shah, M. K., </w:t>
      </w:r>
      <w:proofErr w:type="spellStart"/>
      <w:r>
        <w:rPr>
          <w:rFonts w:ascii="Arial" w:hAnsi="Arial" w:cs="Arial"/>
          <w:sz w:val="20"/>
          <w:szCs w:val="20"/>
        </w:rPr>
        <w:t>Gandrakota</w:t>
      </w:r>
      <w:proofErr w:type="spellEnd"/>
      <w:r>
        <w:rPr>
          <w:rFonts w:ascii="Arial" w:hAnsi="Arial" w:cs="Arial"/>
          <w:sz w:val="20"/>
          <w:szCs w:val="20"/>
        </w:rPr>
        <w:t xml:space="preserve">, N., </w:t>
      </w:r>
      <w:proofErr w:type="spellStart"/>
      <w:r>
        <w:rPr>
          <w:rFonts w:ascii="Arial" w:hAnsi="Arial" w:cs="Arial"/>
          <w:sz w:val="20"/>
          <w:szCs w:val="20"/>
        </w:rPr>
        <w:t>Cimiotti</w:t>
      </w:r>
      <w:proofErr w:type="spellEnd"/>
      <w:r>
        <w:rPr>
          <w:rFonts w:ascii="Arial" w:hAnsi="Arial" w:cs="Arial"/>
          <w:sz w:val="20"/>
          <w:szCs w:val="20"/>
        </w:rPr>
        <w:t xml:space="preserve">, J. P., Ghose, N., Moore, M., &amp; Ali, M. K. (2021). Prevalence of and factors associated with nurse burnout in the US. </w:t>
      </w:r>
      <w:r>
        <w:rPr>
          <w:rStyle w:val="Emphasis"/>
          <w:rFonts w:ascii="Arial" w:hAnsi="Arial" w:cs="Arial"/>
          <w:sz w:val="20"/>
          <w:szCs w:val="20"/>
        </w:rPr>
        <w:t>JAMA Network Open, 4</w:t>
      </w:r>
      <w:r>
        <w:rPr>
          <w:rFonts w:ascii="Arial" w:hAnsi="Arial" w:cs="Arial"/>
          <w:sz w:val="20"/>
          <w:szCs w:val="20"/>
        </w:rPr>
        <w:t xml:space="preserve">(2), e2036469. </w:t>
      </w:r>
      <w:hyperlink r:id="rId24" w:tgtFrame="_new" w:history="1">
        <w:r>
          <w:rPr>
            <w:rStyle w:val="Hyperlink"/>
            <w:rFonts w:ascii="Arial" w:hAnsi="Arial" w:cs="Arial"/>
            <w:sz w:val="20"/>
            <w:szCs w:val="20"/>
          </w:rPr>
          <w:t>https://doi.org/10.1001/jamanetworkopen.2020.36469</w:t>
        </w:r>
      </w:hyperlink>
    </w:p>
    <w:p w14:paraId="23855DFF"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Voss, J., Alfes, C., Clark, A., &amp; Kezia, L. (2022). Why mentoring matters for new graduates. </w:t>
      </w:r>
      <w:r>
        <w:rPr>
          <w:rStyle w:val="Emphasis"/>
          <w:rFonts w:ascii="Arial" w:hAnsi="Arial" w:cs="Arial"/>
          <w:sz w:val="20"/>
          <w:szCs w:val="20"/>
        </w:rPr>
        <w:t>Nursing Management, 20</w:t>
      </w:r>
      <w:r>
        <w:rPr>
          <w:rFonts w:ascii="Arial" w:hAnsi="Arial" w:cs="Arial"/>
          <w:sz w:val="20"/>
          <w:szCs w:val="20"/>
        </w:rPr>
        <w:t xml:space="preserve">(4), 399–403. </w:t>
      </w:r>
      <w:hyperlink r:id="rId25" w:tgtFrame="_new" w:history="1">
        <w:r>
          <w:rPr>
            <w:rStyle w:val="Hyperlink"/>
            <w:rFonts w:ascii="Arial" w:hAnsi="Arial" w:cs="Arial"/>
            <w:sz w:val="20"/>
            <w:szCs w:val="20"/>
          </w:rPr>
          <w:t>https://doi.org/10.1016/j.mnl2022.01.003</w:t>
        </w:r>
      </w:hyperlink>
    </w:p>
    <w:p w14:paraId="4E73C120" w14:textId="77777777" w:rsidR="00874CB0" w:rsidRDefault="00882FFD" w:rsidP="000D2B6D">
      <w:pPr>
        <w:pStyle w:val="NormalWeb"/>
        <w:numPr>
          <w:ilvl w:val="0"/>
          <w:numId w:val="2"/>
        </w:numPr>
        <w:spacing w:before="0" w:beforeAutospacing="0" w:after="0" w:afterAutospacing="0"/>
        <w:rPr>
          <w:rFonts w:ascii="Arial" w:hAnsi="Arial" w:cs="Arial"/>
          <w:sz w:val="20"/>
          <w:szCs w:val="20"/>
        </w:rPr>
      </w:pPr>
      <w:r>
        <w:rPr>
          <w:rFonts w:ascii="Arial" w:hAnsi="Arial" w:cs="Arial"/>
          <w:sz w:val="20"/>
          <w:szCs w:val="20"/>
        </w:rPr>
        <w:t xml:space="preserve">World Health Organization. (2020). </w:t>
      </w:r>
      <w:r>
        <w:rPr>
          <w:rStyle w:val="Emphasis"/>
          <w:rFonts w:ascii="Arial" w:hAnsi="Arial" w:cs="Arial"/>
          <w:sz w:val="20"/>
          <w:szCs w:val="20"/>
        </w:rPr>
        <w:t>State of the world’s nursing 2020: Investing in education, jobs and leadership</w:t>
      </w:r>
      <w:r>
        <w:rPr>
          <w:rFonts w:ascii="Arial" w:hAnsi="Arial" w:cs="Arial"/>
          <w:sz w:val="20"/>
          <w:szCs w:val="20"/>
        </w:rPr>
        <w:t xml:space="preserve">. </w:t>
      </w:r>
      <w:hyperlink r:id="rId26" w:tgtFrame="_new" w:history="1">
        <w:r>
          <w:rPr>
            <w:rStyle w:val="Hyperlink"/>
            <w:rFonts w:ascii="Arial" w:hAnsi="Arial" w:cs="Arial"/>
            <w:sz w:val="20"/>
            <w:szCs w:val="20"/>
          </w:rPr>
          <w:t>https://www.who.int/publications/i/item/9789240003279</w:t>
        </w:r>
      </w:hyperlink>
    </w:p>
    <w:p w14:paraId="49C4B906" w14:textId="77777777" w:rsidR="00874CB0" w:rsidRDefault="00874CB0">
      <w:pPr>
        <w:pStyle w:val="NoSpacing"/>
        <w:ind w:left="400" w:hangingChars="200" w:hanging="400"/>
        <w:rPr>
          <w:rStyle w:val="Hyperlink"/>
          <w:rFonts w:ascii="Arial" w:hAnsi="Arial" w:cs="Arial"/>
          <w:color w:val="auto"/>
          <w:sz w:val="20"/>
          <w:szCs w:val="20"/>
        </w:rPr>
      </w:pPr>
    </w:p>
    <w:sectPr w:rsidR="00874CB0">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AAC5" w14:textId="77777777" w:rsidR="00166073" w:rsidRDefault="00166073">
      <w:r>
        <w:separator/>
      </w:r>
    </w:p>
  </w:endnote>
  <w:endnote w:type="continuationSeparator" w:id="0">
    <w:p w14:paraId="52E154D2" w14:textId="77777777" w:rsidR="00166073" w:rsidRDefault="0016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mbria"/>
    <w:charset w:val="00"/>
    <w:family w:val="roman"/>
    <w:pitch w:val="default"/>
  </w:font>
  <w:font w:name="UICTFontTextStyleBody">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81FF" w14:textId="77777777" w:rsidR="00874CB0" w:rsidRDefault="00874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3E5F" w14:textId="77777777" w:rsidR="00874CB0" w:rsidRDefault="00874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A011" w14:textId="77777777" w:rsidR="00874CB0" w:rsidRDefault="00874CB0">
    <w:pPr>
      <w:pStyle w:val="Footer"/>
      <w:rPr>
        <w:rFonts w:ascii="Arial" w:hAnsi="Arial" w:cs="Arial"/>
        <w:sz w:val="16"/>
      </w:rPr>
    </w:pPr>
  </w:p>
  <w:p w14:paraId="4B5E6D23" w14:textId="77777777" w:rsidR="00874CB0" w:rsidRDefault="00882FF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8DC411" w14:textId="77777777" w:rsidR="00874CB0" w:rsidRDefault="00874CB0">
    <w:pPr>
      <w:pStyle w:val="Footer"/>
      <w:rPr>
        <w:rFonts w:ascii="Arial" w:hAnsi="Arial" w:cs="Arial"/>
        <w:sz w:val="16"/>
      </w:rPr>
    </w:pPr>
  </w:p>
  <w:p w14:paraId="59A76650" w14:textId="77777777" w:rsidR="00874CB0" w:rsidRDefault="00882FFD">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1F99" w14:textId="77777777" w:rsidR="00874CB0" w:rsidRDefault="0087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1650" w14:textId="77777777" w:rsidR="00166073" w:rsidRDefault="00166073">
      <w:r>
        <w:separator/>
      </w:r>
    </w:p>
  </w:footnote>
  <w:footnote w:type="continuationSeparator" w:id="0">
    <w:p w14:paraId="67EFABA0" w14:textId="77777777" w:rsidR="00166073" w:rsidRDefault="0016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FE6E" w14:textId="77777777" w:rsidR="00874CB0" w:rsidRDefault="00000000">
    <w:pPr>
      <w:pStyle w:val="Header"/>
    </w:pPr>
    <w:r>
      <w:pict w14:anchorId="0A7CC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2" o:spid="_x0000_s1026"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7599" w14:textId="77777777" w:rsidR="00874CB0" w:rsidRDefault="00000000">
    <w:pPr>
      <w:pStyle w:val="Header"/>
    </w:pPr>
    <w:r>
      <w:pict w14:anchorId="6F791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3" o:spid="_x0000_s1027"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9D23" w14:textId="77777777" w:rsidR="00874CB0" w:rsidRDefault="00000000">
    <w:pPr>
      <w:ind w:left="2160"/>
      <w:jc w:val="center"/>
      <w:rPr>
        <w:rFonts w:ascii="Times New Roman" w:eastAsia="Calibri" w:hAnsi="Times New Roman"/>
        <w:i/>
        <w:sz w:val="18"/>
        <w:szCs w:val="22"/>
      </w:rPr>
    </w:pPr>
    <w:r>
      <w:pict w14:anchorId="1343B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1"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2C3A3CD4" w14:textId="77777777" w:rsidR="00874CB0" w:rsidRDefault="00882FF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13C672F" w14:textId="77777777" w:rsidR="00874CB0" w:rsidRDefault="00882FFD">
    <w:pPr>
      <w:jc w:val="center"/>
      <w:rPr>
        <w:rFonts w:ascii="Times New Roman" w:eastAsia="Calibri" w:hAnsi="Times New Roman"/>
        <w:i/>
        <w:sz w:val="18"/>
        <w:szCs w:val="22"/>
      </w:rPr>
    </w:pPr>
    <w:r>
      <w:rPr>
        <w:rFonts w:ascii="Times New Roman" w:eastAsia="Calibri" w:hAnsi="Times New Roman"/>
        <w:i/>
        <w:sz w:val="18"/>
        <w:szCs w:val="22"/>
      </w:rPr>
      <w:t>.</w:t>
    </w:r>
  </w:p>
  <w:p w14:paraId="154F4B92" w14:textId="77777777" w:rsidR="00874CB0" w:rsidRDefault="00882FF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E12DD2F" w14:textId="77777777" w:rsidR="00874CB0" w:rsidRDefault="00882FF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4BC0FF1" w14:textId="77777777" w:rsidR="00874CB0" w:rsidRDefault="00882FF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BC6F69" w14:textId="77777777" w:rsidR="00874CB0" w:rsidRDefault="00882F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10EC" w14:textId="77777777" w:rsidR="00874CB0" w:rsidRDefault="00000000">
    <w:pPr>
      <w:pStyle w:val="Header"/>
    </w:pPr>
    <w:r>
      <w:pict w14:anchorId="2874F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5" o:spid="_x0000_s1029"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74A0" w14:textId="77777777" w:rsidR="00874CB0" w:rsidRDefault="00000000">
    <w:pPr>
      <w:pStyle w:val="Header"/>
    </w:pPr>
    <w:r>
      <w:pict w14:anchorId="2A71E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6" o:spid="_x0000_s1030"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C1D6" w14:textId="77777777" w:rsidR="00874CB0" w:rsidRDefault="00000000">
    <w:pPr>
      <w:pStyle w:val="Header"/>
    </w:pPr>
    <w:r>
      <w:pict w14:anchorId="6E1C1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4" o:spid="_x0000_s1028"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6A5E"/>
    <w:multiLevelType w:val="hybridMultilevel"/>
    <w:tmpl w:val="D9D8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71223049">
    <w:abstractNumId w:val="1"/>
  </w:num>
  <w:num w:numId="2" w16cid:durableId="68609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D9C"/>
    <w:rsid w:val="00030174"/>
    <w:rsid w:val="00034BFD"/>
    <w:rsid w:val="000444A1"/>
    <w:rsid w:val="0004579C"/>
    <w:rsid w:val="00046044"/>
    <w:rsid w:val="000464C3"/>
    <w:rsid w:val="00047CC7"/>
    <w:rsid w:val="00052617"/>
    <w:rsid w:val="0006167D"/>
    <w:rsid w:val="000717B3"/>
    <w:rsid w:val="00087820"/>
    <w:rsid w:val="000A47FA"/>
    <w:rsid w:val="000A65D3"/>
    <w:rsid w:val="000B1E33"/>
    <w:rsid w:val="000C03D4"/>
    <w:rsid w:val="000C0D67"/>
    <w:rsid w:val="000D2B6D"/>
    <w:rsid w:val="000D689F"/>
    <w:rsid w:val="000E7B7B"/>
    <w:rsid w:val="000E7D62"/>
    <w:rsid w:val="00103357"/>
    <w:rsid w:val="00105A95"/>
    <w:rsid w:val="001171AB"/>
    <w:rsid w:val="00123C9F"/>
    <w:rsid w:val="00126190"/>
    <w:rsid w:val="00130F17"/>
    <w:rsid w:val="001320BF"/>
    <w:rsid w:val="00146261"/>
    <w:rsid w:val="0014761E"/>
    <w:rsid w:val="00154F7D"/>
    <w:rsid w:val="00163BC4"/>
    <w:rsid w:val="00166073"/>
    <w:rsid w:val="0017662F"/>
    <w:rsid w:val="00176DC2"/>
    <w:rsid w:val="00190A2D"/>
    <w:rsid w:val="00191062"/>
    <w:rsid w:val="00192B72"/>
    <w:rsid w:val="001A29D8"/>
    <w:rsid w:val="001A5AF8"/>
    <w:rsid w:val="001A5CAA"/>
    <w:rsid w:val="001B0427"/>
    <w:rsid w:val="001B1455"/>
    <w:rsid w:val="001D3A51"/>
    <w:rsid w:val="001E0C2A"/>
    <w:rsid w:val="001E10D2"/>
    <w:rsid w:val="001E25B4"/>
    <w:rsid w:val="001E33CA"/>
    <w:rsid w:val="001E44FE"/>
    <w:rsid w:val="001F767E"/>
    <w:rsid w:val="00200595"/>
    <w:rsid w:val="00204835"/>
    <w:rsid w:val="0020717F"/>
    <w:rsid w:val="002076CD"/>
    <w:rsid w:val="00213616"/>
    <w:rsid w:val="002146D2"/>
    <w:rsid w:val="00225D31"/>
    <w:rsid w:val="00231920"/>
    <w:rsid w:val="0023195C"/>
    <w:rsid w:val="00236C69"/>
    <w:rsid w:val="0024282C"/>
    <w:rsid w:val="002460DC"/>
    <w:rsid w:val="00250985"/>
    <w:rsid w:val="0025222D"/>
    <w:rsid w:val="002556F6"/>
    <w:rsid w:val="002637E8"/>
    <w:rsid w:val="0028095A"/>
    <w:rsid w:val="00283105"/>
    <w:rsid w:val="00284C4C"/>
    <w:rsid w:val="00287E68"/>
    <w:rsid w:val="002910B9"/>
    <w:rsid w:val="00296529"/>
    <w:rsid w:val="002B27FB"/>
    <w:rsid w:val="002B59ED"/>
    <w:rsid w:val="002B685A"/>
    <w:rsid w:val="002C495B"/>
    <w:rsid w:val="002C57D2"/>
    <w:rsid w:val="002C5AD9"/>
    <w:rsid w:val="002D269C"/>
    <w:rsid w:val="002E0D56"/>
    <w:rsid w:val="002F17C7"/>
    <w:rsid w:val="002F26F5"/>
    <w:rsid w:val="0030729A"/>
    <w:rsid w:val="00312DDB"/>
    <w:rsid w:val="00315186"/>
    <w:rsid w:val="00324B01"/>
    <w:rsid w:val="00330345"/>
    <w:rsid w:val="0033343E"/>
    <w:rsid w:val="00341567"/>
    <w:rsid w:val="003512C2"/>
    <w:rsid w:val="00371FB6"/>
    <w:rsid w:val="00374831"/>
    <w:rsid w:val="003763C1"/>
    <w:rsid w:val="00376BBE"/>
    <w:rsid w:val="0039224F"/>
    <w:rsid w:val="00396F64"/>
    <w:rsid w:val="003A43A4"/>
    <w:rsid w:val="003A6E6B"/>
    <w:rsid w:val="003A7E18"/>
    <w:rsid w:val="003B5486"/>
    <w:rsid w:val="003C3FE2"/>
    <w:rsid w:val="003C4C86"/>
    <w:rsid w:val="003C6258"/>
    <w:rsid w:val="003D7F7E"/>
    <w:rsid w:val="003E2904"/>
    <w:rsid w:val="003F5558"/>
    <w:rsid w:val="00401927"/>
    <w:rsid w:val="0041027F"/>
    <w:rsid w:val="00410DD1"/>
    <w:rsid w:val="00412475"/>
    <w:rsid w:val="00423789"/>
    <w:rsid w:val="00426FD6"/>
    <w:rsid w:val="004331E7"/>
    <w:rsid w:val="004350D7"/>
    <w:rsid w:val="004404D4"/>
    <w:rsid w:val="00440F43"/>
    <w:rsid w:val="00441B6F"/>
    <w:rsid w:val="00446221"/>
    <w:rsid w:val="00450E62"/>
    <w:rsid w:val="004539DB"/>
    <w:rsid w:val="00460C45"/>
    <w:rsid w:val="00471466"/>
    <w:rsid w:val="00471A80"/>
    <w:rsid w:val="004743B3"/>
    <w:rsid w:val="00487968"/>
    <w:rsid w:val="004A46A6"/>
    <w:rsid w:val="004C1A25"/>
    <w:rsid w:val="004C3777"/>
    <w:rsid w:val="004C5060"/>
    <w:rsid w:val="004D1BD8"/>
    <w:rsid w:val="004D305E"/>
    <w:rsid w:val="004D4277"/>
    <w:rsid w:val="004E3075"/>
    <w:rsid w:val="004F009E"/>
    <w:rsid w:val="004F1BDB"/>
    <w:rsid w:val="004F1C9B"/>
    <w:rsid w:val="00502516"/>
    <w:rsid w:val="00503304"/>
    <w:rsid w:val="00505F06"/>
    <w:rsid w:val="00506828"/>
    <w:rsid w:val="0051526B"/>
    <w:rsid w:val="00522B67"/>
    <w:rsid w:val="0053056E"/>
    <w:rsid w:val="00554FDA"/>
    <w:rsid w:val="00557569"/>
    <w:rsid w:val="005623F4"/>
    <w:rsid w:val="005C19EF"/>
    <w:rsid w:val="005C784C"/>
    <w:rsid w:val="005D17F6"/>
    <w:rsid w:val="005D30CE"/>
    <w:rsid w:val="005D7061"/>
    <w:rsid w:val="005E35B5"/>
    <w:rsid w:val="005E5539"/>
    <w:rsid w:val="005F0600"/>
    <w:rsid w:val="005F5DF6"/>
    <w:rsid w:val="005F6887"/>
    <w:rsid w:val="00602BF5"/>
    <w:rsid w:val="00617FDD"/>
    <w:rsid w:val="00620BE7"/>
    <w:rsid w:val="006262F2"/>
    <w:rsid w:val="00627CA1"/>
    <w:rsid w:val="00633614"/>
    <w:rsid w:val="00633F68"/>
    <w:rsid w:val="00636EB2"/>
    <w:rsid w:val="00637067"/>
    <w:rsid w:val="006375B8"/>
    <w:rsid w:val="00646091"/>
    <w:rsid w:val="0066510A"/>
    <w:rsid w:val="00673F9F"/>
    <w:rsid w:val="006822CB"/>
    <w:rsid w:val="006857A9"/>
    <w:rsid w:val="00686953"/>
    <w:rsid w:val="00687DEA"/>
    <w:rsid w:val="00687E67"/>
    <w:rsid w:val="006967F7"/>
    <w:rsid w:val="006A250C"/>
    <w:rsid w:val="006B21D3"/>
    <w:rsid w:val="006B3F94"/>
    <w:rsid w:val="006B57D0"/>
    <w:rsid w:val="006B72C7"/>
    <w:rsid w:val="006C2B9D"/>
    <w:rsid w:val="006D2402"/>
    <w:rsid w:val="006D30FF"/>
    <w:rsid w:val="006D6940"/>
    <w:rsid w:val="006E1327"/>
    <w:rsid w:val="006F11EC"/>
    <w:rsid w:val="006F51D5"/>
    <w:rsid w:val="006F7C54"/>
    <w:rsid w:val="0070082C"/>
    <w:rsid w:val="007018D8"/>
    <w:rsid w:val="00704527"/>
    <w:rsid w:val="00711D52"/>
    <w:rsid w:val="007162E5"/>
    <w:rsid w:val="00725365"/>
    <w:rsid w:val="00726B13"/>
    <w:rsid w:val="00735B3E"/>
    <w:rsid w:val="007369E6"/>
    <w:rsid w:val="00743F44"/>
    <w:rsid w:val="00745388"/>
    <w:rsid w:val="00746809"/>
    <w:rsid w:val="00746E59"/>
    <w:rsid w:val="00754A10"/>
    <w:rsid w:val="00754C9A"/>
    <w:rsid w:val="0075599A"/>
    <w:rsid w:val="00760C29"/>
    <w:rsid w:val="00761D52"/>
    <w:rsid w:val="007644CE"/>
    <w:rsid w:val="00765293"/>
    <w:rsid w:val="0077613A"/>
    <w:rsid w:val="0077749E"/>
    <w:rsid w:val="00786C7F"/>
    <w:rsid w:val="00790ADA"/>
    <w:rsid w:val="007A0F83"/>
    <w:rsid w:val="007A12F2"/>
    <w:rsid w:val="007A5CF6"/>
    <w:rsid w:val="007A7E60"/>
    <w:rsid w:val="007B1EB6"/>
    <w:rsid w:val="007D2288"/>
    <w:rsid w:val="007E0701"/>
    <w:rsid w:val="007E088F"/>
    <w:rsid w:val="007F1C27"/>
    <w:rsid w:val="007F5DD7"/>
    <w:rsid w:val="007F7B32"/>
    <w:rsid w:val="008026B0"/>
    <w:rsid w:val="00804BC2"/>
    <w:rsid w:val="00805420"/>
    <w:rsid w:val="0081431A"/>
    <w:rsid w:val="0083216F"/>
    <w:rsid w:val="00835341"/>
    <w:rsid w:val="00842F19"/>
    <w:rsid w:val="00844507"/>
    <w:rsid w:val="00860000"/>
    <w:rsid w:val="00863BD3"/>
    <w:rsid w:val="008641ED"/>
    <w:rsid w:val="00866D66"/>
    <w:rsid w:val="008671C6"/>
    <w:rsid w:val="00872B20"/>
    <w:rsid w:val="00874CB0"/>
    <w:rsid w:val="00875803"/>
    <w:rsid w:val="00882FFD"/>
    <w:rsid w:val="008974FD"/>
    <w:rsid w:val="008978D7"/>
    <w:rsid w:val="008A4117"/>
    <w:rsid w:val="008A492B"/>
    <w:rsid w:val="008A523B"/>
    <w:rsid w:val="008B01B6"/>
    <w:rsid w:val="008B0F2A"/>
    <w:rsid w:val="008B124F"/>
    <w:rsid w:val="008B459E"/>
    <w:rsid w:val="008C3DA6"/>
    <w:rsid w:val="008C49F3"/>
    <w:rsid w:val="008E13AE"/>
    <w:rsid w:val="008E1506"/>
    <w:rsid w:val="008E5E74"/>
    <w:rsid w:val="008E710C"/>
    <w:rsid w:val="008F22C0"/>
    <w:rsid w:val="008F4DCB"/>
    <w:rsid w:val="008F69D6"/>
    <w:rsid w:val="00902823"/>
    <w:rsid w:val="009036CB"/>
    <w:rsid w:val="009108F5"/>
    <w:rsid w:val="00915CA6"/>
    <w:rsid w:val="00927834"/>
    <w:rsid w:val="00930FF6"/>
    <w:rsid w:val="009500A6"/>
    <w:rsid w:val="00956CF4"/>
    <w:rsid w:val="00957C18"/>
    <w:rsid w:val="00960943"/>
    <w:rsid w:val="009659BA"/>
    <w:rsid w:val="00971E3C"/>
    <w:rsid w:val="00983040"/>
    <w:rsid w:val="009B3FB9"/>
    <w:rsid w:val="009B4534"/>
    <w:rsid w:val="009C2465"/>
    <w:rsid w:val="009C7876"/>
    <w:rsid w:val="009D35A0"/>
    <w:rsid w:val="009D492F"/>
    <w:rsid w:val="009D7BB1"/>
    <w:rsid w:val="009D7EB7"/>
    <w:rsid w:val="009E048A"/>
    <w:rsid w:val="009E08E9"/>
    <w:rsid w:val="009E3DB9"/>
    <w:rsid w:val="009E6E35"/>
    <w:rsid w:val="009F0AB8"/>
    <w:rsid w:val="009F0EDA"/>
    <w:rsid w:val="009F103D"/>
    <w:rsid w:val="00A03B96"/>
    <w:rsid w:val="00A05141"/>
    <w:rsid w:val="00A05B19"/>
    <w:rsid w:val="00A1134E"/>
    <w:rsid w:val="00A13B7A"/>
    <w:rsid w:val="00A24E7E"/>
    <w:rsid w:val="00A258C3"/>
    <w:rsid w:val="00A3301F"/>
    <w:rsid w:val="00A347C0"/>
    <w:rsid w:val="00A44F97"/>
    <w:rsid w:val="00A507F5"/>
    <w:rsid w:val="00A51431"/>
    <w:rsid w:val="00A539AD"/>
    <w:rsid w:val="00A62C20"/>
    <w:rsid w:val="00A73156"/>
    <w:rsid w:val="00A75E3B"/>
    <w:rsid w:val="00A7611A"/>
    <w:rsid w:val="00A935E7"/>
    <w:rsid w:val="00A94063"/>
    <w:rsid w:val="00AA248C"/>
    <w:rsid w:val="00AA6219"/>
    <w:rsid w:val="00AA74E0"/>
    <w:rsid w:val="00AB703F"/>
    <w:rsid w:val="00AC6BB8"/>
    <w:rsid w:val="00AC7964"/>
    <w:rsid w:val="00AE008F"/>
    <w:rsid w:val="00AE066E"/>
    <w:rsid w:val="00AF3E4B"/>
    <w:rsid w:val="00B01FCD"/>
    <w:rsid w:val="00B03A6B"/>
    <w:rsid w:val="00B12874"/>
    <w:rsid w:val="00B1776C"/>
    <w:rsid w:val="00B17B40"/>
    <w:rsid w:val="00B247D6"/>
    <w:rsid w:val="00B42553"/>
    <w:rsid w:val="00B450DC"/>
    <w:rsid w:val="00B509B5"/>
    <w:rsid w:val="00B5142A"/>
    <w:rsid w:val="00B52583"/>
    <w:rsid w:val="00B52896"/>
    <w:rsid w:val="00B545D0"/>
    <w:rsid w:val="00B62F16"/>
    <w:rsid w:val="00B706BE"/>
    <w:rsid w:val="00B71CBB"/>
    <w:rsid w:val="00B85341"/>
    <w:rsid w:val="00B91D43"/>
    <w:rsid w:val="00B95236"/>
    <w:rsid w:val="00B96BD9"/>
    <w:rsid w:val="00BA1B01"/>
    <w:rsid w:val="00BA2641"/>
    <w:rsid w:val="00BB37AA"/>
    <w:rsid w:val="00BC53A0"/>
    <w:rsid w:val="00BE48AA"/>
    <w:rsid w:val="00BE62AD"/>
    <w:rsid w:val="00BF121F"/>
    <w:rsid w:val="00BF1F80"/>
    <w:rsid w:val="00C017C4"/>
    <w:rsid w:val="00C06174"/>
    <w:rsid w:val="00C166EF"/>
    <w:rsid w:val="00C17EB0"/>
    <w:rsid w:val="00C21605"/>
    <w:rsid w:val="00C27F5F"/>
    <w:rsid w:val="00C30742"/>
    <w:rsid w:val="00C30A0F"/>
    <w:rsid w:val="00C37E61"/>
    <w:rsid w:val="00C45845"/>
    <w:rsid w:val="00C70F1B"/>
    <w:rsid w:val="00C71A47"/>
    <w:rsid w:val="00C7464C"/>
    <w:rsid w:val="00C828C2"/>
    <w:rsid w:val="00C85588"/>
    <w:rsid w:val="00C94C3B"/>
    <w:rsid w:val="00CD42B6"/>
    <w:rsid w:val="00CD5A81"/>
    <w:rsid w:val="00CD6755"/>
    <w:rsid w:val="00CD6856"/>
    <w:rsid w:val="00CE0089"/>
    <w:rsid w:val="00CE793C"/>
    <w:rsid w:val="00CF193C"/>
    <w:rsid w:val="00D0440B"/>
    <w:rsid w:val="00D15733"/>
    <w:rsid w:val="00D173F1"/>
    <w:rsid w:val="00D420EA"/>
    <w:rsid w:val="00D45B18"/>
    <w:rsid w:val="00D5640F"/>
    <w:rsid w:val="00D65895"/>
    <w:rsid w:val="00D74CB0"/>
    <w:rsid w:val="00D8295D"/>
    <w:rsid w:val="00DC2A65"/>
    <w:rsid w:val="00DC476B"/>
    <w:rsid w:val="00DC5047"/>
    <w:rsid w:val="00DE15F0"/>
    <w:rsid w:val="00DE5663"/>
    <w:rsid w:val="00DE78AA"/>
    <w:rsid w:val="00DF04B9"/>
    <w:rsid w:val="00E032D7"/>
    <w:rsid w:val="00E053D0"/>
    <w:rsid w:val="00E15994"/>
    <w:rsid w:val="00E16473"/>
    <w:rsid w:val="00E20AFB"/>
    <w:rsid w:val="00E30333"/>
    <w:rsid w:val="00E3114E"/>
    <w:rsid w:val="00E31A70"/>
    <w:rsid w:val="00E32275"/>
    <w:rsid w:val="00E35B02"/>
    <w:rsid w:val="00E62E73"/>
    <w:rsid w:val="00E66496"/>
    <w:rsid w:val="00E6689E"/>
    <w:rsid w:val="00E66B35"/>
    <w:rsid w:val="00E66E10"/>
    <w:rsid w:val="00E769F6"/>
    <w:rsid w:val="00E8332A"/>
    <w:rsid w:val="00E8407C"/>
    <w:rsid w:val="00E84F3C"/>
    <w:rsid w:val="00E951EF"/>
    <w:rsid w:val="00EA012C"/>
    <w:rsid w:val="00EC6A55"/>
    <w:rsid w:val="00EC7451"/>
    <w:rsid w:val="00ED0288"/>
    <w:rsid w:val="00ED436D"/>
    <w:rsid w:val="00EE4EAD"/>
    <w:rsid w:val="00EE52CB"/>
    <w:rsid w:val="00EF4C54"/>
    <w:rsid w:val="00EF581D"/>
    <w:rsid w:val="00EF7FD8"/>
    <w:rsid w:val="00F0366D"/>
    <w:rsid w:val="00F04B52"/>
    <w:rsid w:val="00F06F59"/>
    <w:rsid w:val="00F17988"/>
    <w:rsid w:val="00F26605"/>
    <w:rsid w:val="00F32FE5"/>
    <w:rsid w:val="00F469F0"/>
    <w:rsid w:val="00F53273"/>
    <w:rsid w:val="00F55386"/>
    <w:rsid w:val="00F62E6D"/>
    <w:rsid w:val="00F664C6"/>
    <w:rsid w:val="00F755E4"/>
    <w:rsid w:val="00F77D02"/>
    <w:rsid w:val="00FB1613"/>
    <w:rsid w:val="00FB3A86"/>
    <w:rsid w:val="00FD36C8"/>
    <w:rsid w:val="00FE01E9"/>
    <w:rsid w:val="00FE6AA8"/>
    <w:rsid w:val="174537C0"/>
    <w:rsid w:val="2E0D7994"/>
    <w:rsid w:val="381C58EA"/>
    <w:rsid w:val="3F9E334B"/>
    <w:rsid w:val="5FBA3DFC"/>
    <w:rsid w:val="725C55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F9B23D"/>
  <w15:docId w15:val="{C547F103-3A9A-4C36-9181-F10BCDDD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unhideWhenUsed="1" w:qFormat="1"/>
    <w:lsdException w:name="heading 3"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1"/>
    <w:unhideWhenUsed/>
    <w:qFormat/>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widowControl w:val="0"/>
      <w:autoSpaceDE w:val="0"/>
      <w:autoSpaceDN w:val="0"/>
      <w:spacing w:before="160" w:after="80"/>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semiHidden/>
    <w:unhideWhenUsed/>
    <w:qFormat/>
    <w:pPr>
      <w:keepNext/>
      <w:keepLines/>
      <w:widowControl w:val="0"/>
      <w:autoSpaceDE w:val="0"/>
      <w:autoSpaceDN w:val="0"/>
      <w:spacing w:before="80" w:after="40"/>
      <w:outlineLvl w:val="3"/>
    </w:pPr>
    <w:rPr>
      <w:rFonts w:ascii="Times New Roman" w:eastAsiaTheme="majorEastAsia" w:hAnsi="Times New Roman"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pPr>
      <w:keepNext/>
      <w:keepLines/>
      <w:widowControl w:val="0"/>
      <w:autoSpaceDE w:val="0"/>
      <w:autoSpaceDN w:val="0"/>
      <w:spacing w:before="80" w:after="40"/>
      <w:outlineLvl w:val="4"/>
    </w:pPr>
    <w:rPr>
      <w:rFonts w:ascii="Times New Roman" w:eastAsiaTheme="majorEastAsia" w:hAnsi="Times New Roman"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pPr>
      <w:keepNext/>
      <w:keepLines/>
      <w:widowControl w:val="0"/>
      <w:autoSpaceDE w:val="0"/>
      <w:autoSpaceDN w:val="0"/>
      <w:spacing w:before="40"/>
      <w:outlineLvl w:val="5"/>
    </w:pPr>
    <w:rPr>
      <w:rFonts w:ascii="Times New Roman" w:eastAsiaTheme="majorEastAsia" w:hAnsi="Times New Roman"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pPr>
      <w:keepNext/>
      <w:keepLines/>
      <w:widowControl w:val="0"/>
      <w:autoSpaceDE w:val="0"/>
      <w:autoSpaceDN w:val="0"/>
      <w:spacing w:before="40"/>
      <w:outlineLvl w:val="6"/>
    </w:pPr>
    <w:rPr>
      <w:rFonts w:ascii="Times New Roman" w:eastAsiaTheme="majorEastAsia" w:hAnsi="Times New Roman" w:cstheme="majorBidi"/>
      <w:color w:val="595959" w:themeColor="text1" w:themeTint="A6"/>
      <w:sz w:val="22"/>
      <w:szCs w:val="22"/>
    </w:rPr>
  </w:style>
  <w:style w:type="paragraph" w:styleId="Heading8">
    <w:name w:val="heading 8"/>
    <w:basedOn w:val="Normal"/>
    <w:next w:val="Normal"/>
    <w:link w:val="Heading8Char"/>
    <w:uiPriority w:val="9"/>
    <w:semiHidden/>
    <w:unhideWhenUsed/>
    <w:qFormat/>
    <w:pPr>
      <w:keepNext/>
      <w:keepLines/>
      <w:widowControl w:val="0"/>
      <w:autoSpaceDE w:val="0"/>
      <w:autoSpaceDN w:val="0"/>
      <w:outlineLvl w:val="7"/>
    </w:pPr>
    <w:rPr>
      <w:rFonts w:ascii="Times New Roman" w:eastAsiaTheme="majorEastAsia" w:hAnsi="Times New Roman" w:cstheme="majorBidi"/>
      <w:i/>
      <w:iCs/>
      <w:color w:val="262626" w:themeColor="text1" w:themeTint="D9"/>
      <w:sz w:val="22"/>
      <w:szCs w:val="22"/>
    </w:rPr>
  </w:style>
  <w:style w:type="paragraph" w:styleId="Heading9">
    <w:name w:val="heading 9"/>
    <w:basedOn w:val="Normal"/>
    <w:next w:val="Normal"/>
    <w:link w:val="Heading9Char"/>
    <w:uiPriority w:val="9"/>
    <w:semiHidden/>
    <w:unhideWhenUsed/>
    <w:qFormat/>
    <w:pPr>
      <w:keepNext/>
      <w:keepLines/>
      <w:widowControl w:val="0"/>
      <w:autoSpaceDE w:val="0"/>
      <w:autoSpaceDN w:val="0"/>
      <w:outlineLvl w:val="8"/>
    </w:pPr>
    <w:rPr>
      <w:rFonts w:ascii="Times New Roman" w:eastAsiaTheme="majorEastAsia" w:hAnsi="Times New Roman" w:cstheme="majorBidi"/>
      <w:color w:val="262626" w:themeColor="text1" w:themeTint="D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rFonts w:ascii="Times New Roman" w:hAnsi="Times New Roman"/>
      <w:sz w:val="24"/>
      <w:szCs w:val="24"/>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nhideWhenUsed/>
    <w:qFormat/>
    <w:pPr>
      <w:spacing w:before="100" w:beforeAutospacing="1" w:after="100" w:afterAutospacing="1"/>
    </w:pPr>
    <w:rPr>
      <w:rFonts w:ascii="Times New Roman" w:eastAsiaTheme="minorEastAsia" w:hAnsi="Times New Roman"/>
      <w:sz w:val="24"/>
      <w:szCs w:val="24"/>
      <w:lang w:val="en-PH"/>
    </w:rPr>
  </w:style>
  <w:style w:type="paragraph" w:styleId="Signature">
    <w:name w:val="Signature"/>
    <w:basedOn w:val="Normal"/>
    <w:qFormat/>
    <w:pPr>
      <w:ind w:left="4320"/>
    </w:pPr>
  </w:style>
  <w:style w:type="character" w:styleId="Strong">
    <w:name w:val="Strong"/>
    <w:basedOn w:val="DefaultParagraphFont"/>
    <w:qFormat/>
    <w:rPr>
      <w:b/>
      <w:bCs/>
    </w:rPr>
  </w:style>
  <w:style w:type="paragraph" w:styleId="Subtitle">
    <w:name w:val="Subtitle"/>
    <w:basedOn w:val="Normal"/>
    <w:next w:val="Normal"/>
    <w:link w:val="SubtitleChar"/>
    <w:uiPriority w:val="11"/>
    <w:qFormat/>
    <w:pPr>
      <w:widowControl w:val="0"/>
      <w:autoSpaceDE w:val="0"/>
      <w:autoSpaceDN w:val="0"/>
    </w:pPr>
    <w:rPr>
      <w:rFonts w:ascii="Times New Roman" w:eastAsiaTheme="majorEastAsia" w:hAnsi="Times New Roman" w:cstheme="majorBidi"/>
      <w:color w:val="595959" w:themeColor="text1" w:themeTint="A6"/>
      <w:spacing w:val="15"/>
      <w:sz w:val="28"/>
      <w:szCs w:val="28"/>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pPr>
      <w:spacing w:after="360"/>
      <w:jc w:val="right"/>
    </w:pPr>
    <w:rPr>
      <w:b/>
      <w:kern w:val="28"/>
      <w:sz w:val="36"/>
    </w:rPr>
  </w:style>
  <w:style w:type="paragraph" w:styleId="TOC1">
    <w:name w:val="toc 1"/>
    <w:next w:val="Normal"/>
    <w:qFormat/>
    <w:pPr>
      <w:widowControl w:val="0"/>
      <w:autoSpaceDE w:val="0"/>
      <w:autoSpaceDN w:val="0"/>
      <w:spacing w:before="374"/>
      <w:ind w:left="477"/>
    </w:pPr>
    <w:rPr>
      <w:rFonts w:eastAsia="Times New Roman"/>
      <w:b/>
      <w:bCs/>
      <w:sz w:val="24"/>
      <w:szCs w:val="24"/>
      <w:lang w:eastAsia="zh-CN"/>
    </w:rPr>
  </w:style>
  <w:style w:type="paragraph" w:styleId="TOC2">
    <w:name w:val="toc 2"/>
    <w:next w:val="Normal"/>
    <w:qFormat/>
    <w:pPr>
      <w:widowControl w:val="0"/>
      <w:autoSpaceDE w:val="0"/>
      <w:autoSpaceDN w:val="0"/>
      <w:spacing w:before="355"/>
      <w:ind w:left="477"/>
    </w:pPr>
    <w:rPr>
      <w:rFonts w:eastAsia="Times New Roman"/>
      <w:sz w:val="24"/>
      <w:szCs w:val="24"/>
      <w:lang w:eastAsia="zh-CN"/>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1">
    <w:name w:val="p1"/>
    <w:basedOn w:val="Normal"/>
    <w:qFormat/>
    <w:rPr>
      <w:rFonts w:ascii=".AppleSystemUIFont" w:eastAsiaTheme="minorEastAsia" w:hAnsi=".AppleSystemUIFont"/>
      <w:sz w:val="26"/>
      <w:szCs w:val="26"/>
      <w:lang w:val="en-PH"/>
    </w:rPr>
  </w:style>
  <w:style w:type="character" w:customStyle="1" w:styleId="s1">
    <w:name w:val="s1"/>
    <w:basedOn w:val="DefaultParagraphFont"/>
    <w:qFormat/>
    <w:rPr>
      <w:rFonts w:ascii="UICTFontTextStyleBody" w:hAnsi="UICTFontTextStyleBody" w:hint="default"/>
      <w:sz w:val="26"/>
      <w:szCs w:val="26"/>
    </w:rPr>
  </w:style>
  <w:style w:type="character" w:customStyle="1" w:styleId="apple-converted-space">
    <w:name w:val="apple-converted-space"/>
    <w:basedOn w:val="DefaultParagraphFont"/>
    <w:qFormat/>
  </w:style>
  <w:style w:type="paragraph" w:styleId="NoSpacing">
    <w:name w:val="No Spacing"/>
    <w:uiPriority w:val="1"/>
    <w:qFormat/>
    <w:pPr>
      <w:widowControl w:val="0"/>
      <w:autoSpaceDE w:val="0"/>
      <w:autoSpaceDN w:val="0"/>
    </w:pPr>
    <w:rPr>
      <w:rFonts w:eastAsia="Times New Roman"/>
      <w:sz w:val="22"/>
      <w:szCs w:val="22"/>
    </w:rPr>
  </w:style>
  <w:style w:type="character" w:customStyle="1" w:styleId="normaltextrun">
    <w:name w:val="normaltextrun"/>
    <w:basedOn w:val="DefaultParagraphFont"/>
    <w:qFormat/>
  </w:style>
  <w:style w:type="character" w:customStyle="1" w:styleId="scxw69113112">
    <w:name w:val="scxw69113112"/>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qFormat/>
    <w:rPr>
      <w:rFonts w:eastAsiaTheme="majorEastAsia"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sz w:val="22"/>
      <w:szCs w:val="22"/>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2"/>
      <w:szCs w:val="22"/>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 w:val="22"/>
      <w:szCs w:val="22"/>
    </w:rPr>
  </w:style>
  <w:style w:type="character" w:customStyle="1" w:styleId="Heading1Char">
    <w:name w:val="Heading 1 Char"/>
    <w:basedOn w:val="DefaultParagraphFont"/>
    <w:link w:val="Heading1"/>
    <w:qFormat/>
    <w:rPr>
      <w:rFonts w:ascii="Arial" w:hAnsi="Arial"/>
      <w:b/>
      <w:kern w:val="28"/>
      <w:sz w:val="28"/>
    </w:rPr>
  </w:style>
  <w:style w:type="character" w:customStyle="1" w:styleId="TitleChar">
    <w:name w:val="Title Char"/>
    <w:basedOn w:val="DefaultParagraphFont"/>
    <w:link w:val="Title"/>
    <w:uiPriority w:val="10"/>
    <w:qFormat/>
    <w:rPr>
      <w:rFonts w:ascii="Helvetica" w:hAnsi="Helvetica"/>
      <w:b/>
      <w:kern w:val="28"/>
      <w:sz w:val="3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autoSpaceDE w:val="0"/>
      <w:autoSpaceDN w:val="0"/>
      <w:spacing w:before="160"/>
      <w:jc w:val="center"/>
    </w:pPr>
    <w:rPr>
      <w:rFonts w:ascii="Times New Roman" w:hAnsi="Times New Roman"/>
      <w:i/>
      <w:iCs/>
      <w:color w:val="404040" w:themeColor="text1" w:themeTint="BF"/>
      <w:sz w:val="22"/>
      <w:szCs w:val="22"/>
    </w:rPr>
  </w:style>
  <w:style w:type="character" w:customStyle="1" w:styleId="QuoteChar">
    <w:name w:val="Quote Char"/>
    <w:basedOn w:val="DefaultParagraphFont"/>
    <w:link w:val="Quote"/>
    <w:uiPriority w:val="29"/>
    <w:qFormat/>
    <w:rPr>
      <w:i/>
      <w:iCs/>
      <w:color w:val="404040" w:themeColor="text1" w:themeTint="BF"/>
      <w:sz w:val="22"/>
      <w:szCs w:val="22"/>
    </w:rPr>
  </w:style>
  <w:style w:type="paragraph" w:styleId="ListParagraph">
    <w:name w:val="List Paragraph"/>
    <w:basedOn w:val="Normal"/>
    <w:uiPriority w:val="34"/>
    <w:qFormat/>
    <w:pPr>
      <w:widowControl w:val="0"/>
      <w:autoSpaceDE w:val="0"/>
      <w:autoSpaceDN w:val="0"/>
      <w:ind w:left="720"/>
      <w:contextualSpacing/>
    </w:pPr>
    <w:rPr>
      <w:rFonts w:ascii="Times New Roman" w:hAnsi="Times New Roman"/>
      <w:sz w:val="22"/>
      <w:szCs w:val="22"/>
    </w:r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Times New Roman" w:hAnsi="Times New Roman"/>
      <w:i/>
      <w:iCs/>
      <w:color w:val="365F91" w:themeColor="accent1" w:themeShade="BF"/>
      <w:sz w:val="22"/>
      <w:szCs w:val="22"/>
    </w:rPr>
  </w:style>
  <w:style w:type="character" w:customStyle="1" w:styleId="IntenseQuoteChar">
    <w:name w:val="Intense Quote Char"/>
    <w:basedOn w:val="DefaultParagraphFont"/>
    <w:link w:val="IntenseQuote"/>
    <w:uiPriority w:val="30"/>
    <w:qFormat/>
    <w:rPr>
      <w:i/>
      <w:iCs/>
      <w:color w:val="365F91" w:themeColor="accent1" w:themeShade="BF"/>
      <w:sz w:val="22"/>
      <w:szCs w:val="22"/>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BodyTextChar">
    <w:name w:val="Body Text Char"/>
    <w:basedOn w:val="DefaultParagraphFont"/>
    <w:link w:val="BodyText"/>
    <w:uiPriority w:val="1"/>
    <w:qFormat/>
    <w:rPr>
      <w:sz w:val="24"/>
      <w:szCs w:val="24"/>
    </w:rPr>
  </w:style>
  <w:style w:type="character" w:customStyle="1" w:styleId="FooterChar">
    <w:name w:val="Footer Char"/>
    <w:basedOn w:val="DefaultParagraphFont"/>
    <w:link w:val="Footer"/>
    <w:qFormat/>
    <w:rPr>
      <w:rFonts w:ascii="Helvetica" w:hAnsi="Helvetica"/>
    </w:rPr>
  </w:style>
  <w:style w:type="character" w:customStyle="1" w:styleId="HeaderChar">
    <w:name w:val="Header Char"/>
    <w:basedOn w:val="DefaultParagraphFont"/>
    <w:link w:val="Header"/>
    <w:qFormat/>
    <w:rPr>
      <w:rFonts w:ascii="Helvetica" w:hAnsi="Helvetica"/>
    </w:rPr>
  </w:style>
  <w:style w:type="paragraph" w:customStyle="1" w:styleId="TableParagraph">
    <w:name w:val="Table Paragraph"/>
    <w:basedOn w:val="Normal"/>
    <w:uiPriority w:val="1"/>
    <w:qFormat/>
    <w:pPr>
      <w:widowControl w:val="0"/>
      <w:autoSpaceDE w:val="0"/>
      <w:autoSpaceDN w:val="0"/>
      <w:spacing w:before="133"/>
      <w:ind w:left="50"/>
    </w:pPr>
    <w:rPr>
      <w:rFonts w:ascii="Times New Roman" w:hAnsi="Times New Roman"/>
      <w:sz w:val="22"/>
      <w:szCs w:val="22"/>
    </w:rPr>
  </w:style>
  <w:style w:type="table" w:customStyle="1" w:styleId="TableGrid1131">
    <w:name w:val="Table Grid1131"/>
    <w:basedOn w:val="TableNormal"/>
    <w:uiPriority w:val="59"/>
    <w:qFormat/>
    <w:rPr>
      <w:rFonts w:ascii="Calibri" w:hAnsi="Calibr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uchealth.org/wp-content/uploads/2016/10/PROF-CF-survey-2006.pdf" TargetMode="External"/><Relationship Id="rId26" Type="http://schemas.openxmlformats.org/officeDocument/2006/relationships/hyperlink" Target="https://www.who.int/publications/i/item/9789240003279" TargetMode="External"/><Relationship Id="rId3" Type="http://schemas.openxmlformats.org/officeDocument/2006/relationships/numbering" Target="numbering.xml"/><Relationship Id="rId21" Type="http://schemas.openxmlformats.org/officeDocument/2006/relationships/hyperlink" Target="https://doi.org/10.1111/j.1365-2648.2008.04898.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16/j.ijnurstu.2018.11.003" TargetMode="External"/><Relationship Id="rId25" Type="http://schemas.openxmlformats.org/officeDocument/2006/relationships/hyperlink" Target="https://doi.org/10.1016/j.mnl2022.01.003" TargetMode="External"/><Relationship Id="rId2" Type="http://schemas.openxmlformats.org/officeDocument/2006/relationships/customXml" Target="../customXml/item2.xml"/><Relationship Id="rId16" Type="http://schemas.openxmlformats.org/officeDocument/2006/relationships/hyperlink" Target="https://doi.org/10.1111/jan.13215" TargetMode="External"/><Relationship Id="rId20" Type="http://schemas.openxmlformats.org/officeDocument/2006/relationships/hyperlink" Target="https://doi.org/10.26480/jhcdc.02.2023.102.11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1/jamanetworkopen.2020.3646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doi.org/10.1177/23779608241231174"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1111/jonm.12102"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jonm.1303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05942759-79D9-4C78-9CC5-A536DADFE5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5845</Words>
  <Characters>33320</Characters>
  <Application>Microsoft Office Word</Application>
  <DocSecurity>0</DocSecurity>
  <Lines>277</Lines>
  <Paragraphs>78</Paragraphs>
  <ScaleCrop>false</ScaleCrop>
  <Company>aaaa</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cp:revision>
  <cp:lastPrinted>1999-07-06T11:00:00Z</cp:lastPrinted>
  <dcterms:created xsi:type="dcterms:W3CDTF">2025-12-07T06:06:00Z</dcterms:created>
  <dcterms:modified xsi:type="dcterms:W3CDTF">2025-12-08T08:20:00Z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96b40ad8-694e-470e-ba09-2ff57de7e7de</vt:lpwstr>
  </property>
  <property fmtid="{D5CDD505-2E9C-101B-9397-08002B2CF9AE}" pid="3" name="KSOProductBuildVer">
    <vt:lpwstr>1033-12.2.0.23155</vt:lpwstr>
  </property>
  <property fmtid="{D5CDD505-2E9C-101B-9397-08002B2CF9AE}" pid="4" name="ICV">
    <vt:lpwstr>5B1ABBEE264F48869A553715BDF6C751_12</vt:lpwstr>
  </property>
</Properties>
</file>